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olor w:val="000000" w:themeColor="text1"/>
          <w:sz w:val="36"/>
        </w:rPr>
      </w:pPr>
      <w:r>
        <w:rPr>
          <w:rFonts w:hint="eastAsia" w:ascii="宋体" w:hAnsi="宋体"/>
          <w:color w:val="000000" w:themeColor="text1"/>
          <w:sz w:val="36"/>
        </w:rPr>
      </w:r>
      <w:r/>
    </w:p>
    <w:p>
      <w:pPr>
        <w:jc w:val="right"/>
        <w:rPr>
          <w:rFonts w:hint="eastAsia" w:ascii="宋体" w:hAnsi="宋体"/>
          <w:color w:val="000000" w:themeColor="text1"/>
          <w:sz w:val="36"/>
        </w:rPr>
      </w:pPr>
      <w:r>
        <w:rPr>
          <w:rFonts w:hint="eastAsia" w:ascii="宋体" w:hAnsi="宋体"/>
          <w:color w:val="000000" w:themeColor="text1"/>
          <w:sz w:val="36"/>
        </w:rPr>
        <w:t xml:space="preserve">编号：</w:t>
      </w:r>
      <w:r>
        <w:rPr>
          <w:rFonts w:hint="eastAsia" w:ascii="宋体" w:hAnsi="宋体"/>
          <w:color w:val="000000" w:themeColor="text1"/>
          <w:sz w:val="36"/>
        </w:rPr>
        <w:t xml:space="preserve">JSZC-321012-YZNJ-G2026-0001</w:t>
      </w:r>
      <w:r/>
    </w:p>
    <w:p>
      <w:pPr>
        <w:jc w:val="right"/>
        <w:rPr>
          <w:rFonts w:hint="eastAsia" w:ascii="宋体" w:hAnsi="宋体"/>
          <w:color w:val="000000" w:themeColor="text1"/>
          <w:sz w:val="36"/>
        </w:rPr>
      </w:pPr>
      <w:r>
        <w:rPr>
          <w:rFonts w:hint="eastAsia" w:ascii="宋体" w:hAnsi="宋体"/>
          <w:color w:val="000000" w:themeColor="text1"/>
          <w:sz w:val="36"/>
        </w:rPr>
      </w:r>
      <w:r/>
    </w:p>
    <w:p>
      <w:pPr>
        <w:jc w:val="center"/>
        <w:rPr>
          <w:rFonts w:hint="eastAsia" w:ascii="宋体" w:hAnsi="宋体"/>
          <w:color w:val="000000" w:themeColor="text1"/>
          <w:sz w:val="36"/>
        </w:rPr>
      </w:pPr>
      <w:r/>
      <w:bookmarkStart w:id="0" w:name="OLE_LINK2"/>
      <w:r>
        <w:rPr>
          <w:rFonts w:hint="eastAsia" w:ascii="宋体" w:hAnsi="宋体"/>
          <w:color w:val="000000" w:themeColor="text1"/>
          <w:sz w:val="36"/>
        </w:rPr>
        <w:t xml:space="preserve">高新区2026年市政养护服务</w:t>
      </w:r>
      <w:bookmarkEnd w:id="0"/>
      <w:r/>
      <w:r/>
    </w:p>
    <w:p>
      <w:pPr>
        <w:jc w:val="center"/>
        <w:rPr>
          <w:rFonts w:hint="eastAsia" w:ascii="宋体" w:hAnsi="宋体"/>
          <w:color w:val="000000" w:themeColor="text1"/>
          <w:sz w:val="36"/>
        </w:rPr>
      </w:pPr>
      <w:r>
        <w:rPr>
          <w:rFonts w:hint="eastAsia" w:ascii="宋体" w:hAnsi="宋体"/>
          <w:color w:val="000000" w:themeColor="text1"/>
          <w:sz w:val="36"/>
        </w:rPr>
        <w:t xml:space="preserve">公开招标文件</w:t>
      </w:r>
      <w:r/>
    </w:p>
    <w:p>
      <w:pPr>
        <w:jc w:val="center"/>
        <w:rPr>
          <w:rFonts w:hint="eastAsia" w:ascii="宋体" w:hAnsi="宋体"/>
          <w:color w:val="000000" w:themeColor="text1"/>
          <w:sz w:val="36"/>
        </w:rPr>
      </w:pPr>
      <w:r>
        <w:rPr>
          <w:rFonts w:hint="eastAsia" w:ascii="宋体" w:hAnsi="宋体"/>
          <w:color w:val="000000" w:themeColor="text1"/>
          <w:sz w:val="36"/>
        </w:rPr>
      </w:r>
      <w:r/>
    </w:p>
    <w:p>
      <w:pPr>
        <w:pStyle w:val="886"/>
        <w:rPr>
          <w:rFonts w:hint="eastAsia" w:ascii="宋体" w:hAnsi="宋体"/>
          <w:color w:val="000000" w:themeColor="text1"/>
        </w:rPr>
      </w:pPr>
      <w:r>
        <w:rPr>
          <w:rFonts w:ascii="宋体" w:hAnsi="宋体"/>
          <w:color w:val="000000" w:themeColor="text1"/>
        </w:rPr>
        <w:object w:dxaOrig="7830" w:dyaOrig="576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91.2pt;height:288.0pt;mso-wrap-distance-left:0.0pt;mso-wrap-distance-top:0.0pt;mso-wrap-distance-right:0.0pt;mso-wrap-distance-bottom:0.0pt;" filled="f" stroked="f">
            <v:path textboxrect="0,0,0,0"/>
            <v:imagedata r:id="rId24" o:title=""/>
          </v:shape>
          <o:OLEObject DrawAspect="Content" r:id="rId25" ObjectID="_1525043" ProgID="StaticMetafile" ShapeID="_x0000_i3" Type="Embed"/>
        </w:object>
      </w:r>
      <w:r/>
    </w:p>
    <w:p>
      <w:pPr>
        <w:rPr>
          <w:rFonts w:hint="eastAsia" w:ascii="宋体" w:hAnsi="宋体"/>
          <w:color w:val="000000" w:themeColor="text1"/>
        </w:rPr>
      </w:pPr>
      <w:r>
        <w:rPr>
          <w:rFonts w:hint="eastAsia" w:ascii="宋体" w:hAnsi="宋体"/>
          <w:color w:val="000000" w:themeColor="text1"/>
        </w:rPr>
      </w:r>
      <w:r/>
    </w:p>
    <w:p>
      <w:pPr>
        <w:pStyle w:val="886"/>
        <w:rPr>
          <w:rFonts w:hint="eastAsia" w:ascii="宋体" w:hAnsi="宋体"/>
          <w:color w:val="000000" w:themeColor="text1"/>
        </w:rPr>
      </w:pPr>
      <w:r>
        <w:rPr>
          <w:rFonts w:hint="eastAsia" w:ascii="宋体" w:hAnsi="宋体"/>
          <w:color w:val="000000" w:themeColor="text1"/>
        </w:rPr>
      </w:r>
      <w:r/>
    </w:p>
    <w:p>
      <w:pPr>
        <w:jc w:val="center"/>
        <w:rPr>
          <w:rFonts w:hint="eastAsia" w:ascii="宋体" w:hAnsi="宋体"/>
          <w:color w:val="000000" w:themeColor="text1"/>
          <w:sz w:val="36"/>
        </w:rPr>
      </w:pPr>
      <w:r/>
      <w:bookmarkStart w:id="1" w:name="OLE_LINK4"/>
      <w:r>
        <w:rPr>
          <w:rFonts w:hint="eastAsia" w:ascii="宋体" w:hAnsi="宋体"/>
          <w:color w:val="000000" w:themeColor="text1"/>
          <w:sz w:val="36"/>
        </w:rPr>
        <w:t xml:space="preserve">扬州宁佳工程咨询有限公司</w:t>
      </w:r>
      <w:bookmarkEnd w:id="1"/>
      <w:r/>
      <w:r/>
    </w:p>
    <w:p>
      <w:pPr>
        <w:jc w:val="center"/>
        <w:rPr>
          <w:rFonts w:hint="eastAsia" w:ascii="宋体" w:hAnsi="宋体"/>
          <w:color w:val="000000" w:themeColor="text1"/>
        </w:rPr>
      </w:pPr>
      <w:r>
        <w:rPr>
          <w:rFonts w:hint="eastAsia" w:ascii="宋体" w:hAnsi="宋体"/>
          <w:color w:val="000000" w:themeColor="text1"/>
          <w:sz w:val="36"/>
        </w:rPr>
        <w:t xml:space="preserve">2026年</w:t>
      </w:r>
      <w:r>
        <w:rPr>
          <w:rFonts w:hint="eastAsia" w:ascii="宋体" w:hAnsi="宋体"/>
          <w:color w:val="000000" w:themeColor="text1"/>
          <w:sz w:val="36"/>
        </w:rPr>
        <w:t xml:space="preserve">6</w:t>
      </w:r>
      <w:r>
        <w:rPr>
          <w:rFonts w:hint="eastAsia" w:ascii="宋体" w:hAnsi="宋体"/>
          <w:color w:val="000000" w:themeColor="text1"/>
          <w:sz w:val="36"/>
        </w:rPr>
        <w:t xml:space="preserve">月</w:t>
      </w:r>
      <w:r>
        <w:rPr>
          <w:rFonts w:ascii="宋体" w:hAnsi="宋体"/>
          <w:color w:val="000000" w:themeColor="text1"/>
        </w:rPr>
        <w:br w:type="page" w:clear="all"/>
      </w:r>
      <w:r/>
    </w:p>
    <w:p>
      <w:pPr>
        <w:jc w:val="center"/>
        <w:rPr>
          <w:rFonts w:hint="eastAsia" w:ascii="宋体" w:hAnsi="宋体"/>
          <w:color w:val="000000" w:themeColor="text1"/>
          <w:sz w:val="32"/>
        </w:rPr>
      </w:pPr>
      <w:r>
        <w:rPr>
          <w:rFonts w:hint="eastAsia" w:ascii="宋体" w:hAnsi="宋体"/>
          <w:color w:val="000000" w:themeColor="text1"/>
          <w:sz w:val="32"/>
        </w:rPr>
        <w:t xml:space="preserve">目 录</w:t>
      </w:r>
      <w:r/>
    </w:p>
    <w:p>
      <w:pPr>
        <w:pStyle w:val="910"/>
        <w:spacing w:line="360" w:lineRule="auto"/>
        <w:tabs>
          <w:tab w:val="right" w:pos="8296" w:leader="dot"/>
        </w:tabs>
        <w:rPr>
          <w:rFonts w:hint="eastAsia" w:ascii="宋体" w:hAnsi="宋体"/>
          <w:color w:val="000000" w:themeColor="text1"/>
        </w:rPr>
      </w:pPr>
      <w:r>
        <w:rPr>
          <w:rFonts w:hint="eastAsia" w:ascii="宋体" w:hAnsi="宋体"/>
          <w:color w:val="000000" w:themeColor="text1"/>
          <w:sz w:val="28"/>
        </w:rPr>
        <w:fldChar w:fldCharType="begin"/>
      </w:r>
      <w:r>
        <w:rPr>
          <w:rFonts w:hint="eastAsia" w:ascii="宋体" w:hAnsi="宋体"/>
          <w:color w:val="000000" w:themeColor="text1"/>
          <w:sz w:val="28"/>
        </w:rPr>
        <w:instrText xml:space="preserve"> TOC \o "1-3" \f </w:instrText>
      </w:r>
      <w:r>
        <w:rPr>
          <w:rFonts w:hint="eastAsia" w:ascii="宋体" w:hAnsi="宋体"/>
          <w:color w:val="000000" w:themeColor="text1"/>
          <w:sz w:val="28"/>
        </w:rPr>
        <w:fldChar w:fldCharType="separate"/>
      </w:r>
      <w:r>
        <w:rPr>
          <w:rFonts w:hint="eastAsia" w:ascii="宋体" w:hAnsi="宋体"/>
          <w:color w:val="000000" w:themeColor="text1"/>
        </w:rPr>
        <w:t xml:space="preserve">第一章 招标公告</w:t>
      </w:r>
      <w:r>
        <w:rPr>
          <w:rFonts w:hint="eastAsia" w:ascii="宋体" w:hAnsi="宋体"/>
          <w:color w:val="000000" w:themeColor="text1"/>
        </w:rPr>
        <w:tab/>
        <w:t xml:space="preserve">3</w:t>
      </w:r>
      <w:r/>
    </w:p>
    <w:p>
      <w:pPr>
        <w:pStyle w:val="910"/>
        <w:spacing w:line="360" w:lineRule="auto"/>
        <w:tabs>
          <w:tab w:val="right" w:pos="8296" w:leader="dot"/>
        </w:tabs>
        <w:rPr>
          <w:rFonts w:hint="eastAsia" w:ascii="宋体" w:hAnsi="宋体"/>
          <w:color w:val="000000" w:themeColor="text1"/>
        </w:rPr>
      </w:pPr>
      <w:r>
        <w:rPr>
          <w:rFonts w:hint="eastAsia" w:ascii="宋体" w:hAnsi="宋体"/>
          <w:color w:val="000000" w:themeColor="text1"/>
        </w:rPr>
        <w:t xml:space="preserve">第二章 投标人须知</w:t>
      </w:r>
      <w:r>
        <w:rPr>
          <w:rFonts w:hint="eastAsia" w:ascii="宋体" w:hAnsi="宋体"/>
          <w:color w:val="000000" w:themeColor="text1"/>
        </w:rPr>
        <w:tab/>
        <w:t xml:space="preserve">7</w:t>
      </w:r>
      <w:r/>
    </w:p>
    <w:p>
      <w:pPr>
        <w:pStyle w:val="910"/>
        <w:spacing w:line="360" w:lineRule="auto"/>
        <w:tabs>
          <w:tab w:val="right" w:pos="8296" w:leader="dot"/>
        </w:tabs>
        <w:rPr>
          <w:rFonts w:hint="eastAsia" w:ascii="宋体" w:hAnsi="宋体"/>
          <w:color w:val="000000" w:themeColor="text1"/>
        </w:rPr>
      </w:pPr>
      <w:r>
        <w:rPr>
          <w:rFonts w:hint="eastAsia" w:ascii="宋体" w:hAnsi="宋体"/>
          <w:color w:val="000000" w:themeColor="text1"/>
        </w:rPr>
        <w:t xml:space="preserve">第三章 合同条款及格式</w:t>
      </w:r>
      <w:r>
        <w:rPr>
          <w:rFonts w:hint="eastAsia" w:ascii="宋体" w:hAnsi="宋体"/>
          <w:color w:val="000000" w:themeColor="text1"/>
        </w:rPr>
        <w:tab/>
        <w:t xml:space="preserve">20</w:t>
      </w:r>
      <w:r/>
    </w:p>
    <w:p>
      <w:pPr>
        <w:pStyle w:val="910"/>
        <w:spacing w:line="360" w:lineRule="auto"/>
        <w:tabs>
          <w:tab w:val="right" w:pos="8296" w:leader="dot"/>
        </w:tabs>
        <w:rPr>
          <w:rFonts w:hint="eastAsia" w:ascii="宋体" w:hAnsi="宋体"/>
          <w:color w:val="000000" w:themeColor="text1"/>
        </w:rPr>
      </w:pPr>
      <w:r>
        <w:rPr>
          <w:rFonts w:hint="eastAsia" w:ascii="宋体" w:hAnsi="宋体"/>
          <w:color w:val="000000" w:themeColor="text1"/>
        </w:rPr>
        <w:t xml:space="preserve">第四章 项目需求</w:t>
      </w:r>
      <w:r>
        <w:rPr>
          <w:rFonts w:hint="eastAsia" w:ascii="宋体" w:hAnsi="宋体"/>
          <w:color w:val="000000" w:themeColor="text1"/>
        </w:rPr>
        <w:tab/>
        <w:t xml:space="preserve">27</w:t>
      </w:r>
      <w:r/>
    </w:p>
    <w:p>
      <w:pPr>
        <w:pStyle w:val="910"/>
        <w:spacing w:line="360" w:lineRule="auto"/>
        <w:tabs>
          <w:tab w:val="right" w:pos="8296" w:leader="dot"/>
        </w:tabs>
        <w:rPr>
          <w:rFonts w:hint="eastAsia" w:ascii="宋体" w:hAnsi="宋体"/>
          <w:color w:val="000000" w:themeColor="text1"/>
        </w:rPr>
      </w:pPr>
      <w:r>
        <w:rPr>
          <w:rFonts w:hint="eastAsia" w:ascii="宋体" w:hAnsi="宋体"/>
          <w:color w:val="000000" w:themeColor="text1"/>
        </w:rPr>
        <w:t xml:space="preserve">第五章 评标方法及评标标准</w:t>
      </w:r>
      <w:r>
        <w:rPr>
          <w:rFonts w:hint="eastAsia" w:ascii="宋体" w:hAnsi="宋体"/>
          <w:color w:val="000000" w:themeColor="text1"/>
        </w:rPr>
        <w:tab/>
        <w:t xml:space="preserve">34</w:t>
      </w:r>
      <w:r/>
    </w:p>
    <w:p>
      <w:pPr>
        <w:pStyle w:val="910"/>
        <w:spacing w:line="360" w:lineRule="auto"/>
        <w:tabs>
          <w:tab w:val="right" w:pos="8296" w:leader="dot"/>
        </w:tabs>
        <w:rPr>
          <w:rFonts w:hint="eastAsia" w:ascii="宋体" w:hAnsi="宋体"/>
          <w:color w:val="000000" w:themeColor="text1"/>
        </w:rPr>
      </w:pPr>
      <w:r>
        <w:rPr>
          <w:rFonts w:hint="eastAsia" w:ascii="宋体" w:hAnsi="宋体"/>
          <w:color w:val="000000" w:themeColor="text1"/>
        </w:rPr>
        <w:t xml:space="preserve">第六章 投标文件格式</w:t>
      </w:r>
      <w:r>
        <w:rPr>
          <w:rFonts w:hint="eastAsia" w:ascii="宋体" w:hAnsi="宋体"/>
          <w:color w:val="000000" w:themeColor="text1"/>
        </w:rPr>
        <w:tab/>
        <w:t xml:space="preserve">38</w:t>
      </w:r>
      <w:r/>
    </w:p>
    <w:p>
      <w:pPr>
        <w:spacing w:line="360" w:lineRule="auto"/>
        <w:rPr>
          <w:rFonts w:hint="eastAsia" w:ascii="宋体" w:hAnsi="宋体"/>
          <w:color w:val="000000" w:themeColor="text1"/>
          <w:sz w:val="28"/>
        </w:rPr>
        <w:sectPr>
          <w:headerReference w:type="default" r:id="rId9"/>
          <w:footerReference w:type="default" r:id="rId14"/>
          <w:footerReference w:type="even" r:id="rId15"/>
          <w:footerReference w:type="first" r:id="rId16"/>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themeColor="text1"/>
          <w:sz w:val="28"/>
        </w:rPr>
        <w:fldChar w:fldCharType="end"/>
      </w:r>
      <w:bookmarkStart w:id="2" w:name="_Toc55204177"/>
      <w:r/>
      <w:r/>
    </w:p>
    <w:p>
      <w:pPr>
        <w:pStyle w:val="884"/>
        <w:jc w:val="center"/>
        <w:spacing w:line="240" w:lineRule="auto"/>
        <w:rPr>
          <w:rFonts w:hint="eastAsia" w:ascii="宋体" w:hAnsi="宋体"/>
          <w:color w:val="000000" w:themeColor="text1"/>
        </w:rPr>
      </w:pPr>
      <w:r>
        <w:rPr>
          <w:rFonts w:hint="eastAsia" w:ascii="宋体" w:hAnsi="宋体"/>
          <w:color w:val="000000" w:themeColor="text1"/>
          <w:szCs w:val="36"/>
        </w:rPr>
        <w:t xml:space="preserve">第一章 </w:t>
      </w:r>
      <w:r>
        <w:rPr>
          <w:rFonts w:hint="eastAsia" w:ascii="宋体" w:hAnsi="宋体"/>
          <w:color w:val="000000" w:themeColor="text1"/>
          <w:szCs w:val="36"/>
        </w:rPr>
        <w:t xml:space="preserve">高新区2026年市政养护服务</w:t>
      </w:r>
      <w:r>
        <w:rPr>
          <w:rFonts w:hint="eastAsia" w:ascii="宋体" w:hAnsi="宋体"/>
          <w:color w:val="000000" w:themeColor="text1"/>
          <w:szCs w:val="36"/>
        </w:rPr>
        <w:t xml:space="preserve">招标公告</w:t>
      </w:r>
      <w:bookmarkEnd w:id="2"/>
      <w:r>
        <w:rPr>
          <w:rFonts w:hint="eastAsia" w:ascii="宋体" w:hAnsi="宋体"/>
          <w:color w:val="000000" w:themeColor="text1"/>
        </w:rPr>
        <w:tab/>
      </w:r>
      <w:r/>
    </w:p>
    <w:p>
      <w:pPr>
        <w:ind w:firstLine="420"/>
        <w:spacing w:line="360" w:lineRule="auto"/>
        <w:tabs>
          <w:tab w:val="left" w:pos="266" w:leader="none"/>
        </w:tabs>
        <w:rPr>
          <w:rFonts w:hint="eastAsia" w:ascii="宋体" w:hAnsi="宋体" w:cs="宋体"/>
          <w:color w:val="000000" w:themeColor="text1"/>
          <w:szCs w:val="21"/>
        </w:rPr>
      </w:pPr>
      <w:r>
        <w:rPr>
          <w:rFonts w:hint="eastAsia" w:ascii="宋体" w:hAnsi="宋体" w:cs="宋体"/>
          <w:color w:val="000000" w:themeColor="text1"/>
        </w:rPr>
        <w:t xml:space="preserve">受扬州市江都高新技术产业园区管理委员会的委托，</w:t>
      </w:r>
      <w:r>
        <w:rPr>
          <w:rFonts w:hint="eastAsia" w:ascii="宋体" w:hAnsi="宋体" w:cs="宋体"/>
          <w:color w:val="000000" w:themeColor="text1"/>
        </w:rPr>
        <w:t xml:space="preserve">扬州宁佳工程咨询有限公司</w:t>
      </w:r>
      <w:r>
        <w:rPr>
          <w:rFonts w:hint="eastAsia" w:ascii="宋体" w:hAnsi="宋体" w:cs="宋体"/>
          <w:color w:val="000000" w:themeColor="text1"/>
        </w:rPr>
        <w:t xml:space="preserve">就</w:t>
      </w:r>
      <w:r>
        <w:rPr>
          <w:rFonts w:hint="eastAsia" w:ascii="宋体" w:hAnsi="宋体" w:cs="宋体"/>
          <w:color w:val="000000" w:themeColor="text1"/>
        </w:rPr>
        <w:t xml:space="preserve">高新区2026年市政养护服务</w:t>
      </w:r>
      <w:r>
        <w:rPr>
          <w:rFonts w:hint="eastAsia" w:ascii="宋体" w:hAnsi="宋体" w:cs="宋体"/>
          <w:color w:val="000000" w:themeColor="text1"/>
        </w:rPr>
        <w:t xml:space="preserve">（</w:t>
      </w:r>
      <w:r>
        <w:rPr>
          <w:rFonts w:hint="eastAsia" w:ascii="宋体" w:hAnsi="宋体" w:cs="宋体"/>
          <w:color w:val="000000" w:themeColor="text1"/>
        </w:rPr>
        <w:t xml:space="preserve">JSZC-321012-YZNJ-G2026-0001</w:t>
      </w:r>
      <w:r>
        <w:rPr>
          <w:rFonts w:hint="eastAsia" w:ascii="宋体" w:hAnsi="宋体" w:cs="宋体"/>
          <w:color w:val="000000" w:themeColor="text1"/>
        </w:rPr>
        <w:t xml:space="preserve">)项目进行公开招标采购，欢迎符合条件的供应商投标。</w:t>
      </w:r>
      <w:r/>
    </w:p>
    <w:p>
      <w:pPr>
        <w:ind w:firstLine="422"/>
        <w:spacing w:line="360" w:lineRule="auto"/>
        <w:rPr>
          <w:rFonts w:hint="eastAsia" w:ascii="宋体" w:hAnsi="宋体" w:cs="宋体"/>
          <w:b/>
          <w:bCs/>
          <w:color w:val="000000" w:themeColor="text1"/>
        </w:rPr>
        <w:pBdr>
          <w:top w:val="single" w:color="auto" w:sz="4" w:space="1"/>
          <w:left w:val="single" w:color="auto" w:sz="4" w:space="4"/>
          <w:bottom w:val="single" w:color="auto" w:sz="4" w:space="1"/>
          <w:right w:val="single" w:color="auto" w:sz="4" w:space="4"/>
        </w:pBdr>
      </w:pPr>
      <w:r>
        <w:rPr>
          <w:rFonts w:hint="eastAsia" w:ascii="宋体" w:hAnsi="宋体" w:cs="宋体"/>
          <w:b/>
          <w:bCs/>
          <w:color w:val="000000" w:themeColor="text1"/>
        </w:rPr>
        <w:t xml:space="preserve">项目概况</w:t>
      </w:r>
      <w:r/>
    </w:p>
    <w:p>
      <w:pPr>
        <w:ind w:firstLine="420"/>
        <w:spacing w:line="360" w:lineRule="auto"/>
        <w:rPr>
          <w:rFonts w:hint="eastAsia" w:ascii="宋体" w:hAnsi="宋体" w:cs="宋体"/>
          <w:color w:val="000000" w:themeColor="text1"/>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u w:val="single"/>
        </w:rPr>
        <w:t xml:space="preserve">高新区2026年市政养护服务</w:t>
      </w:r>
      <w:r>
        <w:rPr>
          <w:rFonts w:hint="eastAsia" w:ascii="宋体" w:hAnsi="宋体" w:cs="宋体"/>
          <w:color w:val="000000" w:themeColor="text1"/>
        </w:rPr>
        <w:t xml:space="preserve">采购项目的潜在投标人可在</w:t>
      </w:r>
      <w:r>
        <w:rPr>
          <w:rFonts w:hint="eastAsia" w:ascii="宋体" w:hAnsi="宋体" w:cs="宋体"/>
          <w:color w:val="000000" w:themeColor="text1"/>
          <w:u w:val="single"/>
        </w:rPr>
        <w:t xml:space="preserve"> “扬州市政府采购网”、“江苏政府采购网”、“中国政府采购网”自行免费下载</w:t>
      </w:r>
      <w:r>
        <w:rPr>
          <w:rFonts w:hint="eastAsia" w:ascii="宋体" w:hAnsi="宋体" w:cs="宋体"/>
          <w:color w:val="000000" w:themeColor="text1"/>
        </w:rPr>
        <w:t xml:space="preserve">招标文件，并于</w:t>
      </w:r>
      <w:bookmarkStart w:id="3" w:name="XMTBJSR_1"/>
      <w:r>
        <w:rPr>
          <w:rFonts w:ascii="宋体" w:hAnsi="宋体" w:cs="宋体"/>
          <w:bCs/>
          <w:color w:val="000000" w:themeColor="text1"/>
          <w:u w:val="single"/>
        </w:rPr>
        <w:t xml:space="preserve">2026年6月24日</w:t>
      </w:r>
      <w:r>
        <w:rPr>
          <w:rFonts w:ascii="宋体" w:hAnsi="宋体" w:cs="宋体"/>
          <w:bCs/>
          <w:color w:val="000000" w:themeColor="text1"/>
          <w:u w:val="single"/>
        </w:rPr>
        <w:t xml:space="preserve"> </w:t>
      </w:r>
      <w:bookmarkEnd w:id="3"/>
      <w:r>
        <w:rPr>
          <w:rFonts w:hint="eastAsia" w:ascii="宋体" w:hAnsi="宋体" w:cs="宋体"/>
          <w:bCs/>
          <w:color w:val="000000" w:themeColor="text1"/>
          <w:u w:val="single"/>
        </w:rPr>
        <w:t xml:space="preserve">9点30分（</w:t>
      </w:r>
      <w:r>
        <w:rPr>
          <w:rFonts w:hint="eastAsia" w:ascii="宋体" w:hAnsi="宋体" w:cs="宋体"/>
          <w:bCs/>
          <w:color w:val="000000" w:themeColor="text1"/>
        </w:rPr>
        <w:t xml:space="preserve">北京时间）前递交投标文件</w:t>
      </w:r>
      <w:r>
        <w:rPr>
          <w:rFonts w:hint="eastAsia" w:ascii="宋体" w:hAnsi="宋体" w:cs="宋体"/>
          <w:color w:val="000000" w:themeColor="text1"/>
        </w:rPr>
        <w:t xml:space="preserve">。</w:t>
      </w:r>
      <w:r/>
    </w:p>
    <w:p>
      <w:pPr>
        <w:spacing w:line="360" w:lineRule="auto"/>
        <w:tabs>
          <w:tab w:val="left" w:pos="266" w:leader="none"/>
        </w:tabs>
        <w:rPr>
          <w:rFonts w:hint="eastAsia" w:ascii="宋体" w:hAnsi="宋体" w:cs="宋体"/>
          <w:b/>
          <w:bCs/>
          <w:color w:val="000000" w:themeColor="text1"/>
        </w:rPr>
      </w:pPr>
      <w:r/>
      <w:bookmarkStart w:id="4" w:name="_Toc38985263"/>
      <w:r/>
      <w:bookmarkStart w:id="5" w:name="_Toc28359002"/>
      <w:r/>
      <w:bookmarkStart w:id="6" w:name="_Toc35393621"/>
      <w:r/>
      <w:bookmarkStart w:id="7" w:name="_Toc28359079"/>
      <w:r/>
      <w:bookmarkStart w:id="8" w:name="_Toc35393790"/>
      <w:r/>
      <w:bookmarkStart w:id="9" w:name="_Hlk24379207"/>
      <w:r>
        <w:rPr>
          <w:rFonts w:hint="eastAsia" w:ascii="宋体" w:hAnsi="宋体" w:cs="宋体"/>
          <w:b/>
          <w:bCs/>
          <w:color w:val="000000" w:themeColor="text1"/>
        </w:rPr>
        <w:t xml:space="preserve">一、项目基本情况</w:t>
      </w:r>
      <w:bookmarkEnd w:id="4"/>
      <w:r/>
      <w:bookmarkEnd w:id="5"/>
      <w:r/>
      <w:bookmarkEnd w:id="6"/>
      <w:r/>
      <w:bookmarkEnd w:id="7"/>
      <w:r/>
      <w:bookmarkEnd w:id="8"/>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rPr>
        <w:t xml:space="preserve">1.项目编号：</w:t>
      </w:r>
      <w:r>
        <w:rPr>
          <w:rFonts w:hint="eastAsia" w:ascii="宋体" w:hAnsi="宋体" w:cs="宋体"/>
          <w:color w:val="000000" w:themeColor="text1"/>
        </w:rPr>
        <w:t xml:space="preserve">JSZC-321012-YZNJ-G2026-0001</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2.项目名称：</w:t>
      </w:r>
      <w:bookmarkEnd w:id="9"/>
      <w:r>
        <w:rPr>
          <w:rFonts w:hint="eastAsia" w:ascii="宋体" w:hAnsi="宋体" w:cs="宋体"/>
          <w:color w:val="000000" w:themeColor="text1"/>
        </w:rPr>
        <w:t xml:space="preserve">高新区2026年市政养护服务</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3.预算金额：</w:t>
      </w:r>
      <w:bookmarkStart w:id="10" w:name="OLE_LINK1"/>
      <w:r>
        <w:rPr>
          <w:rFonts w:hint="eastAsia" w:ascii="宋体" w:hAnsi="宋体" w:cs="宋体"/>
          <w:color w:val="000000" w:themeColor="text1"/>
        </w:rPr>
        <w:t xml:space="preserve">1167.90万元</w:t>
      </w:r>
      <w:r>
        <w:rPr>
          <w:rFonts w:hint="eastAsia" w:ascii="宋体" w:hAnsi="宋体" w:cs="宋体"/>
          <w:color w:val="000000" w:themeColor="text1"/>
        </w:rPr>
        <w:t xml:space="preserve">（采购包1：</w:t>
      </w:r>
      <w:r>
        <w:rPr>
          <w:rFonts w:hint="eastAsia" w:ascii="宋体" w:hAnsi="宋体" w:cs="宋体"/>
          <w:color w:val="000000" w:themeColor="text1"/>
        </w:rPr>
        <w:t xml:space="preserve">599.00</w:t>
      </w:r>
      <w:r>
        <w:rPr>
          <w:rFonts w:hint="eastAsia" w:ascii="宋体" w:hAnsi="宋体" w:cs="宋体"/>
          <w:color w:val="000000" w:themeColor="text1"/>
        </w:rPr>
        <w:t xml:space="preserve">万元</w:t>
      </w:r>
      <w:r>
        <w:rPr>
          <w:rFonts w:hint="eastAsia" w:ascii="宋体" w:hAnsi="宋体" w:cs="宋体"/>
          <w:color w:val="000000" w:themeColor="text1"/>
        </w:rPr>
        <w:t xml:space="preserve">；</w:t>
      </w:r>
      <w:r>
        <w:rPr>
          <w:rFonts w:hint="eastAsia" w:ascii="宋体" w:hAnsi="宋体" w:cs="宋体"/>
          <w:color w:val="000000" w:themeColor="text1"/>
        </w:rPr>
        <w:t xml:space="preserve">采购包2：568.90万元</w:t>
      </w:r>
      <w:r>
        <w:rPr>
          <w:rFonts w:hint="eastAsia" w:ascii="宋体" w:hAnsi="宋体" w:cs="宋体"/>
          <w:color w:val="000000" w:themeColor="text1"/>
        </w:rPr>
        <w:t xml:space="preserve">）</w:t>
      </w:r>
      <w:bookmarkEnd w:id="10"/>
      <w:r/>
      <w:r/>
    </w:p>
    <w:p>
      <w:pPr>
        <w:ind w:firstLine="420"/>
        <w:spacing w:line="360" w:lineRule="auto"/>
        <w:rPr>
          <w:rFonts w:hint="eastAsia" w:ascii="宋体" w:hAnsi="宋体"/>
          <w:color w:val="000000" w:themeColor="text1"/>
        </w:rPr>
      </w:pPr>
      <w:r>
        <w:rPr>
          <w:rFonts w:hint="eastAsia" w:ascii="宋体" w:hAnsi="宋体" w:cs="宋体"/>
          <w:color w:val="000000" w:themeColor="text1"/>
        </w:rPr>
        <w:t xml:space="preserve">4.最高限价：</w:t>
      </w:r>
      <w:r>
        <w:rPr>
          <w:rFonts w:ascii="宋体" w:hAnsi="宋体" w:cs="宋体"/>
          <w:color w:val="000000" w:themeColor="text1"/>
        </w:rPr>
        <w:t xml:space="preserve">采购包1</w:t>
      </w:r>
      <w:r>
        <w:rPr>
          <w:rFonts w:hint="eastAsia" w:ascii="宋体" w:hAnsi="宋体" w:cs="宋体"/>
          <w:color w:val="000000" w:themeColor="text1"/>
        </w:rPr>
        <w:t xml:space="preserve">：</w:t>
      </w:r>
      <w:r>
        <w:rPr>
          <w:rFonts w:ascii="宋体" w:hAnsi="宋体" w:cs="宋体"/>
          <w:color w:val="000000" w:themeColor="text1"/>
        </w:rPr>
        <w:t xml:space="preserve">598.00万元</w:t>
      </w:r>
      <w:r>
        <w:rPr>
          <w:rFonts w:hint="eastAsia" w:ascii="宋体" w:hAnsi="宋体" w:cs="宋体"/>
          <w:color w:val="000000" w:themeColor="text1"/>
        </w:rPr>
        <w:t xml:space="preserve">；</w:t>
      </w:r>
      <w:r>
        <w:rPr>
          <w:rFonts w:ascii="宋体" w:hAnsi="宋体" w:cs="宋体"/>
          <w:color w:val="000000" w:themeColor="text1"/>
        </w:rPr>
        <w:t xml:space="preserve">采购包2</w:t>
      </w:r>
      <w:r>
        <w:rPr>
          <w:rFonts w:hint="eastAsia" w:ascii="宋体" w:hAnsi="宋体" w:cs="宋体"/>
          <w:color w:val="000000" w:themeColor="text1"/>
        </w:rPr>
        <w:t xml:space="preserve">：</w:t>
      </w:r>
      <w:r>
        <w:rPr>
          <w:rFonts w:ascii="宋体" w:hAnsi="宋体" w:cs="宋体"/>
          <w:color w:val="000000" w:themeColor="text1"/>
        </w:rPr>
        <w:t xml:space="preserve">568.00万元</w:t>
      </w:r>
      <w:r>
        <w:rPr>
          <w:rFonts w:ascii="宋体" w:hAnsi="宋体" w:cs="宋体"/>
          <w:color w:val="000000" w:themeColor="text1"/>
        </w:rPr>
        <w:t xml:space="preserve">。各采购包报价超过最高限价的为无效报价，按照无效响应处理。</w:t>
      </w:r>
      <w:r/>
    </w:p>
    <w:p>
      <w:pPr>
        <w:ind w:firstLine="420"/>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5.采购需求：</w:t>
      </w:r>
      <w:r>
        <w:rPr>
          <w:rFonts w:hint="eastAsia" w:ascii="宋体" w:hAnsi="宋体" w:cs="宋体"/>
          <w:color w:val="000000" w:themeColor="text1"/>
        </w:rPr>
        <w:t xml:space="preserve">采购包1为：</w:t>
      </w:r>
      <w:r>
        <w:rPr>
          <w:rFonts w:ascii="宋体" w:hAnsi="宋体"/>
          <w:color w:val="000000" w:themeColor="text1"/>
          <w:szCs w:val="21"/>
        </w:rPr>
        <w:t xml:space="preserve">高新区文昌东路以南2026年市政养护</w:t>
      </w:r>
      <w:r>
        <w:rPr>
          <w:rFonts w:hint="eastAsia" w:ascii="宋体" w:hAnsi="宋体"/>
          <w:color w:val="000000" w:themeColor="text1"/>
          <w:szCs w:val="21"/>
        </w:rPr>
        <w:t xml:space="preserve">服务</w:t>
      </w:r>
      <w:r>
        <w:rPr>
          <w:rFonts w:hint="eastAsia" w:ascii="宋体" w:hAnsi="宋体"/>
          <w:color w:val="000000" w:themeColor="text1"/>
          <w:szCs w:val="21"/>
        </w:rPr>
        <w:t xml:space="preserve">；</w:t>
      </w:r>
      <w:r>
        <w:rPr>
          <w:rFonts w:hint="eastAsia" w:ascii="宋体" w:hAnsi="宋体"/>
          <w:color w:val="000000" w:themeColor="text1"/>
          <w:szCs w:val="21"/>
        </w:rPr>
        <w:t xml:space="preserve">采购包2为：</w:t>
      </w:r>
      <w:r>
        <w:rPr>
          <w:rFonts w:ascii="宋体" w:hAnsi="宋体"/>
          <w:color w:val="000000" w:themeColor="text1"/>
          <w:szCs w:val="21"/>
        </w:rPr>
        <w:t xml:space="preserve">高新区文昌东路以北2026年市政养护</w:t>
      </w:r>
      <w:r>
        <w:rPr>
          <w:rFonts w:ascii="宋体" w:hAnsi="宋体"/>
          <w:color w:val="000000" w:themeColor="text1"/>
          <w:szCs w:val="21"/>
        </w:rPr>
        <w:t xml:space="preserve">服务</w:t>
      </w:r>
      <w:r>
        <w:rPr>
          <w:rFonts w:hint="eastAsia" w:ascii="宋体" w:hAnsi="宋体"/>
          <w:color w:val="000000" w:themeColor="text1"/>
          <w:szCs w:val="21"/>
        </w:rPr>
        <w:t xml:space="preserve">。服务内容</w:t>
      </w:r>
      <w:r>
        <w:rPr>
          <w:rFonts w:hint="eastAsia" w:ascii="宋体" w:hAnsi="宋体"/>
          <w:color w:val="000000" w:themeColor="text1"/>
          <w:szCs w:val="21"/>
        </w:rPr>
        <w:t xml:space="preserve">主要包括</w:t>
      </w:r>
      <w:r>
        <w:rPr>
          <w:rFonts w:hint="eastAsia" w:ascii="宋体" w:hAnsi="宋体"/>
          <w:color w:val="000000" w:themeColor="text1"/>
          <w:szCs w:val="21"/>
        </w:rPr>
        <w:t xml:space="preserve">各区域范围内的</w:t>
      </w:r>
      <w:r>
        <w:rPr>
          <w:rFonts w:hint="eastAsia" w:ascii="宋体" w:hAnsi="宋体"/>
          <w:color w:val="000000" w:themeColor="text1"/>
          <w:szCs w:val="21"/>
        </w:rPr>
        <w:t xml:space="preserve">：</w:t>
      </w:r>
      <w:r>
        <w:rPr>
          <w:rFonts w:hint="eastAsia" w:ascii="宋体" w:hAnsi="宋体"/>
          <w:color w:val="000000" w:themeColor="text1"/>
        </w:rPr>
        <w:t xml:space="preserve">道路、雨污管道、出水口、桥梁、相关配套设施的巡查、管养、检测、更换和运行管理</w:t>
      </w:r>
      <w:r>
        <w:rPr>
          <w:rFonts w:hint="eastAsia" w:ascii="宋体" w:hAnsi="宋体"/>
          <w:color w:val="000000" w:themeColor="text1"/>
        </w:rPr>
        <w:t xml:space="preserve">等</w:t>
      </w:r>
      <w:r>
        <w:rPr>
          <w:rFonts w:hint="eastAsia" w:ascii="宋体" w:hAnsi="宋体"/>
          <w:color w:val="000000" w:themeColor="text1"/>
          <w:szCs w:val="21"/>
        </w:rPr>
        <w:t xml:space="preserve">。</w:t>
      </w:r>
      <w:r>
        <w:rPr>
          <w:rFonts w:hint="eastAsia" w:ascii="宋体" w:hAnsi="宋体"/>
          <w:color w:val="000000" w:themeColor="text1"/>
          <w:szCs w:val="21"/>
        </w:rPr>
        <w:t xml:space="preserve">具体内容</w:t>
      </w:r>
      <w:r>
        <w:rPr>
          <w:rFonts w:hint="eastAsia" w:ascii="宋体" w:hAnsi="宋体" w:cs="宋体"/>
          <w:color w:val="000000" w:themeColor="text1"/>
        </w:rPr>
        <w:t xml:space="preserve">见招标文件第四章。</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6.合同履行期限：</w:t>
      </w:r>
      <w:r>
        <w:rPr>
          <w:rFonts w:hint="eastAsia" w:ascii="宋体" w:hAnsi="宋体" w:cs="仿宋_GB2312"/>
          <w:color w:val="000000" w:themeColor="text1"/>
        </w:rPr>
        <w:t xml:space="preserve">合同签订之日起一年</w:t>
      </w:r>
      <w:r>
        <w:rPr>
          <w:rFonts w:hint="eastAsia" w:ascii="宋体" w:hAnsi="宋体" w:cs="宋体"/>
          <w:color w:val="000000" w:themeColor="text1"/>
        </w:rPr>
        <w:t xml:space="preserve">。</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7.本项目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联合体投标。</w:t>
      </w:r>
      <w:r/>
    </w:p>
    <w:p>
      <w:pPr>
        <w:ind w:firstLine="420"/>
        <w:spacing w:line="360" w:lineRule="auto"/>
        <w:rPr>
          <w:rFonts w:hint="eastAsia" w:ascii="宋体" w:hAnsi="宋体"/>
          <w:color w:val="000000" w:themeColor="text1"/>
        </w:rPr>
      </w:pPr>
      <w:r>
        <w:rPr>
          <w:rFonts w:hint="eastAsia" w:ascii="宋体" w:hAnsi="宋体" w:cs="宋体"/>
          <w:color w:val="000000" w:themeColor="text1"/>
        </w:rPr>
        <w:t xml:space="preserve">8.本项目</w:t>
      </w:r>
      <w:r>
        <w:rPr>
          <w:rFonts w:hint="eastAsia" w:ascii="宋体" w:hAnsi="宋体" w:cs="宋体"/>
          <w:color w:val="000000" w:themeColor="text1"/>
          <w:u w:val="single"/>
        </w:rPr>
        <w:t xml:space="preserve">不接受</w:t>
      </w:r>
      <w:r>
        <w:rPr>
          <w:rFonts w:hint="eastAsia" w:ascii="宋体" w:hAnsi="宋体" w:cs="宋体"/>
          <w:color w:val="000000" w:themeColor="text1"/>
        </w:rPr>
        <w:t xml:space="preserve">进口产品投标。</w:t>
      </w:r>
      <w:r/>
    </w:p>
    <w:p>
      <w:pPr>
        <w:spacing w:line="360" w:lineRule="auto"/>
        <w:tabs>
          <w:tab w:val="left" w:pos="266" w:leader="none"/>
        </w:tabs>
        <w:rPr>
          <w:rFonts w:hint="eastAsia" w:ascii="宋体" w:hAnsi="宋体" w:cs="宋体"/>
          <w:b/>
          <w:bCs/>
          <w:color w:val="000000" w:themeColor="text1"/>
        </w:rPr>
      </w:pPr>
      <w:r/>
      <w:bookmarkStart w:id="11" w:name="_Toc38985264"/>
      <w:r/>
      <w:bookmarkStart w:id="12" w:name="_Toc35393791"/>
      <w:r/>
      <w:bookmarkStart w:id="13" w:name="_Toc28359003"/>
      <w:r/>
      <w:bookmarkStart w:id="14" w:name="_Toc35393622"/>
      <w:r/>
      <w:bookmarkStart w:id="15" w:name="_Toc28359080"/>
      <w:r>
        <w:rPr>
          <w:rFonts w:hint="eastAsia" w:ascii="宋体" w:hAnsi="宋体" w:cs="宋体"/>
          <w:b/>
          <w:bCs/>
          <w:color w:val="000000" w:themeColor="text1"/>
        </w:rPr>
        <w:t xml:space="preserve">二、申请人的资格要求：</w:t>
      </w:r>
      <w:bookmarkEnd w:id="11"/>
      <w:r/>
      <w:bookmarkEnd w:id="12"/>
      <w:r/>
      <w:bookmarkEnd w:id="13"/>
      <w:r/>
      <w:bookmarkEnd w:id="14"/>
      <w:r/>
      <w:bookmarkEnd w:id="15"/>
      <w:r/>
      <w:r/>
    </w:p>
    <w:p>
      <w:pPr>
        <w:ind w:firstLine="420"/>
        <w:spacing w:line="360" w:lineRule="auto"/>
        <w:rPr>
          <w:rFonts w:hint="eastAsia" w:ascii="宋体" w:hAnsi="宋体" w:cs="宋体"/>
          <w:color w:val="000000" w:themeColor="text1"/>
          <w:szCs w:val="21"/>
        </w:rPr>
      </w:pPr>
      <w:r/>
      <w:bookmarkStart w:id="16" w:name="_Toc35393792"/>
      <w:r/>
      <w:bookmarkStart w:id="17" w:name="_Toc38985265"/>
      <w:r/>
      <w:bookmarkStart w:id="18" w:name="_Toc28359081"/>
      <w:r/>
      <w:bookmarkStart w:id="19" w:name="_Toc35393623"/>
      <w:r/>
      <w:bookmarkStart w:id="20" w:name="_Toc28359004"/>
      <w:r>
        <w:rPr>
          <w:rFonts w:hint="eastAsia" w:ascii="宋体" w:hAnsi="宋体" w:cs="宋体"/>
          <w:color w:val="000000" w:themeColor="text1"/>
          <w:szCs w:val="21"/>
        </w:rPr>
        <w:t xml:space="preserve">1.满足《中华人民共和国政府采购法》第二十二条规定，并提供下列材料：</w:t>
      </w:r>
      <w:r/>
    </w:p>
    <w:p>
      <w:pPr>
        <w:ind w:firstLine="420"/>
        <w:spacing w:line="360" w:lineRule="auto"/>
        <w:rPr>
          <w:rFonts w:hint="eastAsia" w:ascii="宋体" w:hAnsi="宋体" w:cs="宋体"/>
          <w:i/>
          <w:iCs/>
          <w:color w:val="000000" w:themeColor="text1"/>
          <w:szCs w:val="21"/>
          <w:u w:val="single"/>
        </w:rPr>
      </w:pPr>
      <w:r>
        <w:rPr>
          <w:rFonts w:hint="eastAsia" w:ascii="宋体" w:hAnsi="宋体"/>
          <w:i/>
          <w:color w:val="000000" w:themeColor="text1"/>
          <w:u w:val="single"/>
        </w:rPr>
        <w:t xml:space="preserve">1.1</w:t>
      </w:r>
      <w:r>
        <w:rPr>
          <w:rFonts w:hint="eastAsia" w:ascii="宋体" w:hAnsi="宋体" w:cs="宋体"/>
          <w:i/>
          <w:iCs/>
          <w:color w:val="000000" w:themeColor="text1"/>
          <w:szCs w:val="21"/>
          <w:u w:val="single"/>
        </w:rPr>
        <w:t xml:space="preserve">法人或者其他组织的营业执照等证明文件，自然人的身份证明（身份证为正、反面）</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1.2依法缴纳职工社会保障资金的证明材料</w:t>
      </w:r>
      <w:r>
        <w:rPr>
          <w:rFonts w:hint="eastAsia" w:ascii="宋体" w:hAnsi="宋体" w:cs="宋体"/>
          <w:b/>
          <w:bCs/>
          <w:i/>
          <w:iCs/>
          <w:color w:val="000000" w:themeColor="text1"/>
          <w:szCs w:val="21"/>
          <w:u w:val="single"/>
        </w:rPr>
        <w:t xml:space="preserve">（可提供“基本资格条件承诺函”）</w:t>
      </w:r>
      <w:r/>
    </w:p>
    <w:p>
      <w:pPr>
        <w:ind w:firstLine="420"/>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1.3供应商依法纳税的缴款凭证</w:t>
      </w:r>
      <w:r>
        <w:rPr>
          <w:rFonts w:hint="eastAsia" w:ascii="宋体" w:hAnsi="宋体" w:cs="宋体"/>
          <w:b/>
          <w:bCs/>
          <w:i/>
          <w:iCs/>
          <w:color w:val="000000" w:themeColor="text1"/>
          <w:szCs w:val="21"/>
          <w:u w:val="single"/>
        </w:rPr>
        <w:t xml:space="preserve">（可提供“基本资格条件承诺函”）</w:t>
      </w:r>
      <w:r/>
    </w:p>
    <w:p>
      <w:pPr>
        <w:ind w:firstLine="420"/>
        <w:spacing w:line="360" w:lineRule="auto"/>
        <w:rPr>
          <w:rFonts w:hint="eastAsia"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1.4上一年度的财务报告情况(成立不满一年无需提供)</w:t>
      </w:r>
      <w:r>
        <w:rPr>
          <w:rFonts w:hint="eastAsia" w:ascii="宋体" w:hAnsi="宋体" w:cs="宋体"/>
          <w:b/>
          <w:bCs/>
          <w:i/>
          <w:iCs/>
          <w:color w:val="000000" w:themeColor="text1"/>
          <w:szCs w:val="21"/>
          <w:u w:val="single"/>
        </w:rPr>
        <w:t xml:space="preserve">（可提供“基本资格条件承诺函”）</w:t>
      </w:r>
      <w:r/>
    </w:p>
    <w:p>
      <w:pPr>
        <w:ind w:firstLine="420"/>
        <w:spacing w:line="360" w:lineRule="auto"/>
        <w:rPr>
          <w:rFonts w:hint="eastAsia" w:ascii="宋体" w:hAnsi="宋体"/>
          <w:color w:val="000000" w:themeColor="text1"/>
        </w:rPr>
      </w:pPr>
      <w:r>
        <w:rPr>
          <w:rFonts w:hint="eastAsia" w:ascii="宋体" w:hAnsi="宋体" w:cs="宋体"/>
          <w:i/>
          <w:iCs/>
          <w:color w:val="000000" w:themeColor="text1"/>
          <w:szCs w:val="21"/>
          <w:u w:val="single"/>
        </w:rPr>
        <w:t xml:space="preserve">1.5具备履行合同所必需的设备和专业技术能力的证明材料</w:t>
      </w:r>
      <w:r>
        <w:rPr>
          <w:rFonts w:hint="eastAsia" w:ascii="宋体" w:hAnsi="宋体" w:cs="宋体"/>
          <w:b/>
          <w:bCs/>
          <w:i/>
          <w:iCs/>
          <w:color w:val="000000" w:themeColor="text1"/>
          <w:szCs w:val="21"/>
          <w:u w:val="single"/>
        </w:rPr>
        <w:t xml:space="preserve">（可提供“基本资格条件</w:t>
      </w:r>
      <w:r>
        <w:rPr>
          <w:rFonts w:hint="eastAsia" w:ascii="宋体" w:hAnsi="宋体" w:cs="宋体"/>
          <w:b/>
          <w:bCs/>
          <w:i/>
          <w:iCs/>
          <w:color w:val="000000" w:themeColor="text1"/>
          <w:szCs w:val="21"/>
          <w:u w:val="single"/>
        </w:rPr>
        <w:t xml:space="preserve">承诺函”）</w:t>
      </w:r>
      <w:r/>
    </w:p>
    <w:p>
      <w:pPr>
        <w:ind w:firstLine="420"/>
        <w:spacing w:line="360" w:lineRule="auto"/>
        <w:rPr>
          <w:rFonts w:hint="eastAsia" w:ascii="宋体" w:hAnsi="宋体"/>
          <w:b/>
          <w:bCs/>
          <w:i/>
          <w:color w:val="000000" w:themeColor="text1"/>
          <w:u w:val="single"/>
        </w:rPr>
      </w:pPr>
      <w:r>
        <w:rPr>
          <w:rFonts w:hint="eastAsia" w:ascii="宋体" w:hAnsi="宋体" w:cs="宋体"/>
          <w:i/>
          <w:iCs/>
          <w:color w:val="000000" w:themeColor="text1"/>
          <w:szCs w:val="21"/>
          <w:u w:val="single"/>
        </w:rPr>
        <w:t xml:space="preserve">1.6</w:t>
      </w:r>
      <w:r>
        <w:rPr>
          <w:rFonts w:hint="eastAsia" w:ascii="宋体" w:hAnsi="宋体"/>
          <w:i/>
          <w:color w:val="000000" w:themeColor="text1"/>
          <w:u w:val="single"/>
        </w:rPr>
        <w:t xml:space="preserve">投标人参加本次政府采购活动前3年内在经营活动中没有重大违法记录的书面声明</w:t>
      </w:r>
      <w:r>
        <w:rPr>
          <w:rFonts w:hint="eastAsia" w:ascii="宋体" w:hAnsi="宋体" w:cs="宋体"/>
          <w:b/>
          <w:bCs/>
          <w:i/>
          <w:iCs/>
          <w:color w:val="000000" w:themeColor="text1"/>
          <w:szCs w:val="21"/>
          <w:u w:val="single"/>
        </w:rPr>
        <w:t xml:space="preserve">（可提供“基本资格条件承诺函”）</w:t>
      </w:r>
      <w:r/>
    </w:p>
    <w:p>
      <w:pPr>
        <w:ind w:firstLine="420"/>
        <w:spacing w:line="360" w:lineRule="auto"/>
        <w:rPr>
          <w:rFonts w:hint="eastAsia" w:ascii="宋体" w:hAnsi="宋体" w:cs="宋体"/>
          <w:b/>
          <w:bCs/>
          <w:i/>
          <w:iCs/>
          <w:color w:val="000000" w:themeColor="text1"/>
          <w:szCs w:val="21"/>
          <w:u w:val="single"/>
        </w:rPr>
      </w:pPr>
      <w:r>
        <w:rPr>
          <w:rFonts w:hint="eastAsia" w:ascii="宋体" w:hAnsi="宋体"/>
          <w:i/>
          <w:color w:val="000000" w:themeColor="text1"/>
          <w:u w:val="single"/>
        </w:rPr>
        <w:t xml:space="preserve">1.7</w:t>
      </w:r>
      <w:r>
        <w:rPr>
          <w:rFonts w:hint="eastAsia" w:ascii="宋体" w:hAnsi="宋体" w:cs="宋体"/>
          <w:i/>
          <w:iCs/>
          <w:color w:val="000000" w:themeColor="text1"/>
          <w:szCs w:val="21"/>
          <w:u w:val="single"/>
        </w:rPr>
        <w:t xml:space="preserve">未被“信用中国”网站、“中国政府采购网”列入失信被执行人、重大税收违法案件当事人名单、政府采购严重违法失信行为记录名单</w:t>
      </w:r>
      <w:r>
        <w:rPr>
          <w:rFonts w:hint="eastAsia" w:ascii="宋体" w:hAnsi="宋体" w:cs="宋体"/>
          <w:b/>
          <w:bCs/>
          <w:i/>
          <w:iCs/>
          <w:color w:val="000000" w:themeColor="text1"/>
          <w:szCs w:val="21"/>
          <w:u w:val="single"/>
        </w:rPr>
        <w:t xml:space="preserve">（可提供“基本资格条件承诺函”）</w:t>
      </w:r>
      <w:r/>
    </w:p>
    <w:p>
      <w:pPr>
        <w:ind w:firstLine="420"/>
        <w:spacing w:line="360" w:lineRule="auto"/>
        <w:rPr>
          <w:rFonts w:hint="eastAsia" w:ascii="宋体" w:hAnsi="宋体"/>
          <w:color w:val="000000" w:themeColor="text1"/>
        </w:rPr>
      </w:pPr>
      <w:r>
        <w:rPr>
          <w:rFonts w:hint="eastAsia" w:ascii="宋体" w:hAnsi="宋体" w:cs="宋体"/>
          <w:i/>
          <w:iCs/>
          <w:color w:val="000000" w:themeColor="text1"/>
          <w:szCs w:val="21"/>
          <w:u w:val="single"/>
        </w:rPr>
        <w:t xml:space="preserve">1.8</w:t>
      </w:r>
      <w:r>
        <w:rPr>
          <w:rFonts w:hint="eastAsia" w:ascii="宋体" w:hAnsi="宋体"/>
          <w:bCs/>
          <w:i/>
          <w:color w:val="000000" w:themeColor="text1"/>
          <w:u w:val="single"/>
        </w:rPr>
        <w:t xml:space="preserve">供应商信用承诺函</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2.落实政府采购政策需满足的资格要求：</w:t>
      </w:r>
      <w:r>
        <w:rPr>
          <w:rFonts w:hint="eastAsia" w:ascii="宋体" w:hAnsi="宋体" w:cs="宋体"/>
          <w:bCs/>
          <w:i/>
          <w:iCs/>
          <w:color w:val="000000" w:themeColor="text1"/>
          <w:szCs w:val="21"/>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spacing w:line="360" w:lineRule="auto"/>
        <w:rPr>
          <w:rFonts w:hint="eastAsia" w:ascii="宋体" w:hAnsi="宋体" w:cs="宋体"/>
          <w:i/>
          <w:color w:val="000000" w:themeColor="text1"/>
          <w:szCs w:val="21"/>
          <w:u w:val="single"/>
        </w:rPr>
      </w:pPr>
      <w:r>
        <w:rPr>
          <w:rFonts w:hint="eastAsia" w:ascii="宋体" w:hAnsi="宋体" w:cs="宋体"/>
          <w:color w:val="000000" w:themeColor="text1"/>
          <w:szCs w:val="21"/>
        </w:rPr>
        <w:t xml:space="preserve">3.本项目的特定资格要求：</w:t>
      </w:r>
      <w:r>
        <w:rPr>
          <w:rFonts w:hint="eastAsia" w:ascii="宋体" w:hAnsi="宋体" w:cs="宋体"/>
          <w:bCs/>
          <w:i/>
          <w:iCs/>
          <w:color w:val="000000" w:themeColor="text1"/>
          <w:szCs w:val="21"/>
          <w:u w:val="single"/>
        </w:rPr>
        <w:t xml:space="preserve">2023年1月1日以来（以合同签订的时间为准），投标人承担过市政养护项目（提供合同原件扫描上传）。</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三、获取招标文件</w:t>
      </w:r>
      <w:bookmarkEnd w:id="16"/>
      <w:r/>
      <w:bookmarkEnd w:id="17"/>
      <w:r/>
      <w:bookmarkEnd w:id="18"/>
      <w:r/>
      <w:bookmarkEnd w:id="19"/>
      <w:r/>
      <w:bookmarkEnd w:id="20"/>
      <w:r/>
      <w:r/>
    </w:p>
    <w:p>
      <w:pPr>
        <w:ind w:firstLine="600"/>
        <w:spacing w:line="360" w:lineRule="auto"/>
        <w:rPr>
          <w:rFonts w:hint="eastAsia" w:ascii="宋体" w:hAnsi="宋体" w:cs="宋体"/>
          <w:color w:val="000000" w:themeColor="text1"/>
        </w:rPr>
        <w:pBdr>
          <w:top w:val="none" w:color="000000" w:sz="0" w:space="0"/>
          <w:left w:val="none" w:color="000000" w:sz="0" w:space="0"/>
          <w:bottom w:val="none" w:color="000000" w:sz="0" w:space="0"/>
          <w:right w:val="none" w:color="000000" w:sz="0" w:space="0"/>
        </w:pBdr>
      </w:pPr>
      <w:r/>
      <w:bookmarkStart w:id="21" w:name="_Toc28359082"/>
      <w:r/>
      <w:bookmarkStart w:id="22" w:name="_Toc28359005"/>
      <w:r/>
      <w:bookmarkStart w:id="23" w:name="_Toc35393624"/>
      <w:r/>
      <w:bookmarkStart w:id="24" w:name="_Toc38985266"/>
      <w:r/>
      <w:bookmarkStart w:id="25" w:name="_Toc35393793"/>
      <w:r>
        <w:rPr>
          <w:rFonts w:hint="eastAsia" w:ascii="宋体" w:hAnsi="宋体" w:cs="宋体"/>
          <w:color w:val="000000" w:themeColor="text1"/>
        </w:rPr>
        <w:t xml:space="preserve">时间：自招标文件公告发布之日起5个工作日。5个工作日后仍可下载招标文件，但不作为供应商权益受到损害的证明材料和依据。</w:t>
      </w:r>
      <w:r/>
    </w:p>
    <w:p>
      <w:pPr>
        <w:ind w:firstLine="600"/>
        <w:spacing w:line="360" w:lineRule="auto"/>
        <w:rPr>
          <w:rFonts w:hint="eastAsia"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t xml:space="preserve">地点：“扬州市政府采购网”、“江苏政府采购网”、“中国政府采购网”</w:t>
      </w:r>
      <w:r/>
    </w:p>
    <w:p>
      <w:pPr>
        <w:ind w:firstLine="600"/>
        <w:spacing w:line="360" w:lineRule="auto"/>
        <w:rPr>
          <w:rFonts w:hint="eastAsia"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t xml:space="preserve">方式：本项目采用网上注册登记方式 </w:t>
      </w:r>
      <w:r/>
    </w:p>
    <w:p>
      <w:pPr>
        <w:ind w:firstLine="600"/>
        <w:spacing w:line="360" w:lineRule="auto"/>
        <w:rPr>
          <w:rFonts w:hint="eastAsia" w:ascii="宋体" w:hAnsi="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t xml:space="preserve">售价：0.00元</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四、提交投标文件</w:t>
      </w:r>
      <w:bookmarkEnd w:id="21"/>
      <w:r/>
      <w:bookmarkEnd w:id="22"/>
      <w:r>
        <w:rPr>
          <w:rFonts w:hint="eastAsia" w:ascii="宋体" w:hAnsi="宋体" w:cs="宋体"/>
          <w:b/>
          <w:bCs/>
          <w:color w:val="000000" w:themeColor="text1"/>
        </w:rPr>
        <w:t xml:space="preserve">截止时间、开标时间和地点</w:t>
      </w:r>
      <w:bookmarkEnd w:id="23"/>
      <w:r/>
      <w:bookmarkEnd w:id="24"/>
      <w:r/>
      <w:bookmarkEnd w:id="25"/>
      <w:r/>
      <w:r/>
    </w:p>
    <w:p>
      <w:pPr>
        <w:ind w:firstLine="420"/>
        <w:spacing w:line="360" w:lineRule="auto"/>
        <w:rPr>
          <w:rFonts w:hint="eastAsia" w:ascii="宋体" w:hAnsi="宋体" w:cs="宋体"/>
          <w:bCs/>
          <w:color w:val="000000" w:themeColor="text1"/>
          <w:szCs w:val="21"/>
          <w:u w:val="single"/>
        </w:rPr>
      </w:pPr>
      <w:r>
        <w:rPr>
          <w:rFonts w:hint="eastAsia" w:ascii="宋体" w:hAnsi="宋体" w:cs="宋体"/>
          <w:color w:val="000000" w:themeColor="text1"/>
        </w:rPr>
        <w:t xml:space="preserve">1.时间：</w:t>
      </w:r>
      <w:r>
        <w:rPr>
          <w:rFonts w:hint="eastAsia" w:ascii="宋体" w:hAnsi="宋体" w:cs="宋体"/>
          <w:bCs/>
          <w:color w:val="000000" w:themeColor="text1"/>
          <w:u w:val="single"/>
        </w:rPr>
        <w:t xml:space="preserve">2026年6月24日</w:t>
      </w:r>
      <w:r>
        <w:rPr>
          <w:rFonts w:ascii="宋体" w:hAnsi="宋体" w:cs="宋体"/>
          <w:bCs/>
          <w:color w:val="000000" w:themeColor="text1"/>
          <w:u w:val="single"/>
        </w:rPr>
        <w:t xml:space="preserve"> </w:t>
      </w:r>
      <w:r>
        <w:rPr>
          <w:rFonts w:hint="eastAsia" w:ascii="宋体" w:hAnsi="宋体" w:cs="宋体"/>
          <w:bCs/>
          <w:color w:val="000000" w:themeColor="text1"/>
          <w:u w:val="single"/>
        </w:rPr>
        <w:t xml:space="preserve">9点30分</w:t>
      </w:r>
      <w:r>
        <w:rPr>
          <w:rFonts w:hint="eastAsia" w:ascii="宋体" w:hAnsi="宋体"/>
          <w:color w:val="000000" w:themeColor="text1"/>
        </w:rPr>
        <w:t xml:space="preserve">（北京时间）</w:t>
      </w:r>
      <w:r/>
    </w:p>
    <w:p>
      <w:pPr>
        <w:ind w:firstLine="420"/>
        <w:spacing w:line="360" w:lineRule="auto"/>
        <w:rPr>
          <w:rFonts w:hint="eastAsia" w:ascii="宋体" w:hAnsi="宋体" w:cs="宋体"/>
          <w:bCs/>
          <w:color w:val="000000" w:themeColor="text1"/>
          <w:u w:val="single"/>
        </w:rPr>
      </w:pPr>
      <w:r>
        <w:rPr>
          <w:rFonts w:hint="eastAsia" w:ascii="宋体" w:hAnsi="宋体" w:cs="宋体"/>
          <w:color w:val="000000" w:themeColor="text1"/>
        </w:rPr>
        <w:t xml:space="preserve">2.开标地点：</w:t>
      </w:r>
      <w:r>
        <w:rPr>
          <w:rFonts w:hint="eastAsia" w:ascii="宋体" w:hAnsi="宋体"/>
          <w:b/>
          <w:color w:val="000000" w:themeColor="text1"/>
          <w:szCs w:val="21"/>
        </w:rPr>
        <w:t xml:space="preserve">“苏采云”系统（网址：</w:t>
      </w:r>
      <w:hyperlink r:id="rId26" w:tooltip="http://jszfcg.jsczt.cn/）" w:history="1">
        <w:r>
          <w:rPr>
            <w:rFonts w:hint="eastAsia" w:ascii="宋体" w:hAnsi="宋体"/>
            <w:b/>
            <w:color w:val="000000" w:themeColor="text1"/>
            <w:szCs w:val="21"/>
          </w:rPr>
          <w:t xml:space="preserve">http://jszfcg.jsczt.cn/）“开标大厅”</w:t>
        </w:r>
      </w:hyperlink>
      <w:r/>
      <w:r/>
    </w:p>
    <w:p>
      <w:pPr>
        <w:spacing w:line="360" w:lineRule="auto"/>
        <w:tabs>
          <w:tab w:val="left" w:pos="266" w:leader="none"/>
        </w:tabs>
        <w:rPr>
          <w:rFonts w:hint="eastAsia" w:ascii="宋体" w:hAnsi="宋体" w:cs="宋体"/>
          <w:b/>
          <w:bCs/>
          <w:color w:val="000000" w:themeColor="text1"/>
        </w:rPr>
      </w:pPr>
      <w:r/>
      <w:bookmarkStart w:id="26" w:name="_Toc35393794"/>
      <w:r/>
      <w:bookmarkStart w:id="27" w:name="_Toc38985267"/>
      <w:r/>
      <w:bookmarkStart w:id="28" w:name="_Toc28359007"/>
      <w:r/>
      <w:bookmarkStart w:id="29" w:name="_Toc28359084"/>
      <w:r/>
      <w:bookmarkStart w:id="30" w:name="_Toc35393625"/>
      <w:r>
        <w:rPr>
          <w:rFonts w:hint="eastAsia" w:ascii="宋体" w:hAnsi="宋体" w:cs="宋体"/>
          <w:b/>
          <w:bCs/>
          <w:color w:val="000000" w:themeColor="text1"/>
        </w:rPr>
        <w:t xml:space="preserve">五、公告期限</w:t>
      </w:r>
      <w:bookmarkEnd w:id="26"/>
      <w:r/>
      <w:bookmarkEnd w:id="27"/>
      <w:r/>
      <w:bookmarkEnd w:id="28"/>
      <w:r/>
      <w:bookmarkEnd w:id="29"/>
      <w:r/>
      <w:bookmarkEnd w:id="30"/>
      <w:r/>
      <w:r/>
    </w:p>
    <w:p>
      <w:pPr>
        <w:ind w:firstLine="420"/>
        <w:spacing w:line="360" w:lineRule="auto"/>
        <w:rPr>
          <w:rFonts w:hint="eastAsia" w:ascii="宋体" w:hAnsi="宋体" w:cs="宋体"/>
          <w:color w:val="000000" w:themeColor="text1"/>
        </w:rPr>
      </w:pPr>
      <w:r/>
      <w:bookmarkStart w:id="31" w:name="_Toc35393626"/>
      <w:r/>
      <w:bookmarkStart w:id="32" w:name="_Toc35393795"/>
      <w:r/>
      <w:bookmarkStart w:id="33" w:name="_Toc38985268"/>
      <w:r>
        <w:rPr>
          <w:rFonts w:hint="eastAsia" w:ascii="宋体" w:hAnsi="宋体" w:cs="宋体"/>
          <w:color w:val="000000" w:themeColor="text1"/>
        </w:rPr>
        <w:t xml:space="preserve">自本公告发布之日起5个工作日。</w:t>
      </w:r>
      <w:r/>
    </w:p>
    <w:p>
      <w:pPr>
        <w:numPr>
          <w:ilvl w:val="0"/>
          <w:numId w:val="2"/>
        </w:numPr>
        <w:spacing w:line="360" w:lineRule="auto"/>
        <w:tabs>
          <w:tab w:val="left" w:pos="266" w:leader="none"/>
        </w:tabs>
        <w:rPr>
          <w:rFonts w:hint="eastAsia" w:ascii="宋体" w:hAnsi="宋体"/>
          <w:color w:val="000000" w:themeColor="text1"/>
        </w:rPr>
      </w:pPr>
      <w:r>
        <w:rPr>
          <w:rFonts w:hint="eastAsia" w:ascii="宋体" w:hAnsi="宋体" w:cs="宋体"/>
          <w:b/>
          <w:bCs/>
          <w:color w:val="000000" w:themeColor="text1"/>
        </w:rPr>
        <w:t xml:space="preserve">其他补充事宜</w:t>
      </w:r>
      <w:bookmarkEnd w:id="31"/>
      <w:r/>
      <w:bookmarkEnd w:id="32"/>
      <w:r/>
      <w:bookmarkEnd w:id="33"/>
      <w:r/>
      <w:r/>
    </w:p>
    <w:p>
      <w:pPr>
        <w:ind w:firstLine="420"/>
        <w:spacing w:line="360" w:lineRule="auto"/>
        <w:rPr>
          <w:rFonts w:hint="eastAsia" w:ascii="宋体" w:hAnsi="宋体"/>
          <w:b/>
          <w:bCs/>
          <w:color w:val="000000" w:themeColor="text1"/>
        </w:rPr>
      </w:pPr>
      <w:r>
        <w:rPr>
          <w:rFonts w:hint="eastAsia" w:ascii="宋体" w:hAnsi="宋体"/>
          <w:b/>
          <w:bCs/>
          <w:color w:val="000000" w:themeColor="text1"/>
        </w:rPr>
        <w:t xml:space="preserve">（一）获取采购文件</w:t>
      </w:r>
      <w:r/>
    </w:p>
    <w:p>
      <w:pPr>
        <w:ind w:firstLine="420"/>
        <w:spacing w:line="360" w:lineRule="auto"/>
        <w:rPr>
          <w:rFonts w:hint="eastAsia" w:ascii="宋体" w:hAnsi="宋体"/>
          <w:b/>
          <w:bCs/>
          <w:color w:val="000000" w:themeColor="text1"/>
        </w:rPr>
      </w:pPr>
      <w:r>
        <w:rPr>
          <w:rFonts w:hint="eastAsia" w:ascii="宋体" w:hAnsi="宋体"/>
          <w:b/>
          <w:bCs/>
          <w:color w:val="000000" w:themeColor="text1"/>
        </w:rPr>
        <w:t xml:space="preserve">1.时间：自招标文件公告发布之日起5个工作日。5个工作日后仍可下载招标文件，但不作为供应商权益受到损害的证明材料和依据。</w:t>
      </w:r>
      <w:r/>
    </w:p>
    <w:p>
      <w:pPr>
        <w:ind w:firstLine="420"/>
        <w:spacing w:line="360" w:lineRule="auto"/>
        <w:rPr>
          <w:rFonts w:hint="eastAsia" w:ascii="宋体" w:hAnsi="宋体"/>
          <w:b/>
          <w:bCs/>
          <w:color w:val="000000" w:themeColor="text1"/>
        </w:rPr>
      </w:pPr>
      <w:r>
        <w:rPr>
          <w:rFonts w:hint="eastAsia" w:ascii="宋体" w:hAnsi="宋体"/>
          <w:b/>
          <w:bCs/>
          <w:color w:val="000000" w:themeColor="text1"/>
        </w:rPr>
        <w:t xml:space="preserve">2.获取方式：本项目采用网上注册登记方式。</w:t>
      </w:r>
      <w:r/>
    </w:p>
    <w:p>
      <w:pPr>
        <w:ind w:firstLine="420"/>
        <w:spacing w:line="360" w:lineRule="auto"/>
        <w:rPr>
          <w:rFonts w:hint="eastAsia" w:ascii="宋体" w:hAnsi="宋体"/>
          <w:b/>
          <w:bCs/>
          <w:color w:val="000000" w:themeColor="text1"/>
        </w:rPr>
      </w:pPr>
      <w:r>
        <w:rPr>
          <w:rFonts w:hint="eastAsia" w:ascii="宋体" w:hAnsi="宋体"/>
          <w:b/>
          <w:bCs/>
          <w:color w:val="000000" w:themeColor="text1"/>
        </w:rPr>
        <w:t xml:space="preserve">3.潜在供应商访问政府采购管理交易系统（苏采云）的网络地址和方法：</w:t>
      </w:r>
      <w:r/>
    </w:p>
    <w:p>
      <w:pPr>
        <w:ind w:firstLine="420"/>
        <w:spacing w:line="360" w:lineRule="auto"/>
        <w:rPr>
          <w:rFonts w:hint="eastAsia" w:ascii="宋体" w:hAnsi="宋体"/>
          <w:b/>
          <w:bCs/>
          <w:color w:val="000000" w:themeColor="text1"/>
        </w:rPr>
      </w:pPr>
      <w:r>
        <w:rPr>
          <w:rFonts w:hint="eastAsia" w:ascii="宋体" w:hAnsi="宋体"/>
          <w:b/>
          <w:bCs/>
          <w:color w:val="000000" w:themeColor="text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b/>
          <w:bCs/>
          <w:color w:val="000000" w:themeColor="text1"/>
        </w:rPr>
      </w:pPr>
      <w:r>
        <w:rPr>
          <w:rFonts w:hint="eastAsia" w:ascii="宋体" w:hAnsi="宋体"/>
          <w:b/>
          <w:bCs/>
          <w:color w:val="000000" w:themeColor="text1"/>
        </w:rPr>
        <w:t xml:space="preserve">（2）“CA数字证书”的获取：供应商需办理CA锁，“苏采云”系统目前仅支持“苏</w:t>
      </w:r>
      <w:r>
        <w:rPr>
          <w:rFonts w:hint="eastAsia" w:ascii="宋体" w:hAnsi="宋体"/>
          <w:b/>
          <w:bCs/>
          <w:color w:val="000000" w:themeColor="text1"/>
        </w:rPr>
        <w:t xml:space="preserve">采云”系统下的政务CA，省内各地区办理的“苏采云”系统下的政务CA全省通用。</w:t>
      </w:r>
      <w:r/>
    </w:p>
    <w:p>
      <w:pPr>
        <w:ind w:firstLine="420"/>
        <w:spacing w:line="360" w:lineRule="auto"/>
        <w:rPr>
          <w:rFonts w:hint="eastAsia" w:ascii="宋体" w:hAnsi="宋体"/>
          <w:b/>
          <w:bCs/>
          <w:color w:val="000000" w:themeColor="text1"/>
        </w:rPr>
      </w:pPr>
      <w:r>
        <w:rPr>
          <w:rFonts w:hint="eastAsia" w:ascii="宋体" w:hAnsi="宋体"/>
          <w:b/>
          <w:bCs/>
          <w:color w:val="000000" w:themeColor="text1"/>
        </w:rPr>
        <w:t xml:space="preserve">（3）“CA数字证书”的办理材料以及供应商操作手册详见：</w:t>
      </w:r>
      <w:r/>
    </w:p>
    <w:p>
      <w:pPr>
        <w:ind w:firstLine="420"/>
        <w:spacing w:line="360" w:lineRule="auto"/>
        <w:rPr>
          <w:rFonts w:hint="eastAsia" w:ascii="宋体" w:hAnsi="宋体"/>
          <w:b/>
          <w:bCs/>
          <w:color w:val="000000" w:themeColor="text1"/>
        </w:rPr>
      </w:pPr>
      <w:r>
        <w:rPr>
          <w:rFonts w:hint="eastAsia" w:ascii="宋体" w:hAnsi="宋体"/>
          <w:b/>
          <w:bCs/>
          <w:color w:val="000000" w:themeColor="text1"/>
        </w:rPr>
        <w:t xml:space="preserve">http://zfcg.yangzhou.gov.cn/zfcg/xzzx/202309/4d7de1f7865f4a2894fc22bc452f94d8.shtml。</w:t>
      </w:r>
      <w:r/>
    </w:p>
    <w:p>
      <w:pPr>
        <w:ind w:firstLine="420"/>
        <w:spacing w:line="360" w:lineRule="auto"/>
        <w:rPr>
          <w:rFonts w:hint="eastAsia" w:ascii="宋体" w:hAnsi="宋体"/>
          <w:b/>
          <w:bCs/>
          <w:color w:val="000000" w:themeColor="text1"/>
        </w:rPr>
      </w:pPr>
      <w:r>
        <w:rPr>
          <w:rFonts w:hint="eastAsia" w:ascii="宋体" w:hAnsi="宋体"/>
          <w:b/>
          <w:bCs/>
          <w:color w:val="000000" w:themeColor="text1"/>
        </w:rPr>
        <w:t xml:space="preserve">（4）潜在供应商访问“苏采云”系统的网络地址和方法：“苏采云”系统的网址：http://jszfcg.jsczt.cn/。</w:t>
      </w:r>
      <w:r/>
    </w:p>
    <w:p>
      <w:pPr>
        <w:ind w:firstLine="420"/>
        <w:spacing w:line="360" w:lineRule="auto"/>
        <w:rPr>
          <w:rFonts w:hint="eastAsia" w:ascii="宋体" w:hAnsi="宋体"/>
          <w:b/>
          <w:bCs/>
          <w:color w:val="000000" w:themeColor="text1"/>
        </w:rPr>
      </w:pPr>
      <w:r>
        <w:rPr>
          <w:rFonts w:hint="eastAsia" w:ascii="宋体" w:hAnsi="宋体"/>
          <w:b/>
          <w:bCs/>
          <w:color w:val="000000" w:themeColor="text1"/>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b/>
          <w:bCs/>
          <w:color w:val="000000" w:themeColor="text1"/>
        </w:rPr>
      </w:pPr>
      <w:r>
        <w:rPr>
          <w:rFonts w:hint="eastAsia" w:ascii="宋体" w:hAnsi="宋体"/>
          <w:b/>
          <w:bCs/>
          <w:color w:val="000000" w:themeColor="text1"/>
        </w:rPr>
        <w:t xml:space="preserve">（6）招标代理机构（采购代理机构）将数据电文形式的采购文件加载至“苏采云”系统，供潜在供应商下载或者查阅。     </w:t>
      </w:r>
      <w:r/>
    </w:p>
    <w:p>
      <w:pPr>
        <w:ind w:firstLine="420"/>
        <w:spacing w:line="360" w:lineRule="auto"/>
        <w:rPr>
          <w:rFonts w:hint="eastAsia" w:ascii="宋体" w:hAnsi="宋体"/>
          <w:b/>
          <w:bCs/>
          <w:color w:val="000000" w:themeColor="text1"/>
        </w:rPr>
      </w:pPr>
      <w:r>
        <w:rPr>
          <w:rFonts w:hint="eastAsia" w:ascii="宋体" w:hAnsi="宋体"/>
          <w:b/>
          <w:bCs/>
          <w:color w:val="000000" w:themeColor="text1"/>
        </w:rPr>
        <w:t xml:space="preserve">（7）苏采云系统使用谷歌浏览器参与不见面开标。</w:t>
      </w:r>
      <w:r/>
    </w:p>
    <w:p>
      <w:pPr>
        <w:ind w:firstLine="420"/>
        <w:spacing w:line="360" w:lineRule="auto"/>
        <w:rPr>
          <w:rFonts w:hint="eastAsia" w:ascii="宋体" w:hAnsi="宋体"/>
          <w:b/>
          <w:bCs/>
          <w:color w:val="000000" w:themeColor="text1"/>
        </w:rPr>
      </w:pPr>
      <w:r>
        <w:rPr>
          <w:rFonts w:hint="eastAsia" w:ascii="宋体" w:hAnsi="宋体"/>
          <w:b/>
          <w:bCs/>
          <w:color w:val="000000" w:themeColor="text1"/>
        </w:rPr>
        <w:t xml:space="preserve">（二）</w:t>
      </w:r>
      <w:bookmarkStart w:id="34" w:name="OLE_LINK18"/>
      <w:r>
        <w:rPr>
          <w:rFonts w:hint="eastAsia" w:ascii="宋体" w:hAnsi="宋体"/>
          <w:b/>
          <w:bCs/>
          <w:color w:val="000000" w:themeColor="text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34"/>
      <w:r/>
      <w:r/>
    </w:p>
    <w:p>
      <w:pPr>
        <w:ind w:firstLine="420"/>
        <w:spacing w:line="360" w:lineRule="auto"/>
        <w:rPr>
          <w:rFonts w:hint="eastAsia" w:ascii="宋体" w:hAnsi="宋体"/>
          <w:b/>
          <w:bCs/>
          <w:color w:val="000000" w:themeColor="text1"/>
        </w:rPr>
      </w:pPr>
      <w:r>
        <w:rPr>
          <w:rFonts w:hint="eastAsia" w:ascii="宋体" w:hAnsi="宋体"/>
          <w:b/>
          <w:bCs/>
          <w:color w:val="000000" w:themeColor="text1"/>
        </w:rPr>
        <w:t xml:space="preserve">（三）其他</w:t>
      </w:r>
      <w:r/>
    </w:p>
    <w:p>
      <w:pPr>
        <w:ind w:firstLine="420"/>
        <w:spacing w:line="360" w:lineRule="auto"/>
        <w:rPr>
          <w:rFonts w:hint="eastAsia" w:ascii="宋体" w:hAnsi="宋体"/>
          <w:b/>
          <w:bCs/>
          <w:color w:val="000000" w:themeColor="text1"/>
        </w:rPr>
      </w:pPr>
      <w:r>
        <w:rPr>
          <w:rFonts w:hint="eastAsia" w:ascii="宋体" w:hAnsi="宋体"/>
          <w:b/>
          <w:bCs/>
          <w:color w:val="000000" w:themeColor="text1"/>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rPr>
          <w:rFonts w:hint="eastAsia" w:ascii="宋体" w:hAnsi="宋体"/>
          <w:b/>
          <w:bCs/>
          <w:color w:val="000000" w:themeColor="text1"/>
        </w:rPr>
      </w:pPr>
      <w:r>
        <w:rPr>
          <w:rFonts w:hint="eastAsia" w:ascii="宋体" w:hAnsi="宋体"/>
          <w:b/>
          <w:bCs/>
          <w:color w:val="000000" w:themeColor="text1"/>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hint="eastAsia" w:ascii="宋体" w:hAnsi="宋体"/>
          <w:b/>
          <w:bCs/>
          <w:color w:val="000000" w:themeColor="text1"/>
        </w:rPr>
      </w:pPr>
      <w:r>
        <w:rPr>
          <w:rFonts w:hint="eastAsia" w:ascii="宋体" w:hAnsi="宋体"/>
          <w:b/>
          <w:bCs/>
          <w:color w:val="000000" w:themeColor="text1"/>
        </w:rPr>
        <w:t xml:space="preserve">3.供应商对于投标产品的包装应按照“财办库〔2020〕123号《关于印发《商品包装政府采购需求标准（试行）》、《快递包装政府采购需求标准（试行）》的通知》”执行。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b/>
          <w:bCs/>
          <w:color w:val="000000" w:themeColor="text1"/>
        </w:rPr>
      </w:pPr>
      <w:r>
        <w:rPr>
          <w:rFonts w:hint="eastAsia" w:ascii="宋体" w:hAnsi="宋体"/>
          <w:b/>
          <w:bCs/>
          <w:color w:val="000000" w:themeColor="text1"/>
        </w:rPr>
        <w:t xml:space="preserve">4.落实好政府采购履约资金扶持政策。中标/成交供应商可凭政府采购合同办理融资贷款，详见江苏政府采购网“政采贷”专栏。</w:t>
      </w:r>
      <w:r/>
    </w:p>
    <w:p>
      <w:pPr>
        <w:ind w:firstLine="420"/>
        <w:spacing w:line="360" w:lineRule="auto"/>
        <w:rPr>
          <w:rFonts w:hint="eastAsia" w:ascii="宋体" w:hAnsi="宋体"/>
          <w:b/>
          <w:bCs/>
          <w:color w:val="000000" w:themeColor="text1"/>
        </w:rPr>
      </w:pPr>
      <w:r>
        <w:rPr>
          <w:rFonts w:hint="eastAsia" w:ascii="宋体" w:hAnsi="宋体"/>
          <w:b/>
          <w:bCs/>
          <w:color w:val="000000" w:themeColor="text1"/>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w:t>
      </w:r>
      <w:r>
        <w:rPr>
          <w:rFonts w:hint="eastAsia" w:ascii="宋体" w:hAnsi="宋体"/>
          <w:b/>
          <w:bCs/>
          <w:color w:val="000000" w:themeColor="text1"/>
        </w:rPr>
        <w:t xml:space="preserve">性响应采购要求。其他条件相同情况下，应当优先采购节能产品、环境标志产品。</w:t>
      </w:r>
      <w:r/>
    </w:p>
    <w:p>
      <w:pPr>
        <w:ind w:firstLine="420"/>
        <w:spacing w:line="360" w:lineRule="auto"/>
        <w:rPr>
          <w:rFonts w:hint="eastAsia" w:ascii="宋体" w:hAnsi="宋体"/>
          <w:b/>
          <w:bCs/>
          <w:color w:val="000000" w:themeColor="text1"/>
        </w:rPr>
      </w:pPr>
      <w:r>
        <w:rPr>
          <w:rFonts w:hint="eastAsia" w:ascii="宋体" w:hAnsi="宋体"/>
          <w:b/>
          <w:bCs/>
          <w:color w:val="000000" w:themeColor="text1"/>
        </w:rPr>
        <w:t xml:space="preserve">6.潜在供应商对采购文件项目需求部分的询问、质疑请向采购人提出，由采购人负责答复。</w:t>
      </w:r>
      <w:r/>
    </w:p>
    <w:p>
      <w:pPr>
        <w:ind w:firstLine="420"/>
        <w:spacing w:line="360" w:lineRule="auto"/>
        <w:rPr>
          <w:rFonts w:hint="eastAsia" w:ascii="宋体" w:hAnsi="宋体"/>
          <w:b/>
          <w:bCs/>
          <w:color w:val="000000" w:themeColor="text1"/>
        </w:rPr>
      </w:pPr>
      <w:r>
        <w:rPr>
          <w:rFonts w:hint="eastAsia" w:ascii="宋体" w:hAnsi="宋体"/>
          <w:b/>
          <w:bCs/>
          <w:color w:val="000000" w:themeColor="text1"/>
        </w:rPr>
        <w:t xml:space="preserve">7.本次采购不收取保证金。</w:t>
      </w:r>
      <w:r/>
    </w:p>
    <w:p>
      <w:pPr>
        <w:ind w:firstLine="420"/>
        <w:spacing w:line="360" w:lineRule="auto"/>
        <w:rPr>
          <w:rFonts w:hint="eastAsia" w:ascii="宋体" w:hAnsi="宋体"/>
          <w:b/>
          <w:bCs/>
          <w:color w:val="000000" w:themeColor="text1"/>
        </w:rPr>
      </w:pPr>
      <w:r>
        <w:rPr>
          <w:rFonts w:hint="eastAsia" w:ascii="宋体" w:hAnsi="宋体"/>
          <w:b/>
          <w:bCs/>
          <w:color w:val="000000" w:themeColor="text1"/>
        </w:rPr>
        <w:t xml:space="preserve">8.有关本次采购的事项若存在变动或修改，敬请及时关注“扬州市政府采购网”、“江苏政府采购网”、“中国政府采购网”发布的信息。</w:t>
      </w:r>
      <w:r/>
    </w:p>
    <w:p>
      <w:pPr>
        <w:ind w:firstLine="420"/>
        <w:spacing w:line="360" w:lineRule="auto"/>
        <w:rPr>
          <w:rFonts w:hint="eastAsia" w:ascii="宋体" w:hAnsi="宋体" w:cs="宋体"/>
          <w:color w:val="000000" w:themeColor="text1"/>
        </w:rPr>
      </w:pPr>
      <w:r>
        <w:rPr>
          <w:rFonts w:hint="eastAsia" w:ascii="宋体" w:hAnsi="宋体"/>
          <w:b/>
          <w:bCs/>
          <w:i/>
          <w:iCs/>
          <w:color w:val="000000" w:themeColor="text1"/>
          <w:u w:val="single"/>
        </w:rPr>
        <w:t xml:space="preserve">9.本项目采购文件中所有斜体下划线部分为实质性条款，如不满足，则为无效响应。</w:t>
      </w:r>
      <w:r/>
    </w:p>
    <w:p>
      <w:pPr>
        <w:spacing w:line="360" w:lineRule="auto"/>
        <w:tabs>
          <w:tab w:val="left" w:pos="266" w:leader="none"/>
        </w:tabs>
        <w:rPr>
          <w:rFonts w:hint="eastAsia" w:ascii="宋体" w:hAnsi="宋体" w:cs="宋体"/>
          <w:b/>
          <w:bCs/>
          <w:color w:val="000000" w:themeColor="text1"/>
        </w:rPr>
      </w:pPr>
      <w:r/>
      <w:bookmarkStart w:id="35" w:name="_Toc35393796"/>
      <w:r/>
      <w:bookmarkStart w:id="36" w:name="_Toc35393627"/>
      <w:r/>
      <w:bookmarkStart w:id="37" w:name="_Toc28359085"/>
      <w:r/>
      <w:bookmarkStart w:id="38" w:name="_Toc28359008"/>
      <w:r/>
      <w:bookmarkStart w:id="39" w:name="_Toc38985269"/>
      <w:r>
        <w:rPr>
          <w:rFonts w:hint="eastAsia" w:ascii="宋体" w:hAnsi="宋体" w:cs="宋体"/>
          <w:b/>
          <w:bCs/>
          <w:color w:val="000000" w:themeColor="text1"/>
        </w:rPr>
        <w:t xml:space="preserve">七、本次招标联系方式</w:t>
      </w:r>
      <w:bookmarkEnd w:id="35"/>
      <w:r/>
      <w:bookmarkEnd w:id="36"/>
      <w:r/>
      <w:bookmarkEnd w:id="37"/>
      <w:r/>
      <w:bookmarkEnd w:id="38"/>
      <w:r/>
      <w:bookmarkEnd w:id="39"/>
      <w:r/>
      <w:r/>
    </w:p>
    <w:p>
      <w:pPr>
        <w:ind w:firstLine="420"/>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rPr>
        <w:t xml:space="preserve">1.采购人信息</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名称：扬州市江都高新技术产业园区管理委员会 </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地址：</w:t>
      </w:r>
      <w:r>
        <w:rPr>
          <w:rFonts w:ascii="宋体" w:hAnsi="宋体" w:cs="宋体"/>
          <w:color w:val="000000" w:themeColor="text1"/>
        </w:rPr>
        <w:t xml:space="preserve">扬州市江都区仙女镇文昌东路1888号</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联系人：</w:t>
      </w:r>
      <w:r>
        <w:rPr>
          <w:rFonts w:ascii="宋体" w:hAnsi="宋体" w:cs="宋体"/>
          <w:color w:val="000000" w:themeColor="text1"/>
        </w:rPr>
        <w:t xml:space="preserve">王先生</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联系方式：</w:t>
      </w:r>
      <w:bookmarkStart w:id="40" w:name="_Toc28359086"/>
      <w:r/>
      <w:bookmarkStart w:id="41" w:name="_Toc28359009"/>
      <w:r>
        <w:rPr>
          <w:rFonts w:ascii="宋体" w:hAnsi="宋体" w:cs="宋体"/>
          <w:color w:val="000000" w:themeColor="text1"/>
        </w:rPr>
        <w:t xml:space="preserve">13852190166</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2.代理机构信息</w:t>
      </w:r>
      <w:bookmarkEnd w:id="40"/>
      <w:r/>
      <w:bookmarkEnd w:id="41"/>
      <w:r/>
      <w:r/>
    </w:p>
    <w:p>
      <w:pPr>
        <w:pStyle w:val="1100"/>
        <w:ind w:firstLine="0"/>
        <w:rPr>
          <w:rFonts w:hint="eastAsia" w:ascii="宋体" w:hAnsi="宋体"/>
          <w:color w:val="000000" w:themeColor="text1"/>
        </w:rPr>
      </w:pPr>
      <w:r>
        <w:rPr>
          <w:rFonts w:hint="eastAsia" w:ascii="宋体" w:hAnsi="宋体"/>
          <w:color w:val="000000" w:themeColor="text1"/>
        </w:rPr>
        <w:t xml:space="preserve">    </w:t>
      </w:r>
      <w:r>
        <w:rPr>
          <w:rFonts w:hint="eastAsia" w:ascii="宋体" w:hAnsi="宋体"/>
          <w:color w:val="000000" w:themeColor="text1"/>
        </w:rPr>
        <w:t xml:space="preserve">名称：扬州宁佳工程咨询有限公司</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地址：</w:t>
      </w:r>
      <w:r>
        <w:rPr>
          <w:rFonts w:ascii="宋体" w:hAnsi="宋体" w:cs="宋体"/>
          <w:color w:val="000000" w:themeColor="text1"/>
        </w:rPr>
        <w:t xml:space="preserve">扬州市江都区春江人家公建楼C栋</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联系人：高先生</w:t>
      </w:r>
      <w:r/>
    </w:p>
    <w:p>
      <w:pPr>
        <w:ind w:firstLine="420"/>
        <w:spacing w:line="360" w:lineRule="auto"/>
        <w:rPr>
          <w:rFonts w:hint="eastAsia" w:ascii="宋体" w:hAnsi="宋体" w:cs="宋体"/>
          <w:b/>
          <w:bCs/>
          <w:color w:val="000000" w:themeColor="text1"/>
        </w:rPr>
      </w:pPr>
      <w:r>
        <w:rPr>
          <w:rFonts w:hint="eastAsia" w:ascii="宋体" w:hAnsi="宋体" w:cs="宋体"/>
          <w:color w:val="000000" w:themeColor="text1"/>
        </w:rPr>
        <w:t xml:space="preserve">联系方式：15105252563</w:t>
      </w:r>
      <w:r/>
    </w:p>
    <w:p>
      <w:pPr>
        <w:pStyle w:val="1100"/>
        <w:ind w:firstLine="0"/>
        <w:rPr>
          <w:rFonts w:hint="eastAsia" w:ascii="宋体" w:hAnsi="宋体" w:cs="宋体"/>
          <w:b/>
          <w:bCs/>
          <w:color w:val="000000" w:themeColor="text1"/>
        </w:rPr>
      </w:pPr>
      <w:r>
        <w:rPr>
          <w:rFonts w:hint="eastAsia" w:ascii="宋体" w:hAnsi="宋体" w:cs="宋体"/>
          <w:b/>
          <w:bCs/>
          <w:color w:val="000000" w:themeColor="text1"/>
        </w:rPr>
      </w:r>
      <w:r/>
    </w:p>
    <w:p>
      <w:pPr>
        <w:rPr>
          <w:rFonts w:hint="eastAsia" w:ascii="宋体" w:hAnsi="宋体"/>
          <w:color w:val="000000" w:themeColor="text1"/>
        </w:rPr>
      </w:pPr>
      <w:r>
        <w:rPr>
          <w:rFonts w:ascii="宋体" w:hAnsi="宋体"/>
          <w:color w:val="000000" w:themeColor="text1"/>
        </w:rPr>
        <w:br w:type="page" w:clear="all"/>
      </w:r>
      <w:r/>
    </w:p>
    <w:p>
      <w:pPr>
        <w:pStyle w:val="884"/>
        <w:jc w:val="center"/>
        <w:spacing w:line="240" w:lineRule="auto"/>
        <w:rPr>
          <w:rFonts w:hint="eastAsia" w:ascii="宋体" w:hAnsi="宋体"/>
          <w:color w:val="000000" w:themeColor="text1"/>
          <w:szCs w:val="36"/>
        </w:rPr>
      </w:pPr>
      <w:r/>
      <w:bookmarkStart w:id="42" w:name="_Toc55204178"/>
      <w:r>
        <w:rPr>
          <w:rFonts w:hint="eastAsia" w:ascii="宋体" w:hAnsi="宋体"/>
          <w:color w:val="000000" w:themeColor="text1"/>
          <w:szCs w:val="36"/>
        </w:rPr>
        <w:t xml:space="preserve">第二章 投标人须知</w:t>
      </w:r>
      <w:bookmarkEnd w:id="42"/>
      <w:r/>
      <w:r/>
    </w:p>
    <w:p>
      <w:pPr>
        <w:ind w:firstLine="422"/>
        <w:rPr>
          <w:rFonts w:hint="eastAsia" w:ascii="宋体" w:hAnsi="宋体"/>
          <w:b/>
          <w:color w:val="000000" w:themeColor="text1"/>
          <w:szCs w:val="21"/>
        </w:rPr>
      </w:pPr>
      <w:r>
        <w:rPr>
          <w:rFonts w:hint="eastAsia" w:ascii="宋体" w:hAnsi="宋体"/>
          <w:b/>
          <w:color w:val="000000" w:themeColor="text1"/>
          <w:szCs w:val="21"/>
        </w:rPr>
        <w:t xml:space="preserve">1、招标方式</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1.1 本次招标采取公开招标方式，本招标文件仅适用于</w:t>
      </w:r>
      <w:r>
        <w:rPr>
          <w:rFonts w:hint="eastAsia" w:ascii="宋体" w:hAnsi="宋体"/>
          <w:color w:val="000000" w:themeColor="text1"/>
          <w:szCs w:val="21"/>
        </w:rPr>
        <w:t xml:space="preserve">JSZC-321012-YZNJ-G2026-0001</w:t>
      </w:r>
      <w:r>
        <w:rPr>
          <w:rFonts w:hint="eastAsia" w:ascii="宋体" w:hAnsi="宋体"/>
          <w:bCs/>
          <w:color w:val="000000" w:themeColor="text1"/>
          <w:szCs w:val="21"/>
        </w:rPr>
        <w:t xml:space="preserve">号项目。</w:t>
      </w:r>
      <w:r/>
    </w:p>
    <w:p>
      <w:pPr>
        <w:ind w:firstLine="422"/>
        <w:spacing w:line="440" w:lineRule="exact"/>
        <w:rPr>
          <w:rFonts w:hint="eastAsia" w:ascii="宋体" w:hAnsi="宋体"/>
          <w:b/>
          <w:color w:val="000000" w:themeColor="text1"/>
          <w:szCs w:val="21"/>
        </w:rPr>
      </w:pPr>
      <w:r>
        <w:rPr>
          <w:rFonts w:hint="eastAsia" w:ascii="宋体" w:hAnsi="宋体"/>
          <w:b/>
          <w:color w:val="000000" w:themeColor="text1"/>
          <w:szCs w:val="21"/>
        </w:rPr>
        <w:t xml:space="preserve">2、投标人</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2.1 本招标文件中“供应商”，即“投标人”，是指参加投标竞争，并符合招标文件规定资格条件的法人、其他组织或者自然人。</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2.2合格的投标人</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2.2.1 满足招标公告中供应商的资格条件要求的规定。</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2.2.2 满足本文件实质性条款的规定。</w:t>
      </w:r>
      <w:r/>
    </w:p>
    <w:p>
      <w:pPr>
        <w:ind w:firstLine="422"/>
        <w:spacing w:line="440" w:lineRule="exact"/>
        <w:rPr>
          <w:rFonts w:hint="eastAsia" w:ascii="宋体" w:hAnsi="宋体"/>
          <w:b/>
          <w:color w:val="000000" w:themeColor="text1"/>
          <w:szCs w:val="21"/>
        </w:rPr>
      </w:pPr>
      <w:r>
        <w:rPr>
          <w:rFonts w:hint="eastAsia" w:ascii="宋体" w:hAnsi="宋体"/>
          <w:b/>
          <w:color w:val="000000" w:themeColor="text1"/>
          <w:szCs w:val="21"/>
        </w:rPr>
        <w:t xml:space="preserve">3、适用法律</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3.1 本次招标及由此产生的合同受中华人民共和国有关的法律法规制约和保护。</w:t>
      </w:r>
      <w:r/>
    </w:p>
    <w:p>
      <w:pPr>
        <w:ind w:firstLine="422"/>
        <w:spacing w:line="440" w:lineRule="exact"/>
        <w:rPr>
          <w:rFonts w:hint="eastAsia" w:ascii="宋体" w:hAnsi="宋体"/>
          <w:b/>
          <w:color w:val="000000" w:themeColor="text1"/>
          <w:szCs w:val="21"/>
        </w:rPr>
      </w:pPr>
      <w:r>
        <w:rPr>
          <w:rFonts w:hint="eastAsia" w:ascii="宋体" w:hAnsi="宋体"/>
          <w:b/>
          <w:color w:val="000000" w:themeColor="text1"/>
          <w:szCs w:val="21"/>
        </w:rPr>
        <w:t xml:space="preserve">4、投标费用</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4.1 投标人应自行承担所有与参加投标有关的费用，无论投标过程中的做法和结果如 何，代理机构在任何情况下均无义务和责任承担这些费用。 </w:t>
      </w:r>
      <w:r/>
    </w:p>
    <w:p>
      <w:pPr>
        <w:ind w:firstLine="420"/>
        <w:spacing w:line="44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4.2 </w:t>
      </w:r>
      <w:r>
        <w:rPr>
          <w:rFonts w:hint="eastAsia" w:ascii="宋体" w:hAnsi="宋体" w:cs="宋体"/>
          <w:color w:val="000000" w:themeColor="text1"/>
        </w:rPr>
        <w:t xml:space="preserve">招标代理费：本招标文件约定由各采购包中标单位支付招标代理费，计取金额按照按苏政采协〔2024〕20号文件（差额定率分档累进费率）规定标准计算。该费用由各采购包中标单位在领取中标通知书前，向招标代理机构付清。</w:t>
      </w:r>
      <w:r/>
    </w:p>
    <w:p>
      <w:pPr>
        <w:ind w:firstLine="420"/>
        <w:spacing w:line="440" w:lineRule="exact"/>
        <w:rPr>
          <w:rFonts w:hint="eastAsia" w:ascii="宋体" w:hAnsi="宋体" w:cs="宋体"/>
          <w:color w:val="000000" w:themeColor="text1"/>
        </w:rPr>
      </w:pPr>
      <w:r>
        <w:rPr>
          <w:rFonts w:hint="eastAsia" w:ascii="宋体" w:hAnsi="宋体" w:cs="宋体"/>
          <w:bCs/>
          <w:color w:val="000000" w:themeColor="text1"/>
          <w:szCs w:val="21"/>
        </w:rPr>
        <w:t xml:space="preserve">（1）</w:t>
      </w:r>
      <w:r>
        <w:rPr>
          <w:rFonts w:hint="eastAsia" w:ascii="宋体" w:hAnsi="宋体" w:cs="宋体"/>
          <w:color w:val="000000" w:themeColor="text1"/>
        </w:rPr>
        <w:t xml:space="preserve">招标代理费以人民币支付；</w:t>
      </w:r>
      <w:r/>
    </w:p>
    <w:p>
      <w:pPr>
        <w:ind w:firstLine="420"/>
        <w:spacing w:line="440" w:lineRule="exact"/>
        <w:rPr>
          <w:rFonts w:hint="eastAsia" w:ascii="宋体" w:hAnsi="宋体" w:cs="宋体"/>
          <w:color w:val="000000" w:themeColor="text1"/>
        </w:rPr>
      </w:pPr>
      <w:r>
        <w:rPr>
          <w:rFonts w:hint="eastAsia" w:ascii="宋体" w:hAnsi="宋体" w:cs="宋体"/>
          <w:color w:val="000000" w:themeColor="text1"/>
        </w:rPr>
        <w:t xml:space="preserve">（2）招标代理费一次性以电汇、转账等形式支付；</w:t>
      </w:r>
      <w:r/>
    </w:p>
    <w:p>
      <w:pPr>
        <w:ind w:firstLine="420"/>
        <w:spacing w:line="440" w:lineRule="exact"/>
        <w:rPr>
          <w:rFonts w:hint="eastAsia" w:ascii="宋体" w:hAnsi="宋体" w:cs="宋体"/>
          <w:color w:val="000000" w:themeColor="text1"/>
        </w:rPr>
      </w:pPr>
      <w:r>
        <w:rPr>
          <w:rFonts w:hint="eastAsia" w:ascii="宋体" w:hAnsi="宋体" w:cs="宋体"/>
          <w:color w:val="000000" w:themeColor="text1"/>
        </w:rPr>
        <w:t xml:space="preserve">（3）招标代理费不在投标报价中单列，包含在投标总价中。</w:t>
      </w:r>
      <w:r/>
    </w:p>
    <w:p>
      <w:pPr>
        <w:ind w:firstLine="422"/>
        <w:spacing w:line="44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4.3专家评审费按扬财购〔2020〕40 号文《关于进一步规范扬州市政府采购专家评审费标准的通知》执行。</w:t>
      </w:r>
      <w:r/>
    </w:p>
    <w:p>
      <w:pPr>
        <w:ind w:firstLine="422"/>
        <w:spacing w:line="440" w:lineRule="exact"/>
        <w:rPr>
          <w:rFonts w:hint="eastAsia" w:ascii="宋体" w:hAnsi="宋体"/>
          <w:b/>
          <w:color w:val="000000" w:themeColor="text1"/>
          <w:szCs w:val="21"/>
        </w:rPr>
      </w:pPr>
      <w:r>
        <w:rPr>
          <w:rFonts w:hint="eastAsia" w:ascii="宋体" w:hAnsi="宋体"/>
          <w:b/>
          <w:color w:val="000000" w:themeColor="text1"/>
          <w:szCs w:val="21"/>
        </w:rPr>
        <w:t xml:space="preserve">5、招标文件的约束力</w:t>
      </w:r>
      <w:r/>
    </w:p>
    <w:p>
      <w:pPr>
        <w:ind w:firstLine="420"/>
        <w:spacing w:line="440" w:lineRule="exact"/>
        <w:rPr>
          <w:rFonts w:hint="eastAsia" w:ascii="宋体" w:hAnsi="宋体"/>
          <w:color w:val="000000" w:themeColor="text1"/>
        </w:rPr>
      </w:pPr>
      <w:r>
        <w:rPr>
          <w:rFonts w:hint="eastAsia" w:ascii="宋体" w:hAnsi="宋体"/>
          <w:color w:val="000000" w:themeColor="text1"/>
        </w:rPr>
        <w:t xml:space="preserve">5.1 投标人一旦参加本项目采购活动，即被认为接受了本招标文件的规定和约束。</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6、招标文件构成</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6.1 招标文件有以下部分组成：</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（1）招标公告</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（2）投标人须知</w:t>
      </w:r>
      <w:r>
        <w:rPr>
          <w:rFonts w:hint="eastAsia" w:ascii="宋体" w:hAnsi="宋体"/>
          <w:bCs/>
          <w:color w:val="000000" w:themeColor="text1"/>
          <w:szCs w:val="21"/>
        </w:rPr>
        <w:tab/>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（3）合同条款及格式</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（4）项目需求</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（5）评标方法与评标标准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（6）投标文件格式</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请仔细检查招标文件是否齐全，如有缺漏请立即与代理机构联系解决。</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6.3 招标文件如果要求供应商提交备选投标方案的，供应商可以提交备选方案；否则，备选方案将被拒绝。</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7、招标文件的澄清</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8、招标文件的修改</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8.1 在投标截止时间前，代理机构可以对招标文件进行修改。</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8.3招标文件的修改将在“扬州市政府采购网”、“江苏政府采购网”、“中国政府采购网”公布，补充文件将作为招标文件的组成部分，并对投标人具有约束力。</w:t>
      </w:r>
      <w:r/>
    </w:p>
    <w:p>
      <w:pPr>
        <w:ind w:firstLine="420"/>
        <w:spacing w:line="360" w:lineRule="auto"/>
        <w:rPr>
          <w:rFonts w:hint="eastAsia" w:ascii="宋体" w:hAnsi="宋体"/>
          <w:color w:val="000000" w:themeColor="text1"/>
        </w:rPr>
      </w:pPr>
      <w:r>
        <w:rPr>
          <w:rFonts w:hint="eastAsia" w:ascii="宋体" w:hAnsi="宋体"/>
          <w:color w:val="000000" w:themeColor="text1"/>
          <w:szCs w:val="21"/>
        </w:rPr>
        <w:t xml:space="preserve">8.4投标人应在投标截止时间前关注原采购信息发布媒体上有关本招标项目有无变更公告。</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9、投标文件的语言、度量衡单位、货币</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9.2 除技术性能另有规定外，投标文件所使用的度量衡单位，均须采用国家法定计量单位。</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9.3投标人应使用人民币报价。</w:t>
      </w:r>
      <w:r/>
    </w:p>
    <w:p>
      <w:pPr>
        <w:ind w:firstLine="420"/>
        <w:spacing w:line="360" w:lineRule="auto"/>
        <w:rPr>
          <w:rFonts w:hint="eastAsia" w:ascii="宋体" w:hAnsi="宋体"/>
          <w:bCs/>
          <w:color w:val="000000" w:themeColor="text1"/>
          <w:szCs w:val="21"/>
        </w:rPr>
      </w:pPr>
      <w:r>
        <w:rPr>
          <w:rFonts w:hint="eastAsia" w:ascii="宋体" w:hAnsi="宋体"/>
          <w:color w:val="000000" w:themeColor="text1"/>
          <w:szCs w:val="21"/>
        </w:rPr>
        <w:t xml:space="preserve">9.4投标文件应字迹清楚、内容齐全、不得涂改。如有修改，修改处须有投标人加盖公章和法定代表人或其授权代表签字。</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10、投标文件构成</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10.1投标文件由以下部分组成</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（1）资格审查响应对照表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（2）符合性审查响应对照表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（3）开标一览表 </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（4）分项报价表 </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（5）拟投入本项目人员一览表 </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（6）商务条款响应及偏离表 </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（7）主要标的信息</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（8）其他（投标人认为有必要提供的声明和文件，如有自拟并自行添加）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11、证明投标人资格及符合招标文件规定的文件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11.1投标人应按要求提交资格证明文件及符合招标文件规定的文件。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11.2投标人应提交证明其有资格参加投标和中标后有能力独立履行合同的文件。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11.3投标人除必须具有履行合同所需提供的产品或服务的能力外，还必须具备相应的财务、技术方面的能力。</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11.4投标人应提交根据合同要求提供的证明服务质量合格以及符合招标文件规定的证明文件。</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11.5证明投标人所提供服务与招标文件的要求相一致的文件可以是手册、图纸、文字资料和数据。</w:t>
      </w:r>
      <w:r/>
    </w:p>
    <w:p>
      <w:pPr>
        <w:ind w:left="420"/>
        <w:spacing w:line="360" w:lineRule="auto"/>
        <w:rPr>
          <w:rFonts w:hint="eastAsia" w:ascii="宋体" w:hAnsi="宋体"/>
          <w:b/>
          <w:color w:val="000000" w:themeColor="text1"/>
          <w:szCs w:val="21"/>
        </w:rPr>
      </w:pPr>
      <w:r>
        <w:rPr>
          <w:rFonts w:hint="eastAsia" w:ascii="宋体" w:hAnsi="宋体"/>
          <w:b/>
          <w:color w:val="000000" w:themeColor="text1"/>
          <w:szCs w:val="21"/>
        </w:rPr>
        <w:t xml:space="preserve">12、</w:t>
      </w:r>
      <w:r>
        <w:rPr>
          <w:rFonts w:hint="eastAsia" w:ascii="宋体" w:hAnsi="宋体"/>
          <w:b/>
          <w:bCs/>
          <w:color w:val="000000" w:themeColor="text1"/>
        </w:rPr>
        <w:t xml:space="preserve">分项报价表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12.1 </w:t>
      </w:r>
      <w:r>
        <w:rPr>
          <w:rFonts w:hint="eastAsia" w:ascii="宋体" w:hAnsi="宋体"/>
          <w:color w:val="000000" w:themeColor="text1"/>
        </w:rPr>
        <w:t xml:space="preserve">投标人应按照招标文件规定格式填报分项报价表，每项服务只允许有一个报价，任何有选择的报价将不予接受。</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12.2 标的物</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采购人需求的服务供应、安装，调试及有关技术服务等。</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12.3其它费用处理</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招标文件未列明，而投标人认为必需的费用也需列入报价。</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12.4投标货币</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13、技术参数响应及偏离表、商务条款响应及偏离表及投标货物说明</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13.1 对招标文件中的技术与商务条款要求逐项作出响应或偏离，并说明原因；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13.2 提供参加本项目类似案例简介；</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13.3 详细阐述所投服务的主要组成部分、功能设计、实现思路及关键技术；</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13.4 投标人认为需要的其他技术文件或说明。</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14、服务承诺及售后服务机构、人员的情况介绍</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14.1投标人的服务承诺应按不低于招标文件中商务要求的标准。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14.2提供投标人有关售后服务的管理制度、售后服务机构的分布情况、售后服务人员</w:t>
      </w:r>
      <w:r>
        <w:rPr>
          <w:rFonts w:hint="eastAsia" w:ascii="宋体" w:hAnsi="宋体"/>
          <w:bCs/>
          <w:color w:val="000000" w:themeColor="text1"/>
          <w:szCs w:val="21"/>
        </w:rPr>
        <w:t xml:space="preserve">的数量、素质、技术水平及售后服务的反应能力。</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15、投标函和开标一览表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15.1 投标人应按照招标文件中提供的格式完整、正确填写投标函、开标一览表。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16、投标有效期</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16.1 投标有效期为开标之日起六十（60）天。投标有效期比规定短的将被视为非响应性投标而予以拒绝。</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b/>
          <w:color w:val="000000" w:themeColor="text1"/>
          <w:szCs w:val="21"/>
        </w:rPr>
      </w:pPr>
      <w:r/>
      <w:bookmarkStart w:id="43" w:name="_Toc16938541"/>
      <w:r/>
      <w:bookmarkStart w:id="44" w:name="_Toc462564084"/>
      <w:r/>
      <w:bookmarkStart w:id="45" w:name="_Toc20823297"/>
      <w:r/>
      <w:bookmarkStart w:id="46" w:name="_Toc513029225"/>
      <w:r>
        <w:rPr>
          <w:rFonts w:hint="eastAsia" w:ascii="宋体" w:hAnsi="宋体"/>
          <w:b/>
          <w:color w:val="000000" w:themeColor="text1"/>
          <w:szCs w:val="21"/>
        </w:rPr>
        <w:t xml:space="preserve">17、投标文件</w:t>
      </w:r>
      <w:bookmarkEnd w:id="43"/>
      <w:r/>
      <w:bookmarkEnd w:id="44"/>
      <w:r/>
      <w:bookmarkEnd w:id="45"/>
      <w:r/>
      <w:bookmarkEnd w:id="46"/>
      <w:r>
        <w:rPr>
          <w:rFonts w:hint="eastAsia" w:ascii="宋体" w:hAnsi="宋体"/>
          <w:b/>
          <w:color w:val="000000" w:themeColor="text1"/>
          <w:szCs w:val="21"/>
        </w:rPr>
        <w:t xml:space="preserve">的递交</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17.1 电子投标文件的递交投标人应当按照《操作手册》规定，在投标截止时间前制作并上传电子投标文件。</w:t>
      </w:r>
      <w:bookmarkStart w:id="47" w:name="_Toc16938542"/>
      <w:r/>
      <w:bookmarkStart w:id="48" w:name="_Toc20823298"/>
      <w:r/>
      <w:bookmarkStart w:id="49" w:name="_Toc513029226"/>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17.2</w:t>
      </w:r>
      <w:r>
        <w:rPr>
          <w:rFonts w:hint="eastAsia" w:ascii="宋体" w:hAnsi="宋体"/>
          <w:b/>
          <w:bCs/>
          <w:color w:val="000000" w:themeColor="text1"/>
          <w:szCs w:val="21"/>
        </w:rPr>
        <w:t xml:space="preserve">政府采购管理交易系统（苏采云）</w:t>
      </w:r>
      <w:r>
        <w:rPr>
          <w:rFonts w:hint="eastAsia" w:ascii="宋体" w:hAnsi="宋体"/>
          <w:b/>
          <w:color w:val="000000" w:themeColor="text1"/>
          <w:szCs w:val="21"/>
        </w:rPr>
        <w:t xml:space="preserve">相关要求是本招标文件的组成部分。</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17.3投标人应对 CA 证书妥善保管，如被他人盗用投标，因此带来的结果均由投标人自行承担。</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17.4投标人应当对招标文件提出的要求和条件作出实质性响应，并在电子投标系统逐条应答。</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color w:val="000000" w:themeColor="text1"/>
        </w:rPr>
      </w:pPr>
      <w:r>
        <w:rPr>
          <w:rFonts w:hint="eastAsia" w:ascii="宋体" w:hAnsi="宋体"/>
          <w:b/>
          <w:color w:val="000000" w:themeColor="text1"/>
          <w:szCs w:val="21"/>
        </w:rPr>
        <w:t xml:space="preserve">17.7各投标人应在规定时间内凭CA证书进行网上解密。</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18、投标截止日期</w:t>
      </w:r>
      <w:bookmarkEnd w:id="47"/>
      <w:r/>
      <w:bookmarkEnd w:id="48"/>
      <w:r/>
      <w:bookmarkEnd w:id="49"/>
      <w:r/>
      <w:r/>
    </w:p>
    <w:p>
      <w:pPr>
        <w:ind w:firstLine="420"/>
        <w:spacing w:line="360" w:lineRule="auto"/>
        <w:rPr>
          <w:rFonts w:hint="eastAsia" w:ascii="宋体" w:hAnsi="宋体"/>
          <w:bCs/>
          <w:i/>
          <w:iCs/>
          <w:color w:val="000000" w:themeColor="text1"/>
          <w:szCs w:val="21"/>
          <w:u w:val="single"/>
        </w:rPr>
      </w:pPr>
      <w:r>
        <w:rPr>
          <w:rFonts w:hint="eastAsia" w:ascii="宋体" w:hAnsi="宋体"/>
          <w:bCs/>
          <w:i/>
          <w:iCs/>
          <w:color w:val="000000" w:themeColor="text1"/>
          <w:szCs w:val="21"/>
          <w:u w:val="single"/>
        </w:rPr>
        <w:t xml:space="preserve">18.1 投标人上传电子投标文件的时间不得迟于招标公告中规定的投标截止时间。</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b/>
          <w:color w:val="000000" w:themeColor="text1"/>
          <w:szCs w:val="21"/>
        </w:rPr>
      </w:pPr>
      <w:r/>
      <w:bookmarkStart w:id="50" w:name="_Toc513029227"/>
      <w:r/>
      <w:bookmarkStart w:id="51" w:name="_Toc16938543"/>
      <w:r/>
      <w:bookmarkStart w:id="52" w:name="_Toc20823299"/>
      <w:r>
        <w:rPr>
          <w:rFonts w:hint="eastAsia" w:ascii="宋体" w:hAnsi="宋体"/>
          <w:b/>
          <w:color w:val="000000" w:themeColor="text1"/>
          <w:szCs w:val="21"/>
        </w:rPr>
        <w:t xml:space="preserve">19、投标文件</w:t>
      </w:r>
      <w:bookmarkEnd w:id="50"/>
      <w:r/>
      <w:bookmarkEnd w:id="51"/>
      <w:r/>
      <w:bookmarkEnd w:id="52"/>
      <w:r>
        <w:rPr>
          <w:rFonts w:hint="eastAsia" w:ascii="宋体" w:hAnsi="宋体"/>
          <w:b/>
          <w:color w:val="000000" w:themeColor="text1"/>
          <w:szCs w:val="21"/>
        </w:rPr>
        <w:t xml:space="preserve">的拒收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19.1代理机构拒绝接收在其规定的投标截止时间后上传的任何投标文件。</w:t>
      </w:r>
      <w:r/>
    </w:p>
    <w:p>
      <w:pPr>
        <w:ind w:firstLine="422"/>
        <w:spacing w:line="360" w:lineRule="auto"/>
        <w:rPr>
          <w:rFonts w:hint="eastAsia" w:ascii="宋体" w:hAnsi="宋体"/>
          <w:b/>
          <w:color w:val="000000" w:themeColor="text1"/>
          <w:szCs w:val="21"/>
        </w:rPr>
      </w:pPr>
      <w:r/>
      <w:bookmarkStart w:id="53" w:name="_Toc16938544"/>
      <w:r/>
      <w:bookmarkStart w:id="54" w:name="_Toc513029228"/>
      <w:r/>
      <w:bookmarkStart w:id="55" w:name="_Toc20823300"/>
      <w:r>
        <w:rPr>
          <w:rFonts w:hint="eastAsia" w:ascii="宋体" w:hAnsi="宋体"/>
          <w:b/>
          <w:color w:val="000000" w:themeColor="text1"/>
          <w:szCs w:val="21"/>
        </w:rPr>
        <w:t xml:space="preserve">20、投标文件的撤回和修改</w:t>
      </w:r>
      <w:bookmarkEnd w:id="53"/>
      <w:r/>
      <w:bookmarkEnd w:id="54"/>
      <w:r/>
      <w:bookmarkEnd w:id="55"/>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20.1 投标文件的撤回</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20.1.1 电子投标文件的撤回</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投标人可在投标截止时间前，撤回其电子投标文件，具体操作方法见《操作手册》。</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20.1.2 投标人撤回电子投标文件，则认为其不再参与本项目投标活动。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20.2 投标文件的修改</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投标人可在投标截止时间前，对其电子投标文件进行修改，具体操作方法见《操作手册》。</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20.3 在投标截止时间之后，投标人不得对其电子投标文件作任何修改。</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20.4 在投标截止时间至招标文件中规定的投标有效期满之间的这段时间内，投标人不得撤回其投标。</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21、开标</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21.2投标人不足3家的，不得开标。</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w:t>
      </w:r>
      <w:r>
        <w:rPr>
          <w:rFonts w:hint="eastAsia" w:ascii="宋体" w:hAnsi="宋体"/>
          <w:b/>
          <w:color w:val="000000" w:themeColor="text1"/>
          <w:szCs w:val="21"/>
        </w:rPr>
        <w:t xml:space="preserve">21.3开标仪式由代理机构主持。“政府采购管理交易系统（苏采云）”将自动对项目进行开标，并宣读各投标人的《开标一览表》。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21.4投标人在开标过程中涉及到的投标文件解密、开标结果确认等工作，应按照《操作手册》规定执行。</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21.5投标人如果对开标过程和开标记录有疑义，应当根据《操作手册》规定提出， “</w:t>
      </w:r>
      <w:r>
        <w:rPr>
          <w:rFonts w:hint="eastAsia" w:ascii="宋体" w:hAnsi="宋体"/>
          <w:color w:val="000000" w:themeColor="text1"/>
          <w:szCs w:val="21"/>
        </w:rPr>
        <w:t xml:space="preserve">政府采购交易管理系统（苏采云）</w:t>
      </w:r>
      <w:r>
        <w:rPr>
          <w:rFonts w:hint="eastAsia" w:ascii="宋体" w:hAnsi="宋体"/>
          <w:color w:val="000000" w:themeColor="text1"/>
        </w:rPr>
        <w:t xml:space="preserve">”中《开标记录表》宣布后5分钟内未提出的，视同认可开标结果。</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22、评标委员会</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22.1 开标后，代理机构将立即组织评标委员会（以下简称评委会）进行评标。</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22.2 评委会由采购人代表和有关技术、经济等方面的专家组成，且人员构成符合政府采购有关规定。</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22.3评委会独立工作，负责评审所有投标文件并确定中标候选人。</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23、评标过程的保密与公正</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23.2在评标过程中，投标人不得以任何行为影响评标过程，否则其投标文件将被作为无效投标文件。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23.3 在评标期间，代理机构将设专门工作人员与投标人联系。</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23.4 代理机构和评委会不向未中标的投标人解释未中标原因，也不公布评标过程中的</w:t>
      </w:r>
      <w:r>
        <w:rPr>
          <w:rFonts w:hint="eastAsia" w:ascii="宋体" w:hAnsi="宋体"/>
          <w:bCs/>
          <w:color w:val="000000" w:themeColor="text1"/>
          <w:szCs w:val="21"/>
        </w:rPr>
        <w:t xml:space="preserve">相关细节。</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24、投标的澄清</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24.2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    24.3 接到评委会澄清要求的投标人如未按规定作出澄清，其风险由投标人自行承担。</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25、对投标文件的初审</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25.1投标文件初审分为资格审查和符合性审查。</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采购人在进行资格性审查的同时，将在“信用中国”网站（http://www.creditchina.gov.cn）、“中国政府采购网"(http://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w:t>
      </w:r>
      <w:r>
        <w:rPr>
          <w:rFonts w:hint="eastAsia" w:ascii="宋体" w:hAnsi="宋体"/>
          <w:bCs/>
          <w:color w:val="000000" w:themeColor="text1"/>
          <w:szCs w:val="21"/>
        </w:rPr>
        <w:t xml:space="preserve">文件的响应性只根据投标文件本身的内容，而不寻求外部的证据。</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（1）投标文件中开标一览表内容与投标文件中相应内容不一致的，以开标一览表为准。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（2）大写金额与小写金额不一致的，以大写金额为准。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（3）单价金额小数点或者百分比有明显错位的，以开标一览表的总价为准，并修改单价。</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（4）总价金额与按单价汇总金额不一致的，以单价金额计算结果为准。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同时出现两种以上错误的，按照前款规定的顺序修正。对不同文字文本投标文件的解释发生异议的，以中文文本为准。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25.7</w:t>
      </w:r>
      <w:r>
        <w:rPr>
          <w:rFonts w:ascii="宋体" w:hAnsi="宋体"/>
          <w:color w:val="000000" w:themeColor="text1"/>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Cs w:val="21"/>
        </w:rPr>
        <w:t xml:space="preserve">按照招标文件规定的方式确定招标文件未规定的通过</w:t>
      </w:r>
      <w:r>
        <w:rPr>
          <w:rFonts w:ascii="宋体" w:hAnsi="宋体"/>
          <w:color w:val="000000" w:themeColor="text1"/>
          <w:szCs w:val="21"/>
        </w:rPr>
        <w:t xml:space="preserve">随机抽取</w:t>
      </w:r>
      <w:r>
        <w:rPr>
          <w:rFonts w:hint="eastAsia" w:ascii="宋体" w:hAnsi="宋体"/>
          <w:color w:val="000000" w:themeColor="text1"/>
          <w:szCs w:val="21"/>
        </w:rPr>
        <w:t xml:space="preserve">的</w:t>
      </w:r>
      <w:r>
        <w:rPr>
          <w:rFonts w:ascii="宋体" w:hAnsi="宋体"/>
          <w:color w:val="000000" w:themeColor="text1"/>
          <w:szCs w:val="21"/>
        </w:rPr>
        <w:t xml:space="preserve">方式确定一个参加评标的投标人，其他投标无效。</w:t>
      </w:r>
      <w:r/>
    </w:p>
    <w:p>
      <w:pPr>
        <w:ind w:firstLine="420"/>
        <w:jc w:val="left"/>
        <w:spacing w:line="360" w:lineRule="auto"/>
        <w:rPr>
          <w:rFonts w:hint="eastAsia" w:ascii="宋体" w:hAnsi="宋体"/>
          <w:color w:val="000000" w:themeColor="text1"/>
          <w:szCs w:val="21"/>
        </w:rPr>
      </w:pPr>
      <w:r>
        <w:rPr>
          <w:rFonts w:ascii="宋体" w:hAnsi="宋体"/>
          <w:color w:val="000000" w:themeColor="text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Cs w:val="21"/>
        </w:rPr>
        <w:t xml:space="preserve">根据招标文件规定的方式确定，招标文件未规定的采取随机抽取的方式</w:t>
      </w:r>
      <w:r>
        <w:rPr>
          <w:rFonts w:ascii="宋体" w:hAnsi="宋体"/>
          <w:color w:val="000000" w:themeColor="text1"/>
          <w:szCs w:val="21"/>
        </w:rPr>
        <w:t xml:space="preserve">确定</w:t>
      </w:r>
      <w:r>
        <w:rPr>
          <w:rFonts w:hint="eastAsia" w:ascii="宋体" w:hAnsi="宋体"/>
          <w:color w:val="000000" w:themeColor="text1"/>
          <w:szCs w:val="21"/>
        </w:rPr>
        <w:t xml:space="preserve">一个中标候选人</w:t>
      </w:r>
      <w:r>
        <w:rPr>
          <w:rFonts w:ascii="宋体" w:hAnsi="宋体"/>
          <w:color w:val="000000" w:themeColor="text1"/>
          <w:szCs w:val="21"/>
        </w:rPr>
        <w:t xml:space="preserve">，其他同品牌投标人不作为中标候选人。</w:t>
      </w:r>
      <w:r/>
    </w:p>
    <w:p>
      <w:pPr>
        <w:ind w:firstLine="420"/>
        <w:jc w:val="left"/>
        <w:spacing w:line="360" w:lineRule="auto"/>
        <w:rPr>
          <w:rFonts w:hint="eastAsia" w:ascii="宋体" w:hAnsi="宋体"/>
          <w:color w:val="000000" w:themeColor="text1"/>
          <w:szCs w:val="21"/>
        </w:rPr>
      </w:pPr>
      <w:r>
        <w:rPr>
          <w:rFonts w:ascii="宋体" w:hAnsi="宋体"/>
          <w:color w:val="000000" w:themeColor="text1"/>
          <w:szCs w:val="21"/>
        </w:rPr>
        <w:t xml:space="preserve">非单一产品采购项目，招标文件中</w:t>
      </w:r>
      <w:r>
        <w:rPr>
          <w:rFonts w:hint="eastAsia" w:ascii="宋体" w:hAnsi="宋体"/>
          <w:color w:val="000000" w:themeColor="text1"/>
          <w:szCs w:val="21"/>
        </w:rPr>
        <w:t xml:space="preserve">将载明其中的核心产品</w:t>
      </w:r>
      <w:r>
        <w:rPr>
          <w:rFonts w:ascii="宋体" w:hAnsi="宋体"/>
          <w:color w:val="000000" w:themeColor="text1"/>
          <w:szCs w:val="21"/>
        </w:rPr>
        <w:t xml:space="preserve">。多家投标人提供的核心产品品牌相同的，按前两款规定处理。</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25.8 投标人在开、评标全过程中应保持通讯畅通，并安排专人与代理机构及评委会联系。</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26、无效投标、废标及投标人不足三家的处理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26.1无效投标条款</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26.1.1 投标人未成功解密电子投标文件的。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26.1.2 投标人未按照招标文件要求上传电子投标文件的。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26.1.3投标人在报价时采用选择性报价的。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26.1.4投标人不具备招标文件中规定资格要求的。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26.1.5投标人的报价超过了采购预算或最高限价的。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26.1.6未通过符合性审查的。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26.1.7不符合招标文件中规定的其他实质性要求和条件的（</w:t>
      </w:r>
      <w:r>
        <w:rPr>
          <w:rFonts w:hint="eastAsia" w:ascii="宋体" w:hAnsi="宋体"/>
          <w:b/>
          <w:i/>
          <w:iCs/>
          <w:color w:val="000000" w:themeColor="text1"/>
          <w:szCs w:val="21"/>
          <w:u w:val="single"/>
        </w:rPr>
        <w:t xml:space="preserve">本招标文件中斜体且有下划线部分为实质性要求和条件</w:t>
      </w:r>
      <w:r>
        <w:rPr>
          <w:rFonts w:hint="eastAsia" w:ascii="宋体" w:hAnsi="宋体"/>
          <w:bCs/>
          <w:color w:val="000000" w:themeColor="text1"/>
          <w:szCs w:val="21"/>
        </w:rPr>
        <w:t xml:space="preserve">）。</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26.1.8 投标人被 “信用中国”网站（http://www.creditchina.gov.cn）、“中国政府采购网”(http://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26.1.9  投标文件含有采购人不能接受的附加条件的。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26.1.10 异常低价投标（响应）</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26.1.10.1投标（响应）报价低于全部通过符合性审查供应商投标（响应）报价平均值</w:t>
      </w:r>
      <w:r>
        <w:rPr>
          <w:rFonts w:ascii="宋体" w:hAnsi="宋体"/>
          <w:bCs/>
          <w:color w:val="000000" w:themeColor="text1"/>
          <w:szCs w:val="21"/>
        </w:rPr>
        <w:t xml:space="preserve">65%</w:t>
      </w:r>
      <w:r>
        <w:rPr>
          <w:rFonts w:hint="eastAsia" w:ascii="宋体" w:hAnsi="宋体"/>
          <w:bCs/>
          <w:color w:val="000000" w:themeColor="text1"/>
          <w:szCs w:val="21"/>
        </w:rPr>
        <w:t xml:space="preserve">的，即投标（响应）报价&lt;全部通过符合性审查供应商投标（响应）报价平均值×</w:t>
      </w:r>
      <w:r>
        <w:rPr>
          <w:rFonts w:ascii="宋体" w:hAnsi="宋体"/>
          <w:bCs/>
          <w:color w:val="000000" w:themeColor="text1"/>
          <w:szCs w:val="21"/>
        </w:rPr>
        <w:t xml:space="preserve">65%</w:t>
      </w:r>
      <w:r>
        <w:rPr>
          <w:rFonts w:hint="eastAsia" w:ascii="宋体" w:hAnsi="宋体"/>
          <w:bCs/>
          <w:color w:val="000000" w:themeColor="text1"/>
          <w:szCs w:val="21"/>
        </w:rPr>
        <w:t xml:space="preserve">；</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26.1.10.2投标（响应）报价低于通过符合性审查的次低报价供应商投标（响应）报价</w:t>
      </w:r>
      <w:r>
        <w:rPr>
          <w:rFonts w:ascii="宋体" w:hAnsi="宋体"/>
          <w:bCs/>
          <w:color w:val="000000" w:themeColor="text1"/>
          <w:szCs w:val="21"/>
        </w:rPr>
        <w:t xml:space="preserve">65%</w:t>
      </w:r>
      <w:r>
        <w:rPr>
          <w:rFonts w:hint="eastAsia" w:ascii="宋体" w:hAnsi="宋体"/>
          <w:bCs/>
          <w:color w:val="000000" w:themeColor="text1"/>
          <w:szCs w:val="21"/>
        </w:rPr>
        <w:t xml:space="preserve">的，即投标（响应）报价&lt;通</w:t>
      </w:r>
      <w:r>
        <w:rPr>
          <w:rFonts w:hint="eastAsia" w:ascii="宋体" w:hAnsi="宋体"/>
          <w:bCs/>
          <w:color w:val="000000" w:themeColor="text1"/>
          <w:szCs w:val="21"/>
        </w:rPr>
        <w:t xml:space="preserve">过符合性审查的次低报价供应商投标（响应）报价×</w:t>
      </w:r>
      <w:r>
        <w:rPr>
          <w:rFonts w:ascii="宋体" w:hAnsi="宋体"/>
          <w:bCs/>
          <w:color w:val="000000" w:themeColor="text1"/>
          <w:szCs w:val="21"/>
        </w:rPr>
        <w:t xml:space="preserve">65%</w:t>
      </w:r>
      <w:r>
        <w:rPr>
          <w:rFonts w:hint="eastAsia" w:ascii="宋体" w:hAnsi="宋体"/>
          <w:bCs/>
          <w:color w:val="000000" w:themeColor="text1"/>
          <w:szCs w:val="21"/>
        </w:rPr>
        <w:t xml:space="preserve">；</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26.1.10.3投标（响应）报价低于采购项目最高限价</w:t>
      </w:r>
      <w:r>
        <w:rPr>
          <w:rFonts w:ascii="宋体" w:hAnsi="宋体"/>
          <w:bCs/>
          <w:color w:val="000000" w:themeColor="text1"/>
          <w:szCs w:val="21"/>
        </w:rPr>
        <w:t xml:space="preserve">65%</w:t>
      </w:r>
      <w:r>
        <w:rPr>
          <w:rFonts w:hint="eastAsia" w:ascii="宋体" w:hAnsi="宋体"/>
          <w:bCs/>
          <w:color w:val="000000" w:themeColor="text1"/>
          <w:szCs w:val="21"/>
        </w:rPr>
        <w:t xml:space="preserve">的，即投标（响应）报价&lt;采购项目最高限价×</w:t>
      </w:r>
      <w:r>
        <w:rPr>
          <w:rFonts w:ascii="宋体" w:hAnsi="宋体"/>
          <w:bCs/>
          <w:color w:val="000000" w:themeColor="text1"/>
          <w:szCs w:val="21"/>
        </w:rPr>
        <w:t xml:space="preserve">65%</w:t>
      </w:r>
      <w:r>
        <w:rPr>
          <w:rFonts w:hint="eastAsia" w:ascii="宋体" w:hAnsi="宋体"/>
          <w:bCs/>
          <w:color w:val="000000" w:themeColor="text1"/>
          <w:szCs w:val="21"/>
        </w:rPr>
        <w:t xml:space="preserve">；</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26.1.10.4评审委员会认定的供应商报价过低、有可能影响产品质量或者不能诚信履约的其他情形。</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异常低价投标（响应）审查的启动原因、审查意见和审查结果应当在评审报告中记录，</w:t>
      </w:r>
      <w:r>
        <w:rPr>
          <w:rFonts w:hint="eastAsia" w:ascii="宋体" w:hAnsi="宋体"/>
          <w:bCs/>
          <w:color w:val="000000" w:themeColor="text1"/>
          <w:szCs w:val="21"/>
        </w:rPr>
        <w:t xml:space="preserve">并随供应商提供的相关书面说明及证明材料，以及评审委员会有关互联网浏览、查询历史一并归档。</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26.1.11 投标文件未按照招标文件要求加盖电子签章。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26.1.12其他法律、法规及本招标文件规定的属无效投标的情形。</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26.2废标条款：</w:t>
      </w:r>
      <w:r/>
    </w:p>
    <w:p>
      <w:pPr>
        <w:ind w:left="420"/>
        <w:spacing w:line="360" w:lineRule="auto"/>
        <w:rPr>
          <w:rFonts w:hint="eastAsia" w:ascii="宋体" w:hAnsi="宋体"/>
          <w:color w:val="000000" w:themeColor="text1"/>
        </w:rPr>
      </w:pPr>
      <w:r>
        <w:rPr>
          <w:rFonts w:hint="eastAsia" w:ascii="宋体" w:hAnsi="宋体"/>
          <w:bCs/>
          <w:color w:val="000000" w:themeColor="text1"/>
          <w:szCs w:val="21"/>
        </w:rPr>
        <w:t xml:space="preserve">26.2.1符合专业条件的供应商或者对招标文件作实质响应的供应商不足三家的。</w:t>
      </w:r>
      <w:r/>
    </w:p>
    <w:p>
      <w:pPr>
        <w:ind w:left="420"/>
        <w:spacing w:line="360" w:lineRule="auto"/>
        <w:rPr>
          <w:rFonts w:hint="eastAsia" w:ascii="宋体" w:hAnsi="宋体"/>
          <w:color w:val="000000" w:themeColor="text1"/>
        </w:rPr>
      </w:pPr>
      <w:r>
        <w:rPr>
          <w:rFonts w:hint="eastAsia" w:ascii="宋体" w:hAnsi="宋体"/>
          <w:bCs/>
          <w:color w:val="000000" w:themeColor="text1"/>
          <w:szCs w:val="21"/>
        </w:rPr>
        <w:t xml:space="preserve">26.2.2投标人的报价均超过采购预算或最高限价。</w:t>
      </w:r>
      <w:r/>
    </w:p>
    <w:p>
      <w:pPr>
        <w:ind w:left="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26.2.3出现影响采购公正的违法、违规行为的。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26.2.4因重大变故，采购任务取消的。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26.2.5评委会认定招标文件存在歧义、重大缺陷导致评审工作无法进行。</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26.3 投标截止时间结束后参加投标的投标人不足三家或者通过资格审查或符合性审查的投标人不足三家的，除采购任务取消情形外，按照以下方式处理： </w:t>
      </w:r>
      <w:r/>
    </w:p>
    <w:p>
      <w:pPr>
        <w:ind w:firstLine="420"/>
        <w:jc w:val="left"/>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26.3.1招标文件存在不合理条款或者招标程序不符合规定的，由采购人、代理机构改正后依法重新招标；</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26.3.2招标文件没有不合理条款、招标程序符合规定，需要采用其他采购方式采购的，采购人应当依法报财政部门批准。</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27、确定中标单位</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27.1评委会根据本招标文件规定评标方法与评标标准向采购人推荐出中标候选人。</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27.2 采购人应根据评委会推荐的中标候选人确定中标人。</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27.3代理机构将在“扬州市政府采购网”、“江苏政府采购网”、“中国政府采购网”发布中标公告，公告期限为1个工作日。</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27.4若有充分证据证明，中标人出现下列情况之一的，一经查实，将被取消中标资格：</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27.4.1提供虚假材料谋取中标的；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27.4.2向采购人、代理机构行贿或者提供其他不正当利益的；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27.4.3恶意竞争，投标总报价明显低于其自身合理成本且又无法提供证明的；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27.4.4属于本文件规定的无效条件，但在评标过程中又未被评委会发现的；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27.4.5与采购人或者其他投标人恶意串通的；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27.4.6采取不正当手段诋毁、排挤其他供应商的；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27.4.7不符合法律、法规的规定的。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 有下列情形之一的，视为投标人串通投标，投标无效：</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27.5.1不同投标人的投标文件由同一单位或者个人编制。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27.5.2不同投标人委托同一单位或者个人办理投标事宜。</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27.5.3 不同投标人的投标文件载明的项目管理成员或者联系人员为同一人。</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27.5.4不同投标人的投标文件异常一致或者投标报价呈规律性差异。</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27.5.5不同投标人的投标文件相互混装。</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28、质疑处理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对项目需求部分的质疑，潜在供应商应向采购人或代理机构提出，由采购人或代理机构负责答复。</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28.2.1对采购文件提出质疑的，应当在获取采购文件之日或者采购文件公告期限届满之日起7个工作日内提出。</w:t>
      </w:r>
      <w:r/>
    </w:p>
    <w:p>
      <w:pPr>
        <w:ind w:firstLine="420"/>
        <w:jc w:val="left"/>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28.2.2对采购过程提出质疑的，为各采购程序环节结束之日起7个工作日内提出。</w:t>
      </w:r>
      <w:r/>
    </w:p>
    <w:p>
      <w:pPr>
        <w:ind w:firstLine="420"/>
        <w:jc w:val="left"/>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28.2.3对中标结果提出质疑的，为中标结果公告期限届满之日起7个工作日内提出。</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color w:val="000000" w:themeColor="text1"/>
          <w:szCs w:val="21"/>
        </w:rPr>
      </w:pPr>
      <w:r>
        <w:rPr>
          <w:rFonts w:hint="eastAsia" w:ascii="宋体" w:hAnsi="宋体"/>
          <w:bCs/>
          <w:color w:val="000000" w:themeColor="text1"/>
          <w:szCs w:val="21"/>
        </w:rPr>
        <w:t xml:space="preserve">28.5 </w:t>
      </w:r>
      <w:r>
        <w:rPr>
          <w:rFonts w:hint="eastAsia" w:ascii="宋体" w:hAnsi="宋体"/>
          <w:color w:val="000000" w:themeColor="text1"/>
          <w:szCs w:val="21"/>
        </w:rPr>
        <w:t xml:space="preserve">提出质疑的供应商（以下简称质疑供应商）应当是参与所质疑项目采购活动的供应商。</w:t>
      </w:r>
      <w:r/>
    </w:p>
    <w:p>
      <w:pPr>
        <w:ind w:firstLine="420"/>
        <w:spacing w:line="360" w:lineRule="auto"/>
        <w:rPr>
          <w:rFonts w:hint="eastAsia" w:ascii="宋体" w:hAnsi="宋体"/>
          <w:bCs/>
          <w:color w:val="000000" w:themeColor="text1"/>
          <w:szCs w:val="21"/>
        </w:rPr>
      </w:pPr>
      <w:r>
        <w:rPr>
          <w:rFonts w:hint="eastAsia" w:ascii="宋体" w:hAnsi="宋体"/>
          <w:color w:val="000000" w:themeColor="text1"/>
          <w:szCs w:val="21"/>
        </w:rPr>
        <w:t xml:space="preserve">潜在供应商已依法获取其可质疑的采购文件的，可以对该文件提出质疑。对采购文件提出质疑的，应当在获取采购文件或者采购文件公告期限届满之日起7个工作日内提出。</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28.6代理机构及采购人只接收以纸质原件形式送达的质疑。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采购人质疑接收人及联系方式见招标文件第一章。</w:t>
      </w:r>
      <w:r/>
    </w:p>
    <w:p>
      <w:pPr>
        <w:ind w:firstLine="420"/>
        <w:spacing w:line="360" w:lineRule="auto"/>
        <w:rPr>
          <w:rFonts w:hint="eastAsia" w:ascii="宋体" w:hAnsi="宋体"/>
          <w:color w:val="000000" w:themeColor="text1"/>
          <w:szCs w:val="21"/>
        </w:rPr>
      </w:pPr>
      <w:r>
        <w:rPr>
          <w:rFonts w:hint="eastAsia" w:ascii="宋体" w:hAnsi="宋体"/>
          <w:bCs/>
          <w:color w:val="000000" w:themeColor="text1"/>
          <w:szCs w:val="21"/>
        </w:rPr>
        <w:t xml:space="preserve">28.7</w:t>
      </w:r>
      <w:r>
        <w:rPr>
          <w:rFonts w:hint="eastAsia" w:ascii="宋体" w:hAnsi="宋体"/>
          <w:color w:val="000000" w:themeColor="text1"/>
          <w:szCs w:val="21"/>
        </w:rPr>
        <w:t xml:space="preserve">供应商提出质疑应当提交质疑函和必要的证明材料。质疑函应当包括下列内容：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28.7.1供应商的姓名或者名称、地址、邮编、联系人及联系电话；</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28.7.2质疑项目的名称、编号；</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28.7.3具体、明确的质疑事项和与质疑事项相关的请求；</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28.7.4事实依据；</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28.7.5必要的法律依据；</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28.7.6提出质疑的日期。</w:t>
      </w:r>
      <w:r/>
    </w:p>
    <w:p>
      <w:pPr>
        <w:ind w:firstLine="420"/>
        <w:spacing w:line="360" w:lineRule="auto"/>
        <w:rPr>
          <w:rFonts w:hint="eastAsia" w:ascii="宋体" w:hAnsi="宋体"/>
          <w:color w:val="000000" w:themeColor="text1"/>
        </w:rPr>
      </w:pPr>
      <w:r>
        <w:rPr>
          <w:rFonts w:hint="eastAsia" w:ascii="宋体" w:hAnsi="宋体"/>
          <w:color w:val="000000" w:themeColor="text1"/>
          <w:szCs w:val="21"/>
        </w:rPr>
        <w:t xml:space="preserve">供应商为自然人的，应当由本人签字；供应商为法人或者其他组织的，应当由法定代表人、主要负责人，或者其授权代表签字或者盖章，并加盖公章。</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28.8代理机构收到质疑申请后，将对质疑的形式和内容进行审查，如质疑内容、格式不符合规定，代理机构将告知质疑人进行补正。</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28.7质疑人应当在法定质疑期限内进行补正并重新提交质疑函，拒不补正或者在法定期限内未重新提交质疑函的，为无效质疑，采购代理机构有权不予受理。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 以下情形的质疑不予受理</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28.8.1 内容不符合《政府采购质疑和投诉办法》第十二条规定的质疑。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28.8.2 超出政府采购法定期限的质疑。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28.8.3 以传真、电子邮件等方式递交的非原件形式的质疑。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28.8.4 未参加投标活动的供应商或在投标活动中自身权益未受到损害的供应商所提出的质疑。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28.8.5供应商组成联合体参加投标，联合体中任何一方或多方未按要求签字、盖章、加盖公章的质疑。</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28.9代理机构应当在收到供应商的书面质疑后7个工作日内作出答复，并以书面形式通知质疑供应商和其他有关供应商，但答复的内容不得涉及商业秘密。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28.10 诚实信用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28.10.1 投标人之间不得相互串通投标报价，不得妨碍其他投标人的公平竞争，不得损害采购人和其他投标人的合法权益。</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28.10.2 投标人不得以向代理机构工作人员、评标委员会成员行贿或者采取其他不正当手段谋取中标。经查实投标人有此行为的，政府采购管理部门将投标人列入不良行为记录名单，按照《政府采购法》有关规定处理。</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28.10.3 投标人提出书面质疑必须有理、有据，不得虚假质疑和恶意质疑，并对质疑内容的真实性承担责任。一经查实，代理机构有权依据政府采购的有关规定，报请政府采购监管部门对该投标人进行相应的行政处罚并在网站上予以公示。如果投标人或者其他利害关系人通过捏造事实、伪造证明材料等方式提出质疑，干扰政府采购活动正常进行的，属于严重不良行为，代理机构将提请政府采购监管部门将其列入不良行为记录名单，并依法予以处罚。</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28.10.4 投标人不得虚假承诺，否则，按照提供虚假材料谋取中标成交处理。</w:t>
      </w:r>
      <w:r/>
    </w:p>
    <w:p>
      <w:pPr>
        <w:ind w:firstLine="420"/>
        <w:spacing w:line="360" w:lineRule="auto"/>
        <w:rPr>
          <w:rFonts w:hint="eastAsia" w:ascii="宋体" w:hAnsi="宋体"/>
          <w:color w:val="000000" w:themeColor="text1"/>
        </w:rPr>
      </w:pPr>
      <w:r>
        <w:rPr>
          <w:rFonts w:hint="eastAsia" w:ascii="宋体" w:hAnsi="宋体"/>
          <w:color w:val="000000" w:themeColor="text1"/>
          <w:szCs w:val="21"/>
        </w:rPr>
        <w:t xml:space="preserve">28.10.5 投标人应自觉遵守开标、评标纪律，扰乱开标评标现场秩序的，属于失信行为，根据《江苏省政府采购供应商监督管理暂行办法》，失信行为将被记入投标人诚信档案。</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29、中标通知书</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29.l 中标结果确定后，代理机构将向中标人发出中标通知书。</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29.2 中标人可在“政府采购管理交易系统（苏采云）”中标通知书下载模块中自行下载中标通知书。</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30、 签订合同</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30.l中标人应在中标通知书发出之日起十五日内，按照招标文件确定的事项与采购人签订政府采购合同。</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30.2 招标文件、中标人的投标文件及招标过程中有关澄清、承诺文件均应作为合同附件。</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30.3 合同在“政府采购管理交易系统（苏采云）”中签订，签订合同后，</w:t>
      </w:r>
      <w:r>
        <w:rPr>
          <w:rFonts w:hint="eastAsia" w:ascii="宋体" w:hAnsi="宋体"/>
          <w:bCs/>
          <w:i/>
          <w:iCs/>
          <w:color w:val="000000" w:themeColor="text1"/>
          <w:szCs w:val="21"/>
          <w:u w:val="single"/>
        </w:rPr>
        <w:t xml:space="preserve">中标人不得将货物或服务及其他服务进行转包</w:t>
      </w:r>
      <w:r>
        <w:rPr>
          <w:rFonts w:hint="eastAsia" w:ascii="宋体" w:hAnsi="宋体"/>
          <w:bCs/>
          <w:color w:val="000000" w:themeColor="text1"/>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31、其他</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31.1 依据《政府采购促进中小企业发展管理办法》享受扶持政策获得政府采购合同的，小微企业不得将合同分包给大中型企业，中型企业不得将合同分包给大型企业。</w:t>
      </w:r>
      <w:r/>
    </w:p>
    <w:p>
      <w:pPr>
        <w:ind w:firstLine="420"/>
        <w:jc w:val="center"/>
        <w:spacing w:line="440" w:lineRule="exact"/>
        <w:rPr>
          <w:rFonts w:hint="eastAsia" w:ascii="宋体" w:hAnsi="宋体"/>
          <w:color w:val="000000" w:themeColor="text1"/>
        </w:rPr>
      </w:pPr>
      <w:r>
        <w:rPr>
          <w:rFonts w:hint="eastAsia" w:ascii="宋体" w:hAnsi="宋体"/>
          <w:color w:val="000000" w:themeColor="text1"/>
        </w:rPr>
      </w:r>
      <w:r/>
    </w:p>
    <w:p>
      <w:pPr>
        <w:ind w:firstLine="420"/>
        <w:jc w:val="center"/>
        <w:spacing w:line="440" w:lineRule="exact"/>
        <w:rPr>
          <w:rFonts w:hint="eastAsia" w:ascii="宋体" w:hAnsi="宋体"/>
          <w:color w:val="000000" w:themeColor="text1"/>
        </w:rPr>
      </w:pPr>
      <w:r>
        <w:rPr>
          <w:rFonts w:hint="eastAsia" w:ascii="宋体" w:hAnsi="宋体"/>
          <w:color w:val="000000" w:themeColor="text1"/>
        </w:rPr>
      </w:r>
      <w:r/>
    </w:p>
    <w:p>
      <w:pPr>
        <w:ind w:firstLine="420"/>
        <w:jc w:val="center"/>
        <w:spacing w:line="440" w:lineRule="exact"/>
        <w:rPr>
          <w:rFonts w:hint="eastAsia" w:ascii="宋体" w:hAnsi="宋体"/>
          <w:color w:val="000000" w:themeColor="text1"/>
        </w:rPr>
      </w:pPr>
      <w:r>
        <w:rPr>
          <w:rFonts w:hint="eastAsia" w:ascii="宋体" w:hAnsi="宋体"/>
          <w:color w:val="000000" w:themeColor="text1"/>
        </w:rPr>
      </w:r>
      <w:r/>
    </w:p>
    <w:p>
      <w:pPr>
        <w:ind w:firstLine="420"/>
        <w:jc w:val="center"/>
        <w:spacing w:line="440" w:lineRule="exact"/>
        <w:rPr>
          <w:rFonts w:hint="eastAsia" w:ascii="宋体" w:hAnsi="宋体"/>
          <w:color w:val="000000" w:themeColor="text1"/>
        </w:rPr>
      </w:pPr>
      <w:r>
        <w:rPr>
          <w:rFonts w:hint="eastAsia" w:ascii="宋体" w:hAnsi="宋体"/>
          <w:color w:val="000000" w:themeColor="text1"/>
        </w:rPr>
      </w:r>
      <w:r/>
    </w:p>
    <w:p>
      <w:pPr>
        <w:ind w:firstLine="420"/>
        <w:jc w:val="center"/>
        <w:spacing w:line="440" w:lineRule="exact"/>
        <w:rPr>
          <w:rFonts w:hint="eastAsia" w:ascii="宋体" w:hAnsi="宋体"/>
          <w:color w:val="000000" w:themeColor="text1"/>
        </w:rPr>
      </w:pPr>
      <w:r>
        <w:rPr>
          <w:rFonts w:hint="eastAsia" w:ascii="宋体" w:hAnsi="宋体"/>
          <w:color w:val="000000" w:themeColor="text1"/>
        </w:rPr>
      </w:r>
      <w:r/>
    </w:p>
    <w:p>
      <w:pPr>
        <w:ind w:firstLine="420"/>
        <w:jc w:val="center"/>
        <w:spacing w:line="440" w:lineRule="exact"/>
        <w:rPr>
          <w:rFonts w:hint="eastAsia" w:ascii="宋体" w:hAnsi="宋体"/>
          <w:color w:val="000000" w:themeColor="text1"/>
        </w:rPr>
      </w:pPr>
      <w:r>
        <w:rPr>
          <w:rFonts w:hint="eastAsia" w:ascii="宋体" w:hAnsi="宋体"/>
          <w:color w:val="000000" w:themeColor="text1"/>
        </w:rPr>
      </w:r>
      <w:r/>
    </w:p>
    <w:p>
      <w:pPr>
        <w:ind w:firstLine="420"/>
        <w:jc w:val="center"/>
        <w:spacing w:line="440" w:lineRule="exact"/>
        <w:rPr>
          <w:rFonts w:hint="eastAsia" w:ascii="宋体" w:hAnsi="宋体"/>
          <w:color w:val="000000" w:themeColor="text1"/>
        </w:rPr>
      </w:pPr>
      <w:r>
        <w:rPr>
          <w:rFonts w:hint="eastAsia" w:ascii="宋体" w:hAnsi="宋体"/>
          <w:color w:val="000000" w:themeColor="text1"/>
        </w:rPr>
      </w:r>
      <w:r/>
    </w:p>
    <w:p>
      <w:pPr>
        <w:ind w:firstLine="420"/>
        <w:jc w:val="center"/>
        <w:spacing w:line="440" w:lineRule="exact"/>
        <w:rPr>
          <w:rFonts w:hint="eastAsia" w:ascii="宋体" w:hAnsi="宋体"/>
          <w:color w:val="000000" w:themeColor="text1"/>
        </w:rPr>
      </w:pPr>
      <w:r>
        <w:rPr>
          <w:rFonts w:hint="eastAsia" w:ascii="宋体" w:hAnsi="宋体"/>
          <w:color w:val="000000" w:themeColor="text1"/>
        </w:rPr>
      </w:r>
      <w:r/>
    </w:p>
    <w:p>
      <w:pPr>
        <w:ind w:firstLine="420"/>
        <w:jc w:val="center"/>
        <w:spacing w:line="440" w:lineRule="exact"/>
        <w:rPr>
          <w:rFonts w:hint="eastAsia" w:ascii="宋体" w:hAnsi="宋体"/>
          <w:color w:val="000000" w:themeColor="text1"/>
        </w:rPr>
      </w:pPr>
      <w:r>
        <w:rPr>
          <w:rFonts w:hint="eastAsia" w:ascii="宋体" w:hAnsi="宋体"/>
          <w:color w:val="000000" w:themeColor="text1"/>
        </w:rPr>
      </w:r>
      <w:r/>
    </w:p>
    <w:p>
      <w:pPr>
        <w:ind w:firstLine="420"/>
        <w:jc w:val="center"/>
        <w:spacing w:line="440" w:lineRule="exact"/>
        <w:rPr>
          <w:rFonts w:hint="eastAsia" w:ascii="宋体" w:hAnsi="宋体"/>
          <w:color w:val="000000" w:themeColor="text1"/>
        </w:rPr>
      </w:pPr>
      <w:r>
        <w:rPr>
          <w:rFonts w:hint="eastAsia" w:ascii="宋体" w:hAnsi="宋体"/>
          <w:color w:val="000000" w:themeColor="text1"/>
        </w:rPr>
      </w:r>
      <w:r/>
    </w:p>
    <w:p>
      <w:pPr>
        <w:ind w:firstLine="420"/>
        <w:jc w:val="center"/>
        <w:spacing w:line="440" w:lineRule="exact"/>
        <w:rPr>
          <w:rFonts w:hint="eastAsia" w:ascii="宋体" w:hAnsi="宋体"/>
          <w:color w:val="000000" w:themeColor="text1"/>
        </w:rPr>
      </w:pPr>
      <w:r>
        <w:rPr>
          <w:rFonts w:hint="eastAsia" w:ascii="宋体" w:hAnsi="宋体"/>
          <w:color w:val="000000" w:themeColor="text1"/>
        </w:rPr>
      </w:r>
      <w:r/>
    </w:p>
    <w:p>
      <w:pPr>
        <w:ind w:firstLine="420"/>
        <w:jc w:val="center"/>
        <w:spacing w:line="440" w:lineRule="exact"/>
        <w:rPr>
          <w:rFonts w:hint="eastAsia" w:ascii="宋体" w:hAnsi="宋体"/>
          <w:color w:val="000000" w:themeColor="text1"/>
        </w:rPr>
      </w:pPr>
      <w:r>
        <w:rPr>
          <w:rFonts w:hint="eastAsia" w:ascii="宋体" w:hAnsi="宋体"/>
          <w:color w:val="000000" w:themeColor="text1"/>
        </w:rPr>
      </w:r>
      <w:r/>
    </w:p>
    <w:p>
      <w:pPr>
        <w:ind w:firstLine="420"/>
        <w:jc w:val="center"/>
        <w:spacing w:line="440" w:lineRule="exact"/>
        <w:rPr>
          <w:rFonts w:hint="eastAsia" w:ascii="宋体" w:hAnsi="宋体"/>
          <w:color w:val="000000" w:themeColor="text1"/>
        </w:rPr>
      </w:pPr>
      <w:r/>
      <w:bookmarkStart w:id="56" w:name="_Toc55204179"/>
      <w:r>
        <w:rPr>
          <w:rFonts w:hint="eastAsia" w:ascii="宋体" w:hAnsi="宋体"/>
          <w:b/>
          <w:bCs/>
          <w:color w:val="000000" w:themeColor="text1"/>
          <w:szCs w:val="36"/>
        </w:rPr>
        <w:t xml:space="preserve">第三章 合同条款及格式</w:t>
      </w:r>
      <w:bookmarkEnd w:id="56"/>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以下为中标后签订本项目合同的通用条款，中标人不得提出实质性的修改，关于专用条款将由采购人与中标人结合本项目具体情况协商后签订。</w:t>
      </w:r>
      <w:r/>
    </w:p>
    <w:p>
      <w:pPr>
        <w:pStyle w:val="904"/>
        <w:ind w:firstLine="420"/>
        <w:jc w:val="center"/>
        <w:spacing w:before="120" w:after="120" w:line="360" w:lineRule="auto"/>
        <w:rPr>
          <w:rFonts w:hint="eastAsia" w:hAnsi="宋体"/>
          <w:b/>
          <w:bCs/>
          <w:color w:val="000000" w:themeColor="text1"/>
          <w:sz w:val="32"/>
          <w:szCs w:val="32"/>
        </w:rPr>
      </w:pPr>
      <w:r>
        <w:rPr>
          <w:rFonts w:hint="eastAsia" w:hAnsi="宋体"/>
          <w:b/>
          <w:bCs/>
          <w:color w:val="000000" w:themeColor="text1"/>
          <w:sz w:val="32"/>
          <w:szCs w:val="32"/>
        </w:rPr>
        <w:t xml:space="preserve">政府采购合同</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项目名称：</w:t>
      </w:r>
      <w:r>
        <w:rPr>
          <w:rFonts w:hint="eastAsia" w:hAnsi="宋体"/>
          <w:color w:val="000000" w:themeColor="text1"/>
          <w:sz w:val="21"/>
        </w:rPr>
        <w:t xml:space="preserve">高新区2026年市政养护服务</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合同编号：</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甲方（采购人/买方）：扬州市江都高新技术产业园区管理委员会</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乙方（供应商/卖方）：</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根据《中华人民共和国政府采购法》、《中华人民共和国民法典》等法律法规的规定，甲乙双方按照本项目招标结果签订本合同。</w:t>
      </w:r>
      <w:r/>
    </w:p>
    <w:p>
      <w:pPr>
        <w:pStyle w:val="904"/>
        <w:ind w:firstLine="420"/>
        <w:spacing w:before="120" w:after="120" w:line="360" w:lineRule="auto"/>
        <w:rPr>
          <w:rFonts w:hint="eastAsia" w:hAnsi="宋体"/>
          <w:b/>
          <w:bCs/>
          <w:color w:val="000000" w:themeColor="text1"/>
          <w:sz w:val="21"/>
        </w:rPr>
      </w:pPr>
      <w:r>
        <w:rPr>
          <w:rFonts w:hint="eastAsia" w:hAnsi="宋体"/>
          <w:b/>
          <w:bCs/>
          <w:color w:val="000000" w:themeColor="text1"/>
          <w:sz w:val="21"/>
        </w:rPr>
        <w:t xml:space="preserve">1、合同标的</w:t>
      </w:r>
      <w:r/>
    </w:p>
    <w:p>
      <w:pPr>
        <w:pStyle w:val="904"/>
        <w:ind w:firstLine="420"/>
        <w:spacing w:line="360" w:lineRule="auto"/>
        <w:rPr>
          <w:rFonts w:hint="eastAsia" w:hAnsi="宋体"/>
          <w:color w:val="000000" w:themeColor="text1"/>
          <w:sz w:val="21"/>
        </w:rPr>
      </w:pPr>
      <w:r>
        <w:rPr>
          <w:rFonts w:hint="eastAsia" w:hAnsi="宋体"/>
          <w:color w:val="000000" w:themeColor="text1"/>
          <w:sz w:val="21"/>
        </w:rPr>
        <w:t xml:space="preserve">1.</w:t>
      </w:r>
      <w:r>
        <w:rPr>
          <w:rFonts w:hint="eastAsia" w:hAnsi="宋体"/>
          <w:color w:val="000000" w:themeColor="text1"/>
          <w:sz w:val="21"/>
        </w:rPr>
        <w:t xml:space="preserve">1 </w:t>
      </w:r>
      <w:r>
        <w:rPr>
          <w:rFonts w:hint="eastAsia" w:hAnsi="宋体"/>
          <w:color w:val="000000" w:themeColor="text1"/>
          <w:sz w:val="21"/>
        </w:rPr>
        <w:t xml:space="preserve">包</w:t>
      </w:r>
      <w:r>
        <w:rPr>
          <w:rFonts w:hint="eastAsia" w:hAnsi="宋体"/>
          <w:color w:val="000000" w:themeColor="text1"/>
          <w:sz w:val="21"/>
        </w:rPr>
        <w:t xml:space="preserve">号名称： </w:t>
      </w:r>
      <w:r/>
    </w:p>
    <w:p>
      <w:pPr>
        <w:pStyle w:val="904"/>
        <w:ind w:firstLine="420"/>
        <w:spacing w:line="360" w:lineRule="auto"/>
        <w:rPr>
          <w:rFonts w:hint="eastAsia" w:hAnsi="宋体"/>
          <w:color w:val="000000" w:themeColor="text1"/>
          <w:sz w:val="21"/>
        </w:rPr>
      </w:pPr>
      <w:r>
        <w:rPr>
          <w:rFonts w:hint="eastAsia" w:hAnsi="宋体"/>
          <w:color w:val="000000" w:themeColor="text1"/>
          <w:sz w:val="21"/>
        </w:rPr>
        <w:t xml:space="preserve">1.</w:t>
      </w:r>
      <w:r>
        <w:rPr>
          <w:rFonts w:hint="eastAsia" w:hAnsi="宋体"/>
          <w:color w:val="000000" w:themeColor="text1"/>
          <w:sz w:val="21"/>
        </w:rPr>
        <w:t xml:space="preserve">2</w:t>
      </w:r>
      <w:r>
        <w:rPr>
          <w:rFonts w:hint="eastAsia" w:hAnsi="宋体"/>
          <w:color w:val="000000" w:themeColor="text1"/>
          <w:sz w:val="21"/>
        </w:rPr>
        <w:t xml:space="preserve"> </w:t>
      </w:r>
      <w:r>
        <w:rPr>
          <w:rFonts w:hint="eastAsia" w:hAnsi="宋体"/>
          <w:color w:val="000000" w:themeColor="text1"/>
          <w:sz w:val="21"/>
        </w:rPr>
        <w:t xml:space="preserve">服务</w:t>
      </w:r>
      <w:r>
        <w:rPr>
          <w:rFonts w:hint="eastAsia" w:hAnsi="宋体"/>
          <w:color w:val="000000" w:themeColor="text1"/>
          <w:sz w:val="21"/>
        </w:rPr>
        <w:t xml:space="preserve">的</w:t>
      </w:r>
      <w:r>
        <w:rPr>
          <w:rFonts w:hint="eastAsia" w:hAnsi="宋体"/>
          <w:color w:val="000000" w:themeColor="text1"/>
          <w:sz w:val="21"/>
        </w:rPr>
        <w:t xml:space="preserve">区域</w:t>
      </w:r>
      <w:r>
        <w:rPr>
          <w:rFonts w:hint="eastAsia" w:hAnsi="宋体"/>
          <w:color w:val="000000" w:themeColor="text1"/>
          <w:sz w:val="21"/>
        </w:rPr>
        <w:t xml:space="preserve">范围</w:t>
      </w:r>
      <w:r>
        <w:rPr>
          <w:rFonts w:hint="eastAsia" w:hAnsi="宋体"/>
          <w:color w:val="000000" w:themeColor="text1"/>
          <w:sz w:val="21"/>
        </w:rPr>
        <w:t xml:space="preserve">：</w:t>
      </w:r>
      <w:r/>
    </w:p>
    <w:p>
      <w:pPr>
        <w:ind w:firstLine="420"/>
        <w:spacing w:line="360" w:lineRule="auto"/>
        <w:rPr>
          <w:rFonts w:hint="eastAsia" w:ascii="宋体" w:hAnsi="宋体" w:cs="宋体"/>
          <w:color w:val="000000" w:themeColor="text1"/>
        </w:rPr>
      </w:pPr>
      <w:r>
        <w:rPr>
          <w:rFonts w:hint="eastAsia" w:ascii="宋体" w:hAnsi="宋体"/>
          <w:color w:val="000000" w:themeColor="text1"/>
        </w:rPr>
        <w:t xml:space="preserve">1.</w:t>
      </w:r>
      <w:r>
        <w:rPr>
          <w:rFonts w:hint="eastAsia" w:ascii="宋体" w:hAnsi="宋体"/>
          <w:color w:val="000000" w:themeColor="text1"/>
        </w:rPr>
        <w:t xml:space="preserve">3</w:t>
      </w:r>
      <w:r>
        <w:rPr>
          <w:rFonts w:hint="eastAsia" w:ascii="宋体" w:hAnsi="宋体"/>
          <w:color w:val="000000" w:themeColor="text1"/>
        </w:rPr>
        <w:t xml:space="preserve"> </w:t>
      </w:r>
      <w:r>
        <w:rPr>
          <w:rFonts w:ascii="宋体" w:hAnsi="宋体" w:cs="宋体"/>
          <w:color w:val="000000" w:themeColor="text1"/>
        </w:rPr>
        <w:t xml:space="preserve">服务内容主要包括各区域范围内的：道路、雨污管道、出水口、桥梁、相关配套设施的巡查、管养、检测、更换和运行管理等</w:t>
      </w:r>
      <w:r>
        <w:rPr>
          <w:rFonts w:hint="eastAsia" w:ascii="宋体" w:hAnsi="宋体" w:cs="宋体"/>
          <w:color w:val="000000" w:themeColor="text1"/>
        </w:rPr>
        <w:t xml:space="preserve">。</w:t>
      </w:r>
      <w:r>
        <w:rPr>
          <w:rFonts w:hint="eastAsia" w:ascii="宋体" w:hAnsi="宋体" w:cs="宋体"/>
          <w:color w:val="000000" w:themeColor="text1"/>
        </w:rPr>
        <w:t xml:space="preserve">（</w:t>
      </w:r>
      <w:r>
        <w:rPr>
          <w:rFonts w:hint="eastAsia" w:ascii="宋体" w:hAnsi="宋体" w:cs="宋体"/>
          <w:color w:val="000000" w:themeColor="text1"/>
        </w:rPr>
        <w:t xml:space="preserve">包括但不限于所有道路路面、雨污管道、出水口、桥梁、人行道等的日常养护及其维修，做好道路巡查，发现问题及时汇报并解决，雨雪等恶劣天气按甲方预案通知应急处置</w:t>
      </w:r>
      <w:r>
        <w:rPr>
          <w:rFonts w:hint="eastAsia" w:ascii="宋体" w:hAnsi="宋体" w:cs="宋体"/>
          <w:color w:val="000000" w:themeColor="text1"/>
        </w:rPr>
        <w:t xml:space="preserve">。</w:t>
      </w:r>
      <w:r>
        <w:rPr>
          <w:rFonts w:hint="eastAsia" w:ascii="宋体" w:hAnsi="宋体" w:cs="宋体"/>
          <w:color w:val="000000" w:themeColor="text1"/>
        </w:rPr>
        <w:t xml:space="preserve">）</w:t>
      </w:r>
      <w:r/>
    </w:p>
    <w:p>
      <w:pPr>
        <w:pStyle w:val="904"/>
        <w:ind w:firstLine="420"/>
        <w:spacing w:line="360" w:lineRule="auto"/>
        <w:rPr>
          <w:rFonts w:hint="eastAsia" w:hAnsi="宋体"/>
          <w:color w:val="000000" w:themeColor="text1"/>
          <w:sz w:val="21"/>
        </w:rPr>
      </w:pPr>
      <w:r>
        <w:rPr>
          <w:rFonts w:hint="eastAsia" w:hAnsi="宋体"/>
          <w:color w:val="000000" w:themeColor="text1"/>
          <w:sz w:val="21"/>
        </w:rPr>
        <w:t xml:space="preserve">服务内容等要求详见附件。</w:t>
      </w:r>
      <w:r/>
    </w:p>
    <w:p>
      <w:pPr>
        <w:pStyle w:val="904"/>
        <w:ind w:firstLine="420"/>
        <w:spacing w:before="120" w:after="120" w:line="360" w:lineRule="auto"/>
        <w:rPr>
          <w:rFonts w:hint="eastAsia" w:hAnsi="宋体"/>
          <w:b/>
          <w:bCs/>
          <w:color w:val="000000" w:themeColor="text1"/>
          <w:sz w:val="21"/>
        </w:rPr>
      </w:pPr>
      <w:r>
        <w:rPr>
          <w:rFonts w:hint="eastAsia" w:hAnsi="宋体"/>
          <w:b/>
          <w:bCs/>
          <w:color w:val="000000" w:themeColor="text1"/>
          <w:sz w:val="21"/>
        </w:rPr>
        <w:t xml:space="preserve">2、合同总金额</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2.1本合同金额为</w:t>
      </w:r>
      <w:r>
        <w:rPr>
          <w:rFonts w:hAnsi="宋体"/>
          <w:color w:val="000000" w:themeColor="text1"/>
          <w:sz w:val="21"/>
        </w:rPr>
        <w:t xml:space="preserve">人民币</w:t>
      </w:r>
      <w:r>
        <w:rPr>
          <w:rFonts w:hint="eastAsia" w:hAnsi="宋体"/>
          <w:color w:val="000000" w:themeColor="text1"/>
          <w:sz w:val="21"/>
        </w:rPr>
        <w:t xml:space="preserve">（大写）：________________（¥_____元）。</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该报价包括人工费、材料费、交通费、工具费、以及全部备品备件、零配件更换、利润、税金及政策性文件规定和合同所包含的所有风险、责任等各项应有费用。</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2.2 本合同总金额包括乙方提供的服务及其他有关的为完成本项目发生的所有费用，招标文件中另有规定的除外。</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2.3 在招标文件未列明，而乙方认为履行本合同必需的费用也包含在合同总金额中。</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2.4 本合同总金额还包含乙方提供的伴随服务/售后服务费用。</w:t>
      </w:r>
      <w:r/>
    </w:p>
    <w:p>
      <w:pPr>
        <w:pStyle w:val="904"/>
        <w:ind w:firstLine="420"/>
        <w:spacing w:before="120" w:after="120" w:line="360" w:lineRule="auto"/>
        <w:rPr>
          <w:rFonts w:hint="eastAsia" w:hAnsi="宋体"/>
          <w:b/>
          <w:bCs/>
          <w:color w:val="000000" w:themeColor="text1"/>
          <w:sz w:val="21"/>
        </w:rPr>
      </w:pPr>
      <w:r>
        <w:rPr>
          <w:rFonts w:hint="eastAsia" w:hAnsi="宋体"/>
          <w:b/>
          <w:bCs/>
          <w:color w:val="000000" w:themeColor="text1"/>
          <w:sz w:val="21"/>
        </w:rPr>
        <w:t xml:space="preserve">3、组成本合同的有关文件</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3.1乙方应按招标文件规定的时间向甲方提供服务的有关技术资料。</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3.2 没有甲方事先书面同意，乙方不得将由甲方提供的有关合同或任何合同条文或资料提供给任何其他人。即使向履行本合同有关的人员提供，也应注意保密并限于履行合同的必需范围。</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3.3 关于本项目政府采购的招投标文件或与本次采购活动方式相适应的文件及有关附件是本合同不可分割的组成部分，这些文件包括但不限于：</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   （1）投标响应文件；               （2）投标报价文件；</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   （3）项目组人员表</w:t>
      </w:r>
      <w:r>
        <w:rPr>
          <w:rFonts w:hint="eastAsia" w:hAnsi="宋体"/>
          <w:color w:val="000000" w:themeColor="text1"/>
          <w:sz w:val="21"/>
        </w:rPr>
        <w:t xml:space="preserve">；</w:t>
      </w:r>
      <w:r>
        <w:rPr>
          <w:rFonts w:hint="eastAsia" w:hAnsi="宋体"/>
          <w:color w:val="000000" w:themeColor="text1"/>
          <w:sz w:val="21"/>
        </w:rPr>
        <w:t xml:space="preserve">               （4）服务承诺；</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   （5）</w:t>
      </w:r>
      <w:r>
        <w:rPr>
          <w:rFonts w:hint="eastAsia" w:hAnsi="宋体"/>
          <w:color w:val="000000" w:themeColor="text1"/>
          <w:sz w:val="21"/>
        </w:rPr>
        <w:t xml:space="preserve">中标</w:t>
      </w:r>
      <w:r>
        <w:rPr>
          <w:rFonts w:hint="eastAsia" w:hAnsi="宋体"/>
          <w:color w:val="000000" w:themeColor="text1"/>
          <w:sz w:val="21"/>
        </w:rPr>
        <w:t xml:space="preserve">（</w:t>
      </w:r>
      <w:r>
        <w:rPr>
          <w:rFonts w:hint="eastAsia" w:hAnsi="宋体"/>
          <w:color w:val="000000" w:themeColor="text1"/>
          <w:sz w:val="21"/>
        </w:rPr>
        <w:t xml:space="preserve">成交</w:t>
      </w:r>
      <w:r>
        <w:rPr>
          <w:rFonts w:hint="eastAsia" w:hAnsi="宋体"/>
          <w:color w:val="000000" w:themeColor="text1"/>
          <w:sz w:val="21"/>
        </w:rPr>
        <w:t xml:space="preserve">）</w:t>
      </w:r>
      <w:r>
        <w:rPr>
          <w:rFonts w:hint="eastAsia" w:hAnsi="宋体"/>
          <w:color w:val="000000" w:themeColor="text1"/>
          <w:sz w:val="21"/>
        </w:rPr>
        <w:t xml:space="preserve">通知书；         （6）甲乙双方补充协议；</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   （7）乙方投标时提供的响应文件。</w:t>
      </w:r>
      <w:r/>
    </w:p>
    <w:p>
      <w:pPr>
        <w:pStyle w:val="904"/>
        <w:ind w:firstLine="420"/>
        <w:spacing w:before="120" w:after="120" w:line="360" w:lineRule="auto"/>
        <w:rPr>
          <w:rFonts w:hint="eastAsia" w:hAnsi="宋体"/>
          <w:b/>
          <w:bCs/>
          <w:color w:val="000000" w:themeColor="text1"/>
          <w:sz w:val="21"/>
        </w:rPr>
      </w:pPr>
      <w:r>
        <w:rPr>
          <w:rFonts w:hint="eastAsia" w:hAnsi="宋体"/>
          <w:b/>
          <w:bCs/>
          <w:color w:val="000000" w:themeColor="text1"/>
          <w:sz w:val="21"/>
        </w:rPr>
        <w:t xml:space="preserve">4、知识产权保证</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乙方保证甲方在使用、接受本合同服务或其任何一部分时，不受第三方提出侵犯其专利权、版权、商标权和工业设计权等知识产权的起诉。一旦出现侵权，由乙方负全部责任。</w:t>
      </w:r>
      <w:r/>
    </w:p>
    <w:p>
      <w:pPr>
        <w:pStyle w:val="904"/>
        <w:ind w:firstLine="420"/>
        <w:spacing w:before="120" w:after="120" w:line="360" w:lineRule="auto"/>
        <w:rPr>
          <w:rFonts w:hint="eastAsia" w:hAnsi="宋体"/>
          <w:b/>
          <w:bCs/>
          <w:color w:val="000000" w:themeColor="text1"/>
          <w:sz w:val="21"/>
        </w:rPr>
      </w:pPr>
      <w:r>
        <w:rPr>
          <w:rFonts w:hint="eastAsia" w:hAnsi="宋体"/>
          <w:b/>
          <w:bCs/>
          <w:color w:val="000000" w:themeColor="text1"/>
          <w:sz w:val="21"/>
        </w:rPr>
        <w:t xml:space="preserve">5、产权保证</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乙方保证所交付的服务和服务所涉及的物品所有权无任何抵押、查封等权利瑕疵。</w:t>
      </w:r>
      <w:r/>
    </w:p>
    <w:p>
      <w:pPr>
        <w:pStyle w:val="904"/>
        <w:ind w:firstLine="420"/>
        <w:spacing w:before="120" w:after="120" w:line="360" w:lineRule="auto"/>
        <w:rPr>
          <w:rFonts w:hint="eastAsia" w:hAnsi="宋体"/>
          <w:color w:val="000000" w:themeColor="text1"/>
          <w:sz w:val="21"/>
        </w:rPr>
      </w:pPr>
      <w:r>
        <w:rPr>
          <w:rFonts w:hint="eastAsia" w:hAnsi="宋体"/>
          <w:b/>
          <w:bCs/>
          <w:color w:val="000000" w:themeColor="text1"/>
          <w:sz w:val="21"/>
        </w:rPr>
        <w:t xml:space="preserve">6、履约保证金：</w:t>
      </w:r>
      <w:r>
        <w:rPr>
          <w:rFonts w:hint="eastAsia" w:hAnsi="宋体"/>
          <w:color w:val="000000" w:themeColor="text1"/>
          <w:sz w:val="21"/>
        </w:rPr>
        <w:t xml:space="preserve">本项目无需缴纳履约保证金。</w:t>
      </w:r>
      <w:r/>
    </w:p>
    <w:p>
      <w:pPr>
        <w:pStyle w:val="904"/>
        <w:ind w:firstLine="420"/>
        <w:spacing w:before="120" w:after="120" w:line="360" w:lineRule="auto"/>
        <w:rPr>
          <w:rFonts w:hint="eastAsia" w:hAnsi="宋体"/>
          <w:b/>
          <w:bCs/>
          <w:color w:val="000000" w:themeColor="text1"/>
          <w:sz w:val="21"/>
        </w:rPr>
      </w:pPr>
      <w:r>
        <w:rPr>
          <w:rFonts w:hint="eastAsia" w:hAnsi="宋体"/>
          <w:b/>
          <w:bCs/>
          <w:color w:val="000000" w:themeColor="text1"/>
          <w:sz w:val="21"/>
        </w:rPr>
        <w:t xml:space="preserve">7、转包或分包</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7.1本合同禁止转包，本合同范围的服务，应由乙方直接提供的，不得转让他人提供。</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7.2 经甲方同意，乙方可以依法采取分包方式履行合同，但是分包方式履行的，乙方应就采购项目向甲方负全责。</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7.3如有转让和未经甲方同意的分包行为，甲方有权给予终止合同。</w:t>
      </w:r>
      <w:r/>
    </w:p>
    <w:p>
      <w:pPr>
        <w:pStyle w:val="904"/>
        <w:ind w:firstLine="420"/>
        <w:spacing w:before="120" w:after="120" w:line="360" w:lineRule="auto"/>
        <w:rPr>
          <w:rFonts w:hint="eastAsia" w:hAnsi="宋体"/>
          <w:b/>
          <w:bCs/>
          <w:color w:val="000000" w:themeColor="text1"/>
          <w:sz w:val="21"/>
        </w:rPr>
      </w:pPr>
      <w:r>
        <w:rPr>
          <w:rFonts w:hint="eastAsia" w:hAnsi="宋体"/>
          <w:b/>
          <w:bCs/>
          <w:color w:val="000000" w:themeColor="text1"/>
          <w:sz w:val="21"/>
        </w:rPr>
        <w:t xml:space="preserve">8、质保期</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8.1 质保期：维修工程质量保修期从维修完成之日起</w:t>
      </w:r>
      <w:r>
        <w:rPr>
          <w:rFonts w:hint="eastAsia" w:hAnsi="宋体"/>
          <w:color w:val="000000" w:themeColor="text1"/>
          <w:sz w:val="21"/>
          <w:u w:val="single"/>
        </w:rPr>
        <w:t xml:space="preserve">     </w:t>
      </w:r>
      <w:r>
        <w:rPr>
          <w:rFonts w:hint="eastAsia" w:hAnsi="宋体"/>
          <w:color w:val="000000" w:themeColor="text1"/>
          <w:sz w:val="21"/>
        </w:rPr>
        <w:t xml:space="preserve">年</w:t>
      </w:r>
      <w:r/>
    </w:p>
    <w:p>
      <w:pPr>
        <w:pStyle w:val="904"/>
        <w:ind w:firstLine="420"/>
        <w:spacing w:before="120" w:after="120" w:line="360" w:lineRule="auto"/>
        <w:rPr>
          <w:rFonts w:hint="eastAsia" w:hAnsi="宋体"/>
          <w:color w:val="000000" w:themeColor="text1"/>
          <w:sz w:val="21"/>
        </w:rPr>
      </w:pPr>
      <w:r>
        <w:rPr>
          <w:rFonts w:hint="eastAsia" w:hAnsi="宋体"/>
          <w:b/>
          <w:bCs/>
          <w:color w:val="000000" w:themeColor="text1"/>
          <w:sz w:val="21"/>
        </w:rPr>
        <w:t xml:space="preserve">9、合同履行期限：</w:t>
      </w:r>
      <w:r>
        <w:rPr>
          <w:rFonts w:hint="eastAsia" w:hAnsi="宋体"/>
          <w:color w:val="000000" w:themeColor="text1"/>
          <w:sz w:val="21"/>
          <w:u w:val="single"/>
        </w:rPr>
        <w:t xml:space="preserve"> 1  </w:t>
      </w:r>
      <w:r>
        <w:rPr>
          <w:rFonts w:hint="eastAsia" w:hAnsi="宋体"/>
          <w:color w:val="000000" w:themeColor="text1"/>
          <w:sz w:val="21"/>
        </w:rPr>
        <w:t xml:space="preserve">年，自</w:t>
      </w:r>
      <w:r>
        <w:rPr>
          <w:rFonts w:hint="eastAsia" w:hAnsi="宋体"/>
          <w:color w:val="000000" w:themeColor="text1"/>
          <w:sz w:val="21"/>
          <w:u w:val="single"/>
        </w:rPr>
        <w:t xml:space="preserve">    </w:t>
      </w:r>
      <w:r>
        <w:rPr>
          <w:rFonts w:hint="eastAsia" w:hAnsi="宋体"/>
          <w:color w:val="000000" w:themeColor="text1"/>
          <w:sz w:val="21"/>
        </w:rPr>
        <w:t xml:space="preserve">年</w:t>
      </w:r>
      <w:r>
        <w:rPr>
          <w:rFonts w:hint="eastAsia" w:hAnsi="宋体"/>
          <w:color w:val="000000" w:themeColor="text1"/>
          <w:sz w:val="21"/>
          <w:u w:val="single"/>
        </w:rPr>
        <w:t xml:space="preserve">    </w:t>
      </w:r>
      <w:r>
        <w:rPr>
          <w:rFonts w:hint="eastAsia" w:hAnsi="宋体"/>
          <w:color w:val="000000" w:themeColor="text1"/>
          <w:sz w:val="21"/>
        </w:rPr>
        <w:t xml:space="preserve">月</w:t>
      </w:r>
      <w:r>
        <w:rPr>
          <w:rFonts w:hint="eastAsia" w:hAnsi="宋体"/>
          <w:color w:val="000000" w:themeColor="text1"/>
          <w:sz w:val="21"/>
          <w:u w:val="single"/>
        </w:rPr>
        <w:t xml:space="preserve">    </w:t>
      </w:r>
      <w:r>
        <w:rPr>
          <w:rFonts w:hint="eastAsia" w:hAnsi="宋体"/>
          <w:color w:val="000000" w:themeColor="text1"/>
          <w:sz w:val="21"/>
        </w:rPr>
        <w:t xml:space="preserve">日至</w:t>
      </w:r>
      <w:r>
        <w:rPr>
          <w:rFonts w:hint="eastAsia" w:hAnsi="宋体"/>
          <w:color w:val="000000" w:themeColor="text1"/>
          <w:sz w:val="21"/>
          <w:u w:val="single"/>
        </w:rPr>
        <w:t xml:space="preserve">     </w:t>
      </w:r>
      <w:r>
        <w:rPr>
          <w:rFonts w:hint="eastAsia" w:hAnsi="宋体"/>
          <w:color w:val="000000" w:themeColor="text1"/>
          <w:sz w:val="21"/>
        </w:rPr>
        <w:t xml:space="preserve">年</w:t>
      </w:r>
      <w:r>
        <w:rPr>
          <w:rFonts w:hint="eastAsia" w:hAnsi="宋体"/>
          <w:color w:val="000000" w:themeColor="text1"/>
          <w:sz w:val="21"/>
          <w:u w:val="single"/>
        </w:rPr>
        <w:t xml:space="preserve">    </w:t>
      </w:r>
      <w:r>
        <w:rPr>
          <w:rFonts w:hint="eastAsia" w:hAnsi="宋体"/>
          <w:color w:val="000000" w:themeColor="text1"/>
          <w:sz w:val="21"/>
        </w:rPr>
        <w:t xml:space="preserve">月</w:t>
      </w:r>
      <w:r>
        <w:rPr>
          <w:rFonts w:hint="eastAsia" w:hAnsi="宋体"/>
          <w:color w:val="000000" w:themeColor="text1"/>
          <w:sz w:val="21"/>
          <w:u w:val="single"/>
        </w:rPr>
        <w:t xml:space="preserve">     </w:t>
      </w:r>
      <w:r>
        <w:rPr>
          <w:rFonts w:hint="eastAsia" w:hAnsi="宋体"/>
          <w:color w:val="000000" w:themeColor="text1"/>
          <w:sz w:val="21"/>
        </w:rPr>
        <w:t xml:space="preserve">日</w:t>
      </w:r>
      <w:r/>
    </w:p>
    <w:p>
      <w:pPr>
        <w:pStyle w:val="904"/>
        <w:ind w:firstLine="420"/>
        <w:spacing w:before="120" w:after="120" w:line="360" w:lineRule="auto"/>
        <w:rPr>
          <w:rFonts w:hint="eastAsia" w:hAnsi="宋体"/>
          <w:b/>
          <w:bCs/>
          <w:color w:val="000000" w:themeColor="text1"/>
          <w:sz w:val="21"/>
        </w:rPr>
      </w:pPr>
      <w:r>
        <w:rPr>
          <w:rFonts w:hint="eastAsia" w:hAnsi="宋体"/>
          <w:b/>
          <w:bCs/>
          <w:color w:val="000000" w:themeColor="text1"/>
          <w:sz w:val="21"/>
        </w:rPr>
        <w:t xml:space="preserve">10、价款支付</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10.1 本合同项下所有款项均以人民币支付。 </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10.2 本合同项下的采购资金由甲方支付，付款前乙方向甲方开具发票。</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10.3 结算方式：</w:t>
      </w:r>
      <w:r/>
    </w:p>
    <w:p>
      <w:pPr>
        <w:pStyle w:val="904"/>
        <w:ind w:firstLine="420"/>
        <w:spacing w:before="120" w:after="120" w:line="360" w:lineRule="auto"/>
        <w:rPr>
          <w:rFonts w:hint="eastAsia" w:hAnsi="宋体"/>
          <w:b/>
          <w:bCs/>
          <w:color w:val="000000" w:themeColor="text1"/>
          <w:sz w:val="21"/>
        </w:rPr>
      </w:pPr>
      <w:r>
        <w:rPr>
          <w:rFonts w:hint="eastAsia" w:hAnsi="宋体"/>
          <w:b/>
          <w:bCs/>
          <w:color w:val="000000" w:themeColor="text1"/>
          <w:sz w:val="21"/>
        </w:rPr>
        <w:t xml:space="preserve">采用全费用综合单价合同，工作量按实结算，最终结算金额=实际完成并经审计确认</w:t>
      </w:r>
      <w:r>
        <w:rPr>
          <w:rFonts w:hint="eastAsia" w:hAnsi="宋体"/>
          <w:b/>
          <w:bCs/>
          <w:color w:val="000000" w:themeColor="text1"/>
          <w:sz w:val="21"/>
        </w:rPr>
        <w:t xml:space="preserve">的工程量×中标单价。没有中标单价的，按工程资料、计量规则和计价办法、工程造价管理机构发布的信息价格计取后，按投标让利系数进行让利。（投标让利系数=（中标价-不可竞争费）/（预算价-不可竞争费）*100%）</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10.4付款方式：</w:t>
      </w:r>
      <w:r/>
    </w:p>
    <w:p>
      <w:pPr>
        <w:pStyle w:val="904"/>
        <w:ind w:firstLine="420"/>
        <w:spacing w:before="120" w:after="120" w:line="360" w:lineRule="auto"/>
        <w:rPr>
          <w:rFonts w:hint="eastAsia" w:hAnsi="宋体"/>
          <w:b/>
          <w:bCs/>
          <w:color w:val="000000" w:themeColor="text1"/>
          <w:sz w:val="21"/>
        </w:rPr>
      </w:pPr>
      <w:r>
        <w:rPr>
          <w:rFonts w:hint="eastAsia" w:hAnsi="宋体"/>
          <w:b/>
          <w:bCs/>
          <w:color w:val="000000" w:themeColor="text1"/>
          <w:sz w:val="21"/>
        </w:rPr>
        <w:t xml:space="preserve">（1）合同签订后，甲方自收到乙方发票后十个工作日内支付合同价的30%作为预付款；</w:t>
      </w:r>
      <w:r/>
    </w:p>
    <w:p>
      <w:pPr>
        <w:pStyle w:val="904"/>
        <w:ind w:firstLine="420"/>
        <w:spacing w:before="120" w:after="120" w:line="360" w:lineRule="auto"/>
        <w:rPr>
          <w:rFonts w:hint="eastAsia" w:hAnsi="宋体"/>
          <w:b/>
          <w:bCs/>
          <w:color w:val="000000" w:themeColor="text1"/>
          <w:sz w:val="21"/>
        </w:rPr>
      </w:pPr>
      <w:r>
        <w:rPr>
          <w:rFonts w:hint="eastAsia" w:hAnsi="宋体"/>
          <w:b/>
          <w:bCs/>
          <w:color w:val="000000" w:themeColor="text1"/>
          <w:sz w:val="21"/>
        </w:rPr>
        <w:t xml:space="preserve">（2）本项目维护费用按季度结算。甲方以跟踪审计报告核定金额为基础，结合乙方季度考核结果支付费用。季度考核不合格的，甲方有权依据项目考核办法对相应费用予以扣减，扣减后支付剩余应付费用。（每次付款应优先扣除预付款，扣完为止；每次付款自甲方收到发票之日起10日内支付。）</w:t>
      </w:r>
      <w:r/>
    </w:p>
    <w:p>
      <w:pPr>
        <w:pStyle w:val="904"/>
        <w:ind w:firstLine="420"/>
        <w:spacing w:before="120" w:after="120" w:line="360" w:lineRule="auto"/>
        <w:rPr>
          <w:rFonts w:hint="eastAsia" w:hAnsi="宋体"/>
          <w:b/>
          <w:bCs/>
          <w:color w:val="000000" w:themeColor="text1"/>
          <w:sz w:val="21"/>
        </w:rPr>
      </w:pPr>
      <w:r>
        <w:rPr>
          <w:rFonts w:hint="eastAsia" w:hAnsi="宋体"/>
          <w:b/>
          <w:bCs/>
          <w:color w:val="000000" w:themeColor="text1"/>
          <w:sz w:val="21"/>
        </w:rPr>
        <w:t xml:space="preserve">11、税费</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本合同执行中相关的一切税费均由乙方负担。</w:t>
      </w:r>
      <w:r/>
    </w:p>
    <w:p>
      <w:pPr>
        <w:pStyle w:val="904"/>
        <w:ind w:firstLine="420"/>
        <w:spacing w:before="120" w:after="120" w:line="360" w:lineRule="auto"/>
        <w:rPr>
          <w:rFonts w:hint="eastAsia" w:hAnsi="宋体"/>
          <w:b/>
          <w:bCs/>
          <w:color w:val="000000" w:themeColor="text1"/>
          <w:sz w:val="21"/>
        </w:rPr>
      </w:pPr>
      <w:r>
        <w:rPr>
          <w:rFonts w:hint="eastAsia" w:hAnsi="宋体"/>
          <w:b/>
          <w:bCs/>
          <w:color w:val="000000" w:themeColor="text1"/>
          <w:sz w:val="21"/>
        </w:rPr>
        <w:t xml:space="preserve">12、质量保证及售后服务</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12.1 乙方应按招标文件规定及响应文件承诺的技术性能、技术要求、质量标准向甲方提供服务；若无特殊说明，则按国家有关部门最新颁布的标准及规范为准。</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12.2乙方应保证其提供的服务是全面和规范的，并完全符合招投标文件。如因乙方提供的服务有瑕疵造成甲方损失的，所需费用由乙方承担。</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12.3 如在使用过程中发生质量问题，乙方在接到甲方通知后在</w:t>
      </w:r>
      <w:r>
        <w:rPr>
          <w:rFonts w:hint="eastAsia" w:hAnsi="宋体"/>
          <w:color w:val="000000" w:themeColor="text1"/>
          <w:sz w:val="21"/>
          <w:u w:val="single"/>
        </w:rPr>
        <w:t xml:space="preserve">  1  </w:t>
      </w:r>
      <w:r>
        <w:rPr>
          <w:rFonts w:hint="eastAsia" w:hAnsi="宋体"/>
          <w:color w:val="000000" w:themeColor="text1"/>
          <w:sz w:val="21"/>
        </w:rPr>
        <w:t xml:space="preserve">小时内到达甲方现场。</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12.4 免费维保期内，乙方应对所提供服务出现的质量及安全问题负责处理解决并承担一切费用。</w:t>
      </w:r>
      <w:r/>
    </w:p>
    <w:p>
      <w:pPr>
        <w:pStyle w:val="904"/>
        <w:ind w:firstLine="420"/>
        <w:spacing w:before="120" w:after="120" w:line="360" w:lineRule="auto"/>
        <w:rPr>
          <w:rFonts w:hint="eastAsia" w:hAnsi="宋体"/>
          <w:b/>
          <w:bCs/>
          <w:color w:val="000000" w:themeColor="text1"/>
          <w:sz w:val="21"/>
        </w:rPr>
      </w:pPr>
      <w:r>
        <w:rPr>
          <w:rFonts w:hint="eastAsia" w:hAnsi="宋体"/>
          <w:b/>
          <w:bCs/>
          <w:color w:val="000000" w:themeColor="text1"/>
          <w:sz w:val="21"/>
        </w:rPr>
        <w:t xml:space="preserve">13、计量依据及安全责任</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13.1 要求所有维护工作必须按照采购人下发的指令实施，无指令不计量不付款。采购人、中标人、跟审机构三方每月核签已完成工程量清单记录（附人工、机械、材料消耗），明确前后影像资料、水印照片必须留存作为计量结算依据。</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13.2 维护期内，乙方应做好管护区域内各类道路设施的维护及安全生产工作，发现安全隐患及时上报甲方并根据甲方指令立即处理。因养护不当、养护不及时在管护期限和管护范围内发生的人身和财产等一切安全事故均由成交供应商全面负责。</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13.3在市政养护及质保服务周期内，因第三方施工造成市政设施破损、损坏的，由养护单位牵头责成第三方施工单位按原标准、原样式自行修复并恢复完好。若第三方单位逾期未修复、拒不修复或修复不达标准，则由养护单位全权负责组织修复施工，由此产生的</w:t>
      </w:r>
      <w:r>
        <w:rPr>
          <w:rFonts w:hint="eastAsia" w:hAnsi="宋体"/>
          <w:color w:val="000000" w:themeColor="text1"/>
          <w:sz w:val="21"/>
        </w:rPr>
        <w:t xml:space="preserve">全部维修费用、安全责任、管理责任及相关连带损失，均由养护单位自行承担，与甲方无关。</w:t>
      </w:r>
      <w:r/>
    </w:p>
    <w:p>
      <w:pPr>
        <w:pStyle w:val="904"/>
        <w:ind w:firstLine="420"/>
        <w:spacing w:before="120" w:after="120" w:line="360" w:lineRule="auto"/>
        <w:rPr>
          <w:rFonts w:hint="eastAsia" w:hAnsi="宋体"/>
          <w:b/>
          <w:bCs/>
          <w:color w:val="000000" w:themeColor="text1"/>
          <w:sz w:val="21"/>
        </w:rPr>
      </w:pPr>
      <w:r>
        <w:rPr>
          <w:rFonts w:hint="eastAsia" w:hAnsi="宋体"/>
          <w:b/>
          <w:bCs/>
          <w:color w:val="000000" w:themeColor="text1"/>
          <w:sz w:val="21"/>
        </w:rPr>
        <w:t xml:space="preserve">14、包装、发运及运输</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14.1 乙方应对其提供的服务所涉及物品在发运前对其进行满足运输距离、防潮、防震、防锈和防破损装卸等要求包装，以保证安全运达甲方指定地点。</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14.2 乙方交付时，使用说明书、检验证明书、随配附件和工具以及清单一并附于内。</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14.4 服务在交付甲方前发生的风险均由乙方负责。</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14.5 服务在规定的交付期限内由乙方送达甲方指定的地点。</w:t>
      </w:r>
      <w:r/>
    </w:p>
    <w:p>
      <w:pPr>
        <w:pStyle w:val="904"/>
        <w:ind w:firstLine="420"/>
        <w:spacing w:before="120" w:after="120" w:line="360" w:lineRule="auto"/>
        <w:rPr>
          <w:rFonts w:hint="eastAsia" w:hAnsi="宋体"/>
          <w:b/>
          <w:bCs/>
          <w:color w:val="000000" w:themeColor="text1"/>
          <w:sz w:val="21"/>
        </w:rPr>
      </w:pPr>
      <w:r>
        <w:rPr>
          <w:rFonts w:hint="eastAsia" w:hAnsi="宋体"/>
          <w:b/>
          <w:bCs/>
          <w:color w:val="000000" w:themeColor="text1"/>
          <w:sz w:val="21"/>
        </w:rPr>
        <w:t xml:space="preserve">15、违约责任</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15.1 甲方无正当理由拒绝初验收和终验收服务项目的，甲方应按未付服务项目款金额每日万分之五向乙方支付违约金。</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15.2 甲方无故逾期验收和无故逾期办理款项支付手续的,甲方应按逾期付款金额每日万分之五向乙方支付违约金。</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904"/>
        <w:ind w:firstLine="420"/>
        <w:spacing w:before="120" w:after="120" w:line="360" w:lineRule="auto"/>
        <w:rPr>
          <w:rFonts w:hint="eastAsia" w:hAnsi="宋体"/>
          <w:b/>
          <w:bCs/>
          <w:color w:val="000000" w:themeColor="text1"/>
          <w:sz w:val="21"/>
        </w:rPr>
      </w:pPr>
      <w:r>
        <w:rPr>
          <w:rFonts w:hint="eastAsia" w:hAnsi="宋体"/>
          <w:b/>
          <w:bCs/>
          <w:color w:val="000000" w:themeColor="text1"/>
          <w:sz w:val="21"/>
        </w:rPr>
        <w:t xml:space="preserve">16、不可抗力事件处理</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16.2不可抗力事件发生后，应立即通知对方，并寄送有关权威机构出具的证明。除甲方书面另行要求外，乙方应尽实际可能继续履行合同义务，以及寻求采取合理的方案履行</w:t>
      </w:r>
      <w:r>
        <w:rPr>
          <w:rFonts w:hint="eastAsia" w:hAnsi="宋体"/>
          <w:color w:val="000000" w:themeColor="text1"/>
          <w:sz w:val="21"/>
        </w:rPr>
        <w:t xml:space="preserve">不受不可抗力影响的其他事项。若不可抗力事件延续120天以上，双方应通过友好协商，确定是否继续履行合同。</w:t>
      </w:r>
      <w:r/>
    </w:p>
    <w:p>
      <w:pPr>
        <w:pStyle w:val="904"/>
        <w:ind w:firstLine="420"/>
        <w:spacing w:before="120" w:after="120" w:line="360" w:lineRule="auto"/>
        <w:rPr>
          <w:rFonts w:hint="eastAsia" w:hAnsi="宋体"/>
          <w:b/>
          <w:bCs/>
          <w:color w:val="000000" w:themeColor="text1"/>
          <w:sz w:val="21"/>
        </w:rPr>
      </w:pPr>
      <w:r>
        <w:rPr>
          <w:rFonts w:hint="eastAsia" w:hAnsi="宋体"/>
          <w:b/>
          <w:bCs/>
          <w:color w:val="000000" w:themeColor="text1"/>
          <w:sz w:val="21"/>
        </w:rPr>
        <w:t xml:space="preserve">17、争议解决</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17.1 因服务的品质质量问题发生争议的，可在国家认可的质量检测机构对服务内容质量进行鉴定。服务符合标准的，鉴定费由甲方承担；服务项目不符合质量标准的，鉴定费由乙方承担。</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17.2 因履行本合同引起的或与本合同有关的争议，甲、乙双方应首先通过友好协商解决；如果协商不能解决争议，甲乙双方同意采取下列方式解决争议：</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向甲方所在地有管辖权的人民法院提起诉讼，适用中华人民共和国法律；</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17.3 若甲乙双方任何一方都没有选择解除合同的，为避免扩大损失，在诉讼或仲裁期间，双方应继续履行。</w:t>
      </w:r>
      <w:r/>
    </w:p>
    <w:p>
      <w:pPr>
        <w:pStyle w:val="904"/>
        <w:ind w:firstLine="420"/>
        <w:spacing w:before="120" w:after="120" w:line="360" w:lineRule="auto"/>
        <w:rPr>
          <w:rFonts w:hint="eastAsia" w:hAnsi="宋体"/>
          <w:b/>
          <w:bCs/>
          <w:color w:val="000000" w:themeColor="text1"/>
          <w:sz w:val="21"/>
        </w:rPr>
      </w:pPr>
      <w:r>
        <w:rPr>
          <w:rFonts w:hint="eastAsia" w:hAnsi="宋体"/>
          <w:b/>
          <w:bCs/>
          <w:color w:val="000000" w:themeColor="text1"/>
          <w:sz w:val="21"/>
        </w:rPr>
        <w:t xml:space="preserve">18、合同其它</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18.1 乙方应诚实信用，严格按照招标文件要求和投标承诺履行合同，不向甲方进行商业贿赂或者提供不正当利益。乙方服务人员必须做好相关信息保密工作。不得对外透露工作接触到的纳税人商业秘密或个人隐私信息。</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18.2 合同经双方法定代表人或授权代表签字并加盖单位公章后生效。</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18.3本合同未尽事宜，遵照《中华人民共和国民法典》有关条文执行。</w:t>
      </w:r>
      <w:r/>
    </w:p>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18.4 本合同一式陆份，具有同等法律效力，甲方、乙方各执叁份。</w:t>
      </w:r>
      <w:r/>
    </w:p>
    <w:tbl>
      <w:tblPr>
        <w:tblW w:w="4998" w:type="pct"/>
        <w:tblLook w:val="04A0" w:firstRow="1" w:lastRow="0" w:firstColumn="1" w:lastColumn="0" w:noHBand="0" w:noVBand="1"/>
      </w:tblPr>
      <w:tblGrid>
        <w:gridCol w:w="4286"/>
        <w:gridCol w:w="4239"/>
      </w:tblGrid>
      <w:tr>
        <w:trPr>
          <w:trHeight w:val="610"/>
        </w:trPr>
        <w:tc>
          <w:tcPr>
            <w:tcBorders>
              <w:top w:val="none" w:color="000000" w:sz="4" w:space="0"/>
              <w:left w:val="none" w:color="000000" w:sz="4" w:space="0"/>
              <w:bottom w:val="none" w:color="000000" w:sz="4" w:space="0"/>
              <w:right w:val="none" w:color="000000" w:sz="4" w:space="0"/>
            </w:tcBorders>
            <w:tcW w:w="2513" w:type="pct"/>
            <w:textDirection w:val="lrTb"/>
            <w:noWrap w:val="false"/>
          </w:tcPr>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甲方：</w:t>
            </w:r>
            <w:r/>
          </w:p>
        </w:tc>
        <w:tc>
          <w:tcPr>
            <w:tcBorders>
              <w:top w:val="none" w:color="000000" w:sz="4" w:space="0"/>
              <w:left w:val="none" w:color="000000" w:sz="4" w:space="0"/>
              <w:bottom w:val="none" w:color="000000" w:sz="4" w:space="0"/>
              <w:right w:val="none" w:color="000000" w:sz="4" w:space="0"/>
            </w:tcBorders>
            <w:tcW w:w="2486" w:type="pct"/>
            <w:textDirection w:val="lrTb"/>
            <w:noWrap w:val="false"/>
          </w:tcPr>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乙方： </w:t>
            </w:r>
            <w:r/>
          </w:p>
        </w:tc>
      </w:tr>
      <w:tr>
        <w:trPr/>
        <w:tc>
          <w:tcPr>
            <w:tcBorders>
              <w:top w:val="none" w:color="000000" w:sz="4" w:space="0"/>
              <w:left w:val="none" w:color="000000" w:sz="4" w:space="0"/>
              <w:bottom w:val="none" w:color="000000" w:sz="4" w:space="0"/>
              <w:right w:val="none" w:color="000000" w:sz="4" w:space="0"/>
            </w:tcBorders>
            <w:tcW w:w="2513" w:type="pct"/>
            <w:textDirection w:val="lrTb"/>
            <w:noWrap w:val="false"/>
          </w:tcPr>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地址：</w:t>
            </w:r>
            <w:r/>
          </w:p>
        </w:tc>
        <w:tc>
          <w:tcPr>
            <w:tcBorders>
              <w:top w:val="none" w:color="000000" w:sz="4" w:space="0"/>
              <w:left w:val="none" w:color="000000" w:sz="4" w:space="0"/>
              <w:bottom w:val="none" w:color="000000" w:sz="4" w:space="0"/>
              <w:right w:val="none" w:color="000000" w:sz="4" w:space="0"/>
            </w:tcBorders>
            <w:tcW w:w="2486" w:type="pct"/>
            <w:textDirection w:val="lrTb"/>
            <w:noWrap w:val="false"/>
          </w:tcPr>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地址： </w:t>
            </w:r>
            <w:r/>
          </w:p>
        </w:tc>
      </w:tr>
      <w:tr>
        <w:trPr/>
        <w:tc>
          <w:tcPr>
            <w:tcBorders>
              <w:top w:val="none" w:color="000000" w:sz="4" w:space="0"/>
              <w:left w:val="none" w:color="000000" w:sz="4" w:space="0"/>
              <w:bottom w:val="none" w:color="000000" w:sz="4" w:space="0"/>
              <w:right w:val="none" w:color="000000" w:sz="4" w:space="0"/>
            </w:tcBorders>
            <w:tcW w:w="2513" w:type="pct"/>
            <w:textDirection w:val="lrTb"/>
            <w:noWrap w:val="false"/>
          </w:tcPr>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2486" w:type="pct"/>
            <w:textDirection w:val="lrTb"/>
            <w:noWrap w:val="false"/>
          </w:tcPr>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2513" w:type="pct"/>
            <w:textDirection w:val="lrTb"/>
            <w:noWrap w:val="false"/>
          </w:tcPr>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联系电话：</w:t>
            </w:r>
            <w:r/>
          </w:p>
        </w:tc>
        <w:tc>
          <w:tcPr>
            <w:tcBorders>
              <w:top w:val="none" w:color="000000" w:sz="4" w:space="0"/>
              <w:left w:val="none" w:color="000000" w:sz="4" w:space="0"/>
              <w:bottom w:val="none" w:color="000000" w:sz="4" w:space="0"/>
              <w:right w:val="none" w:color="000000" w:sz="4" w:space="0"/>
            </w:tcBorders>
            <w:tcW w:w="2486" w:type="pct"/>
            <w:textDirection w:val="lrTb"/>
            <w:noWrap w:val="false"/>
          </w:tcPr>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联系电话：</w:t>
            </w:r>
            <w:r/>
          </w:p>
        </w:tc>
      </w:tr>
      <w:tr>
        <w:trPr>
          <w:trHeight w:val="588"/>
        </w:trPr>
        <w:tc>
          <w:tcPr>
            <w:tcBorders>
              <w:top w:val="none" w:color="000000" w:sz="4" w:space="0"/>
              <w:left w:val="none" w:color="000000" w:sz="4" w:space="0"/>
              <w:bottom w:val="none" w:color="000000" w:sz="4" w:space="0"/>
              <w:right w:val="none" w:color="000000" w:sz="4" w:space="0"/>
            </w:tcBorders>
            <w:tcW w:w="2513" w:type="pct"/>
            <w:textDirection w:val="lrTb"/>
            <w:noWrap w:val="false"/>
          </w:tcPr>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日期：      年    月    日  </w:t>
            </w:r>
            <w:r/>
          </w:p>
        </w:tc>
        <w:tc>
          <w:tcPr>
            <w:tcBorders>
              <w:top w:val="none" w:color="000000" w:sz="4" w:space="0"/>
              <w:left w:val="none" w:color="000000" w:sz="4" w:space="0"/>
              <w:bottom w:val="none" w:color="000000" w:sz="4" w:space="0"/>
              <w:right w:val="none" w:color="000000" w:sz="4" w:space="0"/>
            </w:tcBorders>
            <w:tcW w:w="2486" w:type="pct"/>
            <w:textDirection w:val="lrTb"/>
            <w:noWrap w:val="false"/>
          </w:tcPr>
          <w:p>
            <w:pPr>
              <w:pStyle w:val="904"/>
              <w:ind w:firstLine="420"/>
              <w:spacing w:before="120" w:after="120" w:line="360" w:lineRule="auto"/>
              <w:rPr>
                <w:rFonts w:hint="eastAsia" w:hAnsi="宋体"/>
                <w:color w:val="000000" w:themeColor="text1"/>
                <w:sz w:val="21"/>
              </w:rPr>
            </w:pPr>
            <w:r>
              <w:rPr>
                <w:rFonts w:hint="eastAsia" w:hAnsi="宋体"/>
                <w:color w:val="000000" w:themeColor="text1"/>
                <w:sz w:val="21"/>
              </w:rPr>
              <w:t xml:space="preserve">日期：      年    月    日</w:t>
            </w:r>
            <w:r/>
          </w:p>
        </w:tc>
      </w:tr>
    </w:tbl>
    <w:p>
      <w:pPr>
        <w:pStyle w:val="1119"/>
        <w:spacing w:before="156" w:after="156" w:line="440" w:lineRule="exact"/>
        <w:rPr>
          <w:rFonts w:hint="eastAsia" w:ascii="宋体" w:hAnsi="宋体"/>
          <w:bCs/>
          <w:color w:val="000000" w:themeColor="text1"/>
          <w:sz w:val="21"/>
          <w:szCs w:val="21"/>
        </w:rPr>
        <w:sectPr>
          <w:footerReference w:type="default" r:id="rId17"/>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bCs/>
          <w:color w:val="000000" w:themeColor="text1"/>
          <w:sz w:val="21"/>
          <w:szCs w:val="21"/>
        </w:rPr>
      </w:r>
      <w:r/>
    </w:p>
    <w:p>
      <w:pPr>
        <w:pStyle w:val="1119"/>
        <w:spacing w:before="156" w:after="156" w:line="440" w:lineRule="exact"/>
        <w:rPr>
          <w:rFonts w:hint="eastAsia" w:ascii="宋体" w:hAnsi="宋体"/>
          <w:b/>
          <w:color w:val="000000" w:themeColor="text1"/>
          <w:sz w:val="21"/>
          <w:szCs w:val="21"/>
        </w:rPr>
      </w:pPr>
      <w:r>
        <w:rPr>
          <w:rFonts w:hint="eastAsia" w:ascii="宋体" w:hAnsi="宋体"/>
          <w:b/>
          <w:color w:val="000000" w:themeColor="text1"/>
          <w:sz w:val="21"/>
          <w:szCs w:val="21"/>
        </w:rPr>
        <w:t xml:space="preserve">附件1:</w:t>
      </w:r>
      <w:r/>
    </w:p>
    <w:p>
      <w:pPr>
        <w:pStyle w:val="1119"/>
        <w:ind w:firstLine="422"/>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安全管理协议</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为在</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项目的实施过程中，切实加强施工安全管理，明确双方安全责任，创造安全、高效的施工环境，本项目甲方</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（以下简称“甲方”）与乙方</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（以下简称“乙方”）经协商达成如下安全协议并共同遵守。本安全管理协议是《</w:t>
      </w:r>
      <w:r>
        <w:rPr>
          <w:rFonts w:hint="eastAsia" w:ascii="宋体" w:hAnsi="宋体" w:cs="宋体"/>
          <w:color w:val="000000" w:themeColor="text1"/>
          <w:sz w:val="21"/>
          <w:szCs w:val="21"/>
          <w:u w:val="single"/>
        </w:rPr>
        <w:t xml:space="preserve">             合同</w:t>
      </w:r>
      <w:r>
        <w:rPr>
          <w:rFonts w:hint="eastAsia" w:ascii="宋体" w:hAnsi="宋体" w:cs="宋体"/>
          <w:color w:val="000000" w:themeColor="text1"/>
          <w:sz w:val="21"/>
          <w:szCs w:val="21"/>
        </w:rPr>
        <w:t xml:space="preserve">》的附件，具有同等法律效力。</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一、甲方安全职责</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1、审批乙方在开工前制定的工程施工安全措施方案。</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2、有权对乙方施工现场进行安全生产检查，监督乙方及时处理发现的各种安全隐患。</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3、不得要求乙方违反安全管理规定施工。</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4、甲方的前述审批、监管等行为不构成责任主体行为，施工中发生的安全事故其责任均由乙方承担，甲方无需承担任何责任。</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二、乙方安全责任</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1、乙方所提供的承包工程所要求的相关资质证明材料必须真实、有效。</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2、在现场施工中，必须严格遵守国家、地方、行业的有关安全的法律法规，认真执行工程承包合同中有关安全的要求。遵守甲方制定的有关安全生产规章制度。</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乙方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4、确保所派施工人员业务水平、身体素质及精神状态等满足施工要求，严禁使用未成年和不适应现场安全施工要求的老、弱、病、残人员进行施工。</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5、开工前必须自上而下进行安全技术交底，全体施工人员均应掌握工程特点及施工安全措施；开工前应组织施工人员学习并掌握有关安全生产规程、规定。</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6、复杂的和危险性较大的作业，如有可能发生火灾、爆炸、触电、高空坠落、中毒、窒息、机械伤害、烧烫伤等容易造成人员伤害和设备事故的作业，乙方应制订有效的专项施工安全技术方案，并报甲方审批后贯彻落实。</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7、施工现场必须具有符合相关规范的安全标志牌。</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8、应保证安全生产所需资金的投入，所有施工设备、工器具、施工临时用电及施工场所安全防护设施等均应定期检查，并有记录，保证其经常处于完好状态，不合格的严禁使用。</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10、施工人员必须在规定的施工范围内作业，不得超出施工范围，不得擅自操作施工范围外的设施设备，若确需操作的，需征得甲方值班负责人同意，由值班人员操作或在值班人员的监督下操作。</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11、必须接受甲方及监理的监督、管理和指导，积极配合地方或国家有关生产安全管理部门的安全检查。对甲方、监理或有关安全管理部门提出的意见必须及时整改。发生人身事故或危及生产运行的不安全情况，必须立即报告甲方，并采取有效的防护措施防止事故的进一步扩大，减少损失。</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12、施工中的安全由乙方自行负责，施工中发生安全事故造成的人身伤亡、财产损失、施工造成的房屋开裂、原地下管线损坏、质量安全及相关法律责任等均由乙方承担。</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13、对甲方人员违章指挥或者可能危及生命、财产安全的指挥，乙方有权拒绝。</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14、乙方施工人员有变动的，必须对新进场施工人员及时进行安全教育。</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15、乙方对施工人员组织密闭空间安全培训，建立健全的密闭空间安全作业措施，保障施工人员在密闭空间作业安全。</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三、其他</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1、在施工过程中乙方不按工程安全管理措施方案实施，或发生安全事故，由区建设行政主管部门依照《生产安全事故报告和调查处理条例》有关规定进行处置。</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2、由于乙方原因造成甲方停水、停电、设备事故、人身受伤或影响员工正常生活，乙方承担相应的赔偿责任。</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3、乙方违反甲方有关安全生产规章制度，并且不听从甲方建议，拒绝执行整改的，甲方可要求停工整改，因此而造成工期延误的乙方承担逾期责任。</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四、协议生效</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1、本协议一式陆份，甲方、乙方各执叁份。本协议自双方签字或盖章之日起生效。</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2、本协议有效期：自本协议签订之日起至合同履约结束为止。</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甲方（盖章）：                         乙方（盖章）：  </w:t>
      </w:r>
      <w:r/>
    </w:p>
    <w:p>
      <w:pPr>
        <w:pStyle w:val="1119"/>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项目安全责任人：                       乙方安全负责人：</w:t>
      </w:r>
      <w:r/>
    </w:p>
    <w:p>
      <w:pPr>
        <w:pStyle w:val="1120"/>
        <w:ind w:firstLine="420"/>
        <w:jc w:val="both"/>
        <w:spacing w:line="48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签订地点：扬州市江都区                 签订日期：    年   月   日</w:t>
      </w:r>
      <w:r/>
    </w:p>
    <w:p>
      <w:pPr>
        <w:pStyle w:val="884"/>
        <w:jc w:val="center"/>
        <w:spacing w:before="0" w:after="0"/>
        <w:rPr>
          <w:rFonts w:hint="eastAsia" w:ascii="宋体" w:hAnsi="宋体"/>
          <w:color w:val="000000" w:themeColor="text1"/>
          <w:sz w:val="24"/>
          <w:szCs w:val="24"/>
        </w:rPr>
      </w:pPr>
      <w:r>
        <w:rPr>
          <w:rFonts w:hint="eastAsia" w:ascii="宋体" w:hAnsi="宋体"/>
          <w:color w:val="000000" w:themeColor="text1"/>
          <w:sz w:val="24"/>
          <w:szCs w:val="24"/>
        </w:rPr>
      </w:r>
      <w:r/>
    </w:p>
    <w:p>
      <w:pPr>
        <w:pStyle w:val="949"/>
        <w:ind w:left="0" w:firstLine="0"/>
        <w:rPr>
          <w:rFonts w:hint="eastAsia" w:hAnsi="宋体" w:cs="Times New Roman"/>
          <w:color w:val="000000" w:themeColor="text1"/>
        </w:rPr>
      </w:pPr>
      <w:r>
        <w:rPr>
          <w:rFonts w:hint="eastAsia" w:hAnsi="宋体" w:cs="Times New Roman"/>
          <w:color w:val="000000" w:themeColor="text1"/>
        </w:rPr>
      </w:r>
      <w:r/>
    </w:p>
    <w:p>
      <w:pPr>
        <w:rPr>
          <w:rFonts w:hint="eastAsia" w:ascii="宋体" w:hAnsi="宋体"/>
          <w:color w:val="000000" w:themeColor="text1"/>
          <w:szCs w:val="21"/>
        </w:rPr>
      </w:pPr>
      <w:r>
        <w:rPr>
          <w:rFonts w:hint="eastAsia" w:ascii="宋体" w:hAnsi="宋体"/>
          <w:color w:val="000000" w:themeColor="text1"/>
          <w:szCs w:val="21"/>
        </w:rPr>
      </w:r>
      <w:r/>
    </w:p>
    <w:p>
      <w:pPr>
        <w:pStyle w:val="884"/>
        <w:numPr>
          <w:ilvl w:val="0"/>
          <w:numId w:val="3"/>
        </w:numPr>
        <w:jc w:val="center"/>
        <w:spacing w:line="360" w:lineRule="auto"/>
        <w:rPr>
          <w:rFonts w:hint="eastAsia" w:ascii="宋体" w:hAnsi="宋体"/>
          <w:color w:val="000000" w:themeColor="text1"/>
        </w:rPr>
      </w:pPr>
      <w:r>
        <w:rPr>
          <w:rFonts w:hint="eastAsia" w:ascii="宋体" w:hAnsi="宋体"/>
          <w:color w:val="000000" w:themeColor="text1"/>
        </w:rPr>
        <w:t xml:space="preserve"> 项目需求</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项目属性：</w:t>
      </w:r>
      <w:r>
        <w:rPr>
          <w:rFonts w:hint="eastAsia" w:ascii="宋体" w:hAnsi="宋体" w:cs="宋体"/>
          <w:b/>
          <w:bCs/>
          <w:color w:val="000000" w:themeColor="text1"/>
        </w:rPr>
        <w:t xml:space="preserve">采购包1、采购包2均为</w:t>
      </w:r>
      <w:r>
        <w:rPr>
          <w:rFonts w:hint="eastAsia" w:ascii="宋体" w:hAnsi="宋体"/>
          <w:b/>
          <w:bCs/>
          <w:color w:val="000000" w:themeColor="text1"/>
        </w:rPr>
        <w:t xml:space="preserve">服务类项目</w:t>
      </w:r>
      <w:r/>
    </w:p>
    <w:p>
      <w:pPr>
        <w:ind w:firstLine="422"/>
        <w:spacing w:line="360" w:lineRule="auto"/>
        <w:rPr>
          <w:rFonts w:hint="eastAsia" w:ascii="宋体" w:hAnsi="宋体" w:cs="宋体"/>
          <w:b/>
          <w:bCs/>
          <w:color w:val="000000" w:themeColor="text1"/>
          <w:szCs w:val="21"/>
        </w:rPr>
      </w:pPr>
      <w:r>
        <w:rPr>
          <w:rFonts w:hint="eastAsia" w:ascii="宋体" w:hAnsi="宋体"/>
          <w:b/>
          <w:bCs/>
          <w:color w:val="000000" w:themeColor="text1"/>
        </w:rPr>
        <w:t xml:space="preserve">其他要求</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严格执行政府采购关于支持</w:t>
      </w:r>
      <w:r>
        <w:rPr>
          <w:rFonts w:hint="eastAsia" w:ascii="宋体" w:hAnsi="宋体" w:cs="宋体"/>
          <w:color w:val="000000" w:themeColor="text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int="eastAsia" w:ascii="宋体" w:hAnsi="宋体"/>
          <w:color w:val="000000" w:themeColor="text1"/>
        </w:rPr>
      </w:pPr>
      <w:r>
        <w:rPr>
          <w:rFonts w:hint="eastAsia" w:ascii="宋体" w:hAnsi="宋体" w:cs="宋体"/>
          <w:color w:val="000000" w:themeColor="text1"/>
        </w:rPr>
        <w:t xml:space="preserve">供应商对于投标产品的包装应按照“财办库〔2020〕123号关于印发《商品包装政府采购需求标准（试行）》、《快递包装政府采购需求标准（试行）》的通知》”执行。</w:t>
      </w:r>
      <w:r/>
    </w:p>
    <w:p>
      <w:pPr>
        <w:spacing w:line="360" w:lineRule="auto"/>
        <w:rPr>
          <w:rFonts w:hint="eastAsia" w:ascii="宋体" w:hAnsi="宋体"/>
          <w:color w:val="000000" w:themeColor="text1"/>
        </w:rPr>
      </w:pPr>
      <w:r>
        <w:rPr>
          <w:rFonts w:hint="eastAsia" w:ascii="宋体" w:hAnsi="宋体"/>
          <w:color w:val="000000" w:themeColor="text1"/>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firstLine="420"/>
        <w:spacing w:line="360" w:lineRule="auto"/>
        <w:rPr>
          <w:rFonts w:hint="eastAsia" w:ascii="宋体" w:hAnsi="宋体"/>
          <w:b/>
          <w:bCs/>
          <w:color w:val="000000" w:themeColor="text1"/>
        </w:rPr>
      </w:pPr>
      <w:r>
        <w:rPr>
          <w:rFonts w:hint="eastAsia" w:ascii="宋体" w:hAnsi="宋体"/>
          <w:b/>
          <w:bCs/>
          <w:color w:val="000000" w:themeColor="text1"/>
        </w:rPr>
        <w:t xml:space="preserve">本项目所属行业：</w:t>
      </w:r>
      <w:r>
        <w:rPr>
          <w:rFonts w:hint="eastAsia" w:ascii="宋体" w:hAnsi="宋体" w:cs="宋体"/>
          <w:b/>
          <w:bCs/>
          <w:color w:val="000000" w:themeColor="text1"/>
        </w:rPr>
        <w:t xml:space="preserve">采购包1、采购包2均为</w:t>
      </w:r>
      <w:r>
        <w:rPr>
          <w:rFonts w:hint="eastAsia" w:ascii="宋体" w:hAnsi="宋体"/>
          <w:b/>
          <w:bCs/>
          <w:color w:val="000000" w:themeColor="text1"/>
        </w:rPr>
        <w:t xml:space="preserve">其他未列明行业。</w:t>
      </w:r>
      <w:r/>
    </w:p>
    <w:p>
      <w:pPr>
        <w:ind w:firstLine="420"/>
        <w:spacing w:line="360" w:lineRule="auto"/>
        <w:rPr>
          <w:rFonts w:hint="eastAsia" w:ascii="宋体" w:hAnsi="宋体" w:cs="宋体"/>
          <w:b/>
          <w:bCs/>
          <w:color w:val="000000" w:themeColor="text1"/>
        </w:rPr>
      </w:pPr>
      <w:r>
        <w:rPr>
          <w:rFonts w:hint="eastAsia" w:ascii="宋体" w:hAnsi="宋体"/>
          <w:b/>
          <w:bCs/>
          <w:color w:val="000000" w:themeColor="text1"/>
        </w:rPr>
        <w:t xml:space="preserve">兼投不兼中规则</w:t>
      </w:r>
      <w:r>
        <w:rPr>
          <w:rFonts w:hint="eastAsia" w:ascii="宋体" w:hAnsi="宋体"/>
          <w:b/>
          <w:bCs/>
          <w:color w:val="000000" w:themeColor="text1"/>
        </w:rPr>
        <w:t xml:space="preserve">：</w:t>
      </w:r>
      <w:r>
        <w:rPr>
          <w:rFonts w:hint="eastAsia" w:ascii="宋体" w:hAnsi="宋体" w:cs="宋体"/>
          <w:b/>
          <w:bCs/>
          <w:color w:val="000000" w:themeColor="text1"/>
        </w:rPr>
        <w:t xml:space="preserve">本项目共有两个采购包，投标人可以兼投，</w:t>
      </w:r>
      <w:r>
        <w:rPr>
          <w:rFonts w:hint="eastAsia" w:ascii="宋体" w:hAnsi="宋体" w:cs="宋体"/>
          <w:b/>
          <w:bCs/>
          <w:color w:val="000000" w:themeColor="text1"/>
        </w:rPr>
        <w:t xml:space="preserve">但</w:t>
      </w:r>
      <w:r>
        <w:rPr>
          <w:rFonts w:hint="eastAsia" w:ascii="宋体" w:hAnsi="宋体" w:cs="宋体"/>
          <w:b/>
          <w:bCs/>
          <w:color w:val="000000" w:themeColor="text1"/>
        </w:rPr>
        <w:t xml:space="preserve">只可</w:t>
      </w:r>
      <w:r>
        <w:rPr>
          <w:rFonts w:hint="eastAsia" w:ascii="宋体" w:hAnsi="宋体" w:cs="宋体"/>
          <w:b/>
          <w:bCs/>
          <w:color w:val="000000" w:themeColor="text1"/>
        </w:rPr>
        <w:t xml:space="preserve">按采购包</w:t>
      </w:r>
      <w:r>
        <w:rPr>
          <w:rFonts w:hint="eastAsia" w:ascii="宋体" w:hAnsi="宋体" w:cs="宋体"/>
          <w:b/>
          <w:bCs/>
          <w:color w:val="000000" w:themeColor="text1"/>
        </w:rPr>
        <w:t xml:space="preserve">1</w:t>
      </w:r>
      <w:r>
        <w:rPr>
          <w:rFonts w:hint="eastAsia" w:ascii="宋体" w:hAnsi="宋体" w:cs="宋体"/>
          <w:b/>
          <w:bCs/>
          <w:color w:val="000000" w:themeColor="text1"/>
        </w:rPr>
        <w:t xml:space="preserve">→</w:t>
      </w:r>
      <w:r>
        <w:rPr>
          <w:rFonts w:hint="eastAsia" w:ascii="宋体" w:hAnsi="宋体" w:cs="宋体"/>
          <w:b/>
          <w:bCs/>
          <w:color w:val="000000" w:themeColor="text1"/>
        </w:rPr>
        <w:t xml:space="preserve">采购包2</w:t>
      </w:r>
      <w:r>
        <w:rPr>
          <w:rFonts w:hint="eastAsia" w:ascii="宋体" w:hAnsi="宋体" w:cs="宋体"/>
          <w:b/>
          <w:bCs/>
          <w:color w:val="000000" w:themeColor="text1"/>
        </w:rPr>
        <w:t xml:space="preserve">的</w:t>
      </w:r>
      <w:r>
        <w:rPr>
          <w:rFonts w:hint="eastAsia" w:ascii="宋体" w:hAnsi="宋体" w:cs="宋体"/>
          <w:b/>
          <w:bCs/>
          <w:color w:val="000000" w:themeColor="text1"/>
        </w:rPr>
        <w:t xml:space="preserve">开标、评标</w:t>
      </w:r>
      <w:r>
        <w:rPr>
          <w:rFonts w:hint="eastAsia" w:ascii="宋体" w:hAnsi="宋体" w:cs="宋体"/>
          <w:b/>
          <w:bCs/>
          <w:color w:val="000000" w:themeColor="text1"/>
        </w:rPr>
        <w:t xml:space="preserve">顺序</w:t>
      </w:r>
      <w:r>
        <w:rPr>
          <w:rFonts w:hint="eastAsia" w:ascii="宋体" w:hAnsi="宋体" w:cs="宋体"/>
          <w:b/>
          <w:bCs/>
          <w:color w:val="000000" w:themeColor="text1"/>
        </w:rPr>
        <w:t xml:space="preserve">中</w:t>
      </w:r>
      <w:r>
        <w:rPr>
          <w:rFonts w:hint="eastAsia" w:ascii="宋体" w:hAnsi="宋体" w:cs="宋体"/>
          <w:b/>
          <w:bCs/>
          <w:color w:val="000000" w:themeColor="text1"/>
        </w:rPr>
        <w:t xml:space="preserve">其中</w:t>
      </w:r>
      <w:r>
        <w:rPr>
          <w:rFonts w:hint="eastAsia" w:ascii="宋体" w:hAnsi="宋体" w:cs="宋体"/>
          <w:b/>
          <w:bCs/>
          <w:color w:val="000000" w:themeColor="text1"/>
        </w:rPr>
        <w:t xml:space="preserve">1个标包。投标文件应分别制作提交（并注明采购包</w:t>
      </w:r>
      <w:r>
        <w:rPr>
          <w:rFonts w:hint="eastAsia" w:ascii="宋体" w:hAnsi="宋体" w:cs="宋体"/>
          <w:b/>
          <w:bCs/>
          <w:color w:val="000000" w:themeColor="text1"/>
        </w:rPr>
        <w:t xml:space="preserve">号</w:t>
      </w:r>
      <w:r>
        <w:rPr>
          <w:rFonts w:hint="eastAsia" w:ascii="宋体" w:hAnsi="宋体" w:cs="宋体"/>
          <w:b/>
          <w:bCs/>
          <w:color w:val="000000" w:themeColor="text1"/>
        </w:rPr>
        <w:t xml:space="preserve">），未按照要求提交投标文件的视为无效投标文件。在合同签订之前，若某标包因质疑、投诉等事项导致中标结果改变的，则不影响其它标包的中标结果，该标包的中标人由评委推荐的该标包的下一个候选人接替。</w:t>
      </w:r>
      <w:r/>
    </w:p>
    <w:p>
      <w:pPr>
        <w:ind w:firstLine="422"/>
        <w:jc w:val="left"/>
        <w:spacing w:line="360" w:lineRule="auto"/>
        <w:rPr>
          <w:rFonts w:hint="eastAsia" w:ascii="宋体" w:hAnsi="宋体" w:cs="宋体"/>
          <w:b/>
          <w:color w:val="000000" w:themeColor="text1"/>
        </w:rPr>
      </w:pPr>
      <w:r>
        <w:rPr>
          <w:rFonts w:hint="eastAsia" w:ascii="宋体" w:hAnsi="宋体" w:cs="宋体"/>
          <w:b/>
          <w:color w:val="000000" w:themeColor="text1"/>
        </w:rPr>
        <w:t xml:space="preserve">一、养护</w:t>
      </w:r>
      <w:r>
        <w:rPr>
          <w:rFonts w:hint="eastAsia" w:ascii="宋体" w:hAnsi="宋体" w:cs="宋体"/>
          <w:b/>
          <w:color w:val="000000" w:themeColor="text1"/>
        </w:rPr>
        <w:t xml:space="preserve">区域</w:t>
      </w:r>
      <w:r/>
    </w:p>
    <w:p>
      <w:pPr>
        <w:ind w:firstLine="422"/>
        <w:jc w:val="left"/>
        <w:spacing w:line="360" w:lineRule="auto"/>
        <w:rPr>
          <w:rFonts w:hint="eastAsia" w:ascii="宋体" w:hAnsi="宋体" w:cs="宋体"/>
          <w:color w:val="000000" w:themeColor="text1"/>
        </w:rPr>
      </w:pPr>
      <w:r>
        <w:rPr>
          <w:rFonts w:hint="eastAsia" w:ascii="宋体" w:hAnsi="宋体" w:cs="宋体"/>
          <w:b/>
          <w:bCs/>
          <w:color w:val="000000" w:themeColor="text1"/>
        </w:rPr>
        <w:t xml:space="preserve">采购包1：</w:t>
      </w:r>
      <w:r>
        <w:rPr>
          <w:rFonts w:ascii="宋体" w:hAnsi="宋体" w:cs="宋体"/>
          <w:color w:val="000000" w:themeColor="text1"/>
        </w:rPr>
        <w:t xml:space="preserve">高新区文昌东路以南2026年市政养护服务，区域范围：文昌东路以南、省道345以北、建都路以东、航空路沿黄海南路以西（不含人工湖)。</w:t>
      </w:r>
      <w:r/>
    </w:p>
    <w:p>
      <w:pPr>
        <w:ind w:firstLine="422"/>
        <w:jc w:val="left"/>
        <w:spacing w:line="360" w:lineRule="auto"/>
        <w:rPr>
          <w:rFonts w:hint="eastAsia" w:ascii="宋体" w:hAnsi="宋体" w:cs="宋体"/>
          <w:bCs/>
          <w:color w:val="000000" w:themeColor="text1"/>
        </w:rPr>
      </w:pPr>
      <w:r>
        <w:rPr>
          <w:rFonts w:hint="eastAsia" w:ascii="宋体" w:hAnsi="宋体" w:cs="宋体"/>
          <w:b/>
          <w:color w:val="000000" w:themeColor="text1"/>
        </w:rPr>
        <w:t xml:space="preserve">采购包2：</w:t>
      </w:r>
      <w:r>
        <w:rPr>
          <w:rFonts w:ascii="宋体" w:hAnsi="宋体" w:cs="宋体"/>
          <w:bCs/>
          <w:color w:val="000000" w:themeColor="text1"/>
        </w:rPr>
        <w:t xml:space="preserve">高新区文昌东路以北2026年市政养护服务，区域范围：①文昌东路以北、长江东路以南、张纲河以东、赵苏路以西；②原龙川工业园：诚德路、恒通路、邦威路、正大路；③原双沟工业园：华山路以北、双徐路以南、金湾路以东、双仙北路以西；④原物流园：宁启铁路以北、双锦路以南、双仙北路以东、233国道以西。</w:t>
      </w:r>
      <w:r/>
    </w:p>
    <w:p>
      <w:pPr>
        <w:ind w:firstLine="422"/>
        <w:jc w:val="left"/>
        <w:spacing w:line="360" w:lineRule="auto"/>
        <w:rPr>
          <w:rFonts w:hint="eastAsia" w:ascii="宋体" w:hAnsi="宋体" w:cs="宋体"/>
          <w:b/>
          <w:color w:val="000000" w:themeColor="text1"/>
        </w:rPr>
      </w:pPr>
      <w:r>
        <w:rPr>
          <w:rFonts w:hint="eastAsia" w:ascii="宋体" w:hAnsi="宋体" w:cs="宋体"/>
          <w:b/>
          <w:color w:val="000000" w:themeColor="text1"/>
        </w:rPr>
        <w:t xml:space="preserve">二、养护内容及要求</w:t>
      </w:r>
      <w:r/>
    </w:p>
    <w:p>
      <w:pPr>
        <w:pStyle w:val="1118"/>
        <w:spacing w:line="360" w:lineRule="auto"/>
        <w:rPr>
          <w:rFonts w:hint="eastAsia" w:ascii="宋体" w:hAnsi="宋体" w:cs="宋体"/>
          <w:color w:val="000000" w:themeColor="text1"/>
        </w:rPr>
      </w:pPr>
      <w:r>
        <w:rPr>
          <w:rFonts w:ascii="宋体" w:hAnsi="宋体" w:cs="宋体"/>
          <w:color w:val="000000" w:themeColor="text1"/>
        </w:rPr>
        <w:t xml:space="preserve">服务内容主要包括各区域范围内的：道路、雨污管道、出水口、桥梁、相关配套设施的巡查、管养、检测、更换和运行管理等</w:t>
      </w:r>
      <w:r>
        <w:rPr>
          <w:rFonts w:hint="eastAsia" w:ascii="宋体" w:hAnsi="宋体" w:cs="宋体"/>
          <w:color w:val="000000" w:themeColor="text1"/>
        </w:rPr>
        <w:t xml:space="preserve">。（包括但不限于所有道路路面、雨污管道、出水口、桥梁、人行道等的日常养护及其维修，做好道路巡查，发现问题及时汇报并解决，</w:t>
      </w:r>
      <w:r>
        <w:rPr>
          <w:rFonts w:hint="eastAsia" w:ascii="宋体" w:hAnsi="宋体" w:cs="宋体"/>
          <w:color w:val="000000" w:themeColor="text1"/>
        </w:rPr>
        <w:t xml:space="preserve">雨雪等恶劣天气按甲方预案通知应急处置。）</w:t>
      </w:r>
      <w:r/>
    </w:p>
    <w:p>
      <w:pPr>
        <w:pStyle w:val="1118"/>
        <w:ind w:firstLine="422"/>
        <w:spacing w:line="360" w:lineRule="auto"/>
        <w:rPr>
          <w:rFonts w:hint="eastAsia" w:ascii="宋体" w:hAnsi="宋体" w:cs="宋体"/>
          <w:b/>
          <w:color w:val="000000" w:themeColor="text1"/>
          <w:szCs w:val="22"/>
        </w:rPr>
      </w:pPr>
      <w:r>
        <w:rPr>
          <w:rFonts w:hint="eastAsia" w:ascii="宋体" w:hAnsi="宋体" w:cs="宋体"/>
          <w:b/>
          <w:color w:val="000000" w:themeColor="text1"/>
          <w:szCs w:val="22"/>
        </w:rPr>
        <w:t xml:space="preserve">三、合同履行期限：1年。</w:t>
      </w:r>
      <w:r/>
    </w:p>
    <w:p>
      <w:pPr>
        <w:ind w:firstLine="422"/>
        <w:spacing w:line="360" w:lineRule="auto"/>
        <w:rPr>
          <w:rFonts w:hint="eastAsia" w:ascii="宋体" w:hAnsi="宋体" w:cs="宋体"/>
          <w:b/>
          <w:color w:val="000000" w:themeColor="text1"/>
          <w:szCs w:val="21"/>
        </w:rPr>
      </w:pPr>
      <w:r>
        <w:rPr>
          <w:rFonts w:hint="eastAsia" w:ascii="宋体" w:hAnsi="宋体"/>
          <w:b/>
          <w:color w:val="000000" w:themeColor="text1"/>
        </w:rPr>
        <w:t xml:space="preserve">四、</w:t>
      </w:r>
      <w:r>
        <w:rPr>
          <w:rFonts w:hint="eastAsia" w:ascii="宋体" w:hAnsi="宋体" w:cs="宋体"/>
          <w:b/>
          <w:color w:val="000000" w:themeColor="text1"/>
          <w:szCs w:val="21"/>
        </w:rPr>
        <w:t xml:space="preserve">本项目需满足的人员、机械设备等要求：</w:t>
      </w:r>
      <w:r/>
    </w:p>
    <w:p>
      <w:pPr>
        <w:ind w:firstLine="420"/>
        <w:spacing w:line="360" w:lineRule="auto"/>
        <w:rPr>
          <w:rFonts w:hint="eastAsia" w:ascii="宋体" w:hAnsi="宋体" w:cs="宋体"/>
          <w:i/>
          <w:color w:val="000000" w:themeColor="text1"/>
          <w:szCs w:val="21"/>
          <w:u w:val="single"/>
        </w:rPr>
      </w:pPr>
      <w:r>
        <w:rPr>
          <w:rFonts w:hint="eastAsia" w:ascii="宋体" w:hAnsi="宋体" w:cs="宋体"/>
          <w:i/>
          <w:iCs/>
          <w:color w:val="000000" w:themeColor="text1"/>
          <w:szCs w:val="21"/>
          <w:u w:val="single"/>
        </w:rPr>
        <w:t xml:space="preserve">1、</w:t>
      </w:r>
      <w:r>
        <w:rPr>
          <w:rFonts w:hint="eastAsia" w:ascii="宋体" w:hAnsi="宋体" w:cs="宋体"/>
          <w:i/>
          <w:iCs/>
          <w:color w:val="000000" w:themeColor="text1"/>
          <w:szCs w:val="21"/>
          <w:u w:val="single"/>
        </w:rPr>
        <w:t xml:space="preserve">单个标包</w:t>
      </w:r>
      <w:r>
        <w:rPr>
          <w:rFonts w:hint="eastAsia" w:ascii="宋体" w:hAnsi="宋体" w:cs="宋体"/>
          <w:i/>
          <w:iCs/>
          <w:color w:val="000000" w:themeColor="text1"/>
          <w:szCs w:val="21"/>
          <w:u w:val="single"/>
        </w:rPr>
        <w:t xml:space="preserve">中</w:t>
      </w:r>
      <w:r>
        <w:rPr>
          <w:rFonts w:hint="eastAsia" w:ascii="宋体" w:hAnsi="宋体"/>
          <w:i/>
          <w:iCs/>
          <w:color w:val="000000" w:themeColor="text1"/>
          <w:szCs w:val="21"/>
          <w:u w:val="single"/>
        </w:rPr>
        <w:t xml:space="preserve">常</w:t>
      </w:r>
      <w:r>
        <w:rPr>
          <w:rFonts w:hint="eastAsia" w:ascii="宋体" w:hAnsi="宋体"/>
          <w:i/>
          <w:color w:val="000000" w:themeColor="text1"/>
          <w:szCs w:val="21"/>
          <w:u w:val="single"/>
        </w:rPr>
        <w:t xml:space="preserve">驻江都区为本项目专门负责养护服务基本养护人员不得少于20人（不包括管理、技术人员）。（须提供基本养护人员在江都区常驻的承诺函扫描上传，承诺函中须包括养护人员常驻承诺，未经业主方同意不得无故变更常驻人员的承诺，以及常驻人员的姓名、联系方式等内容，承诺函格式自拟。同时提供投标人近三个月内任意一个月为以上人员缴纳的社保证明材料原件扫描上传）</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2、机械设备要求：</w:t>
      </w:r>
      <w:r>
        <w:rPr>
          <w:rFonts w:hint="eastAsia" w:ascii="宋体" w:hAnsi="宋体"/>
          <w:color w:val="000000" w:themeColor="text1"/>
          <w:szCs w:val="21"/>
        </w:rPr>
        <w:t xml:space="preserve">满足本项目正常使用要求。</w:t>
      </w:r>
      <w:r/>
    </w:p>
    <w:p>
      <w:pPr>
        <w:ind w:firstLine="422"/>
        <w:spacing w:line="360" w:lineRule="auto"/>
        <w:rPr>
          <w:rFonts w:hint="eastAsia" w:ascii="宋体" w:hAnsi="宋体"/>
          <w:b/>
          <w:color w:val="000000" w:themeColor="text1"/>
        </w:rPr>
      </w:pPr>
      <w:r>
        <w:rPr>
          <w:rFonts w:hint="eastAsia" w:ascii="宋体" w:hAnsi="宋体"/>
          <w:b/>
          <w:color w:val="000000" w:themeColor="text1"/>
        </w:rPr>
        <w:t xml:space="preserve">五、养护标准：</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（一）本项目需执行的国家相关标准、行业标准、地方标准或者其他标准、规范：</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应按照《城市道路管理条例》（国务院第198号令）、《城镇排水与污水处理条例》（国务院第641号令）、《城市桥梁检测和养护维修管理办法》（建设部第118号令）、《城镇道路养护技术规范》（CJ</w:t>
      </w:r>
      <w:r>
        <w:rPr>
          <w:rFonts w:hint="eastAsia" w:ascii="宋体" w:hAnsi="宋体" w:cs="宋体"/>
          <w:color w:val="000000" w:themeColor="text1"/>
          <w:szCs w:val="21"/>
        </w:rPr>
        <w:t xml:space="preserve">J36-2016）、《城市桥梁养护技术标准》（CJJ99-2017）、《城镇排水管渠与泵站运行、维护及安全技术规程》（CJJ68-2016）、《扬州市市区城市道路管理办法》（市政府第68号令）、《江苏省市政设施优质养护片评分标准》、《江苏省城市桥梁和地下道路养护管理情况评价标准》（苏建城〔2018〕911号）、《扬州市市区城市道路管理办法》（市政府第68号令）等，以及其他法律法规、江苏省和扬州市行业主管部门颁布的相关文件规定，如地方性法规与国家法规相抵触，按国家法规执行，合同作业期间如有新规范按新规范实施。</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（二）本项目需满足的质量、安全、技术规格、物理特性等要求：</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养护质量验收标准：应按照《城市道路管理条例》（国务院第198号令）、《城镇排水与污水处理条例》（国务院第641号令）、《城市桥梁检测和养护维修管理办法》（建设部第118号令）、《城镇道路养护技术规范》（CJJ36-2016）、《城市桥梁养护技术标准》（CJJ99-2017）、《城镇排水管渠与泵站运行、维护及安全技术规程》（CJJ68-2016）、《城镇排水管道非开挖修复更新工程技术规范》（CJJ/T210-2014）、《扬州市市区城市道路管理办法》（市政府第68号令）</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2、安全要求：安全要求应满足国家相关法律法规及有关安全操作规程的要求，无安全责任事故。</w:t>
      </w:r>
      <w:r/>
    </w:p>
    <w:p>
      <w:pPr>
        <w:ind w:firstLine="21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（三）凡属于</w:t>
      </w:r>
      <w:r>
        <w:rPr>
          <w:rFonts w:hint="eastAsia" w:ascii="宋体" w:hAnsi="宋体" w:cs="宋体"/>
          <w:color w:val="000000" w:themeColor="text1"/>
          <w:szCs w:val="21"/>
        </w:rPr>
        <w:t xml:space="preserve">高新区2026年市政养护服务</w:t>
      </w:r>
      <w:r>
        <w:rPr>
          <w:rFonts w:hint="eastAsia" w:ascii="宋体" w:hAnsi="宋体" w:cs="宋体"/>
          <w:color w:val="000000" w:themeColor="text1"/>
          <w:szCs w:val="21"/>
        </w:rPr>
        <w:t xml:space="preserve">市政设施维修养护范围内的日常养护工作，应确保市政设施始终处于完好运行状态。做到路面平整，无坑洞、无积水、无沉陷、无明显裂缝，排水管道畅通无淤塞，大小窨井完好无损，特别是汛期前，必须对维修养护范围内的排水设施检修。</w:t>
      </w:r>
      <w:r/>
    </w:p>
    <w:p>
      <w:pPr>
        <w:ind w:firstLine="422"/>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六、双方职责：</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采购人：</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1、由专人负责对该项目进行日常的监督、检查、签证、工作考评。</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2、在养护过程中，若招标人发现服务质量不到位不达标的情况，招标人有权责令中标人无条件返工，返工造成的所有费用及责任均由中标人承担。</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3、指定跟踪审计机构对市政维修养护施工的全过程跟踪审计。</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4、对实际发生工程量进行签证确认，且每季度组织咨询单位对报审结算进行审核。 </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中标人：</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1、成立一支专职固定的维修、养护队伍；</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①配备专门的管理人员、专业技术人员、养护人员和专用的机械、设备； </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②设有专门的市政维修仓库及养护设备放置场所，市政维修仓库须贮备一定数量的市政维修材料及必要的施工器械，如路牙、雨水（窨）井盖座、安全防护材料、施工器械等，养护设备放置场所须能放置所投养护设备，并报发包方备案；</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③发现或接到举报后，必须在半小时内，到达现场采取相关的安全保护措施，并立即组织修复，排水管道堵塞立即组织疏通。</w:t>
      </w:r>
      <w:r>
        <w:rPr>
          <w:rFonts w:hint="eastAsia" w:ascii="宋体" w:hAnsi="宋体" w:cs="宋体"/>
          <w:color w:val="000000" w:themeColor="text1"/>
          <w:szCs w:val="21"/>
        </w:rPr>
        <w:tab/>
      </w:r>
      <w:r>
        <w:rPr>
          <w:rFonts w:hint="eastAsia" w:ascii="宋体" w:hAnsi="宋体" w:cs="宋体"/>
          <w:color w:val="000000" w:themeColor="text1"/>
          <w:szCs w:val="21"/>
        </w:rPr>
        <w:tab/>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 ④建立维修养护台账。</w:t>
      </w:r>
      <w:r>
        <w:rPr>
          <w:rFonts w:hint="eastAsia" w:ascii="宋体" w:hAnsi="宋体" w:cs="宋体"/>
          <w:b/>
          <w:bCs/>
          <w:color w:val="000000" w:themeColor="text1"/>
          <w:szCs w:val="21"/>
        </w:rPr>
        <w:t xml:space="preserve">（格式详见招标公告附件）</w:t>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ab/>
        <w:t xml:space="preserve"> 2、成立一支专门的市政设施巡查队伍：</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日常情况下，组织人员每天分人分区对市政设施进行巡查，建立正常的巡查记录档案，发现问题后，立刻与发包方联系汇报；遇到刮风、下雨、下雪等不良气候时，要有专人上路值勤，及时发现问题并解决问题。</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3、建立日常的值班制度、社会承诺制度，做好值班处理意见和记录；重要节日期间，要安排好市政维修值班，并将值班电话和值班人员表上报发包方。</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4．针对汛期和冬季雨雪等不良天气，有应急机制并有应急预案，上报发包方审核备案。准备好充足的人员、机械、材料等，确保市政公用设施的正常运转。</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5、严格按照相关的规范要求，按时完成发包方下达的各项内容。</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在维修现场，加强对市政设施安全工作，维修和施工过程中的安全责任由承包方负责，对于重大维修项目现场必须实行全封闭施工，规范和加强施工现场的管理，并按规定设置明显的安全警示标志、标语和安全防围设施，减少对正常生活的干扰，保障行人和交通车辆安全；做好施工现场的文明和清洁工作，施工产生的杂物及垃圾及时清理并运送垃圾场不得随便倾倒。</w:t>
      </w:r>
      <w:r/>
    </w:p>
    <w:p>
      <w:pPr>
        <w:ind w:firstLine="422"/>
        <w:spacing w:line="360" w:lineRule="auto"/>
        <w:rPr>
          <w:rFonts w:hint="eastAsia" w:ascii="宋体" w:hAnsi="宋体"/>
          <w:b/>
          <w:color w:val="000000" w:themeColor="text1"/>
        </w:rPr>
      </w:pPr>
      <w:r>
        <w:rPr>
          <w:rFonts w:hint="eastAsia" w:ascii="宋体" w:hAnsi="宋体"/>
          <w:b/>
          <w:color w:val="000000" w:themeColor="text1"/>
        </w:rPr>
        <w:t xml:space="preserve">七、其它要求</w:t>
      </w:r>
      <w:r/>
    </w:p>
    <w:p>
      <w:pPr>
        <w:ind w:firstLine="420"/>
        <w:spacing w:line="360" w:lineRule="auto"/>
        <w:rPr>
          <w:rFonts w:hint="eastAsia" w:ascii="宋体" w:hAnsi="宋体"/>
          <w:color w:val="000000" w:themeColor="text1"/>
          <w:szCs w:val="21"/>
        </w:rPr>
      </w:pPr>
      <w:r>
        <w:rPr>
          <w:rFonts w:hint="eastAsia" w:ascii="宋体" w:hAnsi="宋体"/>
          <w:color w:val="000000" w:themeColor="text1"/>
        </w:rPr>
        <w:t xml:space="preserve">1）</w:t>
      </w:r>
      <w:r>
        <w:rPr>
          <w:rFonts w:hint="eastAsia" w:ascii="宋体" w:hAnsi="宋体" w:cs="宋体"/>
          <w:color w:val="000000" w:themeColor="text1"/>
          <w:szCs w:val="21"/>
          <w:lang w:val="zh-CN"/>
        </w:rPr>
        <w:t xml:space="preserve">投标人须组建专业养护项目管理机构负责养护作业的顺利实施和质量保障，</w:t>
      </w:r>
      <w:r>
        <w:rPr>
          <w:rFonts w:hint="eastAsia" w:ascii="宋体" w:hAnsi="宋体"/>
          <w:color w:val="000000" w:themeColor="text1"/>
          <w:szCs w:val="21"/>
        </w:rPr>
        <w:t xml:space="preserve">配置一定数量的市政养护专用机械设备。建立一套市政养护运营管理规章制度，监督项目部制定组织方案、技术方案、操作规程和突发应急预案等各项实施保证措施。</w:t>
      </w:r>
      <w:r>
        <w:rPr>
          <w:rFonts w:hint="eastAsia" w:ascii="宋体" w:hAnsi="宋体" w:cs="宋体"/>
          <w:color w:val="000000" w:themeColor="text1"/>
          <w:szCs w:val="21"/>
          <w:lang w:val="zh-CN"/>
        </w:rPr>
        <w:t xml:space="preserve">采取必要防护措施，严格按照要求实施养护，确保安全作业</w:t>
      </w:r>
      <w:r>
        <w:rPr>
          <w:rFonts w:hint="eastAsia" w:ascii="宋体" w:hAnsi="宋体" w:cs="宋体"/>
          <w:color w:val="000000" w:themeColor="text1"/>
          <w:szCs w:val="21"/>
        </w:rPr>
        <w:t xml:space="preserve">。</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2）投标人根据招标人的委托管理事项制定出本项目服务工作标准和考核标准，此标准不得低于扬州市江都高新技术产业园区管理委员会市政养护考核评分办法（招标人在签订合同时具体明确，投标人无条件服从）。</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3）投标人应配合招标人开展各类创建活动并服从招标人具体工作安排。</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4）投标人应保证投标承诺的管理人员、养护人员常驻项目所在地，</w:t>
      </w:r>
      <w:r>
        <w:rPr>
          <w:rFonts w:ascii="宋体" w:hAnsi="宋体"/>
          <w:color w:val="000000" w:themeColor="text1"/>
        </w:rPr>
        <w:t xml:space="preserve">能够正常、</w:t>
      </w:r>
      <w:r>
        <w:rPr>
          <w:rFonts w:hint="eastAsia" w:ascii="宋体" w:hAnsi="宋体"/>
          <w:color w:val="000000" w:themeColor="text1"/>
        </w:rPr>
        <w:t xml:space="preserve">及时、</w:t>
      </w:r>
      <w:r>
        <w:rPr>
          <w:rFonts w:ascii="宋体" w:hAnsi="宋体"/>
          <w:color w:val="000000" w:themeColor="text1"/>
        </w:rPr>
        <w:t xml:space="preserve">有序的实施</w:t>
      </w:r>
      <w:r>
        <w:rPr>
          <w:rFonts w:hint="eastAsia" w:ascii="宋体" w:hAnsi="宋体"/>
          <w:color w:val="000000" w:themeColor="text1"/>
        </w:rPr>
        <w:t xml:space="preserve">市政养护工作。投标人更换投标承诺的管理人员、养护人员应征得招标人同意，且更换的人员须符合本次招标要求。</w:t>
      </w:r>
      <w:r>
        <w:rPr>
          <w:rFonts w:hint="eastAsia" w:ascii="宋体" w:hAnsi="宋体"/>
          <w:b/>
          <w:bCs/>
          <w:color w:val="000000" w:themeColor="text1"/>
        </w:rPr>
        <w:t xml:space="preserve">采购人</w:t>
      </w:r>
      <w:r>
        <w:rPr>
          <w:rFonts w:hint="eastAsia" w:ascii="宋体" w:hAnsi="宋体"/>
          <w:b/>
          <w:color w:val="000000" w:themeColor="text1"/>
        </w:rPr>
        <w:t xml:space="preserve">考核中发现中标人所投管理人员、养护人员未在项目所在地，且经采购人下发整改通知后未在7日内整改到位的，采购人有权解除合同。</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5）投标人应保证所投市政养护机械设备在养护期内放置在投标文件所述场所，能够及时实施市政养护工作。</w:t>
      </w:r>
      <w:r>
        <w:rPr>
          <w:rFonts w:hint="eastAsia" w:ascii="宋体" w:hAnsi="宋体"/>
          <w:b/>
          <w:color w:val="000000" w:themeColor="text1"/>
        </w:rPr>
        <w:t xml:space="preserve">采购人考核中发现中标人所投市政养护机械设备在养护期内未按投标文件所述场所放置，且经采购人下发整改通知后未在7日内整改到位的，采购人有权解除合同。</w:t>
      </w:r>
      <w:r/>
    </w:p>
    <w:p>
      <w:pPr>
        <w:ind w:firstLine="420"/>
        <w:spacing w:line="360" w:lineRule="auto"/>
        <w:rPr>
          <w:rFonts w:hint="eastAsia" w:ascii="宋体" w:hAnsi="宋体" w:cs="宋体"/>
          <w:color w:val="000000" w:themeColor="text1"/>
          <w:szCs w:val="21"/>
        </w:rPr>
      </w:pPr>
      <w:r>
        <w:rPr>
          <w:rFonts w:hint="eastAsia" w:ascii="宋体" w:hAnsi="宋体"/>
          <w:color w:val="000000" w:themeColor="text1"/>
        </w:rPr>
        <w:t xml:space="preserve">6）</w:t>
      </w:r>
      <w:r>
        <w:rPr>
          <w:rFonts w:hint="eastAsia" w:ascii="宋体" w:hAnsi="宋体" w:cs="宋体"/>
          <w:color w:val="000000" w:themeColor="text1"/>
          <w:szCs w:val="21"/>
        </w:rPr>
        <w:t xml:space="preserve">维修工程质量保修期从维修完成之日起算起，不少于</w:t>
      </w:r>
      <w:r>
        <w:rPr>
          <w:rFonts w:hint="eastAsia" w:ascii="宋体" w:hAnsi="宋体" w:cs="宋体"/>
          <w:color w:val="000000" w:themeColor="text1"/>
          <w:szCs w:val="21"/>
          <w:u w:val="single"/>
        </w:rPr>
        <w:t xml:space="preserve"> 1 </w:t>
      </w:r>
      <w:r>
        <w:rPr>
          <w:rFonts w:hint="eastAsia" w:ascii="宋体" w:hAnsi="宋体" w:cs="宋体"/>
          <w:color w:val="000000" w:themeColor="text1"/>
          <w:szCs w:val="21"/>
        </w:rPr>
        <w:t xml:space="preserve">年；凡属于保修范围项目，中标人应接到修理通知之日后2天内派人修理。中标人不在约定期限内派人修理，招标人可委托其他人员修理，保修费用从质量保证金内扣除；约定的工程质量保修金为合同总价款的</w:t>
      </w:r>
      <w:r>
        <w:rPr>
          <w:rFonts w:hint="eastAsia" w:ascii="宋体" w:hAnsi="宋体" w:cs="宋体"/>
          <w:color w:val="000000" w:themeColor="text1"/>
          <w:szCs w:val="21"/>
          <w:u w:val="single"/>
        </w:rPr>
        <w:t xml:space="preserve">3%</w:t>
      </w:r>
      <w:r>
        <w:rPr>
          <w:rFonts w:hint="eastAsia" w:ascii="宋体" w:hAnsi="宋体" w:cs="宋体"/>
          <w:color w:val="000000" w:themeColor="text1"/>
          <w:szCs w:val="21"/>
        </w:rPr>
        <w:t xml:space="preserve">；招标人在质量保修期满后，自收到发票之日起10日内将剩余保修金返还中标人。</w:t>
      </w:r>
      <w:r/>
    </w:p>
    <w:p>
      <w:pPr>
        <w:ind w:firstLine="420"/>
        <w:spacing w:line="360" w:lineRule="auto"/>
        <w:rPr>
          <w:rFonts w:hint="eastAsia" w:ascii="宋体" w:hAnsi="宋体"/>
          <w:b/>
          <w:bCs/>
          <w:color w:val="000000" w:themeColor="text1"/>
        </w:rPr>
      </w:pPr>
      <w:r>
        <w:rPr>
          <w:rFonts w:hint="eastAsia" w:ascii="宋体" w:hAnsi="宋体"/>
          <w:b/>
          <w:bCs/>
          <w:color w:val="000000" w:themeColor="text1"/>
        </w:rPr>
        <w:t xml:space="preserve">七、价款结算及付款方式</w:t>
      </w:r>
      <w:r/>
    </w:p>
    <w:p>
      <w:pPr>
        <w:ind w:firstLine="420"/>
        <w:spacing w:line="360" w:lineRule="auto"/>
        <w:rPr>
          <w:rFonts w:hint="eastAsia" w:ascii="宋体" w:hAnsi="宋体"/>
          <w:b/>
          <w:bCs/>
          <w:color w:val="000000" w:themeColor="text1"/>
        </w:rPr>
      </w:pPr>
      <w:r>
        <w:rPr>
          <w:rFonts w:hint="eastAsia" w:ascii="宋体" w:hAnsi="宋体"/>
          <w:color w:val="000000" w:themeColor="text1"/>
        </w:rPr>
        <w:t xml:space="preserve">1、结算方式：</w:t>
      </w:r>
      <w:r>
        <w:rPr>
          <w:rFonts w:hint="eastAsia" w:ascii="宋体" w:hAnsi="宋体"/>
          <w:b/>
          <w:bCs/>
          <w:color w:val="000000" w:themeColor="text1"/>
        </w:rPr>
        <w:t xml:space="preserve">采用全费用综合单价合同，工作量按实结算，最终结算金额=实际完成并经审计确认的工程量×中标单价。没有中标单价的，按工程资料、计量规则和计价办法、工程造价管理机构发布的信息价格计取后，按投标让利系数进行让利。（投标让利系数=（中标价-不可竞争费）/（预算价-不可竞争费）*100%）</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2、付款方式：</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（1）合同签订后，甲方自收到乙方发票后十个工作日内支付合同价的30%作为预付款；</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2）本项目维护费用按季度结算。甲方以跟踪审计报告核定金额为基础，结合乙方季度考核结果支付费用。季度考核不合格的，甲方有权依据项目考核办法对相应费用予以扣减，扣减后支付剩余应付费用。（每次付款应优先扣除预付款，扣完为止；每次付款自甲方收到发票之日起10日内支付。）</w:t>
      </w:r>
      <w:r/>
    </w:p>
    <w:p>
      <w:pPr>
        <w:ind w:firstLine="422"/>
        <w:spacing w:line="360" w:lineRule="auto"/>
        <w:rPr>
          <w:rFonts w:hint="eastAsia" w:ascii="宋体" w:hAnsi="宋体" w:cs="宋体"/>
          <w:b/>
          <w:color w:val="000000" w:themeColor="text1"/>
        </w:rPr>
      </w:pPr>
      <w:r>
        <w:rPr>
          <w:rFonts w:hint="eastAsia" w:ascii="宋体" w:hAnsi="宋体" w:cs="宋体"/>
          <w:b/>
          <w:color w:val="000000" w:themeColor="text1"/>
        </w:rPr>
        <w:t xml:space="preserve">八、计量依据及安全责任</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1、要求所有维护工作必须按照采购人下发的指令实施，无指令不计量不付款。采购人、中标人、跟审机构三方每月核签已完成工程量清单记录（附人工、机械、材料消耗），明确前后影像资料、水印照片必须留存作为计量结算依据。</w:t>
      </w:r>
      <w:r/>
    </w:p>
    <w:p>
      <w:pPr>
        <w:ind w:firstLine="420"/>
        <w:spacing w:line="360" w:lineRule="auto"/>
        <w:rPr>
          <w:rFonts w:hint="eastAsia" w:ascii="宋体" w:hAnsi="宋体" w:cs="宋体"/>
          <w:bCs/>
          <w:i/>
          <w:iCs/>
          <w:color w:val="000000" w:themeColor="text1"/>
          <w:u w:val="single"/>
        </w:rPr>
      </w:pPr>
      <w:r>
        <w:rPr>
          <w:rFonts w:hint="eastAsia" w:ascii="宋体" w:hAnsi="宋体" w:cs="宋体"/>
          <w:bCs/>
          <w:i/>
          <w:iCs/>
          <w:color w:val="000000" w:themeColor="text1"/>
          <w:u w:val="single"/>
        </w:rPr>
        <w:t xml:space="preserve">2、维护期内，中标人应做好管护区域内各类道路设施的维护及安全生产工作，发现安全隐患及时上报采购人并根据采购人指令立即处理。因养护不当、养护不及时在管护期限和管护范围内发生的人身和财产等一切安全事故均由中标人全面负责。</w:t>
      </w:r>
      <w:r>
        <w:rPr>
          <w:rFonts w:ascii="宋体" w:hAnsi="宋体" w:cs="宋体"/>
          <w:bCs/>
          <w:i/>
          <w:iCs/>
          <w:color w:val="000000" w:themeColor="text1"/>
          <w:u w:val="single"/>
        </w:rPr>
        <w:t xml:space="preserve">（提供承诺函原件</w:t>
      </w:r>
      <w:r>
        <w:rPr>
          <w:rFonts w:ascii="宋体" w:hAnsi="宋体" w:cs="宋体"/>
          <w:bCs/>
          <w:i/>
          <w:iCs/>
          <w:color w:val="000000" w:themeColor="text1"/>
          <w:u w:val="single"/>
        </w:rPr>
        <w:t xml:space="preserve">扫描件，格式自拟，承诺内容须包含本项所有条款）</w:t>
      </w:r>
      <w:r/>
    </w:p>
    <w:p>
      <w:pPr>
        <w:ind w:firstLine="420"/>
        <w:spacing w:line="360" w:lineRule="auto"/>
        <w:rPr>
          <w:rFonts w:hint="eastAsia" w:ascii="宋体" w:hAnsi="宋体" w:cs="宋体"/>
          <w:bCs/>
          <w:i/>
          <w:iCs/>
          <w:color w:val="000000" w:themeColor="text1"/>
          <w:u w:val="single"/>
        </w:rPr>
      </w:pPr>
      <w:r>
        <w:rPr>
          <w:rFonts w:hint="eastAsia" w:ascii="宋体" w:hAnsi="宋体" w:cs="宋体"/>
          <w:bCs/>
          <w:i/>
          <w:iCs/>
          <w:color w:val="000000" w:themeColor="text1"/>
          <w:u w:val="single"/>
        </w:rPr>
        <w:t xml:space="preserve">3、在市政养护及质保服务周期内，因第三方施工造成市政设施破损、损坏的，由养护单位牵头责成第三方施工单位按原标准、原样式自行修复并恢复完好。若第三方单位逾期未修复、拒不修复或修复不达标准，则由养护单位全权负责组织修复施工，由此产生的全部维修费用、安全责任、管理责任及相关连带损失，均由养护单位自行承担，与采购人无关。</w:t>
      </w:r>
      <w:r>
        <w:rPr>
          <w:rFonts w:ascii="宋体" w:hAnsi="宋体" w:cs="宋体"/>
          <w:bCs/>
          <w:i/>
          <w:iCs/>
          <w:color w:val="000000" w:themeColor="text1"/>
          <w:u w:val="single"/>
        </w:rPr>
        <w:t xml:space="preserve">（提供承诺函原件扫描件，格式自拟，承诺内容须包含本项所有条款）</w:t>
      </w:r>
      <w:r/>
    </w:p>
    <w:p>
      <w:pPr>
        <w:ind w:firstLine="422"/>
        <w:spacing w:line="360" w:lineRule="auto"/>
        <w:rPr>
          <w:rFonts w:hint="eastAsia" w:ascii="宋体" w:hAnsi="宋体" w:cs="宋体"/>
          <w:b/>
          <w:color w:val="000000" w:themeColor="text1"/>
        </w:rPr>
      </w:pPr>
      <w:r>
        <w:rPr>
          <w:rFonts w:hint="eastAsia" w:ascii="宋体" w:hAnsi="宋体" w:cs="宋体"/>
          <w:b/>
          <w:color w:val="000000" w:themeColor="text1"/>
        </w:rPr>
        <w:t xml:space="preserve">九、考核办法</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1、考核采用扣分制，甲方每季度对服务内容进行考核。考核得分为90分以上的（含90分）不扣款，考核得分低于90分高于80分（含80分）按照当季养护费的10%扣款，考核得分低于80分的按照当季养护费的20%扣款。所有扣分项目养护单位均应在限期内整改到位，整改不到位的每一项违约金1000元。</w:t>
      </w:r>
      <w:r/>
    </w:p>
    <w:p>
      <w:pPr>
        <w:ind w:firstLine="420"/>
        <w:spacing w:line="360" w:lineRule="auto"/>
        <w:rPr>
          <w:rFonts w:hint="eastAsia" w:ascii="宋体" w:hAnsi="宋体" w:cs="宋体"/>
          <w:bCs/>
          <w:color w:val="000000" w:themeColor="text1"/>
        </w:rPr>
      </w:pPr>
      <w:r>
        <w:rPr>
          <w:rFonts w:hint="eastAsia" w:ascii="宋体" w:hAnsi="宋体" w:cs="宋体"/>
          <w:bCs/>
          <w:color w:val="000000" w:themeColor="text1"/>
        </w:rPr>
        <w:t xml:space="preserve">2、如发生连续2个季度考核得分低于80分的，采购人有权终止合同。</w:t>
      </w:r>
      <w:r/>
    </w:p>
    <w:p>
      <w:pPr>
        <w:jc w:val="center"/>
        <w:spacing w:before="100" w:after="100"/>
        <w:widowControl/>
        <w:rPr>
          <w:rFonts w:hint="eastAsia" w:ascii="宋体" w:hAnsi="宋体" w:cs="微软雅黑"/>
          <w:bCs/>
          <w:color w:val="000000" w:themeColor="text1"/>
          <w:sz w:val="36"/>
          <w:szCs w:val="36"/>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微软雅黑"/>
          <w:bCs/>
          <w:color w:val="000000" w:themeColor="text1"/>
          <w:sz w:val="36"/>
          <w:szCs w:val="36"/>
        </w:rPr>
      </w:r>
      <w:r/>
    </w:p>
    <w:p>
      <w:pPr>
        <w:jc w:val="center"/>
        <w:spacing w:line="360" w:lineRule="auto"/>
        <w:widowControl/>
        <w:rPr>
          <w:rFonts w:hint="eastAsia" w:ascii="宋体" w:hAnsi="宋体" w:cs="宋体"/>
          <w:b/>
          <w:color w:val="000000" w:themeColor="text1"/>
          <w:sz w:val="36"/>
          <w:szCs w:val="36"/>
        </w:rPr>
      </w:pPr>
      <w:r>
        <w:rPr>
          <w:rFonts w:hint="eastAsia" w:ascii="宋体" w:hAnsi="宋体" w:cs="宋体"/>
          <w:b/>
          <w:color w:val="000000" w:themeColor="text1"/>
          <w:sz w:val="36"/>
          <w:szCs w:val="36"/>
        </w:rPr>
        <w:t xml:space="preserve">市政养护考核评分表</w:t>
      </w:r>
      <w:r/>
    </w:p>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                                                                                                                时间：</w:t>
      </w:r>
      <w:r/>
    </w:p>
    <w:tbl>
      <w:tblPr>
        <w:tblW w:w="1391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1720"/>
        <w:gridCol w:w="4795"/>
        <w:gridCol w:w="778"/>
        <w:gridCol w:w="3491"/>
        <w:gridCol w:w="1091"/>
        <w:gridCol w:w="2041"/>
      </w:tblGrid>
      <w:tr>
        <w:trPr>
          <w:jc w:val="center"/>
          <w:trHeight w:val="20"/>
        </w:trPr>
        <w:tc>
          <w:tcPr>
            <w:tcW w:w="1720" w:type="dxa"/>
            <w:vAlign w:val="center"/>
            <w:textDirection w:val="lrTb"/>
            <w:noWrap/>
          </w:tcPr>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项目</w:t>
            </w:r>
            <w:r/>
          </w:p>
        </w:tc>
        <w:tc>
          <w:tcPr>
            <w:tcW w:w="4795" w:type="dxa"/>
            <w:vAlign w:val="center"/>
            <w:textDirection w:val="lrTb"/>
            <w:noWrap/>
          </w:tcPr>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内容及标准</w:t>
            </w:r>
            <w:r/>
          </w:p>
        </w:tc>
        <w:tc>
          <w:tcPr>
            <w:tcW w:w="778" w:type="dxa"/>
            <w:vAlign w:val="center"/>
            <w:textDirection w:val="lrTb"/>
            <w:noWrap/>
          </w:tcPr>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分值</w:t>
            </w:r>
            <w:r/>
          </w:p>
        </w:tc>
        <w:tc>
          <w:tcPr>
            <w:tcW w:w="3491" w:type="dxa"/>
            <w:vAlign w:val="center"/>
            <w:textDirection w:val="lrTb"/>
            <w:noWrap/>
          </w:tcPr>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计分方法</w:t>
            </w:r>
            <w:r/>
          </w:p>
        </w:tc>
        <w:tc>
          <w:tcPr>
            <w:tcBorders>
              <w:right w:val="single" w:color="auto" w:sz="4" w:space="0"/>
            </w:tcBorders>
            <w:tcW w:w="1091" w:type="dxa"/>
            <w:vAlign w:val="center"/>
            <w:textDirection w:val="lrTb"/>
            <w:noWrap/>
          </w:tcPr>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督查   方式</w:t>
            </w:r>
            <w:r/>
          </w:p>
        </w:tc>
        <w:tc>
          <w:tcPr>
            <w:tcBorders>
              <w:left w:val="single" w:color="auto" w:sz="4" w:space="0"/>
            </w:tcBorders>
            <w:tcW w:w="2041" w:type="dxa"/>
            <w:vAlign w:val="center"/>
            <w:textDirection w:val="lrTb"/>
            <w:noWrap/>
          </w:tcPr>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备注</w:t>
            </w:r>
            <w:r/>
          </w:p>
        </w:tc>
      </w:tr>
      <w:tr>
        <w:trPr>
          <w:jc w:val="center"/>
          <w:trHeight w:val="20"/>
        </w:trPr>
        <w:tc>
          <w:tcPr>
            <w:tcBorders>
              <w:bottom w:val="single" w:color="auto" w:sz="4" w:space="0"/>
            </w:tcBorders>
            <w:tcW w:w="1720" w:type="dxa"/>
            <w:vAlign w:val="center"/>
            <w:textDirection w:val="lrTb"/>
            <w:noWrap/>
          </w:tcPr>
          <w:p>
            <w:pPr>
              <w:jc w:val="center"/>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1.资料管理</w:t>
            </w:r>
            <w:r/>
          </w:p>
        </w:tc>
        <w:tc>
          <w:tcPr>
            <w:tcBorders>
              <w:bottom w:val="single" w:color="auto" w:sz="4" w:space="0"/>
            </w:tcBorders>
            <w:tcW w:w="4795" w:type="dxa"/>
            <w:vAlign w:val="center"/>
            <w:textDirection w:val="lrTb"/>
            <w:noWrap/>
          </w:tcPr>
          <w:p>
            <w:pPr>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1、全面掌握市政设施情况，及时统计、每月更新辖区设施量，并每季度上报。对各类市政设施按技术规范要求逐一建立资料档案；2、道路、桥梁等市政基础设施维修制度健全，巡查、维修事前、事中、事后图片资料齐全，体现真实、及时和完整性。</w:t>
            </w:r>
            <w:r/>
          </w:p>
        </w:tc>
        <w:tc>
          <w:tcPr>
            <w:tcBorders>
              <w:bottom w:val="single" w:color="auto" w:sz="4" w:space="0"/>
            </w:tcBorders>
            <w:tcW w:w="778" w:type="dxa"/>
            <w:vAlign w:val="center"/>
            <w:textDirection w:val="lrTb"/>
            <w:noWrap/>
          </w:tcPr>
          <w:p>
            <w:pPr>
              <w:jc w:val="center"/>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10</w:t>
            </w:r>
            <w:r/>
          </w:p>
        </w:tc>
        <w:tc>
          <w:tcPr>
            <w:tcBorders>
              <w:bottom w:val="single" w:color="auto" w:sz="4" w:space="0"/>
            </w:tcBorders>
            <w:tcW w:w="3491" w:type="dxa"/>
            <w:textDirection w:val="lrTb"/>
            <w:noWrap/>
          </w:tcPr>
          <w:p>
            <w:pPr>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1.制度不规范，扣2分；2.相关资料不齐全、不规范扣1-3分；3.工程周报表（巡查、养护、大修、新建、设施量）未及时上报，出现1次扣2分。</w:t>
            </w:r>
            <w:r/>
          </w:p>
        </w:tc>
        <w:tc>
          <w:tcPr>
            <w:tcBorders>
              <w:bottom w:val="single" w:color="auto" w:sz="4" w:space="0"/>
              <w:right w:val="single" w:color="auto" w:sz="4" w:space="0"/>
            </w:tcBorders>
            <w:tcW w:w="1091" w:type="dxa"/>
            <w:vAlign w:val="center"/>
            <w:textDirection w:val="lrTb"/>
            <w:noWrap/>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检查台账、记录</w:t>
            </w:r>
            <w:r/>
          </w:p>
        </w:tc>
        <w:tc>
          <w:tcPr>
            <w:tcBorders>
              <w:left w:val="single" w:color="auto" w:sz="4" w:space="0"/>
              <w:bottom w:val="single" w:color="auto" w:sz="4" w:space="0"/>
            </w:tcBorders>
            <w:tcW w:w="2041" w:type="dxa"/>
            <w:vAlign w:val="center"/>
            <w:textDirection w:val="lrTb"/>
            <w:noWrap/>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20"/>
        </w:trPr>
        <w:tc>
          <w:tcPr>
            <w:tcBorders>
              <w:top w:val="single" w:color="auto" w:sz="4" w:space="0"/>
              <w:bottom w:val="single" w:color="auto" w:sz="4" w:space="0"/>
            </w:tcBorders>
            <w:tcW w:w="1720" w:type="dxa"/>
            <w:vAlign w:val="center"/>
            <w:textDirection w:val="lrTb"/>
            <w:noWrap/>
          </w:tcPr>
          <w:p>
            <w:pPr>
              <w:jc w:val="center"/>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2、实地考核</w:t>
            </w:r>
            <w:r/>
          </w:p>
        </w:tc>
        <w:tc>
          <w:tcPr>
            <w:tcBorders>
              <w:top w:val="single" w:color="auto" w:sz="4" w:space="0"/>
              <w:bottom w:val="single" w:color="auto" w:sz="4" w:space="0"/>
            </w:tcBorders>
            <w:tcW w:w="4795" w:type="dxa"/>
            <w:vAlign w:val="center"/>
            <w:textDirection w:val="lrTb"/>
            <w:noWrap/>
          </w:tcPr>
          <w:p>
            <w:pPr>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考核组按一定比例现场随机抽取检查点位，由考核单位人员及第三方监督人员共同现场检查。检查实行实名制，考核结束后各方在考核记录上签名。</w:t>
            </w:r>
            <w:r/>
          </w:p>
        </w:tc>
        <w:tc>
          <w:tcPr>
            <w:tcBorders>
              <w:top w:val="single" w:color="auto" w:sz="4" w:space="0"/>
              <w:bottom w:val="single" w:color="auto" w:sz="4" w:space="0"/>
            </w:tcBorders>
            <w:tcW w:w="778" w:type="dxa"/>
            <w:vAlign w:val="center"/>
            <w:textDirection w:val="lrTb"/>
            <w:noWrap/>
          </w:tcPr>
          <w:p>
            <w:pPr>
              <w:jc w:val="center"/>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10</w:t>
            </w:r>
            <w:r/>
          </w:p>
        </w:tc>
        <w:tc>
          <w:tcPr>
            <w:tcBorders>
              <w:top w:val="single" w:color="auto" w:sz="4" w:space="0"/>
              <w:bottom w:val="single" w:color="auto" w:sz="4" w:space="0"/>
            </w:tcBorders>
            <w:tcW w:w="3491" w:type="dxa"/>
            <w:vAlign w:val="center"/>
            <w:textDirection w:val="lrTb"/>
            <w:noWrap/>
          </w:tcPr>
          <w:p>
            <w:pPr>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随机抽查：1.市政基础设施每发现一处不符合要求的扣1分；2.发现问题处理不及时，一周内未处理的，每1处扣2分；3.合理时间内应发现未发现，扣1分/处。</w:t>
            </w:r>
            <w:r/>
          </w:p>
        </w:tc>
        <w:tc>
          <w:tcPr>
            <w:tcBorders>
              <w:top w:val="single" w:color="auto" w:sz="4" w:space="0"/>
              <w:bottom w:val="single" w:color="auto" w:sz="4" w:space="0"/>
              <w:right w:val="single" w:color="auto" w:sz="4" w:space="0"/>
            </w:tcBorders>
            <w:tcW w:w="1091" w:type="dxa"/>
            <w:vAlign w:val="center"/>
            <w:textDirection w:val="lrTb"/>
            <w:noWrap/>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随机抽查</w:t>
            </w:r>
            <w:r/>
          </w:p>
        </w:tc>
        <w:tc>
          <w:tcPr>
            <w:tcBorders>
              <w:top w:val="single" w:color="auto" w:sz="4" w:space="0"/>
              <w:left w:val="single" w:color="auto" w:sz="4" w:space="0"/>
              <w:bottom w:val="single" w:color="auto" w:sz="4" w:space="0"/>
            </w:tcBorders>
            <w:tcW w:w="2041" w:type="dxa"/>
            <w:vAlign w:val="center"/>
            <w:textDirection w:val="lrTb"/>
            <w:noWrap/>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20"/>
        </w:trPr>
        <w:tc>
          <w:tcPr>
            <w:tcBorders>
              <w:top w:val="single" w:color="auto" w:sz="4" w:space="0"/>
            </w:tcBorders>
            <w:tcW w:w="1720" w:type="dxa"/>
            <w:vAlign w:val="center"/>
            <w:vMerge w:val="restart"/>
            <w:textDirection w:val="lrTb"/>
            <w:noWrap/>
          </w:tcPr>
          <w:p>
            <w:pPr>
              <w:jc w:val="center"/>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3、日常巡查</w:t>
            </w:r>
            <w:r/>
          </w:p>
        </w:tc>
        <w:tc>
          <w:tcPr>
            <w:tcBorders>
              <w:top w:val="single" w:color="auto" w:sz="4" w:space="0"/>
              <w:bottom w:val="single" w:color="auto" w:sz="4" w:space="0"/>
            </w:tcBorders>
            <w:tcW w:w="4795" w:type="dxa"/>
            <w:vAlign w:val="center"/>
            <w:textDirection w:val="lrTb"/>
            <w:noWrap/>
          </w:tcPr>
          <w:p>
            <w:pPr>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1、片区内市政设施做到每月巡查，巡查对象为区域内的城市道路、桥涵等设施，建立巡查台账以及基础设施台账表。</w:t>
            </w:r>
            <w:r/>
          </w:p>
        </w:tc>
        <w:tc>
          <w:tcPr>
            <w:tcBorders>
              <w:top w:val="single" w:color="auto" w:sz="4" w:space="0"/>
              <w:bottom w:val="single" w:color="auto" w:sz="4" w:space="0"/>
            </w:tcBorders>
            <w:tcW w:w="778" w:type="dxa"/>
            <w:vAlign w:val="center"/>
            <w:textDirection w:val="lrTb"/>
            <w:noWrap/>
          </w:tcPr>
          <w:p>
            <w:pPr>
              <w:jc w:val="center"/>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15</w:t>
            </w:r>
            <w:r/>
          </w:p>
        </w:tc>
        <w:tc>
          <w:tcPr>
            <w:tcBorders>
              <w:top w:val="single" w:color="auto" w:sz="4" w:space="0"/>
              <w:bottom w:val="single" w:color="auto" w:sz="4" w:space="0"/>
            </w:tcBorders>
            <w:tcW w:w="3491" w:type="dxa"/>
            <w:vAlign w:val="center"/>
            <w:textDirection w:val="lrTb"/>
            <w:noWrap/>
          </w:tcPr>
          <w:p>
            <w:pPr>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1、责任人未做到每月巡查的，扣2分/人；2、台账记录不规范或者无台账的，扣2分。</w:t>
            </w:r>
            <w:r/>
          </w:p>
        </w:tc>
        <w:tc>
          <w:tcPr>
            <w:tcBorders>
              <w:top w:val="single" w:color="auto" w:sz="4" w:space="0"/>
              <w:right w:val="single" w:color="auto" w:sz="4" w:space="0"/>
            </w:tcBorders>
            <w:tcW w:w="1091" w:type="dxa"/>
            <w:vAlign w:val="center"/>
            <w:vMerge w:val="restart"/>
            <w:textDirection w:val="lrTb"/>
            <w:noWrap/>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现场检查和调阅档案材料相结合</w:t>
            </w:r>
            <w:r/>
          </w:p>
        </w:tc>
        <w:tc>
          <w:tcPr>
            <w:tcBorders>
              <w:top w:val="single" w:color="auto" w:sz="4" w:space="0"/>
              <w:left w:val="single" w:color="auto" w:sz="4" w:space="0"/>
            </w:tcBorders>
            <w:tcW w:w="2041" w:type="dxa"/>
            <w:vAlign w:val="center"/>
            <w:vMerge w:val="restart"/>
            <w:textDirection w:val="lrTb"/>
            <w:noWrap/>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20"/>
        </w:trPr>
        <w:tc>
          <w:tcPr>
            <w:tcW w:w="1720" w:type="dxa"/>
            <w:vAlign w:val="center"/>
            <w:vMerge w:val="continue"/>
            <w:textDirection w:val="lrTb"/>
            <w:noWrap/>
          </w:tcPr>
          <w:p>
            <w:pPr>
              <w:jc w:val="left"/>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top w:val="single" w:color="auto" w:sz="4" w:space="0"/>
              <w:bottom w:val="single" w:color="auto" w:sz="4" w:space="0"/>
            </w:tcBorders>
            <w:tcW w:w="4795" w:type="dxa"/>
            <w:vAlign w:val="center"/>
            <w:textDirection w:val="lrTb"/>
            <w:noWrap/>
          </w:tcPr>
          <w:p>
            <w:pPr>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2、巡查发现擅自占用、开挖路面等违法行为，须及时制止违法行为、留下影像资料并立即报告。</w:t>
            </w:r>
            <w:r/>
          </w:p>
        </w:tc>
        <w:tc>
          <w:tcPr>
            <w:tcBorders>
              <w:top w:val="single" w:color="auto" w:sz="4" w:space="0"/>
              <w:bottom w:val="single" w:color="auto" w:sz="4" w:space="0"/>
            </w:tcBorders>
            <w:tcW w:w="778" w:type="dxa"/>
            <w:vAlign w:val="center"/>
            <w:textDirection w:val="lrTb"/>
            <w:noWrap/>
          </w:tcPr>
          <w:p>
            <w:pPr>
              <w:jc w:val="center"/>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5</w:t>
            </w:r>
            <w:r/>
          </w:p>
        </w:tc>
        <w:tc>
          <w:tcPr>
            <w:tcBorders>
              <w:top w:val="single" w:color="auto" w:sz="4" w:space="0"/>
              <w:bottom w:val="single" w:color="auto" w:sz="4" w:space="0"/>
            </w:tcBorders>
            <w:tcW w:w="3491" w:type="dxa"/>
            <w:vAlign w:val="center"/>
            <w:textDirection w:val="lrTb"/>
            <w:noWrap/>
          </w:tcPr>
          <w:p>
            <w:pPr>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未及时制止扣1分/起；无影像资料扣1分/起；未及时上报扣1分/起。</w:t>
            </w:r>
            <w:r/>
          </w:p>
        </w:tc>
        <w:tc>
          <w:tcPr>
            <w:tcBorders>
              <w:right w:val="single" w:color="auto" w:sz="4" w:space="0"/>
            </w:tcBorders>
            <w:tcW w:w="1091" w:type="dxa"/>
            <w:vAlign w:val="center"/>
            <w:vMerge w:val="continue"/>
            <w:textDirection w:val="lrTb"/>
            <w:noWrap/>
          </w:tcPr>
          <w:p>
            <w:pP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single" w:color="auto" w:sz="4" w:space="0"/>
            </w:tcBorders>
            <w:tcW w:w="2041" w:type="dxa"/>
            <w:vAlign w:val="center"/>
            <w:vMerge w:val="continue"/>
            <w:textDirection w:val="lrTb"/>
            <w:noWrap/>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20"/>
        </w:trPr>
        <w:tc>
          <w:tcPr>
            <w:tcW w:w="1720" w:type="dxa"/>
            <w:vAlign w:val="center"/>
            <w:vMerge w:val="continue"/>
            <w:textDirection w:val="lrTb"/>
            <w:noWrap/>
          </w:tcPr>
          <w:p>
            <w:pPr>
              <w:jc w:val="left"/>
              <w:spacing w:line="360" w:lineRule="auto"/>
              <w:widowControl/>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top w:val="single" w:color="auto" w:sz="4" w:space="0"/>
            </w:tcBorders>
            <w:tcW w:w="4795" w:type="dxa"/>
            <w:vAlign w:val="center"/>
            <w:textDirection w:val="lrTb"/>
            <w:noWrap/>
          </w:tcPr>
          <w:p>
            <w:pPr>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3.巡查发现市政设施损坏、遗失或因自然灾害等原因造成安全隐患时，做好应急处置及维修，并书面报告公用事业发展中心；</w:t>
            </w:r>
            <w:r/>
          </w:p>
        </w:tc>
        <w:tc>
          <w:tcPr>
            <w:tcBorders>
              <w:top w:val="single" w:color="auto" w:sz="4" w:space="0"/>
            </w:tcBorders>
            <w:tcW w:w="778" w:type="dxa"/>
            <w:vAlign w:val="center"/>
            <w:textDirection w:val="lrTb"/>
            <w:noWrap/>
          </w:tcPr>
          <w:p>
            <w:pPr>
              <w:jc w:val="center"/>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5</w:t>
            </w:r>
            <w:r/>
          </w:p>
        </w:tc>
        <w:tc>
          <w:tcPr>
            <w:tcBorders>
              <w:top w:val="single" w:color="auto" w:sz="4" w:space="0"/>
            </w:tcBorders>
            <w:tcW w:w="3491" w:type="dxa"/>
            <w:vAlign w:val="center"/>
            <w:textDirection w:val="lrTb"/>
            <w:noWrap/>
          </w:tcPr>
          <w:p>
            <w:pPr>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未及时处置上报的扣2分/起</w:t>
            </w:r>
            <w:r/>
          </w:p>
        </w:tc>
        <w:tc>
          <w:tcPr>
            <w:tcBorders>
              <w:right w:val="single" w:color="auto" w:sz="4" w:space="0"/>
            </w:tcBorders>
            <w:tcW w:w="1091" w:type="dxa"/>
            <w:vAlign w:val="center"/>
            <w:vMerge w:val="continue"/>
            <w:textDirection w:val="lrTb"/>
            <w:noWrap/>
          </w:tcPr>
          <w:p>
            <w:pP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single" w:color="auto" w:sz="4" w:space="0"/>
            </w:tcBorders>
            <w:tcW w:w="2041" w:type="dxa"/>
            <w:vAlign w:val="center"/>
            <w:vMerge w:val="continue"/>
            <w:textDirection w:val="lrTb"/>
            <w:noWrap/>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20"/>
        </w:trPr>
        <w:tc>
          <w:tcPr>
            <w:tcBorders>
              <w:bottom w:val="single" w:color="auto" w:sz="4" w:space="0"/>
            </w:tcBorders>
            <w:tcW w:w="1720" w:type="dxa"/>
            <w:vAlign w:val="center"/>
            <w:textDirection w:val="lrTb"/>
            <w:noWrap/>
          </w:tcPr>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4.交办及通报工作</w:t>
            </w:r>
            <w:r/>
          </w:p>
        </w:tc>
        <w:tc>
          <w:tcPr>
            <w:tcBorders>
              <w:bottom w:val="single" w:color="auto" w:sz="4" w:space="0"/>
            </w:tcBorders>
            <w:tcW w:w="4795" w:type="dxa"/>
            <w:vAlign w:val="center"/>
            <w:textDirection w:val="lrTb"/>
            <w:noWrap/>
          </w:tcPr>
          <w:p>
            <w:pPr>
              <w:ind w:firstLine="396"/>
              <w:jc w:val="left"/>
              <w:spacing w:line="360" w:lineRule="auto"/>
              <w:widowControl/>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12345政府热线、数字城管、各类督查通报、人大、政协、领导交办工作等完成情况。</w:t>
            </w:r>
            <w:r/>
          </w:p>
        </w:tc>
        <w:tc>
          <w:tcPr>
            <w:tcBorders>
              <w:bottom w:val="single" w:color="auto" w:sz="4" w:space="0"/>
            </w:tcBorders>
            <w:tcW w:w="778" w:type="dxa"/>
            <w:vAlign w:val="center"/>
            <w:textDirection w:val="lrTb"/>
            <w:noWrap/>
          </w:tcPr>
          <w:p>
            <w:pPr>
              <w:jc w:val="center"/>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20</w:t>
            </w:r>
            <w:r/>
          </w:p>
        </w:tc>
        <w:tc>
          <w:tcPr>
            <w:tcBorders>
              <w:bottom w:val="single" w:color="auto" w:sz="4" w:space="0"/>
            </w:tcBorders>
            <w:tcW w:w="3491" w:type="dxa"/>
            <w:vAlign w:val="center"/>
            <w:textDirection w:val="lrTb"/>
            <w:noWrap/>
          </w:tcPr>
          <w:p>
            <w:pPr>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1、对市政设施因管理不当被媒体曝光或造成社会恶劣影响的，发生一次扣5分。</w:t>
            </w:r>
            <w:r/>
          </w:p>
          <w:p>
            <w:pPr>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2、市民举报投诉、12345热线和数字城管转办、领导信箱、人大政协提案、领导及区住建局交办事项等问题未在规定时间内及时处置的，每件扣2分。</w:t>
            </w:r>
            <w:r/>
          </w:p>
          <w:p>
            <w:pPr>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3、造成重大安全事故或形成恶劣社会影响的，每次扣20分。</w:t>
            </w:r>
            <w:r/>
          </w:p>
          <w:p>
            <w:pPr>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4、社会反映的热点、焦点问题和市政府阶段重点工作保障任务、领导重要批示要求、巡查督办等重点督办件办理、回复不及时的，发现一次扣5分。</w:t>
            </w:r>
            <w:r/>
          </w:p>
        </w:tc>
        <w:tc>
          <w:tcPr>
            <w:tcBorders>
              <w:bottom w:val="single" w:color="auto" w:sz="4" w:space="0"/>
              <w:right w:val="single" w:color="auto" w:sz="4" w:space="0"/>
            </w:tcBorders>
            <w:tcW w:w="1091" w:type="dxa"/>
            <w:vAlign w:val="center"/>
            <w:textDirection w:val="lrTb"/>
            <w:noWrap/>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现场检查和调阅档案材料相结合</w:t>
            </w:r>
            <w:r/>
          </w:p>
        </w:tc>
        <w:tc>
          <w:tcPr>
            <w:tcBorders>
              <w:left w:val="single" w:color="auto" w:sz="4" w:space="0"/>
              <w:bottom w:val="single" w:color="auto" w:sz="4" w:space="0"/>
            </w:tcBorders>
            <w:tcW w:w="2041" w:type="dxa"/>
            <w:vAlign w:val="center"/>
            <w:textDirection w:val="lrTb"/>
            <w:noWrap/>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20"/>
        </w:trPr>
        <w:tc>
          <w:tcPr>
            <w:tcBorders>
              <w:top w:val="single" w:color="auto" w:sz="4" w:space="0"/>
            </w:tcBorders>
            <w:tcW w:w="1720" w:type="dxa"/>
            <w:vAlign w:val="center"/>
            <w:vMerge w:val="restart"/>
            <w:textDirection w:val="lrTb"/>
            <w:noWrap/>
          </w:tcPr>
          <w:p>
            <w:pPr>
              <w:jc w:val="center"/>
              <w:spacing w:line="360" w:lineRule="auto"/>
              <w:tabs>
                <w:tab w:val="left" w:pos="1079" w:leader="none"/>
              </w:tabs>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tabs>
                <w:tab w:val="left" w:pos="1079" w:leader="none"/>
              </w:tabs>
              <w:rPr>
                <w:rFonts w:hint="eastAsia" w:ascii="宋体" w:hAnsi="宋体" w:cs="宋体"/>
                <w:color w:val="000000" w:themeColor="text1"/>
                <w:szCs w:val="21"/>
              </w:rPr>
            </w:pPr>
            <w:r>
              <w:rPr>
                <w:rFonts w:hint="eastAsia" w:ascii="宋体" w:hAnsi="宋体" w:cs="宋体"/>
                <w:b/>
                <w:color w:val="000000" w:themeColor="text1"/>
                <w:szCs w:val="21"/>
              </w:rPr>
              <w:t xml:space="preserve">5、突发事件处</w:t>
            </w:r>
            <w:r>
              <w:rPr>
                <w:rFonts w:hint="eastAsia" w:ascii="宋体" w:hAnsi="宋体" w:cs="宋体"/>
                <w:b/>
                <w:color w:val="000000" w:themeColor="text1"/>
                <w:szCs w:val="21"/>
              </w:rPr>
              <w:t xml:space="preserve">理</w:t>
            </w:r>
            <w:r/>
          </w:p>
        </w:tc>
        <w:tc>
          <w:tcPr>
            <w:tcBorders>
              <w:top w:val="single" w:color="auto" w:sz="4" w:space="0"/>
              <w:bottom w:val="single" w:color="auto" w:sz="4" w:space="0"/>
            </w:tcBorders>
            <w:tcW w:w="4795" w:type="dxa"/>
            <w:vAlign w:val="center"/>
            <w:textDirection w:val="lrTb"/>
            <w:noWrap/>
          </w:tcPr>
          <w:p>
            <w:pPr>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1.有完善的快速处理突发事件的预案和应急机制，有健全长效的通讯网络及责任人，能随时按照采购人要</w:t>
            </w:r>
            <w:r>
              <w:rPr>
                <w:rFonts w:hint="eastAsia" w:ascii="宋体" w:hAnsi="宋体" w:cs="宋体"/>
                <w:color w:val="000000" w:themeColor="text1"/>
                <w:spacing w:val="-6"/>
                <w:szCs w:val="21"/>
              </w:rPr>
              <w:t xml:space="preserve">求调动应急抢修抢险队伍（含车辆、抢修工具、警示标志和维修材料等）；</w:t>
            </w:r>
            <w:r/>
          </w:p>
        </w:tc>
        <w:tc>
          <w:tcPr>
            <w:tcBorders>
              <w:top w:val="single" w:color="auto" w:sz="4" w:space="0"/>
              <w:bottom w:val="single" w:color="auto" w:sz="4" w:space="0"/>
            </w:tcBorders>
            <w:tcW w:w="778" w:type="dxa"/>
            <w:vAlign w:val="center"/>
            <w:textDirection w:val="lrTb"/>
            <w:noWrap/>
          </w:tcPr>
          <w:p>
            <w:pPr>
              <w:jc w:val="center"/>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10</w:t>
            </w:r>
            <w:r/>
          </w:p>
        </w:tc>
        <w:tc>
          <w:tcPr>
            <w:tcBorders>
              <w:top w:val="single" w:color="auto" w:sz="4" w:space="0"/>
              <w:bottom w:val="single" w:color="auto" w:sz="4" w:space="0"/>
            </w:tcBorders>
            <w:tcW w:w="3491" w:type="dxa"/>
            <w:vAlign w:val="center"/>
            <w:textDirection w:val="lrTb"/>
            <w:noWrap/>
          </w:tcPr>
          <w:p>
            <w:pPr>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预案和组织不健全的，有一项扣1分。</w:t>
            </w:r>
            <w:r/>
          </w:p>
        </w:tc>
        <w:tc>
          <w:tcPr>
            <w:tcBorders>
              <w:top w:val="single" w:color="auto" w:sz="4" w:space="0"/>
              <w:bottom w:val="single" w:color="auto" w:sz="4" w:space="0"/>
              <w:right w:val="single" w:color="auto" w:sz="4" w:space="0"/>
            </w:tcBorders>
            <w:tcW w:w="1091" w:type="dxa"/>
            <w:vAlign w:val="center"/>
            <w:textDirection w:val="lrTb"/>
            <w:noWrap/>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检查台账</w:t>
            </w:r>
            <w:r/>
          </w:p>
        </w:tc>
        <w:tc>
          <w:tcPr>
            <w:tcBorders>
              <w:top w:val="single" w:color="auto" w:sz="4" w:space="0"/>
              <w:left w:val="single" w:color="auto" w:sz="4" w:space="0"/>
            </w:tcBorders>
            <w:tcW w:w="2041" w:type="dxa"/>
            <w:vAlign w:val="center"/>
            <w:vMerge w:val="restart"/>
            <w:textDirection w:val="lrTb"/>
            <w:noWrap/>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20"/>
        </w:trPr>
        <w:tc>
          <w:tcPr>
            <w:tcBorders>
              <w:bottom w:val="single" w:color="auto" w:sz="4" w:space="0"/>
            </w:tcBorders>
            <w:tcW w:w="1720" w:type="dxa"/>
            <w:vAlign w:val="center"/>
            <w:vMerge w:val="continue"/>
            <w:textDirection w:val="lrTb"/>
            <w:noWrap/>
          </w:tcPr>
          <w:p>
            <w:pPr>
              <w:spacing w:line="360" w:lineRule="auto"/>
              <w:tabs>
                <w:tab w:val="left" w:pos="1079" w:leader="none"/>
              </w:tabs>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top w:val="single" w:color="auto" w:sz="4" w:space="0"/>
              <w:bottom w:val="single" w:color="auto" w:sz="4" w:space="0"/>
            </w:tcBorders>
            <w:tcW w:w="4795" w:type="dxa"/>
            <w:vAlign w:val="center"/>
            <w:textDirection w:val="lrTb"/>
            <w:noWrap/>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2、道路安全事故发生纠纷，养护单位负责解决；</w:t>
            </w:r>
            <w:r/>
          </w:p>
        </w:tc>
        <w:tc>
          <w:tcPr>
            <w:tcBorders>
              <w:top w:val="single" w:color="auto" w:sz="4" w:space="0"/>
              <w:bottom w:val="single" w:color="auto" w:sz="4" w:space="0"/>
            </w:tcBorders>
            <w:tcW w:w="778" w:type="dxa"/>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10</w:t>
            </w:r>
            <w:r/>
          </w:p>
        </w:tc>
        <w:tc>
          <w:tcPr>
            <w:tcBorders>
              <w:top w:val="single" w:color="auto" w:sz="4" w:space="0"/>
              <w:bottom w:val="single" w:color="auto" w:sz="4" w:space="0"/>
            </w:tcBorders>
            <w:tcW w:w="3491" w:type="dxa"/>
            <w:vAlign w:val="center"/>
            <w:textDirection w:val="lrTb"/>
            <w:noWrap/>
          </w:tcPr>
          <w:p>
            <w:pPr>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养护单位未及时处置引起事态扩大的，发现1起扣5分。</w:t>
            </w:r>
            <w:r/>
          </w:p>
        </w:tc>
        <w:tc>
          <w:tcPr>
            <w:tcBorders>
              <w:top w:val="single" w:color="auto" w:sz="4" w:space="0"/>
              <w:bottom w:val="single" w:color="auto" w:sz="4" w:space="0"/>
              <w:right w:val="single" w:color="auto" w:sz="4" w:space="0"/>
            </w:tcBorders>
            <w:tcW w:w="1091" w:type="dxa"/>
            <w:vAlign w:val="center"/>
            <w:textDirection w:val="lrTb"/>
            <w:noWrap/>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现场检查和调阅档案材料相结合</w:t>
            </w:r>
            <w:r/>
          </w:p>
        </w:tc>
        <w:tc>
          <w:tcPr>
            <w:tcBorders>
              <w:left w:val="single" w:color="auto" w:sz="4" w:space="0"/>
              <w:bottom w:val="single" w:color="auto" w:sz="4" w:space="0"/>
            </w:tcBorders>
            <w:tcW w:w="2041" w:type="dxa"/>
            <w:vAlign w:val="center"/>
            <w:vMerge w:val="continue"/>
            <w:textDirection w:val="lrTb"/>
            <w:noWrap/>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20"/>
        </w:trPr>
        <w:tc>
          <w:tcPr>
            <w:tcBorders>
              <w:top w:val="single" w:color="auto" w:sz="4" w:space="0"/>
            </w:tcBorders>
            <w:tcW w:w="1720" w:type="dxa"/>
            <w:vAlign w:val="center"/>
            <w:vMerge w:val="restart"/>
            <w:textDirection w:val="lrTb"/>
            <w:noWrap/>
          </w:tcPr>
          <w:p>
            <w:pPr>
              <w:jc w:val="center"/>
              <w:spacing w:line="360" w:lineRule="auto"/>
              <w:tabs>
                <w:tab w:val="left" w:pos="1079" w:leader="none"/>
              </w:tabs>
              <w:rPr>
                <w:rFonts w:hint="eastAsia" w:ascii="宋体" w:hAnsi="宋体" w:cs="宋体"/>
                <w:b/>
                <w:color w:val="000000" w:themeColor="text1"/>
                <w:szCs w:val="21"/>
              </w:rPr>
            </w:pPr>
            <w:r>
              <w:rPr>
                <w:rFonts w:hint="eastAsia" w:ascii="宋体" w:hAnsi="宋体" w:cs="宋体"/>
                <w:b/>
                <w:color w:val="000000" w:themeColor="text1"/>
                <w:szCs w:val="21"/>
              </w:rPr>
              <w:t xml:space="preserve">6、安全文明施工</w:t>
            </w:r>
            <w:r/>
          </w:p>
        </w:tc>
        <w:tc>
          <w:tcPr>
            <w:tcBorders>
              <w:top w:val="single" w:color="auto" w:sz="4" w:space="0"/>
              <w:bottom w:val="single" w:color="auto" w:sz="4" w:space="0"/>
            </w:tcBorders>
            <w:tcW w:w="4795" w:type="dxa"/>
            <w:vAlign w:val="center"/>
            <w:textDirection w:val="lrTb"/>
            <w:noWrap/>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1.按作业程序组织实施，坚持文明施工，穿着工作服、戴安全帽；</w:t>
            </w:r>
            <w:r/>
          </w:p>
        </w:tc>
        <w:tc>
          <w:tcPr>
            <w:tcBorders>
              <w:top w:val="single" w:color="auto" w:sz="4" w:space="0"/>
            </w:tcBorders>
            <w:tcW w:w="778" w:type="dxa"/>
            <w:vAlign w:val="center"/>
            <w:vMerge w:val="restart"/>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10</w:t>
            </w:r>
            <w:r/>
          </w:p>
        </w:tc>
        <w:tc>
          <w:tcPr>
            <w:tcBorders>
              <w:top w:val="single" w:color="auto" w:sz="4" w:space="0"/>
              <w:bottom w:val="single" w:color="auto" w:sz="4" w:space="0"/>
            </w:tcBorders>
            <w:tcW w:w="3491" w:type="dxa"/>
            <w:vAlign w:val="center"/>
            <w:textDirection w:val="lrTb"/>
            <w:noWrap/>
          </w:tcPr>
          <w:p>
            <w:pPr>
              <w:jc w:val="left"/>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着装不规范的，发现1人扣1分；施工扬尘防治措施不到位的，发现1处扣2分；</w:t>
            </w:r>
            <w:r/>
          </w:p>
        </w:tc>
        <w:tc>
          <w:tcPr>
            <w:tcBorders>
              <w:top w:val="single" w:color="auto" w:sz="4" w:space="0"/>
              <w:bottom w:val="single" w:color="auto" w:sz="4" w:space="0"/>
              <w:right w:val="single" w:color="auto" w:sz="4" w:space="0"/>
            </w:tcBorders>
            <w:tcW w:w="1091" w:type="dxa"/>
            <w:vAlign w:val="center"/>
            <w:textDirection w:val="lrTb"/>
            <w:noWrap/>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现场检查</w:t>
            </w:r>
            <w:r/>
          </w:p>
        </w:tc>
        <w:tc>
          <w:tcPr>
            <w:tcBorders>
              <w:top w:val="single" w:color="auto" w:sz="4" w:space="0"/>
              <w:left w:val="single" w:color="auto" w:sz="4" w:space="0"/>
              <w:bottom w:val="single" w:color="auto" w:sz="4" w:space="0"/>
            </w:tcBorders>
            <w:tcW w:w="2041" w:type="dxa"/>
            <w:vAlign w:val="center"/>
            <w:textDirection w:val="lrTb"/>
            <w:noWrap/>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20"/>
        </w:trPr>
        <w:tc>
          <w:tcPr>
            <w:tcW w:w="1720" w:type="dxa"/>
            <w:vAlign w:val="center"/>
            <w:vMerge w:val="continue"/>
            <w:textDirection w:val="lrTb"/>
            <w:noWrap/>
          </w:tcPr>
          <w:p>
            <w:pPr>
              <w:spacing w:line="360" w:lineRule="auto"/>
              <w:tabs>
                <w:tab w:val="left" w:pos="1079" w:leader="none"/>
              </w:tabs>
              <w:rPr>
                <w:rFonts w:hint="eastAsia" w:ascii="宋体" w:hAnsi="宋体" w:cs="宋体"/>
                <w:b/>
                <w:color w:val="000000" w:themeColor="text1"/>
                <w:szCs w:val="21"/>
              </w:rPr>
            </w:pPr>
            <w:r>
              <w:rPr>
                <w:rFonts w:hint="eastAsia" w:ascii="宋体" w:hAnsi="宋体" w:cs="宋体"/>
                <w:b/>
                <w:color w:val="000000" w:themeColor="text1"/>
                <w:szCs w:val="21"/>
              </w:rPr>
            </w:r>
            <w:r/>
          </w:p>
        </w:tc>
        <w:tc>
          <w:tcPr>
            <w:tcBorders>
              <w:top w:val="single" w:color="auto" w:sz="4" w:space="0"/>
            </w:tcBorders>
            <w:tcW w:w="4795" w:type="dxa"/>
            <w:vAlign w:val="center"/>
            <w:textDirection w:val="lrTb"/>
            <w:noWrap/>
          </w:tcPr>
          <w:p>
            <w:pPr>
              <w:numPr>
                <w:ilvl w:val="0"/>
                <w:numId w:val="4"/>
              </w:num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作业时做好安全圈围，夜间做好警示照明；</w:t>
            </w:r>
            <w:r/>
          </w:p>
          <w:p>
            <w:pPr>
              <w:numPr>
                <w:ilvl w:val="0"/>
                <w:numId w:val="4"/>
              </w:num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项目管理人员必须签订《安全生产责任书》。所用的特殊操作工种，应经过培训，并持证上岗；</w:t>
            </w:r>
            <w:r/>
          </w:p>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4.作业结束后及时清理现场，不留残留及污染路面;</w:t>
            </w:r>
            <w:r/>
          </w:p>
        </w:tc>
        <w:tc>
          <w:tcPr>
            <w:tcW w:w="778" w:type="dxa"/>
            <w:vAlign w:val="center"/>
            <w:vMerge w:val="continue"/>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tcBorders>
            <w:tcW w:w="3491" w:type="dxa"/>
            <w:vAlign w:val="center"/>
            <w:textDirection w:val="lrTb"/>
            <w:noWrap/>
          </w:tcPr>
          <w:p>
            <w:pPr>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未做好安全圈围或者安全圈围破损有安全隐患的，发现1处扣1分；未持证上岗的，发现1人扣1分；                              作业结束后未及时清理现场的扣1分。</w:t>
            </w:r>
            <w:r/>
          </w:p>
        </w:tc>
        <w:tc>
          <w:tcPr>
            <w:tcBorders>
              <w:top w:val="single" w:color="auto" w:sz="4" w:space="0"/>
              <w:right w:val="single" w:color="auto" w:sz="4" w:space="0"/>
            </w:tcBorders>
            <w:tcW w:w="1091" w:type="dxa"/>
            <w:vAlign w:val="center"/>
            <w:textDirection w:val="lrTb"/>
            <w:noWrap/>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现场检查和调阅档案材料相结合。</w:t>
            </w:r>
            <w:r/>
          </w:p>
        </w:tc>
        <w:tc>
          <w:tcPr>
            <w:tcBorders>
              <w:top w:val="single" w:color="auto" w:sz="4" w:space="0"/>
              <w:left w:val="single" w:color="auto" w:sz="4" w:space="0"/>
            </w:tcBorders>
            <w:tcW w:w="2041" w:type="dxa"/>
            <w:vAlign w:val="center"/>
            <w:textDirection w:val="lrTb"/>
            <w:noWrap/>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20"/>
        </w:trPr>
        <w:tc>
          <w:tcPr>
            <w:tcW w:w="1720" w:type="dxa"/>
            <w:vAlign w:val="center"/>
            <w:textDirection w:val="lrTb"/>
            <w:noWrap/>
          </w:tcPr>
          <w:p>
            <w:pPr>
              <w:spacing w:line="360" w:lineRule="auto"/>
              <w:tabs>
                <w:tab w:val="left" w:pos="1079" w:leader="none"/>
              </w:tabs>
              <w:rPr>
                <w:rFonts w:hint="eastAsia" w:ascii="宋体" w:hAnsi="宋体" w:cs="宋体"/>
                <w:b/>
                <w:color w:val="000000" w:themeColor="text1"/>
                <w:szCs w:val="21"/>
              </w:rPr>
            </w:pPr>
            <w:r>
              <w:rPr>
                <w:rFonts w:hint="eastAsia" w:ascii="宋体" w:hAnsi="宋体" w:cs="宋体"/>
                <w:b/>
                <w:color w:val="000000" w:themeColor="text1"/>
                <w:szCs w:val="21"/>
              </w:rPr>
              <w:t xml:space="preserve">7、质量考核</w:t>
            </w:r>
            <w:r/>
          </w:p>
        </w:tc>
        <w:tc>
          <w:tcPr>
            <w:tcBorders>
              <w:top w:val="single" w:color="auto" w:sz="4" w:space="0"/>
            </w:tcBorders>
            <w:tcW w:w="4795" w:type="dxa"/>
            <w:vAlign w:val="center"/>
            <w:textDirection w:val="lrTb"/>
            <w:noWrap/>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道路、雨污水管道、桥梁等市政设施养护质量应符合《城市道路管理条例》（国务院第198号令）、《城镇排水与污水处理条例》（国务院第641号令）、《城市桥梁检测和养护维修管理办法》（建设部第118号令）、《城镇道路养护技</w:t>
            </w:r>
            <w:r>
              <w:rPr>
                <w:rFonts w:hint="eastAsia" w:ascii="宋体" w:hAnsi="宋体" w:cs="宋体"/>
                <w:color w:val="000000" w:themeColor="text1"/>
                <w:szCs w:val="21"/>
              </w:rPr>
              <w:t xml:space="preserve">术规范》（CJJ36-2016）、《城市桥梁养护技术标准》（CJJ99-2017）、《城镇排水管渠与泵站运行、维护及安全技术规程》（CJJ68-2016）、《城镇排水管道非开挖修复更新工程技术规范》（CJJ/T210-2014）、《江苏省城市桥梁和地下道路养护管理情况评价标准》（苏建城〔2018〕911号）等相关规定，质量合格。</w:t>
            </w:r>
            <w:r/>
          </w:p>
        </w:tc>
        <w:tc>
          <w:tcPr>
            <w:tcBorders>
              <w:top w:val="single" w:color="auto" w:sz="4" w:space="0"/>
            </w:tcBorders>
            <w:tcW w:w="778" w:type="dxa"/>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5</w:t>
            </w:r>
            <w:r/>
          </w:p>
        </w:tc>
        <w:tc>
          <w:tcPr>
            <w:tcBorders>
              <w:top w:val="single" w:color="auto" w:sz="4" w:space="0"/>
            </w:tcBorders>
            <w:tcW w:w="3491" w:type="dxa"/>
            <w:vAlign w:val="center"/>
            <w:textDirection w:val="lrTb"/>
            <w:noWrap/>
          </w:tcPr>
          <w:p>
            <w:pPr>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对已养护的市政设施发现仍存在质量问题的发现1处扣1分。</w:t>
            </w:r>
            <w:r/>
          </w:p>
        </w:tc>
        <w:tc>
          <w:tcPr>
            <w:tcBorders>
              <w:top w:val="single" w:color="auto" w:sz="4" w:space="0"/>
              <w:right w:val="single" w:color="auto" w:sz="4" w:space="0"/>
            </w:tcBorders>
            <w:tcW w:w="1091" w:type="dxa"/>
            <w:vAlign w:val="center"/>
            <w:textDirection w:val="lrTb"/>
            <w:noWrap/>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现场检查</w:t>
            </w:r>
            <w:r/>
          </w:p>
        </w:tc>
        <w:tc>
          <w:tcPr>
            <w:tcBorders>
              <w:top w:val="single" w:color="auto" w:sz="4" w:space="0"/>
              <w:left w:val="single" w:color="auto" w:sz="4" w:space="0"/>
            </w:tcBorders>
            <w:tcW w:w="2041" w:type="dxa"/>
            <w:vAlign w:val="center"/>
            <w:textDirection w:val="lrTb"/>
            <w:noWrap/>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641"/>
        </w:trPr>
        <w:tc>
          <w:tcPr>
            <w:gridSpan w:val="5"/>
            <w:tcBorders>
              <w:right w:val="single" w:color="auto" w:sz="4" w:space="0"/>
            </w:tcBorders>
            <w:tcW w:w="11875" w:type="dxa"/>
            <w:vAlign w:val="center"/>
            <w:textDirection w:val="lrTb"/>
            <w:noWrap/>
          </w:tcPr>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合    计</w:t>
            </w:r>
            <w:r/>
          </w:p>
        </w:tc>
        <w:tc>
          <w:tcPr>
            <w:tcBorders>
              <w:left w:val="single" w:color="auto" w:sz="4" w:space="0"/>
            </w:tcBorders>
            <w:tcW w:w="2041" w:type="dxa"/>
            <w:vAlign w:val="center"/>
            <w:textDirection w:val="lrTb"/>
            <w:noWrap/>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r>
    </w:tbl>
    <w:p>
      <w:pPr>
        <w:spacing w:line="360" w:lineRule="auto"/>
        <w:rPr>
          <w:rFonts w:hint="eastAsia" w:ascii="宋体" w:hAnsi="宋体" w:cs="宋体"/>
          <w:b/>
          <w:color w:val="000000" w:themeColor="text1"/>
        </w:rPr>
      </w:pPr>
      <w:r>
        <w:rPr>
          <w:rFonts w:hint="eastAsia" w:ascii="宋体" w:hAnsi="宋体" w:cs="宋体"/>
          <w:b/>
          <w:color w:val="000000" w:themeColor="text1"/>
        </w:rPr>
      </w:r>
      <w:r/>
    </w:p>
    <w:p>
      <w:pPr>
        <w:rPr>
          <w:rFonts w:hint="eastAsia" w:ascii="宋体" w:hAnsi="宋体"/>
          <w:color w:val="000000" w:themeColor="text1"/>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olor w:val="000000" w:themeColor="text1"/>
        </w:rPr>
        <w:t xml:space="preserve"> </w:t>
      </w:r>
      <w:r/>
    </w:p>
    <w:p>
      <w:pPr>
        <w:pStyle w:val="884"/>
        <w:jc w:val="center"/>
        <w:spacing w:line="360" w:lineRule="auto"/>
        <w:rPr>
          <w:rFonts w:hint="eastAsia" w:ascii="宋体" w:hAnsi="宋体"/>
          <w:color w:val="000000" w:themeColor="text1"/>
        </w:rPr>
      </w:pPr>
      <w:r/>
      <w:bookmarkStart w:id="57" w:name="_Toc55204181"/>
      <w:r>
        <w:rPr>
          <w:rFonts w:hint="eastAsia" w:ascii="宋体" w:hAnsi="宋体"/>
          <w:color w:val="000000" w:themeColor="text1"/>
        </w:rPr>
        <w:t xml:space="preserve">第五章 评标方法及评标标准</w:t>
      </w:r>
      <w:bookmarkEnd w:id="57"/>
      <w:r/>
      <w:r/>
    </w:p>
    <w:p>
      <w:pPr>
        <w:pStyle w:val="1106"/>
        <w:ind w:firstLine="422"/>
        <w:rPr>
          <w:rFonts w:hint="eastAsia" w:ascii="宋体" w:hAnsi="宋体"/>
          <w:b/>
          <w:color w:val="000000" w:themeColor="text1"/>
          <w:sz w:val="21"/>
          <w:szCs w:val="21"/>
        </w:rPr>
      </w:pPr>
      <w:r>
        <w:rPr>
          <w:rFonts w:hint="eastAsia" w:ascii="宋体" w:hAnsi="宋体"/>
          <w:b/>
          <w:color w:val="000000" w:themeColor="text1"/>
          <w:sz w:val="21"/>
          <w:szCs w:val="21"/>
        </w:rPr>
        <w:t xml:space="preserve">一、评标方法</w:t>
      </w:r>
      <w:r/>
    </w:p>
    <w:p>
      <w:pPr>
        <w:pStyle w:val="1106"/>
        <w:ind w:firstLine="420"/>
        <w:rPr>
          <w:rFonts w:hint="eastAsia" w:ascii="宋体" w:hAnsi="宋体"/>
          <w:color w:val="000000" w:themeColor="text1"/>
          <w:sz w:val="21"/>
          <w:szCs w:val="21"/>
        </w:rPr>
      </w:pPr>
      <w:r>
        <w:rPr>
          <w:rFonts w:hint="eastAsia" w:ascii="宋体" w:hAnsi="宋体"/>
          <w:color w:val="000000" w:themeColor="text1"/>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000000" w:themeColor="text1"/>
          <w:szCs w:val="21"/>
        </w:rPr>
      </w:pPr>
      <w:r/>
      <w:bookmarkStart w:id="58" w:name="_Toc449016388"/>
      <w:r/>
      <w:bookmarkStart w:id="59" w:name="_Toc449017024"/>
      <w:r>
        <w:rPr>
          <w:rFonts w:ascii="宋体" w:hAnsi="宋体"/>
          <w:b/>
          <w:color w:val="000000" w:themeColor="text1"/>
          <w:szCs w:val="21"/>
        </w:rPr>
        <w:t xml:space="preserve">二、</w:t>
      </w:r>
      <w:r>
        <w:rPr>
          <w:rFonts w:hint="eastAsia" w:ascii="宋体" w:hAnsi="宋体"/>
          <w:b/>
          <w:color w:val="000000" w:themeColor="text1"/>
          <w:szCs w:val="21"/>
        </w:rPr>
        <w:t xml:space="preserve">政府采购政策功能落实</w:t>
      </w:r>
      <w:bookmarkEnd w:id="58"/>
      <w:r/>
      <w:bookmarkEnd w:id="59"/>
      <w:r/>
      <w:r/>
    </w:p>
    <w:p>
      <w:pPr>
        <w:ind w:firstLine="420"/>
        <w:spacing w:line="360" w:lineRule="auto"/>
        <w:rPr>
          <w:rFonts w:hint="eastAsia" w:ascii="宋体" w:hAnsi="宋体"/>
          <w:b/>
          <w:color w:val="000000" w:themeColor="text1"/>
          <w:szCs w:val="21"/>
        </w:rPr>
      </w:pPr>
      <w:r>
        <w:rPr>
          <w:rFonts w:ascii="宋体" w:hAnsi="宋体"/>
          <w:color w:val="000000" w:themeColor="text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06"/>
        <w:ind w:left="315" w:firstLine="105"/>
        <w:rPr>
          <w:rFonts w:hint="eastAsia" w:ascii="宋体" w:hAnsi="宋体"/>
          <w:color w:val="000000" w:themeColor="text1"/>
          <w:sz w:val="21"/>
          <w:szCs w:val="21"/>
        </w:rPr>
      </w:pPr>
      <w:r>
        <w:rPr>
          <w:rFonts w:ascii="宋体" w:hAnsi="宋体"/>
          <w:color w:val="000000" w:themeColor="text1"/>
          <w:sz w:val="21"/>
          <w:szCs w:val="21"/>
        </w:rPr>
        <w:t xml:space="preserve">1、小微型企业价格扣除</w:t>
      </w:r>
      <w:r/>
    </w:p>
    <w:p>
      <w:pPr>
        <w:pStyle w:val="1106"/>
        <w:ind w:firstLine="420"/>
        <w:rPr>
          <w:rFonts w:hint="eastAsia" w:ascii="宋体" w:hAnsi="宋体"/>
          <w:color w:val="000000" w:themeColor="text1"/>
          <w:sz w:val="21"/>
          <w:szCs w:val="21"/>
        </w:rPr>
      </w:pPr>
      <w:r>
        <w:rPr>
          <w:rFonts w:ascii="宋体" w:hAnsi="宋体"/>
          <w:color w:val="000000" w:themeColor="text1"/>
          <w:sz w:val="21"/>
          <w:szCs w:val="21"/>
        </w:rPr>
        <w:t xml:space="preserve">（1）对小型和微型企业产品给予</w:t>
      </w:r>
      <w:r>
        <w:rPr>
          <w:rFonts w:hint="eastAsia" w:ascii="宋体" w:hAnsi="宋体"/>
          <w:color w:val="000000" w:themeColor="text1"/>
          <w:sz w:val="21"/>
          <w:szCs w:val="21"/>
        </w:rPr>
        <w:t xml:space="preserve">20</w:t>
      </w:r>
      <w:r>
        <w:rPr>
          <w:rFonts w:ascii="宋体" w:hAnsi="宋体"/>
          <w:color w:val="000000" w:themeColor="text1"/>
          <w:sz w:val="21"/>
          <w:szCs w:val="21"/>
        </w:rPr>
        <w:t xml:space="preserve">%的扣除价格，用扣除后的价格参与评审。</w:t>
      </w:r>
      <w:r/>
    </w:p>
    <w:p>
      <w:pPr>
        <w:pStyle w:val="1106"/>
        <w:ind w:firstLine="420"/>
        <w:rPr>
          <w:rFonts w:hint="eastAsia" w:ascii="宋体" w:hAnsi="宋体"/>
          <w:color w:val="000000" w:themeColor="text1"/>
          <w:sz w:val="21"/>
          <w:szCs w:val="21"/>
        </w:rPr>
      </w:pPr>
      <w:r>
        <w:rPr>
          <w:rFonts w:ascii="宋体" w:hAnsi="宋体"/>
          <w:color w:val="000000" w:themeColor="text1"/>
          <w:sz w:val="21"/>
          <w:szCs w:val="21"/>
        </w:rPr>
        <w:t xml:space="preserve">（2）供应商需按照采购文件的要求提供相应的《企业声明函》。</w:t>
      </w:r>
      <w:r/>
    </w:p>
    <w:p>
      <w:pPr>
        <w:pStyle w:val="1106"/>
        <w:ind w:left="420" w:firstLine="0"/>
        <w:rPr>
          <w:rFonts w:hint="eastAsia" w:ascii="宋体" w:hAnsi="宋体"/>
          <w:color w:val="000000" w:themeColor="text1"/>
          <w:sz w:val="21"/>
          <w:szCs w:val="21"/>
        </w:rPr>
      </w:pPr>
      <w:r>
        <w:rPr>
          <w:rFonts w:ascii="宋体" w:hAnsi="宋体"/>
          <w:color w:val="000000" w:themeColor="text1"/>
          <w:sz w:val="21"/>
          <w:szCs w:val="21"/>
        </w:rPr>
        <w:t xml:space="preserve">2、残疾人福利单位价格扣除</w:t>
      </w:r>
      <w:r/>
    </w:p>
    <w:p>
      <w:pPr>
        <w:pStyle w:val="1106"/>
        <w:ind w:left="315" w:firstLine="105"/>
        <w:rPr>
          <w:rFonts w:hint="eastAsia" w:ascii="宋体" w:hAnsi="宋体"/>
          <w:color w:val="000000" w:themeColor="text1"/>
          <w:sz w:val="21"/>
          <w:szCs w:val="21"/>
        </w:rPr>
      </w:pPr>
      <w:r>
        <w:rPr>
          <w:rFonts w:ascii="宋体" w:hAnsi="宋体"/>
          <w:color w:val="000000" w:themeColor="text1"/>
          <w:sz w:val="21"/>
          <w:szCs w:val="21"/>
        </w:rPr>
        <w:t xml:space="preserve">（1）对残疾人福利性单位视同小型、微型企业，给予</w:t>
      </w:r>
      <w:r>
        <w:rPr>
          <w:rFonts w:hint="eastAsia" w:ascii="宋体" w:hAnsi="宋体"/>
          <w:color w:val="000000" w:themeColor="text1"/>
          <w:sz w:val="21"/>
          <w:szCs w:val="21"/>
        </w:rPr>
        <w:t xml:space="preserve">20</w:t>
      </w:r>
      <w:r>
        <w:rPr>
          <w:rFonts w:ascii="宋体" w:hAnsi="宋体"/>
          <w:color w:val="000000" w:themeColor="text1"/>
          <w:sz w:val="21"/>
          <w:szCs w:val="21"/>
        </w:rPr>
        <w:t xml:space="preserve">%的价格扣除，用扣除后的价格参与评审。</w:t>
      </w:r>
      <w:r/>
    </w:p>
    <w:p>
      <w:pPr>
        <w:pStyle w:val="1106"/>
        <w:ind w:left="420" w:firstLine="0"/>
        <w:rPr>
          <w:rFonts w:hint="eastAsia" w:ascii="宋体" w:hAnsi="宋体"/>
          <w:color w:val="000000" w:themeColor="text1"/>
          <w:sz w:val="21"/>
          <w:szCs w:val="21"/>
        </w:rPr>
      </w:pPr>
      <w:r>
        <w:rPr>
          <w:rFonts w:ascii="宋体" w:hAnsi="宋体"/>
          <w:color w:val="000000" w:themeColor="text1"/>
          <w:sz w:val="21"/>
          <w:szCs w:val="21"/>
        </w:rPr>
        <w:t xml:space="preserve">（2）残疾人福利单位需按照采购文件的要求提供《残疾人福利性单位声明函》。</w:t>
      </w:r>
      <w:r/>
    </w:p>
    <w:p>
      <w:pPr>
        <w:pStyle w:val="1106"/>
        <w:ind w:left="420" w:firstLine="0"/>
        <w:rPr>
          <w:rFonts w:hint="eastAsia" w:ascii="宋体" w:hAnsi="宋体"/>
          <w:color w:val="000000" w:themeColor="text1"/>
          <w:sz w:val="21"/>
          <w:szCs w:val="21"/>
        </w:rPr>
      </w:pPr>
      <w:r>
        <w:rPr>
          <w:rFonts w:ascii="宋体" w:hAnsi="宋体"/>
          <w:color w:val="000000" w:themeColor="text1"/>
          <w:sz w:val="21"/>
          <w:szCs w:val="21"/>
        </w:rPr>
        <w:t xml:space="preserve">（3）残疾人福利单位标准请参照《关于促进残疾人就业政府采购政策的通知》（财库</w:t>
      </w:r>
      <w:r/>
    </w:p>
    <w:p>
      <w:pPr>
        <w:pStyle w:val="1106"/>
        <w:ind w:left="420" w:hanging="420"/>
        <w:rPr>
          <w:rFonts w:hint="eastAsia" w:ascii="宋体" w:hAnsi="宋体"/>
          <w:color w:val="000000" w:themeColor="text1"/>
          <w:sz w:val="21"/>
          <w:szCs w:val="21"/>
        </w:rPr>
      </w:pPr>
      <w:r>
        <w:rPr>
          <w:rFonts w:ascii="宋体" w:hAnsi="宋体"/>
          <w:color w:val="000000" w:themeColor="text1"/>
          <w:sz w:val="21"/>
          <w:szCs w:val="21"/>
        </w:rPr>
        <w:t xml:space="preserve">〔2017〕141号）。</w:t>
      </w:r>
      <w:r/>
    </w:p>
    <w:p>
      <w:pPr>
        <w:pStyle w:val="1106"/>
        <w:ind w:left="420" w:firstLine="0"/>
        <w:rPr>
          <w:rFonts w:hint="eastAsia" w:ascii="宋体" w:hAnsi="宋体"/>
          <w:color w:val="000000" w:themeColor="text1"/>
          <w:sz w:val="21"/>
          <w:szCs w:val="21"/>
        </w:rPr>
      </w:pPr>
      <w:r>
        <w:rPr>
          <w:rFonts w:ascii="宋体" w:hAnsi="宋体"/>
          <w:color w:val="000000" w:themeColor="text1"/>
          <w:sz w:val="21"/>
          <w:szCs w:val="21"/>
        </w:rPr>
        <w:t xml:space="preserve">3、监狱和戒毒企业价格扣除</w:t>
      </w:r>
      <w:r/>
    </w:p>
    <w:p>
      <w:pPr>
        <w:pStyle w:val="1106"/>
        <w:ind w:left="420" w:firstLine="0"/>
        <w:rPr>
          <w:rFonts w:hint="eastAsia" w:ascii="宋体" w:hAnsi="宋体"/>
          <w:color w:val="000000" w:themeColor="text1"/>
          <w:sz w:val="21"/>
          <w:szCs w:val="21"/>
        </w:rPr>
      </w:pPr>
      <w:r>
        <w:rPr>
          <w:rFonts w:ascii="宋体" w:hAnsi="宋体"/>
          <w:color w:val="000000" w:themeColor="text1"/>
          <w:sz w:val="21"/>
          <w:szCs w:val="21"/>
        </w:rPr>
        <w:t xml:space="preserve">（1）对监狱和戒毒企业（简称监狱企业）视同小型、微型企业，给予</w:t>
      </w:r>
      <w:r>
        <w:rPr>
          <w:rFonts w:hint="eastAsia" w:ascii="宋体" w:hAnsi="宋体"/>
          <w:color w:val="000000" w:themeColor="text1"/>
          <w:sz w:val="21"/>
          <w:szCs w:val="21"/>
        </w:rPr>
        <w:t xml:space="preserve">20</w:t>
      </w:r>
      <w:r>
        <w:rPr>
          <w:rFonts w:ascii="宋体" w:hAnsi="宋体"/>
          <w:color w:val="000000" w:themeColor="text1"/>
          <w:sz w:val="21"/>
          <w:szCs w:val="21"/>
        </w:rPr>
        <w:t xml:space="preserve">%的价格扣除，用扣除后的价格参与评审。</w:t>
      </w:r>
      <w:r/>
    </w:p>
    <w:p>
      <w:pPr>
        <w:pStyle w:val="1106"/>
        <w:ind w:left="420" w:firstLine="0"/>
        <w:rPr>
          <w:rFonts w:hint="eastAsia" w:ascii="宋体" w:hAnsi="宋体"/>
          <w:color w:val="000000" w:themeColor="text1"/>
          <w:sz w:val="21"/>
          <w:szCs w:val="21"/>
        </w:rPr>
      </w:pPr>
      <w:r>
        <w:rPr>
          <w:rFonts w:ascii="宋体" w:hAnsi="宋体"/>
          <w:color w:val="000000" w:themeColor="text1"/>
          <w:sz w:val="21"/>
          <w:szCs w:val="21"/>
        </w:rPr>
        <w:t xml:space="preserve">（2）监狱企业参加政府采购活动时，需提供由省级以上监狱管理局、戒毒管理局(含</w:t>
      </w:r>
      <w:r/>
    </w:p>
    <w:p>
      <w:pPr>
        <w:pStyle w:val="1106"/>
        <w:ind w:firstLine="0"/>
        <w:rPr>
          <w:rFonts w:hint="eastAsia" w:ascii="宋体" w:hAnsi="宋体"/>
          <w:color w:val="000000" w:themeColor="text1"/>
          <w:sz w:val="21"/>
          <w:szCs w:val="21"/>
        </w:rPr>
      </w:pPr>
      <w:r>
        <w:rPr>
          <w:rFonts w:ascii="宋体" w:hAnsi="宋体"/>
          <w:color w:val="000000" w:themeColor="text1"/>
          <w:sz w:val="21"/>
          <w:szCs w:val="21"/>
        </w:rPr>
        <w:t xml:space="preserve">新疆生产建设兵团)出具的属于监狱企业的证明文件。供应商如不提供上述证明文件，价格将不做相应扣除。</w:t>
      </w:r>
      <w:r/>
    </w:p>
    <w:p>
      <w:pPr>
        <w:pStyle w:val="1106"/>
        <w:rPr>
          <w:rFonts w:hint="eastAsia" w:ascii="宋体" w:hAnsi="宋体"/>
          <w:color w:val="000000" w:themeColor="text1"/>
          <w:sz w:val="21"/>
          <w:szCs w:val="21"/>
        </w:rPr>
      </w:pPr>
      <w:r>
        <w:rPr>
          <w:rFonts w:ascii="宋体" w:hAnsi="宋体"/>
          <w:color w:val="000000" w:themeColor="text1"/>
          <w:sz w:val="21"/>
          <w:szCs w:val="21"/>
        </w:rPr>
        <w:t xml:space="preserve">（3）监狱企业标准请参照《关于政府采购支持监狱企业发展有关问题的通知》（财库</w:t>
      </w:r>
      <w:r>
        <w:rPr>
          <w:rFonts w:hint="eastAsia" w:ascii="宋体" w:hAnsi="宋体"/>
          <w:color w:val="000000" w:themeColor="text1"/>
          <w:sz w:val="21"/>
          <w:szCs w:val="21"/>
        </w:rPr>
        <w:t xml:space="preserve">〔2014〕68号</w:t>
      </w:r>
      <w:r>
        <w:rPr>
          <w:rFonts w:ascii="宋体" w:hAnsi="宋体"/>
          <w:color w:val="000000" w:themeColor="text1"/>
          <w:sz w:val="21"/>
          <w:szCs w:val="21"/>
        </w:rPr>
        <w:t xml:space="preserve">）。</w:t>
      </w:r>
      <w:r/>
    </w:p>
    <w:p>
      <w:pPr>
        <w:pStyle w:val="1106"/>
        <w:ind w:firstLine="420"/>
        <w:rPr>
          <w:rFonts w:hint="eastAsia" w:ascii="宋体" w:hAnsi="宋体"/>
          <w:color w:val="000000" w:themeColor="text1"/>
          <w:sz w:val="21"/>
          <w:szCs w:val="21"/>
        </w:rPr>
      </w:pPr>
      <w:r>
        <w:rPr>
          <w:rFonts w:ascii="宋体" w:hAnsi="宋体"/>
          <w:color w:val="000000" w:themeColor="text1"/>
          <w:sz w:val="21"/>
          <w:szCs w:val="21"/>
        </w:rPr>
        <w:t xml:space="preserve">4、残疾人福利单位、监狱企业属于小型、微型企业的，不重复享受政策。</w:t>
      </w:r>
      <w:r/>
    </w:p>
    <w:p>
      <w:pPr>
        <w:pStyle w:val="1106"/>
        <w:ind w:left="420" w:firstLine="0"/>
        <w:rPr>
          <w:rFonts w:hint="eastAsia" w:ascii="宋体" w:hAnsi="宋体"/>
          <w:color w:val="000000" w:themeColor="text1"/>
          <w:sz w:val="21"/>
          <w:szCs w:val="21"/>
        </w:rPr>
      </w:pPr>
      <w:r>
        <w:rPr>
          <w:rFonts w:ascii="宋体" w:hAnsi="宋体"/>
          <w:color w:val="000000" w:themeColor="text1"/>
          <w:sz w:val="21"/>
          <w:szCs w:val="21"/>
        </w:rPr>
        <w:t xml:space="preserve">5、大中型企业和其他自然人、法人或者其他组织并与小型、微型企业（残疾人福利单</w:t>
      </w:r>
      <w:r/>
    </w:p>
    <w:p>
      <w:pPr>
        <w:pStyle w:val="1106"/>
        <w:ind w:firstLine="0"/>
        <w:rPr>
          <w:rFonts w:hint="eastAsia" w:ascii="宋体" w:hAnsi="宋体"/>
          <w:color w:val="000000" w:themeColor="text1"/>
          <w:sz w:val="21"/>
          <w:szCs w:val="21"/>
        </w:rPr>
      </w:pPr>
      <w:r>
        <w:rPr>
          <w:rFonts w:ascii="宋体" w:hAnsi="宋体"/>
          <w:color w:val="000000" w:themeColor="text1"/>
          <w:sz w:val="21"/>
          <w:szCs w:val="21"/>
        </w:rPr>
        <w:t xml:space="preserve">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themeColor="text1"/>
          <w:sz w:val="21"/>
          <w:szCs w:val="21"/>
        </w:rPr>
        <w:t xml:space="preserve">6</w:t>
      </w:r>
      <w:r>
        <w:rPr>
          <w:rFonts w:ascii="宋体" w:hAnsi="宋体"/>
          <w:color w:val="000000" w:themeColor="text1"/>
          <w:sz w:val="21"/>
          <w:szCs w:val="21"/>
        </w:rPr>
        <w:t xml:space="preserve">%的价格扣除，用扣除后的价格参与评审。</w:t>
      </w:r>
      <w:r/>
    </w:p>
    <w:p>
      <w:pPr>
        <w:pStyle w:val="1106"/>
        <w:ind w:left="420" w:firstLine="0"/>
        <w:rPr>
          <w:rFonts w:hint="eastAsia" w:ascii="宋体" w:hAnsi="宋体"/>
          <w:color w:val="000000" w:themeColor="text1"/>
          <w:sz w:val="21"/>
          <w:szCs w:val="21"/>
        </w:rPr>
      </w:pPr>
      <w:r>
        <w:rPr>
          <w:rFonts w:ascii="宋体" w:hAnsi="宋体"/>
          <w:color w:val="000000" w:themeColor="text1"/>
          <w:sz w:val="21"/>
          <w:szCs w:val="21"/>
        </w:rPr>
        <w:t xml:space="preserve">6、联合体各方均为小型、微型企业（残疾人福利单位、监狱企业）的，联合体享受</w:t>
      </w:r>
      <w:r/>
    </w:p>
    <w:p>
      <w:pPr>
        <w:pStyle w:val="1106"/>
        <w:ind w:firstLine="0"/>
        <w:rPr>
          <w:rFonts w:hint="eastAsia" w:ascii="宋体" w:hAnsi="宋体"/>
          <w:color w:val="000000" w:themeColor="text1"/>
          <w:sz w:val="21"/>
          <w:szCs w:val="21"/>
        </w:rPr>
      </w:pPr>
      <w:r>
        <w:rPr>
          <w:rFonts w:hint="eastAsia" w:ascii="宋体" w:hAnsi="宋体"/>
          <w:color w:val="000000" w:themeColor="text1"/>
          <w:sz w:val="21"/>
          <w:szCs w:val="21"/>
        </w:rPr>
        <w:t xml:space="preserve">20</w:t>
      </w:r>
      <w:r>
        <w:rPr>
          <w:rFonts w:ascii="宋体" w:hAnsi="宋体"/>
          <w:color w:val="000000" w:themeColor="text1"/>
          <w:sz w:val="21"/>
          <w:szCs w:val="21"/>
        </w:rPr>
        <w:t xml:space="preserve">%价格扣除，用扣除后的价格参与评审。</w:t>
      </w:r>
      <w:r/>
    </w:p>
    <w:p>
      <w:pPr>
        <w:pStyle w:val="1106"/>
        <w:numPr>
          <w:ilvl w:val="0"/>
          <w:numId w:val="5"/>
        </w:numPr>
        <w:ind w:firstLine="420"/>
        <w:rPr>
          <w:rFonts w:hint="eastAsia" w:ascii="宋体" w:hAnsi="宋体"/>
          <w:color w:val="000000" w:themeColor="text1"/>
          <w:sz w:val="21"/>
          <w:szCs w:val="21"/>
        </w:rPr>
      </w:pPr>
      <w:r>
        <w:rPr>
          <w:rFonts w:hint="eastAsia" w:ascii="宋体" w:hAnsi="宋体"/>
          <w:color w:val="000000" w:themeColor="text1"/>
          <w:sz w:val="21"/>
          <w:szCs w:val="21"/>
        </w:rPr>
        <w:t xml:space="preserve">大中型企业向小型、微型企业分包的，分包意向协议约定小型、微型企业合同份额占到合同总金额30%以上的，给予6%的价格扣除，用扣除后的价格参与评审。</w:t>
      </w:r>
      <w:r/>
    </w:p>
    <w:p>
      <w:pPr>
        <w:pStyle w:val="1106"/>
        <w:ind w:firstLine="482"/>
        <w:rPr>
          <w:rFonts w:hint="eastAsia" w:ascii="宋体" w:hAnsi="宋体"/>
          <w:color w:val="000000" w:themeColor="text1"/>
          <w:sz w:val="21"/>
          <w:szCs w:val="21"/>
        </w:rPr>
      </w:pPr>
      <w:r>
        <w:rPr>
          <w:rFonts w:hint="eastAsia" w:ascii="宋体" w:hAnsi="宋体" w:cs="宋体"/>
          <w:b/>
          <w:bCs/>
          <w:i/>
          <w:iCs/>
          <w:color w:val="000000" w:themeColor="text1"/>
          <w:u w:val="single"/>
        </w:rPr>
        <w:t xml:space="preserve">本项目专门面向中小企业采购故价格部分不进行价格扣除。</w:t>
      </w:r>
      <w:r/>
    </w:p>
    <w:p>
      <w:pPr>
        <w:pStyle w:val="1106"/>
        <w:ind w:firstLine="422"/>
        <w:spacing w:before="0" w:after="0"/>
        <w:rPr>
          <w:rFonts w:hint="eastAsia" w:ascii="宋体" w:hAnsi="宋体"/>
          <w:b/>
          <w:color w:val="000000" w:themeColor="text1"/>
          <w:sz w:val="21"/>
          <w:szCs w:val="21"/>
        </w:rPr>
      </w:pPr>
      <w:r>
        <w:rPr>
          <w:rFonts w:hint="eastAsia" w:ascii="宋体" w:hAnsi="宋体"/>
          <w:b/>
          <w:color w:val="000000" w:themeColor="text1"/>
          <w:sz w:val="21"/>
          <w:szCs w:val="21"/>
        </w:rPr>
        <w:t xml:space="preserve">三、评标标准</w:t>
      </w:r>
      <w:r/>
    </w:p>
    <w:tbl>
      <w:tblPr>
        <w:tblW w:w="9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57"/>
        <w:gridCol w:w="1047"/>
        <w:gridCol w:w="6863"/>
        <w:gridCol w:w="737"/>
      </w:tblGrid>
      <w:tr>
        <w:trPr>
          <w:jc w:val="center"/>
          <w:trHeight w:val="522"/>
        </w:trPr>
        <w:tc>
          <w:tcPr>
            <w:tcW w:w="1257" w:type="dxa"/>
            <w:vAlign w:val="center"/>
            <w:textDirection w:val="lrTb"/>
            <w:noWrap w:val="false"/>
          </w:tcPr>
          <w:p>
            <w:pPr>
              <w:jc w:val="center"/>
              <w:spacing w:line="360" w:lineRule="auto"/>
              <w:rPr>
                <w:rFonts w:hint="eastAsia" w:ascii="宋体" w:hAnsi="宋体"/>
                <w:b/>
                <w:bCs/>
                <w:color w:val="000000" w:themeColor="text1"/>
                <w:spacing w:val="-4"/>
              </w:rPr>
            </w:pPr>
            <w:r>
              <w:rPr>
                <w:rFonts w:hint="eastAsia" w:ascii="宋体" w:hAnsi="宋体"/>
                <w:b/>
                <w:bCs/>
                <w:color w:val="000000" w:themeColor="text1"/>
                <w:spacing w:val="-4"/>
              </w:rPr>
              <w:t xml:space="preserve">项 目</w:t>
            </w:r>
            <w:r/>
          </w:p>
        </w:tc>
        <w:tc>
          <w:tcPr>
            <w:gridSpan w:val="2"/>
            <w:tcW w:w="7910" w:type="dxa"/>
            <w:vAlign w:val="center"/>
            <w:textDirection w:val="lrTb"/>
            <w:noWrap w:val="false"/>
          </w:tcPr>
          <w:p>
            <w:pPr>
              <w:ind w:firstLine="406"/>
              <w:jc w:val="center"/>
              <w:spacing w:line="360" w:lineRule="auto"/>
              <w:rPr>
                <w:rFonts w:hint="eastAsia" w:ascii="宋体" w:hAnsi="宋体"/>
                <w:b/>
                <w:bCs/>
                <w:color w:val="000000" w:themeColor="text1"/>
                <w:spacing w:val="-4"/>
              </w:rPr>
            </w:pPr>
            <w:r>
              <w:rPr>
                <w:rFonts w:hint="eastAsia" w:ascii="宋体" w:hAnsi="宋体"/>
                <w:b/>
                <w:bCs/>
                <w:color w:val="000000" w:themeColor="text1"/>
                <w:spacing w:val="-4"/>
              </w:rPr>
              <w:t xml:space="preserve">评 分 细 则</w:t>
            </w:r>
            <w:r/>
          </w:p>
        </w:tc>
        <w:tc>
          <w:tcPr>
            <w:tcW w:w="737" w:type="dxa"/>
            <w:vAlign w:val="center"/>
            <w:textDirection w:val="lrTb"/>
            <w:noWrap w:val="false"/>
          </w:tcPr>
          <w:p>
            <w:pPr>
              <w:spacing w:line="360" w:lineRule="auto"/>
              <w:rPr>
                <w:rFonts w:hint="eastAsia" w:ascii="宋体" w:hAnsi="宋体"/>
                <w:b/>
                <w:bCs/>
                <w:color w:val="000000" w:themeColor="text1"/>
                <w:spacing w:val="-4"/>
              </w:rPr>
            </w:pPr>
            <w:r>
              <w:rPr>
                <w:rFonts w:hint="eastAsia" w:ascii="宋体" w:hAnsi="宋体"/>
                <w:b/>
                <w:bCs/>
                <w:color w:val="000000" w:themeColor="text1"/>
                <w:spacing w:val="-4"/>
              </w:rPr>
              <w:t xml:space="preserve">分值</w:t>
            </w:r>
            <w:r/>
          </w:p>
        </w:tc>
      </w:tr>
      <w:tr>
        <w:trPr>
          <w:jc w:val="center"/>
          <w:trHeight w:val="998"/>
        </w:trPr>
        <w:tc>
          <w:tcPr>
            <w:tcW w:w="1257" w:type="dxa"/>
            <w:vAlign w:val="center"/>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t xml:space="preserve">价格部分</w:t>
            </w:r>
            <w:r/>
          </w:p>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t xml:space="preserve">（10分）</w:t>
            </w:r>
            <w:r/>
          </w:p>
        </w:tc>
        <w:tc>
          <w:tcPr>
            <w:tcW w:w="1047" w:type="dxa"/>
            <w:vAlign w:val="center"/>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t xml:space="preserve">价格分</w:t>
            </w:r>
            <w:r/>
          </w:p>
        </w:tc>
        <w:tc>
          <w:tcPr>
            <w:tcW w:w="6863" w:type="dxa"/>
            <w:vAlign w:val="center"/>
            <w:textDirection w:val="lrTb"/>
            <w:noWrap w:val="false"/>
          </w:tcPr>
          <w:p>
            <w:pPr>
              <w:jc w:val="left"/>
              <w:spacing w:line="360" w:lineRule="auto"/>
              <w:rPr>
                <w:rFonts w:hint="eastAsia" w:ascii="宋体" w:hAnsi="宋体"/>
                <w:color w:val="000000" w:themeColor="text1"/>
                <w:spacing w:val="-4"/>
              </w:rPr>
            </w:pPr>
            <w:r>
              <w:rPr>
                <w:rFonts w:hint="eastAsia" w:ascii="宋体" w:hAnsi="宋体"/>
                <w:color w:val="000000" w:themeColor="text1"/>
                <w:spacing w:val="-4"/>
              </w:rPr>
              <w:t xml:space="preserve">采用低价优先法测算，即满足招标文件要求且最后报价最低的供应商的价格为投标基准价，其价格分为满分。其他供应商的价格分统一按照下列公式计算：投标报价得分=（投标基准价/最后投标报价）×10分。</w:t>
            </w:r>
            <w:r/>
          </w:p>
        </w:tc>
        <w:tc>
          <w:tcPr>
            <w:tcW w:w="737" w:type="dxa"/>
            <w:vAlign w:val="center"/>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t xml:space="preserve">10分</w:t>
            </w:r>
            <w:r/>
          </w:p>
        </w:tc>
      </w:tr>
      <w:tr>
        <w:trPr>
          <w:jc w:val="center"/>
          <w:trHeight w:val="1338"/>
        </w:trPr>
        <w:tc>
          <w:tcPr>
            <w:tcW w:w="1257" w:type="dxa"/>
            <w:vAlign w:val="center"/>
            <w:vMerge w:val="restart"/>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t xml:space="preserve">技术部分</w:t>
            </w:r>
            <w:r/>
          </w:p>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t xml:space="preserve">（</w:t>
            </w:r>
            <w:r>
              <w:rPr>
                <w:rFonts w:hint="eastAsia" w:ascii="宋体" w:hAnsi="宋体"/>
                <w:color w:val="000000" w:themeColor="text1"/>
                <w:spacing w:val="-4"/>
              </w:rPr>
              <w:t xml:space="preserve">50</w:t>
            </w:r>
            <w:r>
              <w:rPr>
                <w:rFonts w:hint="eastAsia" w:ascii="宋体" w:hAnsi="宋体"/>
                <w:color w:val="000000" w:themeColor="text1"/>
                <w:spacing w:val="-4"/>
              </w:rPr>
              <w:t xml:space="preserve">分）</w:t>
            </w:r>
            <w:r/>
          </w:p>
        </w:tc>
        <w:tc>
          <w:tcPr>
            <w:tcW w:w="1047" w:type="dxa"/>
            <w:vAlign w:val="center"/>
            <w:vMerge w:val="restart"/>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t xml:space="preserve">技术方案</w:t>
            </w:r>
            <w:r/>
          </w:p>
        </w:tc>
        <w:tc>
          <w:tcPr>
            <w:tcW w:w="6863" w:type="dxa"/>
            <w:vAlign w:val="center"/>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t xml:space="preserve">1、常见病害的养护方案如雨污水设施病害、桥梁结构病害、路面病害等的处理，对特定设施的专项养护方法和技术措施等科学、严密、合理且具有针对性得</w:t>
            </w:r>
            <w:r>
              <w:rPr>
                <w:rFonts w:hint="eastAsia" w:ascii="宋体" w:hAnsi="宋体"/>
                <w:color w:val="000000" w:themeColor="text1"/>
              </w:rPr>
              <w:t xml:space="preserve">7</w:t>
            </w:r>
            <w:r>
              <w:rPr>
                <w:rFonts w:hint="eastAsia" w:ascii="宋体" w:hAnsi="宋体"/>
                <w:color w:val="000000" w:themeColor="text1"/>
              </w:rPr>
              <w:t xml:space="preserve">分，方案基本合理，具有可操作性得</w:t>
            </w:r>
            <w:r>
              <w:rPr>
                <w:rFonts w:hint="eastAsia" w:ascii="宋体" w:hAnsi="宋体"/>
                <w:color w:val="000000" w:themeColor="text1"/>
              </w:rPr>
              <w:t xml:space="preserve">4</w:t>
            </w:r>
            <w:r>
              <w:rPr>
                <w:rFonts w:hint="eastAsia" w:ascii="宋体" w:hAnsi="宋体"/>
                <w:color w:val="000000" w:themeColor="text1"/>
              </w:rPr>
              <w:t xml:space="preserve">分，方案具有不合理项、存在一定的实施难度得1分，未提供的得0分。</w:t>
            </w:r>
            <w:r/>
          </w:p>
        </w:tc>
        <w:tc>
          <w:tcPr>
            <w:tcW w:w="737" w:type="dxa"/>
            <w:vAlign w:val="center"/>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t xml:space="preserve">7分</w:t>
            </w:r>
            <w:r/>
          </w:p>
        </w:tc>
      </w:tr>
      <w:tr>
        <w:trPr>
          <w:jc w:val="center"/>
          <w:trHeight w:val="90"/>
        </w:trPr>
        <w:tc>
          <w:tcPr>
            <w:tcW w:w="1257" w:type="dxa"/>
            <w:vAlign w:val="center"/>
            <w:vMerge w:val="continue"/>
            <w:textDirection w:val="lrTb"/>
            <w:noWrap w:val="false"/>
          </w:tcPr>
          <w:p>
            <w:pPr>
              <w:ind w:firstLine="404"/>
              <w:jc w:val="center"/>
              <w:spacing w:line="360" w:lineRule="auto"/>
              <w:rPr>
                <w:rFonts w:hint="eastAsia" w:ascii="宋体" w:hAnsi="宋体"/>
                <w:color w:val="000000" w:themeColor="text1"/>
                <w:spacing w:val="-4"/>
              </w:rPr>
            </w:pPr>
            <w:r>
              <w:rPr>
                <w:rFonts w:hint="eastAsia" w:ascii="宋体" w:hAnsi="宋体"/>
                <w:color w:val="000000" w:themeColor="text1"/>
                <w:spacing w:val="-4"/>
              </w:rPr>
            </w:r>
            <w:r/>
          </w:p>
        </w:tc>
        <w:tc>
          <w:tcPr>
            <w:tcW w:w="1047" w:type="dxa"/>
            <w:vAlign w:val="center"/>
            <w:vMerge w:val="continue"/>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r>
            <w:r/>
          </w:p>
        </w:tc>
        <w:tc>
          <w:tcPr>
            <w:tcW w:w="6863" w:type="dxa"/>
            <w:vAlign w:val="center"/>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t xml:space="preserve">2、文明、安全施工保证措施科学、严密、合理且具有针对性的得5分，措施基本合理，符合项目需求得3分，措施具有不合理项、存在一定的实施难度得1分，未提供的得0分。</w:t>
            </w:r>
            <w:r/>
          </w:p>
        </w:tc>
        <w:tc>
          <w:tcPr>
            <w:tcW w:w="737" w:type="dxa"/>
            <w:vAlign w:val="center"/>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t xml:space="preserve">5分</w:t>
            </w:r>
            <w:r/>
          </w:p>
        </w:tc>
      </w:tr>
      <w:tr>
        <w:trPr>
          <w:jc w:val="center"/>
          <w:trHeight w:val="996"/>
        </w:trPr>
        <w:tc>
          <w:tcPr>
            <w:tcW w:w="1257" w:type="dxa"/>
            <w:vAlign w:val="center"/>
            <w:vMerge w:val="continue"/>
            <w:textDirection w:val="lrTb"/>
            <w:noWrap w:val="false"/>
          </w:tcPr>
          <w:p>
            <w:pPr>
              <w:ind w:firstLine="404"/>
              <w:jc w:val="center"/>
              <w:spacing w:line="360" w:lineRule="auto"/>
              <w:rPr>
                <w:rFonts w:hint="eastAsia" w:ascii="宋体" w:hAnsi="宋体"/>
                <w:color w:val="000000" w:themeColor="text1"/>
                <w:spacing w:val="-4"/>
              </w:rPr>
            </w:pPr>
            <w:r>
              <w:rPr>
                <w:rFonts w:hint="eastAsia" w:ascii="宋体" w:hAnsi="宋体"/>
                <w:color w:val="000000" w:themeColor="text1"/>
                <w:spacing w:val="-4"/>
              </w:rPr>
            </w:r>
            <w:r/>
          </w:p>
        </w:tc>
        <w:tc>
          <w:tcPr>
            <w:tcW w:w="1047" w:type="dxa"/>
            <w:vAlign w:val="center"/>
            <w:vMerge w:val="continue"/>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r>
            <w:r/>
          </w:p>
        </w:tc>
        <w:tc>
          <w:tcPr>
            <w:tcW w:w="6863" w:type="dxa"/>
            <w:vAlign w:val="center"/>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t xml:space="preserve">3、养护维修工期及质量保证措施(含施工流程图)科学、严密、合理且具有针对性的得</w:t>
            </w:r>
            <w:r>
              <w:rPr>
                <w:rFonts w:hint="eastAsia" w:ascii="宋体" w:hAnsi="宋体"/>
                <w:color w:val="000000" w:themeColor="text1"/>
              </w:rPr>
              <w:t xml:space="preserve">7</w:t>
            </w:r>
            <w:r>
              <w:rPr>
                <w:rFonts w:hint="eastAsia" w:ascii="宋体" w:hAnsi="宋体"/>
                <w:color w:val="000000" w:themeColor="text1"/>
              </w:rPr>
              <w:t xml:space="preserve">分，措施基本合理，符合项目需求得</w:t>
            </w:r>
            <w:r>
              <w:rPr>
                <w:rFonts w:hint="eastAsia" w:ascii="宋体" w:hAnsi="宋体"/>
                <w:color w:val="000000" w:themeColor="text1"/>
              </w:rPr>
              <w:t xml:space="preserve">4</w:t>
            </w:r>
            <w:r>
              <w:rPr>
                <w:rFonts w:hint="eastAsia" w:ascii="宋体" w:hAnsi="宋体"/>
                <w:color w:val="000000" w:themeColor="text1"/>
              </w:rPr>
              <w:t xml:space="preserve">分，措施具有不合理项、存在一定的实施难度得1分，未提供的得0分。</w:t>
            </w:r>
            <w:r/>
          </w:p>
        </w:tc>
        <w:tc>
          <w:tcPr>
            <w:tcW w:w="737" w:type="dxa"/>
            <w:vAlign w:val="center"/>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t xml:space="preserve">7分</w:t>
            </w:r>
            <w:r/>
          </w:p>
        </w:tc>
      </w:tr>
      <w:tr>
        <w:trPr>
          <w:jc w:val="center"/>
          <w:trHeight w:val="274"/>
        </w:trPr>
        <w:tc>
          <w:tcPr>
            <w:tcW w:w="1257" w:type="dxa"/>
            <w:vAlign w:val="center"/>
            <w:vMerge w:val="continue"/>
            <w:textDirection w:val="lrTb"/>
            <w:noWrap w:val="false"/>
          </w:tcPr>
          <w:p>
            <w:pPr>
              <w:ind w:firstLine="404"/>
              <w:jc w:val="center"/>
              <w:spacing w:line="360" w:lineRule="auto"/>
              <w:rPr>
                <w:rFonts w:hint="eastAsia" w:ascii="宋体" w:hAnsi="宋体"/>
                <w:color w:val="000000" w:themeColor="text1"/>
                <w:spacing w:val="-4"/>
              </w:rPr>
            </w:pPr>
            <w:r>
              <w:rPr>
                <w:rFonts w:hint="eastAsia" w:ascii="宋体" w:hAnsi="宋体"/>
                <w:color w:val="000000" w:themeColor="text1"/>
                <w:spacing w:val="-4"/>
              </w:rPr>
            </w:r>
            <w:r/>
          </w:p>
        </w:tc>
        <w:tc>
          <w:tcPr>
            <w:tcW w:w="1047" w:type="dxa"/>
            <w:vAlign w:val="center"/>
            <w:vMerge w:val="continue"/>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r>
            <w:r/>
          </w:p>
        </w:tc>
        <w:tc>
          <w:tcPr>
            <w:tcW w:w="6863" w:type="dxa"/>
            <w:vAlign w:val="center"/>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t xml:space="preserve">4、本次投标设施、养护巡视人员配备、巡查方案及保证措施科学、严密、合理且具有针对性的得5分，措施基本合理，符合项目需求得3分，措施具有不合理项、存在一定的实施难度得1分，未提供的得0分。</w:t>
            </w:r>
            <w:r/>
          </w:p>
        </w:tc>
        <w:tc>
          <w:tcPr>
            <w:tcW w:w="737" w:type="dxa"/>
            <w:vAlign w:val="center"/>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t xml:space="preserve">5分</w:t>
            </w:r>
            <w:r/>
          </w:p>
        </w:tc>
      </w:tr>
      <w:tr>
        <w:trPr>
          <w:jc w:val="center"/>
          <w:trHeight w:val="568"/>
        </w:trPr>
        <w:tc>
          <w:tcPr>
            <w:tcW w:w="1257" w:type="dxa"/>
            <w:vAlign w:val="center"/>
            <w:vMerge w:val="continue"/>
            <w:textDirection w:val="lrTb"/>
            <w:noWrap w:val="false"/>
          </w:tcPr>
          <w:p>
            <w:pPr>
              <w:ind w:firstLine="404"/>
              <w:jc w:val="center"/>
              <w:spacing w:line="360" w:lineRule="auto"/>
              <w:rPr>
                <w:rFonts w:hint="eastAsia" w:ascii="宋体" w:hAnsi="宋体"/>
                <w:color w:val="000000" w:themeColor="text1"/>
                <w:spacing w:val="-4"/>
              </w:rPr>
            </w:pPr>
            <w:r>
              <w:rPr>
                <w:rFonts w:hint="eastAsia" w:ascii="宋体" w:hAnsi="宋体"/>
                <w:color w:val="000000" w:themeColor="text1"/>
                <w:spacing w:val="-4"/>
              </w:rPr>
            </w:r>
            <w:r/>
          </w:p>
        </w:tc>
        <w:tc>
          <w:tcPr>
            <w:tcW w:w="1047" w:type="dxa"/>
            <w:vAlign w:val="center"/>
            <w:vMerge w:val="continue"/>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r>
            <w:r/>
          </w:p>
        </w:tc>
        <w:tc>
          <w:tcPr>
            <w:tcW w:w="6863" w:type="dxa"/>
            <w:vAlign w:val="center"/>
            <w:textDirection w:val="lrTb"/>
            <w:noWrap w:val="false"/>
          </w:tcPr>
          <w:p>
            <w:pPr>
              <w:spacing w:line="360" w:lineRule="auto"/>
              <w:rPr>
                <w:rFonts w:hint="eastAsia" w:ascii="宋体" w:hAnsi="宋体"/>
                <w:color w:val="000000" w:themeColor="text1"/>
              </w:rPr>
            </w:pPr>
            <w:r>
              <w:rPr>
                <w:rFonts w:ascii="宋体" w:hAnsi="宋体"/>
                <w:color w:val="000000" w:themeColor="text1"/>
              </w:rPr>
              <w:t xml:space="preserve">5、道路路基空洞、道路塌陷、检查井（雨水井）盖框缺损、桥梁安全、桥梁护栏破损等重点安全隐患的防范和处置措施，科学、严密、合理且</w:t>
            </w:r>
            <w:r>
              <w:rPr>
                <w:rFonts w:ascii="宋体" w:hAnsi="宋体"/>
                <w:color w:val="000000" w:themeColor="text1"/>
              </w:rPr>
              <w:t xml:space="preserve">具有针对性的得7分，措施基本合理，符合项目需求得4分，措施具有不合理项、存在一定的实施难度得1分，未提供的得0分。</w:t>
            </w:r>
            <w:r/>
          </w:p>
        </w:tc>
        <w:tc>
          <w:tcPr>
            <w:tcW w:w="737" w:type="dxa"/>
            <w:vAlign w:val="center"/>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t xml:space="preserve">7分</w:t>
            </w:r>
            <w:r/>
          </w:p>
        </w:tc>
      </w:tr>
      <w:tr>
        <w:trPr>
          <w:jc w:val="center"/>
          <w:trHeight w:val="568"/>
        </w:trPr>
        <w:tc>
          <w:tcPr>
            <w:tcW w:w="1257" w:type="dxa"/>
            <w:vAlign w:val="center"/>
            <w:vMerge w:val="continue"/>
            <w:textDirection w:val="lrTb"/>
            <w:noWrap w:val="false"/>
          </w:tcPr>
          <w:p>
            <w:pPr>
              <w:ind w:firstLine="404"/>
              <w:jc w:val="center"/>
              <w:spacing w:line="360" w:lineRule="auto"/>
              <w:rPr>
                <w:rFonts w:hint="eastAsia" w:ascii="宋体" w:hAnsi="宋体"/>
                <w:color w:val="000000" w:themeColor="text1"/>
                <w:spacing w:val="-4"/>
              </w:rPr>
            </w:pPr>
            <w:r>
              <w:rPr>
                <w:rFonts w:hint="eastAsia" w:ascii="宋体" w:hAnsi="宋体"/>
                <w:color w:val="000000" w:themeColor="text1"/>
                <w:spacing w:val="-4"/>
              </w:rPr>
            </w:r>
            <w:r/>
          </w:p>
        </w:tc>
        <w:tc>
          <w:tcPr>
            <w:tcW w:w="1047" w:type="dxa"/>
            <w:vAlign w:val="center"/>
            <w:vMerge w:val="continue"/>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r>
            <w:r/>
          </w:p>
        </w:tc>
        <w:tc>
          <w:tcPr>
            <w:tcW w:w="6863" w:type="dxa"/>
            <w:vAlign w:val="center"/>
            <w:textDirection w:val="lrTb"/>
            <w:noWrap w:val="false"/>
          </w:tcPr>
          <w:p>
            <w:pPr>
              <w:spacing w:line="360" w:lineRule="auto"/>
              <w:rPr>
                <w:rFonts w:hint="eastAsia" w:ascii="宋体" w:hAnsi="宋体"/>
                <w:color w:val="000000" w:themeColor="text1"/>
              </w:rPr>
            </w:pPr>
            <w:r>
              <w:rPr>
                <w:rFonts w:ascii="宋体" w:hAnsi="宋体"/>
                <w:color w:val="000000" w:themeColor="text1"/>
              </w:rPr>
              <w:t xml:space="preserve">6、防汛排涝、扫雪除冰等突发事件的各项应急处置预案、应急保障措施科学、严密、合理且具有针对性的得7分，措施基本合理，符合项目需求得4分，措施具有不合理项、存在一定的实施难度得1分，未提供的得0分。</w:t>
            </w:r>
            <w:r/>
          </w:p>
        </w:tc>
        <w:tc>
          <w:tcPr>
            <w:tcW w:w="737" w:type="dxa"/>
            <w:vAlign w:val="center"/>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t xml:space="preserve">7分</w:t>
            </w:r>
            <w:r/>
          </w:p>
        </w:tc>
      </w:tr>
      <w:tr>
        <w:trPr>
          <w:jc w:val="center"/>
          <w:trHeight w:val="90"/>
        </w:trPr>
        <w:tc>
          <w:tcPr>
            <w:tcW w:w="1257" w:type="dxa"/>
            <w:vAlign w:val="center"/>
            <w:vMerge w:val="continue"/>
            <w:textDirection w:val="lrTb"/>
            <w:noWrap w:val="false"/>
          </w:tcPr>
          <w:p>
            <w:pPr>
              <w:ind w:firstLine="404"/>
              <w:jc w:val="center"/>
              <w:spacing w:line="360" w:lineRule="auto"/>
              <w:rPr>
                <w:rFonts w:hint="eastAsia" w:ascii="宋体" w:hAnsi="宋体"/>
                <w:color w:val="000000" w:themeColor="text1"/>
                <w:spacing w:val="-4"/>
              </w:rPr>
            </w:pPr>
            <w:r>
              <w:rPr>
                <w:rFonts w:hint="eastAsia" w:ascii="宋体" w:hAnsi="宋体"/>
                <w:color w:val="000000" w:themeColor="text1"/>
                <w:spacing w:val="-4"/>
              </w:rPr>
            </w:r>
            <w:r/>
          </w:p>
        </w:tc>
        <w:tc>
          <w:tcPr>
            <w:tcW w:w="1047" w:type="dxa"/>
            <w:vAlign w:val="center"/>
            <w:vMerge w:val="continue"/>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r>
            <w:r/>
          </w:p>
        </w:tc>
        <w:tc>
          <w:tcPr>
            <w:tcW w:w="6863" w:type="dxa"/>
            <w:vAlign w:val="center"/>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t xml:space="preserve">7、质量及服务承诺（各投标人根据自身实际情况，结合招标文件，就中标后进一步配合采购人加强市政设施管养，对质量及服务作出具体承诺）承诺涉及面广、内容详尽且具有针对性的得5分，承诺涉及面一般、内容一般的得3分，承诺具有不合理项、不具备实用性的得1分，未提供的得0分。</w:t>
            </w:r>
            <w:r/>
          </w:p>
        </w:tc>
        <w:tc>
          <w:tcPr>
            <w:tcW w:w="737" w:type="dxa"/>
            <w:vAlign w:val="center"/>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t xml:space="preserve">5分</w:t>
            </w:r>
            <w:r/>
          </w:p>
        </w:tc>
      </w:tr>
      <w:tr>
        <w:trPr>
          <w:jc w:val="center"/>
          <w:trHeight w:val="397"/>
        </w:trPr>
        <w:tc>
          <w:tcPr>
            <w:tcW w:w="1257" w:type="dxa"/>
            <w:vAlign w:val="center"/>
            <w:vMerge w:val="continue"/>
            <w:textDirection w:val="lrTb"/>
            <w:noWrap w:val="false"/>
          </w:tcPr>
          <w:p>
            <w:pPr>
              <w:ind w:firstLine="404"/>
              <w:jc w:val="center"/>
              <w:spacing w:line="360" w:lineRule="auto"/>
              <w:rPr>
                <w:rFonts w:hint="eastAsia" w:ascii="宋体" w:hAnsi="宋体"/>
                <w:color w:val="000000" w:themeColor="text1"/>
                <w:spacing w:val="-4"/>
              </w:rPr>
            </w:pPr>
            <w:r>
              <w:rPr>
                <w:rFonts w:hint="eastAsia" w:ascii="宋体" w:hAnsi="宋体"/>
                <w:color w:val="000000" w:themeColor="text1"/>
                <w:spacing w:val="-4"/>
              </w:rPr>
            </w:r>
            <w:r/>
          </w:p>
        </w:tc>
        <w:tc>
          <w:tcPr>
            <w:tcW w:w="1047" w:type="dxa"/>
            <w:vAlign w:val="center"/>
            <w:vMerge w:val="continue"/>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r>
            <w:r/>
          </w:p>
        </w:tc>
        <w:tc>
          <w:tcPr>
            <w:tcW w:w="6863" w:type="dxa"/>
            <w:vAlign w:val="center"/>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t xml:space="preserve">8、养护管理、考核制度和养护台帐管理体系科学、严密、合理且具有针对性的得</w:t>
            </w:r>
            <w:r>
              <w:rPr>
                <w:rFonts w:hint="eastAsia" w:ascii="宋体" w:hAnsi="宋体"/>
                <w:color w:val="000000" w:themeColor="text1"/>
              </w:rPr>
              <w:t xml:space="preserve">5</w:t>
            </w:r>
            <w:r>
              <w:rPr>
                <w:rFonts w:hint="eastAsia" w:ascii="宋体" w:hAnsi="宋体"/>
                <w:color w:val="000000" w:themeColor="text1"/>
              </w:rPr>
              <w:t xml:space="preserve">分，管理制度、体系基本合理得</w:t>
            </w:r>
            <w:r>
              <w:rPr>
                <w:rFonts w:hint="eastAsia" w:ascii="宋体" w:hAnsi="宋体"/>
                <w:color w:val="000000" w:themeColor="text1"/>
              </w:rPr>
              <w:t xml:space="preserve">3</w:t>
            </w:r>
            <w:r>
              <w:rPr>
                <w:rFonts w:hint="eastAsia" w:ascii="宋体" w:hAnsi="宋体"/>
                <w:color w:val="000000" w:themeColor="text1"/>
              </w:rPr>
              <w:t xml:space="preserve">分，管理制度、体系具有不合理项、存在一定的实施难度得1分，未提供的得0分。</w:t>
            </w:r>
            <w:r/>
          </w:p>
        </w:tc>
        <w:tc>
          <w:tcPr>
            <w:tcW w:w="737" w:type="dxa"/>
            <w:vAlign w:val="center"/>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t xml:space="preserve">5分</w:t>
            </w:r>
            <w:r/>
          </w:p>
        </w:tc>
      </w:tr>
      <w:tr>
        <w:trPr>
          <w:jc w:val="center"/>
          <w:trHeight w:val="568"/>
        </w:trPr>
        <w:tc>
          <w:tcPr>
            <w:tcW w:w="1257" w:type="dxa"/>
            <w:vAlign w:val="center"/>
            <w:vMerge w:val="continue"/>
            <w:textDirection w:val="lrTb"/>
            <w:noWrap w:val="false"/>
          </w:tcPr>
          <w:p>
            <w:pPr>
              <w:ind w:firstLine="404"/>
              <w:jc w:val="center"/>
              <w:spacing w:line="360" w:lineRule="auto"/>
              <w:rPr>
                <w:rFonts w:hint="eastAsia" w:ascii="宋体" w:hAnsi="宋体"/>
                <w:color w:val="000000" w:themeColor="text1"/>
                <w:spacing w:val="-4"/>
              </w:rPr>
            </w:pPr>
            <w:r>
              <w:rPr>
                <w:rFonts w:hint="eastAsia" w:ascii="宋体" w:hAnsi="宋体"/>
                <w:color w:val="000000" w:themeColor="text1"/>
                <w:spacing w:val="-4"/>
              </w:rPr>
            </w:r>
            <w:r/>
          </w:p>
        </w:tc>
        <w:tc>
          <w:tcPr>
            <w:tcW w:w="1047" w:type="dxa"/>
            <w:vAlign w:val="center"/>
            <w:vMerge w:val="continue"/>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r>
            <w:r/>
          </w:p>
        </w:tc>
        <w:tc>
          <w:tcPr>
            <w:tcW w:w="6863" w:type="dxa"/>
            <w:vAlign w:val="center"/>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t xml:space="preserve">9、市政设施养护施工信息化管理水平先进得2分，信息化管理水平一般的得1分，无信息化管理手段得0分。</w:t>
            </w:r>
            <w:r/>
          </w:p>
        </w:tc>
        <w:tc>
          <w:tcPr>
            <w:tcW w:w="737" w:type="dxa"/>
            <w:vAlign w:val="center"/>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t xml:space="preserve">2分</w:t>
            </w:r>
            <w:r/>
          </w:p>
        </w:tc>
      </w:tr>
      <w:tr>
        <w:trPr>
          <w:jc w:val="center"/>
        </w:trPr>
        <w:tc>
          <w:tcPr>
            <w:tcW w:w="1257" w:type="dxa"/>
            <w:vAlign w:val="center"/>
            <w:vMerge w:val="restart"/>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t xml:space="preserve">商务分       （</w:t>
            </w:r>
            <w:r>
              <w:rPr>
                <w:rFonts w:hint="eastAsia" w:ascii="宋体" w:hAnsi="宋体"/>
                <w:color w:val="000000" w:themeColor="text1"/>
                <w:spacing w:val="-4"/>
              </w:rPr>
              <w:t xml:space="preserve">4</w:t>
            </w:r>
            <w:r>
              <w:rPr>
                <w:rFonts w:hint="eastAsia" w:ascii="宋体" w:hAnsi="宋体"/>
                <w:color w:val="000000" w:themeColor="text1"/>
                <w:spacing w:val="-4"/>
              </w:rPr>
              <w:t xml:space="preserve">0</w:t>
            </w:r>
            <w:r>
              <w:rPr>
                <w:rFonts w:hint="eastAsia" w:ascii="宋体" w:hAnsi="宋体"/>
                <w:color w:val="000000" w:themeColor="text1"/>
                <w:spacing w:val="-4"/>
              </w:rPr>
              <w:t xml:space="preserve">分）</w:t>
            </w:r>
            <w:r/>
          </w:p>
        </w:tc>
        <w:tc>
          <w:tcPr>
            <w:tcW w:w="1047" w:type="dxa"/>
            <w:vAlign w:val="center"/>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t xml:space="preserve">体系认证</w:t>
            </w:r>
            <w:r/>
          </w:p>
        </w:tc>
        <w:tc>
          <w:tcPr>
            <w:tcW w:w="6863" w:type="dxa"/>
            <w:textDirection w:val="lrTb"/>
            <w:noWrap w:val="false"/>
          </w:tcPr>
          <w:p>
            <w:pPr>
              <w:jc w:val="left"/>
              <w:spacing w:line="360" w:lineRule="auto"/>
              <w:rPr>
                <w:rFonts w:hint="eastAsia" w:ascii="宋体" w:hAnsi="宋体"/>
                <w:color w:val="000000" w:themeColor="text1"/>
              </w:rPr>
            </w:pPr>
            <w:r>
              <w:rPr>
                <w:rFonts w:hint="eastAsia" w:ascii="宋体" w:hAnsi="宋体"/>
                <w:color w:val="000000" w:themeColor="text1"/>
              </w:rPr>
              <w:t xml:space="preserve">投标人具有质量体系认证证书、</w:t>
            </w:r>
            <w:hyperlink r:id="rId27" w:tooltip="https://baike.baidu.com/item/ISO14001%E8%AE%A4%E8%AF%81" w:history="1">
              <w:r>
                <w:rPr>
                  <w:rFonts w:hint="eastAsia" w:ascii="宋体" w:hAnsi="宋体"/>
                  <w:color w:val="000000" w:themeColor="text1"/>
                </w:rPr>
                <w:t xml:space="preserve">环境管理体系</w:t>
              </w:r>
              <w:r>
                <w:rPr>
                  <w:rFonts w:ascii="宋体" w:hAnsi="宋体"/>
                  <w:color w:val="000000" w:themeColor="text1"/>
                </w:rPr>
                <w:t xml:space="preserve">认证</w:t>
              </w:r>
            </w:hyperlink>
            <w:r>
              <w:rPr>
                <w:rFonts w:hint="eastAsia" w:ascii="宋体" w:hAnsi="宋体"/>
                <w:color w:val="000000" w:themeColor="text1"/>
              </w:rPr>
              <w:t xml:space="preserve">证书</w:t>
            </w:r>
            <w:r>
              <w:rPr>
                <w:rFonts w:ascii="宋体" w:hAnsi="宋体"/>
                <w:color w:val="000000" w:themeColor="text1"/>
              </w:rPr>
              <w:t xml:space="preserve">、</w:t>
            </w:r>
            <w:hyperlink r:id="rId28" w:tooltip="https://baike.baidu.com/item/OHSAS18001%E8%AE%A4%E8%AF%81" w:history="1">
              <w:r>
                <w:rPr>
                  <w:rFonts w:hint="eastAsia" w:ascii="宋体" w:hAnsi="宋体"/>
                  <w:color w:val="000000" w:themeColor="text1"/>
                </w:rPr>
                <w:t xml:space="preserve">职业健康安全管理体系</w:t>
              </w:r>
              <w:r>
                <w:rPr>
                  <w:rFonts w:ascii="宋体" w:hAnsi="宋体"/>
                  <w:color w:val="000000" w:themeColor="text1"/>
                </w:rPr>
                <w:t xml:space="preserve">认证</w:t>
              </w:r>
            </w:hyperlink>
            <w:r>
              <w:rPr>
                <w:rFonts w:hint="eastAsia" w:ascii="宋体" w:hAnsi="宋体"/>
                <w:color w:val="000000" w:themeColor="text1"/>
              </w:rPr>
              <w:t xml:space="preserve">证书，每项得1分，最高得3分。</w:t>
            </w:r>
            <w:r>
              <w:rPr>
                <w:rFonts w:hint="eastAsia" w:ascii="宋体" w:hAnsi="宋体" w:cs="仿宋"/>
                <w:color w:val="000000" w:themeColor="text1"/>
              </w:rPr>
              <w:t xml:space="preserve">（须提供国家市场监督管理总局全国认证认可信息公共服务平台查询截图（查询状态为“有效”）及证书原件扫描上传，关键信息模糊或未提供的不得分）</w:t>
            </w:r>
            <w:r/>
          </w:p>
        </w:tc>
        <w:tc>
          <w:tcPr>
            <w:tcW w:w="737" w:type="dxa"/>
            <w:vAlign w:val="center"/>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t xml:space="preserve">3分</w:t>
            </w:r>
            <w:r/>
          </w:p>
        </w:tc>
      </w:tr>
      <w:tr>
        <w:trPr>
          <w:jc w:val="center"/>
        </w:trPr>
        <w:tc>
          <w:tcPr>
            <w:tcW w:w="1257" w:type="dxa"/>
            <w:vMerge w:val="continue"/>
            <w:textDirection w:val="lrTb"/>
            <w:noWrap w:val="false"/>
          </w:tcPr>
          <w:p>
            <w:pPr>
              <w:ind w:firstLine="303"/>
              <w:jc w:val="left"/>
              <w:spacing w:line="360" w:lineRule="auto"/>
              <w:rPr>
                <w:rFonts w:hint="eastAsia" w:ascii="宋体" w:hAnsi="宋体"/>
                <w:color w:val="000000" w:themeColor="text1"/>
                <w:spacing w:val="-4"/>
              </w:rPr>
            </w:pPr>
            <w:r>
              <w:rPr>
                <w:rFonts w:hint="eastAsia" w:ascii="宋体" w:hAnsi="宋体"/>
                <w:color w:val="000000" w:themeColor="text1"/>
                <w:spacing w:val="-4"/>
              </w:rPr>
            </w:r>
            <w:r/>
          </w:p>
        </w:tc>
        <w:tc>
          <w:tcPr>
            <w:tcW w:w="1047" w:type="dxa"/>
            <w:vAlign w:val="center"/>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t xml:space="preserve">管理、技术人员配备</w:t>
            </w:r>
            <w:r/>
          </w:p>
        </w:tc>
        <w:tc>
          <w:tcPr>
            <w:tcW w:w="6863" w:type="dxa"/>
            <w:textDirection w:val="lrTb"/>
            <w:noWrap w:val="false"/>
          </w:tcPr>
          <w:p>
            <w:pPr>
              <w:jc w:val="left"/>
              <w:spacing w:line="360" w:lineRule="auto"/>
              <w:rPr>
                <w:rFonts w:hint="eastAsia" w:ascii="宋体" w:hAnsi="宋体"/>
                <w:color w:val="000000" w:themeColor="text1"/>
              </w:rPr>
            </w:pPr>
            <w:r>
              <w:rPr>
                <w:rFonts w:hint="eastAsia" w:ascii="宋体" w:hAnsi="宋体"/>
                <w:color w:val="000000" w:themeColor="text1"/>
              </w:rPr>
              <w:t xml:space="preserve">1、项目负责人具有工程类中级</w:t>
            </w:r>
            <w:r>
              <w:rPr>
                <w:rFonts w:hint="eastAsia" w:ascii="宋体" w:hAnsi="宋体"/>
                <w:color w:val="000000" w:themeColor="text1"/>
              </w:rPr>
              <w:t xml:space="preserve">及以上</w:t>
            </w:r>
            <w:r>
              <w:rPr>
                <w:rFonts w:hint="eastAsia" w:ascii="宋体" w:hAnsi="宋体"/>
                <w:color w:val="000000" w:themeColor="text1"/>
              </w:rPr>
              <w:t xml:space="preserve">职称的得2分。</w:t>
            </w:r>
            <w:r/>
          </w:p>
          <w:p>
            <w:pPr>
              <w:jc w:val="left"/>
              <w:spacing w:line="360" w:lineRule="auto"/>
              <w:rPr>
                <w:rFonts w:hint="eastAsia" w:ascii="宋体" w:hAnsi="宋体"/>
                <w:color w:val="000000" w:themeColor="text1"/>
              </w:rPr>
            </w:pPr>
            <w:r>
              <w:rPr>
                <w:rFonts w:hint="eastAsia" w:ascii="宋体" w:hAnsi="宋体"/>
                <w:color w:val="000000" w:themeColor="text1"/>
              </w:rPr>
              <w:t xml:space="preserve">2、</w:t>
            </w:r>
            <w:r>
              <w:rPr>
                <w:rFonts w:hint="eastAsia" w:ascii="宋体" w:hAnsi="宋体"/>
                <w:color w:val="000000" w:themeColor="text1"/>
                <w:spacing w:val="-4"/>
              </w:rPr>
              <w:t xml:space="preserve">管理、技术人员</w:t>
            </w:r>
            <w:r>
              <w:rPr>
                <w:rFonts w:hint="eastAsia" w:ascii="宋体" w:hAnsi="宋体"/>
                <w:color w:val="000000" w:themeColor="text1"/>
              </w:rPr>
              <w:t xml:space="preserve">中（不含项目负责人）具有工程类中级及以上职称的，有1个得2分，最高得4分。</w:t>
            </w:r>
            <w:r/>
          </w:p>
          <w:p>
            <w:pPr>
              <w:jc w:val="left"/>
              <w:spacing w:line="360" w:lineRule="auto"/>
              <w:rPr>
                <w:rFonts w:hint="eastAsia" w:ascii="宋体" w:hAnsi="宋体"/>
                <w:color w:val="000000" w:themeColor="text1"/>
              </w:rPr>
            </w:pPr>
            <w:r>
              <w:rPr>
                <w:rFonts w:ascii="宋体" w:hAnsi="宋体"/>
                <w:color w:val="000000" w:themeColor="text1"/>
              </w:rPr>
              <w:t xml:space="preserve">3、</w:t>
            </w:r>
            <w:r>
              <w:rPr>
                <w:rFonts w:hint="eastAsia" w:ascii="宋体" w:hAnsi="宋体"/>
                <w:color w:val="000000" w:themeColor="text1"/>
                <w:spacing w:val="-4"/>
              </w:rPr>
              <w:t xml:space="preserve">管理、技术人员</w:t>
            </w:r>
            <w:r>
              <w:rPr>
                <w:rFonts w:hint="eastAsia" w:ascii="宋体" w:hAnsi="宋体"/>
                <w:color w:val="000000" w:themeColor="text1"/>
              </w:rPr>
              <w:t xml:space="preserve">中具有排水管道工（下水道养护工）、潜水操作证、市政排水管道有限空间作业证、城镇排水管道检测与评估及非开挖修复证书、排水管道养护与运维工证书的</w:t>
            </w:r>
            <w:r>
              <w:rPr>
                <w:rFonts w:hint="eastAsia" w:ascii="宋体" w:hAnsi="宋体"/>
                <w:color w:val="000000" w:themeColor="text1"/>
              </w:rPr>
              <w:t xml:space="preserve">,每有1人持有以上任意一种证书的，</w:t>
            </w:r>
            <w:r>
              <w:rPr>
                <w:rFonts w:hint="eastAsia" w:ascii="宋体" w:hAnsi="宋体"/>
                <w:color w:val="000000" w:themeColor="text1"/>
              </w:rPr>
              <w:t xml:space="preserve">有</w:t>
            </w:r>
            <w:r>
              <w:rPr>
                <w:rFonts w:hint="eastAsia" w:ascii="宋体" w:hAnsi="宋体"/>
                <w:color w:val="000000" w:themeColor="text1"/>
              </w:rPr>
              <w:t xml:space="preserve">1</w:t>
            </w:r>
            <w:r>
              <w:rPr>
                <w:rFonts w:hint="eastAsia" w:ascii="宋体" w:hAnsi="宋体"/>
                <w:color w:val="000000" w:themeColor="text1"/>
              </w:rPr>
              <w:t xml:space="preserve">个得2分，最高得8分。（同一</w:t>
            </w:r>
            <w:r>
              <w:rPr>
                <w:rFonts w:hint="eastAsia" w:ascii="宋体" w:hAnsi="宋体"/>
                <w:color w:val="000000" w:themeColor="text1"/>
              </w:rPr>
              <w:t xml:space="preserve">人</w:t>
            </w:r>
            <w:r>
              <w:rPr>
                <w:rFonts w:hint="eastAsia" w:ascii="宋体" w:hAnsi="宋体"/>
                <w:color w:val="000000" w:themeColor="text1"/>
              </w:rPr>
              <w:t xml:space="preserve">持</w:t>
            </w:r>
            <w:r>
              <w:rPr>
                <w:rFonts w:hint="eastAsia" w:ascii="宋体" w:hAnsi="宋体"/>
                <w:color w:val="000000" w:themeColor="text1"/>
              </w:rPr>
              <w:t xml:space="preserve">有</w:t>
            </w:r>
            <w:r>
              <w:rPr>
                <w:rFonts w:hint="eastAsia" w:ascii="宋体" w:hAnsi="宋体"/>
                <w:color w:val="000000" w:themeColor="text1"/>
              </w:rPr>
              <w:t xml:space="preserve">多类证书</w:t>
            </w:r>
            <w:r>
              <w:rPr>
                <w:rFonts w:hint="eastAsia" w:ascii="宋体" w:hAnsi="宋体"/>
                <w:color w:val="000000" w:themeColor="text1"/>
              </w:rPr>
              <w:t xml:space="preserve">不重复计分）</w:t>
            </w:r>
            <w:r/>
          </w:p>
          <w:p>
            <w:pPr>
              <w:jc w:val="left"/>
              <w:spacing w:line="360" w:lineRule="auto"/>
              <w:rPr>
                <w:rFonts w:hint="eastAsia" w:ascii="宋体" w:hAnsi="宋体"/>
                <w:color w:val="000000" w:themeColor="text1"/>
              </w:rPr>
            </w:pPr>
            <w:r>
              <w:rPr>
                <w:rFonts w:hint="eastAsia" w:ascii="宋体" w:hAnsi="宋体"/>
                <w:color w:val="000000" w:themeColor="text1"/>
              </w:rPr>
              <w:t xml:space="preserve">注：以上人员提供相关证书、投标人近三个月内任意一个月为其依法缴纳社保的证明原件扫描上传，关键信息模糊或未提供的不得分；同时须提供以上人员在项目所在地常驻的承诺函原件（格式自拟），承诺函中须包括以上人员常驻承诺，未经业主方同意不得无故变更常驻人员的承诺，以及常驻人员的姓名、联系方式等内容承诺函原件扫描上传，未提供承诺函不得分。</w:t>
            </w:r>
            <w:r/>
          </w:p>
        </w:tc>
        <w:tc>
          <w:tcPr>
            <w:tcW w:w="737" w:type="dxa"/>
            <w:vAlign w:val="center"/>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t xml:space="preserve">1</w:t>
            </w:r>
            <w:r>
              <w:rPr>
                <w:rFonts w:hint="eastAsia" w:ascii="宋体" w:hAnsi="宋体"/>
                <w:color w:val="000000" w:themeColor="text1"/>
                <w:spacing w:val="-4"/>
              </w:rPr>
              <w:t xml:space="preserve">4</w:t>
            </w:r>
            <w:r>
              <w:rPr>
                <w:rFonts w:hint="eastAsia" w:ascii="宋体" w:hAnsi="宋体"/>
                <w:color w:val="000000" w:themeColor="text1"/>
                <w:spacing w:val="-4"/>
              </w:rPr>
              <w:t xml:space="preserve">分</w:t>
            </w:r>
            <w:r/>
          </w:p>
        </w:tc>
      </w:tr>
      <w:tr>
        <w:trPr>
          <w:jc w:val="center"/>
        </w:trPr>
        <w:tc>
          <w:tcPr>
            <w:tcW w:w="1257" w:type="dxa"/>
            <w:vMerge w:val="continue"/>
            <w:textDirection w:val="lrTb"/>
            <w:noWrap w:val="false"/>
          </w:tcPr>
          <w:p>
            <w:pPr>
              <w:ind w:firstLine="303"/>
              <w:jc w:val="left"/>
              <w:spacing w:line="360" w:lineRule="auto"/>
              <w:rPr>
                <w:rFonts w:hint="eastAsia" w:ascii="宋体" w:hAnsi="宋体"/>
                <w:color w:val="000000" w:themeColor="text1"/>
                <w:spacing w:val="-4"/>
              </w:rPr>
            </w:pPr>
            <w:r>
              <w:rPr>
                <w:rFonts w:hint="eastAsia" w:ascii="宋体" w:hAnsi="宋体"/>
                <w:color w:val="000000" w:themeColor="text1"/>
                <w:spacing w:val="-4"/>
              </w:rPr>
            </w:r>
            <w:r/>
          </w:p>
        </w:tc>
        <w:tc>
          <w:tcPr>
            <w:tcW w:w="1047" w:type="dxa"/>
            <w:vAlign w:val="center"/>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t xml:space="preserve">养护人员配备</w:t>
            </w:r>
            <w:r/>
          </w:p>
        </w:tc>
        <w:tc>
          <w:tcPr>
            <w:tcW w:w="6863"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t xml:space="preserve">投标人在满足基本养护人员（20人）要求的，每多安排2名养护人员常驻项目所在地为本项目专门负责养护服务得1分，满分13分。（养护人员不得和管理、技术人员重复。）</w:t>
            </w:r>
            <w:r/>
          </w:p>
          <w:p>
            <w:pPr>
              <w:spacing w:line="360" w:lineRule="auto"/>
              <w:rPr>
                <w:rFonts w:hint="eastAsia" w:ascii="宋体" w:hAnsi="宋体"/>
                <w:color w:val="000000" w:themeColor="text1"/>
              </w:rPr>
            </w:pPr>
            <w:r>
              <w:rPr>
                <w:rFonts w:hint="eastAsia" w:ascii="宋体" w:hAnsi="宋体"/>
                <w:color w:val="000000" w:themeColor="text1"/>
              </w:rPr>
              <w:t xml:space="preserve">注</w:t>
            </w:r>
            <w:r>
              <w:rPr>
                <w:rFonts w:ascii="宋体" w:hAnsi="宋体"/>
                <w:color w:val="000000" w:themeColor="text1"/>
              </w:rPr>
              <w:t xml:space="preserve">:</w:t>
            </w:r>
            <w:r>
              <w:rPr>
                <w:rFonts w:hint="eastAsia" w:ascii="宋体" w:hAnsi="宋体"/>
                <w:color w:val="000000" w:themeColor="text1"/>
              </w:rPr>
              <w:t xml:space="preserve"> 以上人员需提供社保部门出具的投标人为其缴纳的近三个月任意一个月依法缴纳社保的证明原件扫描上传，未提供社保证明材料不得分；同时须提供养护人员在项目所在地常驻的承诺函原件（格式自拟），承诺函中须包括养护人员常驻承诺，未经业主方同意不得无故变更常驻人员的承诺，以及常驻人员的姓名、联系方式等内容，未提供承诺函不得分。</w:t>
            </w:r>
            <w:r/>
          </w:p>
        </w:tc>
        <w:tc>
          <w:tcPr>
            <w:tcW w:w="737" w:type="dxa"/>
            <w:vAlign w:val="center"/>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t xml:space="preserve">13分</w:t>
            </w:r>
            <w:r/>
          </w:p>
        </w:tc>
      </w:tr>
      <w:tr>
        <w:trPr>
          <w:jc w:val="center"/>
        </w:trPr>
        <w:tc>
          <w:tcPr>
            <w:tcW w:w="1257" w:type="dxa"/>
            <w:vMerge w:val="continue"/>
            <w:textDirection w:val="lrTb"/>
            <w:noWrap w:val="false"/>
          </w:tcPr>
          <w:p>
            <w:pPr>
              <w:ind w:firstLine="303"/>
              <w:jc w:val="left"/>
              <w:spacing w:line="360" w:lineRule="auto"/>
              <w:rPr>
                <w:rFonts w:hint="eastAsia" w:ascii="宋体" w:hAnsi="宋体"/>
                <w:color w:val="000000" w:themeColor="text1"/>
                <w:spacing w:val="-4"/>
              </w:rPr>
            </w:pPr>
            <w:r>
              <w:rPr>
                <w:rFonts w:hint="eastAsia" w:ascii="宋体" w:hAnsi="宋体"/>
                <w:color w:val="000000" w:themeColor="text1"/>
                <w:spacing w:val="-4"/>
              </w:rPr>
            </w:r>
            <w:r/>
          </w:p>
        </w:tc>
        <w:tc>
          <w:tcPr>
            <w:tcW w:w="1047" w:type="dxa"/>
            <w:vAlign w:val="center"/>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t xml:space="preserve">机械配置</w:t>
            </w:r>
            <w:r/>
          </w:p>
        </w:tc>
        <w:tc>
          <w:tcPr>
            <w:tcW w:w="6863" w:type="dxa"/>
            <w:textDirection w:val="lrTb"/>
            <w:noWrap w:val="false"/>
          </w:tcPr>
          <w:p>
            <w:pPr>
              <w:jc w:val="left"/>
              <w:spacing w:line="360" w:lineRule="auto"/>
              <w:rPr>
                <w:rFonts w:hint="eastAsia" w:ascii="宋体" w:hAnsi="宋体"/>
                <w:color w:val="000000" w:themeColor="text1"/>
              </w:rPr>
            </w:pPr>
            <w:r>
              <w:rPr>
                <w:rFonts w:hint="eastAsia" w:ascii="宋体" w:hAnsi="宋体"/>
                <w:color w:val="000000" w:themeColor="text1"/>
              </w:rPr>
              <w:t xml:space="preserve">拟投入本项目的机械设备分为基本养护设备和针对性养护设备</w:t>
            </w:r>
            <w:r/>
          </w:p>
          <w:p>
            <w:pPr>
              <w:jc w:val="left"/>
              <w:spacing w:line="360" w:lineRule="auto"/>
              <w:rPr>
                <w:rFonts w:hint="eastAsia" w:ascii="宋体" w:hAnsi="宋体"/>
                <w:color w:val="000000" w:themeColor="text1"/>
              </w:rPr>
            </w:pPr>
            <w:r>
              <w:rPr>
                <w:rFonts w:hint="eastAsia" w:ascii="宋体" w:hAnsi="宋体"/>
                <w:color w:val="000000" w:themeColor="text1"/>
              </w:rPr>
              <w:t xml:space="preserve">1、基本养护设备（下水道疏通车或管道清洗车、切缝机、空气呼吸器、污水泵、挖掘机、发电机组），基本养护设备配备齐全得</w:t>
            </w:r>
            <w:r>
              <w:rPr>
                <w:rFonts w:hint="eastAsia" w:ascii="宋体" w:hAnsi="宋体"/>
                <w:color w:val="000000" w:themeColor="text1"/>
              </w:rPr>
              <w:t xml:space="preserve">3</w:t>
            </w:r>
            <w:r>
              <w:rPr>
                <w:rFonts w:hint="eastAsia" w:ascii="宋体" w:hAnsi="宋体"/>
                <w:color w:val="000000" w:themeColor="text1"/>
              </w:rPr>
              <w:t xml:space="preserve">分，缺1项扣</w:t>
            </w:r>
            <w:r>
              <w:rPr>
                <w:rFonts w:hint="eastAsia" w:ascii="宋体" w:hAnsi="宋体"/>
                <w:color w:val="000000" w:themeColor="text1"/>
              </w:rPr>
              <w:t xml:space="preserve">0.5</w:t>
            </w:r>
            <w:r>
              <w:rPr>
                <w:rFonts w:hint="eastAsia" w:ascii="宋体" w:hAnsi="宋体"/>
                <w:color w:val="000000" w:themeColor="text1"/>
              </w:rPr>
              <w:t xml:space="preserve">分，扣完为止。</w:t>
            </w:r>
            <w:r/>
          </w:p>
          <w:p>
            <w:pPr>
              <w:jc w:val="left"/>
              <w:spacing w:line="360" w:lineRule="auto"/>
              <w:rPr>
                <w:rFonts w:hint="eastAsia" w:ascii="宋体" w:hAnsi="宋体"/>
                <w:color w:val="000000" w:themeColor="text1"/>
              </w:rPr>
            </w:pPr>
            <w:r>
              <w:rPr>
                <w:rFonts w:hint="eastAsia" w:ascii="宋体" w:hAnsi="宋体"/>
                <w:color w:val="000000" w:themeColor="text1"/>
              </w:rPr>
              <w:t xml:space="preserve">2、针对性的市政养护机械（管道潜望镜或管道内窥检测系统、有害气体检测仪、液化气灌缝机、机器人、叠螺污泥脱水机、吸污车、多功能抑尘车或防尘雾炮车、摊铺机、融雪撒布机、扫（扬）雪机或除雪滚刷），针对性养护设备齐全得</w:t>
            </w:r>
            <w:r>
              <w:rPr>
                <w:rFonts w:hint="eastAsia" w:ascii="宋体" w:hAnsi="宋体"/>
                <w:color w:val="000000" w:themeColor="text1"/>
              </w:rPr>
              <w:t xml:space="preserve">5</w:t>
            </w:r>
            <w:r>
              <w:rPr>
                <w:rFonts w:hint="eastAsia" w:ascii="宋体" w:hAnsi="宋体"/>
                <w:color w:val="000000" w:themeColor="text1"/>
              </w:rPr>
              <w:t xml:space="preserve">分，缺1项扣</w:t>
            </w:r>
            <w:r>
              <w:rPr>
                <w:rFonts w:hint="eastAsia" w:ascii="宋体" w:hAnsi="宋体"/>
                <w:color w:val="000000" w:themeColor="text1"/>
              </w:rPr>
              <w:t xml:space="preserve">0.5</w:t>
            </w:r>
            <w:r>
              <w:rPr>
                <w:rFonts w:hint="eastAsia" w:ascii="宋体" w:hAnsi="宋体"/>
                <w:color w:val="000000" w:themeColor="text1"/>
              </w:rPr>
              <w:t xml:space="preserve">分，扣完为止。</w:t>
            </w:r>
            <w:r/>
          </w:p>
          <w:p>
            <w:pPr>
              <w:jc w:val="left"/>
              <w:spacing w:line="360" w:lineRule="auto"/>
              <w:rPr>
                <w:rFonts w:hint="eastAsia" w:ascii="宋体" w:hAnsi="宋体"/>
                <w:color w:val="000000" w:themeColor="text1"/>
                <w:spacing w:val="-4"/>
              </w:rPr>
            </w:pPr>
            <w:r>
              <w:rPr>
                <w:rFonts w:hint="eastAsia" w:ascii="宋体" w:hAnsi="宋体"/>
                <w:color w:val="000000" w:themeColor="text1"/>
              </w:rPr>
              <w:t xml:space="preserve">注：上述机械设备为自有的，提供机械设备发票原件扫描上传，关键信息模糊或未提供的不得分；上述机械设备为租赁的，提供租赁协议及出租方机械设备发票原件扫描上传，关键信息模糊或未提供的不得分；投标人承诺合同签订前自有或租赁上述机械设备的，在合同签订前，采购人将对中标人承诺内容进行实物现场核实、有效证明材料核实，如发现与承诺不一致，将上报采购监管部门并追究相关责任，承诺函格式自拟，提供承诺函原件扫描上传，关键信息模糊或未提供的不得分。</w:t>
            </w:r>
            <w:r/>
          </w:p>
        </w:tc>
        <w:tc>
          <w:tcPr>
            <w:tcW w:w="737" w:type="dxa"/>
            <w:vAlign w:val="center"/>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t xml:space="preserve">8分</w:t>
            </w:r>
            <w:r/>
          </w:p>
        </w:tc>
      </w:tr>
      <w:tr>
        <w:trPr>
          <w:jc w:val="center"/>
        </w:trPr>
        <w:tc>
          <w:tcPr>
            <w:tcW w:w="1257" w:type="dxa"/>
            <w:vMerge w:val="continue"/>
            <w:textDirection w:val="lrTb"/>
            <w:noWrap w:val="false"/>
          </w:tcPr>
          <w:p>
            <w:pPr>
              <w:ind w:firstLine="303"/>
              <w:jc w:val="left"/>
              <w:spacing w:line="360" w:lineRule="auto"/>
              <w:rPr>
                <w:rFonts w:hint="eastAsia" w:ascii="宋体" w:hAnsi="宋体"/>
                <w:color w:val="000000" w:themeColor="text1"/>
                <w:spacing w:val="-4"/>
              </w:rPr>
            </w:pPr>
            <w:r>
              <w:rPr>
                <w:rFonts w:hint="eastAsia" w:ascii="宋体" w:hAnsi="宋体"/>
                <w:color w:val="000000" w:themeColor="text1"/>
                <w:spacing w:val="-4"/>
              </w:rPr>
            </w:r>
            <w:r/>
          </w:p>
        </w:tc>
        <w:tc>
          <w:tcPr>
            <w:tcW w:w="1047" w:type="dxa"/>
            <w:vAlign w:val="center"/>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t xml:space="preserve">服务保障</w:t>
            </w:r>
            <w:r/>
          </w:p>
        </w:tc>
        <w:tc>
          <w:tcPr>
            <w:tcW w:w="6863" w:type="dxa"/>
            <w:textDirection w:val="lrTb"/>
            <w:noWrap w:val="false"/>
          </w:tcPr>
          <w:p>
            <w:pPr>
              <w:jc w:val="left"/>
              <w:spacing w:line="360" w:lineRule="auto"/>
              <w:rPr>
                <w:rFonts w:hint="eastAsia" w:ascii="宋体" w:hAnsi="宋体"/>
                <w:color w:val="000000" w:themeColor="text1"/>
              </w:rPr>
            </w:pPr>
            <w:r>
              <w:rPr>
                <w:rFonts w:hint="eastAsia" w:ascii="宋体" w:hAnsi="宋体"/>
                <w:color w:val="000000" w:themeColor="text1"/>
              </w:rPr>
              <w:t xml:space="preserve">因市政设施养护项目的特殊性，为了确保本项目各项工作安排与实施，确保养护效率以及便捷性及雨雪等恶劣天气及时应对，投标人需设有固定的仓储场所且仓储场所能满足贮备一定数量的市政维修材料、必要的施工器械及所投养护设备。</w:t>
            </w:r>
            <w:r/>
          </w:p>
          <w:p>
            <w:pPr>
              <w:jc w:val="left"/>
              <w:spacing w:line="360" w:lineRule="auto"/>
              <w:rPr>
                <w:rFonts w:hint="eastAsia" w:ascii="宋体" w:hAnsi="宋体"/>
                <w:color w:val="000000" w:themeColor="text1"/>
              </w:rPr>
            </w:pPr>
            <w:r>
              <w:rPr>
                <w:rFonts w:hint="eastAsia" w:ascii="宋体" w:hAnsi="宋体"/>
                <w:color w:val="000000" w:themeColor="text1"/>
              </w:rPr>
              <w:t xml:space="preserve">投标人设有固定的仓储场所且仓储场所能满足贮备一定数量的市政维修材料、必要的施工器械及所投养护设备放置，与项目所在地距离在20公里(含)以内的得2分；距离在20至40公里(含)以内的得1分；距离超过40公里的不得分。</w:t>
            </w:r>
            <w:r/>
          </w:p>
          <w:p>
            <w:pPr>
              <w:jc w:val="left"/>
              <w:spacing w:line="360" w:lineRule="auto"/>
              <w:rPr>
                <w:rFonts w:hint="eastAsia" w:ascii="宋体" w:hAnsi="宋体"/>
                <w:color w:val="000000" w:themeColor="text1"/>
              </w:rPr>
            </w:pPr>
            <w:r>
              <w:rPr>
                <w:rFonts w:hint="eastAsia" w:ascii="宋体" w:hAnsi="宋体"/>
                <w:color w:val="000000" w:themeColor="text1"/>
              </w:rPr>
              <w:t xml:space="preserve">注：1、投标人自有的提供产权证及仓储场所的照片、平面布置图，原件扫描上传，附投标人仓储场所至项目所在地的导航路线图，以导航路线</w:t>
            </w:r>
            <w:r>
              <w:rPr>
                <w:rFonts w:hint="eastAsia" w:ascii="宋体" w:hAnsi="宋体"/>
                <w:color w:val="000000" w:themeColor="text1"/>
              </w:rPr>
              <w:t xml:space="preserve">图距离为准。</w:t>
            </w:r>
            <w:r/>
          </w:p>
          <w:p>
            <w:pPr>
              <w:jc w:val="left"/>
              <w:spacing w:line="360" w:lineRule="auto"/>
              <w:rPr>
                <w:rFonts w:hint="eastAsia" w:ascii="宋体" w:hAnsi="宋体"/>
                <w:color w:val="000000" w:themeColor="text1"/>
              </w:rPr>
            </w:pPr>
            <w:r>
              <w:rPr>
                <w:rFonts w:hint="eastAsia" w:ascii="宋体" w:hAnsi="宋体"/>
                <w:color w:val="000000" w:themeColor="text1"/>
              </w:rPr>
              <w:t xml:space="preserve">2、投标人租赁的提供房屋租赁协议、出租方产权证及仓储场所的照片、平面布置图，原件扫描上传，附投标人仓储场所至项目所在地的导航路线图，以导航路线图距离为准。</w:t>
            </w:r>
            <w:r/>
          </w:p>
          <w:p>
            <w:pPr>
              <w:jc w:val="left"/>
              <w:spacing w:line="360" w:lineRule="auto"/>
              <w:rPr>
                <w:rFonts w:hint="eastAsia" w:ascii="宋体" w:hAnsi="宋体"/>
                <w:color w:val="000000" w:themeColor="text1"/>
              </w:rPr>
            </w:pPr>
            <w:r>
              <w:rPr>
                <w:rFonts w:hint="eastAsia" w:ascii="宋体" w:hAnsi="宋体"/>
                <w:color w:val="000000" w:themeColor="text1"/>
              </w:rPr>
              <w:t xml:space="preserve">3、投标人承诺在合同签订前自有或租赁固定的仓储场所且仓储场所能满足贮备一定数量的市政维修材料、必要的施工器械及所投养护设备放置要求，承诺内容还应包括与项目所在地的距离，在合同签订前，采购人将对中标人承诺内容进行现场核实、有效证明材料核实，如发现与承诺不一致，将</w:t>
            </w:r>
            <w:r>
              <w:rPr>
                <w:rFonts w:hint="eastAsia" w:ascii="宋体" w:hAnsi="宋体"/>
                <w:color w:val="000000" w:themeColor="text1"/>
                <w:szCs w:val="21"/>
              </w:rPr>
              <w:t xml:space="preserve">上报采购监管部门并追究相关责任，承诺函格式自拟，提供承诺函原件扫描上传，关键信息模糊或未提供的不得分</w:t>
            </w:r>
            <w:r>
              <w:rPr>
                <w:rFonts w:hint="eastAsia" w:ascii="宋体" w:hAnsi="宋体"/>
                <w:color w:val="000000" w:themeColor="text1"/>
              </w:rPr>
              <w:t xml:space="preserve">。</w:t>
            </w:r>
            <w:r/>
          </w:p>
        </w:tc>
        <w:tc>
          <w:tcPr>
            <w:tcW w:w="737" w:type="dxa"/>
            <w:vAlign w:val="center"/>
            <w:textDirection w:val="lrTb"/>
            <w:noWrap w:val="false"/>
          </w:tcPr>
          <w:p>
            <w:pPr>
              <w:jc w:val="center"/>
              <w:spacing w:line="360" w:lineRule="auto"/>
              <w:rPr>
                <w:rFonts w:hint="eastAsia" w:ascii="宋体" w:hAnsi="宋体"/>
                <w:color w:val="000000" w:themeColor="text1"/>
                <w:spacing w:val="-4"/>
              </w:rPr>
            </w:pPr>
            <w:r>
              <w:rPr>
                <w:rFonts w:hint="eastAsia" w:ascii="宋体" w:hAnsi="宋体"/>
                <w:color w:val="000000" w:themeColor="text1"/>
                <w:spacing w:val="-4"/>
              </w:rPr>
              <w:t xml:space="preserve">2分</w:t>
            </w:r>
            <w:r/>
          </w:p>
        </w:tc>
      </w:tr>
    </w:tbl>
    <w:p>
      <w:pPr>
        <w:pStyle w:val="1106"/>
        <w:ind w:firstLine="422"/>
        <w:spacing w:before="0" w:after="0"/>
        <w:rPr>
          <w:rFonts w:hint="eastAsia" w:ascii="宋体" w:hAnsi="宋体"/>
          <w:b/>
          <w:bCs/>
          <w:color w:val="000000" w:themeColor="text1"/>
          <w:sz w:val="21"/>
          <w:szCs w:val="21"/>
        </w:rPr>
      </w:pPr>
      <w:r>
        <w:rPr>
          <w:rFonts w:hint="eastAsia" w:ascii="宋体" w:hAnsi="宋体"/>
          <w:b/>
          <w:bCs/>
          <w:color w:val="000000" w:themeColor="text1"/>
          <w:sz w:val="21"/>
          <w:szCs w:val="21"/>
        </w:rPr>
        <w:t xml:space="preserve">备注：</w:t>
      </w:r>
      <w:r/>
    </w:p>
    <w:p>
      <w:pPr>
        <w:pStyle w:val="1106"/>
        <w:ind w:firstLine="422"/>
        <w:spacing w:before="0" w:after="0"/>
        <w:rPr>
          <w:rFonts w:hint="eastAsia" w:ascii="宋体" w:hAnsi="宋体"/>
          <w:b/>
          <w:bCs/>
          <w:color w:val="000000" w:themeColor="text1"/>
          <w:sz w:val="21"/>
          <w:szCs w:val="21"/>
        </w:rPr>
      </w:pPr>
      <w:r>
        <w:rPr>
          <w:rFonts w:hint="eastAsia" w:ascii="宋体" w:hAnsi="宋体"/>
          <w:b/>
          <w:bCs/>
          <w:color w:val="000000" w:themeColor="text1"/>
          <w:sz w:val="21"/>
          <w:szCs w:val="21"/>
        </w:rPr>
        <w:t xml:space="preserve">1、针对评分标准中评分的每一条，投标人均应提供相关资料并作出相应说明供评委评判，不提供相关资料的视为不具备该项得分的条件。</w:t>
      </w:r>
      <w:r/>
    </w:p>
    <w:p>
      <w:pPr>
        <w:pStyle w:val="1106"/>
        <w:ind w:firstLine="422"/>
        <w:spacing w:before="0" w:after="0"/>
        <w:rPr>
          <w:rFonts w:hint="eastAsia" w:ascii="宋体" w:hAnsi="宋体"/>
          <w:b/>
          <w:bCs/>
          <w:color w:val="000000" w:themeColor="text1"/>
          <w:sz w:val="21"/>
          <w:szCs w:val="21"/>
        </w:rPr>
      </w:pPr>
      <w:r>
        <w:rPr>
          <w:rFonts w:hint="eastAsia" w:ascii="宋体" w:hAnsi="宋体"/>
          <w:b/>
          <w:bCs/>
          <w:color w:val="000000" w:themeColor="text1"/>
          <w:sz w:val="21"/>
          <w:szCs w:val="21"/>
        </w:rPr>
        <w:t xml:space="preserve">2、以上评分中出现无证明资料或评标委员会无法凭所提供资料判断是否得分的情况，一律作不得分处理。</w:t>
      </w:r>
      <w:r/>
    </w:p>
    <w:p>
      <w:pPr>
        <w:rPr>
          <w:rFonts w:hint="eastAsia" w:ascii="宋体" w:hAnsi="宋体"/>
          <w:color w:val="000000" w:themeColor="text1"/>
        </w:rPr>
      </w:pPr>
      <w:r>
        <w:rPr>
          <w:rFonts w:hint="eastAsia" w:ascii="宋体" w:hAnsi="宋体"/>
          <w:color w:val="000000" w:themeColor="text1"/>
        </w:rPr>
      </w:r>
      <w:r/>
    </w:p>
    <w:p>
      <w:pPr>
        <w:pStyle w:val="884"/>
        <w:jc w:val="center"/>
        <w:rPr>
          <w:rFonts w:hint="eastAsia" w:ascii="宋体" w:hAnsi="宋体"/>
          <w:color w:val="000000" w:themeColor="text1"/>
        </w:rPr>
      </w:pPr>
      <w:r>
        <w:rPr>
          <w:rFonts w:hint="eastAsia" w:ascii="宋体" w:hAnsi="宋体"/>
          <w:color w:val="000000" w:themeColor="text1"/>
        </w:rPr>
        <w:t xml:space="preserve"> </w:t>
      </w:r>
      <w:r/>
    </w:p>
    <w:p>
      <w:pPr>
        <w:pStyle w:val="886"/>
        <w:rPr>
          <w:rFonts w:hint="eastAsia" w:ascii="宋体" w:hAnsi="宋体"/>
          <w:color w:val="000000" w:themeColor="text1"/>
          <w:sz w:val="44"/>
          <w:szCs w:val="44"/>
        </w:rPr>
      </w:pPr>
      <w:r>
        <w:rPr>
          <w:rFonts w:hint="eastAsia" w:ascii="宋体" w:hAnsi="宋体"/>
          <w:color w:val="000000" w:themeColor="text1"/>
        </w:rPr>
        <w:br w:type="page" w:clear="all"/>
      </w:r>
      <w:r/>
    </w:p>
    <w:p>
      <w:pPr>
        <w:pStyle w:val="884"/>
        <w:jc w:val="center"/>
        <w:rPr>
          <w:rFonts w:hint="eastAsia" w:ascii="宋体" w:hAnsi="宋体"/>
          <w:color w:val="000000" w:themeColor="text1"/>
        </w:rPr>
      </w:pPr>
      <w:r>
        <w:rPr>
          <w:rFonts w:hint="eastAsia" w:ascii="宋体" w:hAnsi="宋体"/>
          <w:color w:val="000000" w:themeColor="text1"/>
        </w:rPr>
        <w:t xml:space="preserve">第六章 投标文件格式 </w:t>
      </w:r>
      <w:r/>
    </w:p>
    <w:p>
      <w:pPr>
        <w:rPr>
          <w:rFonts w:hint="eastAsia" w:ascii="宋体" w:hAnsi="宋体"/>
          <w:bCs/>
          <w:color w:val="000000" w:themeColor="text1"/>
          <w:sz w:val="44"/>
        </w:rPr>
      </w:pPr>
      <w:r>
        <w:rPr>
          <w:rFonts w:hint="eastAsia" w:ascii="宋体" w:hAnsi="宋体"/>
          <w:bCs/>
          <w:color w:val="000000" w:themeColor="text1"/>
          <w:sz w:val="44"/>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jc w:val="center"/>
        <w:rPr>
          <w:rFonts w:hint="eastAsia" w:ascii="宋体" w:hAnsi="宋体"/>
          <w:b/>
          <w:color w:val="000000" w:themeColor="text1"/>
          <w:sz w:val="72"/>
        </w:rPr>
      </w:pPr>
      <w:r>
        <w:rPr>
          <w:rFonts w:hint="eastAsia" w:ascii="宋体" w:hAnsi="宋体"/>
          <w:b/>
          <w:color w:val="000000" w:themeColor="text1"/>
          <w:sz w:val="72"/>
        </w:rPr>
        <w:t xml:space="preserve">投  标  文  件</w:t>
      </w:r>
      <w:r/>
    </w:p>
    <w:p>
      <w:pPr>
        <w:jc w:val="center"/>
        <w:rPr>
          <w:rFonts w:hint="eastAsia" w:ascii="宋体" w:hAnsi="宋体"/>
          <w:b/>
          <w:color w:val="000000" w:themeColor="text1"/>
          <w:sz w:val="72"/>
        </w:rPr>
      </w:pPr>
      <w:r>
        <w:rPr>
          <w:rFonts w:hint="eastAsia" w:ascii="宋体" w:hAnsi="宋体"/>
          <w:b/>
          <w:color w:val="000000" w:themeColor="text1"/>
          <w:sz w:val="72"/>
        </w:rPr>
      </w:r>
      <w:r/>
    </w:p>
    <w:p>
      <w:pPr>
        <w:jc w:val="center"/>
        <w:rPr>
          <w:rFonts w:hint="eastAsia" w:ascii="宋体" w:hAnsi="宋体"/>
          <w:b/>
          <w:color w:val="000000" w:themeColor="text1"/>
          <w:sz w:val="72"/>
        </w:rPr>
      </w:pPr>
      <w:r>
        <w:rPr>
          <w:rFonts w:hint="eastAsia" w:ascii="宋体" w:hAnsi="宋体"/>
          <w:b/>
          <w:color w:val="000000" w:themeColor="text1"/>
          <w:sz w:val="72"/>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rPr>
          <w:rFonts w:hint="eastAsia" w:ascii="宋体" w:hAnsi="宋体"/>
          <w:b/>
          <w:color w:val="000000" w:themeColor="text1"/>
          <w:sz w:val="36"/>
        </w:rPr>
      </w:pPr>
      <w:r>
        <w:rPr>
          <w:rFonts w:hint="eastAsia" w:ascii="宋体" w:hAnsi="宋体"/>
          <w:b/>
          <w:color w:val="000000" w:themeColor="text1"/>
          <w:sz w:val="36"/>
        </w:rPr>
      </w:r>
      <w:r/>
    </w:p>
    <w:p>
      <w:pPr>
        <w:pStyle w:val="910"/>
        <w:rPr>
          <w:rFonts w:hint="eastAsia" w:ascii="宋体" w:hAnsi="宋体"/>
          <w:color w:val="000000" w:themeColor="text1"/>
        </w:rPr>
      </w:pPr>
      <w:r>
        <w:rPr>
          <w:rFonts w:hint="eastAsia" w:ascii="宋体" w:hAnsi="宋体"/>
          <w:color w:val="000000" w:themeColor="text1"/>
        </w:rPr>
      </w:r>
      <w:r/>
    </w:p>
    <w:p>
      <w:pPr>
        <w:jc w:val="center"/>
        <w:rPr>
          <w:rFonts w:hint="eastAsia" w:ascii="宋体" w:hAnsi="宋体"/>
          <w:b/>
          <w:color w:val="000000" w:themeColor="text1"/>
          <w:sz w:val="36"/>
        </w:rPr>
      </w:pPr>
      <w:r>
        <w:rPr>
          <w:rFonts w:hint="eastAsia" w:ascii="宋体" w:hAnsi="宋体"/>
          <w:b/>
          <w:color w:val="000000" w:themeColor="text1"/>
          <w:sz w:val="36"/>
        </w:rPr>
      </w:r>
      <w:r/>
    </w:p>
    <w:p>
      <w:pPr>
        <w:ind w:firstLine="1084"/>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084"/>
        <w:rPr>
          <w:rFonts w:hint="eastAsia" w:ascii="宋体" w:hAnsi="宋体"/>
          <w:b/>
          <w:color w:val="000000" w:themeColor="text1"/>
          <w:sz w:val="36"/>
          <w:u w:val="single"/>
        </w:rPr>
      </w:pPr>
      <w:r>
        <w:rPr>
          <w:rFonts w:hint="eastAsia" w:ascii="宋体" w:hAnsi="宋体"/>
          <w:b/>
          <w:color w:val="000000" w:themeColor="text1"/>
          <w:sz w:val="36"/>
        </w:rPr>
        <w:t xml:space="preserve">招 标 编 号：</w:t>
      </w:r>
      <w:r>
        <w:rPr>
          <w:rFonts w:hint="eastAsia" w:ascii="宋体" w:hAnsi="宋体"/>
          <w:b/>
          <w:color w:val="000000" w:themeColor="text1"/>
          <w:sz w:val="36"/>
          <w:u w:val="single"/>
        </w:rPr>
        <w:t xml:space="preserve">               </w:t>
      </w:r>
      <w:r/>
    </w:p>
    <w:p>
      <w:pPr>
        <w:rPr>
          <w:rFonts w:hint="eastAsia" w:ascii="宋体" w:hAnsi="宋体"/>
          <w:b/>
          <w:color w:val="000000" w:themeColor="text1"/>
          <w:sz w:val="36"/>
        </w:rPr>
      </w:pPr>
      <w:r>
        <w:rPr>
          <w:rFonts w:hint="eastAsia" w:ascii="宋体" w:hAnsi="宋体"/>
          <w:b/>
          <w:color w:val="000000" w:themeColor="text1"/>
          <w:sz w:val="36"/>
        </w:rPr>
        <w:t xml:space="preserve">      </w:t>
      </w:r>
      <w:bookmarkStart w:id="60" w:name="OLE_LINK6"/>
      <w:r>
        <w:rPr>
          <w:rFonts w:hint="eastAsia" w:ascii="宋体" w:hAnsi="宋体"/>
          <w:b/>
          <w:color w:val="000000" w:themeColor="text1"/>
          <w:sz w:val="36"/>
        </w:rPr>
        <w:t xml:space="preserve">采 购 包 号：</w:t>
      </w:r>
      <w:r>
        <w:rPr>
          <w:rFonts w:hint="eastAsia" w:ascii="宋体" w:hAnsi="宋体"/>
          <w:b/>
          <w:color w:val="000000" w:themeColor="text1"/>
          <w:sz w:val="36"/>
          <w:u w:val="single"/>
        </w:rPr>
        <w:t xml:space="preserve">               </w:t>
      </w:r>
      <w:bookmarkEnd w:id="60"/>
      <w:r/>
      <w:r/>
    </w:p>
    <w:p>
      <w:pPr>
        <w:ind w:firstLine="1084"/>
        <w:rPr>
          <w:rFonts w:hint="eastAsia" w:ascii="宋体" w:hAnsi="宋体"/>
          <w:b/>
          <w:color w:val="000000" w:themeColor="text1"/>
          <w:sz w:val="36"/>
        </w:rPr>
      </w:pPr>
      <w:r>
        <w:rPr>
          <w:rFonts w:hint="eastAsia" w:ascii="宋体" w:hAnsi="宋体"/>
          <w:b/>
          <w:color w:val="000000" w:themeColor="text1"/>
          <w:sz w:val="36"/>
        </w:rPr>
        <w:t xml:space="preserve">投标人名称 ：</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p>
    <w:p>
      <w:pPr>
        <w:ind w:firstLine="1084"/>
        <w:rPr>
          <w:rFonts w:hint="eastAsia" w:ascii="宋体" w:hAnsi="宋体"/>
          <w:b/>
          <w:color w:val="000000" w:themeColor="text1"/>
          <w:sz w:val="36"/>
        </w:rPr>
      </w:pPr>
      <w:r>
        <w:rPr>
          <w:rFonts w:hint="eastAsia" w:ascii="宋体" w:hAnsi="宋体"/>
          <w:b/>
          <w:color w:val="000000" w:themeColor="text1"/>
          <w:sz w:val="36"/>
        </w:rPr>
        <w:t xml:space="preserve">投  标  人 ：</w:t>
      </w:r>
      <w:r>
        <w:rPr>
          <w:rFonts w:hint="eastAsia" w:ascii="宋体" w:hAnsi="宋体"/>
          <w:b/>
          <w:color w:val="000000" w:themeColor="text1"/>
          <w:sz w:val="36"/>
          <w:u w:val="single"/>
        </w:rPr>
        <w:t xml:space="preserve">         </w:t>
      </w:r>
      <w:r>
        <w:rPr>
          <w:rFonts w:hint="eastAsia" w:ascii="宋体" w:hAnsi="宋体"/>
          <w:b/>
          <w:color w:val="000000" w:themeColor="text1"/>
          <w:sz w:val="36"/>
        </w:rPr>
        <w:t xml:space="preserve">（电子签章）</w:t>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t xml:space="preserve">投标主要文件目录</w:t>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一、资格审查响应对照表</w:t>
      </w:r>
      <w:r/>
    </w:p>
    <w:p>
      <w:pPr>
        <w:ind w:left="480"/>
        <w:spacing w:line="360" w:lineRule="auto"/>
        <w:rPr>
          <w:rFonts w:hint="eastAsia" w:ascii="宋体" w:hAnsi="宋体"/>
          <w:color w:val="000000" w:themeColor="text1"/>
          <w:sz w:val="24"/>
        </w:rPr>
      </w:pPr>
      <w:r>
        <w:rPr>
          <w:rFonts w:hint="eastAsia" w:ascii="宋体" w:hAnsi="宋体"/>
          <w:color w:val="000000" w:themeColor="text1"/>
          <w:sz w:val="24"/>
        </w:rPr>
        <w:t xml:space="preserve">二、符合性审查响应对照表</w:t>
      </w:r>
      <w:r/>
    </w:p>
    <w:p>
      <w:pPr>
        <w:ind w:firstLine="480"/>
        <w:spacing w:line="360" w:lineRule="auto"/>
        <w:rPr>
          <w:rFonts w:hint="eastAsia" w:ascii="宋体" w:hAnsi="宋体"/>
          <w:b/>
          <w:bCs/>
          <w:color w:val="000000" w:themeColor="text1"/>
          <w:sz w:val="24"/>
        </w:rPr>
      </w:pPr>
      <w:r>
        <w:rPr>
          <w:rFonts w:hint="eastAsia" w:ascii="宋体" w:hAnsi="宋体"/>
          <w:color w:val="000000" w:themeColor="text1"/>
          <w:sz w:val="24"/>
        </w:rPr>
        <w:t xml:space="preserve">三</w:t>
      </w:r>
      <w:r>
        <w:rPr>
          <w:rFonts w:hint="eastAsia" w:ascii="宋体" w:hAnsi="宋体"/>
          <w:b/>
          <w:bCs/>
          <w:color w:val="000000" w:themeColor="text1"/>
          <w:sz w:val="24"/>
        </w:rPr>
        <w:t xml:space="preserve">、</w:t>
      </w:r>
      <w:r>
        <w:rPr>
          <w:rFonts w:hint="eastAsia" w:ascii="宋体" w:hAnsi="宋体"/>
          <w:i/>
          <w:color w:val="000000" w:themeColor="text1"/>
          <w:sz w:val="24"/>
          <w:u w:val="single"/>
        </w:rPr>
        <w:t xml:space="preserve">开标一览表</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四、分项报价表</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五</w:t>
      </w:r>
      <w:r>
        <w:rPr>
          <w:rFonts w:hint="eastAsia" w:ascii="宋体" w:hAnsi="宋体" w:cs="Courier New"/>
          <w:color w:val="000000" w:themeColor="text1"/>
          <w:sz w:val="24"/>
          <w:szCs w:val="24"/>
        </w:rPr>
        <w:t xml:space="preserve">、拟投入本项目人员一览表</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六、商务条款响应及偏离表</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七、主要标的信息</w:t>
      </w:r>
      <w:r/>
    </w:p>
    <w:p>
      <w:pPr>
        <w:ind w:firstLine="480"/>
        <w:spacing w:line="360" w:lineRule="auto"/>
        <w:rPr>
          <w:rFonts w:hint="eastAsia" w:ascii="宋体" w:hAnsi="宋体"/>
          <w:color w:val="000000" w:themeColor="text1"/>
          <w:sz w:val="36"/>
          <w:szCs w:val="36"/>
        </w:rPr>
      </w:pPr>
      <w:r>
        <w:rPr>
          <w:rFonts w:hint="eastAsia" w:ascii="宋体" w:hAnsi="宋体"/>
          <w:color w:val="000000" w:themeColor="text1"/>
          <w:sz w:val="24"/>
        </w:rPr>
        <w:t xml:space="preserve">八、其他 （投标人认为有必要提供的声明和文件，如有自拟并自行添加）</w:t>
      </w:r>
      <w:r/>
    </w:p>
    <w:p>
      <w:pPr>
        <w:contextualSpacing/>
        <w:jc w:val="center"/>
        <w:rPr>
          <w:rFonts w:hint="eastAsia" w:ascii="宋体" w:hAnsi="宋体"/>
          <w:b/>
          <w:color w:val="000000" w:themeColor="text1"/>
          <w:sz w:val="72"/>
        </w:rPr>
      </w:pPr>
      <w:r>
        <w:rPr>
          <w:rFonts w:hint="eastAsia" w:ascii="宋体" w:hAnsi="宋体"/>
          <w:b/>
          <w:color w:val="000000" w:themeColor="text1"/>
          <w:sz w:val="72"/>
        </w:rPr>
      </w:r>
      <w:r/>
    </w:p>
    <w:p>
      <w:pPr>
        <w:contextualSpacing/>
        <w:jc w:val="center"/>
        <w:spacing w:line="600" w:lineRule="exact"/>
        <w:rPr>
          <w:rFonts w:hint="eastAsia" w:ascii="宋体" w:hAnsi="宋体"/>
          <w:b/>
          <w:color w:val="000000" w:themeColor="text1"/>
          <w:sz w:val="72"/>
        </w:rPr>
      </w:pPr>
      <w:r>
        <w:rPr>
          <w:rFonts w:hint="eastAsia" w:ascii="宋体" w:hAnsi="宋体"/>
          <w:b/>
          <w:color w:val="000000" w:themeColor="text1"/>
          <w:sz w:val="72"/>
        </w:rPr>
      </w:r>
      <w:r/>
    </w:p>
    <w:p>
      <w:pPr>
        <w:contextualSpacing/>
        <w:jc w:val="center"/>
        <w:spacing w:line="600" w:lineRule="exact"/>
        <w:rPr>
          <w:rFonts w:hint="eastAsia" w:ascii="宋体" w:hAnsi="宋体"/>
          <w:b/>
          <w:color w:val="000000" w:themeColor="text1"/>
          <w:sz w:val="72"/>
        </w:rPr>
      </w:pPr>
      <w:r>
        <w:rPr>
          <w:rFonts w:hint="eastAsia" w:ascii="宋体" w:hAnsi="宋体"/>
          <w:b/>
          <w:color w:val="000000" w:themeColor="text1"/>
          <w:sz w:val="72"/>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contextualSpacing/>
        <w:spacing w:line="600" w:lineRule="exact"/>
        <w:rPr>
          <w:rFonts w:hint="eastAsia" w:ascii="宋体" w:hAnsi="宋体"/>
          <w:b/>
          <w:color w:val="000000" w:themeColor="text1"/>
          <w:sz w:val="36"/>
        </w:rPr>
      </w:pPr>
      <w:r>
        <w:rPr>
          <w:rFonts w:hint="eastAsia" w:ascii="宋体" w:hAnsi="宋体"/>
          <w:b/>
          <w:color w:val="000000" w:themeColor="text1"/>
          <w:sz w:val="36"/>
        </w:rPr>
      </w:r>
      <w:r/>
    </w:p>
    <w:p>
      <w:pPr>
        <w:rPr>
          <w:rFonts w:hint="eastAsia" w:ascii="宋体" w:hAnsi="宋体"/>
          <w:b/>
          <w:color w:val="000000" w:themeColor="text1"/>
          <w:sz w:val="32"/>
          <w:szCs w:val="32"/>
        </w:rPr>
      </w:pPr>
      <w:r>
        <w:rPr>
          <w:rFonts w:hint="eastAsia" w:ascii="宋体" w:hAnsi="宋体"/>
          <w:b/>
          <w:color w:val="000000" w:themeColor="text1"/>
          <w:sz w:val="32"/>
          <w:szCs w:val="32"/>
        </w:rPr>
      </w:r>
      <w:r/>
    </w:p>
    <w:p>
      <w:pPr>
        <w:pStyle w:val="885"/>
        <w:rPr>
          <w:rFonts w:hint="eastAsia" w:ascii="宋体" w:hAnsi="宋体" w:eastAsia="宋体"/>
          <w:b w:val="0"/>
          <w:color w:val="000000" w:themeColor="text1"/>
          <w:sz w:val="32"/>
          <w:szCs w:val="32"/>
        </w:rPr>
      </w:pPr>
      <w:r>
        <w:rPr>
          <w:rFonts w:hint="eastAsia" w:ascii="宋体" w:hAnsi="宋体" w:eastAsia="宋体"/>
          <w:color w:val="000000" w:themeColor="text1"/>
          <w:sz w:val="32"/>
          <w:szCs w:val="32"/>
        </w:rPr>
        <w:br w:type="page" w:clear="all"/>
      </w:r>
      <w:r>
        <w:rPr>
          <w:rFonts w:hint="eastAsia" w:ascii="宋体" w:hAnsi="宋体" w:eastAsia="宋体"/>
          <w:color w:val="000000" w:themeColor="text1"/>
          <w:sz w:val="32"/>
        </w:rPr>
        <w:t xml:space="preserve">一、资格审查响应对照表</w:t>
      </w:r>
      <w:r/>
    </w:p>
    <w:tbl>
      <w:tblPr>
        <w:tblW w:w="9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21"/>
        <w:gridCol w:w="5427"/>
        <w:gridCol w:w="1770"/>
        <w:gridCol w:w="1166"/>
      </w:tblGrid>
      <w:tr>
        <w:trPr>
          <w:trHeight w:val="64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00" w:lineRule="auto"/>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jc w:val="center"/>
              <w:spacing w:line="300" w:lineRule="auto"/>
              <w:rPr>
                <w:rFonts w:hint="eastAsia" w:ascii="宋体" w:hAnsi="宋体"/>
                <w:b/>
                <w:color w:val="000000" w:themeColor="text1"/>
                <w:szCs w:val="21"/>
              </w:rPr>
            </w:pPr>
            <w:r>
              <w:rPr>
                <w:rFonts w:hint="eastAsia" w:ascii="宋体" w:hAnsi="宋体"/>
                <w:b/>
                <w:color w:val="000000" w:themeColor="text1"/>
                <w:szCs w:val="21"/>
              </w:rPr>
              <w:t xml:space="preserve">资格审查响应内容</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300" w:lineRule="auto"/>
              <w:rPr>
                <w:rFonts w:hint="eastAsia" w:ascii="宋体" w:hAnsi="宋体"/>
                <w:b/>
                <w:color w:val="000000" w:themeColor="text1"/>
                <w:szCs w:val="21"/>
              </w:rPr>
            </w:pPr>
            <w:r>
              <w:rPr>
                <w:rFonts w:hint="eastAsia" w:ascii="宋体" w:hAnsi="宋体"/>
                <w:b/>
                <w:color w:val="000000" w:themeColor="text1"/>
                <w:szCs w:val="21"/>
              </w:rPr>
              <w:t xml:space="preserve">是否响应</w:t>
            </w:r>
            <w:r/>
          </w:p>
          <w:p>
            <w:pPr>
              <w:jc w:val="center"/>
              <w:spacing w:line="300" w:lineRule="auto"/>
              <w:rPr>
                <w:rFonts w:hint="eastAsia" w:ascii="宋体" w:hAnsi="宋体"/>
                <w:b/>
                <w:color w:val="000000" w:themeColor="text1"/>
                <w:szCs w:val="21"/>
              </w:rPr>
            </w:pPr>
            <w:r>
              <w:rPr>
                <w:rFonts w:hint="eastAsia" w:ascii="宋体" w:hAnsi="宋体"/>
                <w:b/>
                <w:color w:val="000000" w:themeColor="text1"/>
                <w:szCs w:val="21"/>
              </w:rPr>
              <w:t xml:space="preserve">（填是或者否）</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spacing w:line="300" w:lineRule="auto"/>
              <w:rPr>
                <w:rFonts w:hint="eastAsia" w:ascii="宋体" w:hAnsi="宋体"/>
                <w:b/>
                <w:color w:val="000000" w:themeColor="text1"/>
                <w:szCs w:val="21"/>
              </w:rPr>
            </w:pPr>
            <w:r>
              <w:rPr>
                <w:rFonts w:hint="eastAsia" w:ascii="宋体" w:hAnsi="宋体"/>
                <w:b/>
                <w:color w:val="000000" w:themeColor="text1"/>
                <w:szCs w:val="21"/>
              </w:rPr>
              <w:t xml:space="preserve">投标文件中的</w:t>
            </w:r>
            <w:r/>
          </w:p>
          <w:p>
            <w:pPr>
              <w:jc w:val="center"/>
              <w:spacing w:line="300" w:lineRule="auto"/>
              <w:rPr>
                <w:rFonts w:hint="eastAsia" w:ascii="宋体" w:hAnsi="宋体"/>
                <w:b/>
                <w:color w:val="000000" w:themeColor="text1"/>
                <w:szCs w:val="21"/>
              </w:rPr>
            </w:pPr>
            <w:r>
              <w:rPr>
                <w:rFonts w:hint="eastAsia" w:ascii="宋体" w:hAnsi="宋体"/>
                <w:b/>
                <w:color w:val="000000" w:themeColor="text1"/>
                <w:szCs w:val="21"/>
              </w:rPr>
              <w:t xml:space="preserve">页码位置</w:t>
            </w:r>
            <w:r/>
          </w:p>
        </w:tc>
      </w:tr>
      <w:tr>
        <w:trPr>
          <w:trHeight w:val="335"/>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spacing w:line="300" w:lineRule="auto"/>
              <w:rPr>
                <w:rFonts w:hint="eastAsia" w:ascii="宋体" w:hAnsi="宋体"/>
                <w:b/>
                <w:color w:val="000000" w:themeColor="text1"/>
                <w:szCs w:val="21"/>
              </w:rPr>
            </w:pPr>
            <w:r>
              <w:rPr>
                <w:rFonts w:hint="eastAsia" w:ascii="宋体" w:hAnsi="宋体"/>
                <w:b/>
                <w:color w:val="000000" w:themeColor="text1"/>
                <w:szCs w:val="21"/>
              </w:rPr>
              <w:t xml:space="preserve">通用资格条件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00" w:lineRule="auto"/>
              <w:rPr>
                <w:rFonts w:hint="eastAsia" w:ascii="宋体" w:hAnsi="宋体"/>
                <w:b/>
                <w:color w:val="000000" w:themeColor="text1"/>
                <w:szCs w:val="21"/>
              </w:rPr>
            </w:pPr>
            <w:r>
              <w:rPr>
                <w:rFonts w:hint="eastAsia" w:ascii="宋体" w:hAnsi="宋体"/>
                <w:b/>
                <w:color w:val="000000" w:themeColor="text1"/>
                <w:szCs w:val="21"/>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00" w:lineRule="auto"/>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00" w:lineRule="auto"/>
              <w:rPr>
                <w:rFonts w:hint="eastAsia" w:ascii="宋体" w:hAnsi="宋体"/>
                <w:i/>
                <w:color w:val="000000" w:themeColor="text1"/>
                <w:szCs w:val="21"/>
                <w:u w:val="single"/>
              </w:rPr>
            </w:pPr>
            <w:r>
              <w:rPr>
                <w:rFonts w:hint="eastAsia" w:ascii="宋体" w:hAnsi="宋体" w:cs="宋体"/>
                <w:i/>
                <w:color w:val="000000" w:themeColor="text1"/>
                <w:szCs w:val="21"/>
                <w:u w:val="single"/>
              </w:rPr>
              <w:t xml:space="preserve">法人或者其他组织的营业执照等证明文件，自然人的身份证明（身份证为正、反面）</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spacing w:line="300" w:lineRule="auto"/>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00" w:lineRule="auto"/>
              <w:rPr>
                <w:rFonts w:hint="eastAsia" w:ascii="宋体" w:hAnsi="宋体"/>
                <w:b/>
                <w:color w:val="000000" w:themeColor="text1"/>
                <w:szCs w:val="21"/>
              </w:rPr>
            </w:pPr>
            <w:r>
              <w:rPr>
                <w:rFonts w:hint="eastAsia" w:ascii="宋体" w:hAnsi="宋体"/>
                <w:b/>
                <w:color w:val="000000" w:themeColor="text1"/>
                <w:szCs w:val="21"/>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00" w:lineRule="auto"/>
              <w:rPr>
                <w:rFonts w:hint="eastAsia" w:ascii="宋体" w:hAnsi="宋体"/>
                <w:color w:val="000000" w:themeColor="text1"/>
                <w:szCs w:val="21"/>
              </w:rPr>
            </w:pPr>
            <w:r>
              <w:rPr>
                <w:rFonts w:hint="eastAsia" w:ascii="宋体" w:hAnsi="宋体"/>
                <w:color w:val="000000" w:themeColor="text1"/>
                <w:szCs w:val="21"/>
              </w:rPr>
              <w:t xml:space="preserve">2</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00" w:lineRule="auto"/>
              <w:rPr>
                <w:rFonts w:hint="eastAsia" w:ascii="宋体" w:hAnsi="宋体" w:cs="宋体"/>
                <w:b/>
                <w:bCs/>
                <w:i/>
                <w:color w:val="000000" w:themeColor="text1"/>
                <w:szCs w:val="21"/>
                <w:u w:val="single"/>
              </w:rPr>
            </w:pPr>
            <w:r>
              <w:rPr>
                <w:rFonts w:hint="eastAsia" w:ascii="宋体" w:hAnsi="宋体" w:cs="宋体"/>
                <w:i/>
                <w:color w:val="000000" w:themeColor="text1"/>
                <w:szCs w:val="21"/>
                <w:u w:val="single"/>
              </w:rPr>
              <w:t xml:space="preserve">依法缴纳职工社会保障资金的证明材料</w:t>
            </w:r>
            <w:r>
              <w:rPr>
                <w:rFonts w:hint="eastAsia" w:ascii="宋体" w:hAnsi="宋体" w:cs="宋体"/>
                <w:b/>
                <w:bCs/>
                <w:i/>
                <w:color w:val="000000" w:themeColor="text1"/>
                <w:szCs w:val="21"/>
                <w:u w:val="singl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spacing w:line="300" w:lineRule="auto"/>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00" w:lineRule="auto"/>
              <w:rPr>
                <w:rFonts w:hint="eastAsia" w:ascii="宋体" w:hAnsi="宋体"/>
                <w:b/>
                <w:color w:val="000000" w:themeColor="text1"/>
                <w:szCs w:val="21"/>
              </w:rPr>
            </w:pPr>
            <w:r>
              <w:rPr>
                <w:rFonts w:hint="eastAsia" w:ascii="宋体" w:hAnsi="宋体"/>
                <w:b/>
                <w:color w:val="000000" w:themeColor="text1"/>
                <w:szCs w:val="21"/>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00" w:lineRule="auto"/>
              <w:rPr>
                <w:rFonts w:hint="eastAsia" w:ascii="宋体" w:hAnsi="宋体"/>
                <w:color w:val="000000" w:themeColor="text1"/>
                <w:szCs w:val="21"/>
              </w:rPr>
            </w:pPr>
            <w:r>
              <w:rPr>
                <w:rFonts w:hint="eastAsia" w:ascii="宋体" w:hAnsi="宋体"/>
                <w:color w:val="000000" w:themeColor="text1"/>
                <w:szCs w:val="21"/>
              </w:rPr>
              <w:t xml:space="preserve">3</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00" w:lineRule="auto"/>
              <w:rPr>
                <w:rFonts w:hint="eastAsia" w:ascii="宋体" w:hAnsi="宋体"/>
                <w:i/>
                <w:color w:val="000000" w:themeColor="text1"/>
                <w:szCs w:val="21"/>
                <w:u w:val="single"/>
              </w:rPr>
            </w:pPr>
            <w:r>
              <w:rPr>
                <w:rFonts w:hint="eastAsia" w:ascii="宋体" w:hAnsi="宋体" w:cs="宋体"/>
                <w:i/>
                <w:color w:val="000000" w:themeColor="text1"/>
                <w:szCs w:val="21"/>
                <w:u w:val="single"/>
              </w:rPr>
              <w:t xml:space="preserve">供应商依法纳税的缴款凭证</w:t>
            </w:r>
            <w:r>
              <w:rPr>
                <w:rFonts w:hint="eastAsia" w:ascii="宋体" w:hAnsi="宋体" w:cs="宋体"/>
                <w:b/>
                <w:bCs/>
                <w:i/>
                <w:color w:val="000000" w:themeColor="text1"/>
                <w:szCs w:val="21"/>
                <w:u w:val="singl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spacing w:line="300" w:lineRule="auto"/>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00" w:lineRule="auto"/>
              <w:rPr>
                <w:rFonts w:hint="eastAsia" w:ascii="宋体" w:hAnsi="宋体"/>
                <w:b/>
                <w:color w:val="000000" w:themeColor="text1"/>
                <w:szCs w:val="21"/>
              </w:rPr>
            </w:pPr>
            <w:r>
              <w:rPr>
                <w:rFonts w:hint="eastAsia" w:ascii="宋体" w:hAnsi="宋体"/>
                <w:b/>
                <w:color w:val="000000" w:themeColor="text1"/>
                <w:szCs w:val="21"/>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00" w:lineRule="auto"/>
              <w:rPr>
                <w:rFonts w:hint="eastAsia" w:ascii="宋体" w:hAnsi="宋体"/>
                <w:color w:val="000000" w:themeColor="text1"/>
                <w:szCs w:val="21"/>
              </w:rPr>
            </w:pPr>
            <w:r>
              <w:rPr>
                <w:rFonts w:hint="eastAsia" w:ascii="宋体" w:hAnsi="宋体"/>
                <w:color w:val="000000" w:themeColor="text1"/>
                <w:szCs w:val="21"/>
              </w:rPr>
              <w:t xml:space="preserve">4</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00" w:lineRule="auto"/>
              <w:rPr>
                <w:rFonts w:hint="eastAsia" w:ascii="宋体" w:hAnsi="宋体" w:cs="宋体"/>
                <w:b/>
                <w:bCs/>
                <w:i/>
                <w:color w:val="000000" w:themeColor="text1"/>
                <w:szCs w:val="21"/>
                <w:u w:val="single"/>
              </w:rPr>
            </w:pPr>
            <w:r>
              <w:rPr>
                <w:rFonts w:hint="eastAsia" w:ascii="宋体" w:hAnsi="宋体" w:cs="宋体"/>
                <w:i/>
                <w:color w:val="000000" w:themeColor="text1"/>
                <w:szCs w:val="21"/>
                <w:u w:val="single"/>
              </w:rPr>
              <w:t xml:space="preserve">上一年度的财务报告情况(成立不满一年无需提供)</w:t>
            </w:r>
            <w:r>
              <w:rPr>
                <w:rFonts w:hint="eastAsia" w:ascii="宋体" w:hAnsi="宋体" w:cs="宋体"/>
                <w:b/>
                <w:bCs/>
                <w:i/>
                <w:color w:val="000000" w:themeColor="text1"/>
                <w:szCs w:val="21"/>
                <w:u w:val="singl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spacing w:line="300" w:lineRule="auto"/>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00" w:lineRule="auto"/>
              <w:rPr>
                <w:rFonts w:hint="eastAsia" w:ascii="宋体" w:hAnsi="宋体"/>
                <w:b/>
                <w:color w:val="000000" w:themeColor="text1"/>
                <w:szCs w:val="21"/>
              </w:rPr>
            </w:pPr>
            <w:r>
              <w:rPr>
                <w:rFonts w:hint="eastAsia" w:ascii="宋体" w:hAnsi="宋体"/>
                <w:b/>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00" w:lineRule="auto"/>
              <w:rPr>
                <w:rFonts w:hint="eastAsia" w:ascii="宋体" w:hAnsi="宋体"/>
                <w:color w:val="000000" w:themeColor="text1"/>
                <w:szCs w:val="21"/>
              </w:rPr>
            </w:pPr>
            <w:r>
              <w:rPr>
                <w:rFonts w:hint="eastAsia" w:ascii="宋体" w:hAnsi="宋体"/>
                <w:color w:val="000000" w:themeColor="text1"/>
                <w:szCs w:val="21"/>
              </w:rPr>
              <w:t xml:space="preserve">5</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00" w:lineRule="auto"/>
              <w:rPr>
                <w:rFonts w:hint="eastAsia" w:ascii="宋体" w:hAnsi="宋体" w:cs="宋体"/>
                <w:i/>
                <w:color w:val="000000" w:themeColor="text1"/>
                <w:szCs w:val="21"/>
                <w:u w:val="single"/>
              </w:rPr>
            </w:pPr>
            <w:r>
              <w:rPr>
                <w:rFonts w:hint="eastAsia" w:ascii="宋体" w:hAnsi="宋体" w:cs="宋体"/>
                <w:i/>
                <w:color w:val="000000" w:themeColor="text1"/>
                <w:szCs w:val="21"/>
                <w:u w:val="single"/>
              </w:rPr>
              <w:t xml:space="preserve">具备履行合同所必需的设备和专业技术能力的证明材料</w:t>
            </w:r>
            <w:r>
              <w:rPr>
                <w:rFonts w:hint="eastAsia" w:ascii="宋体" w:hAnsi="宋体" w:cs="宋体"/>
                <w:b/>
                <w:bCs/>
                <w:i/>
                <w:color w:val="000000" w:themeColor="text1"/>
                <w:szCs w:val="21"/>
                <w:u w:val="singl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spacing w:line="30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00" w:lineRule="auto"/>
              <w:rPr>
                <w:rFonts w:hint="eastAsia" w:ascii="宋体" w:hAnsi="宋体"/>
                <w:color w:val="000000" w:themeColor="text1"/>
                <w:szCs w:val="21"/>
              </w:rPr>
            </w:pPr>
            <w:r>
              <w:rPr>
                <w:rFonts w:hint="eastAsia" w:ascii="宋体" w:hAnsi="宋体"/>
                <w:color w:val="000000" w:themeColor="text1"/>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00" w:lineRule="auto"/>
              <w:rPr>
                <w:rFonts w:hint="eastAsia" w:ascii="宋体" w:hAnsi="宋体"/>
                <w:color w:val="000000" w:themeColor="text1"/>
                <w:szCs w:val="21"/>
              </w:rPr>
            </w:pPr>
            <w:r>
              <w:rPr>
                <w:rFonts w:hint="eastAsia" w:ascii="宋体" w:hAnsi="宋体"/>
                <w:color w:val="000000" w:themeColor="text1"/>
                <w:szCs w:val="21"/>
              </w:rPr>
              <w:t xml:space="preserve">6</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00" w:lineRule="auto"/>
              <w:rPr>
                <w:rFonts w:hint="eastAsia" w:ascii="宋体" w:hAnsi="宋体" w:cs="宋体"/>
                <w:i/>
                <w:color w:val="000000" w:themeColor="text1"/>
                <w:szCs w:val="21"/>
                <w:u w:val="single"/>
              </w:rPr>
            </w:pPr>
            <w:r>
              <w:rPr>
                <w:rFonts w:hint="eastAsia" w:ascii="宋体" w:hAnsi="宋体" w:cs="宋体"/>
                <w:i/>
                <w:color w:val="000000" w:themeColor="text1"/>
                <w:szCs w:val="21"/>
                <w:u w:val="single"/>
              </w:rPr>
              <w:t xml:space="preserve">投标人</w:t>
            </w:r>
            <w:r>
              <w:rPr>
                <w:rFonts w:hint="eastAsia" w:ascii="宋体" w:hAnsi="宋体" w:cs="宋体"/>
                <w:i/>
                <w:color w:val="000000" w:themeColor="text1"/>
                <w:szCs w:val="21"/>
                <w:u w:val="single"/>
              </w:rPr>
              <w:t xml:space="preserve">参加本次政府采购活动前3年内在经营活动中没有重大违法记录的书面声明</w:t>
            </w:r>
            <w:r>
              <w:rPr>
                <w:rFonts w:hint="eastAsia" w:ascii="宋体" w:hAnsi="宋体" w:cs="宋体"/>
                <w:b/>
                <w:bCs/>
                <w:i/>
                <w:color w:val="000000" w:themeColor="text1"/>
                <w:szCs w:val="21"/>
                <w:u w:val="singl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spacing w:line="30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00" w:lineRule="auto"/>
              <w:rPr>
                <w:rFonts w:hint="eastAsia" w:ascii="宋体" w:hAnsi="宋体"/>
                <w:color w:val="000000" w:themeColor="text1"/>
                <w:szCs w:val="21"/>
              </w:rPr>
            </w:pPr>
            <w:r>
              <w:rPr>
                <w:rFonts w:hint="eastAsia" w:ascii="宋体" w:hAnsi="宋体"/>
                <w:color w:val="000000" w:themeColor="text1"/>
                <w:szCs w:val="21"/>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00" w:lineRule="auto"/>
              <w:rPr>
                <w:rFonts w:hint="eastAsia" w:ascii="宋体" w:hAnsi="宋体"/>
                <w:color w:val="000000" w:themeColor="text1"/>
                <w:szCs w:val="21"/>
              </w:rPr>
            </w:pPr>
            <w:r>
              <w:rPr>
                <w:rFonts w:hint="eastAsia" w:ascii="宋体" w:hAnsi="宋体"/>
                <w:color w:val="000000" w:themeColor="text1"/>
                <w:szCs w:val="21"/>
              </w:rPr>
              <w:t xml:space="preserve">7</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jc w:val="left"/>
              <w:spacing w:line="300" w:lineRule="auto"/>
              <w:rPr>
                <w:rFonts w:hint="eastAsia" w:ascii="宋体" w:hAnsi="宋体" w:cs="宋体"/>
                <w:b/>
                <w:bCs/>
                <w:i/>
                <w:color w:val="000000" w:themeColor="text1"/>
                <w:szCs w:val="21"/>
                <w:u w:val="single"/>
              </w:rPr>
            </w:pPr>
            <w:r>
              <w:rPr>
                <w:rFonts w:hint="eastAsia" w:ascii="宋体" w:hAnsi="宋体" w:cs="宋体"/>
                <w:i/>
                <w:color w:val="000000" w:themeColor="text1"/>
                <w:szCs w:val="21"/>
                <w:u w:val="single"/>
              </w:rPr>
              <w:t xml:space="preserve">未被“信用中国”网站</w:t>
            </w:r>
            <w:r>
              <w:rPr>
                <w:rFonts w:hint="eastAsia" w:ascii="宋体" w:hAnsi="宋体" w:cs="宋体"/>
                <w:i/>
                <w:color w:val="000000" w:themeColor="text1"/>
                <w:szCs w:val="21"/>
                <w:u w:val="single"/>
              </w:rPr>
              <w:t xml:space="preserve">、“中国政府采购网"</w:t>
            </w:r>
            <w:r>
              <w:rPr>
                <w:rFonts w:hint="eastAsia" w:ascii="宋体" w:hAnsi="宋体" w:cs="宋体"/>
                <w:i/>
                <w:color w:val="000000" w:themeColor="text1"/>
                <w:szCs w:val="21"/>
                <w:u w:val="single"/>
              </w:rPr>
              <w:t xml:space="preserve">列入失信被执行人、重大税收违法案件当事人名单、政府采购严重违法失信行为记录名单</w:t>
            </w:r>
            <w:r>
              <w:rPr>
                <w:rFonts w:hint="eastAsia" w:ascii="宋体" w:hAnsi="宋体" w:cs="宋体"/>
                <w:b/>
                <w:bCs/>
                <w:i/>
                <w:color w:val="000000" w:themeColor="text1"/>
                <w:szCs w:val="21"/>
                <w:u w:val="singl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spacing w:line="30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00" w:lineRule="auto"/>
              <w:rPr>
                <w:rFonts w:hint="eastAsia" w:ascii="宋体" w:hAnsi="宋体"/>
                <w:color w:val="000000" w:themeColor="text1"/>
                <w:szCs w:val="21"/>
              </w:rPr>
            </w:pPr>
            <w:r>
              <w:rPr>
                <w:rFonts w:hint="eastAsia" w:ascii="宋体" w:hAnsi="宋体"/>
                <w:color w:val="000000" w:themeColor="text1"/>
                <w:szCs w:val="21"/>
              </w:rPr>
            </w:r>
            <w:r/>
          </w:p>
        </w:tc>
      </w:tr>
      <w:tr>
        <w:trPr>
          <w:trHeight w:val="9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00" w:lineRule="auto"/>
              <w:rPr>
                <w:rFonts w:hint="eastAsia" w:ascii="宋体" w:hAnsi="宋体"/>
                <w:color w:val="000000" w:themeColor="text1"/>
                <w:szCs w:val="21"/>
              </w:rPr>
            </w:pPr>
            <w:r>
              <w:rPr>
                <w:rFonts w:hint="eastAsia" w:ascii="宋体" w:hAnsi="宋体"/>
                <w:color w:val="000000" w:themeColor="text1"/>
                <w:szCs w:val="21"/>
              </w:rPr>
              <w:t xml:space="preserve">8</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00" w:lineRule="auto"/>
              <w:rPr>
                <w:rFonts w:hint="eastAsia" w:ascii="宋体" w:hAnsi="宋体" w:cs="宋体"/>
                <w:i/>
                <w:color w:val="000000" w:themeColor="text1"/>
                <w:szCs w:val="21"/>
                <w:u w:val="single"/>
              </w:rPr>
            </w:pPr>
            <w:r>
              <w:rPr>
                <w:rFonts w:hint="eastAsia" w:ascii="宋体" w:hAnsi="宋体" w:cs="宋体"/>
                <w:i/>
                <w:color w:val="000000" w:themeColor="text1"/>
                <w:szCs w:val="21"/>
                <w:u w:val="single"/>
              </w:rPr>
              <w:t xml:space="preserve">供应商信用承诺函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spacing w:line="30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00" w:lineRule="auto"/>
              <w:rPr>
                <w:rFonts w:hint="eastAsia" w:ascii="宋体" w:hAnsi="宋体"/>
                <w:color w:val="000000" w:themeColor="text1"/>
                <w:szCs w:val="21"/>
              </w:rPr>
            </w:pPr>
            <w:r>
              <w:rPr>
                <w:rFonts w:hint="eastAsia" w:ascii="宋体" w:hAnsi="宋体"/>
                <w:color w:val="000000" w:themeColor="text1"/>
                <w:szCs w:val="21"/>
              </w:rPr>
            </w:r>
            <w:r/>
          </w:p>
        </w:tc>
      </w:tr>
      <w:tr>
        <w:trPr>
          <w:trHeight w:val="90"/>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spacing w:line="300" w:lineRule="auto"/>
              <w:rPr>
                <w:rFonts w:hint="eastAsia" w:ascii="宋体" w:hAnsi="宋体"/>
                <w:color w:val="000000" w:themeColor="text1"/>
                <w:szCs w:val="21"/>
              </w:rPr>
            </w:pPr>
            <w:r>
              <w:rPr>
                <w:rFonts w:hint="eastAsia" w:ascii="宋体" w:hAnsi="宋体" w:cs="宋体"/>
                <w:b/>
                <w:bCs/>
                <w:color w:val="000000" w:themeColor="text1"/>
                <w:szCs w:val="21"/>
              </w:rPr>
              <w:t xml:space="preserve">落实政府采购政策需满足的资格要求</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0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tc>
      </w:tr>
      <w:tr>
        <w:trPr>
          <w:trHeight w:val="16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00" w:lineRule="auto"/>
              <w:rPr>
                <w:rFonts w:hint="eastAsia" w:ascii="宋体" w:hAnsi="宋体"/>
                <w:color w:val="000000" w:themeColor="text1"/>
                <w:szCs w:val="21"/>
              </w:rPr>
            </w:pPr>
            <w:r>
              <w:rPr>
                <w:rFonts w:hint="eastAsia" w:ascii="宋体" w:hAnsi="宋体"/>
                <w:color w:val="000000" w:themeColor="text1"/>
                <w:szCs w:val="21"/>
              </w:rPr>
              <w:t xml:space="preserve">9</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rPr>
                <w:rFonts w:hint="eastAsia" w:ascii="宋体" w:hAnsi="宋体"/>
                <w:color w:val="000000" w:themeColor="text1"/>
              </w:rPr>
            </w:pPr>
            <w:r>
              <w:rPr>
                <w:rFonts w:hint="eastAsia" w:ascii="宋体" w:hAnsi="宋体" w:cs="宋体"/>
                <w:bCs/>
                <w:i/>
                <w:iCs/>
                <w:color w:val="000000" w:themeColor="text1"/>
                <w:szCs w:val="21"/>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spacing w:line="30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00" w:lineRule="auto"/>
              <w:rPr>
                <w:rFonts w:hint="eastAsia" w:ascii="宋体" w:hAnsi="宋体"/>
                <w:color w:val="000000" w:themeColor="text1"/>
                <w:szCs w:val="21"/>
              </w:rPr>
            </w:pPr>
            <w:r>
              <w:rPr>
                <w:rFonts w:hint="eastAsia" w:ascii="宋体" w:hAnsi="宋体"/>
                <w:color w:val="000000" w:themeColor="text1"/>
                <w:szCs w:val="21"/>
              </w:rPr>
            </w:r>
            <w:r/>
          </w:p>
        </w:tc>
      </w:tr>
      <w:tr>
        <w:trPr>
          <w:trHeight w:val="400"/>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spacing w:line="300" w:lineRule="auto"/>
              <w:rPr>
                <w:rFonts w:hint="eastAsia" w:ascii="宋体" w:hAnsi="宋体"/>
                <w:color w:val="000000" w:themeColor="text1"/>
                <w:szCs w:val="21"/>
              </w:rPr>
            </w:pPr>
            <w:r>
              <w:rPr>
                <w:rFonts w:hint="eastAsia" w:ascii="宋体" w:hAnsi="宋体"/>
                <w:b/>
                <w:color w:val="000000" w:themeColor="text1"/>
                <w:szCs w:val="21"/>
              </w:rPr>
              <w:t xml:space="preserve">特定资格条件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00" w:lineRule="auto"/>
              <w:rPr>
                <w:rFonts w:hint="eastAsia" w:ascii="宋体" w:hAnsi="宋体"/>
                <w:b/>
                <w:color w:val="000000" w:themeColor="text1"/>
                <w:szCs w:val="21"/>
              </w:rPr>
            </w:pPr>
            <w:r>
              <w:rPr>
                <w:rFonts w:hint="eastAsia" w:ascii="宋体" w:hAnsi="宋体"/>
                <w:b/>
                <w:color w:val="000000" w:themeColor="text1"/>
                <w:szCs w:val="21"/>
              </w:rPr>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00" w:lineRule="auto"/>
              <w:rPr>
                <w:rFonts w:hint="eastAsia" w:ascii="宋体" w:hAnsi="宋体"/>
                <w:color w:val="000000" w:themeColor="text1"/>
                <w:szCs w:val="21"/>
              </w:rPr>
            </w:pPr>
            <w:r>
              <w:rPr>
                <w:rFonts w:hint="eastAsia" w:ascii="宋体" w:hAnsi="宋体"/>
                <w:color w:val="000000" w:themeColor="text1"/>
                <w:szCs w:val="21"/>
              </w:rPr>
              <w:t xml:space="preserve">10</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00" w:lineRule="auto"/>
              <w:rPr>
                <w:rFonts w:hint="eastAsia" w:ascii="宋体" w:hAnsi="宋体"/>
                <w:iCs/>
                <w:color w:val="000000" w:themeColor="text1"/>
                <w:szCs w:val="21"/>
              </w:rPr>
            </w:pPr>
            <w:r>
              <w:rPr>
                <w:rFonts w:hint="eastAsia" w:ascii="宋体" w:hAnsi="宋体" w:cs="宋体"/>
                <w:bCs/>
                <w:i/>
                <w:iCs/>
                <w:color w:val="000000" w:themeColor="text1"/>
                <w:szCs w:val="21"/>
                <w:u w:val="single"/>
              </w:rPr>
              <w:t xml:space="preserve">2023年1月1日以来（以合同签订的时间为准），投标人承担过市政养护项目（提供合同原件扫描上传）。</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spacing w:line="30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00" w:lineRule="auto"/>
              <w:rPr>
                <w:rFonts w:hint="eastAsia" w:ascii="宋体" w:hAnsi="宋体"/>
                <w:color w:val="000000" w:themeColor="text1"/>
                <w:szCs w:val="21"/>
              </w:rPr>
            </w:pPr>
            <w:r>
              <w:rPr>
                <w:rFonts w:hint="eastAsia" w:ascii="宋体" w:hAnsi="宋体"/>
                <w:color w:val="000000" w:themeColor="text1"/>
                <w:szCs w:val="21"/>
              </w:rPr>
            </w:r>
            <w:r/>
          </w:p>
        </w:tc>
      </w:tr>
      <w:tr>
        <w:trPr>
          <w:trHeight w:val="389"/>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spacing w:line="300" w:lineRule="auto"/>
              <w:rPr>
                <w:rFonts w:hint="eastAsia" w:ascii="宋体" w:hAnsi="宋体"/>
                <w:color w:val="000000" w:themeColor="text1"/>
                <w:szCs w:val="21"/>
              </w:rPr>
            </w:pPr>
            <w:r>
              <w:rPr>
                <w:rFonts w:hint="eastAsia" w:ascii="宋体" w:hAnsi="宋体"/>
                <w:b/>
                <w:color w:val="000000" w:themeColor="text1"/>
                <w:szCs w:val="21"/>
              </w:rPr>
              <w:t xml:space="preserve">其他资格条件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00" w:lineRule="auto"/>
              <w:rPr>
                <w:rFonts w:hint="eastAsia" w:ascii="宋体" w:hAnsi="宋体"/>
                <w:color w:val="000000" w:themeColor="text1"/>
                <w:szCs w:val="21"/>
              </w:rPr>
            </w:pPr>
            <w:r>
              <w:rPr>
                <w:rFonts w:hint="eastAsia" w:ascii="宋体" w:hAnsi="宋体"/>
                <w:color w:val="000000" w:themeColor="text1"/>
                <w:szCs w:val="21"/>
              </w:rPr>
            </w:r>
            <w:r/>
          </w:p>
        </w:tc>
      </w:tr>
      <w:tr>
        <w:trPr>
          <w:trHeight w:val="389"/>
        </w:trPr>
        <w:tc>
          <w:tcPr>
            <w:gridSpan w:val="2"/>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00" w:lineRule="auto"/>
              <w:rPr>
                <w:rFonts w:hint="eastAsia" w:ascii="宋体" w:hAnsi="宋体"/>
                <w:color w:val="000000" w:themeColor="text1"/>
                <w:szCs w:val="21"/>
              </w:rPr>
            </w:pPr>
            <w:r>
              <w:rPr>
                <w:rFonts w:hint="eastAsia" w:ascii="宋体" w:hAnsi="宋体"/>
                <w:color w:val="000000" w:themeColor="text1"/>
                <w:szCs w:val="21"/>
              </w:rPr>
              <w:t xml:space="preserve">11</w:t>
            </w:r>
            <w:r/>
          </w:p>
        </w:tc>
        <w:tc>
          <w:tcPr>
            <w:tcBorders>
              <w:top w:val="single" w:color="auto" w:sz="4" w:space="0"/>
              <w:left w:val="single" w:color="auto" w:sz="4" w:space="0"/>
              <w:bottom w:val="single" w:color="auto" w:sz="4" w:space="0"/>
              <w:right w:val="single" w:color="auto" w:sz="4" w:space="0"/>
            </w:tcBorders>
            <w:tcW w:w="5427" w:type="dxa"/>
            <w:vAlign w:val="center"/>
            <w:textDirection w:val="lrTb"/>
            <w:noWrap w:val="false"/>
          </w:tcPr>
          <w:p>
            <w:pPr>
              <w:jc w:val="left"/>
              <w:spacing w:line="300" w:lineRule="auto"/>
              <w:rPr>
                <w:rFonts w:hint="eastAsia" w:ascii="宋体" w:hAnsi="宋体"/>
                <w:iCs/>
                <w:color w:val="000000" w:themeColor="text1"/>
                <w:szCs w:val="21"/>
              </w:rPr>
            </w:pPr>
            <w:r>
              <w:rPr>
                <w:rFonts w:hint="eastAsia" w:ascii="宋体" w:hAnsi="宋体"/>
                <w:iCs/>
                <w:color w:val="000000" w:themeColor="text1"/>
                <w:szCs w:val="21"/>
              </w:rPr>
              <w:t xml:space="preserve">投标函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spacing w:line="300" w:lineRule="auto"/>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00" w:lineRule="auto"/>
              <w:rPr>
                <w:rFonts w:hint="eastAsia" w:ascii="宋体" w:hAnsi="宋体"/>
                <w:color w:val="000000" w:themeColor="text1"/>
                <w:szCs w:val="21"/>
              </w:rPr>
            </w:pPr>
            <w:r>
              <w:rPr>
                <w:rFonts w:hint="eastAsia" w:ascii="宋体" w:hAnsi="宋体"/>
                <w:color w:val="000000" w:themeColor="text1"/>
                <w:szCs w:val="21"/>
              </w:rPr>
            </w:r>
            <w:r/>
          </w:p>
        </w:tc>
      </w:tr>
      <w:tr>
        <w:trPr>
          <w:trHeight w:val="389"/>
        </w:trPr>
        <w:tc>
          <w:tcPr>
            <w:gridSpan w:val="2"/>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00" w:lineRule="auto"/>
              <w:rPr>
                <w:rFonts w:hint="eastAsia" w:ascii="宋体" w:hAnsi="宋体"/>
                <w:color w:val="000000" w:themeColor="text1"/>
                <w:szCs w:val="21"/>
              </w:rPr>
            </w:pPr>
            <w:r>
              <w:rPr>
                <w:rFonts w:hint="eastAsia" w:ascii="宋体" w:hAnsi="宋体"/>
                <w:color w:val="000000" w:themeColor="text1"/>
                <w:szCs w:val="21"/>
              </w:rPr>
              <w:t xml:space="preserve">12</w:t>
            </w:r>
            <w:r/>
          </w:p>
        </w:tc>
        <w:tc>
          <w:tcPr>
            <w:tcBorders>
              <w:top w:val="single" w:color="auto" w:sz="4" w:space="0"/>
              <w:left w:val="single" w:color="auto" w:sz="4" w:space="0"/>
              <w:bottom w:val="single" w:color="auto" w:sz="4" w:space="0"/>
              <w:right w:val="single" w:color="auto" w:sz="4" w:space="0"/>
            </w:tcBorders>
            <w:tcW w:w="5427" w:type="dxa"/>
            <w:vAlign w:val="center"/>
            <w:textDirection w:val="lrTb"/>
            <w:noWrap w:val="false"/>
          </w:tcPr>
          <w:p>
            <w:pPr>
              <w:jc w:val="left"/>
              <w:spacing w:line="300" w:lineRule="auto"/>
              <w:rPr>
                <w:rFonts w:hint="eastAsia" w:ascii="宋体" w:hAnsi="宋体"/>
                <w:iCs/>
                <w:color w:val="000000" w:themeColor="text1"/>
                <w:szCs w:val="21"/>
              </w:rPr>
            </w:pPr>
            <w:r>
              <w:rPr>
                <w:rFonts w:hint="eastAsia" w:ascii="宋体" w:hAnsi="宋体"/>
                <w:iCs/>
                <w:color w:val="000000" w:themeColor="text1"/>
                <w:szCs w:val="21"/>
              </w:rPr>
              <w:t xml:space="preserve">法人授权书</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spacing w:line="300" w:lineRule="auto"/>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00" w:lineRule="auto"/>
              <w:rPr>
                <w:rFonts w:hint="eastAsia" w:ascii="宋体" w:hAnsi="宋体"/>
                <w:color w:val="000000" w:themeColor="text1"/>
                <w:szCs w:val="21"/>
              </w:rPr>
            </w:pPr>
            <w:r>
              <w:rPr>
                <w:rFonts w:hint="eastAsia" w:ascii="宋体" w:hAnsi="宋体"/>
                <w:color w:val="000000" w:themeColor="text1"/>
                <w:szCs w:val="21"/>
              </w:rPr>
            </w:r>
            <w:r/>
          </w:p>
        </w:tc>
      </w:tr>
    </w:tbl>
    <w:p>
      <w:pPr>
        <w:jc w:val="center"/>
        <w:spacing w:line="500" w:lineRule="exact"/>
        <w:rPr>
          <w:rFonts w:hint="eastAsia" w:ascii="宋体" w:hAnsi="宋体"/>
          <w:b/>
          <w:color w:val="000000" w:themeColor="text1"/>
          <w:szCs w:val="21"/>
        </w:rPr>
      </w:pPr>
      <w:r>
        <w:rPr>
          <w:rFonts w:ascii="宋体" w:hAnsi="宋体"/>
          <w:b/>
          <w:color w:val="000000" w:themeColor="text1"/>
          <w:szCs w:val="21"/>
        </w:rPr>
        <w:t xml:space="preserve">基本资格条件承诺函</w:t>
      </w:r>
      <w:bookmarkStart w:id="61" w:name="OLE_LINK7"/>
      <w:r>
        <w:rPr>
          <w:rFonts w:hint="eastAsia" w:ascii="宋体" w:hAnsi="宋体"/>
          <w:b/>
          <w:color w:val="000000" w:themeColor="text1"/>
          <w:szCs w:val="21"/>
        </w:rPr>
        <w:t xml:space="preserve">（采购包号：</w:t>
      </w:r>
      <w:r>
        <w:rPr>
          <w:rFonts w:hint="eastAsia" w:ascii="宋体" w:hAnsi="宋体"/>
          <w:b/>
          <w:color w:val="000000" w:themeColor="text1"/>
          <w:szCs w:val="21"/>
          <w:u w:val="single"/>
        </w:rPr>
        <w:t xml:space="preserve">       </w:t>
      </w:r>
      <w:r>
        <w:rPr>
          <w:rFonts w:hint="eastAsia" w:ascii="宋体" w:hAnsi="宋体"/>
          <w:b/>
          <w:color w:val="000000" w:themeColor="text1"/>
          <w:szCs w:val="21"/>
        </w:rPr>
        <w:t xml:space="preserve">）</w:t>
      </w:r>
      <w:bookmarkEnd w:id="61"/>
      <w:r/>
      <w:r/>
    </w:p>
    <w:p>
      <w:pPr>
        <w:spacing w:line="530" w:lineRule="exact"/>
        <w:tabs>
          <w:tab w:val="left" w:pos="6300" w:leader="none"/>
        </w:tabs>
        <w:rPr>
          <w:rFonts w:hint="eastAsia" w:ascii="宋体" w:hAnsi="宋体"/>
          <w:color w:val="000000" w:themeColor="text1"/>
          <w:sz w:val="24"/>
        </w:rPr>
      </w:pPr>
      <w:r>
        <w:rPr>
          <w:rFonts w:hint="eastAsia" w:ascii="宋体" w:hAnsi="宋体"/>
          <w:color w:val="000000" w:themeColor="text1"/>
          <w:sz w:val="24"/>
        </w:rPr>
      </w:r>
      <w:r/>
    </w:p>
    <w:p>
      <w:pPr>
        <w:ind w:firstLine="420"/>
        <w:spacing w:line="560" w:lineRule="exact"/>
        <w:rPr>
          <w:rFonts w:hint="eastAsia" w:ascii="宋体" w:hAnsi="宋体"/>
          <w:color w:val="000000" w:themeColor="text1"/>
          <w:szCs w:val="21"/>
        </w:rPr>
      </w:pPr>
      <w:r>
        <w:rPr>
          <w:rFonts w:ascii="宋体" w:hAnsi="宋体"/>
          <w:color w:val="000000" w:themeColor="text1"/>
          <w:szCs w:val="21"/>
        </w:rPr>
        <w:t xml:space="preserve">致 </w:t>
      </w:r>
      <w:r>
        <w:rPr>
          <w:rFonts w:ascii="宋体" w:hAnsi="宋体"/>
          <w:color w:val="000000" w:themeColor="text1"/>
          <w:szCs w:val="21"/>
          <w:u w:val="single"/>
        </w:rPr>
        <w:t xml:space="preserve">                  </w:t>
      </w:r>
      <w:r>
        <w:rPr>
          <w:rFonts w:ascii="宋体" w:hAnsi="宋体"/>
          <w:color w:val="000000" w:themeColor="text1"/>
          <w:szCs w:val="21"/>
        </w:rPr>
        <w:t xml:space="preserve">（采购代理机构名称）：</w:t>
      </w:r>
      <w:r/>
    </w:p>
    <w:p>
      <w:pPr>
        <w:ind w:firstLine="420"/>
        <w:spacing w:line="560" w:lineRule="exact"/>
        <w:rPr>
          <w:rFonts w:hint="eastAsia" w:ascii="宋体" w:hAnsi="宋体"/>
          <w:color w:val="000000" w:themeColor="text1"/>
          <w:szCs w:val="21"/>
        </w:rPr>
      </w:pPr>
      <w:r>
        <w:rPr>
          <w:rFonts w:hint="eastAsia" w:ascii="宋体" w:hAnsi="宋体"/>
          <w:color w:val="000000" w:themeColor="text1"/>
          <w:szCs w:val="21"/>
        </w:rPr>
        <w:t xml:space="preserve">我公司自愿参加</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（项目名称）政府采购活动，并</w:t>
      </w:r>
      <w:r>
        <w:rPr>
          <w:rFonts w:ascii="宋体" w:hAnsi="宋体"/>
          <w:color w:val="000000" w:themeColor="text1"/>
          <w:szCs w:val="21"/>
        </w:rPr>
        <w:t xml:space="preserve">郑重承诺：</w:t>
      </w:r>
      <w:r/>
    </w:p>
    <w:p>
      <w:pPr>
        <w:ind w:firstLine="420"/>
        <w:spacing w:line="560" w:lineRule="exact"/>
        <w:rPr>
          <w:rFonts w:hint="eastAsia" w:ascii="宋体" w:hAnsi="宋体"/>
          <w:color w:val="000000" w:themeColor="text1"/>
          <w:szCs w:val="21"/>
        </w:rPr>
      </w:pPr>
      <w:r>
        <w:rPr>
          <w:rFonts w:ascii="宋体" w:hAnsi="宋体"/>
          <w:color w:val="000000" w:themeColor="text1"/>
          <w:szCs w:val="21"/>
        </w:rPr>
        <w:t xml:space="preserve">1.我方具有良好的商业信誉和健全的财务会计制度，具有履行合同所必需的设备和专业技术能力，具</w:t>
      </w:r>
      <w:r>
        <w:rPr>
          <w:rFonts w:ascii="宋体" w:hAnsi="宋体"/>
          <w:color w:val="000000" w:themeColor="text1"/>
          <w:szCs w:val="21"/>
          <w:lang w:val="zh-CN"/>
        </w:rPr>
        <w:t xml:space="preserve">有依法缴纳税收和社会保障金的良好记录</w:t>
      </w:r>
      <w:r>
        <w:rPr>
          <w:rFonts w:ascii="宋体" w:hAnsi="宋体"/>
          <w:color w:val="000000" w:themeColor="text1"/>
          <w:szCs w:val="21"/>
        </w:rPr>
        <w:t xml:space="preserve">，参加本项目采购活动前三年内无重大违法活动记录。</w:t>
      </w:r>
      <w:r/>
    </w:p>
    <w:p>
      <w:pPr>
        <w:ind w:firstLine="420"/>
        <w:spacing w:line="560" w:lineRule="exact"/>
        <w:rPr>
          <w:rFonts w:hint="eastAsia" w:ascii="宋体" w:hAnsi="宋体"/>
          <w:color w:val="000000" w:themeColor="text1"/>
          <w:szCs w:val="21"/>
        </w:rPr>
      </w:pPr>
      <w:r>
        <w:rPr>
          <w:rFonts w:ascii="宋体" w:hAnsi="宋体"/>
          <w:color w:val="000000" w:themeColor="text1"/>
          <w:szCs w:val="21"/>
        </w:rPr>
        <w:t xml:space="preserve">2.我方未列入在信用中国网站（</w:t>
      </w:r>
      <w:r>
        <w:rPr>
          <w:rFonts w:hint="eastAsia" w:ascii="宋体" w:hAnsi="宋体"/>
          <w:color w:val="000000" w:themeColor="text1"/>
          <w:szCs w:val="21"/>
        </w:rPr>
        <w:t xml:space="preserve">http://</w:t>
      </w:r>
      <w:r>
        <w:rPr>
          <w:rFonts w:ascii="宋体" w:hAnsi="宋体"/>
          <w:color w:val="000000" w:themeColor="text1"/>
          <w:szCs w:val="21"/>
        </w:rPr>
        <w:t xml:space="preserve">www.creditchina.gov.cn）“失信被执行人”、“重大税收违法案件当事人名单”中，也未列入中国政府采购网（</w:t>
      </w:r>
      <w:r>
        <w:rPr>
          <w:rFonts w:hint="eastAsia" w:ascii="宋体" w:hAnsi="宋体"/>
          <w:color w:val="000000" w:themeColor="text1"/>
          <w:szCs w:val="21"/>
        </w:rPr>
        <w:t xml:space="preserve">http://</w:t>
      </w:r>
      <w:r>
        <w:rPr>
          <w:rFonts w:ascii="宋体" w:hAnsi="宋体"/>
          <w:color w:val="000000" w:themeColor="text1"/>
          <w:szCs w:val="21"/>
        </w:rPr>
        <w:t xml:space="preserve">www.ccgp.gov.cn）“政府采购严重违法失信行为记录名单”中。</w:t>
      </w:r>
      <w:r/>
    </w:p>
    <w:p>
      <w:pPr>
        <w:ind w:firstLine="420"/>
        <w:spacing w:line="560" w:lineRule="exact"/>
        <w:rPr>
          <w:rFonts w:hint="eastAsia" w:ascii="宋体" w:hAnsi="宋体"/>
          <w:color w:val="000000" w:themeColor="text1"/>
          <w:szCs w:val="21"/>
        </w:rPr>
      </w:pPr>
      <w:r>
        <w:rPr>
          <w:rFonts w:ascii="宋体" w:hAnsi="宋体"/>
          <w:color w:val="000000" w:themeColor="text1"/>
          <w:szCs w:val="21"/>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hint="eastAsia" w:ascii="宋体" w:hAnsi="宋体"/>
          <w:color w:val="000000" w:themeColor="text1"/>
          <w:szCs w:val="21"/>
        </w:rPr>
      </w:pPr>
      <w:r>
        <w:rPr>
          <w:rFonts w:ascii="宋体" w:hAnsi="宋体"/>
          <w:color w:val="000000" w:themeColor="text1"/>
          <w:szCs w:val="21"/>
        </w:rPr>
        <w:t xml:space="preserve">我方对以上承诺负全部法律责任。</w:t>
      </w:r>
      <w:r/>
    </w:p>
    <w:p>
      <w:pPr>
        <w:ind w:firstLine="420"/>
        <w:spacing w:line="560" w:lineRule="exact"/>
        <w:rPr>
          <w:rFonts w:hint="eastAsia" w:ascii="宋体" w:hAnsi="宋体"/>
          <w:color w:val="000000" w:themeColor="text1"/>
          <w:szCs w:val="21"/>
        </w:rPr>
      </w:pPr>
      <w:r>
        <w:rPr>
          <w:rFonts w:ascii="宋体" w:hAnsi="宋体"/>
          <w:color w:val="000000" w:themeColor="text1"/>
          <w:szCs w:val="21"/>
        </w:rPr>
        <w:t xml:space="preserve">特此承诺。</w:t>
      </w:r>
      <w:r/>
    </w:p>
    <w:p>
      <w:pPr>
        <w:ind w:firstLine="420"/>
        <w:spacing w:line="560" w:lineRule="exact"/>
        <w:rPr>
          <w:rFonts w:hint="eastAsia" w:ascii="宋体" w:hAnsi="宋体"/>
          <w:color w:val="000000" w:themeColor="text1"/>
          <w:szCs w:val="21"/>
        </w:rPr>
      </w:pPr>
      <w:r>
        <w:rPr>
          <w:rFonts w:hint="eastAsia" w:ascii="宋体" w:hAnsi="宋体"/>
          <w:color w:val="000000" w:themeColor="text1"/>
          <w:szCs w:val="21"/>
        </w:rPr>
      </w:r>
      <w:r/>
    </w:p>
    <w:p>
      <w:pPr>
        <w:ind w:firstLine="420"/>
        <w:spacing w:line="560" w:lineRule="exact"/>
        <w:rPr>
          <w:rFonts w:hint="eastAsia" w:ascii="宋体" w:hAnsi="宋体"/>
          <w:color w:val="000000" w:themeColor="text1"/>
          <w:szCs w:val="21"/>
        </w:rPr>
      </w:pPr>
      <w:r>
        <w:rPr>
          <w:rFonts w:hint="eastAsia" w:ascii="宋体" w:hAnsi="宋体"/>
          <w:color w:val="000000" w:themeColor="text1"/>
          <w:szCs w:val="21"/>
        </w:rPr>
        <w:t xml:space="preserve">     </w:t>
      </w:r>
      <w:r/>
    </w:p>
    <w:p>
      <w:pPr>
        <w:ind w:firstLine="1260"/>
        <w:jc w:val="center"/>
        <w:spacing w:line="560" w:lineRule="exact"/>
        <w:rPr>
          <w:rFonts w:hint="eastAsia" w:ascii="宋体" w:hAnsi="宋体"/>
          <w:color w:val="000000" w:themeColor="text1"/>
          <w:szCs w:val="21"/>
        </w:rPr>
      </w:pPr>
      <w:r>
        <w:rPr>
          <w:rFonts w:hint="eastAsia" w:ascii="宋体" w:hAnsi="宋体"/>
          <w:color w:val="000000" w:themeColor="text1"/>
          <w:szCs w:val="21"/>
        </w:rPr>
        <w:t xml:space="preserve">                      法定代表人（签章）：</w:t>
      </w:r>
      <w:r/>
    </w:p>
    <w:p>
      <w:pPr>
        <w:ind w:firstLine="420"/>
        <w:spacing w:line="560" w:lineRule="exact"/>
        <w:rPr>
          <w:rFonts w:hint="eastAsia" w:ascii="宋体" w:hAnsi="宋体"/>
          <w:color w:val="000000" w:themeColor="text1"/>
          <w:szCs w:val="21"/>
        </w:rPr>
      </w:pPr>
      <w:r>
        <w:rPr>
          <w:rFonts w:hint="eastAsia" w:ascii="宋体" w:hAnsi="宋体"/>
          <w:color w:val="000000" w:themeColor="text1"/>
          <w:szCs w:val="21"/>
        </w:rPr>
        <w:t xml:space="preserve">        </w:t>
      </w:r>
      <w:r/>
    </w:p>
    <w:p>
      <w:pPr>
        <w:ind w:firstLine="420"/>
        <w:jc w:val="left"/>
        <w:spacing w:line="560" w:lineRule="exact"/>
        <w:rPr>
          <w:rFonts w:hint="eastAsia" w:ascii="宋体" w:hAnsi="宋体"/>
          <w:color w:val="000000" w:themeColor="text1"/>
          <w:szCs w:val="21"/>
        </w:rPr>
      </w:pPr>
      <w:r>
        <w:rPr>
          <w:rFonts w:hint="eastAsia" w:ascii="宋体" w:hAnsi="宋体"/>
          <w:color w:val="000000" w:themeColor="text1"/>
          <w:szCs w:val="21"/>
        </w:rPr>
        <w:t xml:space="preserve">                                           供应商名称（签章）：</w:t>
      </w:r>
      <w:r/>
    </w:p>
    <w:p>
      <w:pPr>
        <w:ind w:firstLine="420"/>
        <w:spacing w:line="560" w:lineRule="exact"/>
        <w:rPr>
          <w:rFonts w:hint="eastAsia" w:ascii="宋体" w:hAnsi="宋体"/>
          <w:color w:val="000000" w:themeColor="text1"/>
          <w:szCs w:val="21"/>
        </w:rPr>
      </w:pPr>
      <w:r>
        <w:rPr>
          <w:rFonts w:hint="eastAsia" w:ascii="宋体" w:hAnsi="宋体"/>
          <w:color w:val="000000" w:themeColor="text1"/>
          <w:szCs w:val="21"/>
        </w:rPr>
      </w:r>
      <w:r/>
    </w:p>
    <w:p>
      <w:pPr>
        <w:ind w:firstLine="1470"/>
        <w:jc w:val="center"/>
        <w:spacing w:line="560" w:lineRule="exact"/>
        <w:rPr>
          <w:rFonts w:hint="eastAsia" w:ascii="宋体" w:hAnsi="宋体"/>
          <w:color w:val="000000" w:themeColor="text1"/>
          <w:szCs w:val="21"/>
        </w:rPr>
      </w:pPr>
      <w:r>
        <w:rPr>
          <w:rFonts w:hint="eastAsia" w:ascii="宋体" w:hAnsi="宋体"/>
          <w:color w:val="000000" w:themeColor="text1"/>
          <w:szCs w:val="21"/>
        </w:rPr>
        <w:t xml:space="preserve">                            </w:t>
      </w:r>
      <w:r>
        <w:rPr>
          <w:rFonts w:ascii="宋体" w:hAnsi="宋体"/>
          <w:color w:val="000000" w:themeColor="text1"/>
          <w:szCs w:val="21"/>
        </w:rPr>
        <w:t xml:space="preserve">年   月   日</w:t>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r>
      <w:r/>
    </w:p>
    <w:p>
      <w:pPr>
        <w:pStyle w:val="910"/>
        <w:rPr>
          <w:rFonts w:hint="eastAsia" w:ascii="宋体" w:hAnsi="宋体"/>
          <w:color w:val="000000" w:themeColor="text1"/>
        </w:rPr>
      </w:pPr>
      <w:r>
        <w:rPr>
          <w:rFonts w:hint="eastAsia" w:ascii="宋体" w:hAnsi="宋体"/>
          <w:color w:val="000000" w:themeColor="text1"/>
        </w:rPr>
      </w:r>
      <w:r/>
    </w:p>
    <w:p>
      <w:pPr>
        <w:jc w:val="center"/>
        <w:spacing w:line="500" w:lineRule="exact"/>
        <w:rPr>
          <w:rFonts w:hint="eastAsia" w:ascii="宋体" w:hAnsi="宋体"/>
          <w:b/>
          <w:color w:val="000000" w:themeColor="text1"/>
          <w:szCs w:val="21"/>
        </w:rPr>
      </w:pPr>
      <w:r>
        <w:rPr>
          <w:rFonts w:hint="eastAsia" w:ascii="宋体" w:hAnsi="宋体"/>
          <w:b/>
          <w:color w:val="000000" w:themeColor="text1"/>
          <w:szCs w:val="21"/>
        </w:rPr>
        <w:t xml:space="preserve">供应商信用承诺书</w:t>
      </w:r>
      <w:r>
        <w:rPr>
          <w:rFonts w:hint="eastAsia" w:ascii="宋体" w:hAnsi="宋体"/>
          <w:b/>
          <w:color w:val="000000" w:themeColor="text1"/>
          <w:szCs w:val="21"/>
        </w:rPr>
        <w:t xml:space="preserve">（采购包号：</w:t>
      </w:r>
      <w:r>
        <w:rPr>
          <w:rFonts w:hint="eastAsia" w:ascii="宋体" w:hAnsi="宋体"/>
          <w:b/>
          <w:color w:val="000000" w:themeColor="text1"/>
          <w:szCs w:val="21"/>
          <w:u w:val="single"/>
        </w:rPr>
        <w:t xml:space="preserve">       </w:t>
      </w:r>
      <w:r>
        <w:rPr>
          <w:rFonts w:hint="eastAsia" w:ascii="宋体" w:hAnsi="宋体"/>
          <w:b/>
          <w:color w:val="000000" w:themeColor="text1"/>
          <w:szCs w:val="21"/>
        </w:rPr>
        <w:t xml:space="preserve">）</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承诺主体名称：</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统一社会信用代码：</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为维护公平竞争、规范有序的市场秩序，营造诚实守信的信用环境，共同推进社会信用体系建设完善，树立企业诚信守法形象，本企业对</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项目政府采购活动郑重承诺如下:</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四、自觉接受行政管理部门、行业组织、社会公众、新闻舆论的监督；</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七、严格遵守信用信息公示相关规定，向社会公示信用信息；</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八、在“信用中国”和“中国政府采购网”网站中无严重失信记录；</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十、本承诺书自签订之日起生效。</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 （注：法定代表人或负责人、主体名称发生变更的应当重新作出承诺。）</w:t>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　　　　　　　　　　        承诺单位（签章）： </w:t>
      </w:r>
      <w:r/>
    </w:p>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　　　　　　　　　   　  法定代表人（负责人）：</w:t>
      </w:r>
      <w:r/>
    </w:p>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　　　　　　　　　      　年     月      日</w:t>
      </w:r>
      <w:r/>
    </w:p>
    <w:p>
      <w:pPr>
        <w:rPr>
          <w:rFonts w:hint="eastAsia" w:ascii="宋体" w:hAnsi="宋体"/>
          <w:color w:val="000000" w:themeColor="text1"/>
        </w:rPr>
      </w:pPr>
      <w:r>
        <w:rPr>
          <w:rFonts w:hint="eastAsia" w:ascii="宋体" w:hAnsi="宋体"/>
          <w:color w:val="000000" w:themeColor="text1"/>
        </w:rPr>
      </w:r>
      <w:r/>
    </w:p>
    <w:p>
      <w:pPr>
        <w:jc w:val="center"/>
        <w:spacing w:before="312" w:after="312" w:line="360" w:lineRule="auto"/>
        <w:rPr>
          <w:rFonts w:hint="eastAsia" w:ascii="宋体" w:hAnsi="宋体"/>
          <w:b/>
          <w:bCs/>
          <w:color w:val="000000" w:themeColor="text1"/>
        </w:rPr>
        <w:sectPr>
          <w:headerReference w:type="default" r:id="rId10"/>
          <w:headerReference w:type="even" r:id="rId11"/>
          <w:headerReference w:type="first" r:id="rId12"/>
          <w:footerReference w:type="default" r:id="rId18"/>
          <w:footerReference w:type="even" r:id="rId19"/>
          <w:footerReference w:type="first" r:id="rId2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color w:val="000000" w:themeColor="text1"/>
        </w:rPr>
      </w:r>
      <w:r/>
    </w:p>
    <w:p>
      <w:pPr>
        <w:jc w:val="center"/>
        <w:spacing w:before="312" w:after="312" w:line="360" w:lineRule="auto"/>
        <w:rPr>
          <w:rFonts w:hint="eastAsia" w:ascii="宋体" w:hAnsi="宋体"/>
          <w:b/>
          <w:bCs/>
          <w:color w:val="000000" w:themeColor="text1"/>
        </w:rPr>
      </w:pPr>
      <w:r>
        <w:rPr>
          <w:rFonts w:hint="eastAsia" w:ascii="宋体" w:hAnsi="宋体"/>
          <w:b/>
          <w:bCs/>
          <w:color w:val="000000" w:themeColor="text1"/>
        </w:rPr>
        <w:t xml:space="preserve">中小企业声明函（工程、服务）</w:t>
      </w:r>
      <w:r>
        <w:rPr>
          <w:rFonts w:hint="eastAsia" w:ascii="宋体" w:hAnsi="宋体"/>
          <w:b/>
          <w:color w:val="000000" w:themeColor="text1"/>
          <w:szCs w:val="21"/>
        </w:rPr>
        <w:t xml:space="preserve">（采购包号：</w:t>
      </w:r>
      <w:r>
        <w:rPr>
          <w:rFonts w:hint="eastAsia" w:ascii="宋体" w:hAnsi="宋体"/>
          <w:b/>
          <w:color w:val="000000" w:themeColor="text1"/>
          <w:szCs w:val="21"/>
          <w:u w:val="single"/>
        </w:rPr>
        <w:t xml:space="preserve">       </w:t>
      </w:r>
      <w:r>
        <w:rPr>
          <w:rFonts w:hint="eastAsia" w:ascii="宋体" w:hAnsi="宋体"/>
          <w:b/>
          <w:color w:val="000000" w:themeColor="text1"/>
          <w:szCs w:val="21"/>
        </w:rPr>
        <w:t xml:space="preserve">）</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本公司（联合体）郑重声明，根据《政府采购促进中小企业发展管理办法》（财库﹝</w:t>
      </w:r>
      <w:r>
        <w:rPr>
          <w:rFonts w:ascii="宋体" w:hAnsi="宋体"/>
          <w:color w:val="000000" w:themeColor="text1"/>
        </w:rPr>
        <w:t xml:space="preserve">2020</w:t>
      </w:r>
      <w:r>
        <w:rPr>
          <w:rFonts w:hint="eastAsia" w:ascii="宋体" w:hAnsi="宋体"/>
          <w:color w:val="000000" w:themeColor="text1"/>
        </w:rPr>
        <w:t xml:space="preserve">﹞</w:t>
      </w:r>
      <w:r>
        <w:rPr>
          <w:rFonts w:ascii="宋体" w:hAnsi="宋体"/>
          <w:color w:val="000000" w:themeColor="text1"/>
        </w:rPr>
        <w:t xml:space="preserve">46 </w:t>
      </w:r>
      <w:r>
        <w:rPr>
          <w:rFonts w:hint="eastAsia" w:ascii="宋体" w:hAnsi="宋体"/>
          <w:color w:val="000000" w:themeColor="text1"/>
        </w:rPr>
        <w:t xml:space="preserve">号）的规定，本公司（联合体）参加</w:t>
      </w:r>
      <w:r>
        <w:rPr>
          <w:rFonts w:hint="eastAsia" w:ascii="宋体" w:hAnsi="宋体"/>
          <w:color w:val="000000" w:themeColor="text1"/>
          <w:u w:val="single"/>
        </w:rPr>
        <w:t xml:space="preserve">（单位名称）</w:t>
      </w:r>
      <w:r>
        <w:rPr>
          <w:rFonts w:hint="eastAsia" w:ascii="宋体" w:hAnsi="宋体"/>
          <w:color w:val="000000" w:themeColor="text1"/>
        </w:rPr>
        <w:t xml:space="preserve">的（</w:t>
      </w:r>
      <w:r>
        <w:rPr>
          <w:rFonts w:hint="eastAsia" w:ascii="宋体" w:hAnsi="宋体"/>
          <w:color w:val="000000" w:themeColor="text1"/>
          <w:u w:val="single"/>
        </w:rPr>
        <w:t xml:space="preserve">项目名称）</w:t>
      </w:r>
      <w:r>
        <w:rPr>
          <w:rFonts w:hint="eastAsia" w:ascii="宋体" w:hAnsi="宋体"/>
          <w:color w:val="000000" w:themeColor="text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olor w:val="000000" w:themeColor="text1"/>
          <w:u w:val="single"/>
        </w:rPr>
      </w:pPr>
      <w:r>
        <w:rPr>
          <w:rFonts w:ascii="宋体" w:hAnsi="宋体"/>
          <w:color w:val="000000" w:themeColor="text1"/>
        </w:rPr>
        <w:t xml:space="preserve">1. </w:t>
      </w:r>
      <w:r>
        <w:rPr>
          <w:rFonts w:hint="eastAsia" w:ascii="宋体" w:hAnsi="宋体"/>
          <w:color w:val="000000" w:themeColor="text1"/>
          <w:u w:val="single"/>
        </w:rPr>
        <w:t xml:space="preserve">（标的名称）</w:t>
      </w:r>
      <w:r>
        <w:rPr>
          <w:rFonts w:hint="eastAsia" w:ascii="宋体" w:hAnsi="宋体"/>
          <w:color w:val="000000" w:themeColor="text1"/>
        </w:rPr>
        <w:t xml:space="preserve">，属于</w:t>
      </w:r>
      <w:r>
        <w:rPr>
          <w:rFonts w:hint="eastAsia" w:ascii="宋体" w:hAnsi="宋体"/>
          <w:color w:val="000000" w:themeColor="text1"/>
          <w:u w:val="single"/>
        </w:rPr>
        <w:t xml:space="preserve">（采购文件中明确的所属行业）</w:t>
      </w:r>
      <w:r>
        <w:rPr>
          <w:rFonts w:hint="eastAsia" w:ascii="宋体" w:hAnsi="宋体"/>
          <w:color w:val="000000" w:themeColor="text1"/>
        </w:rPr>
        <w:t xml:space="preserve">；承建（承接）企业为</w:t>
      </w:r>
      <w:r>
        <w:rPr>
          <w:rFonts w:hint="eastAsia" w:ascii="宋体" w:hAnsi="宋体"/>
          <w:color w:val="000000" w:themeColor="text1"/>
          <w:u w:val="single"/>
        </w:rPr>
        <w:t xml:space="preserve">（企业名称）</w:t>
      </w:r>
      <w:r>
        <w:rPr>
          <w:rFonts w:hint="eastAsia" w:ascii="宋体" w:hAnsi="宋体"/>
          <w:color w:val="000000" w:themeColor="text1"/>
        </w:rPr>
        <w:t xml:space="preserve">，从业人员</w:t>
      </w:r>
      <w:r>
        <w:rPr>
          <w:rFonts w:ascii="宋体" w:hAnsi="宋体"/>
          <w:color w:val="000000" w:themeColor="text1"/>
          <w:u w:val="single"/>
        </w:rPr>
        <w:t xml:space="preserve">      </w:t>
      </w:r>
      <w:r>
        <w:rPr>
          <w:rFonts w:hint="eastAsia" w:ascii="宋体" w:hAnsi="宋体"/>
          <w:color w:val="000000" w:themeColor="text1"/>
        </w:rPr>
        <w:t xml:space="preserve">人，营业收入为</w:t>
      </w:r>
      <w:r>
        <w:rPr>
          <w:rFonts w:ascii="宋体" w:hAnsi="宋体"/>
          <w:color w:val="000000" w:themeColor="text1"/>
          <w:u w:val="single"/>
        </w:rPr>
        <w:t xml:space="preserve">      </w:t>
      </w:r>
      <w:r>
        <w:rPr>
          <w:rFonts w:hint="eastAsia" w:ascii="宋体" w:hAnsi="宋体"/>
          <w:color w:val="000000" w:themeColor="text1"/>
        </w:rPr>
        <w:t xml:space="preserve">万元，资产总额为</w:t>
      </w:r>
      <w:r>
        <w:rPr>
          <w:rFonts w:ascii="宋体" w:hAnsi="宋体"/>
          <w:color w:val="000000" w:themeColor="text1"/>
          <w:u w:val="single"/>
        </w:rPr>
        <w:t xml:space="preserve">       </w:t>
      </w:r>
      <w:r>
        <w:rPr>
          <w:rFonts w:hint="eastAsia" w:ascii="宋体" w:hAnsi="宋体"/>
          <w:color w:val="000000" w:themeColor="text1"/>
        </w:rPr>
        <w:t xml:space="preserve">万元</w:t>
      </w:r>
      <w:hyperlink r:id="rId29" w:tooltip="../../Microsoft/Windows/INetCache/Down/undefined.doc#br1" w:anchor="br1" w:history="1">
        <w:r>
          <w:rPr>
            <w:rStyle w:val="926"/>
            <w:rFonts w:hint="eastAsia" w:ascii="宋体" w:hAnsi="宋体"/>
            <w:color w:val="000000" w:themeColor="text1"/>
            <w:spacing w:val="-1"/>
            <w:vertAlign w:val="superscript"/>
          </w:rPr>
          <w:t xml:space="preserve">1</w:t>
        </w:r>
      </w:hyperlink>
      <w:r>
        <w:rPr>
          <w:rFonts w:hint="eastAsia" w:ascii="宋体" w:hAnsi="宋体"/>
          <w:color w:val="000000" w:themeColor="text1"/>
        </w:rPr>
        <w:t xml:space="preserve">，属于</w:t>
      </w:r>
      <w:r>
        <w:rPr>
          <w:rFonts w:hint="eastAsia" w:ascii="宋体" w:hAnsi="宋体"/>
          <w:color w:val="000000" w:themeColor="text1"/>
          <w:u w:val="single"/>
        </w:rPr>
        <w:t xml:space="preserve">（□中型企业 □小型企业 □微型企业）；</w:t>
      </w:r>
      <w:r/>
    </w:p>
    <w:p>
      <w:pPr>
        <w:ind w:firstLine="420"/>
        <w:jc w:val="left"/>
        <w:spacing w:line="360" w:lineRule="auto"/>
        <w:rPr>
          <w:rFonts w:hint="eastAsia" w:ascii="宋体" w:hAnsi="宋体"/>
          <w:color w:val="000000" w:themeColor="text1"/>
          <w:u w:val="single"/>
        </w:rPr>
      </w:pPr>
      <w:r>
        <w:rPr>
          <w:rFonts w:ascii="宋体" w:hAnsi="宋体"/>
          <w:color w:val="000000" w:themeColor="text1"/>
        </w:rPr>
        <w:t xml:space="preserve">2. </w:t>
      </w:r>
      <w:r>
        <w:rPr>
          <w:rFonts w:hint="eastAsia" w:ascii="宋体" w:hAnsi="宋体"/>
          <w:color w:val="000000" w:themeColor="text1"/>
          <w:u w:val="single"/>
        </w:rPr>
        <w:t xml:space="preserve">（标的名称）</w:t>
      </w:r>
      <w:r>
        <w:rPr>
          <w:rFonts w:ascii="宋体" w:hAnsi="宋体"/>
          <w:color w:val="000000" w:themeColor="text1"/>
        </w:rPr>
        <w:t xml:space="preserve"> </w:t>
      </w:r>
      <w:r>
        <w:rPr>
          <w:rFonts w:hint="eastAsia" w:ascii="宋体" w:hAnsi="宋体"/>
          <w:color w:val="000000" w:themeColor="text1"/>
        </w:rPr>
        <w:t xml:space="preserve">，属于</w:t>
      </w:r>
      <w:r>
        <w:rPr>
          <w:rFonts w:hint="eastAsia" w:ascii="宋体" w:hAnsi="宋体"/>
          <w:color w:val="000000" w:themeColor="text1"/>
          <w:u w:val="single"/>
        </w:rPr>
        <w:t xml:space="preserve">（采购文件中明确的所属行业）</w:t>
      </w:r>
      <w:r>
        <w:rPr>
          <w:rFonts w:hint="eastAsia" w:ascii="宋体" w:hAnsi="宋体"/>
          <w:color w:val="000000" w:themeColor="text1"/>
        </w:rPr>
        <w:t xml:space="preserve">；承建（承接）企业为</w:t>
      </w:r>
      <w:r>
        <w:rPr>
          <w:rFonts w:hint="eastAsia" w:ascii="宋体" w:hAnsi="宋体"/>
          <w:color w:val="000000" w:themeColor="text1"/>
          <w:u w:val="single"/>
        </w:rPr>
        <w:t xml:space="preserve">（企业名称）</w:t>
      </w:r>
      <w:r>
        <w:rPr>
          <w:rFonts w:hint="eastAsia" w:ascii="宋体" w:hAnsi="宋体"/>
          <w:color w:val="000000" w:themeColor="text1"/>
        </w:rPr>
        <w:t xml:space="preserve">，从业人员</w:t>
      </w:r>
      <w:r>
        <w:rPr>
          <w:rFonts w:ascii="宋体" w:hAnsi="宋体"/>
          <w:color w:val="000000" w:themeColor="text1"/>
          <w:u w:val="single"/>
        </w:rPr>
        <w:t xml:space="preserve">      </w:t>
      </w:r>
      <w:r>
        <w:rPr>
          <w:rFonts w:hint="eastAsia" w:ascii="宋体" w:hAnsi="宋体"/>
          <w:color w:val="000000" w:themeColor="text1"/>
        </w:rPr>
        <w:t xml:space="preserve">人，营业收入为</w:t>
      </w:r>
      <w:r>
        <w:rPr>
          <w:rFonts w:ascii="宋体" w:hAnsi="宋体"/>
          <w:color w:val="000000" w:themeColor="text1"/>
          <w:u w:val="single"/>
        </w:rPr>
        <w:t xml:space="preserve">      </w:t>
      </w:r>
      <w:r>
        <w:rPr>
          <w:rFonts w:hint="eastAsia" w:ascii="宋体" w:hAnsi="宋体"/>
          <w:color w:val="000000" w:themeColor="text1"/>
        </w:rPr>
        <w:t xml:space="preserve">万元，资产总额为</w:t>
      </w:r>
      <w:r>
        <w:rPr>
          <w:rFonts w:ascii="宋体" w:hAnsi="宋体"/>
          <w:color w:val="000000" w:themeColor="text1"/>
          <w:u w:val="single"/>
        </w:rPr>
        <w:t xml:space="preserve">       </w:t>
      </w:r>
      <w:r>
        <w:rPr>
          <w:rFonts w:hint="eastAsia" w:ascii="宋体" w:hAnsi="宋体"/>
          <w:color w:val="000000" w:themeColor="text1"/>
        </w:rPr>
        <w:t xml:space="preserve">万元，属于</w:t>
      </w:r>
      <w:r>
        <w:rPr>
          <w:rFonts w:hint="eastAsia" w:ascii="宋体" w:hAnsi="宋体"/>
          <w:color w:val="000000" w:themeColor="text1"/>
          <w:u w:val="single"/>
        </w:rPr>
        <w:t xml:space="preserve">（□中型企业 □小型企业 □微型企业）；</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本企业对上述声明内容的真实性负责。如有虚假，将依法承担相应责任。</w:t>
      </w:r>
      <w:r/>
    </w:p>
    <w:p>
      <w:pPr>
        <w:ind w:firstLine="420"/>
        <w:jc w:val="left"/>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t xml:space="preserve">注：1、从业人员（不仅指在职职工）、营业收入、资产总额填报上一年度数据，无上一年度数据的新成立企业可不填报。</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2、供应商如不提供此声明函，价格将不做相应扣除。</w:t>
      </w:r>
      <w:r/>
    </w:p>
    <w:p>
      <w:pPr>
        <w:spacing w:line="360" w:lineRule="auto"/>
        <w:rPr>
          <w:rFonts w:hint="eastAsia" w:ascii="宋体" w:hAnsi="宋体"/>
          <w:color w:val="000000" w:themeColor="text1"/>
        </w:rPr>
      </w:pPr>
      <w:r>
        <w:rPr>
          <w:rFonts w:hint="eastAsia" w:ascii="宋体" w:hAnsi="宋体"/>
          <w:color w:val="000000" w:themeColor="text1"/>
        </w:rPr>
        <w:t xml:space="preserve">    3、企业声明函请完整填写，中标后将公示。</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olor w:val="000000" w:themeColor="text1"/>
        </w:rPr>
      </w:pPr>
      <w:r>
        <w:rPr>
          <w:rFonts w:hint="eastAsia" w:ascii="宋体" w:hAnsi="宋体"/>
          <w:color w:val="000000" w:themeColor="text1"/>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color w:val="000000" w:themeColor="text1"/>
        </w:rPr>
      </w:pPr>
      <w:r>
        <w:rPr>
          <w:rFonts w:hint="eastAsia" w:ascii="宋体" w:hAnsi="宋体"/>
          <w:color w:val="000000" w:themeColor="text1"/>
        </w:rPr>
        <w:t xml:space="preserve">企业名称（盖章）：</w:t>
      </w:r>
      <w:r/>
    </w:p>
    <w:p>
      <w:pPr>
        <w:ind w:firstLine="4620"/>
        <w:jc w:val="left"/>
        <w:spacing w:line="360" w:lineRule="auto"/>
        <w:rPr>
          <w:rFonts w:hint="eastAsia" w:ascii="宋体" w:hAnsi="宋体"/>
          <w:color w:val="000000" w:themeColor="text1"/>
        </w:rPr>
      </w:pPr>
      <w:r>
        <w:rPr>
          <w:rFonts w:hint="eastAsia" w:ascii="宋体" w:hAnsi="宋体"/>
          <w:color w:val="000000" w:themeColor="text1"/>
        </w:rPr>
        <w:t xml:space="preserve">日   期：</w:t>
      </w:r>
      <w:r/>
    </w:p>
    <w:p>
      <w:pPr>
        <w:pStyle w:val="885"/>
        <w:spacing w:before="300" w:after="300" w:line="360" w:lineRule="auto"/>
        <w:widowControl/>
        <w:rPr>
          <w:rFonts w:hint="eastAsia" w:ascii="宋体" w:hAnsi="宋体" w:eastAsia="宋体"/>
          <w:color w:val="000000" w:themeColor="text1"/>
          <w:sz w:val="21"/>
          <w:szCs w:val="21"/>
        </w:rPr>
      </w:pPr>
      <w:r>
        <w:rPr>
          <w:rFonts w:hint="eastAsia" w:ascii="宋体" w:hAnsi="宋体" w:eastAsia="宋体" w:cs="微软雅黑"/>
          <w:bCs w:val="0"/>
          <w:color w:val="000000" w:themeColor="text1"/>
          <w:sz w:val="21"/>
          <w:szCs w:val="21"/>
        </w:rPr>
        <w:t xml:space="preserve">中小微企业划型标准 </w:t>
      </w:r>
      <w:r/>
    </w:p>
    <w:p>
      <w:pPr>
        <w:pStyle w:val="918"/>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中小微企业划型标准如下：</w:t>
      </w:r>
      <w:r/>
    </w:p>
    <w:tbl>
      <w:tblPr>
        <w:tblW w:w="8988" w:type="dxa"/>
        <w:tblCellSpacing w:w="15"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913"/>
        <w:gridCol w:w="1681"/>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3"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51"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8"/>
              <w:jc w:val="center"/>
              <w:spacing w:line="360" w:lineRule="auto"/>
              <w:rPr>
                <w:rFonts w:hint="eastAsia" w:ascii="宋体" w:hAnsi="宋体"/>
                <w:color w:val="000000" w:themeColor="text1"/>
                <w:sz w:val="21"/>
                <w:szCs w:val="21"/>
              </w:rPr>
            </w:pPr>
            <w:r>
              <w:rPr>
                <w:rStyle w:val="921"/>
                <w:rFonts w:hint="eastAsia" w:ascii="宋体" w:hAnsi="宋体" w:cs="仿宋"/>
                <w:color w:val="000000" w:themeColor="text1"/>
                <w:sz w:val="21"/>
                <w:szCs w:val="21"/>
              </w:rPr>
              <w:t xml:space="preserve">X＜10</w:t>
            </w:r>
            <w:r/>
          </w:p>
        </w:tc>
      </w:tr>
    </w:tbl>
    <w:p>
      <w:pPr>
        <w:pStyle w:val="918"/>
        <w:ind w:firstLine="810"/>
        <w:spacing w:before="300" w:after="452" w:line="360" w:lineRule="auto"/>
        <w:rPr>
          <w:rFonts w:hint="eastAsia" w:ascii="宋体" w:hAnsi="宋体" w:cs="仿宋"/>
          <w:b/>
          <w:color w:val="000000" w:themeColor="text1"/>
          <w:sz w:val="21"/>
          <w:szCs w:val="21"/>
        </w:rPr>
      </w:pPr>
      <w:r>
        <w:rPr>
          <w:rStyle w:val="921"/>
          <w:rFonts w:hint="eastAsia" w:ascii="宋体" w:hAnsi="宋体" w:cs="仿宋"/>
          <w:color w:val="000000" w:themeColor="text1"/>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s="Arial"/>
          <w:b/>
          <w:bCs/>
          <w:color w:val="000000" w:themeColor="text1"/>
        </w:rPr>
      </w:pPr>
      <w:r>
        <w:rPr>
          <w:rFonts w:ascii="宋体" w:hAnsi="宋体" w:cs="Arial"/>
          <w:b/>
          <w:bCs/>
          <w:color w:val="000000" w:themeColor="text1"/>
        </w:rPr>
        <w:br w:type="page" w:clear="all"/>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center"/>
        <w:spacing w:line="360" w:lineRule="auto"/>
        <w:rPr>
          <w:rFonts w:hint="eastAsia" w:ascii="宋体" w:hAnsi="宋体"/>
          <w:b/>
          <w:bCs/>
          <w:color w:val="000000" w:themeColor="text1"/>
        </w:rPr>
      </w:pPr>
      <w:r>
        <w:rPr>
          <w:rFonts w:hint="eastAsia" w:ascii="宋体" w:hAnsi="宋体"/>
          <w:b/>
          <w:bCs/>
          <w:color w:val="000000" w:themeColor="text1"/>
        </w:rPr>
        <w:t xml:space="preserve">残疾人福利性单位声明函</w:t>
      </w:r>
      <w:r>
        <w:rPr>
          <w:rFonts w:hint="eastAsia" w:ascii="宋体" w:hAnsi="宋体"/>
          <w:b/>
          <w:color w:val="000000" w:themeColor="text1"/>
          <w:szCs w:val="21"/>
        </w:rPr>
        <w:t xml:space="preserve">（采购包号：</w:t>
      </w:r>
      <w:r>
        <w:rPr>
          <w:rFonts w:hint="eastAsia" w:ascii="宋体" w:hAnsi="宋体"/>
          <w:b/>
          <w:color w:val="000000" w:themeColor="text1"/>
          <w:szCs w:val="21"/>
          <w:u w:val="single"/>
        </w:rPr>
        <w:t xml:space="preserve">       </w:t>
      </w:r>
      <w:r>
        <w:rPr>
          <w:rFonts w:hint="eastAsia" w:ascii="宋体" w:hAnsi="宋体"/>
          <w:b/>
          <w:color w:val="000000" w:themeColor="text1"/>
          <w:szCs w:val="21"/>
        </w:rPr>
        <w:t xml:space="preserve">）</w:t>
      </w:r>
      <w:r/>
    </w:p>
    <w:p>
      <w:pPr>
        <w:ind w:firstLine="624"/>
        <w:spacing w:line="588" w:lineRule="exact"/>
        <w:rPr>
          <w:rFonts w:hint="eastAsia" w:ascii="宋体" w:hAnsi="宋体"/>
          <w:color w:val="000000" w:themeColor="text1"/>
          <w:spacing w:val="6"/>
          <w:sz w:val="30"/>
          <w:szCs w:val="30"/>
        </w:rPr>
      </w:pPr>
      <w:r>
        <w:rPr>
          <w:rFonts w:hint="eastAsia" w:ascii="宋体" w:hAnsi="宋体"/>
          <w:color w:val="000000" w:themeColor="text1"/>
          <w:spacing w:val="6"/>
          <w:sz w:val="30"/>
          <w:szCs w:val="30"/>
        </w:rPr>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t xml:space="preserve">本单位在本次政府采购活动中提供的残疾人福利单位产品报价合计为人民币（大写）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圆整（￥：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w:t>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t xml:space="preserve">本单位对上述声明的真实性负责。如有虚假，将依法承担相应责任。</w:t>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hint="eastAsia" w:ascii="宋体" w:hAnsi="宋体"/>
          <w:color w:val="000000" w:themeColor="text1"/>
          <w:spacing w:val="6"/>
          <w:szCs w:val="21"/>
        </w:rPr>
      </w:pPr>
      <w:r>
        <w:rPr>
          <w:rFonts w:hint="eastAsia" w:ascii="宋体" w:hAnsi="宋体"/>
          <w:color w:val="000000" w:themeColor="text1"/>
          <w:spacing w:val="6"/>
          <w:szCs w:val="21"/>
        </w:rPr>
      </w:r>
      <w:r/>
    </w:p>
    <w:p>
      <w:pPr>
        <w:ind w:right="1560" w:firstLine="444"/>
        <w:jc w:val="center"/>
        <w:spacing w:line="588" w:lineRule="exact"/>
        <w:tabs>
          <w:tab w:val="left" w:pos="4860" w:leader="none"/>
        </w:tabs>
        <w:rPr>
          <w:rFonts w:hint="eastAsia" w:ascii="宋体" w:hAnsi="宋体"/>
          <w:color w:val="000000" w:themeColor="text1"/>
          <w:szCs w:val="21"/>
        </w:rPr>
      </w:pPr>
      <w:r>
        <w:rPr>
          <w:rFonts w:hint="eastAsia" w:ascii="宋体" w:hAnsi="宋体"/>
          <w:color w:val="000000" w:themeColor="text1"/>
          <w:spacing w:val="6"/>
          <w:szCs w:val="21"/>
        </w:rPr>
        <w:t xml:space="preserve">             </w:t>
      </w:r>
      <w:r>
        <w:rPr>
          <w:rFonts w:hint="eastAsia" w:ascii="宋体" w:hAnsi="宋体"/>
          <w:color w:val="000000" w:themeColor="text1"/>
          <w:szCs w:val="21"/>
        </w:rPr>
        <w:t xml:space="preserve">               供应商全称（盖章）：</w:t>
      </w:r>
      <w:r/>
    </w:p>
    <w:p>
      <w:pPr>
        <w:ind w:right="1560" w:firstLine="420"/>
        <w:jc w:val="center"/>
        <w:spacing w:line="588" w:lineRule="exact"/>
        <w:tabs>
          <w:tab w:val="left" w:pos="4860" w:leader="none"/>
        </w:tabs>
        <w:rPr>
          <w:rFonts w:hint="eastAsia" w:ascii="宋体" w:hAnsi="宋体"/>
          <w:color w:val="000000" w:themeColor="text1"/>
          <w:szCs w:val="21"/>
        </w:rPr>
      </w:pPr>
      <w:r>
        <w:rPr>
          <w:rFonts w:hint="eastAsia" w:ascii="宋体" w:hAnsi="宋体"/>
          <w:color w:val="000000" w:themeColor="text1"/>
          <w:szCs w:val="21"/>
        </w:rPr>
        <w:t xml:space="preserve">                              日  期：</w:t>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pStyle w:val="1101"/>
        <w:rPr>
          <w:rFonts w:hint="eastAsia" w:hAnsi="宋体" w:eastAsia="宋体" w:cs="Arial"/>
          <w:b/>
          <w:bCs/>
          <w:color w:val="000000" w:themeColor="text1"/>
        </w:rPr>
      </w:pPr>
      <w:r>
        <w:rPr>
          <w:rFonts w:hint="eastAsia" w:hAnsi="宋体" w:eastAsia="宋体" w:cs="Arial"/>
          <w:b/>
          <w:bCs/>
          <w:color w:val="000000" w:themeColor="text1"/>
        </w:rPr>
      </w:r>
      <w:r/>
    </w:p>
    <w:p>
      <w:pPr>
        <w:pStyle w:val="1102"/>
        <w:rPr>
          <w:rFonts w:hint="eastAsia" w:hAnsi="宋体" w:eastAsia="宋体" w:cs="Arial"/>
          <w:b/>
          <w:bCs/>
          <w:color w:val="000000" w:themeColor="text1"/>
          <w:lang w:eastAsia="zh-CN"/>
        </w:rPr>
      </w:pPr>
      <w:r>
        <w:rPr>
          <w:rFonts w:hint="eastAsia" w:hAnsi="宋体" w:eastAsia="宋体" w:cs="Arial"/>
          <w:b/>
          <w:bCs/>
          <w:color w:val="000000" w:themeColor="text1"/>
          <w:lang w:eastAsia="zh-CN"/>
        </w:rPr>
      </w:r>
      <w:r/>
    </w:p>
    <w:p>
      <w:pPr>
        <w:rPr>
          <w:rFonts w:hint="eastAsia" w:ascii="宋体" w:hAnsi="宋体"/>
          <w:color w:val="000000" w:themeColor="text1"/>
        </w:rPr>
      </w:pPr>
      <w:r>
        <w:rPr>
          <w:rFonts w:hint="eastAsia" w:ascii="宋体" w:hAnsi="宋体"/>
          <w:color w:val="000000" w:themeColor="text1"/>
        </w:rPr>
      </w:r>
      <w:r/>
    </w:p>
    <w:p>
      <w:pPr>
        <w:pStyle w:val="1105"/>
        <w:rPr>
          <w:rFonts w:hint="eastAsia" w:hAnsi="宋体" w:eastAsia="宋体" w:cs="Arial"/>
          <w:b/>
          <w:bCs/>
          <w:color w:val="000000" w:themeColor="text1"/>
        </w:rPr>
      </w:pPr>
      <w:r>
        <w:rPr>
          <w:rFonts w:hint="eastAsia" w:hAnsi="宋体" w:eastAsia="宋体" w:cs="Arial"/>
          <w:b/>
          <w:bCs/>
          <w:color w:val="000000" w:themeColor="text1"/>
        </w:rPr>
      </w:r>
      <w:r/>
    </w:p>
    <w:p>
      <w:pPr>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pStyle w:val="1101"/>
        <w:rPr>
          <w:rFonts w:hint="eastAsia" w:hAnsi="宋体" w:eastAsia="宋体"/>
          <w:color w:val="000000" w:themeColor="text1"/>
        </w:rPr>
      </w:pPr>
      <w:r>
        <w:rPr>
          <w:rFonts w:hint="eastAsia" w:hAnsi="宋体" w:eastAsia="宋体"/>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pStyle w:val="910"/>
        <w:rPr>
          <w:rFonts w:hint="eastAsia" w:ascii="宋体" w:hAnsi="宋体"/>
          <w:color w:val="000000" w:themeColor="text1"/>
        </w:rPr>
      </w:pPr>
      <w:r>
        <w:rPr>
          <w:rFonts w:hint="eastAsia" w:ascii="宋体" w:hAnsi="宋体"/>
          <w:color w:val="000000" w:themeColor="text1"/>
        </w:rPr>
      </w:r>
      <w:r/>
    </w:p>
    <w:p>
      <w:pPr>
        <w:jc w:val="center"/>
        <w:rPr>
          <w:rFonts w:hint="eastAsia" w:ascii="宋体" w:hAnsi="宋体"/>
          <w:b/>
          <w:bCs/>
          <w:color w:val="000000" w:themeColor="text1"/>
          <w:szCs w:val="21"/>
        </w:rPr>
      </w:pPr>
      <w:r/>
      <w:bookmarkStart w:id="62" w:name="OLE_LINK3"/>
      <w:r>
        <w:rPr>
          <w:rFonts w:hint="eastAsia" w:ascii="宋体" w:hAnsi="宋体"/>
          <w:b/>
          <w:bCs/>
          <w:color w:val="000000" w:themeColor="text1"/>
          <w:szCs w:val="21"/>
        </w:rPr>
        <w:t xml:space="preserve">投标函</w:t>
      </w:r>
      <w:bookmarkEnd w:id="62"/>
      <w:r/>
      <w:r/>
    </w:p>
    <w:p>
      <w:pPr>
        <w:pStyle w:val="1106"/>
        <w:ind w:firstLine="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致：</w:t>
      </w:r>
      <w:r>
        <w:rPr>
          <w:rFonts w:hint="eastAsia" w:ascii="宋体" w:hAnsi="宋体"/>
          <w:color w:val="000000" w:themeColor="text1"/>
          <w:sz w:val="21"/>
          <w:szCs w:val="21"/>
        </w:rPr>
        <w:t xml:space="preserve">扬州宁佳工程咨询有限公司</w:t>
      </w:r>
      <w:r/>
    </w:p>
    <w:p>
      <w:pPr>
        <w:pStyle w:val="1106"/>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根据贵方的________________ 号招标文件，正式授权下述签字人_________________(姓名)代表我方______________（投标人的名称），全权处理本次项目投标的有关事宜。</w:t>
      </w:r>
      <w:r/>
    </w:p>
    <w:p>
      <w:pPr>
        <w:pStyle w:val="1106"/>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据此函，__________签字人兹宣布同意如下：</w:t>
      </w:r>
      <w:r/>
    </w:p>
    <w:p>
      <w:pPr>
        <w:pStyle w:val="1106"/>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1.按招标文件规定的各项要求，向买方提供所需货物与服务。</w:t>
      </w:r>
      <w:r/>
    </w:p>
    <w:p>
      <w:pPr>
        <w:pStyle w:val="1106"/>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2.我们完全理解贵方不一定将合同授予最低报价的投标人。</w:t>
      </w:r>
      <w:r/>
    </w:p>
    <w:p>
      <w:pPr>
        <w:pStyle w:val="1106"/>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3.我们已详细审核全部招标文件及其有效补充文件，我们知道必须放弃提出含糊不清或误解问题的权利。</w:t>
      </w:r>
      <w:r/>
    </w:p>
    <w:p>
      <w:pPr>
        <w:pStyle w:val="1106"/>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4.我们同意从规定的开标日期起遵循本投标文件，并在规定的投标有效期期满之前均具有约束力。</w:t>
      </w:r>
      <w:r/>
    </w:p>
    <w:p>
      <w:pPr>
        <w:pStyle w:val="1106"/>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5.同意向贵方提供贵方可能另外要求的与投标有关的任何证据或资料，并保证我方已提供和将要提供的文件是真实的、准确的。</w:t>
      </w:r>
      <w:r/>
    </w:p>
    <w:p>
      <w:pPr>
        <w:pStyle w:val="1106"/>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6.一旦我方中标,我方将根据招标文件的规定，严格履行合同的责任和义务,并保证在招标文件规定的时间完成项目，交付买方验收、使用。</w:t>
      </w:r>
      <w:r/>
    </w:p>
    <w:p>
      <w:pPr>
        <w:pStyle w:val="1106"/>
        <w:ind w:left="425" w:firstLine="105"/>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7.与本投标有关的正式通讯地址为：</w:t>
      </w:r>
      <w:r/>
    </w:p>
    <w:p>
      <w:pPr>
        <w:pStyle w:val="1106"/>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地 址：</w:t>
      </w:r>
      <w:r/>
    </w:p>
    <w:p>
      <w:pPr>
        <w:pStyle w:val="1106"/>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邮 编：</w:t>
      </w:r>
      <w:r/>
    </w:p>
    <w:p>
      <w:pPr>
        <w:pStyle w:val="1106"/>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电 话： </w:t>
      </w:r>
      <w:r/>
    </w:p>
    <w:p>
      <w:pPr>
        <w:pStyle w:val="1106"/>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传 真： </w:t>
      </w:r>
      <w:r/>
    </w:p>
    <w:p>
      <w:pPr>
        <w:pStyle w:val="1106"/>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投标人开户行：</w:t>
      </w:r>
      <w:r/>
    </w:p>
    <w:p>
      <w:pPr>
        <w:pStyle w:val="1106"/>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账 户： </w:t>
      </w:r>
      <w:r/>
    </w:p>
    <w:p>
      <w:pPr>
        <w:pStyle w:val="1106"/>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行 号：</w:t>
      </w:r>
      <w:r/>
    </w:p>
    <w:p>
      <w:pPr>
        <w:pStyle w:val="1106"/>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法定代表人或授权代表（签字）： </w:t>
      </w:r>
      <w:r/>
    </w:p>
    <w:p>
      <w:pPr>
        <w:pStyle w:val="1106"/>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投标人名称（公章）： </w:t>
      </w:r>
      <w:r/>
    </w:p>
    <w:p>
      <w:pPr>
        <w:pStyle w:val="1106"/>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日 期：________年____月____日</w:t>
      </w:r>
      <w:r/>
    </w:p>
    <w:p>
      <w:pPr>
        <w:pStyle w:val="1106"/>
        <w:ind w:firstLine="478"/>
        <w:spacing w:before="0" w:after="0"/>
        <w:rPr>
          <w:rFonts w:hint="eastAsia" w:ascii="宋体" w:hAnsi="宋体"/>
          <w:color w:val="000000" w:themeColor="text1"/>
          <w:sz w:val="21"/>
          <w:szCs w:val="21"/>
        </w:rPr>
      </w:pPr>
      <w:r>
        <w:rPr>
          <w:rFonts w:hint="eastAsia" w:ascii="宋体" w:hAnsi="宋体"/>
          <w:color w:val="000000" w:themeColor="text1"/>
          <w:sz w:val="21"/>
          <w:szCs w:val="21"/>
        </w:rPr>
      </w:r>
      <w:r/>
    </w:p>
    <w:p>
      <w:pPr>
        <w:rPr>
          <w:rFonts w:hint="eastAsia" w:ascii="宋体" w:hAnsi="宋体"/>
          <w:b/>
          <w:color w:val="000000" w:themeColor="text1"/>
          <w:sz w:val="32"/>
          <w:szCs w:val="32"/>
        </w:rPr>
      </w:pPr>
      <w:r>
        <w:rPr>
          <w:rFonts w:hint="eastAsia" w:ascii="宋体" w:hAnsi="宋体"/>
          <w:b/>
          <w:color w:val="000000" w:themeColor="text1"/>
          <w:sz w:val="32"/>
          <w:szCs w:val="32"/>
        </w:rPr>
        <w:br w:type="page" w:clear="all"/>
      </w:r>
      <w:r/>
    </w:p>
    <w:p>
      <w:pPr>
        <w:pStyle w:val="1107"/>
        <w:ind w:firstLine="422"/>
        <w:jc w:val="center"/>
        <w:spacing w:after="312" w:line="360" w:lineRule="auto"/>
        <w:rPr>
          <w:rFonts w:hint="eastAsia" w:ascii="宋体" w:hAnsi="宋体"/>
          <w:b/>
          <w:color w:val="000000" w:themeColor="text1"/>
          <w:sz w:val="21"/>
          <w:szCs w:val="21"/>
        </w:rPr>
      </w:pPr>
      <w:r>
        <w:rPr>
          <w:rFonts w:hint="eastAsia" w:ascii="宋体" w:hAnsi="宋体"/>
          <w:b/>
          <w:color w:val="000000" w:themeColor="text1"/>
          <w:sz w:val="21"/>
          <w:szCs w:val="21"/>
        </w:rPr>
        <w:t xml:space="preserve">法人授权书</w:t>
      </w:r>
      <w:r/>
    </w:p>
    <w:p>
      <w:pPr>
        <w:pStyle w:val="1107"/>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本授权书声明：________________（投标人名称）授权________________（被授权人的姓名）为我方就</w:t>
      </w:r>
      <w:r>
        <w:rPr>
          <w:rFonts w:hint="eastAsia" w:ascii="宋体" w:hAnsi="宋体"/>
          <w:color w:val="000000" w:themeColor="text1"/>
          <w:sz w:val="21"/>
          <w:szCs w:val="21"/>
          <w:u w:val="single"/>
        </w:rPr>
        <w:t xml:space="preserve">（项目编号）</w:t>
      </w:r>
      <w:r>
        <w:rPr>
          <w:rFonts w:hint="eastAsia" w:ascii="宋体" w:hAnsi="宋体"/>
          <w:color w:val="000000" w:themeColor="text1"/>
          <w:sz w:val="21"/>
          <w:szCs w:val="21"/>
        </w:rPr>
        <w:t xml:space="preserve">号</w:t>
      </w:r>
      <w:r>
        <w:rPr>
          <w:rFonts w:hint="eastAsia" w:ascii="宋体" w:hAnsi="宋体"/>
          <w:color w:val="000000" w:themeColor="text1"/>
          <w:sz w:val="21"/>
          <w:szCs w:val="21"/>
          <w:u w:val="single"/>
        </w:rPr>
        <w:t xml:space="preserve">（项目名称）</w:t>
      </w:r>
      <w:r>
        <w:rPr>
          <w:rFonts w:hint="eastAsia" w:ascii="宋体" w:hAnsi="宋体"/>
          <w:color w:val="000000" w:themeColor="text1"/>
          <w:sz w:val="21"/>
          <w:szCs w:val="21"/>
        </w:rPr>
        <w:t xml:space="preserve">项目采购活动的合法代理人，以本公司名义全权处理一切与该项目采购有关的事务。</w:t>
      </w:r>
      <w:r/>
    </w:p>
    <w:p>
      <w:pPr>
        <w:pStyle w:val="1107"/>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本授权书于______年____月____日起生效，特此声明。</w:t>
      </w:r>
      <w:r/>
    </w:p>
    <w:p>
      <w:pPr>
        <w:pStyle w:val="1107"/>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    </w:t>
      </w:r>
      <w:r/>
    </w:p>
    <w:p>
      <w:pPr>
        <w:pStyle w:val="1107"/>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被授权人姓名：_____________________</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___</w:t>
      </w:r>
      <w:r/>
    </w:p>
    <w:p>
      <w:pPr>
        <w:pStyle w:val="1107"/>
        <w:ind w:firstLine="42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联系电话（手机）：</w:t>
      </w:r>
      <w:r>
        <w:rPr>
          <w:rFonts w:hint="eastAsia" w:ascii="宋体" w:hAnsi="宋体"/>
          <w:color w:val="000000" w:themeColor="text1"/>
          <w:sz w:val="21"/>
          <w:szCs w:val="21"/>
          <w:u w:val="single"/>
        </w:rPr>
        <w:t xml:space="preserve">                             </w:t>
      </w:r>
      <w:r/>
    </w:p>
    <w:p>
      <w:pPr>
        <w:pStyle w:val="1107"/>
        <w:ind w:firstLine="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    单 位 名 称：__________________________________</w:t>
      </w:r>
      <w:r/>
    </w:p>
    <w:p>
      <w:pPr>
        <w:pStyle w:val="1107"/>
        <w:ind w:firstLine="42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单 位 地 址：</w:t>
      </w:r>
      <w:r>
        <w:rPr>
          <w:rFonts w:ascii="宋体" w:hAnsi="宋体"/>
          <w:color w:val="000000" w:themeColor="text1"/>
          <w:sz w:val="21"/>
          <w:szCs w:val="21"/>
          <w:u w:val="single"/>
        </w:rPr>
        <w:t xml:space="preserve">                                  </w:t>
      </w:r>
      <w:r/>
    </w:p>
    <w:p>
      <w:pPr>
        <w:pStyle w:val="1107"/>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日       期：</w:t>
      </w:r>
      <w:r>
        <w:rPr>
          <w:rFonts w:ascii="宋体" w:hAnsi="宋体"/>
          <w:color w:val="000000" w:themeColor="text1"/>
          <w:sz w:val="21"/>
          <w:szCs w:val="21"/>
          <w:u w:val="single"/>
        </w:rPr>
        <w:t xml:space="preserve">                                  </w:t>
      </w:r>
      <w:r>
        <w:rPr>
          <w:rFonts w:ascii="宋体" w:hAnsi="宋体"/>
          <w:color w:val="000000" w:themeColor="text1"/>
          <w:sz w:val="21"/>
          <w:szCs w:val="21"/>
        </w:rPr>
        <w:t xml:space="preserve"> </w:t>
      </w:r>
      <w:r/>
    </w:p>
    <w:p>
      <w:pPr>
        <w:spacing w:line="460" w:lineRule="exact"/>
        <w:rPr>
          <w:rFonts w:hint="eastAsia" w:ascii="宋体" w:hAnsi="宋体"/>
          <w:bCs/>
          <w:color w:val="000000" w:themeColor="text1"/>
        </w:rPr>
      </w:pPr>
      <w:r>
        <w:rPr>
          <w:rFonts w:hint="eastAsia" w:ascii="宋体" w:hAnsi="宋体"/>
          <w:bCs/>
          <w:color w:val="000000" w:themeColor="text1"/>
        </w:rPr>
      </w: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p>
    <w:p>
      <w:pPr>
        <w:ind w:firstLine="420"/>
        <w:spacing w:line="460" w:lineRule="exact"/>
        <w:rPr>
          <w:rFonts w:hint="eastAsia" w:ascii="宋体" w:hAnsi="宋体"/>
          <w:bCs/>
          <w:color w:val="000000" w:themeColor="text1"/>
        </w:rPr>
      </w:pPr>
      <w:r>
        <w:rPr>
          <w:rFonts w:hint="eastAsia" w:ascii="宋体" w:hAnsi="宋体"/>
          <w:bCs/>
          <w:color w:val="000000" w:themeColor="text1"/>
        </w:rPr>
        <w:t xml:space="preserve">被授权人身份证复印件</w:t>
      </w:r>
      <w:r/>
    </w:p>
    <w:p>
      <w:pPr>
        <w:jc w:val="left"/>
        <w:widowControl/>
        <w:rPr>
          <w:rFonts w:hint="eastAsia" w:ascii="宋体" w:hAnsi="宋体"/>
          <w:bCs/>
          <w:color w:val="000000" w:themeColor="text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000000" w:themeColor="text1"/>
        </w:rPr>
      </w:r>
      <w:r/>
    </w:p>
    <w:p>
      <w:pPr>
        <w:pStyle w:val="885"/>
        <w:rPr>
          <w:rFonts w:hint="eastAsia" w:ascii="宋体" w:hAnsi="宋体" w:eastAsia="宋体"/>
          <w:color w:val="000000" w:themeColor="text1"/>
          <w:sz w:val="32"/>
        </w:rPr>
      </w:pPr>
      <w:r>
        <w:rPr>
          <w:rFonts w:hint="eastAsia" w:ascii="宋体" w:hAnsi="宋体" w:eastAsia="宋体"/>
          <w:color w:val="000000" w:themeColor="text1"/>
          <w:sz w:val="32"/>
        </w:rPr>
        <w:t xml:space="preserve">二、符合性审查响应对照表</w:t>
      </w:r>
      <w:r/>
    </w:p>
    <w:p>
      <w:pPr>
        <w:rPr>
          <w:rFonts w:hint="eastAsia" w:ascii="宋体" w:hAnsi="宋体"/>
          <w:b/>
          <w:color w:val="000000" w:themeColor="text1"/>
          <w:sz w:val="32"/>
          <w:szCs w:val="32"/>
        </w:rPr>
      </w:pPr>
      <w:r>
        <w:rPr>
          <w:rFonts w:hint="eastAsia" w:ascii="宋体" w:hAnsi="宋体"/>
          <w:b/>
          <w:color w:val="000000" w:themeColor="text1"/>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序号</w:t>
            </w:r>
            <w:r/>
          </w:p>
        </w:tc>
        <w:tc>
          <w:tcPr>
            <w:tcW w:w="5447"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符合性审查响应内容</w:t>
            </w:r>
            <w:r/>
          </w:p>
        </w:tc>
        <w:tc>
          <w:tcPr>
            <w:tcW w:w="1680" w:type="dxa"/>
            <w:vAlign w:val="center"/>
            <w:textDirection w:val="lrTb"/>
            <w:noWrap w:val="false"/>
          </w:tcPr>
          <w:p>
            <w:pPr>
              <w:jc w:val="center"/>
              <w:spacing w:line="240" w:lineRule="atLeast"/>
              <w:rPr>
                <w:rFonts w:hint="eastAsia"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（填是或者否）</w:t>
            </w:r>
            <w:r/>
          </w:p>
        </w:tc>
        <w:tc>
          <w:tcPr>
            <w:tcW w:w="1308" w:type="dxa"/>
            <w:vAlign w:val="center"/>
            <w:textDirection w:val="lrTb"/>
            <w:noWrap w:val="false"/>
          </w:tcPr>
          <w:p>
            <w:pPr>
              <w:jc w:val="center"/>
              <w:spacing w:line="240" w:lineRule="atLeast"/>
              <w:rPr>
                <w:rFonts w:hint="eastAsia" w:ascii="宋体" w:hAnsi="宋体"/>
                <w:b/>
                <w:color w:val="000000" w:themeColor="text1"/>
                <w:szCs w:val="21"/>
              </w:rPr>
            </w:pPr>
            <w:r>
              <w:rPr>
                <w:rFonts w:hint="eastAsia" w:ascii="宋体" w:hAnsi="宋体" w:cs="宋体"/>
                <w:b/>
                <w:color w:val="000000" w:themeColor="text1"/>
                <w:szCs w:val="21"/>
              </w:rPr>
              <w:t xml:space="preserve">响应情况</w:t>
            </w:r>
            <w:r/>
          </w:p>
        </w:tc>
      </w:tr>
      <w:tr>
        <w:trPr>
          <w:trHeight w:val="585"/>
        </w:trPr>
        <w:tc>
          <w:tcPr>
            <w:tcW w:w="646"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1</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iCs/>
                <w:color w:val="000000" w:themeColor="text1"/>
                <w:szCs w:val="21"/>
              </w:rPr>
              <w:t xml:space="preserve">采购需求中必须满足的实质性要求（即加斜体下划线内容，每条详细列出）</w:t>
            </w:r>
            <w:r/>
          </w:p>
        </w:tc>
        <w:tc>
          <w:tcPr>
            <w:tcW w:w="1680"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W w:w="1308" w:type="dxa"/>
            <w:vAlign w:val="center"/>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r>
      <w:tr>
        <w:trPr>
          <w:trHeight w:val="635"/>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iCs/>
                <w:color w:val="000000" w:themeColor="text1"/>
                <w:szCs w:val="21"/>
              </w:rPr>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655"/>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iCs/>
                <w:color w:val="000000" w:themeColor="text1"/>
                <w:szCs w:val="21"/>
              </w:rPr>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687"/>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hint="eastAsia" w:ascii="宋体" w:hAnsi="宋体"/>
                <w:iCs/>
                <w:color w:val="000000" w:themeColor="text1"/>
                <w:szCs w:val="21"/>
              </w:rPr>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780"/>
        </w:trPr>
        <w:tc>
          <w:tcPr>
            <w:tcW w:w="6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5</w:t>
            </w:r>
            <w:r/>
          </w:p>
        </w:tc>
        <w:tc>
          <w:tcPr>
            <w:tcW w:w="5447" w:type="dxa"/>
            <w:vAlign w:val="center"/>
            <w:textDirection w:val="lrTb"/>
            <w:noWrap w:val="false"/>
          </w:tcPr>
          <w:p>
            <w:pPr>
              <w:spacing w:line="0" w:lineRule="atLeast"/>
              <w:rPr>
                <w:rFonts w:hint="eastAsia" w:ascii="宋体" w:hAnsi="宋体"/>
                <w:iCs/>
                <w:color w:val="000000" w:themeColor="text1"/>
                <w:szCs w:val="21"/>
              </w:rPr>
            </w:pPr>
            <w:r>
              <w:rPr>
                <w:rFonts w:ascii="宋体" w:hAnsi="宋体"/>
                <w:iCs/>
                <w:color w:val="000000" w:themeColor="text1"/>
                <w:szCs w:val="21"/>
              </w:rPr>
              <w:t xml:space="preserve">……</w:t>
            </w:r>
            <w:r/>
          </w:p>
        </w:tc>
        <w:tc>
          <w:tcPr>
            <w:tcW w:w="168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W w:w="13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spacing w:line="600" w:lineRule="exact"/>
        <w:rPr>
          <w:rFonts w:hint="eastAsia" w:ascii="宋体" w:hAnsi="宋体"/>
          <w:b/>
          <w:bCs/>
          <w:color w:val="000000" w:themeColor="text1"/>
          <w:sz w:val="28"/>
          <w:szCs w:val="28"/>
        </w:rPr>
      </w:pPr>
      <w:r>
        <w:rPr>
          <w:rFonts w:hint="eastAsia" w:ascii="宋体" w:hAnsi="宋体"/>
          <w:b/>
          <w:bCs/>
          <w:color w:val="000000" w:themeColor="text1"/>
          <w:sz w:val="28"/>
          <w:szCs w:val="28"/>
        </w:rPr>
        <w:t xml:space="preserve">注：符合性审查需要提供的相关证明文件在制作标书时随此表一起上传。</w:t>
      </w:r>
      <w:r/>
    </w:p>
    <w:p>
      <w:pPr>
        <w:contextualSpacing/>
        <w:jc w:val="left"/>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contextualSpacing/>
        <w:jc w:val="center"/>
        <w:spacing w:line="60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pStyle w:val="885"/>
        <w:rPr>
          <w:rFonts w:hint="eastAsia" w:ascii="宋体" w:hAnsi="宋体" w:eastAsia="宋体"/>
          <w:color w:val="000000" w:themeColor="text1"/>
          <w:szCs w:val="32"/>
        </w:rPr>
      </w:pPr>
      <w:r>
        <w:rPr>
          <w:rFonts w:hint="eastAsia" w:ascii="宋体" w:hAnsi="宋体" w:eastAsia="宋体" w:cs="宋体"/>
          <w:color w:val="000000" w:themeColor="text1"/>
        </w:rPr>
        <w:t xml:space="preserve">三、开标一览表</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项目名称：</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项目编号：</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分包号(如有)： </w:t>
      </w:r>
      <w:r/>
    </w:p>
    <w:p>
      <w:pPr>
        <w:ind w:firstLine="480"/>
        <w:rPr>
          <w:rFonts w:hint="eastAsia" w:ascii="宋体" w:hAnsi="宋体"/>
          <w:color w:val="000000" w:themeColor="text1"/>
          <w:szCs w:val="21"/>
        </w:rPr>
      </w:pPr>
      <w:r>
        <w:rPr>
          <w:rFonts w:hint="eastAsia" w:ascii="宋体" w:hAnsi="宋体"/>
          <w:color w:val="000000" w:themeColor="text1"/>
          <w:szCs w:val="21"/>
        </w:rPr>
        <w:t xml:space="preserve">                       </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900"/>
              <w:jc w:val="center"/>
              <w:spacing w:line="3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服务名称</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900"/>
              <w:jc w:val="center"/>
              <w:spacing w:line="30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pStyle w:val="1106"/>
              <w:ind w:firstLine="0"/>
              <w:spacing w:before="0" w:after="0" w:line="5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大写</w:t>
            </w:r>
            <w:r/>
          </w:p>
          <w:p>
            <w:pPr>
              <w:pStyle w:val="1106"/>
              <w:ind w:firstLine="0"/>
              <w:spacing w:before="0" w:after="0" w:line="500" w:lineRule="exact"/>
              <w:rPr>
                <w:rFonts w:hint="eastAsia" w:ascii="宋体" w:hAnsi="宋体"/>
                <w:color w:val="000000" w:themeColor="text1"/>
                <w:sz w:val="21"/>
                <w:szCs w:val="21"/>
              </w:rPr>
            </w:pPr>
            <w:r>
              <w:rPr>
                <w:rFonts w:hint="eastAsia" w:ascii="宋体" w:hAnsi="宋体" w:cs="宋体"/>
                <w:color w:val="000000" w:themeColor="text1"/>
                <w:sz w:val="21"/>
                <w:szCs w:val="21"/>
              </w:rPr>
              <w:t xml:space="preserve">小写：                             （人民币：元）</w:t>
            </w:r>
            <w:r/>
          </w:p>
        </w:tc>
      </w:tr>
    </w:tbl>
    <w:p>
      <w:pPr>
        <w:rPr>
          <w:rFonts w:hint="eastAsia" w:ascii="宋体" w:hAnsi="宋体"/>
          <w:color w:val="000000" w:themeColor="text1"/>
          <w:szCs w:val="21"/>
        </w:rPr>
      </w:pPr>
      <w:r>
        <w:rPr>
          <w:rFonts w:hint="eastAsia" w:ascii="宋体" w:hAnsi="宋体"/>
          <w:color w:val="000000" w:themeColor="text1"/>
          <w:szCs w:val="21"/>
        </w:rPr>
      </w:r>
      <w:r/>
    </w:p>
    <w:p>
      <w:pPr>
        <w:ind w:firstLine="480"/>
        <w:rPr>
          <w:rFonts w:hint="eastAsia" w:ascii="宋体" w:hAnsi="宋体"/>
          <w:color w:val="000000" w:themeColor="text1"/>
          <w:sz w:val="32"/>
          <w:szCs w:val="32"/>
        </w:rPr>
      </w:pPr>
      <w:r>
        <w:rPr>
          <w:rFonts w:hint="eastAsia" w:ascii="宋体" w:hAnsi="宋体"/>
          <w:color w:val="000000" w:themeColor="text1"/>
          <w:szCs w:val="21"/>
        </w:rPr>
        <w:t xml:space="preserve">                                              日期：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w:t>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pStyle w:val="885"/>
        <w:spacing w:line="240" w:lineRule="auto"/>
        <w:rPr>
          <w:rFonts w:hint="eastAsia" w:ascii="宋体" w:hAnsi="宋体" w:eastAsia="宋体" w:cs="宋体"/>
          <w:color w:val="000000" w:themeColor="text1"/>
        </w:rPr>
        <w:sectPr>
          <w:headerReference w:type="default" r:id="rId13"/>
          <w:footerReference w:type="default" r:id="rId2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themeColor="text1"/>
        </w:rPr>
      </w:r>
      <w:r/>
    </w:p>
    <w:p>
      <w:pPr>
        <w:pStyle w:val="885"/>
        <w:spacing w:line="240" w:lineRule="auto"/>
        <w:rPr>
          <w:rFonts w:hint="eastAsia" w:ascii="宋体" w:hAnsi="宋体" w:eastAsia="宋体"/>
          <w:color w:val="000000" w:themeColor="text1"/>
          <w:szCs w:val="32"/>
        </w:rPr>
      </w:pPr>
      <w:r>
        <w:rPr>
          <w:rFonts w:hint="eastAsia" w:ascii="宋体" w:hAnsi="宋体" w:eastAsia="宋体" w:cs="宋体"/>
          <w:color w:val="000000" w:themeColor="text1"/>
        </w:rPr>
        <w:t xml:space="preserve">四、投标分项报价表</w:t>
      </w:r>
      <w:r/>
    </w:p>
    <w:p>
      <w:pPr>
        <w:jc w:val="left"/>
        <w:widowControl/>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按</w:t>
      </w:r>
      <w:r>
        <w:rPr>
          <w:rFonts w:hint="eastAsia" w:ascii="宋体" w:hAnsi="宋体"/>
          <w:b/>
          <w:bCs/>
          <w:i/>
          <w:color w:val="000000" w:themeColor="text1"/>
          <w:szCs w:val="21"/>
          <w:u w:val="single"/>
        </w:rPr>
        <w:t xml:space="preserve">附件</w:t>
      </w:r>
      <w:r>
        <w:rPr>
          <w:rFonts w:hint="eastAsia" w:ascii="宋体" w:hAnsi="宋体"/>
          <w:b/>
          <w:bCs/>
          <w:i/>
          <w:color w:val="000000" w:themeColor="text1"/>
          <w:szCs w:val="21"/>
          <w:u w:val="single"/>
        </w:rPr>
        <w:t xml:space="preserve">格式报价</w:t>
      </w:r>
      <w:r>
        <w:rPr>
          <w:rFonts w:hint="eastAsia" w:ascii="宋体" w:hAnsi="宋体"/>
          <w:b/>
          <w:bCs/>
          <w:i/>
          <w:color w:val="000000" w:themeColor="text1"/>
          <w:szCs w:val="21"/>
          <w:u w:val="single"/>
        </w:rPr>
        <w:t xml:space="preserve">。</w:t>
      </w:r>
      <w:r/>
    </w:p>
    <w:p>
      <w:pPr>
        <w:jc w:val="left"/>
        <w:widowControl/>
        <w:rPr>
          <w:rFonts w:hint="eastAsia" w:ascii="宋体" w:hAnsi="宋体"/>
          <w:b/>
          <w:bCs/>
          <w:i/>
          <w:color w:val="000000" w:themeColor="text1"/>
          <w:szCs w:val="21"/>
          <w:u w:val="single"/>
        </w:rPr>
      </w:pPr>
      <w:r>
        <w:rPr>
          <w:rFonts w:hint="eastAsia" w:ascii="宋体" w:hAnsi="宋体"/>
          <w:b/>
          <w:bCs/>
          <w:i/>
          <w:color w:val="000000" w:themeColor="text1"/>
          <w:szCs w:val="21"/>
          <w:u w:val="single"/>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jc w:val="left"/>
        <w:widowControl/>
        <w:rPr>
          <w:rFonts w:hint="eastAsia" w:ascii="宋体" w:hAnsi="宋体" w:cs="Arial"/>
          <w:b/>
          <w:bCs/>
          <w:color w:val="000000" w:themeColor="text1"/>
        </w:rPr>
      </w:pPr>
      <w:r>
        <w:rPr>
          <w:rFonts w:hint="eastAsia" w:ascii="宋体" w:hAnsi="宋体" w:cs="Arial"/>
          <w:b/>
          <w:bCs/>
          <w:color w:val="000000" w:themeColor="text1"/>
        </w:rPr>
      </w:r>
      <w:r/>
    </w:p>
    <w:p>
      <w:pPr>
        <w:pStyle w:val="885"/>
        <w:rPr>
          <w:rFonts w:hint="eastAsia" w:ascii="宋体" w:hAnsi="宋体" w:eastAsia="宋体" w:cs="宋体"/>
          <w:color w:val="000000" w:themeColor="text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themeColor="text1"/>
        </w:rPr>
      </w:r>
      <w:r/>
    </w:p>
    <w:p>
      <w:pPr>
        <w:pStyle w:val="885"/>
        <w:rPr>
          <w:rFonts w:hint="eastAsia" w:ascii="宋体" w:hAnsi="宋体" w:eastAsia="宋体" w:cs="宋体"/>
          <w:color w:val="000000" w:themeColor="text1"/>
        </w:rPr>
      </w:pPr>
      <w:r>
        <w:rPr>
          <w:rFonts w:hint="eastAsia" w:ascii="宋体" w:hAnsi="宋体" w:eastAsia="宋体" w:cs="宋体"/>
          <w:color w:val="000000" w:themeColor="text1"/>
        </w:rPr>
        <w:t xml:space="preserve">五、拟投入本项目人员一览表</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项目名称：</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项目编号：</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采购包号： </w:t>
      </w:r>
      <w:r/>
    </w:p>
    <w:p>
      <w:pPr>
        <w:rPr>
          <w:rFonts w:hint="eastAsia" w:ascii="宋体" w:hAnsi="宋体"/>
          <w:color w:val="000000" w:themeColor="text1"/>
        </w:rPr>
      </w:pPr>
      <w:r>
        <w:rPr>
          <w:rFonts w:hint="eastAsia" w:ascii="宋体" w:hAnsi="宋体"/>
          <w:color w:val="000000" w:themeColor="text1"/>
        </w:rPr>
      </w:r>
      <w:r/>
    </w:p>
    <w:tbl>
      <w:tblPr>
        <w:tblW w:w="8616" w:type="dxa"/>
        <w:tblLayout w:type="fixed"/>
        <w:tblLook w:val="04A0" w:firstRow="1" w:lastRow="0" w:firstColumn="1" w:lastColumn="0" w:noHBand="0" w:noVBand="1"/>
      </w:tblPr>
      <w:tblGrid>
        <w:gridCol w:w="682"/>
        <w:gridCol w:w="1367"/>
        <w:gridCol w:w="953"/>
        <w:gridCol w:w="953"/>
        <w:gridCol w:w="1067"/>
        <w:gridCol w:w="1067"/>
        <w:gridCol w:w="1248"/>
        <w:gridCol w:w="1279"/>
      </w:tblGrid>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序号</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姓名</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性别</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岗位</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年龄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学历</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从业资格</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备注</w:t>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non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 w:val="32"/>
        </w:rPr>
      </w:pPr>
      <w:r>
        <w:rPr>
          <w:rFonts w:hint="eastAsia" w:ascii="宋体" w:hAnsi="宋体"/>
          <w:color w:val="000000" w:themeColor="text1"/>
          <w:sz w:val="32"/>
        </w:rPr>
      </w:r>
      <w:r/>
    </w:p>
    <w:p>
      <w:pPr>
        <w:jc w:val="center"/>
        <w:rPr>
          <w:rFonts w:hint="eastAsia" w:ascii="宋体" w:hAnsi="宋体"/>
          <w:b/>
          <w:color w:val="000000" w:themeColor="text1"/>
          <w:sz w:val="36"/>
        </w:rPr>
      </w:pPr>
      <w:r>
        <w:rPr>
          <w:rFonts w:hint="eastAsia" w:ascii="宋体" w:hAnsi="宋体"/>
          <w:b/>
          <w:color w:val="000000" w:themeColor="text1"/>
          <w:sz w:val="36"/>
        </w:rPr>
      </w:r>
      <w:r/>
    </w:p>
    <w:p>
      <w:pPr>
        <w:rPr>
          <w:rFonts w:hint="eastAsia" w:ascii="宋体" w:hAnsi="宋体"/>
          <w:color w:val="000000" w:themeColor="text1"/>
          <w:sz w:val="32"/>
        </w:rPr>
      </w:pPr>
      <w:r>
        <w:rPr>
          <w:rFonts w:hint="eastAsia" w:ascii="宋体" w:hAnsi="宋体"/>
          <w:color w:val="000000" w:themeColor="text1"/>
          <w:sz w:val="32"/>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pStyle w:val="885"/>
        <w:jc w:val="both"/>
        <w:rPr>
          <w:rFonts w:hint="eastAsia" w:ascii="宋体" w:hAnsi="宋体" w:eastAsia="宋体" w:cs="宋体"/>
          <w:color w:val="000000" w:themeColor="text1"/>
        </w:rPr>
      </w:pPr>
      <w:r>
        <w:rPr>
          <w:rFonts w:hint="eastAsia" w:ascii="宋体" w:hAnsi="宋体" w:eastAsia="宋体" w:cs="宋体"/>
          <w:color w:val="000000" w:themeColor="text1"/>
        </w:rPr>
      </w:r>
      <w:r/>
    </w:p>
    <w:p>
      <w:pPr>
        <w:rPr>
          <w:rFonts w:hint="eastAsia" w:ascii="宋体" w:hAnsi="宋体" w:cs="宋体"/>
          <w:color w:val="000000" w:themeColor="text1"/>
        </w:rPr>
      </w:pPr>
      <w:r>
        <w:rPr>
          <w:rFonts w:hint="eastAsia" w:ascii="宋体" w:hAnsi="宋体" w:cs="宋体"/>
          <w:color w:val="000000" w:themeColor="text1"/>
        </w:rPr>
      </w:r>
      <w:r/>
    </w:p>
    <w:p>
      <w:pPr>
        <w:rPr>
          <w:rFonts w:hint="eastAsia" w:ascii="宋体" w:hAnsi="宋体" w:cs="宋体"/>
          <w:color w:val="000000" w:themeColor="text1"/>
        </w:rPr>
      </w:pPr>
      <w:r>
        <w:rPr>
          <w:rFonts w:hint="eastAsia" w:ascii="宋体" w:hAnsi="宋体" w:cs="宋体"/>
          <w:color w:val="000000" w:themeColor="text1"/>
        </w:rPr>
      </w:r>
      <w:r/>
    </w:p>
    <w:p>
      <w:pPr>
        <w:rPr>
          <w:rFonts w:hint="eastAsia" w:ascii="宋体" w:hAnsi="宋体" w:cs="宋体"/>
          <w:color w:val="000000" w:themeColor="text1"/>
        </w:rPr>
      </w:pPr>
      <w:r>
        <w:rPr>
          <w:rFonts w:hint="eastAsia" w:ascii="宋体" w:hAnsi="宋体" w:cs="宋体"/>
          <w:color w:val="000000" w:themeColor="text1"/>
        </w:rPr>
      </w:r>
      <w:r/>
    </w:p>
    <w:p>
      <w:pPr>
        <w:rPr>
          <w:rFonts w:hint="eastAsia" w:ascii="宋体" w:hAnsi="宋体" w:cs="宋体"/>
          <w:color w:val="000000" w:themeColor="text1"/>
        </w:rPr>
      </w:pPr>
      <w:r>
        <w:rPr>
          <w:rFonts w:hint="eastAsia" w:ascii="宋体" w:hAnsi="宋体" w:cs="宋体"/>
          <w:color w:val="000000" w:themeColor="text1"/>
        </w:rPr>
      </w:r>
      <w:r/>
    </w:p>
    <w:p>
      <w:pPr>
        <w:pStyle w:val="885"/>
        <w:rPr>
          <w:rFonts w:hint="eastAsia" w:ascii="宋体" w:hAnsi="宋体" w:eastAsia="宋体" w:cs="宋体"/>
          <w:color w:val="000000" w:themeColor="text1"/>
        </w:rPr>
      </w:pPr>
      <w:r>
        <w:rPr>
          <w:rFonts w:hint="eastAsia" w:ascii="宋体" w:hAnsi="宋体" w:eastAsia="宋体" w:cs="宋体"/>
          <w:color w:val="000000" w:themeColor="text1"/>
        </w:rPr>
        <w:t xml:space="preserve">六、商务条款响应及偏离表</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项目名称：</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项目编号：</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采购包号： </w:t>
      </w:r>
      <w:r/>
    </w:p>
    <w:p>
      <w:pPr>
        <w:rPr>
          <w:rFonts w:hint="eastAsia" w:ascii="宋体" w:hAnsi="宋体"/>
          <w:color w:val="000000" w:themeColor="text1"/>
        </w:rPr>
      </w:pPr>
      <w:r>
        <w:rPr>
          <w:rFonts w:hint="eastAsia" w:ascii="宋体" w:hAnsi="宋体"/>
          <w:color w:val="000000" w:themeColor="text1"/>
        </w:rPr>
      </w:r>
      <w:r/>
    </w:p>
    <w:tbl>
      <w:tblPr>
        <w:tblW w:w="8959"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color w:val="000000" w:themeColor="text1"/>
                <w:szCs w:val="21"/>
              </w:rPr>
            </w:pPr>
            <w:r/>
            <w:bookmarkStart w:id="63" w:name="_Hlt26782999"/>
            <w:r/>
            <w:bookmarkStart w:id="64" w:name="_Hlt26609391"/>
            <w:r/>
            <w:bookmarkStart w:id="65" w:name="_Hlt26671343"/>
            <w:r/>
            <w:bookmarkStart w:id="66" w:name="_Hlt26955064"/>
            <w:r/>
            <w:bookmarkStart w:id="67" w:name="_Hlt24879081"/>
            <w:r/>
            <w:bookmarkStart w:id="68" w:name="_Hlt26955056"/>
            <w:r/>
            <w:bookmarkStart w:id="69" w:name="_Hlt26580838"/>
            <w:r/>
            <w:bookmarkStart w:id="70" w:name="_Hlt26671372"/>
            <w:r/>
            <w:bookmarkEnd w:id="63"/>
            <w:r/>
            <w:bookmarkEnd w:id="64"/>
            <w:r/>
            <w:bookmarkEnd w:id="65"/>
            <w:r/>
            <w:bookmarkEnd w:id="66"/>
            <w:r/>
            <w:bookmarkEnd w:id="67"/>
            <w:r/>
            <w:bookmarkEnd w:id="68"/>
            <w:r/>
            <w:bookmarkEnd w:id="69"/>
            <w:r/>
            <w:bookmarkEnd w:id="70"/>
            <w:r>
              <w:rPr>
                <w:rFonts w:hint="eastAsia" w:ascii="宋体" w:hAnsi="宋体"/>
                <w:color w:val="000000" w:themeColor="text1"/>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hint="eastAsia" w:ascii="宋体" w:hAnsi="宋体"/>
                <w:color w:val="000000" w:themeColor="text1"/>
                <w:szCs w:val="21"/>
              </w:rPr>
            </w:pPr>
            <w:r>
              <w:rPr>
                <w:rFonts w:hint="eastAsia" w:ascii="宋体" w:hAnsi="宋体"/>
                <w:color w:val="000000" w:themeColor="text1"/>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hint="eastAsia" w:ascii="宋体" w:hAnsi="宋体"/>
                <w:color w:val="000000" w:themeColor="text1"/>
                <w:szCs w:val="21"/>
              </w:rPr>
            </w:pPr>
            <w:r>
              <w:rPr>
                <w:rFonts w:hint="eastAsia" w:ascii="宋体" w:hAnsi="宋体"/>
                <w:color w:val="000000" w:themeColor="text1"/>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hint="eastAsia" w:ascii="宋体" w:hAnsi="宋体"/>
                <w:color w:val="000000" w:themeColor="text1"/>
                <w:szCs w:val="21"/>
              </w:rPr>
            </w:pPr>
            <w:r>
              <w:rPr>
                <w:rFonts w:hint="eastAsia" w:ascii="宋体" w:hAnsi="宋体"/>
                <w:color w:val="000000" w:themeColor="text1"/>
                <w:szCs w:val="21"/>
              </w:rPr>
              <w:t xml:space="preserve">投标人的承诺或说明</w:t>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color w:val="000000" w:themeColor="text1"/>
                <w:szCs w:val="21"/>
              </w:rPr>
            </w:pPr>
            <w:r>
              <w:rPr>
                <w:rFonts w:ascii="宋体" w:hAnsi="宋体"/>
                <w:color w:val="000000" w:themeColor="text1"/>
                <w:szCs w:val="21"/>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hint="eastAsia" w:ascii="宋体" w:hAnsi="宋体"/>
                <w:color w:val="000000" w:themeColor="text1"/>
                <w:szCs w:val="21"/>
              </w:rPr>
            </w:pPr>
            <w:r>
              <w:rPr>
                <w:rFonts w:hint="eastAsia" w:ascii="宋体" w:hAnsi="宋体"/>
                <w:color w:val="000000" w:themeColor="text1"/>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color w:val="000000" w:themeColor="text1"/>
                <w:szCs w:val="21"/>
              </w:rPr>
            </w:pPr>
            <w:r>
              <w:rPr>
                <w:rFonts w:hint="eastAsia" w:ascii="宋体" w:hAnsi="宋体"/>
                <w:color w:val="000000" w:themeColor="text1"/>
                <w:szCs w:val="21"/>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hint="eastAsia" w:ascii="宋体" w:hAnsi="宋体"/>
                <w:color w:val="000000" w:themeColor="text1"/>
                <w:szCs w:val="21"/>
              </w:rPr>
            </w:pPr>
            <w:r>
              <w:rPr>
                <w:rFonts w:hint="eastAsia" w:ascii="宋体" w:hAnsi="宋体"/>
                <w:color w:val="000000" w:themeColor="text1"/>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color w:val="000000" w:themeColor="text1"/>
                <w:szCs w:val="21"/>
              </w:rPr>
            </w:pPr>
            <w:r>
              <w:rPr>
                <w:rFonts w:hint="eastAsia" w:ascii="宋体" w:hAnsi="宋体"/>
                <w:color w:val="000000" w:themeColor="text1"/>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hint="eastAsia" w:ascii="宋体" w:hAnsi="宋体"/>
                <w:color w:val="000000" w:themeColor="text1"/>
                <w:szCs w:val="21"/>
              </w:rPr>
            </w:pPr>
            <w:r>
              <w:rPr>
                <w:rFonts w:hint="eastAsia" w:ascii="宋体" w:hAnsi="宋体"/>
                <w:color w:val="000000" w:themeColor="text1"/>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color w:val="000000" w:themeColor="text1"/>
                <w:szCs w:val="21"/>
              </w:rPr>
            </w:pPr>
            <w:r>
              <w:rPr>
                <w:rFonts w:hint="eastAsia" w:ascii="宋体" w:hAnsi="宋体"/>
                <w:color w:val="000000" w:themeColor="text1"/>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hint="eastAsia" w:ascii="宋体" w:hAnsi="宋体"/>
                <w:color w:val="000000" w:themeColor="text1"/>
                <w:szCs w:val="21"/>
              </w:rPr>
            </w:pPr>
            <w:r>
              <w:rPr>
                <w:rFonts w:hint="eastAsia" w:ascii="宋体" w:hAnsi="宋体"/>
                <w:color w:val="000000" w:themeColor="text1"/>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color w:val="000000" w:themeColor="text1"/>
                <w:szCs w:val="21"/>
              </w:rPr>
            </w:pPr>
            <w:r>
              <w:rPr>
                <w:rFonts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hint="eastAsia" w:ascii="宋体" w:hAnsi="宋体"/>
                <w:color w:val="000000" w:themeColor="text1"/>
                <w:szCs w:val="21"/>
              </w:rPr>
            </w:pPr>
            <w:r>
              <w:rPr>
                <w:rFonts w:hint="eastAsia" w:ascii="宋体" w:hAnsi="宋体"/>
                <w:color w:val="000000" w:themeColor="text1"/>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hint="eastAsia" w:ascii="宋体" w:hAnsi="宋体"/>
                <w:color w:val="000000" w:themeColor="text1"/>
                <w:szCs w:val="21"/>
              </w:rPr>
            </w:pPr>
            <w:r>
              <w:rPr>
                <w:rFonts w:hint="eastAsia" w:ascii="宋体" w:hAnsi="宋体"/>
                <w:color w:val="000000" w:themeColor="text1"/>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hint="eastAsia" w:ascii="宋体" w:hAnsi="宋体"/>
                <w:color w:val="000000" w:themeColor="text1"/>
                <w:szCs w:val="21"/>
              </w:rPr>
            </w:pPr>
            <w:r>
              <w:rPr>
                <w:rFonts w:hint="eastAsia" w:ascii="宋体" w:hAnsi="宋体"/>
                <w:color w:val="000000" w:themeColor="text1"/>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hint="eastAsia" w:ascii="宋体" w:hAnsi="宋体"/>
                <w:color w:val="000000" w:themeColor="text1"/>
                <w:szCs w:val="21"/>
              </w:rPr>
            </w:pPr>
            <w:r>
              <w:rPr>
                <w:rFonts w:hint="eastAsia" w:ascii="宋体" w:hAnsi="宋体"/>
                <w:color w:val="000000" w:themeColor="text1"/>
                <w:szCs w:val="21"/>
              </w:rPr>
            </w:r>
            <w:r/>
          </w:p>
        </w:tc>
      </w:tr>
    </w:tbl>
    <w:p>
      <w:pPr>
        <w:spacing w:line="480" w:lineRule="auto"/>
        <w:rPr>
          <w:rFonts w:hint="eastAsia" w:ascii="宋体" w:hAnsi="宋体"/>
          <w:color w:val="000000" w:themeColor="text1"/>
          <w:sz w:val="24"/>
        </w:rPr>
      </w:pPr>
      <w:r>
        <w:rPr>
          <w:rFonts w:hint="eastAsia" w:ascii="宋体" w:hAnsi="宋体"/>
          <w:color w:val="000000" w:themeColor="text1"/>
          <w:sz w:val="24"/>
        </w:rPr>
      </w:r>
      <w:r/>
    </w:p>
    <w:p>
      <w:pPr>
        <w:rPr>
          <w:rFonts w:hint="eastAsia" w:ascii="宋体" w:hAnsi="宋体"/>
          <w:b/>
          <w:bCs/>
          <w:color w:val="000000" w:themeColor="text1"/>
          <w:sz w:val="32"/>
          <w:szCs w:val="32"/>
        </w:rPr>
      </w:pPr>
      <w:r>
        <w:rPr>
          <w:rFonts w:hint="eastAsia" w:ascii="宋体" w:hAnsi="宋体"/>
          <w:b/>
          <w:bCs/>
          <w:color w:val="000000" w:themeColor="text1"/>
          <w:sz w:val="32"/>
          <w:szCs w:val="32"/>
        </w:rPr>
      </w:r>
      <w:r/>
    </w:p>
    <w:p>
      <w:pPr>
        <w:pStyle w:val="897"/>
        <w:ind w:firstLine="480"/>
        <w:rPr>
          <w:rFonts w:hint="eastAsia" w:ascii="宋体" w:hAnsi="宋体"/>
          <w:color w:val="000000" w:themeColor="text1"/>
          <w:sz w:val="24"/>
        </w:rPr>
      </w:pPr>
      <w:r>
        <w:rPr>
          <w:rFonts w:hint="eastAsia" w:ascii="宋体" w:hAnsi="宋体"/>
          <w:color w:val="000000" w:themeColor="text1"/>
          <w:sz w:val="24"/>
        </w:rPr>
      </w:r>
      <w:r/>
    </w:p>
    <w:p>
      <w:pPr>
        <w:jc w:val="left"/>
        <w:widowControl/>
        <w:rPr>
          <w:rFonts w:hint="eastAsia" w:ascii="宋体" w:hAnsi="宋体" w:cs="宋体"/>
          <w:b/>
          <w:bCs/>
          <w:color w:val="000000" w:themeColor="text1"/>
        </w:rPr>
      </w:pPr>
      <w:r>
        <w:rPr>
          <w:rFonts w:hint="eastAsia" w:ascii="宋体" w:hAnsi="宋体" w:cs="宋体"/>
          <w:b/>
          <w:bCs/>
          <w:color w:val="000000" w:themeColor="text1"/>
        </w:rPr>
      </w:r>
      <w:r/>
    </w:p>
    <w:p>
      <w:pPr>
        <w:jc w:val="left"/>
        <w:widowControl/>
        <w:rPr>
          <w:rFonts w:hint="eastAsia" w:ascii="宋体" w:hAnsi="宋体" w:cs="宋体"/>
          <w:b/>
          <w:bCs/>
          <w:color w:val="000000" w:themeColor="text1"/>
        </w:rPr>
      </w:pPr>
      <w:r>
        <w:rPr>
          <w:rFonts w:hint="eastAsia" w:ascii="宋体" w:hAnsi="宋体" w:cs="宋体"/>
          <w:b/>
          <w:bCs/>
          <w:color w:val="000000" w:themeColor="text1"/>
        </w:rPr>
      </w:r>
      <w:r/>
    </w:p>
    <w:p>
      <w:pPr>
        <w:jc w:val="left"/>
        <w:widowControl/>
        <w:rPr>
          <w:rFonts w:hint="eastAsia" w:ascii="宋体" w:hAnsi="宋体" w:cs="宋体"/>
          <w:b/>
          <w:bCs/>
          <w:color w:val="000000" w:themeColor="text1"/>
        </w:rPr>
      </w:pPr>
      <w:r>
        <w:rPr>
          <w:rFonts w:hint="eastAsia" w:ascii="宋体" w:hAnsi="宋体" w:cs="宋体"/>
          <w:b/>
          <w:bCs/>
          <w:color w:val="000000" w:themeColor="text1"/>
        </w:rPr>
      </w:r>
      <w:r/>
    </w:p>
    <w:p>
      <w:pPr>
        <w:jc w:val="left"/>
        <w:widowControl/>
        <w:rPr>
          <w:rFonts w:hint="eastAsia" w:ascii="宋体" w:hAnsi="宋体" w:cs="宋体"/>
          <w:b/>
          <w:bCs/>
          <w:color w:val="000000" w:themeColor="text1"/>
        </w:rPr>
      </w:pPr>
      <w:r>
        <w:rPr>
          <w:rFonts w:hint="eastAsia" w:ascii="宋体" w:hAnsi="宋体" w:cs="宋体"/>
          <w:b/>
          <w:bCs/>
          <w:color w:val="000000" w:themeColor="text1"/>
        </w:rPr>
      </w:r>
      <w:r/>
    </w:p>
    <w:p>
      <w:pPr>
        <w:jc w:val="left"/>
        <w:widowControl/>
        <w:rPr>
          <w:rFonts w:hint="eastAsia" w:ascii="宋体" w:hAnsi="宋体" w:cs="宋体"/>
          <w:b/>
          <w:bCs/>
          <w:color w:val="000000" w:themeColor="text1"/>
        </w:rPr>
      </w:pPr>
      <w:r>
        <w:rPr>
          <w:rFonts w:hint="eastAsia" w:ascii="宋体" w:hAnsi="宋体" w:cs="宋体"/>
          <w:b/>
          <w:bCs/>
          <w:color w:val="000000" w:themeColor="text1"/>
        </w:rPr>
      </w:r>
      <w:r/>
    </w:p>
    <w:p>
      <w:pPr>
        <w:jc w:val="left"/>
        <w:widowControl/>
        <w:rPr>
          <w:rFonts w:hint="eastAsia" w:ascii="宋体" w:hAnsi="宋体" w:cs="宋体"/>
          <w:b/>
          <w:bCs/>
          <w:color w:val="000000" w:themeColor="text1"/>
        </w:rPr>
      </w:pPr>
      <w:r>
        <w:rPr>
          <w:rFonts w:hint="eastAsia" w:ascii="宋体" w:hAnsi="宋体" w:cs="宋体"/>
          <w:b/>
          <w:bCs/>
          <w:color w:val="000000" w:themeColor="text1"/>
        </w:rPr>
      </w:r>
      <w:r/>
    </w:p>
    <w:p>
      <w:pPr>
        <w:jc w:val="left"/>
        <w:widowControl/>
        <w:rPr>
          <w:rFonts w:hint="eastAsia" w:ascii="宋体" w:hAnsi="宋体" w:cs="宋体"/>
          <w:b/>
          <w:bCs/>
          <w:color w:val="000000" w:themeColor="text1"/>
        </w:rPr>
      </w:pPr>
      <w:r>
        <w:rPr>
          <w:rFonts w:hint="eastAsia" w:ascii="宋体" w:hAnsi="宋体" w:cs="宋体"/>
          <w:b/>
          <w:bCs/>
          <w:color w:val="000000" w:themeColor="text1"/>
        </w:rPr>
      </w:r>
      <w:r/>
    </w:p>
    <w:p>
      <w:pPr>
        <w:jc w:val="left"/>
        <w:widowControl/>
        <w:rPr>
          <w:rFonts w:hint="eastAsia" w:ascii="宋体" w:hAnsi="宋体" w:cs="宋体"/>
          <w:b/>
          <w:bCs/>
          <w:color w:val="000000" w:themeColor="text1"/>
        </w:rPr>
      </w:pPr>
      <w:r>
        <w:rPr>
          <w:rFonts w:hint="eastAsia" w:ascii="宋体" w:hAnsi="宋体" w:cs="宋体"/>
          <w:b/>
          <w:bCs/>
          <w:color w:val="000000" w:themeColor="text1"/>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s="宋体"/>
          <w:b/>
          <w:bCs/>
          <w:color w:val="000000" w:themeColor="text1"/>
        </w:rPr>
      </w:pPr>
      <w:r>
        <w:rPr>
          <w:rFonts w:hint="eastAsia" w:ascii="宋体" w:hAnsi="宋体" w:cs="宋体"/>
          <w:b/>
          <w:bCs/>
          <w:color w:val="000000" w:themeColor="text1"/>
        </w:rPr>
      </w:r>
      <w:r/>
    </w:p>
    <w:p>
      <w:pPr>
        <w:jc w:val="center"/>
        <w:spacing w:before="312" w:line="360" w:lineRule="auto"/>
        <w:rPr>
          <w:rFonts w:hint="eastAsia" w:ascii="宋体" w:hAnsi="宋体"/>
          <w:b/>
          <w:color w:val="000000" w:themeColor="text1"/>
        </w:rPr>
      </w:pPr>
      <w:r>
        <w:rPr>
          <w:rFonts w:hint="eastAsia" w:ascii="宋体" w:hAnsi="宋体"/>
          <w:b/>
          <w:color w:val="000000" w:themeColor="text1"/>
        </w:rPr>
        <w:t xml:space="preserve"> </w:t>
      </w:r>
      <w:r/>
    </w:p>
    <w:p>
      <w:pPr>
        <w:rPr>
          <w:rFonts w:hint="eastAsia" w:ascii="宋体" w:hAnsi="宋体"/>
          <w:color w:val="000000" w:themeColor="text1"/>
        </w:rPr>
      </w:pPr>
      <w:r>
        <w:rPr>
          <w:rFonts w:hint="eastAsia" w:ascii="宋体" w:hAnsi="宋体"/>
          <w:color w:val="000000" w:themeColor="text1"/>
        </w:rPr>
      </w:r>
      <w:r/>
    </w:p>
    <w:p>
      <w:pPr>
        <w:jc w:val="center"/>
        <w:spacing w:before="312" w:line="360" w:lineRule="auto"/>
        <w:rPr>
          <w:rFonts w:hint="eastAsia" w:ascii="宋体" w:hAnsi="宋体"/>
          <w:b/>
          <w:color w:val="000000" w:themeColor="text1"/>
        </w:rPr>
      </w:pPr>
      <w:r>
        <w:rPr>
          <w:rFonts w:hint="eastAsia" w:ascii="宋体" w:hAnsi="宋体"/>
          <w:b/>
          <w:color w:val="000000" w:themeColor="text1"/>
        </w:rPr>
      </w:r>
      <w:r/>
    </w:p>
    <w:p>
      <w:pPr>
        <w:jc w:val="center"/>
        <w:spacing w:before="312" w:line="360" w:lineRule="auto"/>
        <w:rPr>
          <w:rFonts w:hint="eastAsia" w:ascii="宋体" w:hAnsi="宋体"/>
          <w:b/>
          <w:color w:val="000000" w:themeColor="text1"/>
        </w:rPr>
      </w:pPr>
      <w:r>
        <w:rPr>
          <w:rFonts w:hint="eastAsia" w:ascii="宋体" w:hAnsi="宋体"/>
          <w:b/>
          <w:color w:val="000000" w:themeColor="text1"/>
        </w:rPr>
      </w:r>
      <w:r/>
    </w:p>
    <w:p>
      <w:pPr>
        <w:pStyle w:val="885"/>
        <w:rPr>
          <w:rFonts w:hint="eastAsia" w:ascii="宋体" w:hAnsi="宋体" w:eastAsia="宋体" w:cs="宋体"/>
          <w:color w:val="000000" w:themeColor="text1"/>
        </w:rPr>
      </w:pPr>
      <w:r>
        <w:rPr>
          <w:rFonts w:hint="eastAsia" w:ascii="宋体" w:hAnsi="宋体" w:eastAsia="宋体" w:cs="宋体"/>
          <w:color w:val="000000" w:themeColor="text1"/>
        </w:rPr>
        <w:t xml:space="preserve">七、主要标的信息（中标后将公示）</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投标人全称（加盖CA电子签章）：</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项目名称：</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项目编号：</w:t>
      </w:r>
      <w:r/>
    </w:p>
    <w:p>
      <w:pPr>
        <w:ind w:firstLine="420"/>
        <w:spacing w:line="360" w:lineRule="auto"/>
        <w:rPr>
          <w:rFonts w:hint="eastAsia" w:ascii="宋体" w:hAnsi="宋体"/>
          <w:b/>
          <w:color w:val="000000" w:themeColor="text1"/>
        </w:rPr>
      </w:pPr>
      <w:r>
        <w:rPr>
          <w:rFonts w:hint="eastAsia" w:ascii="宋体" w:hAnsi="宋体"/>
          <w:color w:val="000000" w:themeColor="text1"/>
        </w:rPr>
        <w:t xml:space="preserve">采购包号：</w:t>
      </w:r>
      <w:r/>
    </w:p>
    <w:tbl>
      <w:tblPr>
        <w:tblW w:w="84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27"/>
      </w:tblGrid>
      <w:tr>
        <w:trPr>
          <w:trHeight w:val="712"/>
        </w:trPr>
        <w:tc>
          <w:tcPr>
            <w:tcW w:w="8427"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服务类</w:t>
            </w:r>
            <w:r/>
          </w:p>
        </w:tc>
      </w:tr>
      <w:tr>
        <w:trPr>
          <w:trHeight w:val="3810"/>
        </w:trPr>
        <w:tc>
          <w:tcPr>
            <w:tcW w:w="8427" w:type="dxa"/>
            <w:textDirection w:val="lrTb"/>
            <w:noWrap w:val="false"/>
          </w:tcPr>
          <w:p>
            <w:pPr>
              <w:spacing w:line="360" w:lineRule="auto"/>
              <w:rPr>
                <w:rFonts w:hint="eastAsia" w:ascii="宋体" w:hAnsi="宋体" w:cs="宋体"/>
                <w:color w:val="000000" w:themeColor="text1"/>
              </w:rPr>
            </w:pPr>
            <w:r>
              <w:rPr>
                <w:rFonts w:hint="eastAsia" w:ascii="宋体" w:hAnsi="宋体" w:cs="宋体"/>
                <w:color w:val="000000" w:themeColor="text1"/>
              </w:rPr>
              <w:t xml:space="preserve">名称：</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服务范围：</w:t>
            </w:r>
            <w:r/>
          </w:p>
          <w:p>
            <w:pPr>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服务要求：</w:t>
            </w:r>
            <w:r/>
          </w:p>
          <w:p>
            <w:pPr>
              <w:spacing w:line="360" w:lineRule="auto"/>
              <w:rPr>
                <w:rFonts w:hint="eastAsia" w:ascii="宋体" w:hAnsi="宋体" w:cs="宋体"/>
                <w:color w:val="000000" w:themeColor="text1"/>
                <w:u w:val="single"/>
              </w:rPr>
            </w:pPr>
            <w:r>
              <w:rPr>
                <w:rFonts w:hint="eastAsia" w:ascii="宋体" w:hAnsi="宋体" w:cs="宋体"/>
                <w:color w:val="000000" w:themeColor="text1"/>
              </w:rPr>
              <w:t xml:space="preserve">服务时间：</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服务标准：</w:t>
            </w:r>
            <w:r/>
          </w:p>
        </w:tc>
      </w:tr>
    </w:tbl>
    <w:p>
      <w:pPr>
        <w:jc w:val="left"/>
        <w:widowControl/>
        <w:rPr>
          <w:rFonts w:hint="eastAsia" w:ascii="宋体" w:hAnsi="宋体" w:cs="Arial"/>
          <w:b/>
          <w:bCs/>
          <w:color w:val="000000" w:themeColor="text1"/>
        </w:rPr>
      </w:pPr>
      <w:r/>
      <w:bookmarkStart w:id="71" w:name="_Hlt26955054"/>
      <w:r/>
      <w:bookmarkEnd w:id="71"/>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onsolas">
    <w:panose1 w:val="020B06090202040302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23"/>
      </w:rPr>
      <w:framePr w:wrap="around" w:vAnchor="text" w:hAnchor="margin" w:xAlign="center" w:y="1"/>
    </w:pPr>
    <w:r>
      <w:fldChar w:fldCharType="begin"/>
    </w:r>
    <w:r>
      <w:rPr>
        <w:rStyle w:val="923"/>
      </w:rPr>
      <w:instrText xml:space="preserve">PAGE  </w:instrText>
    </w:r>
    <w:r>
      <w:fldChar w:fldCharType="end"/>
    </w:r>
    <w:r/>
  </w:p>
  <w:p>
    <w:pPr>
      <w:pStyle w:val="90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pPr>
    <w:r/>
    <w:r/>
  </w:p>
  <w:p>
    <w:pPr>
      <w:pStyle w:val="90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posOffset>2607945</wp:posOffset>
              </wp:positionH>
              <wp:positionV relativeFrom="paragraph">
                <wp:posOffset>-1270</wp:posOffset>
              </wp:positionV>
              <wp:extent cx="213360" cy="182880"/>
              <wp:effectExtent l="0" t="0" r="15240" b="762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213360" cy="1828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id="shape 0" o:spid="_x0000_s0" o:spt="202" type="#_x0000_t202" style="position:absolute;z-index:251656192;o:allowoverlap:true;o:allowincell:true;mso-position-horizontal-relative:margin;margin-left:205.3pt;mso-position-horizontal:absolute;mso-position-vertical-relative:text;margin-top:-0.1pt;mso-position-vertical:absolute;width:16.8pt;height:14.4pt;mso-wrap-distance-left:9.0pt;mso-wrap-distance-top:0.0pt;mso-wrap-distance-right:9.0pt;mso-wrap-distance-bottom:0.0pt;v-text-anchor:top;visibility:visible;" filled="f" stroked="f" strokeweight="0.50pt">
              <v:textbox inset="0,0,0,0">
                <w:txbxContent>
                  <w:p>
                    <w:pPr>
                      <w:pStyle w:val="90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8"/>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8"/>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8"/>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8"/>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p>
    <w:pPr>
      <w:pStyle w:val="9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both"/>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both"/>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0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63">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0">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3">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5">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82">
    <w:name w:val="TOC Heading"/>
    <w:uiPriority w:val="39"/>
    <w:unhideWhenUsed/>
  </w:style>
  <w:style w:type="paragraph" w:styleId="883" w:default="1">
    <w:name w:val="Normal"/>
    <w:next w:val="886"/>
    <w:qFormat/>
    <w:pPr>
      <w:jc w:val="both"/>
      <w:widowControl w:val="off"/>
    </w:pPr>
    <w:rPr>
      <w:rFonts w:ascii="Calibri" w:hAnsi="Calibri"/>
      <w:sz w:val="21"/>
      <w:szCs w:val="22"/>
    </w:rPr>
  </w:style>
  <w:style w:type="paragraph" w:styleId="884">
    <w:name w:val="Heading 1"/>
    <w:basedOn w:val="883"/>
    <w:next w:val="883"/>
    <w:link w:val="952"/>
    <w:uiPriority w:val="9"/>
    <w:qFormat/>
    <w:pPr>
      <w:keepLines/>
      <w:keepNext/>
      <w:spacing w:before="340" w:after="330" w:line="578" w:lineRule="auto"/>
      <w:outlineLvl w:val="0"/>
    </w:pPr>
    <w:rPr>
      <w:b/>
      <w:bCs/>
      <w:sz w:val="44"/>
      <w:szCs w:val="44"/>
    </w:rPr>
  </w:style>
  <w:style w:type="paragraph" w:styleId="885">
    <w:name w:val="Heading 2"/>
    <w:basedOn w:val="883"/>
    <w:next w:val="883"/>
    <w:link w:val="953"/>
    <w:qFormat/>
    <w:pPr>
      <w:jc w:val="center"/>
      <w:keepLines/>
      <w:keepNext/>
      <w:spacing w:before="260" w:after="260" w:line="416" w:lineRule="auto"/>
      <w:outlineLvl w:val="1"/>
    </w:pPr>
    <w:rPr>
      <w:rFonts w:ascii="Arial" w:hAnsi="Arial" w:eastAsia="幼圆" w:cs="Arial"/>
      <w:b/>
      <w:bCs/>
      <w:sz w:val="44"/>
      <w:szCs w:val="44"/>
    </w:rPr>
  </w:style>
  <w:style w:type="paragraph" w:styleId="886">
    <w:name w:val="Heading 3"/>
    <w:basedOn w:val="883"/>
    <w:next w:val="883"/>
    <w:link w:val="954"/>
    <w:qFormat/>
    <w:pPr>
      <w:keepLines/>
      <w:keepNext/>
      <w:spacing w:before="260" w:after="260" w:line="416" w:lineRule="auto"/>
      <w:outlineLvl w:val="2"/>
    </w:pPr>
    <w:rPr>
      <w:b/>
      <w:bCs/>
      <w:sz w:val="32"/>
      <w:szCs w:val="32"/>
    </w:rPr>
  </w:style>
  <w:style w:type="paragraph" w:styleId="887">
    <w:name w:val="Heading 4"/>
    <w:basedOn w:val="883"/>
    <w:next w:val="883"/>
    <w:link w:val="955"/>
    <w:uiPriority w:val="9"/>
    <w:unhideWhenUsed/>
    <w:qFormat/>
    <w:pPr>
      <w:keepLines/>
      <w:keepNext/>
      <w:spacing w:before="320" w:after="200"/>
      <w:outlineLvl w:val="3"/>
    </w:pPr>
    <w:rPr>
      <w:rFonts w:ascii="Arial" w:hAnsi="Arial" w:eastAsia="Arial" w:cs="Arial"/>
      <w:b/>
      <w:bCs/>
      <w:sz w:val="26"/>
      <w:szCs w:val="26"/>
    </w:rPr>
  </w:style>
  <w:style w:type="paragraph" w:styleId="888">
    <w:name w:val="Heading 5"/>
    <w:basedOn w:val="883"/>
    <w:next w:val="883"/>
    <w:link w:val="956"/>
    <w:uiPriority w:val="9"/>
    <w:unhideWhenUsed/>
    <w:qFormat/>
    <w:pPr>
      <w:keepLines/>
      <w:keepNext/>
      <w:spacing w:before="320" w:after="200"/>
      <w:outlineLvl w:val="4"/>
    </w:pPr>
    <w:rPr>
      <w:rFonts w:ascii="Arial" w:hAnsi="Arial" w:eastAsia="Arial" w:cs="Arial"/>
      <w:b/>
      <w:bCs/>
      <w:sz w:val="24"/>
      <w:szCs w:val="24"/>
    </w:rPr>
  </w:style>
  <w:style w:type="paragraph" w:styleId="889">
    <w:name w:val="Heading 6"/>
    <w:basedOn w:val="883"/>
    <w:next w:val="883"/>
    <w:link w:val="957"/>
    <w:uiPriority w:val="9"/>
    <w:unhideWhenUsed/>
    <w:qFormat/>
    <w:pPr>
      <w:keepLines/>
      <w:keepNext/>
      <w:spacing w:before="320" w:after="200"/>
      <w:outlineLvl w:val="5"/>
    </w:pPr>
    <w:rPr>
      <w:rFonts w:ascii="Arial" w:hAnsi="Arial" w:eastAsia="Arial" w:cs="Arial"/>
      <w:b/>
      <w:bCs/>
      <w:sz w:val="22"/>
    </w:rPr>
  </w:style>
  <w:style w:type="paragraph" w:styleId="890">
    <w:name w:val="Heading 7"/>
    <w:basedOn w:val="883"/>
    <w:next w:val="883"/>
    <w:link w:val="958"/>
    <w:uiPriority w:val="9"/>
    <w:unhideWhenUsed/>
    <w:qFormat/>
    <w:pPr>
      <w:keepLines/>
      <w:keepNext/>
      <w:spacing w:before="320" w:after="200"/>
      <w:outlineLvl w:val="6"/>
    </w:pPr>
    <w:rPr>
      <w:rFonts w:ascii="Arial" w:hAnsi="Arial" w:eastAsia="Arial" w:cs="Arial"/>
      <w:b/>
      <w:bCs/>
      <w:i/>
      <w:iCs/>
      <w:sz w:val="22"/>
    </w:rPr>
  </w:style>
  <w:style w:type="paragraph" w:styleId="891">
    <w:name w:val="Heading 8"/>
    <w:basedOn w:val="883"/>
    <w:next w:val="883"/>
    <w:link w:val="959"/>
    <w:uiPriority w:val="9"/>
    <w:unhideWhenUsed/>
    <w:qFormat/>
    <w:pPr>
      <w:keepLines/>
      <w:keepNext/>
      <w:spacing w:before="320" w:after="200"/>
      <w:outlineLvl w:val="7"/>
    </w:pPr>
    <w:rPr>
      <w:rFonts w:ascii="Arial" w:hAnsi="Arial" w:eastAsia="Arial" w:cs="Arial"/>
      <w:i/>
      <w:iCs/>
      <w:sz w:val="22"/>
    </w:rPr>
  </w:style>
  <w:style w:type="paragraph" w:styleId="892">
    <w:name w:val="Heading 9"/>
    <w:basedOn w:val="883"/>
    <w:next w:val="883"/>
    <w:link w:val="960"/>
    <w:uiPriority w:val="9"/>
    <w:unhideWhenUsed/>
    <w:qFormat/>
    <w:pPr>
      <w:keepLines/>
      <w:keepNext/>
      <w:spacing w:before="320" w:after="200"/>
      <w:outlineLvl w:val="8"/>
    </w:pPr>
    <w:rPr>
      <w:rFonts w:ascii="Arial" w:hAnsi="Arial" w:eastAsia="Arial" w:cs="Arial"/>
      <w:i/>
      <w:iCs/>
      <w:szCs w:val="21"/>
    </w:rPr>
  </w:style>
  <w:style w:type="character" w:styleId="893" w:default="1">
    <w:name w:val="Default Paragraph Font"/>
    <w:uiPriority w:val="1"/>
    <w:semiHidden/>
    <w:unhideWhenUsed/>
  </w:style>
  <w:style w:type="table" w:styleId="894" w:default="1">
    <w:name w:val="Normal Table"/>
    <w:uiPriority w:val="99"/>
    <w:semiHidden/>
    <w:unhideWhenUsed/>
    <w:tblPr>
      <w:tblInd w:w="0" w:type="dxa"/>
      <w:tblCellMar>
        <w:left w:w="108" w:type="dxa"/>
        <w:top w:w="0" w:type="dxa"/>
        <w:right w:w="108" w:type="dxa"/>
        <w:bottom w:w="0" w:type="dxa"/>
      </w:tblCellMar>
    </w:tblPr>
  </w:style>
  <w:style w:type="numbering" w:styleId="895" w:default="1">
    <w:name w:val="No List"/>
    <w:uiPriority w:val="99"/>
    <w:semiHidden/>
    <w:unhideWhenUsed/>
  </w:style>
  <w:style w:type="paragraph" w:styleId="896">
    <w:name w:val="toc 7"/>
    <w:basedOn w:val="883"/>
    <w:next w:val="883"/>
    <w:uiPriority w:val="39"/>
    <w:unhideWhenUsed/>
    <w:qFormat/>
    <w:pPr>
      <w:ind w:left="1701"/>
      <w:spacing w:after="57"/>
    </w:pPr>
  </w:style>
  <w:style w:type="paragraph" w:styleId="897">
    <w:name w:val="Normal Indent"/>
    <w:basedOn w:val="883"/>
    <w:unhideWhenUsed/>
    <w:qFormat/>
    <w:pPr>
      <w:ind w:firstLine="420"/>
    </w:pPr>
  </w:style>
  <w:style w:type="paragraph" w:styleId="898">
    <w:name w:val="Caption"/>
    <w:basedOn w:val="883"/>
    <w:next w:val="883"/>
    <w:uiPriority w:val="35"/>
    <w:semiHidden/>
    <w:unhideWhenUsed/>
    <w:qFormat/>
    <w:pPr>
      <w:spacing w:line="276" w:lineRule="auto"/>
    </w:pPr>
    <w:rPr>
      <w:b/>
      <w:bCs/>
      <w:color w:val="5b9bd5" w:themeColor="accent1"/>
      <w:sz w:val="18"/>
      <w:szCs w:val="18"/>
    </w:rPr>
  </w:style>
  <w:style w:type="paragraph" w:styleId="899">
    <w:name w:val="annotation text"/>
    <w:basedOn w:val="883"/>
    <w:qFormat/>
    <w:pPr>
      <w:jc w:val="left"/>
    </w:pPr>
  </w:style>
  <w:style w:type="paragraph" w:styleId="900">
    <w:name w:val="Body Text"/>
    <w:basedOn w:val="883"/>
    <w:qFormat/>
    <w:rPr>
      <w:rFonts w:ascii="楷体_GB2312" w:hAnsi="Arial" w:eastAsia="楷体_GB2312"/>
      <w:sz w:val="28"/>
      <w:szCs w:val="28"/>
    </w:rPr>
  </w:style>
  <w:style w:type="paragraph" w:styleId="901">
    <w:name w:val="List Bullet 2"/>
    <w:basedOn w:val="883"/>
    <w:uiPriority w:val="99"/>
    <w:semiHidden/>
    <w:unhideWhenUsed/>
    <w:qFormat/>
    <w:pPr>
      <w:numPr>
        <w:numId w:val="1"/>
      </w:numPr>
    </w:pPr>
  </w:style>
  <w:style w:type="paragraph" w:styleId="902">
    <w:name w:val="toc 5"/>
    <w:basedOn w:val="883"/>
    <w:next w:val="883"/>
    <w:uiPriority w:val="39"/>
    <w:unhideWhenUsed/>
    <w:qFormat/>
    <w:pPr>
      <w:ind w:left="1134"/>
      <w:spacing w:after="57"/>
    </w:pPr>
  </w:style>
  <w:style w:type="paragraph" w:styleId="903">
    <w:name w:val="toc 3"/>
    <w:basedOn w:val="883"/>
    <w:next w:val="883"/>
    <w:uiPriority w:val="39"/>
    <w:unhideWhenUsed/>
    <w:qFormat/>
    <w:pPr>
      <w:ind w:left="567"/>
      <w:spacing w:after="57"/>
    </w:pPr>
  </w:style>
  <w:style w:type="paragraph" w:styleId="904">
    <w:name w:val="Plain Text"/>
    <w:basedOn w:val="883"/>
    <w:link w:val="1123"/>
    <w:uiPriority w:val="99"/>
    <w:qFormat/>
    <w:rPr>
      <w:rFonts w:ascii="宋体" w:hAnsi="Courier New"/>
      <w:sz w:val="20"/>
      <w:szCs w:val="21"/>
    </w:rPr>
  </w:style>
  <w:style w:type="paragraph" w:styleId="905">
    <w:name w:val="toc 8"/>
    <w:basedOn w:val="883"/>
    <w:next w:val="883"/>
    <w:uiPriority w:val="39"/>
    <w:unhideWhenUsed/>
    <w:qFormat/>
    <w:pPr>
      <w:ind w:left="1984"/>
      <w:spacing w:after="57"/>
    </w:pPr>
  </w:style>
  <w:style w:type="paragraph" w:styleId="906">
    <w:name w:val="endnote text"/>
    <w:basedOn w:val="883"/>
    <w:link w:val="1098"/>
    <w:uiPriority w:val="99"/>
    <w:semiHidden/>
    <w:unhideWhenUsed/>
    <w:qFormat/>
    <w:rPr>
      <w:sz w:val="20"/>
    </w:rPr>
  </w:style>
  <w:style w:type="paragraph" w:styleId="907">
    <w:name w:val="Balloon Text"/>
    <w:basedOn w:val="883"/>
    <w:link w:val="1108"/>
    <w:qFormat/>
    <w:rPr>
      <w:sz w:val="18"/>
      <w:szCs w:val="18"/>
    </w:rPr>
  </w:style>
  <w:style w:type="paragraph" w:styleId="908">
    <w:name w:val="Footer"/>
    <w:basedOn w:val="883"/>
    <w:link w:val="971"/>
    <w:uiPriority w:val="99"/>
    <w:unhideWhenUsed/>
    <w:qFormat/>
    <w:pPr>
      <w:jc w:val="left"/>
      <w:tabs>
        <w:tab w:val="center" w:pos="4153" w:leader="none"/>
        <w:tab w:val="right" w:pos="8306" w:leader="none"/>
      </w:tabs>
    </w:pPr>
    <w:rPr>
      <w:sz w:val="18"/>
      <w:szCs w:val="18"/>
    </w:rPr>
  </w:style>
  <w:style w:type="paragraph" w:styleId="909">
    <w:name w:val="Header"/>
    <w:basedOn w:val="883"/>
    <w:link w:val="96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0">
    <w:name w:val="toc 1"/>
    <w:basedOn w:val="883"/>
    <w:next w:val="883"/>
    <w:uiPriority w:val="39"/>
    <w:unhideWhenUsed/>
    <w:qFormat/>
  </w:style>
  <w:style w:type="paragraph" w:styleId="911">
    <w:name w:val="toc 4"/>
    <w:basedOn w:val="883"/>
    <w:next w:val="883"/>
    <w:uiPriority w:val="39"/>
    <w:unhideWhenUsed/>
    <w:qFormat/>
    <w:pPr>
      <w:ind w:left="850"/>
      <w:spacing w:after="57"/>
    </w:pPr>
  </w:style>
  <w:style w:type="paragraph" w:styleId="912">
    <w:name w:val="Subtitle"/>
    <w:basedOn w:val="883"/>
    <w:next w:val="883"/>
    <w:link w:val="964"/>
    <w:uiPriority w:val="11"/>
    <w:qFormat/>
    <w:pPr>
      <w:spacing w:before="200" w:after="200"/>
    </w:pPr>
    <w:rPr>
      <w:sz w:val="24"/>
      <w:szCs w:val="24"/>
    </w:rPr>
  </w:style>
  <w:style w:type="paragraph" w:styleId="913">
    <w:name w:val="footnote text"/>
    <w:basedOn w:val="883"/>
    <w:link w:val="1097"/>
    <w:uiPriority w:val="99"/>
    <w:semiHidden/>
    <w:unhideWhenUsed/>
    <w:qFormat/>
    <w:pPr>
      <w:spacing w:after="40"/>
    </w:pPr>
    <w:rPr>
      <w:sz w:val="18"/>
    </w:rPr>
  </w:style>
  <w:style w:type="paragraph" w:styleId="914">
    <w:name w:val="toc 6"/>
    <w:basedOn w:val="883"/>
    <w:next w:val="883"/>
    <w:uiPriority w:val="39"/>
    <w:unhideWhenUsed/>
    <w:qFormat/>
    <w:pPr>
      <w:ind w:left="1417"/>
      <w:spacing w:after="57"/>
    </w:pPr>
  </w:style>
  <w:style w:type="paragraph" w:styleId="915">
    <w:name w:val="table of figures"/>
    <w:basedOn w:val="883"/>
    <w:next w:val="883"/>
    <w:uiPriority w:val="99"/>
    <w:unhideWhenUsed/>
    <w:qFormat/>
  </w:style>
  <w:style w:type="paragraph" w:styleId="916">
    <w:name w:val="toc 2"/>
    <w:basedOn w:val="883"/>
    <w:next w:val="883"/>
    <w:uiPriority w:val="39"/>
    <w:unhideWhenUsed/>
    <w:qFormat/>
    <w:pPr>
      <w:ind w:left="283"/>
      <w:spacing w:after="57"/>
    </w:pPr>
  </w:style>
  <w:style w:type="paragraph" w:styleId="917">
    <w:name w:val="toc 9"/>
    <w:basedOn w:val="883"/>
    <w:next w:val="883"/>
    <w:uiPriority w:val="39"/>
    <w:unhideWhenUsed/>
    <w:qFormat/>
    <w:pPr>
      <w:ind w:left="2268"/>
      <w:spacing w:after="57"/>
    </w:pPr>
  </w:style>
  <w:style w:type="paragraph" w:styleId="918">
    <w:name w:val="Normal (Web)"/>
    <w:basedOn w:val="883"/>
    <w:qFormat/>
    <w:rPr>
      <w:rFonts w:ascii="Times New Roman" w:hAnsi="Times New Roman"/>
      <w:sz w:val="24"/>
    </w:rPr>
  </w:style>
  <w:style w:type="paragraph" w:styleId="919">
    <w:name w:val="Title"/>
    <w:basedOn w:val="883"/>
    <w:next w:val="883"/>
    <w:link w:val="963"/>
    <w:uiPriority w:val="10"/>
    <w:qFormat/>
    <w:pPr>
      <w:contextualSpacing/>
      <w:spacing w:before="300" w:after="200"/>
    </w:pPr>
    <w:rPr>
      <w:sz w:val="48"/>
      <w:szCs w:val="48"/>
    </w:rPr>
  </w:style>
  <w:style w:type="table" w:styleId="920">
    <w:name w:val="Table Grid"/>
    <w:basedOn w:val="89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1">
    <w:name w:val="Strong"/>
    <w:basedOn w:val="893"/>
    <w:qFormat/>
    <w:rPr>
      <w:b/>
      <w:bCs/>
    </w:rPr>
  </w:style>
  <w:style w:type="character" w:styleId="922">
    <w:name w:val="endnote reference"/>
    <w:basedOn w:val="893"/>
    <w:uiPriority w:val="99"/>
    <w:semiHidden/>
    <w:unhideWhenUsed/>
    <w:qFormat/>
    <w:rPr>
      <w:vertAlign w:val="superscript"/>
    </w:rPr>
  </w:style>
  <w:style w:type="character" w:styleId="923">
    <w:name w:val="page number"/>
    <w:qFormat/>
  </w:style>
  <w:style w:type="character" w:styleId="924">
    <w:name w:val="FollowedHyperlink"/>
    <w:basedOn w:val="893"/>
    <w:uiPriority w:val="99"/>
    <w:semiHidden/>
    <w:unhideWhenUsed/>
    <w:qFormat/>
    <w:rPr>
      <w:color w:val="333333"/>
      <w:u w:val="none"/>
    </w:rPr>
  </w:style>
  <w:style w:type="character" w:styleId="925">
    <w:name w:val="Emphasis"/>
    <w:basedOn w:val="893"/>
    <w:uiPriority w:val="20"/>
    <w:qFormat/>
    <w:rPr>
      <w:i/>
    </w:rPr>
  </w:style>
  <w:style w:type="character" w:styleId="926">
    <w:name w:val="Hyperlink"/>
    <w:basedOn w:val="893"/>
    <w:qFormat/>
    <w:rPr>
      <w:color w:val="0000ff"/>
      <w:u w:val="single"/>
    </w:rPr>
  </w:style>
  <w:style w:type="character" w:styleId="927">
    <w:name w:val="HTML Code"/>
    <w:basedOn w:val="893"/>
    <w:uiPriority w:val="99"/>
    <w:semiHidden/>
    <w:unhideWhenUsed/>
    <w:qFormat/>
    <w:rPr>
      <w:rFonts w:ascii="Consolas" w:hAnsi="Consolas" w:eastAsia="Consolas" w:cs="Consolas"/>
      <w:color w:val="e83e8c"/>
      <w:sz w:val="21"/>
      <w:szCs w:val="21"/>
    </w:rPr>
  </w:style>
  <w:style w:type="character" w:styleId="928">
    <w:name w:val="annotation reference"/>
    <w:basedOn w:val="893"/>
    <w:qFormat/>
    <w:rPr>
      <w:sz w:val="21"/>
      <w:szCs w:val="21"/>
    </w:rPr>
  </w:style>
  <w:style w:type="character" w:styleId="929">
    <w:name w:val="footnote reference"/>
    <w:basedOn w:val="893"/>
    <w:uiPriority w:val="99"/>
    <w:unhideWhenUsed/>
    <w:qFormat/>
    <w:rPr>
      <w:vertAlign w:val="superscript"/>
    </w:rPr>
  </w:style>
  <w:style w:type="character" w:styleId="930">
    <w:name w:val="HTML Keyboard"/>
    <w:basedOn w:val="893"/>
    <w:uiPriority w:val="99"/>
    <w:semiHidden/>
    <w:unhideWhenUsed/>
    <w:qFormat/>
    <w:rPr>
      <w:rFonts w:hint="default" w:ascii="Consolas" w:hAnsi="Consolas" w:eastAsia="Consolas" w:cs="Consolas"/>
      <w:color w:val="ffffff"/>
      <w:sz w:val="21"/>
      <w:szCs w:val="21"/>
      <w:shd w:val="clear" w:color="auto" w:fill="212529"/>
    </w:rPr>
  </w:style>
  <w:style w:type="character" w:styleId="931">
    <w:name w:val="HTML Sample"/>
    <w:basedOn w:val="893"/>
    <w:uiPriority w:val="99"/>
    <w:semiHidden/>
    <w:unhideWhenUsed/>
    <w:qFormat/>
    <w:rPr>
      <w:rFonts w:hint="default" w:ascii="Consolas" w:hAnsi="Consolas" w:eastAsia="Consolas" w:cs="Consolas"/>
      <w:sz w:val="21"/>
      <w:szCs w:val="21"/>
    </w:rPr>
  </w:style>
  <w:style w:type="character" w:styleId="932" w:customStyle="1">
    <w:name w:val="Heading 1 Char"/>
    <w:basedOn w:val="893"/>
    <w:uiPriority w:val="9"/>
    <w:qFormat/>
    <w:rPr>
      <w:rFonts w:ascii="Arial" w:hAnsi="Arial" w:eastAsia="Arial" w:cs="Arial"/>
      <w:sz w:val="40"/>
      <w:szCs w:val="40"/>
    </w:rPr>
  </w:style>
  <w:style w:type="character" w:styleId="933" w:customStyle="1">
    <w:name w:val="Heading 2 Char"/>
    <w:basedOn w:val="893"/>
    <w:uiPriority w:val="9"/>
    <w:qFormat/>
    <w:rPr>
      <w:rFonts w:ascii="Arial" w:hAnsi="Arial" w:eastAsia="Arial" w:cs="Arial"/>
      <w:sz w:val="34"/>
    </w:rPr>
  </w:style>
  <w:style w:type="character" w:styleId="934" w:customStyle="1">
    <w:name w:val="Heading 3 Char"/>
    <w:basedOn w:val="893"/>
    <w:uiPriority w:val="9"/>
    <w:qFormat/>
    <w:rPr>
      <w:rFonts w:ascii="Arial" w:hAnsi="Arial" w:eastAsia="Arial" w:cs="Arial"/>
      <w:sz w:val="30"/>
      <w:szCs w:val="30"/>
    </w:rPr>
  </w:style>
  <w:style w:type="character" w:styleId="935" w:customStyle="1">
    <w:name w:val="Heading 4 Char"/>
    <w:basedOn w:val="893"/>
    <w:uiPriority w:val="9"/>
    <w:qFormat/>
    <w:rPr>
      <w:rFonts w:ascii="Arial" w:hAnsi="Arial" w:eastAsia="Arial" w:cs="Arial"/>
      <w:b/>
      <w:bCs/>
      <w:sz w:val="26"/>
      <w:szCs w:val="26"/>
    </w:rPr>
  </w:style>
  <w:style w:type="character" w:styleId="936" w:customStyle="1">
    <w:name w:val="Heading 5 Char"/>
    <w:basedOn w:val="893"/>
    <w:uiPriority w:val="9"/>
    <w:qFormat/>
    <w:rPr>
      <w:rFonts w:ascii="Arial" w:hAnsi="Arial" w:eastAsia="Arial" w:cs="Arial"/>
      <w:b/>
      <w:bCs/>
      <w:sz w:val="24"/>
      <w:szCs w:val="24"/>
    </w:rPr>
  </w:style>
  <w:style w:type="character" w:styleId="937" w:customStyle="1">
    <w:name w:val="Heading 6 Char"/>
    <w:basedOn w:val="893"/>
    <w:uiPriority w:val="9"/>
    <w:qFormat/>
    <w:rPr>
      <w:rFonts w:ascii="Arial" w:hAnsi="Arial" w:eastAsia="Arial" w:cs="Arial"/>
      <w:b/>
      <w:bCs/>
      <w:sz w:val="22"/>
      <w:szCs w:val="22"/>
    </w:rPr>
  </w:style>
  <w:style w:type="character" w:styleId="938" w:customStyle="1">
    <w:name w:val="Heading 7 Char"/>
    <w:basedOn w:val="893"/>
    <w:uiPriority w:val="9"/>
    <w:qFormat/>
    <w:rPr>
      <w:rFonts w:ascii="Arial" w:hAnsi="Arial" w:eastAsia="Arial" w:cs="Arial"/>
      <w:b/>
      <w:bCs/>
      <w:i/>
      <w:iCs/>
      <w:sz w:val="22"/>
      <w:szCs w:val="22"/>
    </w:rPr>
  </w:style>
  <w:style w:type="character" w:styleId="939" w:customStyle="1">
    <w:name w:val="Heading 8 Char"/>
    <w:basedOn w:val="893"/>
    <w:uiPriority w:val="9"/>
    <w:qFormat/>
    <w:rPr>
      <w:rFonts w:ascii="Arial" w:hAnsi="Arial" w:eastAsia="Arial" w:cs="Arial"/>
      <w:i/>
      <w:iCs/>
      <w:sz w:val="22"/>
      <w:szCs w:val="22"/>
    </w:rPr>
  </w:style>
  <w:style w:type="character" w:styleId="940" w:customStyle="1">
    <w:name w:val="Heading 9 Char"/>
    <w:basedOn w:val="893"/>
    <w:uiPriority w:val="9"/>
    <w:qFormat/>
    <w:rPr>
      <w:rFonts w:ascii="Arial" w:hAnsi="Arial" w:eastAsia="Arial" w:cs="Arial"/>
      <w:i/>
      <w:iCs/>
      <w:sz w:val="21"/>
      <w:szCs w:val="21"/>
    </w:rPr>
  </w:style>
  <w:style w:type="character" w:styleId="941" w:customStyle="1">
    <w:name w:val="Title Char"/>
    <w:basedOn w:val="893"/>
    <w:uiPriority w:val="10"/>
    <w:qFormat/>
    <w:rPr>
      <w:sz w:val="48"/>
      <w:szCs w:val="48"/>
    </w:rPr>
  </w:style>
  <w:style w:type="character" w:styleId="942" w:customStyle="1">
    <w:name w:val="Subtitle Char"/>
    <w:basedOn w:val="893"/>
    <w:uiPriority w:val="11"/>
    <w:qFormat/>
    <w:rPr>
      <w:sz w:val="24"/>
      <w:szCs w:val="24"/>
    </w:rPr>
  </w:style>
  <w:style w:type="character" w:styleId="943" w:customStyle="1">
    <w:name w:val="Quote Char"/>
    <w:uiPriority w:val="29"/>
    <w:qFormat/>
    <w:rPr>
      <w:i/>
    </w:rPr>
  </w:style>
  <w:style w:type="character" w:styleId="944" w:customStyle="1">
    <w:name w:val="Intense Quote Char"/>
    <w:uiPriority w:val="30"/>
    <w:qFormat/>
    <w:rPr>
      <w:i/>
    </w:rPr>
  </w:style>
  <w:style w:type="character" w:styleId="945" w:customStyle="1">
    <w:name w:val="Header Char"/>
    <w:basedOn w:val="893"/>
    <w:uiPriority w:val="99"/>
    <w:qFormat/>
  </w:style>
  <w:style w:type="character" w:styleId="946" w:customStyle="1">
    <w:name w:val="Caption Char"/>
    <w:uiPriority w:val="99"/>
    <w:qFormat/>
  </w:style>
  <w:style w:type="character" w:styleId="947" w:customStyle="1">
    <w:name w:val="Footnote Text Char"/>
    <w:uiPriority w:val="99"/>
    <w:qFormat/>
    <w:rPr>
      <w:sz w:val="18"/>
    </w:rPr>
  </w:style>
  <w:style w:type="character" w:styleId="948" w:customStyle="1">
    <w:name w:val="Endnote Text Char"/>
    <w:uiPriority w:val="99"/>
    <w:qFormat/>
    <w:rPr>
      <w:sz w:val="20"/>
    </w:rPr>
  </w:style>
  <w:style w:type="paragraph" w:styleId="949" w:customStyle="1">
    <w:name w:val="正文首行缩进 21"/>
    <w:basedOn w:val="950"/>
    <w:next w:val="883"/>
    <w:uiPriority w:val="99"/>
    <w:unhideWhenUsed/>
    <w:qFormat/>
    <w:pPr>
      <w:ind w:firstLine="420"/>
      <w:jc w:val="left"/>
      <w:widowControl/>
    </w:pPr>
    <w:rPr>
      <w:rFonts w:ascii="宋体" w:hAnsi="Courier New" w:cs="宋体"/>
      <w:spacing w:val="-4"/>
      <w:szCs w:val="21"/>
    </w:rPr>
  </w:style>
  <w:style w:type="paragraph" w:styleId="950" w:customStyle="1">
    <w:name w:val="正文文本缩进1"/>
    <w:basedOn w:val="883"/>
    <w:uiPriority w:val="99"/>
    <w:unhideWhenUsed/>
    <w:qFormat/>
    <w:pPr>
      <w:ind w:left="420"/>
      <w:spacing w:after="120"/>
    </w:pPr>
  </w:style>
  <w:style w:type="paragraph" w:styleId="951" w:customStyle="1">
    <w:name w:val="正文（缩进）"/>
    <w:basedOn w:val="883"/>
    <w:qFormat/>
    <w:pPr>
      <w:ind w:firstLine="480"/>
      <w:spacing w:before="156" w:after="156"/>
    </w:pPr>
  </w:style>
  <w:style w:type="character" w:styleId="952" w:customStyle="1">
    <w:name w:val="标题 1 字符"/>
    <w:basedOn w:val="893"/>
    <w:link w:val="884"/>
    <w:uiPriority w:val="9"/>
    <w:qFormat/>
    <w:rPr>
      <w:rFonts w:ascii="Arial" w:hAnsi="Arial" w:eastAsia="Arial" w:cs="Arial"/>
      <w:sz w:val="40"/>
      <w:szCs w:val="40"/>
    </w:rPr>
  </w:style>
  <w:style w:type="character" w:styleId="953" w:customStyle="1">
    <w:name w:val="标题 2 字符"/>
    <w:basedOn w:val="893"/>
    <w:link w:val="885"/>
    <w:uiPriority w:val="9"/>
    <w:qFormat/>
    <w:rPr>
      <w:rFonts w:ascii="Arial" w:hAnsi="Arial" w:eastAsia="Arial" w:cs="Arial"/>
      <w:sz w:val="34"/>
    </w:rPr>
  </w:style>
  <w:style w:type="character" w:styleId="954" w:customStyle="1">
    <w:name w:val="标题 3 字符"/>
    <w:basedOn w:val="893"/>
    <w:link w:val="886"/>
    <w:uiPriority w:val="9"/>
    <w:qFormat/>
    <w:rPr>
      <w:rFonts w:ascii="Arial" w:hAnsi="Arial" w:eastAsia="Arial" w:cs="Arial"/>
      <w:sz w:val="30"/>
      <w:szCs w:val="30"/>
    </w:rPr>
  </w:style>
  <w:style w:type="character" w:styleId="955" w:customStyle="1">
    <w:name w:val="标题 4 字符"/>
    <w:basedOn w:val="893"/>
    <w:link w:val="887"/>
    <w:uiPriority w:val="9"/>
    <w:qFormat/>
    <w:rPr>
      <w:rFonts w:ascii="Arial" w:hAnsi="Arial" w:eastAsia="Arial" w:cs="Arial"/>
      <w:b/>
      <w:bCs/>
      <w:sz w:val="26"/>
      <w:szCs w:val="26"/>
    </w:rPr>
  </w:style>
  <w:style w:type="character" w:styleId="956" w:customStyle="1">
    <w:name w:val="标题 5 字符"/>
    <w:basedOn w:val="893"/>
    <w:link w:val="888"/>
    <w:uiPriority w:val="9"/>
    <w:qFormat/>
    <w:rPr>
      <w:rFonts w:ascii="Arial" w:hAnsi="Arial" w:eastAsia="Arial" w:cs="Arial"/>
      <w:b/>
      <w:bCs/>
      <w:sz w:val="24"/>
      <w:szCs w:val="24"/>
    </w:rPr>
  </w:style>
  <w:style w:type="character" w:styleId="957" w:customStyle="1">
    <w:name w:val="标题 6 字符"/>
    <w:basedOn w:val="893"/>
    <w:link w:val="889"/>
    <w:uiPriority w:val="9"/>
    <w:qFormat/>
    <w:rPr>
      <w:rFonts w:ascii="Arial" w:hAnsi="Arial" w:eastAsia="Arial" w:cs="Arial"/>
      <w:b/>
      <w:bCs/>
      <w:sz w:val="22"/>
      <w:szCs w:val="22"/>
    </w:rPr>
  </w:style>
  <w:style w:type="character" w:styleId="958" w:customStyle="1">
    <w:name w:val="标题 7 字符"/>
    <w:basedOn w:val="893"/>
    <w:link w:val="890"/>
    <w:uiPriority w:val="9"/>
    <w:qFormat/>
    <w:rPr>
      <w:rFonts w:ascii="Arial" w:hAnsi="Arial" w:eastAsia="Arial" w:cs="Arial"/>
      <w:b/>
      <w:bCs/>
      <w:i/>
      <w:iCs/>
      <w:sz w:val="22"/>
      <w:szCs w:val="22"/>
    </w:rPr>
  </w:style>
  <w:style w:type="character" w:styleId="959" w:customStyle="1">
    <w:name w:val="标题 8 字符"/>
    <w:basedOn w:val="893"/>
    <w:link w:val="891"/>
    <w:uiPriority w:val="9"/>
    <w:qFormat/>
    <w:rPr>
      <w:rFonts w:ascii="Arial" w:hAnsi="Arial" w:eastAsia="Arial" w:cs="Arial"/>
      <w:i/>
      <w:iCs/>
      <w:sz w:val="22"/>
      <w:szCs w:val="22"/>
    </w:rPr>
  </w:style>
  <w:style w:type="character" w:styleId="960" w:customStyle="1">
    <w:name w:val="标题 9 字符"/>
    <w:basedOn w:val="893"/>
    <w:link w:val="892"/>
    <w:uiPriority w:val="9"/>
    <w:qFormat/>
    <w:rPr>
      <w:rFonts w:ascii="Arial" w:hAnsi="Arial" w:eastAsia="Arial" w:cs="Arial"/>
      <w:i/>
      <w:iCs/>
      <w:sz w:val="21"/>
      <w:szCs w:val="21"/>
    </w:rPr>
  </w:style>
  <w:style w:type="paragraph" w:styleId="961">
    <w:name w:val="List Paragraph"/>
    <w:basedOn w:val="883"/>
    <w:uiPriority w:val="34"/>
    <w:qFormat/>
    <w:pPr>
      <w:contextualSpacing/>
      <w:ind w:left="720"/>
    </w:pPr>
  </w:style>
  <w:style w:type="paragraph" w:styleId="962">
    <w:name w:val="No Spacing"/>
    <w:uiPriority w:val="1"/>
    <w:qFormat/>
  </w:style>
  <w:style w:type="character" w:styleId="963" w:customStyle="1">
    <w:name w:val="标题 字符"/>
    <w:basedOn w:val="893"/>
    <w:link w:val="919"/>
    <w:uiPriority w:val="10"/>
    <w:qFormat/>
    <w:rPr>
      <w:sz w:val="48"/>
      <w:szCs w:val="48"/>
    </w:rPr>
  </w:style>
  <w:style w:type="character" w:styleId="964" w:customStyle="1">
    <w:name w:val="副标题 字符"/>
    <w:basedOn w:val="893"/>
    <w:link w:val="912"/>
    <w:uiPriority w:val="11"/>
    <w:qFormat/>
    <w:rPr>
      <w:sz w:val="24"/>
      <w:szCs w:val="24"/>
    </w:rPr>
  </w:style>
  <w:style w:type="paragraph" w:styleId="965">
    <w:name w:val="Quote"/>
    <w:basedOn w:val="883"/>
    <w:next w:val="883"/>
    <w:link w:val="966"/>
    <w:uiPriority w:val="29"/>
    <w:qFormat/>
    <w:pPr>
      <w:ind w:left="720" w:right="720"/>
    </w:pPr>
    <w:rPr>
      <w:i/>
    </w:rPr>
  </w:style>
  <w:style w:type="character" w:styleId="966" w:customStyle="1">
    <w:name w:val="引用 字符"/>
    <w:link w:val="965"/>
    <w:uiPriority w:val="29"/>
    <w:qFormat/>
    <w:rPr>
      <w:i/>
    </w:rPr>
  </w:style>
  <w:style w:type="paragraph" w:styleId="967">
    <w:name w:val="Intense Quote"/>
    <w:basedOn w:val="883"/>
    <w:next w:val="883"/>
    <w:link w:val="9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8" w:customStyle="1">
    <w:name w:val="明显引用 字符"/>
    <w:link w:val="967"/>
    <w:uiPriority w:val="30"/>
    <w:qFormat/>
    <w:rPr>
      <w:i/>
    </w:rPr>
  </w:style>
  <w:style w:type="character" w:styleId="969" w:customStyle="1">
    <w:name w:val="页眉 字符"/>
    <w:basedOn w:val="893"/>
    <w:link w:val="909"/>
    <w:uiPriority w:val="99"/>
    <w:qFormat/>
  </w:style>
  <w:style w:type="character" w:styleId="970" w:customStyle="1">
    <w:name w:val="Footer Char"/>
    <w:basedOn w:val="893"/>
    <w:uiPriority w:val="99"/>
    <w:qFormat/>
  </w:style>
  <w:style w:type="character" w:styleId="971" w:customStyle="1">
    <w:name w:val="页脚 字符"/>
    <w:link w:val="908"/>
    <w:uiPriority w:val="99"/>
    <w:qFormat/>
  </w:style>
  <w:style w:type="table" w:styleId="972" w:customStyle="1">
    <w:name w:val="Table Grid Light"/>
    <w:basedOn w:val="89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73" w:customStyle="1">
    <w:name w:val="无格式表格 11"/>
    <w:basedOn w:val="89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无格式表格 21"/>
    <w:basedOn w:val="8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5" w:customStyle="1">
    <w:name w:val="无格式表格 31"/>
    <w:basedOn w:val="89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6" w:customStyle="1">
    <w:name w:val="无格式表格 41"/>
    <w:basedOn w:val="89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7" w:customStyle="1">
    <w:name w:val="无格式表格 51"/>
    <w:basedOn w:val="89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8" w:customStyle="1">
    <w:name w:val="网格表 1 浅色1"/>
    <w:basedOn w:val="89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1"/>
    <w:basedOn w:val="89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2"/>
    <w:basedOn w:val="89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3"/>
    <w:basedOn w:val="89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4"/>
    <w:basedOn w:val="89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5"/>
    <w:basedOn w:val="894"/>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6"/>
    <w:basedOn w:val="89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5" w:customStyle="1">
    <w:name w:val="网格表 21"/>
    <w:basedOn w:val="89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86" w:customStyle="1">
    <w:name w:val="Grid Table 2 - Accent 1"/>
    <w:basedOn w:val="894"/>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87" w:customStyle="1">
    <w:name w:val="Grid Table 2 - Accent 2"/>
    <w:basedOn w:val="894"/>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88" w:customStyle="1">
    <w:name w:val="Grid Table 2 - Accent 3"/>
    <w:basedOn w:val="89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9" w:customStyle="1">
    <w:name w:val="Grid Table 2 - Accent 4"/>
    <w:basedOn w:val="89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90" w:customStyle="1">
    <w:name w:val="Grid Table 2 - Accent 5"/>
    <w:basedOn w:val="89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91" w:customStyle="1">
    <w:name w:val="Grid Table 2 - Accent 6"/>
    <w:basedOn w:val="89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92" w:customStyle="1">
    <w:name w:val="网格表 31"/>
    <w:basedOn w:val="89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1"/>
    <w:basedOn w:val="894"/>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2"/>
    <w:basedOn w:val="894"/>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3"/>
    <w:basedOn w:val="89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4"/>
    <w:basedOn w:val="89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5"/>
    <w:basedOn w:val="89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6"/>
    <w:basedOn w:val="89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网格表 41"/>
    <w:basedOn w:val="89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0" w:customStyle="1">
    <w:name w:val="Grid Table 4 - Accent 1"/>
    <w:basedOn w:val="89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001" w:customStyle="1">
    <w:name w:val="Grid Table 4 - Accent 2"/>
    <w:basedOn w:val="89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002" w:customStyle="1">
    <w:name w:val="Grid Table 4 - Accent 3"/>
    <w:basedOn w:val="89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03" w:customStyle="1">
    <w:name w:val="Grid Table 4 - Accent 4"/>
    <w:basedOn w:val="894"/>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004" w:customStyle="1">
    <w:name w:val="Grid Table 4 - Accent 5"/>
    <w:basedOn w:val="89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05" w:customStyle="1">
    <w:name w:val="Grid Table 4 - Accent 6"/>
    <w:basedOn w:val="89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6" w:customStyle="1">
    <w:name w:val="网格表 5 深色1"/>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7" w:customStyle="1">
    <w:name w:val="Grid Table 5 Dark- Accent 1"/>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08" w:customStyle="1">
    <w:name w:val="Grid Table 5 Dark - Accent 2"/>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9" w:customStyle="1">
    <w:name w:val="Grid Table 5 Dark - Accent 3"/>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10" w:customStyle="1">
    <w:name w:val="Grid Table 5 Dark- Accent 4"/>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11" w:customStyle="1">
    <w:name w:val="Grid Table 5 Dark - Accent 5"/>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12" w:customStyle="1">
    <w:name w:val="Grid Table 5 Dark - Accent 6"/>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13" w:customStyle="1">
    <w:name w:val="网格表 6 彩色1"/>
    <w:basedOn w:val="89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14" w:customStyle="1">
    <w:name w:val="Grid Table 6 Colorful - Accent 1"/>
    <w:basedOn w:val="894"/>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015" w:customStyle="1">
    <w:name w:val="Grid Table 6 Colorful - Accent 2"/>
    <w:basedOn w:val="894"/>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16" w:customStyle="1">
    <w:name w:val="Grid Table 6 Colorful - Accent 3"/>
    <w:basedOn w:val="89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17" w:customStyle="1">
    <w:name w:val="Grid Table 6 Colorful - Accent 4"/>
    <w:basedOn w:val="89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18" w:customStyle="1">
    <w:name w:val="Grid Table 6 Colorful - Accent 5"/>
    <w:basedOn w:val="89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19" w:customStyle="1">
    <w:name w:val="Grid Table 6 Colorful - Accent 6"/>
    <w:basedOn w:val="89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20" w:customStyle="1">
    <w:name w:val="网格表 7 彩色1"/>
    <w:basedOn w:val="89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21" w:customStyle="1">
    <w:name w:val="Grid Table 7 Colorful - Accent 1"/>
    <w:basedOn w:val="894"/>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022" w:customStyle="1">
    <w:name w:val="Grid Table 7 Colorful - Accent 2"/>
    <w:basedOn w:val="894"/>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23" w:customStyle="1">
    <w:name w:val="Grid Table 7 Colorful - Accent 3"/>
    <w:basedOn w:val="89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24" w:customStyle="1">
    <w:name w:val="Grid Table 7 Colorful - Accent 4"/>
    <w:basedOn w:val="894"/>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25" w:customStyle="1">
    <w:name w:val="Grid Table 7 Colorful - Accent 5"/>
    <w:basedOn w:val="89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26" w:customStyle="1">
    <w:name w:val="Grid Table 7 Colorful - Accent 6"/>
    <w:basedOn w:val="89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7" w:customStyle="1">
    <w:name w:val="清单表 1 浅色1"/>
    <w:basedOn w:val="89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8" w:customStyle="1">
    <w:name w:val="List Table 1 Light - Accent 1"/>
    <w:basedOn w:val="89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29" w:customStyle="1">
    <w:name w:val="List Table 1 Light - Accent 2"/>
    <w:basedOn w:val="89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30" w:customStyle="1">
    <w:name w:val="List Table 1 Light - Accent 3"/>
    <w:basedOn w:val="89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31" w:customStyle="1">
    <w:name w:val="List Table 1 Light - Accent 4"/>
    <w:basedOn w:val="894"/>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32" w:customStyle="1">
    <w:name w:val="List Table 1 Light - Accent 5"/>
    <w:basedOn w:val="894"/>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33" w:customStyle="1">
    <w:name w:val="List Table 1 Light - Accent 6"/>
    <w:basedOn w:val="89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34" w:customStyle="1">
    <w:name w:val="清单表 21"/>
    <w:basedOn w:val="89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35" w:customStyle="1">
    <w:name w:val="List Table 2 - Accent 1"/>
    <w:basedOn w:val="89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36" w:customStyle="1">
    <w:name w:val="List Table 2 - Accent 2"/>
    <w:basedOn w:val="89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7" w:customStyle="1">
    <w:name w:val="List Table 2 - Accent 3"/>
    <w:basedOn w:val="89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8" w:customStyle="1">
    <w:name w:val="List Table 2 - Accent 4"/>
    <w:basedOn w:val="894"/>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39" w:customStyle="1">
    <w:name w:val="List Table 2 - Accent 5"/>
    <w:basedOn w:val="89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40" w:customStyle="1">
    <w:name w:val="List Table 2 - Accent 6"/>
    <w:basedOn w:val="89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41" w:customStyle="1">
    <w:name w:val="清单表 31"/>
    <w:basedOn w:val="8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2" w:customStyle="1">
    <w:name w:val="List Table 3 - Accent 1"/>
    <w:basedOn w:val="89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3" w:customStyle="1">
    <w:name w:val="List Table 3 - Accent 2"/>
    <w:basedOn w:val="894"/>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44" w:customStyle="1">
    <w:name w:val="List Table 3 - Accent 3"/>
    <w:basedOn w:val="89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5" w:customStyle="1">
    <w:name w:val="List Table 3 - Accent 4"/>
    <w:basedOn w:val="89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46" w:customStyle="1">
    <w:name w:val="List Table 3 - Accent 5"/>
    <w:basedOn w:val="894"/>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047" w:customStyle="1">
    <w:name w:val="List Table 3 - Accent 6"/>
    <w:basedOn w:val="89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8" w:customStyle="1">
    <w:name w:val="清单表 41"/>
    <w:basedOn w:val="8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9" w:customStyle="1">
    <w:name w:val="List Table 4 - Accent 1"/>
    <w:basedOn w:val="89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50" w:customStyle="1">
    <w:name w:val="List Table 4 - Accent 2"/>
    <w:basedOn w:val="89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51" w:customStyle="1">
    <w:name w:val="List Table 4 - Accent 3"/>
    <w:basedOn w:val="89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52" w:customStyle="1">
    <w:name w:val="List Table 4 - Accent 4"/>
    <w:basedOn w:val="894"/>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53" w:customStyle="1">
    <w:name w:val="List Table 4 - Accent 5"/>
    <w:basedOn w:val="89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54" w:customStyle="1">
    <w:name w:val="List Table 4 - Accent 6"/>
    <w:basedOn w:val="89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5" w:customStyle="1">
    <w:name w:val="清单表 5 深色1"/>
    <w:basedOn w:val="89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56" w:customStyle="1">
    <w:name w:val="List Table 5 Dark - Accent 1"/>
    <w:basedOn w:val="89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057" w:customStyle="1">
    <w:name w:val="List Table 5 Dark - Accent 2"/>
    <w:basedOn w:val="894"/>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58" w:customStyle="1">
    <w:name w:val="List Table 5 Dark - Accent 3"/>
    <w:basedOn w:val="89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59" w:customStyle="1">
    <w:name w:val="List Table 5 Dark - Accent 4"/>
    <w:basedOn w:val="894"/>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60" w:customStyle="1">
    <w:name w:val="List Table 5 Dark - Accent 5"/>
    <w:basedOn w:val="894"/>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061" w:customStyle="1">
    <w:name w:val="List Table 5 Dark - Accent 6"/>
    <w:basedOn w:val="89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62" w:customStyle="1">
    <w:name w:val="清单表 6 彩色1"/>
    <w:basedOn w:val="89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63" w:customStyle="1">
    <w:name w:val="List Table 6 Colorful - Accent 1"/>
    <w:basedOn w:val="894"/>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064" w:customStyle="1">
    <w:name w:val="List Table 6 Colorful - Accent 2"/>
    <w:basedOn w:val="894"/>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65" w:customStyle="1">
    <w:name w:val="List Table 6 Colorful - Accent 3"/>
    <w:basedOn w:val="89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66" w:customStyle="1">
    <w:name w:val="List Table 6 Colorful - Accent 4"/>
    <w:basedOn w:val="894"/>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67" w:customStyle="1">
    <w:name w:val="List Table 6 Colorful - Accent 5"/>
    <w:basedOn w:val="894"/>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068" w:customStyle="1">
    <w:name w:val="List Table 6 Colorful - Accent 6"/>
    <w:basedOn w:val="89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69" w:customStyle="1">
    <w:name w:val="清单表 7 彩色1"/>
    <w:basedOn w:val="89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70" w:customStyle="1">
    <w:name w:val="List Table 7 Colorful - Accent 1"/>
    <w:basedOn w:val="894"/>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71" w:customStyle="1">
    <w:name w:val="List Table 7 Colorful - Accent 2"/>
    <w:basedOn w:val="894"/>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72" w:customStyle="1">
    <w:name w:val="List Table 7 Colorful - Accent 3"/>
    <w:basedOn w:val="894"/>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73" w:customStyle="1">
    <w:name w:val="List Table 7 Colorful - Accent 4"/>
    <w:basedOn w:val="894"/>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74" w:customStyle="1">
    <w:name w:val="List Table 7 Colorful - Accent 5"/>
    <w:basedOn w:val="894"/>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075" w:customStyle="1">
    <w:name w:val="List Table 7 Colorful - Accent 6"/>
    <w:basedOn w:val="894"/>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76" w:customStyle="1">
    <w:name w:val="Lined - Accent"/>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7" w:customStyle="1">
    <w:name w:val="Lined - Accent 1"/>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78" w:customStyle="1">
    <w:name w:val="Lined - Accent 2"/>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79" w:customStyle="1">
    <w:name w:val="Lined - Accent 3"/>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0" w:customStyle="1">
    <w:name w:val="Lined - Accent 4"/>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81" w:customStyle="1">
    <w:name w:val="Lined - Accent 5"/>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2" w:customStyle="1">
    <w:name w:val="Lined - Accent 6"/>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3" w:customStyle="1">
    <w:name w:val="Bordered &amp; Lined - Accent"/>
    <w:basedOn w:val="894"/>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4" w:customStyle="1">
    <w:name w:val="Bordered &amp; Lined - Accent 1"/>
    <w:basedOn w:val="894"/>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85" w:customStyle="1">
    <w:name w:val="Bordered &amp; Lined - Accent 2"/>
    <w:basedOn w:val="89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86" w:customStyle="1">
    <w:name w:val="Bordered &amp; Lined - Accent 3"/>
    <w:basedOn w:val="89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7" w:customStyle="1">
    <w:name w:val="Bordered &amp; Lined - Accent 4"/>
    <w:basedOn w:val="894"/>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88" w:customStyle="1">
    <w:name w:val="Bordered &amp; Lined - Accent 5"/>
    <w:basedOn w:val="894"/>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9" w:customStyle="1">
    <w:name w:val="Bordered &amp; Lined - Accent 6"/>
    <w:basedOn w:val="894"/>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0" w:customStyle="1">
    <w:name w:val="Bordered"/>
    <w:basedOn w:val="894"/>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91" w:customStyle="1">
    <w:name w:val="Bordered - Accent 1"/>
    <w:basedOn w:val="89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92" w:customStyle="1">
    <w:name w:val="Bordered - Accent 2"/>
    <w:basedOn w:val="89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93" w:customStyle="1">
    <w:name w:val="Bordered - Accent 3"/>
    <w:basedOn w:val="89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94" w:customStyle="1">
    <w:name w:val="Bordered - Accent 4"/>
    <w:basedOn w:val="89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95" w:customStyle="1">
    <w:name w:val="Bordered - Accent 5"/>
    <w:basedOn w:val="894"/>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96" w:customStyle="1">
    <w:name w:val="Bordered - Accent 6"/>
    <w:basedOn w:val="89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97" w:customStyle="1">
    <w:name w:val="脚注文本 字符"/>
    <w:link w:val="913"/>
    <w:uiPriority w:val="99"/>
    <w:qFormat/>
    <w:rPr>
      <w:sz w:val="18"/>
    </w:rPr>
  </w:style>
  <w:style w:type="character" w:styleId="1098" w:customStyle="1">
    <w:name w:val="尾注文本 字符"/>
    <w:link w:val="906"/>
    <w:uiPriority w:val="99"/>
    <w:qFormat/>
    <w:rPr>
      <w:sz w:val="20"/>
    </w:rPr>
  </w:style>
  <w:style w:type="paragraph" w:styleId="1099" w:customStyle="1">
    <w:name w:val="TOC 标题1"/>
    <w:uiPriority w:val="39"/>
    <w:unhideWhenUsed/>
    <w:qFormat/>
  </w:style>
  <w:style w:type="paragraph" w:styleId="1100" w:customStyle="1">
    <w:name w:val="首行缩进"/>
    <w:basedOn w:val="883"/>
    <w:qFormat/>
    <w:pPr>
      <w:ind w:firstLine="420"/>
      <w:spacing w:line="360" w:lineRule="auto"/>
    </w:pPr>
  </w:style>
  <w:style w:type="paragraph" w:styleId="1101" w:customStyle="1">
    <w:name w:val="正文1"/>
    <w:basedOn w:val="883"/>
    <w:next w:val="1102"/>
    <w:qFormat/>
    <w:pPr>
      <w:jc w:val="left"/>
      <w:spacing w:line="360" w:lineRule="atLeast"/>
    </w:pPr>
    <w:rPr>
      <w:rFonts w:ascii="宋体" w:hAnsiTheme="minorHAnsi" w:eastAsiaTheme="minorEastAsia" w:cstheme="minorBidi"/>
      <w:sz w:val="24"/>
      <w:szCs w:val="20"/>
    </w:rPr>
  </w:style>
  <w:style w:type="paragraph" w:styleId="1102" w:customStyle="1">
    <w:name w:val="正文文本1"/>
    <w:basedOn w:val="1101"/>
    <w:next w:val="1103"/>
    <w:qFormat/>
    <w:pPr>
      <w:spacing w:after="120"/>
    </w:pPr>
    <w:rPr>
      <w:lang w:eastAsia="en-US"/>
    </w:rPr>
  </w:style>
  <w:style w:type="paragraph" w:styleId="1103" w:customStyle="1">
    <w:name w:val="一级条标题"/>
    <w:basedOn w:val="1104"/>
    <w:next w:val="1105"/>
    <w:qFormat/>
    <w:pPr>
      <w:ind w:left="907" w:hanging="907"/>
      <w:spacing w:before="0" w:after="0"/>
      <w:tabs>
        <w:tab w:val="left" w:pos="907" w:leader="none"/>
      </w:tabs>
      <w:outlineLvl w:val="2"/>
    </w:pPr>
    <w:rPr>
      <w:rFonts w:hAnsi="宋体"/>
      <w:sz w:val="20"/>
      <w:szCs w:val="20"/>
    </w:rPr>
  </w:style>
  <w:style w:type="paragraph" w:styleId="1104" w:customStyle="1">
    <w:name w:val="章标题"/>
    <w:next w:val="883"/>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105" w:customStyle="1">
    <w:name w:val="段"/>
    <w:basedOn w:val="1101"/>
    <w:next w:val="883"/>
    <w:qFormat/>
    <w:pPr>
      <w:ind w:firstLine="200"/>
      <w:widowControl/>
    </w:pPr>
    <w:rPr>
      <w:sz w:val="20"/>
    </w:rPr>
  </w:style>
  <w:style w:type="paragraph" w:styleId="1106" w:customStyle="1">
    <w:name w:val="普通正文"/>
    <w:basedOn w:val="883"/>
    <w:qFormat/>
    <w:pPr>
      <w:ind w:firstLine="480"/>
      <w:jc w:val="left"/>
      <w:spacing w:before="120" w:after="120" w:line="360" w:lineRule="auto"/>
    </w:pPr>
    <w:rPr>
      <w:rFonts w:ascii="Arial" w:hAnsi="Arial"/>
      <w:sz w:val="24"/>
      <w:szCs w:val="24"/>
    </w:rPr>
  </w:style>
  <w:style w:type="paragraph" w:styleId="1107" w:customStyle="1">
    <w:name w:val="Char"/>
    <w:basedOn w:val="883"/>
    <w:qFormat/>
    <w:pPr>
      <w:ind w:firstLine="200"/>
      <w:tabs>
        <w:tab w:val="left" w:pos="360" w:leader="none"/>
      </w:tabs>
    </w:pPr>
    <w:rPr>
      <w:rFonts w:ascii="Times New Roman" w:hAnsi="Times New Roman"/>
      <w:sz w:val="28"/>
      <w:szCs w:val="30"/>
    </w:rPr>
  </w:style>
  <w:style w:type="character" w:styleId="1108" w:customStyle="1">
    <w:name w:val="批注框文本 字符"/>
    <w:basedOn w:val="893"/>
    <w:link w:val="907"/>
    <w:qFormat/>
    <w:rPr>
      <w:sz w:val="18"/>
      <w:szCs w:val="18"/>
    </w:rPr>
  </w:style>
  <w:style w:type="character" w:styleId="1109" w:customStyle="1">
    <w:name w:val="font11"/>
    <w:qFormat/>
    <w:rPr>
      <w:rFonts w:hint="eastAsia" w:ascii="宋体" w:hAnsi="宋体" w:eastAsia="宋体" w:cs="宋体"/>
      <w:color w:val="000000"/>
      <w:sz w:val="21"/>
      <w:szCs w:val="21"/>
    </w:rPr>
  </w:style>
  <w:style w:type="paragraph" w:styleId="1110" w:customStyle="1">
    <w:name w:val="纯文本1"/>
    <w:basedOn w:val="883"/>
    <w:qFormat/>
    <w:rPr>
      <w:rFonts w:ascii="宋体" w:hAnsi="Courier New" w:cs="Courier New"/>
    </w:rPr>
  </w:style>
  <w:style w:type="character" w:styleId="1111" w:customStyle="1">
    <w:name w:val="hover7"/>
    <w:basedOn w:val="893"/>
    <w:qFormat/>
    <w:rPr>
      <w:color w:val="427fda"/>
    </w:rPr>
  </w:style>
  <w:style w:type="character" w:styleId="1112" w:customStyle="1">
    <w:name w:val="hover8"/>
    <w:basedOn w:val="893"/>
    <w:qFormat/>
    <w:rPr>
      <w:color w:val="5fb878"/>
    </w:rPr>
  </w:style>
  <w:style w:type="character" w:styleId="1113" w:customStyle="1">
    <w:name w:val="hover9"/>
    <w:basedOn w:val="893"/>
    <w:qFormat/>
    <w:rPr>
      <w:color w:val="5fb878"/>
    </w:rPr>
  </w:style>
  <w:style w:type="character" w:styleId="1114" w:customStyle="1">
    <w:name w:val="hover10"/>
    <w:basedOn w:val="893"/>
    <w:qFormat/>
    <w:rPr>
      <w:color w:val="ffffff"/>
    </w:rPr>
  </w:style>
  <w:style w:type="character" w:styleId="1115" w:customStyle="1">
    <w:name w:val="first-child"/>
    <w:basedOn w:val="893"/>
    <w:qFormat/>
  </w:style>
  <w:style w:type="character" w:styleId="1116" w:customStyle="1">
    <w:name w:val="layui-this2"/>
    <w:basedOn w:val="893"/>
    <w:qFormat/>
    <w:rPr>
      <w:shd w:val="clear" w:color="auto" w:fill="ffffff"/>
    </w:rPr>
  </w:style>
  <w:style w:type="character" w:styleId="1117" w:customStyle="1">
    <w:name w:val="layui-this"/>
    <w:basedOn w:val="893"/>
    <w:qFormat/>
    <w:rPr>
      <w:shd w:val="clear" w:color="auto" w:fill="ffffff"/>
    </w:rPr>
  </w:style>
  <w:style w:type="paragraph" w:styleId="1118" w:customStyle="1">
    <w:name w:val="正文缩进1"/>
    <w:basedOn w:val="883"/>
    <w:uiPriority w:val="99"/>
    <w:qFormat/>
    <w:pPr>
      <w:ind w:firstLine="420"/>
    </w:pPr>
    <w:rPr>
      <w:rFonts w:cs="Calibri"/>
      <w:szCs w:val="21"/>
    </w:rPr>
  </w:style>
  <w:style w:type="paragraph" w:styleId="1119" w:customStyle="1">
    <w:name w:val="正文_0"/>
    <w:qFormat/>
  </w:style>
  <w:style w:type="paragraph" w:styleId="1120" w:customStyle="1">
    <w:name w:val="正文_0_1"/>
    <w:uiPriority w:val="99"/>
    <w:qFormat/>
  </w:style>
  <w:style w:type="paragraph" w:styleId="1121" w:customStyle="1">
    <w:name w:val="Table Text"/>
    <w:basedOn w:val="883"/>
    <w:semiHidden/>
    <w:qFormat/>
    <w:rPr>
      <w:rFonts w:ascii="宋体" w:hAnsi="宋体" w:cs="宋体"/>
      <w:sz w:val="20"/>
      <w:szCs w:val="20"/>
    </w:rPr>
  </w:style>
  <w:style w:type="table" w:styleId="1122" w:customStyle="1">
    <w:name w:val="Table Normal"/>
    <w:semiHidden/>
    <w:unhideWhenUsed/>
    <w:qFormat/>
    <w:rPr>
      <w:rFonts w:ascii="Arial" w:hAnsi="Arial" w:cs="Arial"/>
      <w:color w:val="000000"/>
      <w:szCs w:val="21"/>
      <w:lang w:eastAsia="en-US"/>
    </w:rPr>
    <w:tblPr>
      <w:tblCellMar>
        <w:left w:w="0" w:type="dxa"/>
        <w:top w:w="0" w:type="dxa"/>
        <w:right w:w="0" w:type="dxa"/>
        <w:bottom w:w="0" w:type="dxa"/>
      </w:tblCellMar>
    </w:tblPr>
  </w:style>
  <w:style w:type="character" w:styleId="1123" w:customStyle="1">
    <w:name w:val="纯文本 字符"/>
    <w:basedOn w:val="893"/>
    <w:link w:val="904"/>
    <w:uiPriority w:val="99"/>
    <w:rPr>
      <w:rFonts w:ascii="宋体" w:hAnsi="Courier New"/>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image" Target="media/image1.png"/><Relationship Id="rId25" Type="http://schemas.openxmlformats.org/officeDocument/2006/relationships/oleObject" Target="embeddings/oleObject1.bin"/><Relationship Id="rId26" Type="http://schemas.openxmlformats.org/officeDocument/2006/relationships/hyperlink" Target="http://jszfcg.jsczt.cn/&#65289;" TargetMode="External"/><Relationship Id="rId27" Type="http://schemas.openxmlformats.org/officeDocument/2006/relationships/hyperlink" Target="https://baike.baidu.com/item/ISO14001%E8%AE%A4%E8%AF%81" TargetMode="External"/><Relationship Id="rId28" Type="http://schemas.openxmlformats.org/officeDocument/2006/relationships/hyperlink" Target="https://baike.baidu.com/item/OHSAS18001%E8%AE%A4%E8%AF%81" TargetMode="External"/><Relationship Id="rId29" Type="http://schemas.openxmlformats.org/officeDocument/2006/relationships/hyperlink" Target="../../Microsoft/Windows/INetCache/Down/undefined.doc"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4138779e-089c-484a-9f93-a06a7b3efb6d</errorID>
      <errorWord>)</errorWord>
      <group>L1_Format</group>
      <groupName>格式问题</groupName>
      <ability>L2_HalfPunc</ability>
      <abilityName>全半角检查</abilityName>
      <candidateList>
        <item>）</item>
      </candidateList>
      <explain>文本全半角错误。</explain>
      <paraID>79D4B8C5</paraID>
      <start>87</start>
      <end>88</end>
      <status>unmodified</status>
      <modifiedWord/>
      <trackRevisions>false</trackRevisions>
    </reviewItem>
    <reviewItem>
      <errorID>b8c3e6c5-89ff-4f91-90c6-b3a10e602ded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27ED3FAA</paraID>
      <start>42</start>
      <end>45</end>
      <status>unmodified</status>
      <modifiedWord/>
      <trackRevisions>false</trackRevisions>
    </reviewItem>
    <reviewItem>
      <errorID>88b21012-4c75-4784-93b4-b34df66f7652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27ED3FAA</paraID>
      <start>52</start>
      <end>55</end>
      <status>unmodified</status>
      <modifiedWord/>
      <trackRevisions>false</trackRevisions>
    </reviewItem>
    <reviewItem>
      <errorID>acb5e97a-d227-4776-95f9-7aed4eee6e9c</errorID>
      <errorWord>(</errorWord>
      <group>L1_Format</group>
      <groupName>格式问题</groupName>
      <ability>L2_HalfPunc</ability>
      <abilityName>全半角检查</abilityName>
      <candidateList>
        <item>（</item>
      </candidateList>
      <explain>文本全半角错误。</explain>
      <paraID>539B0E89</paraID>
      <start>15</start>
      <end>16</end>
      <status>unmodified</status>
      <modifiedWord/>
      <trackRevisions>false</trackRevisions>
    </reviewItem>
    <reviewItem>
      <errorID>b442cc6c-7957-42ea-85f5-450caee613b4</errorID>
      <errorWord>)</errorWord>
      <group>L1_Format</group>
      <groupName>格式问题</groupName>
      <ability>L2_HalfPunc</ability>
      <abilityName>全半角检查</abilityName>
      <candidateList>
        <item>）</item>
      </candidateList>
      <explain>文本全半角错误。</explain>
      <paraID>539B0E89</paraID>
      <start>26</start>
      <end>27</end>
      <status>unmodified</status>
      <modifiedWord/>
      <trackRevisions>false</trackRevisions>
    </reviewItem>
    <reviewItem>
      <errorID>bca85592-5f0f-40be-b0ab-f99f062bbbb2</errorID>
      <errorWord>(</errorWord>
      <group>L1_Format</group>
      <groupName>格式问题</groupName>
      <ability>L2_HalfPunc</ability>
      <abilityName>全半角检查</abilityName>
      <candidateList>
        <item>（</item>
      </candidateList>
      <explain>文本全半角错误。</explain>
      <paraID>6D229299</paraID>
      <start>122</start>
      <end>123</end>
      <status>unmodified</status>
      <modifiedWord/>
      <trackRevisions>false</trackRevisions>
    </reviewItem>
    <reviewItem>
      <errorID>d829f305-4393-43a0-b385-e177b27c4a16</errorID>
      <errorWord>)</errorWord>
      <group>L1_Format</group>
      <groupName>格式问题</groupName>
      <ability>L2_HalfPunc</ability>
      <abilityName>全半角检查</abilityName>
      <candidateList>
        <item>）</item>
      </candidateList>
      <explain>文本全半角错误。</explain>
      <paraID>6D229299</paraID>
      <start>132</start>
      <end>133</end>
      <status>unmodified</status>
      <modifiedWord/>
      <trackRevisions>false</trackRevisions>
    </reviewItem>
    <reviewItem>
      <errorID>ac6f370a-f6ec-44b2-be4b-728d97795599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4A211AF8</paraID>
      <start>12</start>
      <end>15</end>
      <status>unmodified</status>
      <modifiedWord/>
      <trackRevisions>false</trackRevisions>
    </reviewItem>
    <reviewItem>
      <errorID>4361457a-7058-4b76-9cbf-1836d935a96e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4A211AF8</paraID>
      <start>22</start>
      <end>25</end>
      <status>unmodified</status>
      <modifiedWord/>
      <trackRevisions>false</trackRevisions>
    </reviewItem>
    <reviewItem>
      <errorID>92cd749a-e9e2-486b-a31c-3d67c1123ca5</errorID>
      <errorWord>-</errorWord>
      <group>L1_Format</group>
      <groupName>格式问题</groupName>
      <ability>L2_HalfPunc</ability>
      <abilityName>全半角检查</abilityName>
      <candidateList>
        <item>－</item>
      </candidateList>
      <explain>文本全半角错误。</explain>
      <paraID>73FE3DFB</paraID>
      <start>40</start>
      <end>41</end>
      <status>unmodified</status>
      <modifiedWord/>
      <trackRevisions>false</trackRevisions>
    </reviewItem>
    <reviewItem>
      <errorID>968a4568-9547-4e00-9b17-13b0488b2523</errorID>
      <errorWord>-</errorWord>
      <group>L1_Format</group>
      <groupName>格式问题</groupName>
      <ability>L2_HalfPunc</ability>
      <abilityName>全半角检查</abilityName>
      <candidateList>
        <item>－</item>
      </candidateList>
      <explain>文本全半角错误。</explain>
      <paraID>73FE3DFB</paraID>
      <start>41</start>
      <end>42</end>
      <status>unmodified</status>
      <modifiedWord/>
      <trackRevisions>false</trackRevisions>
    </reviewItem>
    <reviewItem>
      <errorID>ad865233-85dc-42a5-8a66-260b5e07002b</errorID>
      <errorWord>-</errorWord>
      <group>L1_Format</group>
      <groupName>格式问题</groupName>
      <ability>L2_HalfPunc</ability>
      <abilityName>全半角检查</abilityName>
      <candidateList>
        <item>－</item>
      </candidateList>
      <explain>文本全半角错误。</explain>
      <paraID>73FE3DFB</paraID>
      <start>67</start>
      <end>68</end>
      <status>unmodified</status>
      <modifiedWord/>
      <trackRevisions>false</trackRevisions>
    </reviewItem>
    <reviewItem>
      <errorID>89dd5e5f-8642-4d12-8e5b-91480c1347c3</errorID>
      <errorWord>-</errorWord>
      <group>L1_Format</group>
      <groupName>格式问题</groupName>
      <ability>L2_HalfPunc</ability>
      <abilityName>全半角检查</abilityName>
      <candidateList>
        <item>－</item>
      </candidateList>
      <explain>文本全半角错误。</explain>
      <paraID>73FE3DFB</paraID>
      <start>68</start>
      <end>69</end>
      <status>unmodified</status>
      <modifiedWord/>
      <trackRevisions>false</trackRevisions>
    </reviewItem>
    <reviewItem>
      <errorID>557e15c5-8d58-4794-9120-21f34e098610</errorID>
      <errorWord>“.</errorWord>
      <group>L1_Punc</group>
      <groupName>标点问题</groupName>
      <ability>L2_Punc</ability>
      <abilityName>标点符号检查</abilityName>
      <candidateList>
        <item>“</item>
      </candidateList>
      <explain/>
      <paraID>73FE3DFB</paraID>
      <start>80</start>
      <end>82</end>
      <status>unmodified</status>
      <modifiedWord/>
      <trackRevisions>false</trackRevisions>
    </reviewItem>
    <reviewItem>
      <errorID>83e09e01-c8ef-42a5-9496-ff13a6606154</errorID>
      <errorWord>“.</errorWord>
      <group>L1_Punc</group>
      <groupName>标点问题</groupName>
      <ability>L2_Punc</ability>
      <abilityName>标点符号检查</abilityName>
      <candidateList>
        <item>“</item>
      </candidateList>
      <explain/>
      <paraID>73FE3DFB</paraID>
      <start>95</start>
      <end>97</end>
      <status>unmodified</status>
      <modifiedWord/>
      <trackRevisions>false</trackRevisions>
    </reviewItem>
    <reviewItem>
      <errorID>19002592-4b9d-4f3d-9eb3-b4ee9fee666c</errorID>
      <errorWord>-</errorWord>
      <group>L1_Format</group>
      <groupName>格式问题</groupName>
      <ability>L2_HalfPunc</ability>
      <abilityName>全半角检查</abilityName>
      <candidateList>
        <item>－</item>
      </candidateList>
      <explain>文本全半角错误。</explain>
      <paraID>73FE3DFB</paraID>
      <start>118</start>
      <end>119</end>
      <status>unmodified</status>
      <modifiedWord/>
      <trackRevisions>false</trackRevisions>
    </reviewItem>
    <reviewItem>
      <errorID>da5ec1c1-9f16-4896-8092-3d1994e3b798</errorID>
      <errorWord>-</errorWord>
      <group>L1_Format</group>
      <groupName>格式问题</groupName>
      <ability>L2_HalfPunc</ability>
      <abilityName>全半角检查</abilityName>
      <candidateList>
        <item>－</item>
      </candidateList>
      <explain>文本全半角错误。</explain>
      <paraID>73FE3DFB</paraID>
      <start>119</start>
      <end>120</end>
      <status>unmodified</status>
      <modifiedWord/>
      <trackRevisions>false</trackRevisions>
    </reviewItem>
    <reviewItem>
      <errorID>bea8c1ae-91eb-45f2-8d57-465c989a6a70</errorID>
      <errorWord>-</errorWord>
      <group>L1_Format</group>
      <groupName>格式问题</groupName>
      <ability>L2_HalfPunc</ability>
      <abilityName>全半角检查</abilityName>
      <candidateList>
        <item>－</item>
      </candidateList>
      <explain>文本全半角错误。</explain>
      <paraID>73FE3DFB</paraID>
      <start>126</start>
      <end>127</end>
      <status>unmodified</status>
      <modifiedWord/>
      <trackRevisions>false</trackRevisions>
    </reviewItem>
    <reviewItem>
      <errorID>994c558b-a5d2-4b49-86f2-b3808700d885</errorID>
      <errorWord>-</errorWord>
      <group>L1_Format</group>
      <groupName>格式问题</groupName>
      <ability>L2_HalfPunc</ability>
      <abilityName>全半角检查</abilityName>
      <candidateList>
        <item>－</item>
      </candidateList>
      <explain>文本全半角错误。</explain>
      <paraID>73FE3DFB</paraID>
      <start>127</start>
      <end>128</end>
      <status>unmodified</status>
      <modifiedWord/>
      <trackRevisions>false</trackRevisions>
    </reviewItem>
    <reviewItem>
      <errorID>9f561050-15f1-4c69-9205-ee7f8d307390</errorID>
      <errorWord>。</errorWord>
      <group>L1_Format</group>
      <groupName>格式问题</groupName>
      <ability>L2_HalfPunc</ability>
      <abilityName>全半角检查</abilityName>
      <candidateList>
        <item>.</item>
      </candidateList>
      <explain>文本全半角错误。</explain>
      <paraID> B9ED642</paraID>
      <start>83</start>
      <end>84</end>
      <status>unmodified</status>
      <modifiedWord/>
      <trackRevisions>false</trackRevisions>
    </reviewItem>
    <reviewItem>
      <errorID>264468ad-b08f-44e4-89b6-6a85010e349f</errorID>
      <errorWord>“.</errorWord>
      <group>L1_Punc</group>
      <groupName>标点问题</groupName>
      <ability>L2_Punc</ability>
      <abilityName>标点符号检查</abilityName>
      <candidateList>
        <item>“</item>
      </candidateList>
      <explain/>
      <paraID>5909C4FA</paraID>
      <start>12</start>
      <end>14</end>
      <status>unmodified</status>
      <modifiedWord/>
      <trackRevisions>false</trackRevisions>
    </reviewItem>
    <reviewItem>
      <errorID>fa7debc5-1fb5-4498-8ea2-09a24a698283</errorID>
      <errorWord>-</errorWord>
      <group>L1_Format</group>
      <groupName>格式问题</groupName>
      <ability>L2_HalfPunc</ability>
      <abilityName>全半角检查</abilityName>
      <candidateList>
        <item>－</item>
      </candidateList>
      <explain>文本全半角错误。</explain>
      <paraID>5909C4FA</paraID>
      <start>49</start>
      <end>50</end>
      <status>unmodified</status>
      <modifiedWord/>
      <trackRevisions>false</trackRevisions>
    </reviewItem>
    <reviewItem>
      <errorID>00994c1d-7cbc-4306-9cb7-8ed3df6e6fe4</errorID>
      <errorWord>-</errorWord>
      <group>L1_Format</group>
      <groupName>格式问题</groupName>
      <ability>L2_HalfPunc</ability>
      <abilityName>全半角检查</abilityName>
      <candidateList>
        <item>－</item>
      </candidateList>
      <explain>文本全半角错误。</explain>
      <paraID>5909C4FA</paraID>
      <start>50</start>
      <end>51</end>
      <status>unmodified</status>
      <modifiedWord/>
      <trackRevisions>false</trackRevisions>
    </reviewItem>
    <reviewItem>
      <errorID>b69ff604-90f2-44f7-90ce-782cb43a69dd</errorID>
      <errorWord>-</errorWord>
      <group>L1_Format</group>
      <groupName>格式问题</groupName>
      <ability>L2_HalfPunc</ability>
      <abilityName>全半角检查</abilityName>
      <candidateList>
        <item>－</item>
      </candidateList>
      <explain>文本全半角错误。</explain>
      <paraID>5909C4FA</paraID>
      <start>56</start>
      <end>57</end>
      <status>unmodified</status>
      <modifiedWord/>
      <trackRevisions>false</trackRevisions>
    </reviewItem>
    <reviewItem>
      <errorID>3acc583e-ec6f-41bd-aaf5-d42cacc1fe76</errorID>
      <errorWord>-</errorWord>
      <group>L1_Format</group>
      <groupName>格式问题</groupName>
      <ability>L2_HalfPunc</ability>
      <abilityName>全半角检查</abilityName>
      <candidateList>
        <item>－</item>
      </candidateList>
      <explain>文本全半角错误。</explain>
      <paraID>5909C4FA</paraID>
      <start>57</start>
      <end>58</end>
      <status>unmodified</status>
      <modifiedWord/>
      <trackRevisions>false</trackRevisions>
    </reviewItem>
    <reviewItem>
      <errorID>62fe7b1b-8c18-45bb-9089-6bf9947bb110</errorID>
      <errorWord>《</errorWord>
      <group>L1_Punc</group>
      <groupName>标点问题</groupName>
      <ability>L2_Punc</ability>
      <abilityName>标点符号检查</abilityName>
      <candidateList/>
      <explain>同一形式括号套用。</explain>
      <paraID>70E97768</paraID>
      <start>36</start>
      <end>37</end>
      <status>unmodified</status>
      <modifiedWord/>
      <trackRevisions>false</trackRevisions>
    </reviewItem>
    <reviewItem>
      <errorID>6424d64f-f5f5-4c8c-9525-7ff32ea69f0e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70E97768</paraID>
      <start>53</start>
      <end>56</end>
      <status>unmodified</status>
      <modifiedWord/>
      <trackRevisions>false</trackRevisions>
    </reviewItem>
    <reviewItem>
      <errorID>a3b5d991-8002-4279-8b67-831fb71a6574</errorID>
      <errorWord>》</errorWord>
      <group>L1_Punc</group>
      <groupName>标点问题</groupName>
      <ability>L2_Punc</ability>
      <abilityName>标点符号检查</abilityName>
      <candidateList/>
      <explain>同一形式括号套用。</explain>
      <paraID>70E97768</paraID>
      <start>72</start>
      <end>73</end>
      <status>unmodified</status>
      <modifiedWord/>
      <trackRevisions>false</trackRevisions>
    </reviewItem>
    <reviewItem>
      <errorID>a648b917-8fcc-4421-993b-f737a4f0e39a</errorID>
      <errorWord>(</errorWord>
      <group>L1_Format</group>
      <groupName>格式问题</groupName>
      <ability>L2_HalfPunc</ability>
      <abilityName>全半角检查</abilityName>
      <candidateList>
        <item>（</item>
      </candidateList>
      <explain>文本全半角错误。</explain>
      <paraID>7FDC254A</paraID>
      <start>120</start>
      <end>121</end>
      <status>unmodified</status>
      <modifiedWord/>
      <trackRevisions>false</trackRevisions>
    </reviewItem>
    <reviewItem>
      <errorID>6e3e8469-6d5a-40ac-9c91-ac75dc71c825</errorID>
      <errorWord>)</errorWord>
      <group>L1_Format</group>
      <groupName>格式问题</groupName>
      <ability>L2_HalfPunc</ability>
      <abilityName>全半角检查</abilityName>
      <candidateList>
        <item>）</item>
      </candidateList>
      <explain>文本全半角错误。</explain>
      <paraID>7FDC254A</paraID>
      <start>158</start>
      <end>159</end>
      <status>unmodified</status>
      <modifiedWord/>
      <trackRevisions>false</trackRevisions>
    </reviewItem>
    <reviewItem>
      <errorID>988c3ebb-485d-4a75-aa90-ff7710de5e11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15C6061</paraID>
      <start>35</start>
      <end>38</end>
      <status>unmodified</status>
      <modifiedWord/>
      <trackRevisions>false</trackRevisions>
    </reviewItem>
    <reviewItem>
      <errorID>e4b8a29c-4eac-454b-9989-24974d5c9349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15C6061</paraID>
      <start>45</start>
      <end>48</end>
      <status>unmodified</status>
      <modifiedWord/>
      <trackRevisions>false</trackRevisions>
    </reviewItem>
    <reviewItem>
      <errorID>649c78ef-806c-4b99-92e1-8bdcf3dbf27d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605DB46F</paraID>
      <start>0</start>
      <end>2</end>
      <status>unmodified</status>
      <modifiedWord/>
      <trackRevisions>false</trackRevisions>
    </reviewItem>
    <reviewItem>
      <errorID>ea96d900-c489-42e3-b2df-3bc234c40872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65C56ADD</paraID>
      <start>0</start>
      <end>2</end>
      <status>unmodified</status>
      <modifiedWord/>
      <trackRevisions>false</trackRevisions>
    </reviewItem>
    <reviewItem>
      <errorID>86d04459-854d-4509-ac3f-91f234488038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6206AE70</paraID>
      <start>0</start>
      <end>2</end>
      <status>unmodified</status>
      <modifiedWord/>
      <trackRevisions>false</trackRevisions>
    </reviewItem>
    <reviewItem>
      <errorID>94a1b412-a6fd-49e4-8f9f-71d0932fea61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1BA76996</paraID>
      <start>0</start>
      <end>2</end>
      <status>unmodified</status>
      <modifiedWord/>
      <trackRevisions>false</trackRevisions>
    </reviewItem>
    <reviewItem>
      <errorID>4df16367-2d82-4942-ba8c-6776c018d3dd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448AB89E</paraID>
      <start>0</start>
      <end>2</end>
      <status>unmodified</status>
      <modifiedWord/>
      <trackRevisions>false</trackRevisions>
    </reviewItem>
    <reviewItem>
      <errorID>18a0cde7-4156-4856-b670-4f63d24e06dc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DF34078</paraID>
      <start>0</start>
      <end>2</end>
      <status>unmodified</status>
      <modifiedWord/>
      <trackRevisions>false</trackRevisions>
    </reviewItem>
    <reviewItem>
      <errorID>154a33bd-ae28-4c84-94c4-f9c8a71f86da</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2BBA8634</paraID>
      <start>8</start>
      <end>9</end>
      <status>unmodified</status>
      <modifiedWord/>
      <trackRevisions>false</trackRevisions>
    </reviewItem>
    <reviewItem>
      <errorID>3972c372-a801-4edc-b80a-a2e46f8b2f85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2F63B4C3</paraID>
      <start>0</start>
      <end>2</end>
      <status>unmodified</status>
      <modifiedWord/>
      <trackRevisions>false</trackRevisions>
    </reviewItem>
    <reviewItem>
      <errorID>02b08708-9bba-4a26-8bb0-b4859e877ed8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555FD283</paraID>
      <start>0</start>
      <end>2</end>
      <status>unmodified</status>
      <modifiedWord/>
      <trackRevisions>false</trackRevisions>
    </reviewItem>
    <reviewItem>
      <errorID>57b801f7-b06d-4d18-a08f-704e5fc495e1</errorID>
      <errorWord>间</errorWord>
      <group>L1_Word</group>
      <groupName>字词问题</groupName>
      <ability>L2_Typo</ability>
      <abilityName>字词错误</abilityName>
      <candidateList>
        <item>间之</item>
      </candidateList>
      <explain/>
      <paraID>6ACBD3AB</paraID>
      <start>10</start>
      <end>11</end>
      <status>unmodified</status>
      <modifiedWord/>
      <trackRevisions>false</trackRevisions>
    </reviewItem>
    <reviewItem>
      <errorID>81be0a22-d5a1-4c82-a204-a261f0b7932b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562F7144</paraID>
      <start>21</start>
      <end>24</end>
      <status>unmodified</status>
      <modifiedWord/>
      <trackRevisions>false</trackRevisions>
    </reviewItem>
    <reviewItem>
      <errorID>33c13ecf-da75-4722-9a86-23f532a0b7a9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562F7144</paraID>
      <start>31</start>
      <end>34</end>
      <status>unmodified</status>
      <modifiedWord/>
      <trackRevisions>false</trackRevisions>
    </reviewItem>
    <reviewItem>
      <errorID>63101348-1186-4dc3-9f47-9a0d6288b5fb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6BDD0402</paraID>
      <start>0</start>
      <end>2</end>
      <status>unmodified</status>
      <modifiedWord/>
      <trackRevisions>false</trackRevisions>
    </reviewItem>
    <reviewItem>
      <errorID>2e426fa1-cfbf-4d71-9857-0da37e2d551e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625E2236</paraID>
      <start>0</start>
      <end>3</end>
      <status>unmodified</status>
      <modifiedWord/>
      <trackRevisions>false</trackRevisions>
    </reviewItem>
    <reviewItem>
      <errorID>401c6aec-3239-4cb4-bc72-f6d9f906b4d2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68C63AE1</paraID>
      <start>0</start>
      <end>3</end>
      <status>unmodified</status>
      <modifiedWord/>
      <trackRevisions>false</trackRevisions>
    </reviewItem>
    <reviewItem>
      <errorID>707c769b-7af7-4ebc-ab5f-674530a590b0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179D2456</paraID>
      <start>0</start>
      <end>3</end>
      <status>unmodified</status>
      <modifiedWord/>
      <trackRevisions>false</trackRevisions>
    </reviewItem>
    <reviewItem>
      <errorID>ed68a890-c986-4019-89c6-6092f1e2011d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5355EA35</paraID>
      <start>0</start>
      <end>3</end>
      <status>unmodified</status>
      <modifiedWord/>
      <trackRevisions>false</trackRevisions>
    </reviewItem>
    <reviewItem>
      <errorID>8fa7c2c2-7489-492a-b9b0-8035d67cb4da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675C77A5</paraID>
      <start>0</start>
      <end>3</end>
      <status>unmodified</status>
      <modifiedWord/>
      <trackRevisions>false</trackRevisions>
    </reviewItem>
    <reviewItem>
      <errorID>a7ea9a5a-a2de-484a-aadb-2a30cadcd501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705B64DB</paraID>
      <start>0</start>
      <end>3</end>
      <status>unmodified</status>
      <modifiedWord/>
      <trackRevisions>false</trackRevisions>
    </reviewItem>
    <reviewItem>
      <errorID>94305cab-a149-4355-90bb-5ffaf464b2b5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7F34DC92</paraID>
      <start>0</start>
      <end>3</end>
      <status>unmodified</status>
      <modifiedWord/>
      <trackRevisions>false</trackRevisions>
    </reviewItem>
    <reviewItem>
      <errorID>db5d2e35-2c57-43f7-8c5e-100007f81d8f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4D41288D</paraID>
      <start>0</start>
      <end>3</end>
      <status>unmodified</status>
      <modifiedWord/>
      <trackRevisions>false</trackRevisions>
    </reviewItem>
    <reviewItem>
      <errorID>40471306-45c7-4a31-a922-a40f0e59e867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13169A13</paraID>
      <start>0</start>
      <end>3</end>
      <status>unmodified</status>
      <modifiedWord/>
      <trackRevisions>false</trackRevisions>
    </reviewItem>
    <reviewItem>
      <errorID>144d7370-f5ae-428a-84d2-623920c55ec0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4669E290</paraID>
      <start>0</start>
      <end>3</end>
      <status>unmodified</status>
      <modifiedWord/>
      <trackRevisions>false</trackRevisions>
    </reviewItem>
    <reviewItem>
      <errorID>f8afc8ac-41e2-49ca-8e23-71f74d29c98b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6A97C9CC</paraID>
      <start>0</start>
      <end>3</end>
      <status>unmodified</status>
      <modifiedWord/>
      <trackRevisions>false</trackRevisions>
    </reviewItem>
    <reviewItem>
      <errorID>ad0a9c7b-4f6f-49b8-b871-5ce32d4e0664</errorID>
      <errorWord>间</errorWord>
      <group>L1_Word</group>
      <groupName>字词问题</groupName>
      <ability>L2_Typo</ability>
      <abilityName>字词错误</abilityName>
      <candidateList>
        <item>间之</item>
      </candidateList>
      <explain/>
      <paraID>7F0D667A</paraID>
      <start>10</start>
      <end>11</end>
      <status>unmodified</status>
      <modifiedWord/>
      <trackRevisions>false</trackRevisions>
    </reviewItem>
    <reviewItem>
      <errorID>bf9d235d-574d-4fe6-834d-768bb9bd9fdf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4EEB05AF</paraID>
      <start>0</start>
      <end>3</end>
      <status>unmodified</status>
      <modifiedWord/>
      <trackRevisions>false</trackRevisions>
    </reviewItem>
    <reviewItem>
      <errorID>f0acf980-f2fc-476c-8d4b-2b298840c514</errorID>
      <errorWord>过程中涉及到</errorWord>
      <group>L1_Word</group>
      <groupName>字词问题</groupName>
      <ability>L2_Typo</ability>
      <abilityName>字词错误</abilityName>
      <candidateList>
        <item>过程中涉及</item>
      </candidateList>
      <explain/>
      <paraID>5458727F</paraID>
      <start>10</start>
      <end>16</end>
      <status>unmodified</status>
      <modifiedWord/>
      <trackRevisions>false</trackRevisions>
    </reviewItem>
    <reviewItem>
      <errorID>69227ed8-9b6e-47e6-87e0-5f9357281a15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79F5C3B5</paraID>
      <start>0</start>
      <end>3</end>
      <status>unmodified</status>
      <modifiedWord/>
      <trackRevisions>false</trackRevisions>
    </reviewItem>
    <reviewItem>
      <errorID>67a23c52-7ffa-4820-bdaa-4d1b98dde1b7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6011FFC1</paraID>
      <start>0</start>
      <end>3</end>
      <status>unmodified</status>
      <modifiedWord/>
      <trackRevisions>false</trackRevisions>
    </reviewItem>
    <reviewItem>
      <errorID>4dddf05d-7315-4a37-8eb6-052e6d63c95c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637C4A09</paraID>
      <start>0</start>
      <end>3</end>
      <status>unmodified</status>
      <modifiedWord/>
      <trackRevisions>false</trackRevisions>
    </reviewItem>
    <reviewItem>
      <errorID>362f4316-6d07-4d7f-adf4-8238bc3cfd26</errorID>
      <errorWord>有助于对</errorWord>
      <group>L1_Grammar</group>
      <groupName>语法问题</groupName>
      <ability>L2_Grammar</ability>
      <abilityName>语法错误</abilityName>
      <candidateList>
        <item>有助于</item>
      </candidateList>
      <explain/>
      <paraID> F9E2751</paraID>
      <start>10</start>
      <end>14</end>
      <status>unmodified</status>
      <modifiedWord/>
      <trackRevisions>false</trackRevisions>
    </reviewItem>
    <reviewItem>
      <errorID>f231b7f0-08a7-49ef-9dfc-4d624649bd27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4A83B1C8</paraID>
      <start>0</start>
      <end>3</end>
      <status>unmodified</status>
      <modifiedWord/>
      <trackRevisions>false</trackRevisions>
    </reviewItem>
    <reviewItem>
      <errorID>4c4c5ddf-f9ad-47aa-99fa-1f8b0f1f26c0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710AC1E2</paraID>
      <start>57</start>
      <end>58</end>
      <status>unmodified</status>
      <modifiedWord/>
      <trackRevisions>false</trackRevisions>
    </reviewItem>
    <reviewItem>
      <errorID>8ea08c5d-50dd-47f5-87e1-23221d99dca0</errorID>
      <errorWord>"</errorWord>
      <group>L1_Format</group>
      <groupName>格式问题</groupName>
      <ability>L2_HalfPunc</ability>
      <abilityName>全半角检查</abilityName>
      <candidateList>
        <item>”</item>
      </candidateList>
      <explain>文本全半角错误。</explain>
      <paraID>710AC1E2</paraID>
      <start>65</start>
      <end>66</end>
      <status>unmodified</status>
      <modifiedWord/>
      <trackRevisions>false</trackRevisions>
    </reviewItem>
    <reviewItem>
      <errorID>912839bf-d56b-4a34-88e8-b6de3e7e662a</errorID>
      <errorWord>)</errorWord>
      <group>L1_Format</group>
      <groupName>格式问题</groupName>
      <ability>L2_HalfPunc</ability>
      <abilityName>全半角检查</abilityName>
      <candidateList>
        <item>）</item>
      </candidateList>
      <explain>文本全半角错误。</explain>
      <paraID>710AC1E2</paraID>
      <start>89</start>
      <end>90</end>
      <status>unmodified</status>
      <modifiedWord/>
      <trackRevisions>false</trackRevisions>
    </reviewItem>
    <reviewItem>
      <errorID>c53d963d-fa4c-4a1d-91af-7d2a182b5cc1</errorID>
      <errorWord>,</errorWord>
      <group>L1_Format</group>
      <groupName>格式问题</groupName>
      <ability>L2_HalfPunc</ability>
      <abilityName>全半角检查</abilityName>
      <candidateList>
        <item>，</item>
      </candidateList>
      <explain>文本全半角错误。</explain>
      <paraID>4E56FEEF</paraID>
      <start>57</start>
      <end>58</end>
      <status>unmodified</status>
      <modifiedWord/>
      <trackRevisions>false</trackRevisions>
    </reviewItem>
    <reviewItem>
      <errorID>1b341b81-73f8-4c34-9199-9527c4b5db02</errorID>
      <errorWord>不</errorWord>
      <group>L1_Word</group>
      <groupName>字词问题</groupName>
      <ability>L2_Typo</ability>
      <abilityName>字词错误</abilityName>
      <candidateList>
        <item>不符</item>
      </candidateList>
      <explain/>
      <paraID>41ECFBAA</paraID>
      <start>46</start>
      <end>47</end>
      <status>unmodified</status>
      <modifiedWord/>
      <trackRevisions>false</trackRevisions>
    </reviewItem>
    <reviewItem>
      <errorID>ee6abfe7-ab1a-404e-8c8e-85af3d42d35f</errorID>
      <errorWord>保持通讯畅通</errorWord>
      <group>L1_Word</group>
      <groupName>字词问题</groupName>
      <ability>L2_Typo</ability>
      <abilityName>字词错误</abilityName>
      <candidateList>
        <item>保持通信畅通</item>
      </candidateList>
      <explain/>
      <paraID>70D6FE3A</paraID>
      <start>18</start>
      <end>24</end>
      <status>unmodified</status>
      <modifiedWord/>
      <trackRevisions>false</trackRevisions>
    </reviewItem>
    <reviewItem>
      <errorID>42fb0691-ace6-46f5-ba96-15a8b9dae3b4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3BEFE394</paraID>
      <start>0</start>
      <end>3</end>
      <status>unmodified</status>
      <modifiedWord/>
      <trackRevisions>false</trackRevisions>
    </reviewItem>
    <reviewItem>
      <errorID>984a783c-0a75-472e-85ad-da7d5ccd406c</errorID>
      <errorWord>(</errorWord>
      <group>L1_Format</group>
      <groupName>格式问题</groupName>
      <ability>L2_HalfPunc</ability>
      <abilityName>全半角检查</abilityName>
      <candidateList>
        <item>（</item>
      </candidateList>
      <explain>文本全半角错误。</explain>
      <paraID>74DAD8F5</paraID>
      <start>61</start>
      <end>62</end>
      <status>unmodified</status>
      <modifiedWord/>
      <trackRevisions>false</trackRevisions>
    </reviewItem>
    <reviewItem>
      <errorID>0fa2c0de-a992-4c70-9cbf-de65666dd8f4</errorID>
      <errorWord>)</errorWord>
      <group>L1_Format</group>
      <groupName>格式问题</groupName>
      <ability>L2_HalfPunc</ability>
      <abilityName>全半角检查</abilityName>
      <candidateList>
        <item>）</item>
      </candidateList>
      <explain>文本全半角错误。</explain>
      <paraID>74DAD8F5</paraID>
      <start>84</start>
      <end>85</end>
      <status>unmodified</status>
      <modifiedWord/>
      <trackRevisions>false</trackRevisions>
    </reviewItem>
    <reviewItem>
      <errorID>e47be2ea-379c-4261-811b-a2ae463ae38a</errorID>
      <errorWord>&lt;</errorWord>
      <group>L1_Format</group>
      <groupName>格式问题</groupName>
      <ability>L2_HalfPunc</ability>
      <abilityName>全半角检查</abilityName>
      <candidateList>
        <item>〈</item>
      </candidateList>
      <explain>文本全半角错误。</explain>
      <paraID>73AEE001</paraID>
      <start>56</start>
      <end>57</end>
      <status>unmodified</status>
      <modifiedWord/>
      <trackRevisions>false</trackRevisions>
    </reviewItem>
    <reviewItem>
      <errorID>04301cf8-ac29-4d63-83e4-c289c6b89f64</errorID>
      <errorWord>&lt;</errorWord>
      <group>L1_Format</group>
      <groupName>格式问题</groupName>
      <ability>L2_HalfPunc</ability>
      <abilityName>全半角检查</abilityName>
      <candidateList>
        <item>〈</item>
      </candidateList>
      <explain>文本全半角错误。</explain>
      <paraID>66CB1A87</paraID>
      <start>56</start>
      <end>57</end>
      <status>unmodified</status>
      <modifiedWord/>
      <trackRevisions>false</trackRevisions>
    </reviewItem>
    <reviewItem>
      <errorID>c79ee559-0f5b-4fee-8540-dd2e3e965fd9</errorID>
      <errorWord>&lt;</errorWord>
      <group>L1_Format</group>
      <groupName>格式问题</groupName>
      <ability>L2_HalfPunc</ability>
      <abilityName>全半角检查</abilityName>
      <candidateList>
        <item>〈</item>
      </candidateList>
      <explain>文本全半角错误。</explain>
      <paraID>5FD596DA</paraID>
      <start>41</start>
      <end>42</end>
      <status>unmodified</status>
      <modifiedWord/>
      <trackRevisions>false</trackRevisions>
    </reviewItem>
    <reviewItem>
      <errorID>6bd9226a-5664-4405-9037-5bbafa5cdd7b</errorID>
      <errorWord>法律、法规</errorWord>
      <group>L1_Word</group>
      <groupName>字词问题</groupName>
      <ability>L2_Typo</ability>
      <abilityName>字词错误</abilityName>
      <candidateList>
        <item>法律法规</item>
      </candidateList>
      <explain/>
      <paraID>63D3FA08</paraID>
      <start>9</start>
      <end>14</end>
      <status>unmodified</status>
      <modifiedWord/>
      <trackRevisions>false</trackRevisions>
    </reviewItem>
    <reviewItem>
      <errorID>bfc84b13-c58a-4dd7-a010-5e0dd0da8d30</errorID>
      <errorWord>属</errorWord>
      <group>L1_Word</group>
      <groupName>字词问题</groupName>
      <ability>L2_Typo</ability>
      <abilityName>字词错误</abilityName>
      <candidateList>
        <item>属于</item>
      </candidateList>
      <explain/>
      <paraID>63D3FA08</paraID>
      <start>23</start>
      <end>24</end>
      <status>unmodified</status>
      <modifiedWord/>
      <trackRevisions>false</trackRevisions>
    </reviewItem>
    <reviewItem>
      <errorID>91e0e542-5635-4d6c-9db7-416e24d67cec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30B09B8B</paraID>
      <start>0</start>
      <end>3</end>
      <status>unmodified</status>
      <modifiedWord/>
      <trackRevisions>false</trackRevisions>
    </reviewItem>
    <reviewItem>
      <errorID>8aa076b5-023e-4db4-a43b-3af2722d1d93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76634FB8</paraID>
      <start>19</start>
      <end>22</end>
      <status>unmodified</status>
      <modifiedWord/>
      <trackRevisions>false</trackRevisions>
    </reviewItem>
    <reviewItem>
      <errorID>b410d04b-01c7-4da7-abe8-1ddd676167ba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76634FB8</paraID>
      <start>29</start>
      <end>32</end>
      <status>unmodified</status>
      <modifiedWord/>
      <trackRevisions>false</trackRevisions>
    </reviewItem>
    <reviewItem>
      <errorID>84b5233d-50ed-4ef0-9367-441267235aad</errorID>
      <errorWord>法律、法规</errorWord>
      <group>L1_Word</group>
      <groupName>字词问题</groupName>
      <ability>L2_Typo</ability>
      <abilityName>字词错误</abilityName>
      <candidateList>
        <item>法律法规</item>
      </candidateList>
      <explain/>
      <paraID>13F676BF</paraID>
      <start>9</start>
      <end>14</end>
      <status>unmodified</status>
      <modifiedWord/>
      <trackRevisions>false</trackRevisions>
    </reviewItem>
    <reviewItem>
      <errorID>6aa0eda0-dfec-429e-a2ad-872d59cf2cfb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3B6EC060</paraID>
      <start>0</start>
      <end>3</end>
      <status>unmodified</status>
      <modifiedWord/>
      <trackRevisions>false</trackRevisions>
    </reviewItem>
    <reviewItem>
      <errorID>82a1d2e4-98c6-47f0-a350-21d54b9e7f95</errorID>
      <errorWord>《政府采购法》</errorWord>
      <group>L1_Word</group>
      <groupName>字词问题</groupName>
      <ability>L2_Typo</ability>
      <abilityName>字词错误</abilityName>
      <candidateList>
        <item>《中华人民共和国政府采购法》</item>
      </candidateList>
      <explain/>
      <paraID>511E74DB</paraID>
      <start>86</start>
      <end>93</end>
      <status>unmodified</status>
      <modifiedWord/>
      <trackRevisions>false</trackRevisions>
    </reviewItem>
    <reviewItem>
      <errorID>ec9ec0ba-4a3f-4ec1-8537-30573b8e5f10</errorID>
      <errorWord>提出质疑</errorWord>
      <group>L1_Grammar</group>
      <groupName>语法问题</groupName>
      <ability>L2_Grammar</ability>
      <abilityName>语法错误</abilityName>
      <candidateList>
        <item>质疑</item>
      </candidateList>
      <explain>〈动〉提出疑问：～问难。</explain>
      <paraID>299BA792</paraID>
      <start>139</start>
      <end>143</end>
      <status>unmodified</status>
      <modifiedWord/>
      <trackRevisions>false</trackRevisions>
    </reviewItem>
    <reviewItem>
      <errorID>c75178d6-edbc-4a28-8f0c-0c4b3f1ae091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2C9AE3A3</paraID>
      <start>0</start>
      <end>3</end>
      <status>unmodified</status>
      <modifiedWord/>
      <trackRevisions>false</trackRevisions>
    </reviewItem>
    <reviewItem>
      <errorID>76f756b4-09e5-4034-9470-b3823bd3e978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220C10F3</paraID>
      <start>0</start>
      <end>3</end>
      <status>unmodified</status>
      <modifiedWord/>
      <trackRevisions>false</trackRevisions>
    </reviewItem>
    <reviewItem>
      <errorID>16bb8cde-d975-4dad-bb5c-911a82878478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6966C452</paraID>
      <start>0</start>
      <end>3</end>
      <status>unmodified</status>
      <modifiedWord/>
      <trackRevisions>false</trackRevisions>
    </reviewItem>
    <reviewItem>
      <errorID>fa166574-674e-4de9-b262-f7b3a85cfae7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63BCA33</paraID>
      <start>15</start>
      <end>18</end>
      <status>unmodified</status>
      <modifiedWord/>
      <trackRevisions>false</trackRevisions>
    </reviewItem>
    <reviewItem>
      <errorID>44a7ab2d-300a-4e57-9ba4-203fa32f153e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2F989516</paraID>
      <start>0</start>
      <end>2</end>
      <status>unmodified</status>
      <modifiedWord/>
      <trackRevisions>false</trackRevisions>
    </reviewItem>
    <reviewItem>
      <errorID>0728cd89-4bb7-4fbe-8d87-eb394b401d29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1CE3F37C</paraID>
      <start>0</start>
      <end>2</end>
      <status>unmodified</status>
      <modifiedWord/>
      <trackRevisions>false</trackRevisions>
    </reviewItem>
    <reviewItem>
      <errorID>59be3586-140c-4ede-a843-eaf3d4301953</errorID>
      <errorWord>、以及</errorWord>
      <group>L1_Punc</group>
      <groupName>标点问题</groupName>
      <ability>L2_Punc</ability>
      <abilityName>标点符号检查</abilityName>
      <candidateList>
        <item>，以及</item>
      </candidateList>
      <explain>连接词前后不宜使用顿号，建议使用逗号。</explain>
      <paraID>4E977A23</paraID>
      <start>20</start>
      <end>23</end>
      <status>unmodified</status>
      <modifiedWord/>
      <trackRevisions>false</trackRevisions>
    </reviewItem>
    <reviewItem>
      <errorID>832f864c-e26a-4055-b8d8-f30f1e84a7e9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721B3C12</paraID>
      <start>0</start>
      <end>2</end>
      <status>unmodified</status>
      <modifiedWord/>
      <trackRevisions>false</trackRevisions>
    </reviewItem>
    <reviewItem>
      <errorID>693a969f-b622-4161-be6c-54e8f633580c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5EF398CD</paraID>
      <start>0</start>
      <end>2</end>
      <status>unmodified</status>
      <modifiedWord/>
      <trackRevisions>false</trackRevisions>
    </reviewItem>
    <reviewItem>
      <errorID>ac61b35d-1eab-4780-af97-c00ff3ddae36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52FB5B76</paraID>
      <start>0</start>
      <end>2</end>
      <status>unmodified</status>
      <modifiedWord/>
      <trackRevisions>false</trackRevisions>
    </reviewItem>
    <reviewItem>
      <errorID>7d30b7c7-e276-4b3a-885e-ff4234548f0a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69A1227E</paraID>
      <start>0</start>
      <end>2</end>
      <status>unmodified</status>
      <modifiedWord/>
      <trackRevisions>false</trackRevisions>
    </reviewItem>
    <reviewItem>
      <errorID>4eac9ced-f2a3-4002-acb9-0c88a09726a0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B55FEE0</paraID>
      <start>0</start>
      <end>2</end>
      <status>unmodified</status>
      <modifiedWord/>
      <trackRevisions>false</trackRevisions>
    </reviewItem>
    <reviewItem>
      <errorID>a0c4ebee-b9fb-43aa-b820-495e1ef77305</errorID>
      <errorWord>围</errorWord>
      <group>L1_Word</group>
      <groupName>字词问题</groupName>
      <ability>L2_Typo</ability>
      <abilityName>字词错误</abilityName>
      <candidateList>
        <item>围内</item>
      </candidateList>
      <explain/>
      <paraID>333FDC9C</paraID>
      <start>15</start>
      <end>16</end>
      <status>unmodified</status>
      <modifiedWord/>
      <trackRevisions>false</trackRevisions>
    </reviewItem>
    <reviewItem>
      <errorID>244bdb19-f52e-4ade-a173-07ea2c466752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65297EE8</paraID>
      <start>0</start>
      <end>2</end>
      <status>unmodified</status>
      <modifiedWord/>
      <trackRevisions>false</trackRevisions>
    </reviewItem>
    <reviewItem>
      <errorID>f44f7511-bfc9-4dfa-8511-a04752f5cdf0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2F39BD8D</paraID>
      <start>0</start>
      <end>2</end>
      <status>unmodified</status>
      <modifiedWord/>
      <trackRevisions>false</trackRevisions>
    </reviewItem>
    <reviewItem>
      <errorID>2dc28085-6d2f-4875-9b20-c1407fdbd393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183BC89D</paraID>
      <start>0</start>
      <end>3</end>
      <status>unmodified</status>
      <modifiedWord/>
      <trackRevisions>false</trackRevisions>
    </reviewItem>
    <reviewItem>
      <errorID>0fc99b1d-884f-4fff-b51c-3b3ac27d960c</errorID>
      <errorWord>（</errorWord>
      <group>L1_Punc</group>
      <groupName>标点问题</groupName>
      <ability>L2_Punc</ability>
      <abilityName>标点符号检查</abilityName>
      <candidateList/>
      <explain>同一形式括号套用。</explain>
      <paraID>7DE7158F</paraID>
      <start>110</start>
      <end>111</end>
      <status>unmodified</status>
      <modifiedWord/>
      <trackRevisions>false</trackRevisions>
    </reviewItem>
    <reviewItem>
      <errorID>21c026ce-84e9-4748-b41f-1f2ae079315c</errorID>
      <errorWord>）</errorWord>
      <group>L1_Punc</group>
      <groupName>标点问题</groupName>
      <ability>L2_Punc</ability>
      <abilityName>标点符号检查</abilityName>
      <candidateList/>
      <explain>同一形式括号套用。</explain>
      <paraID>7DE7158F</paraID>
      <start>120</start>
      <end>121</end>
      <status>unmodified</status>
      <modifiedWord/>
      <trackRevisions>false</trackRevisions>
    </reviewItem>
    <reviewItem>
      <errorID>48cb4bc1-65db-445b-ba1f-fbab832cc8a7</errorID>
      <errorWord>（</errorWord>
      <group>L1_Punc</group>
      <groupName>标点问题</groupName>
      <ability>L2_Punc</ability>
      <abilityName>标点符号检查</abilityName>
      <candidateList/>
      <explain>同一形式括号套用。</explain>
      <paraID>7DE7158F</paraID>
      <start>122</start>
      <end>123</end>
      <status>unmodified</status>
      <modifiedWord/>
      <trackRevisions>false</trackRevisions>
    </reviewItem>
    <reviewItem>
      <errorID>e8430e3a-b650-43d8-914e-56d16dc098b2</errorID>
      <errorWord>）</errorWord>
      <group>L1_Punc</group>
      <groupName>标点问题</groupName>
      <ability>L2_Punc</ability>
      <abilityName>标点符号检查</abilityName>
      <candidateList/>
      <explain>同一形式括号套用。</explain>
      <paraID>7DE7158F</paraID>
      <start>132</start>
      <end>133</end>
      <status>unmodified</status>
      <modifiedWord/>
      <trackRevisions>false</trackRevisions>
    </reviewItem>
    <reviewItem>
      <errorID>c7e58954-d807-42a0-a16a-1dc9af812d04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5D839B47</paraID>
      <start>0</start>
      <end>3</end>
      <status>unmodified</status>
      <modifiedWord/>
      <trackRevisions>false</trackRevisions>
    </reviewItem>
    <reviewItem>
      <errorID>757aef5c-25c0-4962-9e45-f1df1d5ba26c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660CDFBD</paraID>
      <start>0</start>
      <end>3</end>
      <status>unmodified</status>
      <modifiedWord/>
      <trackRevisions>false</trackRevisions>
    </reviewItem>
    <reviewItem>
      <errorID>262d6643-4832-4c72-8e5f-bede33eac7d0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2B219C65</paraID>
      <start>0</start>
      <end>3</end>
      <status>unmodified</status>
      <modifiedWord/>
      <trackRevisions>false</trackRevisions>
    </reviewItem>
    <reviewItem>
      <errorID>4dd25e1e-5c8e-46fd-bff8-67edbe20970c</errorID>
      <errorWord>作好</errorWord>
      <group>L1_Word</group>
      <groupName>字词问题</groupName>
      <ability>L2_Typo</ability>
      <abilityName>字词错误</abilityName>
      <candidateList>
        <item>做好</item>
      </candidateList>
      <explain/>
      <paraID>59C26CFA</paraID>
      <start>13</start>
      <end>15</end>
      <status>modified</status>
      <modifiedWord>做好</modifiedWord>
      <trackRevisions>false</trackRevisions>
    </reviewItem>
    <reviewItem>
      <errorID>05f760a2-8f24-4415-986c-279bc3629f07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6FAE8431</paraID>
      <start>0</start>
      <end>3</end>
      <status>unmodified</status>
      <modifiedWord/>
      <trackRevisions>false</trackRevisions>
    </reviewItem>
    <reviewItem>
      <errorID>23230ca1-5e3a-479a-9602-158d468c69f3</errorID>
      <errorWord>用</errorWord>
      <group>L1_Word</group>
      <groupName>字词问题</groupName>
      <ability>L2_Typo</ability>
      <abilityName>字词错误</abilityName>
      <candidateList>
        <item>用由</item>
      </candidateList>
      <explain/>
      <paraID>26A38514</paraID>
      <start>112</start>
      <end>113</end>
      <status>unmodified</status>
      <modifiedWord/>
      <trackRevisions>false</trackRevisions>
    </reviewItem>
    <reviewItem>
      <errorID>0394fede-29b2-46d9-b64f-84c6f4d82f1b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1FE900A9</paraID>
      <start>0</start>
      <end>3</end>
      <status>unmodified</status>
      <modifiedWord/>
      <trackRevisions>false</trackRevisions>
    </reviewItem>
    <reviewItem>
      <errorID>5d257a61-33d6-4cd7-981f-b7ffba90b686</errorID>
      <errorWord>,</errorWord>
      <group>L1_Format</group>
      <groupName>格式问题</groupName>
      <ability>L2_HalfPunc</ability>
      <abilityName>全半角检查</abilityName>
      <candidateList>
        <item>，</item>
      </candidateList>
      <explain>文本全半角错误。</explain>
      <paraID>1543AFEE</paraID>
      <start>27</start>
      <end>28</end>
      <status>unmodified</status>
      <modifiedWord/>
      <trackRevisions>false</trackRevisions>
    </reviewItem>
    <reviewItem>
      <errorID>369076d7-fbe4-42fd-8ad5-000fe499ef1a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432E4F6E</paraID>
      <start>0</start>
      <end>3</end>
      <status>unmodified</status>
      <modifiedWord/>
      <trackRevisions>false</trackRevisions>
    </reviewItem>
    <reviewItem>
      <errorID>083e20b7-16c0-4eb2-9409-a734507e4d7f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7EF224E</paraID>
      <start>0</start>
      <end>3</end>
      <status>unmodified</status>
      <modifiedWord/>
      <trackRevisions>false</trackRevisions>
    </reviewItem>
    <reviewItem>
      <errorID>19cb489d-db77-45ba-9b8c-a1e9b5a7d805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15167606</paraID>
      <start>0</start>
      <end>3</end>
      <status>unmodified</status>
      <modifiedWord/>
      <trackRevisions>false</trackRevisions>
    </reviewItem>
    <reviewItem>
      <errorID>87041b19-b7d2-46ff-ac67-114c7be64e95</errorID>
      <errorWord>其它</errorWord>
      <group>L1_Word</group>
      <groupName>字词问题</groupName>
      <ability>L2_Alias</ability>
      <abilityName>也作/曾用词</abilityName>
      <candidateList>
        <item>其他</item>
      </candidateList>
      <explain>词汇[其它]为不规范表述或旧称，其规范书面表述为[其他]。</explain>
      <paraID>15167606</paraID>
      <start>5</start>
      <end>7</end>
      <status>unmodified</status>
      <modifiedWord/>
      <trackRevisions>false</trackRevisions>
    </reviewItem>
    <reviewItem>
      <errorID>2b6c2fbb-bedb-4acd-80e3-3284b7efd8b0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4526E967</paraID>
      <start>0</start>
      <end>2</end>
      <status>unmodified</status>
      <modifiedWord/>
      <trackRevisions>false</trackRevisions>
    </reviewItem>
    <reviewItem>
      <errorID>37cceeda-a801-4d16-821a-a8a75ddb89dd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2E436B81</paraID>
      <start>0</start>
      <end>2</end>
      <status>unmodified</status>
      <modifiedWord/>
      <trackRevisions>false</trackRevisions>
    </reviewItem>
    <reviewItem>
      <errorID>d00822ac-ff1d-4ba5-9813-60df3b2e179b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89C5DC</paraID>
      <start>0</start>
      <end>2</end>
      <status>unmodified</status>
      <modifiedWord/>
      <trackRevisions>false</trackRevisions>
    </reviewItem>
    <reviewItem>
      <errorID>961c4a0d-1870-42c9-b389-edcd1c3068ac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2BB1BFC5</paraID>
      <start>0</start>
      <end>2</end>
      <status>unmodified</status>
      <modifiedWord/>
      <trackRevisions>false</trackRevisions>
    </reviewItem>
    <reviewItem>
      <errorID>0da0bb56-b095-4014-8b5f-678f98fa95c3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19D15E99</paraID>
      <start>0</start>
      <end>2</end>
      <status>unmodified</status>
      <modifiedWord/>
      <trackRevisions>false</trackRevisions>
    </reviewItem>
    <reviewItem>
      <errorID>bdfa887a-60ca-4eb7-9bf4-c648c1afa216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6573817B</paraID>
      <start>0</start>
      <end>2</end>
      <status>unmodified</status>
      <modifiedWord/>
      <trackRevisions>false</trackRevisions>
    </reviewItem>
    <reviewItem>
      <errorID>6d05a4b1-80a9-4d9b-b995-697edbd38ba8</errorID>
      <errorWord>安全的</errorWord>
      <group>L1_Word</group>
      <groupName>字词问题</groupName>
      <ability>L2_Typo</ability>
      <abilityName>字词错误</abilityName>
      <candidateList>
        <item>安全</item>
      </candidateList>
      <explain>〈形〉没有危险；不受威胁；不出事故：～操作｜～地带｜注意交通～。</explain>
      <paraID>6573817B</paraID>
      <start>26</start>
      <end>29</end>
      <status>unmodified</status>
      <modifiedWord/>
      <trackRevisions>false</trackRevisions>
    </reviewItem>
    <reviewItem>
      <errorID>fd6959f7-8baf-4c5d-ae8e-7122a30902ec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4EEDB5FA</paraID>
      <start>0</start>
      <end>2</end>
      <status>unmodified</status>
      <modifiedWord/>
      <trackRevisions>false</trackRevisions>
    </reviewItem>
    <reviewItem>
      <errorID>f6c8787c-673f-428f-91c5-95c822eaf33d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297C63F</paraID>
      <start>0</start>
      <end>2</end>
      <status>unmodified</status>
      <modifiedWord/>
      <trackRevisions>false</trackRevisions>
    </reviewItem>
    <reviewItem>
      <errorID>7baf0c71-88e3-430d-9f99-2dbf35b1adcd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2B2C82E3</paraID>
      <start>0</start>
      <end>2</end>
      <status>unmodified</status>
      <modifiedWord/>
      <trackRevisions>false</trackRevisions>
    </reviewItem>
    <reviewItem>
      <errorID>821bf20f-c522-4896-8d81-1642b2493a6a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1AFD6430</paraID>
      <start>0</start>
      <end>2</end>
      <status>unmodified</status>
      <modifiedWord/>
      <trackRevisions>false</trackRevisions>
    </reviewItem>
    <reviewItem>
      <errorID>b5739915-976b-4eb6-9521-74c9c8d88807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6BF2D398</paraID>
      <start>0</start>
      <end>2</end>
      <status>unmodified</status>
      <modifiedWord/>
      <trackRevisions>false</trackRevisions>
    </reviewItem>
    <reviewItem>
      <errorID>337d9ac0-70e3-47a9-aa7d-d4bbca2dd122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1A30C662</paraID>
      <start>0</start>
      <end>2</end>
      <status>unmodified</status>
      <modifiedWord/>
      <trackRevisions>false</trackRevisions>
    </reviewItem>
    <reviewItem>
      <errorID>61a1cbca-7333-46d9-ad8c-d9054474dd31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1460D52C</paraID>
      <start>0</start>
      <end>2</end>
      <status>unmodified</status>
      <modifiedWord/>
      <trackRevisions>false</trackRevisions>
    </reviewItem>
    <reviewItem>
      <errorID>231d8789-b970-4063-99f8-71f0dd1bd8f4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6003BC0</paraID>
      <start>0</start>
      <end>3</end>
      <status>unmodified</status>
      <modifiedWord/>
      <trackRevisions>false</trackRevisions>
    </reviewItem>
    <reviewItem>
      <errorID>de7755ff-77f8-472b-a697-63bf901a8b05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5CC3484F</paraID>
      <start>0</start>
      <end>3</end>
      <status>unmodified</status>
      <modifiedWord/>
      <trackRevisions>false</trackRevisions>
    </reviewItem>
    <reviewItem>
      <errorID>8226dbfc-22e6-47ec-9b66-94abd571eae7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23942F15</paraID>
      <start>0</start>
      <end>3</end>
      <status>unmodified</status>
      <modifiedWord/>
      <trackRevisions>false</trackRevisions>
    </reviewItem>
    <reviewItem>
      <errorID>c000b82d-165e-48e4-98c5-e9c26118ea1d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4A0C3E72</paraID>
      <start>0</start>
      <end>3</end>
      <status>unmodified</status>
      <modifiedWord/>
      <trackRevisions>false</trackRevisions>
    </reviewItem>
    <reviewItem>
      <errorID>0328a54e-43f6-4ffa-a6a5-e4dc66c653ff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1D311D5</paraID>
      <start>0</start>
      <end>3</end>
      <status>unmodified</status>
      <modifiedWord/>
      <trackRevisions>false</trackRevisions>
    </reviewItem>
    <reviewItem>
      <errorID>32608675-dd90-4b63-a136-1a252bf504f5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4F7533A7</paraID>
      <start>0</start>
      <end>3</end>
      <status>unmodified</status>
      <modifiedWord/>
      <trackRevisions>false</trackRevisions>
    </reviewItem>
    <reviewItem>
      <errorID>fe5b4a99-3ef9-4d9c-b075-cee455f37e68</errorID>
      <errorWord>建立健全的</errorWord>
      <group>L1_Word</group>
      <groupName>字词问题</groupName>
      <ability>L2_Typo</ability>
      <abilityName>字词错误</abilityName>
      <candidateList>
        <item>建立健全</item>
      </candidateList>
      <explain/>
      <paraID>4F7533A7</paraID>
      <start>21</start>
      <end>26</end>
      <status>unmodified</status>
      <modifiedWord/>
      <trackRevisions>false</trackRevisions>
    </reviewItem>
    <reviewItem>
      <errorID>0e192a7f-1af8-44e7-be0f-42f47729fa67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362427</paraID>
      <start>0</start>
      <end>2</end>
      <status>unmodified</status>
      <modifiedWord/>
      <trackRevisions>false</trackRevisions>
    </reviewItem>
    <reviewItem>
      <errorID>9290d611-c0b5-41e6-acf7-e143f8236069</errorID>
      <errorWord>》</errorWord>
      <group>L1_Word</group>
      <groupName>字词问题</groupName>
      <ability>L2_Typo</ability>
      <abilityName>字词错误</abilityName>
      <candidateList>
        <item>》等</item>
      </candidateList>
      <explain/>
      <paraID>  362427</paraID>
      <start>61</start>
      <end>62</end>
      <status>unmodified</status>
      <modifiedWord/>
      <trackRevisions>false</trackRevisions>
    </reviewItem>
    <reviewItem>
      <errorID>c5e4fbef-bbab-47ce-8046-8413ecd97471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47839D76</paraID>
      <start>0</start>
      <end>2</end>
      <status>unmodified</status>
      <modifiedWord/>
      <trackRevisions>false</trackRevisions>
    </reviewItem>
    <reviewItem>
      <errorID>75cebd43-c50c-4e3a-828b-f1ba82d72eb3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7C5A5DEA</paraID>
      <start>0</start>
      <end>2</end>
      <status>unmodified</status>
      <modifiedWord/>
      <trackRevisions>false</trackRevisions>
    </reviewItem>
    <reviewItem>
      <errorID>657f3607-1bcd-4800-9031-b8abf49c675d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3EEB0370</paraID>
      <start>0</start>
      <end>2</end>
      <status>unmodified</status>
      <modifiedWord/>
      <trackRevisions>false</trackRevisions>
    </reviewItem>
    <reviewItem>
      <errorID>10e45751-d859-4c2b-9b3a-9ff36a049a62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634BC066</paraID>
      <start>0</start>
      <end>2</end>
      <status>unmodified</status>
      <modifiedWord/>
      <trackRevisions>false</trackRevisions>
    </reviewItem>
    <reviewItem>
      <errorID>d0782fd6-8994-4a05-83a3-9eef21e37172</errorID>
      <errorWord>(</errorWord>
      <group>L1_Format</group>
      <groupName>格式问题</groupName>
      <ability>L2_HalfPunc</ability>
      <abilityName>全半角检查</abilityName>
      <candidateList>
        <item>（</item>
      </candidateList>
      <explain>文本全半角错误。</explain>
      <paraID>34A1CD12</paraID>
      <start>118</start>
      <end>119</end>
      <status>unmodified</status>
      <modifiedWord/>
      <trackRevisions>false</trackRevisions>
    </reviewItem>
    <reviewItem>
      <errorID>a87aa859-fce7-4be0-a01a-c1d96b9146c4</errorID>
      <errorWord>)</errorWord>
      <group>L1_Format</group>
      <groupName>格式问题</groupName>
      <ability>L2_HalfPunc</ability>
      <abilityName>全半角检查</abilityName>
      <candidateList>
        <item>）</item>
      </candidateList>
      <explain>文本全半角错误。</explain>
      <paraID>34A1CD12</paraID>
      <start>156</start>
      <end>157</end>
      <status>unmodified</status>
      <modifiedWord/>
      <trackRevisions>false</trackRevisions>
    </reviewItem>
    <reviewItem>
      <errorID>32e4b0c4-07f1-4aad-a809-3d1d17553ff2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19218FE5</paraID>
      <start>50</start>
      <end>53</end>
      <status>unmodified</status>
      <modifiedWord/>
      <trackRevisions>false</trackRevisions>
    </reviewItem>
    <reviewItem>
      <errorID>c59253dc-19bd-428c-b2ff-8be6e423252c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19218FE5</paraID>
      <start>73</start>
      <end>74</end>
      <status>unmodified</status>
      <modifiedWord/>
      <trackRevisions>false</trackRevisions>
    </reviewItem>
    <reviewItem>
      <errorID>7ee5b144-537d-4b4e-8679-30231dd0ba8f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27788483</paraID>
      <start>0</start>
      <end>2</end>
      <status>unmodified</status>
      <modifiedWord/>
      <trackRevisions>false</trackRevisions>
    </reviewItem>
    <reviewItem>
      <errorID>bb8ce206-7bb0-46a2-80b3-fcc977fe15ea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5A299056</paraID>
      <start>0</start>
      <end>2</end>
      <status>unmodified</status>
      <modifiedWord/>
      <trackRevisions>false</trackRevisions>
    </reviewItem>
    <reviewItem>
      <errorID>a33f9682-6ea2-4e2a-83be-6d5510b79dee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2E35BB0D</paraID>
      <start>208</start>
      <end>211</end>
      <status>unmodified</status>
      <modifiedWord/>
      <trackRevisions>false</trackRevisions>
    </reviewItem>
    <reviewItem>
      <errorID>6def8474-e340-4e20-b311-846e82893c9b</errorID>
      <errorWord>[2018]911号</errorWord>
      <group>L1_Knowledge</group>
      <groupName>知识性问题</groupName>
      <ability>L2_Knowledge</ability>
      <abilityName>其他知识</abilityName>
      <candidateList>
        <item>〔2018〕911号</item>
      </candidateList>
      <explain>发文字号格式错误。</explain>
      <paraID>2E35BB0D</paraID>
      <start>238</start>
      <end>248</end>
      <status>modified</status>
      <modifiedWord>〔2018〕911号</modifiedWord>
      <trackRevisions>false</trackRevisions>
    </reviewItem>
    <reviewItem>
      <errorID>336f9719-dc68-4956-9a34-985e845d7b8f</errorID>
      <errorWord>地方法规</errorWord>
      <group>L1_Political</group>
      <groupName>政治性问题</groupName>
      <ability>L2_Unpolitical</ability>
      <abilityName>政治敏感错误</abilityName>
      <candidateList>
        <item>地方性法规</item>
      </candidateList>
      <explain/>
      <paraID>2E35BB0D</paraID>
      <start>310</start>
      <end>315</end>
      <status>modified</status>
      <modifiedWord>地方性法规</modifiedWord>
      <trackRevisions>false</trackRevisions>
    </reviewItem>
    <reviewItem>
      <errorID>0e4205be-13b0-47a1-8d0a-065d8b01a7d4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710CEC94</paraID>
      <start>0</start>
      <end>2</end>
      <status>unmodified</status>
      <modifiedWord/>
      <trackRevisions>false</trackRevisions>
    </reviewItem>
    <reviewItem>
      <errorID>b519db38-825b-428a-b5d5-c92b293513a7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1C1B9FB0</paraID>
      <start>0</start>
      <end>2</end>
      <status>unmodified</status>
      <modifiedWord/>
      <trackRevisions>false</trackRevisions>
    </reviewItem>
    <reviewItem>
      <errorID>537493e2-d028-4a41-8e92-de0c506a5fe3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58E68C8</paraID>
      <start>0</start>
      <end>2</end>
      <status>unmodified</status>
      <modifiedWord/>
      <trackRevisions>false</trackRevisions>
    </reviewItem>
    <reviewItem>
      <errorID>a5f861e9-198c-4043-963c-7ad91728d6d3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167028D8</paraID>
      <start>0</start>
      <end>2</end>
      <status>unmodified</status>
      <modifiedWord/>
      <trackRevisions>false</trackRevisions>
    </reviewItem>
    <reviewItem>
      <errorID>fc494bfd-01ac-485e-8295-3857f2462167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475A9A54</paraID>
      <start>0</start>
      <end>2</end>
      <status>unmodified</status>
      <modifiedWord/>
      <trackRevisions>false</trackRevisions>
    </reviewItem>
    <reviewItem>
      <errorID>c05bdd55-9141-447e-96af-882ddac6de12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6628F6D4</paraID>
      <start>0</start>
      <end>2</end>
      <status>unmodified</status>
      <modifiedWord/>
      <trackRevisions>false</trackRevisions>
    </reviewItem>
    <reviewItem>
      <errorID>854c5d6e-0c25-48f7-be60-f2b420cb7d2f</errorID>
      <errorWord>季</errorWord>
      <group>L1_Word</group>
      <groupName>字词问题</groupName>
      <ability>L2_Typo</ability>
      <abilityName>字词错误</abilityName>
      <candidateList>
        <item>季度</item>
      </candidateList>
      <explain/>
      <paraID>6628F6D4</paraID>
      <start>19</start>
      <end>21</end>
      <status>modified</status>
      <modifiedWord>季度</modifiedWord>
      <trackRevisions>false</trackRevisions>
    </reviewItem>
    <reviewItem>
      <errorID>46b59976-cb2c-4b30-af1d-d3b2eecc827b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6CF59E15</paraID>
      <start>0</start>
      <end>2</end>
      <status>unmodified</status>
      <modifiedWord/>
      <trackRevisions>false</trackRevisions>
    </reviewItem>
    <reviewItem>
      <errorID>71ea6326-284e-48b1-81a1-10d60d6ef620</errorID>
      <errorWord>台帐</errorWord>
      <group>L1_Word</group>
      <groupName>字词问题</groupName>
      <ability>L2_Typo</ability>
      <abilityName>字词错误</abilityName>
      <candidateList>
        <item>台账</item>
      </candidateList>
      <explain/>
      <paraID>6D5300F9</paraID>
      <start>8</start>
      <end>10</end>
      <status>modified</status>
      <modifiedWord>台账</modifiedWord>
      <trackRevisions>false</trackRevisions>
    </reviewItem>
    <reviewItem>
      <errorID>3853db1e-615f-4134-8879-a51fb96e301a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7F986370</paraID>
      <start>0</start>
      <end>2</end>
      <status>unmodified</status>
      <modifiedWord/>
      <trackRevisions>false</trackRevisions>
    </reviewItem>
    <reviewItem>
      <errorID>30fb58ce-6b2e-49ee-807f-c26e5163530e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1CA5804E</paraID>
      <start>0</start>
      <end>2</end>
      <status>unmodified</status>
      <modifiedWord/>
      <trackRevisions>false</trackRevisions>
    </reviewItem>
    <reviewItem>
      <errorID>d038eee8-fd67-4c3a-a03d-09e3ed48bb5f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1B6C6FC0</paraID>
      <start>0</start>
      <end>2</end>
      <status>unmodified</status>
      <modifiedWord/>
      <trackRevisions>false</trackRevisions>
    </reviewItem>
    <reviewItem>
      <errorID>4cbb9ebc-bf4e-403a-afd3-e627b81da943</errorID>
      <errorWord>相关的</errorWord>
      <group>L1_Word</group>
      <groupName>字词问题</groupName>
      <ability>L2_Typo</ability>
      <abilityName>字词错误</abilityName>
      <candidateList>
        <item>相关</item>
      </candidateList>
      <explain>〈动〉彼此关连：休戚～｜体育事业和人民健康密切～。</explain>
      <paraID>1B6C6FC0</paraID>
      <start>6</start>
      <end>9</end>
      <status>unmodified</status>
      <modifiedWord/>
      <trackRevisions>false</trackRevisions>
    </reviewItem>
    <reviewItem>
      <errorID>2fa5eb81-3bff-4bcd-93a8-cc2f044f7cd6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68357C55</paraID>
      <start>0</start>
      <end>2</end>
      <status>unmodified</status>
      <modifiedWord/>
      <trackRevisions>false</trackRevisions>
    </reviewItem>
    <reviewItem>
      <errorID>9df9c0b3-f851-424c-93fe-b1425845f90a</errorID>
      <errorWord>文明和</errorWord>
      <group>L1_Word</group>
      <groupName>字词问题</groupName>
      <ability>L2_Typo</ability>
      <abilityName>字词错误</abilityName>
      <candidateList>
        <item>文明</item>
      </candidateList>
      <explain/>
      <paraID>68357C55</paraID>
      <start>129</start>
      <end>132</end>
      <status>unmodified</status>
      <modifiedWord/>
      <trackRevisions>false</trackRevisions>
    </reviewItem>
    <reviewItem>
      <errorID>d200fc58-51fd-4e30-8772-c7b33026bc94</errorID>
      <errorWord>送</errorWord>
      <group>L1_Word</group>
      <groupName>字词问题</groupName>
      <ability>L2_Typo</ability>
      <abilityName>字词错误</abilityName>
      <candidateList>
        <item>至</item>
      </candidateList>
      <explain>❶〈动〉到：～今｜自始～终｜～死不屈。❷至于：甚～。❸〈副〉极；最：为感谢～｜你要早来，～迟下星期内一定赶到。</explain>
      <paraID>68357C55</paraID>
      <start>153</start>
      <end>154</end>
      <status>unmodified</status>
      <modifiedWord/>
      <trackRevisions>false</trackRevisions>
    </reviewItem>
    <reviewItem>
      <errorID>4514563e-122d-4c2e-85dc-c7f7b4557d21</errorID>
      <errorWord>其它</errorWord>
      <group>L1_Word</group>
      <groupName>字词问题</groupName>
      <ability>L2_Alias</ability>
      <abilityName>也作/曾用词</abilityName>
      <candidateList>
        <item>其他</item>
      </candidateList>
      <explain>词汇[其它]为不规范表述或旧称，其规范书面表述为[其他]。</explain>
      <paraID>381AF548</paraID>
      <start>2</start>
      <end>4</end>
      <status>unmodified</status>
      <modifiedWord/>
      <trackRevisions>false</trackRevisions>
    </reviewItem>
    <reviewItem>
      <errorID>daf8276c-ac38-432a-8f25-c53a49bdbf8d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70C3591A</paraID>
      <start>40</start>
      <end>41</end>
      <status>unmodified</status>
      <modifiedWord/>
      <trackRevisions>false</trackRevisions>
    </reviewItem>
    <reviewItem>
      <errorID>516a1db6-bcaf-4012-b438-70fee2c0fbae</errorID>
      <errorWord>人</errorWord>
      <group>L1_Word</group>
      <groupName>字词问题</groupName>
      <ability>L2_Typo</ability>
      <abilityName>字词错误</abilityName>
      <candidateList>
        <item>人在</item>
      </candidateList>
      <explain/>
      <paraID>70C3591A</paraID>
      <start>96</start>
      <end>97</end>
      <status>unmodified</status>
      <modifiedWord/>
      <trackRevisions>false</trackRevisions>
    </reviewItem>
    <reviewItem>
      <errorID>672efea4-0415-42cb-a14b-fdfdb9aec3cd</errorID>
      <errorWord>人</errorWord>
      <group>L1_Word</group>
      <groupName>字词问题</groupName>
      <ability>L2_Typo</ability>
      <abilityName>字词错误</abilityName>
      <candidateList>
        <item>人在</item>
      </candidateList>
      <explain/>
      <paraID>4F2DB571</paraID>
      <start>50</start>
      <end>51</end>
      <status>unmodified</status>
      <modifiedWord/>
      <trackRevisions>false</trackRevisions>
    </reviewItem>
    <reviewItem>
      <errorID>30c349cc-a137-4c9a-a40d-73c365f15eb6</errorID>
      <errorWord>应</errorWord>
      <group>L1_Word</group>
      <groupName>字词问题</groupName>
      <ability>L2_Typo</ability>
      <abilityName>字词错误</abilityName>
      <candidateList>
        <item>应在</item>
      </candidateList>
      <explain/>
      <paraID>39937907</paraID>
      <start>43</start>
      <end>44</end>
      <status>unmodified</status>
      <modifiedWord/>
      <trackRevisions>false</trackRevisions>
    </reviewItem>
    <reviewItem>
      <errorID>910b77d2-8c94-41a8-beba-84b06b142950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59B02408</paraID>
      <start>0</start>
      <end>2</end>
      <status>unmodified</status>
      <modifiedWord/>
      <trackRevisions>false</trackRevisions>
    </reviewItem>
    <reviewItem>
      <errorID>c5742217-f42c-41de-94de-49eb163ddbdf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8DF5293</paraID>
      <start>0</start>
      <end>2</end>
      <status>unmodified</status>
      <modifiedWord/>
      <trackRevisions>false</trackRevisions>
    </reviewItem>
    <reviewItem>
      <errorID>9eea45c4-40a2-4dc5-8eb0-11250e6efe93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5ADD99B5</paraID>
      <start>0</start>
      <end>2</end>
      <status>unmodified</status>
      <modifiedWord/>
      <trackRevisions>false</trackRevisions>
    </reviewItem>
    <reviewItem>
      <errorID>ddd8c88a-2eca-4a2f-8950-f3c6ed05c28f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4412F08B</paraID>
      <start>0</start>
      <end>2</end>
      <status>unmodified</status>
      <modifiedWord/>
      <trackRevisions>false</trackRevisions>
    </reviewItem>
    <reviewItem>
      <errorID>b2f53a4e-51b1-4bec-9bdf-9d2a98b0a220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1D9772A2</paraID>
      <start>0</start>
      <end>2</end>
      <status>unmodified</status>
      <modifiedWord/>
      <trackRevisions>false</trackRevisions>
    </reviewItem>
    <reviewItem>
      <errorID>e0656fa3-b7cb-43cd-96bf-49ac47dde0ae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6164092A</paraID>
      <start>0</start>
      <end>2</end>
      <status>unmodified</status>
      <modifiedWord/>
      <trackRevisions>false</trackRevisions>
    </reviewItem>
    <reviewItem>
      <errorID>acd2ae66-6ea3-4351-b646-c3f17b9ab8c1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4B3BC58D</paraID>
      <start>0</start>
      <end>2</end>
      <status>unmodified</status>
      <modifiedWord/>
      <trackRevisions>false</trackRevisions>
    </reviewItem>
    <reviewItem>
      <errorID>40208c29-bfd0-488e-b0da-6f9344c424da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74E51B27</paraID>
      <start>27</start>
      <end>28</end>
      <status>unmodified</status>
      <modifiedWord/>
      <trackRevisions>false</trackRevisions>
    </reviewItem>
    <reviewItem>
      <errorID>770e28f4-3362-4d80-8056-a9626924ac71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593F4EF5</paraID>
      <start>0</start>
      <end>2</end>
      <status>unmodified</status>
      <modifiedWord/>
      <trackRevisions>false</trackRevisions>
    </reviewItem>
    <reviewItem>
      <errorID>71c8a406-5f01-4ed3-bddf-350322ce109a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1491BA1</paraID>
      <start>0</start>
      <end>2</end>
      <status>unmodified</status>
      <modifiedWord/>
      <trackRevisions>false</trackRevisions>
    </reviewItem>
    <reviewItem>
      <errorID>c34114e2-c7e1-4978-bd2e-15aeb07503f4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3E73977B</paraID>
      <start>0</start>
      <end>2</end>
      <status>unmodified</status>
      <modifiedWord/>
      <trackRevisions>false</trackRevisions>
    </reviewItem>
    <reviewItem>
      <errorID>c5375e8d-ffea-4174-a808-db8047b2e4f2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2F7F66A4</paraID>
      <start>0</start>
      <end>2</end>
      <status>unmodified</status>
      <modifiedWord/>
      <trackRevisions>false</trackRevisions>
    </reviewItem>
    <reviewItem>
      <errorID>12a73649-624e-4186-97ac-f0ef875b3f41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6D89083F</paraID>
      <start>0</start>
      <end>2</end>
      <status>unmodified</status>
      <modifiedWord/>
      <trackRevisions>false</trackRevisions>
    </reviewItem>
    <reviewItem>
      <errorID>4e940b92-5399-47d3-90e5-8eafd33b6fa6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44E517A5</paraID>
      <start>0</start>
      <end>2</end>
      <status>unmodified</status>
      <modifiedWord/>
      <trackRevisions>false</trackRevisions>
    </reviewItem>
    <reviewItem>
      <errorID>77f672c8-b5b6-4e4a-84d3-5dffdf804b94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50ED12BD</paraID>
      <start>0</start>
      <end>2</end>
      <status>unmodified</status>
      <modifiedWord/>
      <trackRevisions>false</trackRevisions>
    </reviewItem>
    <reviewItem>
      <errorID>59542335-9458-41ac-85d7-40e97fd3a174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23EAD645</paraID>
      <start>0</start>
      <end>2</end>
      <status>unmodified</status>
      <modifiedWord/>
      <trackRevisions>false</trackRevisions>
    </reviewItem>
    <reviewItem>
      <errorID>e3b157f1-22c1-4d13-8060-cfe1912a8057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71D3DCEF</paraID>
      <start>0</start>
      <end>2</end>
      <status>unmodified</status>
      <modifiedWord/>
      <trackRevisions>false</trackRevisions>
    </reviewItem>
    <reviewItem>
      <errorID>937e928b-a789-4de6-b32e-6de3770fadfa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4CD1F4B3</paraID>
      <start>0</start>
      <end>2</end>
      <status>unmodified</status>
      <modifiedWord/>
      <trackRevisions>false</trackRevisions>
    </reviewItem>
    <reviewItem>
      <errorID>af356ab4-ebed-4ff5-954b-50ad161401e7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158ADE0D</paraID>
      <start>0</start>
      <end>2</end>
      <status>unmodified</status>
      <modifiedWord/>
      <trackRevisions>false</trackRevisions>
    </reviewItem>
    <reviewItem>
      <errorID>7111a6e0-4bad-459d-9f05-f4687d25d401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2DE761FE</paraID>
      <start>0</start>
      <end>2</end>
      <status>unmodified</status>
      <modifiedWord/>
      <trackRevisions>false</trackRevisions>
    </reviewItem>
    <reviewItem>
      <errorID>8a6edae5-7e17-4d81-946f-97f17b9f2692</errorID>
      <errorWord>穿着</errorWord>
      <group>L1_Word</group>
      <groupName>字词问题</groupName>
      <ability>L2_Typo</ability>
      <abilityName>字词错误</abilityName>
      <candidateList>
        <item>穿</item>
      </candidateList>
      <explain/>
      <paraID>72898FE1</paraID>
      <start>19</start>
      <end>21</end>
      <status>unmodified</status>
      <modifiedWord/>
      <trackRevisions>false</trackRevisions>
    </reviewItem>
    <reviewItem>
      <errorID>306908fc-28a3-4ac8-bc69-2a58b69bb676</errorID>
      <errorWord>;</errorWord>
      <group>L1_Format</group>
      <groupName>格式问题</groupName>
      <ability>L2_HalfPunc</ability>
      <abilityName>全半角检查</abilityName>
      <candidateList>
        <item>；</item>
      </candidateList>
      <explain>文本全半角错误。</explain>
      <paraID>5A868C3B</paraID>
      <start>23</start>
      <end>24</end>
      <status>unmodified</status>
      <modifiedWord/>
      <trackRevisions>false</trackRevisions>
    </reviewItem>
    <reviewItem>
      <errorID>f776f65a-8b72-4630-bd6b-0fed7f65e032</errorID>
      <errorWord>束</errorWord>
      <group>L1_Word</group>
      <groupName>字词问题</groupName>
      <ability>L2_Typo</ability>
      <abilityName>字词错误</abilityName>
      <candidateList>
        <item>束后</item>
      </candidateList>
      <explain/>
      <paraID>2B9990DD</paraID>
      <start>78</start>
      <end>80</end>
      <status>modified</status>
      <modifiedWord>束后</modifiedWord>
      <trackRevisions>false</trackRevisions>
    </reviewItem>
    <reviewItem>
      <errorID>2c91d463-77db-4041-b396-1fa5208c6c9f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5668B397</paraID>
      <start>0</start>
      <end>2</end>
      <status>unmodified</status>
      <modifiedWord/>
      <trackRevisions>false</trackRevisions>
    </reviewItem>
    <reviewItem>
      <errorID>51920c5e-7c1c-4791-b3b4-129c2d98909d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724CD5A7</paraID>
      <start>0</start>
      <end>2</end>
      <status>unmodified</status>
      <modifiedWord/>
      <trackRevisions>false</trackRevisions>
    </reviewItem>
    <reviewItem>
      <errorID>fd1a022a-3f5f-4161-93e9-092c9ac1e424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977A6D0</paraID>
      <start>0</start>
      <end>2</end>
      <status>unmodified</status>
      <modifiedWord/>
      <trackRevisions>false</trackRevisions>
    </reviewItem>
    <reviewItem>
      <errorID>30455016-6144-444e-835a-b046f567850a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3578CDD</paraID>
      <start>0</start>
      <end>2</end>
      <status>unmodified</status>
      <modifiedWord/>
      <trackRevisions>false</trackRevisions>
    </reviewItem>
    <reviewItem>
      <errorID>8c50ae94-c3ce-4c25-ba40-366689056d38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16D087C7</paraID>
      <start>0</start>
      <end>2</end>
      <status>unmodified</status>
      <modifiedWord/>
      <trackRevisions>false</trackRevisions>
    </reviewItem>
    <reviewItem>
      <errorID>6b31f792-b431-480e-9958-487752a1a6c2</errorID>
      <errorWord>(</errorWord>
      <group>L1_Format</group>
      <groupName>格式问题</groupName>
      <ability>L2_HalfPunc</ability>
      <abilityName>全半角检查</abilityName>
      <candidateList>
        <item>（</item>
      </candidateList>
      <explain>文本全半角错误。</explain>
      <paraID>26A0B9AA</paraID>
      <start>36</start>
      <end>37</end>
      <status>unmodified</status>
      <modifiedWord/>
      <trackRevisions>false</trackRevisions>
    </reviewItem>
    <reviewItem>
      <errorID>7d51922a-6431-41ea-b6cf-2b0de1e016b2</errorID>
      <errorWord>)</errorWord>
      <group>L1_Format</group>
      <groupName>格式问题</groupName>
      <ability>L2_HalfPunc</ability>
      <abilityName>全半角检查</abilityName>
      <candidateList>
        <item>）</item>
      </candidateList>
      <explain>文本全半角错误。</explain>
      <paraID>79B778C4</paraID>
      <start>8</start>
      <end>9</end>
      <status>unmodified</status>
      <modifiedWord/>
      <trackRevisions>false</trackRevisions>
    </reviewItem>
    <reviewItem>
      <errorID>215c8da2-9cbc-48f5-b1e0-b83bbb1c0a0a</errorID>
      <errorWord>[2014]68号</errorWord>
      <group>L1_Knowledge</group>
      <groupName>知识性问题</groupName>
      <ability>L2_Knowledge</ability>
      <abilityName>其他知识</abilityName>
      <candidateList>
        <item>〔2014〕68号</item>
      </candidateList>
      <explain>发文字号格式错误。</explain>
      <paraID>6EEB9318</paraID>
      <start>38</start>
      <end>47</end>
      <status>modified</status>
      <modifiedWord>〔2014〕68号</modifiedWord>
      <trackRevisions>false</trackRevisions>
    </reviewItem>
    <reviewItem>
      <errorID>82f72c19-38c7-4d4f-8bed-5070c4b15619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2C2765A7</paraID>
      <start>0</start>
      <end>2</end>
      <status>unmodified</status>
      <modifiedWord/>
      <trackRevisions>false</trackRevisions>
    </reviewItem>
    <reviewItem>
      <errorID>99d0de51-5090-4860-8fe2-bf1a813026cf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1EB6F05E</paraID>
      <start>0</start>
      <end>2</end>
      <status>unmodified</status>
      <modifiedWord/>
      <trackRevisions>false</trackRevisions>
    </reviewItem>
    <reviewItem>
      <errorID>a2a09115-5b01-4f6f-87c0-a301355bd779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7B887D01</paraID>
      <start>0</start>
      <end>2</end>
      <status>unmodified</status>
      <modifiedWord/>
      <trackRevisions>false</trackRevisions>
    </reviewItem>
    <reviewItem>
      <errorID>dd586c6f-e9d5-4104-b438-91098a01ed62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5A88844F</paraID>
      <start>0</start>
      <end>2</end>
      <status>unmodified</status>
      <modifiedWord/>
      <trackRevisions>false</trackRevisions>
    </reviewItem>
    <reviewItem>
      <errorID>45c28189-9d10-4ce1-88c3-08d3ad05cc59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588BF253</paraID>
      <start>0</start>
      <end>2</end>
      <status>unmodified</status>
      <modifiedWord/>
      <trackRevisions>false</trackRevisions>
    </reviewItem>
    <reviewItem>
      <errorID>1eb8b466-ebf8-40d5-a466-0e350ebd0c04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3A3E4C0A</paraID>
      <start>0</start>
      <end>2</end>
      <status>unmodified</status>
      <modifiedWord/>
      <trackRevisions>false</trackRevisions>
    </reviewItem>
    <reviewItem>
      <errorID>82e3ff8d-3e67-41ae-8c39-70f7bc0a622b</errorID>
      <errorWord>(</errorWord>
      <group>L1_Format</group>
      <groupName>格式问题</groupName>
      <ability>L2_HalfPunc</ability>
      <abilityName>全半角检查</abilityName>
      <candidateList>
        <item>（</item>
      </candidateList>
      <explain>文本全半角错误。</explain>
      <paraID>3A3E4C0A</paraID>
      <start>15</start>
      <end>16</end>
      <status>unmodified</status>
      <modifiedWord/>
      <trackRevisions>false</trackRevisions>
    </reviewItem>
    <reviewItem>
      <errorID>b14d9173-9a10-4ea2-a5dd-8453bf21c1b1</errorID>
      <errorWord>)</errorWord>
      <group>L1_Format</group>
      <groupName>格式问题</groupName>
      <ability>L2_HalfPunc</ability>
      <abilityName>全半角检查</abilityName>
      <candidateList>
        <item>）</item>
      </candidateList>
      <explain>文本全半角错误。</explain>
      <paraID>3A3E4C0A</paraID>
      <start>22</start>
      <end>23</end>
      <status>unmodified</status>
      <modifiedWord/>
      <trackRevisions>false</trackRevisions>
    </reviewItem>
    <reviewItem>
      <errorID>af33e2d3-16cd-434a-a09e-74aef4f7990f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6878EE9C</paraID>
      <start>0</start>
      <end>2</end>
      <status>unmodified</status>
      <modifiedWord/>
      <trackRevisions>false</trackRevisions>
    </reviewItem>
    <reviewItem>
      <errorID>403f76f4-a73d-4757-8367-a688e674a352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38CDB5A2</paraID>
      <start>0</start>
      <end>2</end>
      <status>unmodified</status>
      <modifiedWord/>
      <trackRevisions>false</trackRevisions>
    </reviewItem>
    <reviewItem>
      <errorID>89c42ff3-ce12-4974-95d6-1040b484adc4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404C8AC6</paraID>
      <start>0</start>
      <end>2</end>
      <status>unmodified</status>
      <modifiedWord/>
      <trackRevisions>false</trackRevisions>
    </reviewItem>
    <reviewItem>
      <errorID>e7cf6b6a-78da-4652-873d-e51c04efacf3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2C494719</paraID>
      <start>0</start>
      <end>2</end>
      <status>unmodified</status>
      <modifiedWord/>
      <trackRevisions>false</trackRevisions>
    </reviewItem>
    <reviewItem>
      <errorID>ce297575-125a-47a6-b31d-db937ffd015c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5B3A4B6</paraID>
      <start>0</start>
      <end>2</end>
      <status>unmodified</status>
      <modifiedWord/>
      <trackRevisions>false</trackRevisions>
    </reviewItem>
    <reviewItem>
      <errorID>a5a31133-f9be-46dc-b068-b6f4c5307107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541AA14F</paraID>
      <start>0</start>
      <end>2</end>
      <status>unmodified</status>
      <modifiedWord/>
      <trackRevisions>false</trackRevisions>
    </reviewItem>
    <reviewItem>
      <errorID>738e9220-7b51-4221-99a3-15070d4255bf</errorID>
      <errorWord>（</errorWord>
      <group>L1_Punc</group>
      <groupName>标点问题</groupName>
      <ability>L2_Punc</ability>
      <abilityName>标点符号检查</abilityName>
      <candidateList/>
      <explain>同一形式括号套用。</explain>
      <paraID>7B391D11</paraID>
      <start>254</start>
      <end>255</end>
      <status>unmodified</status>
      <modifiedWord/>
      <trackRevisions>false</trackRevisions>
    </reviewItem>
    <reviewItem>
      <errorID>90ecb947-40aa-413d-9f16-85386d002652</errorID>
      <errorWord>）</errorWord>
      <group>L1_Punc</group>
      <groupName>标点问题</groupName>
      <ability>L2_Punc</ability>
      <abilityName>标点符号检查</abilityName>
      <candidateList/>
      <explain>同一形式括号套用。</explain>
      <paraID>7B391D11</paraID>
      <start>264</start>
      <end>265</end>
      <status>unmodified</status>
      <modifiedWord/>
      <trackRevisions>false</trackRevisions>
    </reviewItem>
    <reviewItem>
      <errorID>896da479-090c-43f7-8dcd-fe5524f45555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7EE3EE8F</paraID>
      <start>0</start>
      <end>2</end>
      <status>unmodified</status>
      <modifiedWord/>
      <trackRevisions>false</trackRevisions>
    </reviewItem>
    <reviewItem>
      <errorID>b94dfa0a-6fdb-4e7f-9e66-5a1b2ee9d221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20558261</paraID>
      <start>0</start>
      <end>2</end>
      <status>unmodified</status>
      <modifiedWord/>
      <trackRevisions>false</trackRevisions>
    </reviewItem>
    <reviewItem>
      <errorID>9c82271b-1ec3-4c0d-8b83-a3c79330ada8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45385C49</paraID>
      <start>0</start>
      <end>2</end>
      <status>unmodified</status>
      <modifiedWord/>
      <trackRevisions>false</trackRevisions>
    </reviewItem>
    <reviewItem>
      <errorID>abd629a5-6767-42cb-a5fc-a0e25286c92e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2584256D</paraID>
      <start>0</start>
      <end>2</end>
      <status>unmodified</status>
      <modifiedWord/>
      <trackRevisions>false</trackRevisions>
    </reviewItem>
    <reviewItem>
      <errorID>887009e1-eb60-4af9-833e-95ffb5cf22de</errorID>
      <errorWord>:</errorWord>
      <group>L1_Format</group>
      <groupName>格式问题</groupName>
      <ability>L2_HalfPunc</ability>
      <abilityName>全半角检查</abilityName>
      <candidateList>
        <item>：</item>
      </candidateList>
      <explain>文本全半角错误。</explain>
      <paraID>3C69CCA4</paraID>
      <start>1</start>
      <end>2</end>
      <status>unmodified</status>
      <modifiedWord/>
      <trackRevisions>false</trackRevisions>
    </reviewItem>
    <reviewItem>
      <errorID>79d5f67b-3616-4e6b-ba18-b3006a1615c0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386B3A18</paraID>
      <start>0</start>
      <end>2</end>
      <status>unmodified</status>
      <modifiedWord/>
      <trackRevisions>false</trackRevisions>
    </reviewItem>
    <reviewItem>
      <errorID>919eaac1-cc66-4ff8-bbdc-3bf178eb5c9f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1120BB3F</paraID>
      <start>0</start>
      <end>2</end>
      <status>unmodified</status>
      <modifiedWord/>
      <trackRevisions>false</trackRevisions>
    </reviewItem>
    <reviewItem>
      <errorID>0ba8fbe7-9d29-4c85-882a-8b595c41f9a3</errorID>
      <errorWord>（</errorWord>
      <group>L1_Punc</group>
      <groupName>标点问题</groupName>
      <ability>L2_Punc</ability>
      <abilityName>标点符号检查</abilityName>
      <candidateList/>
      <explain>同一形式括号套用。</explain>
      <paraID>1120BB3F</paraID>
      <start>83</start>
      <end>84</end>
      <status>unmodified</status>
      <modifiedWord/>
      <trackRevisions>false</trackRevisions>
    </reviewItem>
    <reviewItem>
      <errorID>df7f542d-0abf-4103-8cae-25d6e99be475</errorID>
      <errorWord>）</errorWord>
      <group>L1_Punc</group>
      <groupName>标点问题</groupName>
      <ability>L2_Punc</ability>
      <abilityName>标点符号检查</abilityName>
      <candidateList/>
      <explain>同一形式括号套用。</explain>
      <paraID>1120BB3F</paraID>
      <start>85</start>
      <end>86</end>
      <status>unmodified</status>
      <modifiedWord/>
      <trackRevisions>false</trackRevisions>
    </reviewItem>
    <reviewItem>
      <errorID>ba1528b9-e9e7-486d-a224-6eb2888de4c6</errorID>
      <errorWord>需</errorWord>
      <group>L1_Word</group>
      <groupName>字词问题</groupName>
      <ability>L2_Typo</ability>
      <abilityName>字词错误</abilityName>
      <candidateList>
        <item>须</item>
      </candidateList>
      <explain>存在发音相同字词的误用。</explain>
      <paraID>572A4E26</paraID>
      <start>58</start>
      <end>59</end>
      <status>unmodified</status>
      <modifiedWord/>
      <trackRevisions>false</trackRevisions>
    </reviewItem>
    <reviewItem>
      <errorID>8fc2350d-7aa3-4a54-8110-cc4ccdc3c86f</errorID>
      <errorWord>(</errorWord>
      <group>L1_Format</group>
      <groupName>格式问题</groupName>
      <ability>L2_HalfPunc</ability>
      <abilityName>全半角检查</abilityName>
      <candidateList>
        <item>（</item>
      </candidateList>
      <explain>文本全半角错误。</explain>
      <paraID>7DF71AE4</paraID>
      <start>64</start>
      <end>65</end>
      <status>unmodified</status>
      <modifiedWord/>
      <trackRevisions>false</trackRevisions>
    </reviewItem>
    <reviewItem>
      <errorID>24818322-15cf-4e36-b815-04ea4bec0204</errorID>
      <errorWord>)</errorWord>
      <group>L1_Format</group>
      <groupName>格式问题</groupName>
      <ability>L2_HalfPunc</ability>
      <abilityName>全半角检查</abilityName>
      <candidateList>
        <item>）</item>
      </candidateList>
      <explain>文本全半角错误。</explain>
      <paraID>7DF71AE4</paraID>
      <start>66</start>
      <end>67</end>
      <status>unmodified</status>
      <modifiedWord/>
      <trackRevisions>false</trackRevisions>
    </reviewItem>
    <reviewItem>
      <errorID>35029501-66ea-464f-8eed-9d636d40ab87</errorID>
      <errorWord>(</errorWord>
      <group>L1_Format</group>
      <groupName>格式问题</groupName>
      <ability>L2_HalfPunc</ability>
      <abilityName>全半角检查</abilityName>
      <candidateList>
        <item>（</item>
      </candidateList>
      <explain>文本全半角错误。</explain>
      <paraID>7DF71AE4</paraID>
      <start>84</start>
      <end>85</end>
      <status>unmodified</status>
      <modifiedWord/>
      <trackRevisions>false</trackRevisions>
    </reviewItem>
    <reviewItem>
      <errorID>afe2e72b-0264-4d8f-bd9c-00f50fdbebd4</errorID>
      <errorWord>)</errorWord>
      <group>L1_Format</group>
      <groupName>格式问题</groupName>
      <ability>L2_HalfPunc</ability>
      <abilityName>全半角检查</abilityName>
      <candidateList>
        <item>）</item>
      </candidateList>
      <explain>文本全半角错误。</explain>
      <paraID>7DF71AE4</paraID>
      <start>86</start>
      <end>87</end>
      <status>unmodified</status>
      <modifiedWord/>
      <trackRevisions>false</trackRevisions>
    </reviewItem>
    <reviewItem>
      <errorID>92657258-95e7-4483-ad0b-e733f74102a7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3CA48E41</paraID>
      <start>0</start>
      <end>2</end>
      <status>unmodified</status>
      <modifiedWord/>
      <trackRevisions>false</trackRevisions>
    </reviewItem>
    <reviewItem>
      <errorID>46ef2dd7-7bca-48bd-b20d-bc71bc32406d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6B6D93B1</paraID>
      <start>0</start>
      <end>2</end>
      <status>unmodified</status>
      <modifiedWord/>
      <trackRevisions>false</trackRevisions>
    </reviewItem>
    <reviewItem>
      <errorID>8f21054e-dda7-4903-859b-9f2c8f2076f0</errorID>
      <errorWord>(</errorWord>
      <group>L1_Format</group>
      <groupName>格式问题</groupName>
      <ability>L2_HalfPunc</ability>
      <abilityName>全半角检查</abilityName>
      <candidateList>
        <item>（</item>
      </candidateList>
      <explain>文本全半角错误。</explain>
      <paraID>3D3B2295</paraID>
      <start>11</start>
      <end>12</end>
      <status>unmodified</status>
      <modifiedWord/>
      <trackRevisions>false</trackRevisions>
    </reviewItem>
    <reviewItem>
      <errorID>be09a19d-cc72-4786-9f80-d4372e50c40a</errorID>
      <errorWord>)</errorWord>
      <group>L1_Format</group>
      <groupName>格式问题</groupName>
      <ability>L2_HalfPunc</ability>
      <abilityName>全半角检查</abilityName>
      <candidateList>
        <item>）</item>
      </candidateList>
      <explain>文本全半角错误。</explain>
      <paraID>3D3B2295</paraID>
      <start>22</start>
      <end>23</end>
      <status>unmodified</status>
      <modifiedWord/>
      <trackRevisions>false</trackRevisions>
    </reviewItem>
    <reviewItem>
      <errorID>296238fc-4ec0-4743-b27c-7af66cccb0ae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27FC6B19</paraID>
      <start>42</start>
      <end>43</end>
      <status>unmodified</status>
      <modifiedWord/>
      <trackRevisions>false</trackRevisions>
    </reviewItem>
    <reviewItem>
      <errorID>4e48890f-910e-4f58-b913-e16ef2938ac9</errorID>
      <errorWord>"</errorWord>
      <group>L1_Format</group>
      <groupName>格式问题</groupName>
      <ability>L2_HalfPunc</ability>
      <abilityName>全半角检查</abilityName>
      <candidateList>
        <item>”</item>
      </candidateList>
      <explain>文本全半角错误。</explain>
      <paraID>27FC6B19</paraID>
      <start>50</start>
      <end>51</end>
      <status>unmodified</status>
      <modifiedWord/>
      <trackRevisions>false</trackRevisions>
    </reviewItem>
    <reviewItem>
      <errorID>c85ba926-9783-485f-b610-1c36d1a4aa78</errorID>
      <errorWord>)</errorWord>
      <group>L1_Format</group>
      <groupName>格式问题</groupName>
      <ability>L2_HalfPunc</ability>
      <abilityName>全半角检查</abilityName>
      <candidateList>
        <item>）</item>
      </candidateList>
      <explain>文本全半角错误。</explain>
      <paraID>27FC6B19</paraID>
      <start>74</start>
      <end>75</end>
      <status>unmodified</status>
      <modifiedWord/>
      <trackRevisions>false</trackRevisions>
    </reviewItem>
    <reviewItem>
      <errorID>6c5a66a6-278c-4c8f-957f-0206f01f1580</errorID>
      <errorWord>（</errorWord>
      <group>L1_Punc</group>
      <groupName>标点问题</groupName>
      <ability>L2_Punc</ability>
      <abilityName>标点符号检查</abilityName>
      <candidateList>
        <item/>
      </candidateList>
      <explain>同一形式括号套用。</explain>
      <paraID>364FD36D</paraID>
      <start>48</start>
      <end>49</end>
      <status>unmodified</status>
      <modifiedWord/>
      <trackRevisions>false</trackRevisions>
    </reviewItem>
    <reviewItem>
      <errorID>d2c28383-feb5-4d97-8e89-6ef55488741a</errorID>
      <errorWord>(</errorWord>
      <group>L1_Punc</group>
      <groupName>标点问题</groupName>
      <ability>L2_Punc</ability>
      <abilityName>标点符号检查</abilityName>
      <candidateList/>
      <explain>同一形式括号套用。</explain>
      <paraID>364FD36D</paraID>
      <start>103</start>
      <end>104</end>
      <status>unmodified</status>
      <modifiedWord/>
      <trackRevisions>false</trackRevisions>
    </reviewItem>
    <reviewItem>
      <errorID>67f78736-dc72-4753-afce-bdccfe340b52</errorID>
      <errorWord>)</errorWord>
      <group>L1_Punc</group>
      <groupName>标点问题</groupName>
      <ability>L2_Punc</ability>
      <abilityName>标点符号检查</abilityName>
      <candidateList/>
      <explain>同一形式括号套用。</explain>
      <paraID>364FD36D</paraID>
      <start>113</start>
      <end>114</end>
      <status>unmodified</status>
      <modifiedWord/>
      <trackRevisions>false</trackRevisions>
    </reviewItem>
    <reviewItem>
      <errorID>fb7ce046-f0c5-421d-8a6c-8fe39f965496</errorID>
      <errorWord>）</errorWord>
      <group>L1_Punc</group>
      <groupName>标点问题</groupName>
      <ability>L2_Punc</ability>
      <abilityName>标点符号检查</abilityName>
      <candidateList/>
      <explain>同一形式括号套用。</explain>
      <paraID>364FD36D</paraID>
      <start>129</start>
      <end>130</end>
      <status>unmodified</status>
      <modifiedWord/>
      <trackRevisions>false</trackRevisions>
    </reviewItem>
    <reviewItem>
      <errorID>d380fc1a-dbb5-4d1e-b5f9-d4f5931ac10e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560C3BA5</paraID>
      <start>52</start>
      <end>55</end>
      <status>unmodified</status>
      <modifiedWord/>
      <trackRevisions>false</trackRevisions>
    </reviewItem>
    <reviewItem>
      <errorID>5ecaad69-13bf-4c74-890a-dcbbfb838bd5</errorID>
      <errorWord>:</errorWord>
      <group>L1_Format</group>
      <groupName>格式问题</groupName>
      <ability>L2_HalfPunc</ability>
      <abilityName>全半角检查</abilityName>
      <candidateList>
        <item>：</item>
      </candidateList>
      <explain>文本全半角错误。</explain>
      <paraID>21A6E822</paraID>
      <start>95</start>
      <end>96</end>
      <status>unmodified</status>
      <modifiedWord/>
      <trackRevisions>false</trackRevisions>
    </reviewItem>
    <reviewItem>
      <errorID>37c3a5af-9a0b-49b4-99a0-f8822e284146</errorID>
      <errorWord>法律、法规</errorWord>
      <group>L1_Word</group>
      <groupName>字词问题</groupName>
      <ability>L2_Typo</ability>
      <abilityName>字词错误</abilityName>
      <candidateList>
        <item>法律法规</item>
      </candidateList>
      <explain/>
      <paraID>3AF36487</paraID>
      <start>8</start>
      <end>13</end>
      <status>unmodified</status>
      <modifiedWord/>
      <trackRevisions>false</trackRevisions>
    </reviewItem>
    <reviewItem>
      <errorID>45172ec9-963f-48a7-9247-587256e27012</errorID>
      <errorWord>;</errorWord>
      <group>L1_Format</group>
      <groupName>格式问题</groupName>
      <ability>L2_HalfPunc</ability>
      <abilityName>全半角检查</abilityName>
      <candidateList>
        <item>；</item>
      </candidateList>
      <explain>文本全半角错误。</explain>
      <paraID>3AF36487</paraID>
      <start>74</start>
      <end>75</end>
      <status>unmodified</status>
      <modifiedWord/>
      <trackRevisions>false</trackRevisions>
    </reviewItem>
    <reviewItem>
      <errorID>3c46a961-a3ba-44c4-b2b3-b723b445507e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664B1A6E</paraID>
      <start>0</start>
      <end>2</end>
      <status>unmodified</status>
      <modifiedWord/>
      <trackRevisions>false</trackRevisions>
    </reviewItem>
    <reviewItem>
      <errorID>cf4f954d-8bbb-472a-ba4d-83272b57066d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25AF07E1</paraID>
      <start>4</start>
      <end>6</end>
      <status>unmodified</status>
      <modifiedWord/>
      <trackRevisions>false</trackRevisions>
    </reviewItem>
    <reviewItem>
      <errorID>1d88ebaa-12f2-4648-973f-031e01f19cae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3E423AB5</paraID>
      <start>0</start>
      <end>2</end>
      <status>unmodified</status>
      <modifiedWord/>
      <trackRevisions>false</trackRevisions>
    </reviewItem>
    <reviewItem>
      <errorID>9681b7f4-493e-4f13-b5d2-7ad2fc01c5af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650B0C4C</paraID>
      <start>0</start>
      <end>2</end>
      <status>unmodified</status>
      <modifiedWord/>
      <trackRevisions>false</trackRevisions>
    </reviewItem>
    <reviewItem>
      <errorID>29383536-7a0e-43d9-a054-0129b186ddf4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3B6EB3D</paraID>
      <start>0</start>
      <end>2</end>
      <status>unmodified</status>
      <modifiedWord/>
      <trackRevisions>false</trackRevisions>
    </reviewItem>
    <reviewItem>
      <errorID>84b7df59-585f-4a89-b1e1-82ed39df5bf6</errorID>
      <errorWord>《政府采购法》</errorWord>
      <group>L1_Word</group>
      <groupName>字词问题</groupName>
      <ability>L2_Typo</ability>
      <abilityName>字词错误</abilityName>
      <candidateList>
        <item>《中华人民共和国政府采购法》</item>
      </candidateList>
      <explain/>
      <paraID> 3B6EB3D</paraID>
      <start>2</start>
      <end>9</end>
      <status>unmodified</status>
      <modifiedWord/>
      <trackRevisions>false</trackRevisions>
    </reviewItem>
    <reviewItem>
      <errorID>dfe00346-a054-46fe-81da-efd0062ea36a</errorID>
      <errorWord>须</errorWord>
      <group>L1_Word</group>
      <groupName>字词问题</groupName>
      <ability>L2_Typo</ability>
      <abilityName>字词错误</abilityName>
      <candidateList>
        <item>需</item>
      </candidateList>
      <explain>存在发音相同字词的误用。</explain>
      <paraID>  66CDF1</paraID>
      <start>82</start>
      <end>83</end>
      <status>unmodified</status>
      <modifiedWord/>
      <trackRevisions>false</trackRevisions>
    </reviewItem>
    <reviewItem>
      <errorID>d043b901-2d0a-41ee-9f10-eeeb0c460586</errorID>
      <errorWord>(</errorWord>
      <group>L1_Format</group>
      <groupName>格式问题</groupName>
      <ability>L2_HalfPunc</ability>
      <abilityName>全半角检查</abilityName>
      <candidateList>
        <item>（</item>
      </candidateList>
      <explain>文本全半角错误。</explain>
      <paraID>10F33E16</paraID>
      <start>54</start>
      <end>55</end>
      <status>unmodified</status>
      <modifiedWord/>
      <trackRevisions>false</trackRevisions>
    </reviewItem>
    <reviewItem>
      <errorID>c1638916-c8cc-414c-ab4d-a933776fa0ba</errorID>
      <errorWord>)</errorWord>
      <group>L1_Format</group>
      <groupName>格式问题</groupName>
      <ability>L2_HalfPunc</ability>
      <abilityName>全半角检查</abilityName>
      <candidateList>
        <item>）</item>
      </candidateList>
      <explain>文本全半角错误。</explain>
      <paraID>10F33E16</paraID>
      <start>57</start>
      <end>58</end>
      <status>unmodified</status>
      <modifiedWord/>
      <trackRevisions>false</trackRevisions>
    </reviewItem>
    <reviewItem>
      <errorID>290a8be9-ddaa-4543-aa49-9bea30d543cd</errorID>
      <errorWord>,</errorWord>
      <group>L1_Format</group>
      <groupName>格式问题</groupName>
      <ability>L2_HalfPunc</ability>
      <abilityName>全半角检查</abilityName>
      <candidateList>
        <item>，</item>
      </candidateList>
      <explain>文本全半角错误。</explain>
      <paraID>6D2C83B6</paraID>
      <start>8</start>
      <end>9</end>
      <status>unmodified</status>
      <modifiedWord/>
      <trackRevisions>false</trackRevisions>
    </reviewItem>
    <reviewItem>
      <errorID>a6728f09-c700-43fe-bb86-c0a2cb6bd3a4</errorID>
      <errorWord>,</errorWord>
      <group>L1_Format</group>
      <groupName>格式问题</groupName>
      <ability>L2_HalfPunc</ability>
      <abilityName>全半角检查</abilityName>
      <candidateList>
        <item>，</item>
      </candidateList>
      <explain>文本全半角错误。</explain>
      <paraID>6D2C83B6</paraID>
      <start>34</start>
      <end>35</end>
      <status>unmodified</status>
      <modifiedWord/>
      <trackRevisions>false</trackRevisions>
    </reviewItem>
    <reviewItem>
      <errorID>5cf53a41-a1cd-4dce-b797-344833de5723</errorID>
      <errorWord>间</errorWord>
      <group>L1_Word</group>
      <groupName>字词问题</groupName>
      <ability>L2_Typo</ability>
      <abilityName>字词错误</abilityName>
      <candidateList>
        <item>间内</item>
      </candidateList>
      <explain/>
      <paraID>6D2C83B6</paraID>
      <start>47</start>
      <end>48</end>
      <status>unmodified</status>
      <modifiedWord/>
      <trackRevisions>false</trackRevisions>
    </reviewItem>
    <reviewItem>
      <errorID>bc83d2e7-9d42-4f02-889f-d20898d1690d</errorID>
      <errorWord>(</errorWord>
      <group>L1_Format</group>
      <groupName>格式问题</groupName>
      <ability>L2_HalfPunc</ability>
      <abilityName>全半角检查</abilityName>
      <candidateList>
        <item>（</item>
      </candidateList>
      <explain>文本全半角错误。</explain>
      <paraID>1FD094C2</paraID>
      <start>3</start>
      <end>4</end>
      <status>unmodified</status>
      <modifiedWord/>
      <trackRevisions>false</trackRevisions>
    </reviewItem>
    <reviewItem>
      <errorID>623942b0-ab43-49d8-947a-45c703b1d854</errorID>
      <errorWord>)</errorWord>
      <group>L1_Format</group>
      <groupName>格式问题</groupName>
      <ability>L2_HalfPunc</ability>
      <abilityName>全半角检查</abilityName>
      <candidateList>
        <item>）</item>
      </candidateList>
      <explain>文本全半角错误。</explain>
      <paraID>1FD094C2</paraID>
      <start>6</start>
      <end>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A79CF3-15AE-4A06-A297-14AF4EC6E0E4}">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扬州宁佳工程咨询有限公司</cp:lastModifiedBy>
  <cp:revision>384</cp:revision>
  <dcterms:created xsi:type="dcterms:W3CDTF">2014-10-29T12:08:00Z</dcterms:created>
  <dcterms:modified xsi:type="dcterms:W3CDTF">2026-06-01T08:24:07Z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D48EA3C76ADC4542B3BAA393E674726A_13</vt:lpwstr>
  </property>
  <property fmtid="{D5CDD505-2E9C-101B-9397-08002B2CF9AE}" pid="4" name="KSOTemplateDocerSaveRecord">
    <vt:lpwstr>eyJoZGlkIjoiMjFlYmI4OGM2ODlhNzZjYTdlMTRjNmUyNjVlMTIxZTEiLCJ1c2VySWQiOiI3NTE2NjU3NDcifQ==</vt:lpwstr>
  </property>
</Properties>
</file>