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ind w:firstLine="0"/>
        <w:jc w:val="both"/>
        <w:rPr>
          <w:rFonts w:ascii="宋体" w:hAnsi="宋体"/>
          <w:color w:val="000000" w:themeColor="text1"/>
          <w:sz w:val="52"/>
          <w:szCs w:val="52"/>
          <w14:textFill>
            <w14:solidFill>
              <w14:schemeClr w14:val="tx1"/>
            </w14:solidFill>
          </w14:textFill>
        </w:rPr>
      </w:pPr>
      <w:r>
        <w:rPr>
          <w:rFonts w:ascii="宋体" w:hAnsi="宋体"/>
          <w:color w:val="000000" w:themeColor="text1"/>
          <w:sz w:val="52"/>
          <w:szCs w:val="52"/>
          <w14:textFill>
            <w14:solidFill>
              <w14:schemeClr w14:val="tx1"/>
            </w14:solidFill>
          </w14:textFill>
        </w:rPr>
      </w:r>
      <w:r/>
    </w:p>
    <w:p>
      <w:pPr>
        <w:pStyle w:val="875"/>
        <w:ind w:firstLine="0"/>
        <w:jc w:val="center"/>
        <w:rPr>
          <w:rFonts w:ascii="宋体" w:hAnsi="宋体"/>
          <w:color w:val="000000" w:themeColor="text1"/>
          <w:sz w:val="22"/>
          <w:szCs w:val="52"/>
          <w14:textFill>
            <w14:solidFill>
              <w14:schemeClr w14:val="tx1"/>
            </w14:solidFill>
          </w14:textFill>
        </w:rPr>
      </w:pPr>
      <w:r>
        <w:rPr>
          <w:rFonts w:ascii="宋体" w:hAnsi="宋体"/>
          <w:color w:val="000000" w:themeColor="text1"/>
          <w:sz w:val="22"/>
          <w:szCs w:val="52"/>
          <w14:textFill>
            <w14:solidFill>
              <w14:schemeClr w14:val="tx1"/>
            </w14:solidFill>
          </w14:textFill>
        </w:rPr>
      </w:r>
      <w:r/>
    </w:p>
    <w:p>
      <w:pPr>
        <w:ind w:left="0" w:firstLine="0"/>
        <w:jc w:val="center"/>
        <w:keepLines w:val="0"/>
        <w:keepNext w:val="0"/>
        <w:pageBreakBefore w:val="0"/>
        <w:spacing w:line="480" w:lineRule="auto"/>
        <w:widowControl w:val="off"/>
        <w:rPr>
          <w:rFonts w:hint="eastAsia" w:ascii="黑体" w:hAnsi="黑体" w:eastAsia="黑体" w:cs="黑体"/>
          <w:color w:val="000000" w:themeColor="text1"/>
          <w:sz w:val="52"/>
          <w:szCs w:val="52"/>
          <w:highlight w:val="none"/>
          <w:lang w:val="en-US" w:eastAsia="zh-CN"/>
          <w14:textFill>
            <w14:solidFill>
              <w14:schemeClr w14:val="tx1"/>
            </w14:solidFill>
          </w14:textFill>
        </w:rPr>
      </w:pPr>
      <w:r>
        <w:rPr>
          <w:rFonts w:hint="eastAsia" w:ascii="黑体" w:hAnsi="黑体" w:eastAsia="黑体" w:cs="黑体"/>
          <w:color w:val="000000" w:themeColor="text1"/>
          <w:sz w:val="52"/>
          <w:szCs w:val="52"/>
          <w:highlight w:val="none"/>
          <w:lang w:val="en-US" w:eastAsia="zh-CN"/>
          <w14:textFill>
            <w14:solidFill>
              <w14:schemeClr w14:val="tx1"/>
            </w14:solidFill>
          </w14:textFill>
        </w:rPr>
        <w:t xml:space="preserve">泰州市政府采购</w:t>
      </w:r>
      <w:r/>
    </w:p>
    <w:p>
      <w:pPr>
        <w:ind w:left="0" w:firstLine="0"/>
        <w:jc w:val="center"/>
        <w:keepLines w:val="0"/>
        <w:keepNext w:val="0"/>
        <w:pageBreakBefore w:val="0"/>
        <w:spacing w:line="480" w:lineRule="auto"/>
        <w:widowControl w:val="off"/>
        <w:rPr>
          <w:rFonts w:hint="eastAsia" w:ascii="黑体" w:hAnsi="黑体" w:eastAsia="黑体" w:cs="黑体"/>
          <w:color w:val="000000" w:themeColor="text1"/>
          <w:sz w:val="52"/>
          <w:szCs w:val="52"/>
          <w:highlight w:val="none"/>
          <w:lang w:val="en-US" w:eastAsia="zh-CN"/>
          <w14:textFill>
            <w14:solidFill>
              <w14:schemeClr w14:val="tx1"/>
            </w14:solidFill>
          </w14:textFill>
        </w:rPr>
      </w:pPr>
      <w:r>
        <w:rPr>
          <w:rFonts w:hint="eastAsia" w:ascii="黑体" w:hAnsi="黑体" w:eastAsia="黑体" w:cs="黑体"/>
          <w:color w:val="000000" w:themeColor="text1"/>
          <w:sz w:val="52"/>
          <w:szCs w:val="52"/>
          <w:highlight w:val="none"/>
          <w:lang w:val="en-US" w:eastAsia="zh-CN"/>
          <w14:textFill>
            <w14:solidFill>
              <w14:schemeClr w14:val="tx1"/>
            </w14:solidFill>
          </w14:textFill>
        </w:rPr>
        <w:t xml:space="preserve">竞争性磋商文件</w:t>
      </w:r>
      <w:r/>
    </w:p>
    <w:p>
      <w:pPr>
        <w:ind w:firstLine="562"/>
        <w:jc w:val="left"/>
        <w:spacing w:line="480" w:lineRule="auto"/>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ind w:firstLine="562"/>
        <w:jc w:val="left"/>
        <w:spacing w:line="480" w:lineRule="auto"/>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ind w:firstLine="562"/>
        <w:jc w:val="left"/>
        <w:spacing w:line="480" w:lineRule="auto"/>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pStyle w:val="872"/>
        <w:ind w:left="0" w:firstLine="0"/>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pStyle w:val="872"/>
        <w:ind w:firstLine="562"/>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pStyle w:val="872"/>
        <w:ind w:firstLine="562"/>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ind w:left="566" w:hanging="3"/>
        <w:jc w:val="left"/>
        <w:spacing w:line="480" w:lineRule="auto"/>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ind w:firstLine="560"/>
        <w:keepLines w:val="0"/>
        <w:keepNext w:val="0"/>
        <w:pageBreakBefore w:val="0"/>
        <w:spacing w:line="332" w:lineRule="auto"/>
        <w:widowControl w:val="off"/>
        <w:rPr>
          <w:rFonts w:hint="default" w:ascii="黑体" w:hAnsi="黑体" w:eastAsia="黑体" w:cs="黑体"/>
          <w:color w:val="000000" w:themeColor="text1"/>
          <w:sz w:val="28"/>
          <w:szCs w:val="36"/>
          <w:highlight w:val="green"/>
          <w:lang w:val="en-US" w:eastAsia="zh-CN"/>
          <w14:textFill>
            <w14:solidFill>
              <w14:schemeClr w14:val="tx1"/>
            </w14:solidFill>
          </w14:textFill>
        </w:rPr>
      </w:pPr>
      <w:r>
        <w:rPr>
          <w:rFonts w:hint="eastAsia" w:ascii="黑体" w:hAnsi="黑体" w:eastAsia="黑体" w:cs="黑体"/>
          <w:color w:val="000000" w:themeColor="text1"/>
          <w:sz w:val="28"/>
          <w:szCs w:val="36"/>
          <w:lang w:val="en-US" w:eastAsia="zh-CN"/>
          <w14:textFill>
            <w14:solidFill>
              <w14:schemeClr w14:val="tx1"/>
            </w14:solidFill>
          </w14:textFill>
        </w:rPr>
        <w:t xml:space="preserve">项目名称：区委党校智能教学设备采购项目</w:t>
      </w:r>
      <w:r/>
    </w:p>
    <w:p>
      <w:pPr>
        <w:ind w:firstLine="560"/>
        <w:keepLines w:val="0"/>
        <w:keepNext w:val="0"/>
        <w:pageBreakBefore w:val="0"/>
        <w:spacing w:line="332" w:lineRule="auto"/>
        <w:widowControl w:val="off"/>
        <w:rPr>
          <w:rFonts w:hint="default" w:ascii="黑体" w:hAnsi="黑体" w:eastAsia="黑体" w:cs="黑体"/>
          <w:color w:val="000000" w:themeColor="text1"/>
          <w:sz w:val="28"/>
          <w:szCs w:val="36"/>
          <w:lang w:val="en-US" w:eastAsia="zh-CN"/>
          <w14:textFill>
            <w14:solidFill>
              <w14:schemeClr w14:val="tx1"/>
            </w14:solidFill>
          </w14:textFill>
        </w:rPr>
      </w:pPr>
      <w:r>
        <w:rPr>
          <w:rFonts w:hint="eastAsia" w:ascii="黑体" w:hAnsi="黑体" w:eastAsia="黑体" w:cs="黑体"/>
          <w:color w:val="000000" w:themeColor="text1"/>
          <w:sz w:val="28"/>
          <w:szCs w:val="36"/>
          <w:lang w:val="en-US" w:eastAsia="zh-CN"/>
          <w14:textFill>
            <w14:solidFill>
              <w14:schemeClr w14:val="tx1"/>
            </w14:solidFill>
          </w14:textFill>
        </w:rPr>
        <w:t xml:space="preserve">项目编号：JSZC-321202-ZYGL-C2026-0005</w:t>
      </w:r>
      <w:r/>
    </w:p>
    <w:p>
      <w:pPr>
        <w:ind w:firstLine="560"/>
        <w:keepLines w:val="0"/>
        <w:keepNext w:val="0"/>
        <w:pageBreakBefore w:val="0"/>
        <w:spacing w:line="332" w:lineRule="auto"/>
        <w:widowControl w:val="off"/>
        <w:rPr>
          <w:rFonts w:hint="eastAsia" w:ascii="黑体" w:hAnsi="黑体" w:eastAsia="黑体" w:cs="黑体"/>
          <w:color w:val="000000" w:themeColor="text1"/>
          <w:sz w:val="28"/>
          <w:szCs w:val="36"/>
          <w:lang w:val="en-US" w:eastAsia="zh-CN"/>
          <w14:textFill>
            <w14:solidFill>
              <w14:schemeClr w14:val="tx1"/>
            </w14:solidFill>
          </w14:textFill>
        </w:rPr>
      </w:pPr>
      <w:r>
        <w:rPr>
          <w:rFonts w:hint="eastAsia" w:ascii="黑体" w:hAnsi="黑体" w:eastAsia="黑体" w:cs="黑体"/>
          <w:color w:val="000000" w:themeColor="text1"/>
          <w:sz w:val="28"/>
          <w:szCs w:val="36"/>
          <w:lang w:val="en-US" w:eastAsia="zh-CN"/>
          <w14:textFill>
            <w14:solidFill>
              <w14:schemeClr w14:val="tx1"/>
            </w14:solidFill>
          </w14:textFill>
        </w:rPr>
        <w:t xml:space="preserve">采 购 人：中共泰州市海陵区委党校（泰州市海陵区行政学校）</w:t>
      </w:r>
      <w:r/>
    </w:p>
    <w:p>
      <w:pPr>
        <w:ind w:firstLine="560"/>
        <w:keepLines w:val="0"/>
        <w:keepNext w:val="0"/>
        <w:pageBreakBefore w:val="0"/>
        <w:spacing w:line="332" w:lineRule="auto"/>
        <w:widowControl w:val="off"/>
        <w:rPr>
          <w:rFonts w:asciiTheme="minorEastAsia" w:hAnsiTheme="minorEastAsia" w:cstheme="minorEastAsia"/>
          <w:b/>
          <w:color w:val="000000" w:themeColor="text1"/>
          <w:sz w:val="30"/>
          <w:szCs w:val="30"/>
          <w14:textFill>
            <w14:solidFill>
              <w14:schemeClr w14:val="tx1"/>
            </w14:solidFill>
          </w14:textFill>
        </w:rPr>
      </w:pPr>
      <w:r>
        <w:rPr>
          <w:rFonts w:hint="eastAsia" w:ascii="黑体" w:hAnsi="黑体" w:eastAsia="黑体" w:cs="黑体"/>
          <w:color w:val="000000" w:themeColor="text1"/>
          <w:sz w:val="28"/>
          <w:szCs w:val="36"/>
          <w:lang w:val="en-US" w:eastAsia="zh-CN"/>
          <w14:textFill>
            <w14:solidFill>
              <w14:schemeClr w14:val="tx1"/>
            </w14:solidFill>
          </w14:textFill>
        </w:rPr>
        <w:t xml:space="preserve">采购代理机构：江苏臻云建设管理有限公司</w:t>
      </w:r>
      <w:r/>
    </w:p>
    <w:p>
      <w:pPr>
        <w:ind w:left="566" w:hanging="3"/>
        <w:jc w:val="left"/>
        <w:spacing w:line="480" w:lineRule="auto"/>
        <w:rPr>
          <w:rFonts w:asciiTheme="minorEastAsia" w:hAnsiTheme="minorEastAsia" w:cstheme="minorEastAsia"/>
          <w:b/>
          <w:color w:val="000000" w:themeColor="text1"/>
          <w:sz w:val="30"/>
          <w:szCs w:val="30"/>
          <w14:textFill>
            <w14:solidFill>
              <w14:schemeClr w14:val="tx1"/>
            </w14:solidFill>
          </w14:textFill>
        </w:rPr>
      </w:pPr>
      <w:r>
        <w:rPr>
          <w:rFonts w:asciiTheme="minorEastAsia" w:hAnsiTheme="minorEastAsia" w:cstheme="minorEastAsia"/>
          <w:b/>
          <w:color w:val="000000" w:themeColor="text1"/>
          <w:sz w:val="30"/>
          <w:szCs w:val="30"/>
          <w14:textFill>
            <w14:solidFill>
              <w14:schemeClr w14:val="tx1"/>
            </w14:solidFill>
          </w14:textFill>
        </w:rPr>
      </w:r>
      <w:r/>
    </w:p>
    <w:p>
      <w:pPr>
        <w:ind w:left="0" w:firstLine="420"/>
        <w:jc w:val="center"/>
        <w:keepLines w:val="0"/>
        <w:keepNext w:val="0"/>
        <w:pageBreakBefore w:val="0"/>
        <w:spacing w:line="332" w:lineRule="auto"/>
        <w:widowControl w:val="off"/>
        <w:rPr>
          <w:rFonts w:hint="eastAsia" w:ascii="黑体" w:hAnsi="黑体" w:eastAsia="黑体" w:cs="黑体"/>
          <w:color w:val="000000" w:themeColor="text1"/>
          <w:sz w:val="28"/>
          <w:szCs w:val="36"/>
          <w:lang w:val="en-US" w:eastAsia="zh-CN"/>
          <w14:textFill>
            <w14:solidFill>
              <w14:schemeClr w14:val="tx1"/>
            </w14:solidFill>
          </w14:textFill>
        </w:rPr>
      </w:pPr>
      <w:r>
        <w:rPr>
          <w:rFonts w:hint="eastAsia" w:ascii="黑体" w:hAnsi="黑体" w:eastAsia="黑体" w:cs="黑体"/>
          <w:color w:val="000000" w:themeColor="text1"/>
          <w:sz w:val="28"/>
          <w:szCs w:val="36"/>
          <w:lang w:val="en-US" w:eastAsia="zh-CN"/>
          <w14:textFill>
            <w14:solidFill>
              <w14:schemeClr w14:val="tx1"/>
            </w14:solidFill>
          </w14:textFill>
        </w:rPr>
        <w:t xml:space="preserve">二○二六年五月</w:t>
      </w:r>
      <w:r/>
    </w:p>
    <w:p>
      <w:pPr>
        <w:rPr>
          <w:rFonts w:ascii="宋体" w:hAnsi="宋体" w:cs="宋体"/>
          <w:b/>
          <w:bCs/>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p>
    <w:p>
      <w:pPr>
        <w:ind w:firstLine="560"/>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今年我市已正式启用“苏采云”系统，目前已全面开通政府采购线上合同信用融资（以下简称“政采贷”）功能。成交供应商可凭政府采购合同在中征平台发起贷款申请。</w:t>
      </w: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1.“政采贷”业务流程</w:t>
      </w:r>
      <w:r/>
    </w:p>
    <w:p>
      <w:pPr>
        <w:pStyle w:val="871"/>
        <w:jc w:val="both"/>
        <w:spacing w:beforeAutospacing="0" w:afterAutospacing="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5495925" cy="1443990"/>
                <wp:effectExtent l="0" t="0" r="9525" b="3810"/>
                <wp:docPr id="2"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图片 1" descr="1675992174522"/>
                        <pic:cNvPicPr>
                          <a:picLocks noChangeAspect="1"/>
                        </pic:cNvPicPr>
                        <pic:nvPr/>
                      </pic:nvPicPr>
                      <pic:blipFill>
                        <a:blip r:embed="rId12"/>
                        <a:stretch/>
                      </pic:blipFill>
                      <pic:spPr bwMode="auto">
                        <a:xfrm>
                          <a:off x="0" y="0"/>
                          <a:ext cx="5495925" cy="144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8pt;height:113.7pt;mso-wrap-distance-left:0.0pt;mso-wrap-distance-top:0.0pt;mso-wrap-distance-right:0.0pt;mso-wrap-distance-bottom:0.0pt;" stroked="f">
                <v:path textboxrect="0,0,0,0"/>
                <v:imagedata r:id="rId12" o:title=""/>
              </v:shape>
            </w:pict>
          </mc:Fallback>
        </mc:AlternateContent>
      </w: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2.常见问题</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Q1：哪些企业能申请“政采贷”？</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答：江苏省内采用国库集中支付的政府采购项目的中标供应商，可凭政府采购合同申请“政采贷”。</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Q2：供应商在哪里申请“政采贷”？</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答：中标供应商在“中征应收账款融资服务平台”（简称“中征平台”）上向意向银行发起融资申请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Q3：中标供应商要注意什么？</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答：中标供应商要加强和采购单位的沟通协调，尽早确定融资需求。需要“政采贷”融资的，政府采购合同付款账号应当空置。</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Q4：采购单位要做什么？</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Q5：“政采贷”融资失败怎么办？</w:t>
      </w: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3.网址及联系方式</w:t>
      </w:r>
      <w:r/>
    </w:p>
    <w:p>
      <w:pPr>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政采贷：</w:t>
      </w:r>
      <w:r>
        <w:rPr>
          <w:rStyle w:val="874"/>
          <w:rFonts w:hint="eastAsia" w:ascii="仿宋" w:hAnsi="仿宋" w:eastAsia="仿宋" w:cs="仿宋"/>
          <w:color w:val="000000" w:themeColor="text1"/>
          <w:spacing w:val="1"/>
          <w:sz w:val="28"/>
          <w:szCs w:val="28"/>
          <w:highlight w:val="none"/>
          <w:lang w:eastAsia="zh-CN"/>
          <w14:textFill>
            <w14:solidFill>
              <w14:schemeClr w14:val="tx1"/>
            </w14:solidFill>
          </w14:textFill>
        </w:rPr>
        <w:t xml:space="preserve">http://czj.taizhou.gov.cn/tzzfcgw/zcd/index.html</w:t>
      </w:r>
      <w:r/>
    </w:p>
    <w:p>
      <w:pPr>
        <w:keepLines w:val="0"/>
        <w:keepNext w:val="0"/>
        <w:pageBreakBefore w:val="0"/>
        <w:spacing w:line="40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中征平台：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"https://www.crcrfsp.com/" \o "https://www.crcrfsp.com/" </w:instrText>
      </w:r>
      <w:r>
        <w:rPr>
          <w:color w:val="000000" w:themeColor="text1"/>
          <w14:textFill>
            <w14:solidFill>
              <w14:schemeClr w14:val="tx1"/>
            </w14:solidFill>
          </w14:textFill>
        </w:rPr>
        <w:fldChar w:fldCharType="separate"/>
      </w:r>
      <w:r>
        <w:rPr>
          <w:rStyle w:val="874"/>
          <w:rFonts w:hint="eastAsia" w:ascii="仿宋" w:hAnsi="仿宋" w:eastAsia="仿宋" w:cs="仿宋"/>
          <w:color w:val="000000" w:themeColor="text1"/>
          <w:spacing w:val="1"/>
          <w:sz w:val="28"/>
          <w:szCs w:val="28"/>
          <w:highlight w:val="none"/>
          <w:lang w:eastAsia="zh-CN"/>
          <w14:textFill>
            <w14:solidFill>
              <w14:schemeClr w14:val="tx1"/>
            </w14:solidFill>
          </w14:textFill>
        </w:rPr>
        <w:t xml:space="preserve">https://www.crcrfsp.com/</w:t>
      </w:r>
      <w:r>
        <w:rPr>
          <w:rStyle w:val="874"/>
          <w:rFonts w:hint="eastAsia" w:ascii="仿宋" w:hAnsi="仿宋" w:eastAsia="仿宋" w:cs="仿宋"/>
          <w:color w:val="000000" w:themeColor="text1"/>
          <w:spacing w:val="1"/>
          <w:sz w:val="28"/>
          <w:szCs w:val="28"/>
          <w:highlight w:val="none"/>
          <w:lang w:eastAsia="zh-CN"/>
          <w14:textFill>
            <w14:solidFill>
              <w14:schemeClr w14:val="tx1"/>
            </w14:solidFill>
          </w14:textFill>
        </w:rPr>
        <w:fldChar w:fldCharType="end"/>
      </w:r>
      <w:r/>
    </w:p>
    <w:p>
      <w:pPr>
        <w:rPr>
          <w:rFonts w:hint="eastAsia" w:asciiTheme="minorEastAsia" w:hAnsiTheme="minorEastAsia" w:eastAsiaTheme="minorEastAsia" w:cstheme="minorEastAsia"/>
          <w:b/>
          <w:bCs w:val="0"/>
          <w:color w:val="000000" w:themeColor="text1"/>
          <w:sz w:val="30"/>
          <w:szCs w:val="30"/>
          <w:highlight w:val="none"/>
          <w14:textFill>
            <w14:solidFill>
              <w14:schemeClr w14:val="tx1"/>
            </w14:solidFill>
          </w14:textFill>
        </w:rPr>
      </w:pPr>
      <w:r>
        <w:rPr>
          <w:color w:val="000000" w:themeColor="text1"/>
          <w14:textFill>
            <w14:solidFill>
              <w14:schemeClr w14:val="tx1"/>
            </w14:solidFill>
          </w14:textFill>
        </w:rPr>
        <w:br w:type="page" w:clear="all"/>
      </w:r>
      <w:r/>
    </w:p>
    <w:p>
      <w:pPr>
        <w:pStyle w:val="876"/>
        <w:jc w:val="center"/>
        <w:rPr>
          <w:color w:val="000000" w:themeColor="text1"/>
          <w:sz w:val="36"/>
          <w:szCs w:val="28"/>
          <w:highlight w:val="none"/>
          <w14:textFill>
            <w14:solidFill>
              <w14:schemeClr w14:val="tx1"/>
            </w14:solidFill>
          </w14:textFill>
        </w:rPr>
        <w:outlineLvl w:val="0"/>
      </w:pPr>
      <w:r/>
      <w:bookmarkStart w:id="0" w:name="_Toc20282"/>
      <w:r/>
      <w:bookmarkStart w:id="1" w:name="_Toc2224"/>
      <w:r/>
      <w:bookmarkStart w:id="2" w:name="_Toc7128"/>
      <w:r>
        <w:rPr>
          <w:rFonts w:hint="eastAsia"/>
          <w:color w:val="000000" w:themeColor="text1"/>
          <w:sz w:val="36"/>
          <w:szCs w:val="28"/>
          <w:highlight w:val="none"/>
          <w14:textFill>
            <w14:solidFill>
              <w14:schemeClr w14:val="tx1"/>
            </w14:solidFill>
          </w14:textFill>
        </w:rPr>
        <w:t xml:space="preserve">使用说明</w:t>
      </w:r>
      <w:bookmarkEnd w:id="0"/>
      <w:r/>
      <w:bookmarkEnd w:id="1"/>
      <w:r/>
      <w:bookmarkEnd w:id="2"/>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为促进政府采购活动的公开、公平和公正进行，进一步优化我市政府采购营商环境，提高竞争性磋商文件编制质量和采购工作效率，根据政府采购有关法律法规及政策要求，我单位研究制定了《泰州市政府采购项目竞争性磋商文件示范文本</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试行</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以下简称《示范文本》</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，并在我单位承接的政府采购项目中推广使用。</w:t>
      </w:r>
      <w:r/>
    </w:p>
    <w:p>
      <w:pPr>
        <w:ind w:firstLine="482"/>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一、适用范围</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《示范文本》适用于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我</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单位接受委托代理</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采用竞争性磋商方式采购的政府采购项目。</w:t>
      </w:r>
      <w:r/>
    </w:p>
    <w:p>
      <w:pPr>
        <w:ind w:firstLine="482"/>
        <w:spacing w:line="332" w:lineRule="auto"/>
        <w:rPr>
          <w:rFonts w:hint="eastAsia" w:asciiTheme="minorEastAsia" w:hAnsi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二、填写规则</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条款中以空格和下</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画横线</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”形式标记的部分，为采购人或采购代理机构需要填写的内容。采购人或采购代理机构应根据采购项目具体特点和实际需要进行具体化填写，确实没有需要填写的，在空格或下</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画横线</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”中用“/”标记条款中以“□”形式标记的内容，为采购人或采购代理机构需要确定的选项。编制竞争性磋商文件时，适用于本项目的选项标记为“☑”，不适用于本项目的选项标记为“☒”。</w:t>
      </w:r>
      <w:r/>
    </w:p>
    <w:p>
      <w:pPr>
        <w:ind w:firstLine="482"/>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三、提示条款</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《示范文本》中</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i/>
          <w:iCs/>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”形式标记</w:t>
      </w:r>
      <w:r>
        <w:rPr>
          <w:rFonts w:hint="eastAsia" w:asciiTheme="minorEastAsia" w:hAnsiTheme="minorEastAsia" w:eastAsiaTheme="minorEastAsia" w:cstheme="minorEastAsia"/>
          <w:i/>
          <w:iCs/>
          <w:color w:val="000000" w:themeColor="text1"/>
          <w:sz w:val="24"/>
          <w:szCs w:val="24"/>
          <w:highlight w:val="none"/>
          <w:lang w:eastAsia="zh-CN"/>
          <w14:textFill>
            <w14:solidFill>
              <w14:schemeClr w14:val="tx1"/>
            </w14:solidFill>
          </w14:textFill>
        </w:rPr>
        <w:t xml:space="preserve">的红色斜体内容</w:t>
      </w:r>
      <w:r>
        <w:rPr>
          <w:rFonts w:hint="eastAsia" w:asciiTheme="minorEastAsia" w:hAnsiTheme="minorEastAsia" w:cstheme="minorEastAsia"/>
          <w:i/>
          <w:iCs/>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属于提示编制竞争性磋商文件的注意事项</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竞争性磋商文件发出前，有关提示内容应予以删除。</w:t>
      </w:r>
      <w:r/>
    </w:p>
    <w:p>
      <w:pPr>
        <w:ind w:firstLine="482"/>
        <w:spacing w:line="332" w:lineRule="auto"/>
        <w:rPr>
          <w:rFonts w:hint="eastAsia" w:asciiTheme="minorEastAsia" w:hAnsi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四、须知前附表的运用</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为了便于供应商高效阅览、避免遗漏重点内容，《示范文本》对第二章“供应商须知”设置了前附表形式。“供应商须知前附表”用于进一步明确“供应商须知”正文中的未尽事宜，采购人或采购代理机构在编制竞争性磋商文件时，应根据采购项目实际需要对于需要修改和补充的内容在前附表中选择和补充列明。“供应商须知前附表”与“供应商须知”正文内容不一致的，以“供应商须知前附表”为准。</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为避免竞争性磋商文件编制过程中出现的相同内容在文件中前后不一致等错误，竞争性磋商文件尽量做到相同内容只出现一次</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其他章节涉及有关内容的，以标明条款号引用的方式体现。</w:t>
      </w:r>
      <w:r/>
    </w:p>
    <w:p>
      <w:pPr>
        <w:ind w:firstLine="482"/>
        <w:spacing w:line="332" w:lineRule="auto"/>
        <w:rPr>
          <w:rFonts w:hint="eastAsia" w:asciiTheme="minorEastAsia" w:hAnsi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五、采购需求与合同草案条款</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《示范文本》在第四章“采购需求”部分列出了需求大纲</w:t>
      </w:r>
      <w:r>
        <w:rPr>
          <w:rFonts w:hint="eastAsia"/>
          <w:color w:val="000000" w:themeColor="text1"/>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供采购人或采购代理机构参考。</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采购人或采购代理机构应当依据《中华人民共和国民法典》等有关法律法规和政策要求，结合采购项目合同类型和特点，规范拟</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订</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和签署项目采购合同。在拟</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订</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合同草案条款时，应优先选择国家或行业制定推荐的有关标准或示范合同文本。</w:t>
      </w:r>
      <w:r/>
    </w:p>
    <w:p>
      <w:pPr>
        <w:ind w:firstLine="482"/>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六、响应文件格式的统一与简化</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为便于供应商制作响应文件，便于磋商小组评审时统一标准，《示范文本》对适宜的内容提供了统一的响应文件参考格式，尽可能对格式中需要填列的内容进行了简化，尽可能减少了格式中需要签字、盖章的要求。</w:t>
      </w:r>
      <w:r/>
    </w:p>
    <w:p>
      <w:pPr>
        <w:ind w:firstLine="482"/>
        <w:spacing w:line="332" w:lineRule="auto"/>
        <w:rPr>
          <w:rFonts w:hint="eastAsia" w:asciiTheme="minorEastAsia" w:hAnsi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七、实施及修改</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我单位将认真做好《示范文本》的推广使用，使用中有任何意见建议，请及时与我单位联系。我们将及时总结经验，以进一步修订完善《示范文本》并协同推进其规范运用。</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我单位也不定期根据法律法规、政府采购政策文件等更新情况或项目具体特点，对示范文本适当进行更新或调整。</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名称：江苏臻云建设管理有限公司</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地址：泰州市永定西路258号</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泰州广场</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3-226号</w:t>
      </w:r>
      <w:r/>
    </w:p>
    <w:p>
      <w:pPr>
        <w:ind w:firstLine="480"/>
        <w:spacing w:line="332" w:lineRule="auto"/>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联系方式：</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朱女士</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0523-80656182、13775702470</w:t>
      </w:r>
      <w:r/>
    </w:p>
    <w:p>
      <w:pPr>
        <w:ind w:firstLine="460"/>
        <w:jc w:val="left"/>
        <w:spacing w:line="332"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p>
      <w:pPr>
        <w:pStyle w:val="872"/>
        <w:rPr>
          <w:color w:val="000000" w:themeColor="text1"/>
          <w14:textFill>
            <w14:solidFill>
              <w14:schemeClr w14:val="tx1"/>
            </w14:solidFill>
          </w14:textFill>
        </w:rPr>
      </w:pPr>
      <w:r>
        <w:rPr>
          <w:color w:val="000000" w:themeColor="text1"/>
          <w14:textFill>
            <w14:solidFill>
              <w14:schemeClr w14:val="tx1"/>
            </w14:solidFill>
          </w14:textFill>
        </w:rPr>
      </w:r>
      <w:r/>
    </w:p>
    <w:p>
      <w:pPr>
        <w:jc w:val="center"/>
        <w:widowControl/>
        <w:rPr>
          <w:rFonts w:ascii="宋体" w:hAnsi="宋体"/>
          <w:color w:val="000000" w:themeColor="text1"/>
          <w:sz w:val="32"/>
          <w:szCs w:val="32"/>
          <w14:textFill>
            <w14:solidFill>
              <w14:schemeClr w14:val="tx1"/>
            </w14:solidFill>
          </w14:textFill>
        </w:rPr>
      </w:pPr>
      <w:r>
        <w:rPr>
          <w:color w:val="000000" w:themeColor="text1"/>
          <w14:textFill>
            <w14:solidFill>
              <w14:schemeClr w14:val="tx1"/>
            </w14:solidFill>
          </w14:textFill>
        </w:rPr>
        <w:br w:type="page" w:clear="all"/>
      </w:r>
      <w:r/>
    </w:p>
    <w:sdt>
      <w:sdtPr>
        <w15:appearance w15:val="boundingBox"/>
        <w:id w:val="147469758"/>
        <w:docPartObj>
          <w:docPartGallery w:val="Table of Contents"/>
          <w:docPartUnique w:val="true"/>
        </w:docPartObj>
        <w:rPr>
          <w:rFonts w:ascii="宋体" w:hAnsi="宋体" w:eastAsia="宋体" w:cstheme="minorBidi"/>
          <w:color w:val="000000" w:themeColor="text1"/>
          <w:sz w:val="21"/>
          <w:szCs w:val="24"/>
          <w:lang w:val="en-US" w:eastAsia="zh-CN" w:bidi="ar-SA"/>
          <w14:textFill>
            <w14:solidFill>
              <w14:schemeClr w14:val="tx1"/>
            </w14:solidFill>
          </w14:textFill>
        </w:rPr>
      </w:sdtPr>
      <w:sdtContent>
        <w:p>
          <w:pPr>
            <w:ind w:left="0" w:right="0" w:firstLine="0"/>
            <w:jc w:val="center"/>
            <w:spacing w:before="0" w:after="0" w:line="240" w:lineRule="auto"/>
            <w:rPr>
              <w:rStyle w:val="877"/>
              <w:b w:val="0"/>
              <w:bCs/>
              <w:color w:val="000000" w:themeColor="text1"/>
              <w:sz w:val="32"/>
              <w:szCs w:val="24"/>
              <w14:textFill>
                <w14:solidFill>
                  <w14:schemeClr w14:val="tx1"/>
                </w14:solidFill>
              </w14:textFill>
            </w:rPr>
          </w:pPr>
          <w:r>
            <w:rPr>
              <w:rFonts w:hint="eastAsia" w:ascii="宋体" w:hAnsi="宋体" w:eastAsia="宋体" w:cstheme="minorBidi"/>
              <w:color w:val="000000" w:themeColor="text1"/>
              <w:sz w:val="21"/>
              <w:szCs w:val="24"/>
              <w:lang w:val="en-US" w:eastAsia="zh-CN" w:bidi="ar-SA"/>
              <w14:textFill>
                <w14:solidFill>
                  <w14:schemeClr w14:val="tx1"/>
                </w14:solidFill>
              </w14:textFill>
            </w:rPr>
            <w:t xml:space="preserve"> </w:t>
          </w:r>
          <w:r>
            <w:rPr>
              <w:rStyle w:val="877"/>
              <w:b w:val="0"/>
              <w:bCs/>
              <w:color w:val="000000" w:themeColor="text1"/>
              <w:sz w:val="32"/>
              <w:szCs w:val="24"/>
              <w14:textFill>
                <w14:solidFill>
                  <w14:schemeClr w14:val="tx1"/>
                </w14:solidFill>
              </w14:textFill>
            </w:rPr>
            <w:t xml:space="preserve">目</w:t>
          </w:r>
          <w:r>
            <w:rPr>
              <w:rStyle w:val="877"/>
              <w:rFonts w:hint="eastAsia" w:eastAsia="黑体"/>
              <w:b w:val="0"/>
              <w:bCs/>
              <w:color w:val="000000" w:themeColor="text1"/>
              <w:sz w:val="32"/>
              <w:szCs w:val="24"/>
              <w:lang w:val="en-US" w:eastAsia="zh-CN"/>
              <w14:textFill>
                <w14:solidFill>
                  <w14:schemeClr w14:val="tx1"/>
                </w14:solidFill>
              </w14:textFill>
            </w:rPr>
            <w:t xml:space="preserve">  </w:t>
          </w:r>
          <w:r>
            <w:rPr>
              <w:rStyle w:val="877"/>
              <w:b w:val="0"/>
              <w:bCs/>
              <w:color w:val="000000" w:themeColor="text1"/>
              <w:sz w:val="32"/>
              <w:szCs w:val="24"/>
              <w14:textFill>
                <w14:solidFill>
                  <w14:schemeClr w14:val="tx1"/>
                </w14:solidFill>
              </w14:textFill>
            </w:rPr>
            <w:t xml:space="preserve">录</w:t>
          </w:r>
          <w:r/>
        </w:p>
        <w:p>
          <w:pPr>
            <w:pStyle w:val="869"/>
            <w:tabs>
              <w:tab w:val="right" w:pos="8400" w:leader="dot"/>
              <w:tab w:val="clear" w:pos="9440" w:leader="none"/>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"1-2" \h \u</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_Toc2224 </w:instrText>
          </w:r>
          <w:r>
            <w:rPr>
              <w:color w:val="000000" w:themeColor="text1"/>
              <w14:textFill>
                <w14:solidFill>
                  <w14:schemeClr w14:val="tx1"/>
                </w14:solidFill>
              </w14:textFill>
            </w:rPr>
            <w:fldChar w:fldCharType="separate"/>
          </w:r>
          <w:r>
            <w:rPr>
              <w:rFonts w:hint="eastAsia"/>
              <w:color w:val="000000" w:themeColor="text1"/>
              <w:szCs w:val="28"/>
              <w:highlight w:val="none"/>
              <w14:textFill>
                <w14:solidFill>
                  <w14:schemeClr w14:val="tx1"/>
                </w14:solidFill>
              </w14:textFill>
            </w:rPr>
            <w:t xml:space="preserve">使用说明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69"/>
            <w:tabs>
              <w:tab w:val="right" w:pos="8400" w:leader="dot"/>
              <w:tab w:val="clear" w:pos="9440" w:leader="none"/>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_Toc1316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第一章  竞争性磋商公告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_Toc17121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一、项目基本情况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_Toc17121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_Toc5900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二、申请人的资格要求：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_Toc5900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_Toc15957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三、获取采购文件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_Toc14671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四、响应文件提交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_Toc14671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_Toc8531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五、开启</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_Toc7195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六、公告期限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_Toc7195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_Toc6709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七、其他补充事宜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_Toc6709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_Toc32710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Cs w:val="24"/>
              <w:highlight w:val="none"/>
              <w:lang w:eastAsia="zh-CN"/>
              <w14:textFill>
                <w14:solidFill>
                  <w14:schemeClr w14:val="tx1"/>
                </w14:solidFill>
              </w14:textFill>
            </w:rPr>
            <w:t xml:space="preserve">如潜在</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4"/>
              <w:highlight w:val="none"/>
              <w:lang w:eastAsia="zh-CN"/>
              <w14:textFill>
                <w14:solidFill>
                  <w14:schemeClr w14:val="tx1"/>
                </w14:solidFill>
              </w14:textFill>
            </w:rPr>
            <w:t xml:space="preserve">未按上述要求操作，将自行承担所产生的风险。</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_Toc32710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_Toc28140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（4）本项目不接受进口产品。</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_Toc28140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_Toc19358 </w:instrText>
          </w:r>
          <w:r>
            <w:rPr>
              <w:color w:val="000000" w:themeColor="text1"/>
              <w14:textFill>
                <w14:solidFill>
                  <w14:schemeClr w14:val="tx1"/>
                </w14:solidFill>
              </w14:textFill>
            </w:rPr>
            <w:fldChar w:fldCharType="separate"/>
          </w:r>
          <w:r>
            <w:rPr>
              <w:rFonts w:hint="eastAsia" w:ascii="宋体" w:hAnsi="宋体" w:eastAsia="宋体" w:cs="宋体"/>
              <w:bCs/>
              <w:color w:val="000000" w:themeColor="text1"/>
              <w14:textFill>
                <w14:solidFill>
                  <w14:schemeClr w14:val="tx1"/>
                </w14:solidFill>
              </w14:textFill>
            </w:rPr>
            <w:t xml:space="preserve">八、凡对本次采购提出询问，请按以下方式联系。</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_Toc19358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69"/>
            <w:tabs>
              <w:tab w:val="right" w:pos="8400" w:leader="dot"/>
              <w:tab w:val="clear" w:pos="9440" w:leader="none"/>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_Toc27660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2"/>
              <w:highlight w:val="none"/>
              <w:lang w:val="en-US" w:eastAsia="zh-CN"/>
              <w14:textFill>
                <w14:solidFill>
                  <w14:schemeClr w14:val="tx1"/>
                </w14:solidFill>
              </w14:textFill>
            </w:rPr>
            <w:t xml:space="preserve">第二章  供应商须知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_Toc27660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_Toc2147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8"/>
              <w14:textFill>
                <w14:solidFill>
                  <w14:schemeClr w14:val="tx1"/>
                </w14:solidFill>
              </w14:textFill>
            </w:rPr>
            <w:t xml:space="preserve">供应商须知前附表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_Toc2147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_Toc31722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6"/>
              <w14:textFill>
                <w14:solidFill>
                  <w14:schemeClr w14:val="tx1"/>
                </w14:solidFill>
              </w14:textFill>
            </w:rPr>
            <w:t xml:space="preserve">供应商须知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_Toc31722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_Toc17249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6"/>
              <w14:textFill>
                <w14:solidFill>
                  <w14:schemeClr w14:val="tx1"/>
                </w14:solidFill>
              </w14:textFill>
            </w:rPr>
            <w:t xml:space="preserve">一  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_Toc17249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_Toc21441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1相关概念或定义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_Toc21441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_Toc18308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2资金来源、项目属性、科研仪器设备采购</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_Toc18308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_Toc12804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3现场考察、磋商前答疑会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_Toc12804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_Toc17371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4政府采购政策（包括但不限于下列具体政策要求）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_Toc17371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_Toc29254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5响应费用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_Toc29254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_Toc29538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6"/>
              <w14:textFill>
                <w14:solidFill>
                  <w14:schemeClr w14:val="tx1"/>
                </w14:solidFill>
              </w14:textFill>
            </w:rPr>
            <w:t xml:space="preserve">二  竞争性磋商文件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_Toc29538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_Toc25187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6竞争性磋商文件构成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_Toc25187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_Toc14360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7对竞争性磋商文件的澄清或修改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_Toc14360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_Toc8641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6"/>
              <w14:textFill>
                <w14:solidFill>
                  <w14:schemeClr w14:val="tx1"/>
                </w14:solidFill>
              </w14:textFill>
            </w:rPr>
            <w:t xml:space="preserve">三  响应文件的编制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_Toc8641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_Toc27550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8响应范围、竞争性磋商文件中计量单位的使用及磋商语言</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_Toc27550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_Toc25582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9响应文件构成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_Toc25582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_Toc31222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10报价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_Toc31222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_Toc30953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11磋商保证金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_Toc30953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_Toc16157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12响应有效期</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_Toc16157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_Toc20682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13响应文件的签署、盖章</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_Toc9876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6"/>
              <w14:textFill>
                <w14:solidFill>
                  <w14:schemeClr w14:val="tx1"/>
                </w14:solidFill>
              </w14:textFill>
            </w:rPr>
            <w:t xml:space="preserve">四  响应文件的提交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_Toc9876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_Toc7602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14响应文件的提交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_Toc7602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_Toc17430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15响应文件提交截止时间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_Toc17430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_Toc3617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16响应文件的修改与撤回</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_Toc3617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_Toc5896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6"/>
              <w14:textFill>
                <w14:solidFill>
                  <w14:schemeClr w14:val="tx1"/>
                </w14:solidFill>
              </w14:textFill>
            </w:rPr>
            <w:t xml:space="preserve">五  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_Toc5896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_Toc11052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17响应文件的解密与开启</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_Toc11052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_Toc30313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18磋商小组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_Toc30313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_Toc291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19评审方法和评审标准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_Toc20816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6"/>
              <w14:textFill>
                <w14:solidFill>
                  <w14:schemeClr w14:val="tx1"/>
                </w14:solidFill>
              </w14:textFill>
            </w:rPr>
            <w:t xml:space="preserve">六  确定成交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_Toc20816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_Toc11944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20确定成交供应商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_Toc11944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_Toc4147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21成交公告与成交通知书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_Toc4147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_Toc5451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22终止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_Toc5451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_Toc1419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23签订合同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24询问与质疑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_Toc4255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14:textFill>
                <w14:solidFill>
                  <w14:schemeClr w14:val="tx1"/>
                </w14:solidFill>
              </w14:textFill>
            </w:rPr>
            <w:t xml:space="preserve">25代理费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_Toc4255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69"/>
            <w:tabs>
              <w:tab w:val="right" w:pos="8400" w:leader="dot"/>
              <w:tab w:val="clear" w:pos="9440" w:leader="none"/>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_Toc30692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2"/>
              <w14:textFill>
                <w14:solidFill>
                  <w14:schemeClr w14:val="tx1"/>
                </w14:solidFill>
              </w14:textFill>
            </w:rPr>
            <w:t xml:space="preserve">第三章  评审方法和评审标准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_Toc27498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一、资格审查程序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_Toc31179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1 响应文件的资格审查和符合性审查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_Toc31179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_Toc9471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8"/>
              <w:highlight w:val="none"/>
              <w:lang w:val="en-US" w:eastAsia="zh-CN"/>
              <w14:textFill>
                <w14:solidFill>
                  <w14:schemeClr w14:val="tx1"/>
                </w14:solidFill>
              </w14:textFill>
            </w:rPr>
            <w:t xml:space="preserve">二、磋商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_Toc9471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_Toc11467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2 磋商、响应文件有关事项的澄清、说明或者更正和最后报价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_Toc11467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_Toc5089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3 最后报价的算术修正及政策调整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_Toc5089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_Toc21278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4 磋商环节及提交最后报价后如出现以下情况的，供应商的响应文件无效：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_Toc21278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_Toc10267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5 评审方法和评审标准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_Toc10267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_Toc24694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6 确定成交候选人名单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_Toc802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7 报告违法行为</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_Toc8917 </w:instrText>
          </w:r>
          <w:r>
            <w:rPr>
              <w:color w:val="000000" w:themeColor="text1"/>
              <w14:textFill>
                <w14:solidFill>
                  <w14:schemeClr w14:val="tx1"/>
                </w14:solidFill>
              </w14:textFill>
            </w:rPr>
            <w:fldChar w:fldCharType="separate"/>
          </w:r>
          <w:r>
            <w:rPr>
              <w:rFonts w:hint="eastAsia" w:asciiTheme="minorEastAsia" w:hAnsiTheme="minorEastAsia" w:cstheme="minorEastAsia"/>
              <w:bCs/>
              <w:color w:val="000000" w:themeColor="text1"/>
              <w:szCs w:val="23"/>
              <w:lang w:val="en-US" w:eastAsia="zh-CN"/>
              <w14:textFill>
                <w14:solidFill>
                  <w14:schemeClr w14:val="tx1"/>
                </w14:solidFill>
              </w14:textFill>
            </w:rPr>
            <w:t xml:space="preserve">8 </w:t>
          </w:r>
          <w:r>
            <w:rPr>
              <w:rFonts w:hint="eastAsia" w:asciiTheme="minorEastAsia" w:hAnsiTheme="minorEastAsia" w:cstheme="minorEastAsia"/>
              <w:bCs/>
              <w:color w:val="000000" w:themeColor="text1"/>
              <w:szCs w:val="23"/>
              <w14:textFill>
                <w14:solidFill>
                  <w14:schemeClr w14:val="tx1"/>
                </w14:solidFill>
              </w14:textFill>
            </w:rPr>
            <w:t xml:space="preserve">评审标准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69"/>
            <w:tabs>
              <w:tab w:val="right" w:pos="8400" w:leader="dot"/>
              <w:tab w:val="clear" w:pos="9440" w:leader="none"/>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_Toc11208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2"/>
              <w14:textFill>
                <w14:solidFill>
                  <w14:schemeClr w14:val="tx1"/>
                </w14:solidFill>
              </w14:textFill>
            </w:rPr>
            <w:t xml:space="preserve">第四章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_Toc11208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_Toc6965 </w:instrText>
          </w:r>
          <w:r>
            <w:rPr>
              <w:color w:val="000000" w:themeColor="text1"/>
              <w14:textFill>
                <w14:solidFill>
                  <w14:schemeClr w14:val="tx1"/>
                </w14:solidFill>
              </w14:textFill>
            </w:rPr>
            <w:fldChar w:fldCharType="separate"/>
          </w:r>
          <w:r>
            <w:rPr>
              <w:rFonts w:hint="eastAsia"/>
              <w:color w:val="000000" w:themeColor="text1"/>
              <w:szCs w:val="22"/>
              <w14:textFill>
                <w14:solidFill>
                  <w14:schemeClr w14:val="tx1"/>
                </w14:solidFill>
              </w14:textFill>
            </w:rPr>
            <w:t xml:space="preserve">二、商务要求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_Toc6965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69"/>
            <w:tabs>
              <w:tab w:val="right" w:pos="8400" w:leader="dot"/>
              <w:tab w:val="clear" w:pos="9440" w:leader="none"/>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_Toc9931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2"/>
              <w14:textFill>
                <w14:solidFill>
                  <w14:schemeClr w14:val="tx1"/>
                </w14:solidFill>
              </w14:textFill>
            </w:rPr>
            <w:t xml:space="preserve">第五章  合同草案条款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69"/>
            <w:tabs>
              <w:tab w:val="right" w:pos="8400" w:leader="dot"/>
              <w:tab w:val="clear" w:pos="9440" w:leader="none"/>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_Toc19556 </w:instrText>
          </w:r>
          <w:r>
            <w:rPr>
              <w:color w:val="000000" w:themeColor="text1"/>
              <w14:textFill>
                <w14:solidFill>
                  <w14:schemeClr w14:val="tx1"/>
                </w14:solidFill>
              </w14:textFill>
            </w:rPr>
            <w:fldChar w:fldCharType="separate"/>
          </w:r>
          <w:r>
            <w:rPr>
              <w:rFonts w:hint="eastAsia" w:ascii="黑体" w:hAnsi="黑体" w:eastAsia="黑体" w:cs="黑体"/>
              <w:color w:val="000000" w:themeColor="text1"/>
              <w:szCs w:val="22"/>
              <w14:textFill>
                <w14:solidFill>
                  <w14:schemeClr w14:val="tx1"/>
                </w14:solidFill>
              </w14:textFill>
            </w:rPr>
            <w:t xml:space="preserve">第六章  响应文件格式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_Toc19556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_Toc16573 </w:instrText>
          </w:r>
          <w:r>
            <w:rPr>
              <w:color w:val="000000" w:themeColor="text1"/>
              <w14:textFill>
                <w14:solidFill>
                  <w14:schemeClr w14:val="tx1"/>
                </w14:solidFill>
              </w14:textFill>
            </w:rPr>
            <w:fldChar w:fldCharType="separate"/>
          </w:r>
          <w:r>
            <w:rPr>
              <w:rFonts w:hint="eastAsia" w:ascii="楷体" w:hAnsi="楷体" w:eastAsia="楷体" w:cs="楷体"/>
              <w:bCs/>
              <w:color w:val="000000" w:themeColor="text1"/>
              <w:szCs w:val="26"/>
              <w14:textFill>
                <w14:solidFill>
                  <w14:schemeClr w14:val="tx1"/>
                </w14:solidFill>
              </w14:textFill>
            </w:rPr>
            <w:t xml:space="preserve">1 满足《中华人民共和国政府采购法》第二十二条规定 </w:t>
          </w:r>
          <w:r>
            <w:rPr>
              <w:rFonts w:hint="eastAsia" w:ascii="楷体" w:hAnsi="楷体" w:eastAsia="楷体" w:cs="楷体"/>
              <w:color w:val="000000" w:themeColor="text1"/>
              <w14:textFill>
                <w14:solidFill>
                  <w14:schemeClr w14:val="tx1"/>
                </w14:solidFill>
              </w14:textFill>
            </w:rPr>
            <w:t xml:space="preserve">（实质性格式）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_Toc16573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_Toc14776 </w:instrText>
          </w:r>
          <w:r>
            <w:rPr>
              <w:color w:val="000000" w:themeColor="text1"/>
              <w14:textFill>
                <w14:solidFill>
                  <w14:schemeClr w14:val="tx1"/>
                </w14:solidFill>
              </w14:textFill>
            </w:rPr>
            <w:fldChar w:fldCharType="separate"/>
          </w:r>
          <w:r>
            <w:rPr>
              <w:rFonts w:hint="eastAsia" w:ascii="楷体" w:hAnsi="楷体" w:eastAsia="楷体" w:cs="楷体"/>
              <w:bCs/>
              <w:color w:val="000000" w:themeColor="text1"/>
              <w:szCs w:val="26"/>
              <w14:textFill>
                <w14:solidFill>
                  <w14:schemeClr w14:val="tx1"/>
                </w14:solidFill>
              </w14:textFill>
            </w:rPr>
            <w:t xml:space="preserve">2 落实政府采购政策需满足的资格要求（如有）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_Toc14776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_Toc31838 </w:instrText>
          </w:r>
          <w:r>
            <w:rPr>
              <w:color w:val="000000" w:themeColor="text1"/>
              <w14:textFill>
                <w14:solidFill>
                  <w14:schemeClr w14:val="tx1"/>
                </w14:solidFill>
              </w14:textFill>
            </w:rPr>
            <w:fldChar w:fldCharType="separate"/>
          </w:r>
          <w:r>
            <w:rPr>
              <w:rFonts w:hint="eastAsia" w:ascii="楷体" w:hAnsi="楷体" w:eastAsia="楷体" w:cs="楷体"/>
              <w:bCs/>
              <w:color w:val="000000" w:themeColor="text1"/>
              <w:szCs w:val="26"/>
              <w:lang w:val="en-US" w:eastAsia="zh-CN"/>
              <w14:textFill>
                <w14:solidFill>
                  <w14:schemeClr w14:val="tx1"/>
                </w14:solidFill>
              </w14:textFill>
            </w:rPr>
            <w:t xml:space="preserve">3关于符合本国产品标准的声明函（如有）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_Toc31838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_Toc23702 </w:instrText>
          </w:r>
          <w:r>
            <w:rPr>
              <w:color w:val="000000" w:themeColor="text1"/>
              <w14:textFill>
                <w14:solidFill>
                  <w14:schemeClr w14:val="tx1"/>
                </w14:solidFill>
              </w14:textFill>
            </w:rPr>
            <w:fldChar w:fldCharType="separate"/>
          </w:r>
          <w:r>
            <w:rPr>
              <w:rFonts w:hint="eastAsia" w:ascii="楷体" w:hAnsi="楷体" w:eastAsia="楷体" w:cs="楷体"/>
              <w:bCs/>
              <w:color w:val="000000" w:themeColor="text1"/>
              <w:szCs w:val="26"/>
              <w:lang w:val="en-US" w:eastAsia="zh-CN"/>
              <w14:textFill>
                <w14:solidFill>
                  <w14:schemeClr w14:val="tx1"/>
                </w14:solidFill>
              </w14:textFill>
            </w:rPr>
            <w:t xml:space="preserve">4</w:t>
          </w:r>
          <w:r>
            <w:rPr>
              <w:rFonts w:hint="eastAsia" w:ascii="楷体" w:hAnsi="楷体" w:eastAsia="楷体" w:cs="楷体"/>
              <w:bCs/>
              <w:color w:val="000000" w:themeColor="text1"/>
              <w:szCs w:val="26"/>
              <w14:textFill>
                <w14:solidFill>
                  <w14:schemeClr w14:val="tx1"/>
                </w14:solidFill>
              </w14:textFill>
            </w:rPr>
            <w:t xml:space="preserve"> 本项目的特定资格要求</w:t>
          </w:r>
          <w:r>
            <w:rPr>
              <w:rFonts w:hint="eastAsia" w:ascii="楷体" w:hAnsi="楷体" w:eastAsia="楷体" w:cs="楷体"/>
              <w:bCs/>
              <w:color w:val="000000" w:themeColor="text1"/>
              <w:szCs w:val="26"/>
              <w:lang w:eastAsia="zh-CN"/>
              <w14:textFill>
                <w14:solidFill>
                  <w14:schemeClr w14:val="tx1"/>
                </w14:solidFill>
              </w14:textFill>
            </w:rPr>
            <w:t xml:space="preserve">（</w:t>
          </w:r>
          <w:r>
            <w:rPr>
              <w:rFonts w:hint="eastAsia" w:ascii="楷体" w:hAnsi="楷体" w:eastAsia="楷体" w:cs="楷体"/>
              <w:bCs/>
              <w:color w:val="000000" w:themeColor="text1"/>
              <w:szCs w:val="26"/>
              <w:lang w:val="en-US" w:eastAsia="zh-CN"/>
              <w14:textFill>
                <w14:solidFill>
                  <w14:schemeClr w14:val="tx1"/>
                </w14:solidFill>
              </w14:textFill>
            </w:rPr>
            <w:t xml:space="preserve">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_Toc28835 </w:instrText>
          </w:r>
          <w:r>
            <w:rPr>
              <w:color w:val="000000" w:themeColor="text1"/>
              <w14:textFill>
                <w14:solidFill>
                  <w14:schemeClr w14:val="tx1"/>
                </w14:solidFill>
              </w14:textFill>
            </w:rPr>
            <w:fldChar w:fldCharType="separate"/>
          </w:r>
          <w:r>
            <w:rPr>
              <w:rFonts w:hint="eastAsia" w:ascii="楷体" w:hAnsi="楷体" w:eastAsia="楷体" w:cs="楷体"/>
              <w:bCs/>
              <w:color w:val="000000" w:themeColor="text1"/>
              <w:szCs w:val="26"/>
              <w:lang w:val="en-US" w:eastAsia="zh-CN"/>
              <w14:textFill>
                <w14:solidFill>
                  <w14:schemeClr w14:val="tx1"/>
                </w14:solidFill>
              </w14:textFill>
            </w:rPr>
            <w:t xml:space="preserve">5</w:t>
          </w:r>
          <w:r>
            <w:rPr>
              <w:rFonts w:hint="eastAsia" w:ascii="楷体" w:hAnsi="楷体" w:eastAsia="楷体" w:cs="楷体"/>
              <w:bCs/>
              <w:color w:val="000000" w:themeColor="text1"/>
              <w:szCs w:val="26"/>
              <w14:textFill>
                <w14:solidFill>
                  <w14:schemeClr w14:val="tx1"/>
                </w14:solidFill>
              </w14:textFill>
            </w:rPr>
            <w:t xml:space="preserve"> 响应书（实质性格式）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_Toc28835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_Toc20178 </w:instrText>
          </w:r>
          <w:r>
            <w:rPr>
              <w:color w:val="000000" w:themeColor="text1"/>
              <w14:textFill>
                <w14:solidFill>
                  <w14:schemeClr w14:val="tx1"/>
                </w14:solidFill>
              </w14:textFill>
            </w:rPr>
            <w:fldChar w:fldCharType="separate"/>
          </w:r>
          <w:r>
            <w:rPr>
              <w:rFonts w:hint="eastAsia" w:ascii="楷体" w:hAnsi="楷体" w:eastAsia="楷体" w:cs="楷体"/>
              <w:color w:val="000000" w:themeColor="text1"/>
              <w:lang w:val="en-US" w:eastAsia="zh-CN"/>
              <w14:textFill>
                <w14:solidFill>
                  <w14:schemeClr w14:val="tx1"/>
                </w14:solidFill>
              </w14:textFill>
            </w:rPr>
            <w:t xml:space="preserve">6</w:t>
          </w:r>
          <w:r>
            <w:rPr>
              <w:rFonts w:hint="eastAsia" w:ascii="楷体" w:hAnsi="楷体" w:eastAsia="楷体" w:cs="楷体"/>
              <w:color w:val="000000" w:themeColor="text1"/>
              <w14:textFill>
                <w14:solidFill>
                  <w14:schemeClr w14:val="tx1"/>
                </w14:solidFill>
              </w14:textFill>
            </w:rPr>
            <w:t xml:space="preserve"> 授权委托书（实质性格式）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_Toc20178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_Toc31731 </w:instrText>
          </w:r>
          <w:r>
            <w:rPr>
              <w:color w:val="000000" w:themeColor="text1"/>
              <w14:textFill>
                <w14:solidFill>
                  <w14:schemeClr w14:val="tx1"/>
                </w14:solidFill>
              </w14:textFill>
            </w:rPr>
            <w:fldChar w:fldCharType="separate"/>
          </w:r>
          <w:r>
            <w:rPr>
              <w:rFonts w:hint="eastAsia" w:ascii="楷体" w:hAnsi="楷体" w:eastAsia="楷体" w:cs="楷体"/>
              <w:color w:val="000000" w:themeColor="text1"/>
              <w:lang w:val="en-US" w:eastAsia="zh-CN"/>
              <w14:textFill>
                <w14:solidFill>
                  <w14:schemeClr w14:val="tx1"/>
                </w14:solidFill>
              </w14:textFill>
            </w:rPr>
            <w:t xml:space="preserve">7</w:t>
          </w:r>
          <w:r>
            <w:rPr>
              <w:rFonts w:hint="eastAsia" w:ascii="楷体" w:hAnsi="楷体" w:eastAsia="楷体" w:cs="楷体"/>
              <w:color w:val="000000" w:themeColor="text1"/>
              <w14:textFill>
                <w14:solidFill>
                  <w14:schemeClr w14:val="tx1"/>
                </w14:solidFill>
              </w14:textFill>
            </w:rPr>
            <w:t xml:space="preserve"> 报价表（实质性格式）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_Toc31731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_Toc6518 </w:instrText>
          </w:r>
          <w:r>
            <w:rPr>
              <w:color w:val="000000" w:themeColor="text1"/>
              <w14:textFill>
                <w14:solidFill>
                  <w14:schemeClr w14:val="tx1"/>
                </w14:solidFill>
              </w14:textFill>
            </w:rPr>
            <w:fldChar w:fldCharType="separate"/>
          </w:r>
          <w:r>
            <w:rPr>
              <w:rFonts w:hint="eastAsia" w:ascii="楷体" w:hAnsi="楷体" w:eastAsia="楷体" w:cs="楷体"/>
              <w:color w:val="000000" w:themeColor="text1"/>
              <w:lang w:val="en-US" w:eastAsia="zh-CN"/>
              <w14:textFill>
                <w14:solidFill>
                  <w14:schemeClr w14:val="tx1"/>
                </w14:solidFill>
              </w14:textFill>
            </w:rPr>
            <w:t xml:space="preserve">8</w:t>
          </w:r>
          <w:r>
            <w:rPr>
              <w:rFonts w:hint="eastAsia" w:ascii="楷体" w:hAnsi="楷体" w:eastAsia="楷体" w:cs="楷体"/>
              <w:color w:val="000000" w:themeColor="text1"/>
              <w14:textFill>
                <w14:solidFill>
                  <w14:schemeClr w14:val="tx1"/>
                </w14:solidFill>
              </w14:textFill>
            </w:rPr>
            <w:t xml:space="preserve"> 分项报价表（实质性格式）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_Toc6518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79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_Toc7787 </w:instrText>
          </w:r>
          <w:r>
            <w:rPr>
              <w:color w:val="000000" w:themeColor="text1"/>
              <w14:textFill>
                <w14:solidFill>
                  <w14:schemeClr w14:val="tx1"/>
                </w14:solidFill>
              </w14:textFill>
            </w:rPr>
            <w:fldChar w:fldCharType="separate"/>
          </w:r>
          <w:r>
            <w:rPr>
              <w:rFonts w:hint="eastAsia" w:ascii="楷体" w:hAnsi="楷体" w:eastAsia="楷体" w:cs="楷体"/>
              <w:color w:val="000000" w:themeColor="text1"/>
              <w:lang w:val="en-US" w:eastAsia="zh-CN"/>
              <w14:textFill>
                <w14:solidFill>
                  <w14:schemeClr w14:val="tx1"/>
                </w14:solidFill>
              </w14:textFill>
            </w:rPr>
            <w:t xml:space="preserve">9</w:t>
          </w:r>
          <w:r>
            <w:rPr>
              <w:rFonts w:hint="eastAsia" w:ascii="楷体" w:hAnsi="楷体" w:eastAsia="楷体" w:cs="楷体"/>
              <w:color w:val="000000" w:themeColor="text1"/>
              <w14:textFill>
                <w14:solidFill>
                  <w14:schemeClr w14:val="tx1"/>
                </w14:solidFill>
              </w14:textFill>
            </w:rPr>
            <w:t xml:space="preserve"> 合同条款偏离表（实质性格式）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_Toc7787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_Toc21116 </w:instrText>
          </w:r>
          <w:r>
            <w:rPr>
              <w:color w:val="000000" w:themeColor="text1"/>
              <w14:textFill>
                <w14:solidFill>
                  <w14:schemeClr w14:val="tx1"/>
                </w14:solidFill>
              </w14:textFill>
            </w:rPr>
            <w:fldChar w:fldCharType="separate"/>
          </w:r>
          <w:r>
            <w:rPr>
              <w:rFonts w:hint="eastAsia" w:ascii="楷体" w:hAnsi="楷体" w:eastAsia="楷体" w:cs="楷体"/>
              <w:color w:val="000000" w:themeColor="text1"/>
              <w:lang w:val="en-US" w:eastAsia="zh-CN"/>
              <w14:textFill>
                <w14:solidFill>
                  <w14:schemeClr w14:val="tx1"/>
                </w14:solidFill>
              </w14:textFill>
            </w:rPr>
            <w:t xml:space="preserve">10</w:t>
          </w:r>
          <w:r>
            <w:rPr>
              <w:rFonts w:hint="eastAsia" w:ascii="楷体" w:hAnsi="楷体" w:eastAsia="楷体" w:cs="楷体"/>
              <w:color w:val="000000" w:themeColor="text1"/>
              <w14:textFill>
                <w14:solidFill>
                  <w14:schemeClr w14:val="tx1"/>
                </w14:solidFill>
              </w14:textFill>
            </w:rPr>
            <w:t xml:space="preserve"> 采购需求偏离表（实质性格式）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_Toc21116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70"/>
            <w:tabs>
              <w:tab w:val="right" w:pos="8400" w:leader="dot"/>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_Toc6953 </w:instrText>
          </w:r>
          <w:r>
            <w:rPr>
              <w:color w:val="000000" w:themeColor="text1"/>
              <w14:textFill>
                <w14:solidFill>
                  <w14:schemeClr w14:val="tx1"/>
                </w14:solidFill>
              </w14:textFill>
            </w:rPr>
            <w:fldChar w:fldCharType="separate"/>
          </w:r>
          <w:r>
            <w:rPr>
              <w:rFonts w:hint="eastAsia" w:ascii="楷体" w:hAnsi="楷体" w:eastAsia="楷体" w:cs="楷体"/>
              <w:color w:val="000000" w:themeColor="text1"/>
              <w14:textFill>
                <w14:solidFill>
                  <w14:schemeClr w14:val="tx1"/>
                </w14:solidFill>
              </w14:textFill>
            </w:rPr>
            <w:t xml:space="preserve">1</w:t>
          </w:r>
          <w:r>
            <w:rPr>
              <w:rFonts w:hint="eastAsia" w:ascii="楷体" w:hAnsi="楷体" w:eastAsia="楷体" w:cs="楷体"/>
              <w:color w:val="000000" w:themeColor="text1"/>
              <w:lang w:val="en-US" w:eastAsia="zh-CN"/>
              <w14:textFill>
                <w14:solidFill>
                  <w14:schemeClr w14:val="tx1"/>
                </w14:solidFill>
              </w14:textFill>
            </w:rPr>
            <w:t xml:space="preserve">1</w:t>
          </w:r>
          <w:r>
            <w:rPr>
              <w:rFonts w:hint="eastAsia" w:ascii="楷体" w:hAnsi="楷体" w:eastAsia="楷体" w:cs="楷体"/>
              <w:color w:val="000000" w:themeColor="text1"/>
              <w14:textFill>
                <w14:solidFill>
                  <w14:schemeClr w14:val="tx1"/>
                </w14:solidFill>
              </w14:textFill>
            </w:rPr>
            <w:t xml:space="preserve"> 竞争性磋商文件要求提供或供应商认为应附的其他材料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_Toc6953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82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center"/>
        <w:widowControl/>
        <w:rPr>
          <w:rFonts w:ascii="宋体" w:hAnsi="宋体"/>
          <w:color w:val="000000" w:themeColor="text1"/>
          <w:sz w:val="32"/>
          <w:szCs w:val="32"/>
          <w14:textFill>
            <w14:solidFill>
              <w14:schemeClr w14:val="tx1"/>
            </w14:solidFill>
          </w14:textFill>
        </w:rPr>
      </w:pPr>
      <w:r>
        <w:rPr>
          <w:color w:val="000000" w:themeColor="text1"/>
          <w14:textFill>
            <w14:solidFill>
              <w14:schemeClr w14:val="tx1"/>
            </w14:solidFill>
          </w14:textFill>
        </w:rPr>
        <w:br w:type="page" w:clear="all"/>
      </w:r>
      <w:r/>
    </w:p>
    <w:p>
      <w:pPr>
        <w:pStyle w:val="857"/>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3" w:name="_Toc1316"/>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第一章  竞争性磋商公告</w:t>
      </w:r>
      <w:bookmarkEnd w:id="3"/>
      <w:r/>
      <w:r/>
    </w:p>
    <w:tbl>
      <w:tblPr>
        <w:tblStyle w:val="873"/>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1"/>
      </w:tblGrid>
      <w:tr>
        <w:trPr>
          <w:trHeight w:val="1113"/>
        </w:trPr>
        <w:tc>
          <w:tcPr>
            <w:tcBorders>
              <w:top w:val="single" w:color="000000" w:sz="4" w:space="0"/>
              <w:left w:val="single" w:color="000000" w:sz="4" w:space="0"/>
              <w:bottom w:val="single" w:color="000000" w:sz="4" w:space="0"/>
              <w:right w:val="single" w:color="000000" w:sz="4" w:space="0"/>
            </w:tcBorders>
            <w:tcW w:w="9585" w:type="dxa"/>
            <w:vAlign w:val="bottom"/>
            <w:textDirection w:val="lrTb"/>
            <w:noWrap w:val="false"/>
          </w:tcPr>
          <w:p>
            <w:pPr>
              <w:spacing w:line="332" w:lineRule="auto"/>
              <w:rPr>
                <w:rFonts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项目概况</w:t>
            </w:r>
            <w:r/>
          </w:p>
          <w:p>
            <w:pPr>
              <w:ind w:firstLine="480"/>
              <w:spacing w:line="332" w:lineRule="auto"/>
              <w:rPr>
                <w:rFonts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sz w:val="24"/>
                <w:u w:val="single"/>
                <w:lang w:eastAsia="zh-CN"/>
                <w14:textFill>
                  <w14:solidFill>
                    <w14:schemeClr w14:val="tx1"/>
                  </w14:solidFill>
                </w14:textFill>
              </w:rPr>
              <w:t xml:space="preserve">区委党校智能教学设备采购项目</w:t>
            </w:r>
            <w:r>
              <w:rPr>
                <w:rFonts w:hint="eastAsia" w:asciiTheme="minorEastAsia" w:hAnsiTheme="minorEastAsia" w:cstheme="minorEastAsia"/>
                <w:color w:val="000000" w:themeColor="text1"/>
                <w:sz w:val="24"/>
                <w:u w:val="none"/>
                <w:lang w:eastAsia="zh-CN"/>
                <w14:textFill>
                  <w14:solidFill>
                    <w14:schemeClr w14:val="tx1"/>
                  </w14:solidFill>
                </w14:textFill>
              </w:rPr>
              <w:t xml:space="preserve">的</w:t>
            </w:r>
            <w:r>
              <w:rPr>
                <w:rFonts w:hint="eastAsia" w:asciiTheme="minorEastAsia" w:hAnsiTheme="minorEastAsia" w:cstheme="minorEastAsia"/>
                <w:color w:val="000000" w:themeColor="text1"/>
                <w:sz w:val="24"/>
                <w14:textFill>
                  <w14:solidFill>
                    <w14:schemeClr w14:val="tx1"/>
                  </w14:solidFill>
                </w14:textFill>
              </w:rPr>
              <w:t xml:space="preserve">潜在供应商应在“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苏采云”政府采购一体化平台</w:t>
            </w:r>
            <w:r>
              <w:rPr>
                <w:rFonts w:hint="eastAsia" w:asciiTheme="minorEastAsia" w:hAnsiTheme="minorEastAsia" w:cstheme="minorEastAsia"/>
                <w:color w:val="000000" w:themeColor="text1"/>
                <w:sz w:val="24"/>
                <w:szCs w:val="24"/>
                <w:highlight w:val="none"/>
                <w:u w:val="single"/>
                <w:lang w:val="en-US" w:eastAsia="zh-CN"/>
                <w14:textFill>
                  <w14:solidFill>
                    <w14:schemeClr w14:val="tx1"/>
                  </w14:solidFill>
                </w14:textFill>
              </w:rPr>
              <w:t xml:space="preserve">获取采购</w:t>
            </w:r>
            <w:r>
              <w:rPr>
                <w:rFonts w:hint="eastAsia" w:asciiTheme="minorEastAsia" w:hAnsiTheme="minorEastAsia" w:cstheme="minorEastAsia"/>
                <w:color w:val="000000" w:themeColor="text1"/>
                <w:sz w:val="24"/>
                <w14:textFill>
                  <w14:solidFill>
                    <w14:schemeClr w14:val="tx1"/>
                  </w14:solidFill>
                </w14:textFill>
              </w:rPr>
              <w:t xml:space="preserve">文件，并于</w:t>
            </w:r>
            <w:r>
              <w:rPr>
                <w:rFonts w:hint="eastAsia" w:asciiTheme="minorEastAsia" w:hAnsiTheme="minorEastAsia" w:cstheme="minorEastAsia"/>
                <w:color w:val="000000" w:themeColor="text1"/>
                <w:sz w:val="24"/>
                <w:u w:val="single"/>
                <w14:textFill>
                  <w14:solidFill>
                    <w14:schemeClr w14:val="tx1"/>
                  </w14:solidFill>
                </w14:textFill>
              </w:rPr>
              <w:t xml:space="preserve">202</w:t>
            </w:r>
            <w:r>
              <w:rPr>
                <w:rFonts w:hint="eastAsia" w:asciiTheme="minorEastAsia" w:hAnsiTheme="minorEastAsia" w:cstheme="minorEastAsia"/>
                <w:color w:val="000000" w:themeColor="text1"/>
                <w:sz w:val="24"/>
                <w:u w:val="single"/>
                <w:lang w:val="en-US" w:eastAsia="zh-CN"/>
                <w14:textFill>
                  <w14:solidFill>
                    <w14:schemeClr w14:val="tx1"/>
                  </w14:solidFill>
                </w14:textFill>
              </w:rPr>
              <w:t xml:space="preserve">6</w:t>
            </w:r>
            <w:r>
              <w:rPr>
                <w:rFonts w:hint="eastAsia" w:asciiTheme="minorEastAsia" w:hAnsiTheme="minorEastAsia" w:cstheme="minorEastAsia"/>
                <w:color w:val="000000" w:themeColor="text1"/>
                <w:sz w:val="24"/>
                <w:u w:val="single"/>
                <w14:textFill>
                  <w14:solidFill>
                    <w14:schemeClr w14:val="tx1"/>
                  </w14:solidFill>
                </w14:textFill>
              </w:rPr>
              <w:t xml:space="preserve">年</w:t>
            </w:r>
            <w:r>
              <w:rPr>
                <w:rFonts w:hint="eastAsia" w:asciiTheme="minorEastAsia" w:hAnsiTheme="minorEastAsia" w:cstheme="minorEastAsia"/>
                <w:color w:val="000000" w:themeColor="text1"/>
                <w:sz w:val="24"/>
                <w:u w:val="single"/>
                <w:lang w:val="en-US" w:eastAsia="zh-CN"/>
                <w14:textFill>
                  <w14:solidFill>
                    <w14:schemeClr w14:val="tx1"/>
                  </w14:solidFill>
                </w14:textFill>
              </w:rPr>
              <w:t xml:space="preserve">6</w:t>
            </w:r>
            <w:r>
              <w:rPr>
                <w:rFonts w:hint="eastAsia" w:asciiTheme="minorEastAsia" w:hAnsiTheme="minorEastAsia" w:cstheme="minorEastAsia"/>
                <w:color w:val="000000" w:themeColor="text1"/>
                <w:sz w:val="24"/>
                <w:u w:val="single"/>
                <w14:textFill>
                  <w14:solidFill>
                    <w14:schemeClr w14:val="tx1"/>
                  </w14:solidFill>
                </w14:textFill>
              </w:rPr>
              <w:t xml:space="preserve">月</w:t>
            </w:r>
            <w:r>
              <w:rPr>
                <w:rFonts w:hint="eastAsia" w:asciiTheme="minorEastAsia" w:hAnsiTheme="minorEastAsia" w:cstheme="minorEastAsia"/>
                <w:color w:val="000000" w:themeColor="text1"/>
                <w:sz w:val="24"/>
                <w:u w:val="single"/>
                <w:lang w:val="en-US" w:eastAsia="zh-CN"/>
                <w14:textFill>
                  <w14:solidFill>
                    <w14:schemeClr w14:val="tx1"/>
                  </w14:solidFill>
                </w14:textFill>
              </w:rPr>
              <w:t xml:space="preserve">3</w:t>
            </w:r>
            <w:r>
              <w:rPr>
                <w:rFonts w:hint="eastAsia" w:asciiTheme="minorEastAsia" w:hAnsiTheme="minorEastAsia" w:cstheme="minorEastAsia"/>
                <w:color w:val="000000" w:themeColor="text1"/>
                <w:sz w:val="24"/>
                <w:u w:val="single"/>
                <w14:textFill>
                  <w14:solidFill>
                    <w14:schemeClr w14:val="tx1"/>
                  </w14:solidFill>
                </w14:textFill>
              </w:rPr>
              <w:t xml:space="preserve">日</w:t>
            </w:r>
            <w:r>
              <w:rPr>
                <w:rFonts w:hint="eastAsia" w:asciiTheme="minorEastAsia" w:hAnsiTheme="minorEastAsia" w:cstheme="minorEastAsia"/>
                <w:color w:val="000000" w:themeColor="text1"/>
                <w:sz w:val="24"/>
                <w:u w:val="single"/>
                <w:lang w:val="en-US" w:eastAsia="zh-CN"/>
                <w14:textFill>
                  <w14:solidFill>
                    <w14:schemeClr w14:val="tx1"/>
                  </w14:solidFill>
                </w14:textFill>
              </w:rPr>
              <w:t xml:space="preserve">9</w:t>
            </w:r>
            <w:r>
              <w:rPr>
                <w:rFonts w:hint="eastAsia" w:asciiTheme="minorEastAsia" w:hAnsiTheme="minorEastAsia" w:cstheme="minorEastAsia"/>
                <w:color w:val="000000" w:themeColor="text1"/>
                <w:sz w:val="24"/>
                <w:u w:val="single"/>
                <w14:textFill>
                  <w14:solidFill>
                    <w14:schemeClr w14:val="tx1"/>
                  </w14:solidFill>
                </w14:textFill>
              </w:rPr>
              <w:t xml:space="preserve">:00</w:t>
            </w:r>
            <w:r>
              <w:rPr>
                <w:rFonts w:hint="eastAsia" w:asciiTheme="minorEastAsia" w:hAnsiTheme="minorEastAsia" w:cstheme="minorEastAsia"/>
                <w:color w:val="000000" w:themeColor="text1"/>
                <w:sz w:val="24"/>
                <w14:textFill>
                  <w14:solidFill>
                    <w14:schemeClr w14:val="tx1"/>
                  </w14:solidFill>
                </w14:textFill>
              </w:rPr>
              <w:t xml:space="preserve">（北京时间）前提交响应文件。</w:t>
            </w:r>
            <w:r/>
          </w:p>
        </w:tc>
      </w:tr>
    </w:tbl>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4" w:name="_Toc28359012"/>
      <w:r/>
      <w:bookmarkStart w:id="5" w:name="_Toc17121"/>
      <w:r/>
      <w:bookmarkStart w:id="6" w:name="_Toc35393629"/>
      <w:r/>
      <w:bookmarkStart w:id="7" w:name="_Toc35393798"/>
      <w:r/>
      <w:bookmarkStart w:id="8" w:name="_Toc28359089"/>
      <w:r>
        <w:rPr>
          <w:rFonts w:hint="eastAsia" w:ascii="宋体" w:hAnsi="宋体" w:eastAsia="宋体" w:cs="宋体"/>
          <w:b/>
          <w:bCs/>
          <w:color w:val="000000" w:themeColor="text1"/>
          <w:sz w:val="24"/>
          <w14:textFill>
            <w14:solidFill>
              <w14:schemeClr w14:val="tx1"/>
            </w14:solidFill>
          </w14:textFill>
        </w:rPr>
        <w:t xml:space="preserve">一、项目基本情况</w:t>
      </w:r>
      <w:bookmarkEnd w:id="4"/>
      <w:r/>
      <w:bookmarkEnd w:id="5"/>
      <w:r/>
      <w:bookmarkEnd w:id="6"/>
      <w:r/>
      <w:bookmarkEnd w:id="7"/>
      <w:r/>
      <w:bookmarkEnd w:id="8"/>
      <w:r/>
      <w:r/>
    </w:p>
    <w:p>
      <w:pPr>
        <w:ind w:firstLine="480"/>
        <w:jc w:val="left"/>
        <w:spacing w:line="332"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rPr>
          <w:rFonts w:hint="eastAsia" w:ascii="宋体" w:hAnsi="宋体" w:eastAsia="宋体" w:cs="宋体"/>
          <w:color w:val="000000" w:themeColor="text1"/>
          <w:sz w:val="24"/>
          <w:lang w:eastAsia="zh-CN"/>
          <w14:textFill>
            <w14:solidFill>
              <w14:schemeClr w14:val="tx1"/>
            </w14:solidFill>
          </w14:textFill>
        </w:rPr>
        <w:t xml:space="preserve">JSZC-321202-ZYGL-C2026-0005</w:t>
      </w:r>
      <w:r/>
    </w:p>
    <w:p>
      <w:pPr>
        <w:ind w:firstLine="480"/>
        <w:jc w:val="left"/>
        <w:spacing w:line="332" w:lineRule="auto"/>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rPr>
          <w:rFonts w:hint="eastAsia" w:ascii="宋体" w:hAnsi="宋体" w:eastAsia="宋体" w:cs="宋体"/>
          <w:color w:val="000000" w:themeColor="text1"/>
          <w:sz w:val="24"/>
          <w:lang w:eastAsia="zh-CN"/>
          <w14:textFill>
            <w14:solidFill>
              <w14:schemeClr w14:val="tx1"/>
            </w14:solidFill>
          </w14:textFill>
        </w:rPr>
        <w:t xml:space="preserve">区委党校智能教学设备采购项目</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采购方式：竞争性磋商</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预算金额：</w:t>
      </w:r>
      <w:r>
        <w:rPr>
          <w:rFonts w:hint="eastAsia" w:ascii="宋体" w:hAnsi="宋体" w:eastAsia="宋体" w:cs="宋体"/>
          <w:color w:val="000000" w:themeColor="text1"/>
          <w:sz w:val="24"/>
          <w:lang w:val="en-US" w:eastAsia="zh-CN"/>
          <w14:textFill>
            <w14:solidFill>
              <w14:schemeClr w14:val="tx1"/>
            </w14:solidFill>
          </w14:textFill>
        </w:rPr>
        <w:t xml:space="preserve">175</w:t>
      </w:r>
      <w:r>
        <w:rPr>
          <w:rFonts w:hint="eastAsia" w:ascii="宋体" w:hAnsi="宋体" w:eastAsia="宋体" w:cs="宋体"/>
          <w:color w:val="000000" w:themeColor="text1"/>
          <w:sz w:val="24"/>
          <w14:textFill>
            <w14:solidFill>
              <w14:schemeClr w14:val="tx1"/>
            </w14:solidFill>
          </w14:textFill>
        </w:rPr>
        <w:t xml:space="preserve">万元</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最高限价：</w:t>
      </w:r>
      <w:r>
        <w:rPr>
          <w:rFonts w:hint="eastAsia" w:ascii="宋体" w:hAnsi="宋体" w:eastAsia="宋体" w:cs="宋体"/>
          <w:color w:val="000000" w:themeColor="text1"/>
          <w:sz w:val="24"/>
          <w:lang w:val="en-US" w:eastAsia="zh-CN"/>
          <w14:textFill>
            <w14:solidFill>
              <w14:schemeClr w14:val="tx1"/>
            </w14:solidFill>
          </w14:textFill>
        </w:rPr>
        <w:t xml:space="preserve">175万元</w:t>
      </w:r>
      <w:r>
        <w:rPr>
          <w:rFonts w:hint="eastAsia" w:ascii="宋体" w:hAnsi="宋体" w:eastAsia="宋体" w:cs="宋体"/>
          <w:color w:val="000000" w:themeColor="text1"/>
          <w:sz w:val="24"/>
          <w14:textFill>
            <w14:solidFill>
              <w14:schemeClr w14:val="tx1"/>
            </w14:solidFill>
          </w14:textFill>
        </w:rPr>
        <w:t xml:space="preserve">。首次报价或最后报价超过最高限价的为无效报价，按照</w:t>
      </w:r>
      <w:r>
        <w:rPr>
          <w:rFonts w:hint="eastAsia" w:ascii="宋体" w:hAnsi="宋体" w:eastAsia="宋体" w:cs="宋体"/>
          <w:b/>
          <w:bCs/>
          <w:color w:val="000000" w:themeColor="text1"/>
          <w:sz w:val="24"/>
          <w:u w:val="single"/>
          <w14:textFill>
            <w14:solidFill>
              <w14:schemeClr w14:val="tx1"/>
            </w14:solidFill>
          </w14:textFill>
        </w:rPr>
        <w:t xml:space="preserve">无效响应</w:t>
      </w:r>
      <w:r>
        <w:rPr>
          <w:rFonts w:hint="eastAsia" w:ascii="宋体" w:hAnsi="宋体" w:eastAsia="宋体" w:cs="宋体"/>
          <w:color w:val="000000" w:themeColor="text1"/>
          <w:sz w:val="24"/>
          <w14:textFill>
            <w14:solidFill>
              <w14:schemeClr w14:val="tx1"/>
            </w14:solidFill>
          </w14:textFill>
        </w:rPr>
        <w:t xml:space="preserve">文件处理。</w:t>
      </w:r>
      <w:r/>
    </w:p>
    <w:p>
      <w:pPr>
        <w:ind w:firstLine="480"/>
        <w:jc w:val="left"/>
        <w:spacing w:line="332" w:lineRule="auto"/>
        <w:rPr>
          <w:rFonts w:hint="default" w:ascii="宋体" w:hAnsi="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采购需求：</w:t>
      </w:r>
      <w:r>
        <w:rPr>
          <w:rFonts w:hint="eastAsia" w:ascii="宋体" w:hAnsi="宋体" w:eastAsia="宋体" w:cs="宋体"/>
          <w:color w:val="000000" w:themeColor="text1"/>
          <w:sz w:val="24"/>
          <w:lang w:val="en-US" w:eastAsia="zh-CN"/>
          <w14:textFill>
            <w14:solidFill>
              <w14:schemeClr w14:val="tx1"/>
            </w14:solidFill>
          </w14:textFill>
        </w:rPr>
        <w:t xml:space="preserve">海陵区党校智能化设备采购及安装，详见采购需求。</w:t>
      </w:r>
      <w:r/>
    </w:p>
    <w:p>
      <w:pPr>
        <w:pStyle w:val="872"/>
        <w:ind w:left="0" w:firstLine="480"/>
        <w:jc w:val="left"/>
        <w:spacing w:after="0" w:line="332"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合同履行期限：</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合同签订后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3个月内完成供货安装</w:t>
      </w:r>
      <w:r>
        <w:rPr>
          <w:rFonts w:hint="eastAsia" w:ascii="宋体" w:hAnsi="宋体" w:cs="宋体"/>
          <w:color w:val="000000" w:themeColor="text1"/>
          <w:sz w:val="24"/>
          <w:lang w:eastAsia="zh-CN"/>
          <w14:textFill>
            <w14:solidFill>
              <w14:schemeClr w14:val="tx1"/>
            </w14:solidFill>
          </w14:textFill>
        </w:rPr>
        <w:t xml:space="preserve">。</w:t>
      </w:r>
      <w:r/>
    </w:p>
    <w:p>
      <w:pPr>
        <w:ind w:firstLine="480"/>
        <w:jc w:val="left"/>
        <w:spacing w:line="33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本项目不接受联合体。</w:t>
      </w:r>
      <w:r/>
    </w:p>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13" w:name="_Toc5900"/>
      <w:r>
        <w:rPr>
          <w:rFonts w:hint="eastAsia" w:ascii="宋体" w:hAnsi="宋体" w:eastAsia="宋体" w:cs="宋体"/>
          <w:b/>
          <w:bCs/>
          <w:color w:val="000000" w:themeColor="text1"/>
          <w:sz w:val="24"/>
          <w14:textFill>
            <w14:solidFill>
              <w14:schemeClr w14:val="tx1"/>
            </w14:solidFill>
          </w14:textFill>
        </w:rPr>
        <w:t xml:space="preserve">二、申请人的资格要求：</w:t>
      </w:r>
      <w:bookmarkEnd w:id="13"/>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14" w:name="_Toc35393800"/>
      <w:r/>
      <w:bookmarkStart w:id="15" w:name="_Toc35393631"/>
      <w:r/>
      <w:bookmarkStart w:id="16" w:name="_Toc28359014"/>
      <w:r/>
      <w:bookmarkStart w:id="17" w:name="_Toc2835909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一）满足《中华人民共和国政府采购法》第二十二条规定：</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1.满足《中华人民共和国政府采购法》第二十二条规定</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二）</w:t>
      </w:r>
      <w:r>
        <w:rPr>
          <w:rFonts w:hint="eastAsia" w:ascii="宋体" w:hAnsi="宋体" w:eastAsia="宋体" w:cs="宋体"/>
          <w:color w:val="000000" w:themeColor="text1"/>
          <w:sz w:val="24"/>
          <w14:textFill>
            <w14:solidFill>
              <w14:schemeClr w14:val="tx1"/>
            </w14:solidFill>
          </w14:textFill>
        </w:rPr>
        <w:t xml:space="preserve">落实政府采购政策需满足的资格要求：</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本项目不专门面向中小企业预留采购份额。</w:t>
      </w:r>
      <w:r>
        <w:rPr>
          <w:rFonts w:hint="eastAsia" w:ascii="宋体" w:hAnsi="宋体" w:cs="宋体"/>
          <w:color w:val="000000" w:themeColor="text1"/>
          <w:sz w:val="24"/>
          <w14:textFill>
            <w14:solidFill>
              <w14:schemeClr w14:val="tx1"/>
            </w14:solidFill>
          </w14:textFill>
        </w:rPr>
        <w:t xml:space="preserve">制造商为小微企业或监狱企业或残疾人福利性单位的，享受10%价格扣除，用扣除后的价格参与评审。</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三）</w:t>
      </w:r>
      <w:r>
        <w:rPr>
          <w:rFonts w:hint="eastAsia" w:ascii="宋体" w:hAnsi="宋体" w:eastAsia="宋体" w:cs="宋体"/>
          <w:color w:val="000000" w:themeColor="text1"/>
          <w:sz w:val="24"/>
          <w14:textFill>
            <w14:solidFill>
              <w14:schemeClr w14:val="tx1"/>
            </w14:solidFill>
          </w14:textFill>
        </w:rPr>
        <w:t xml:space="preserve">本项目的特定资格要求：</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3.1本项目是否属于政府购买服务：否</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3.2其他特定资格要求：/</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四）</w:t>
      </w:r>
      <w:r>
        <w:rPr>
          <w:rFonts w:hint="eastAsia" w:ascii="宋体" w:hAnsi="宋体" w:eastAsia="宋体" w:cs="宋体"/>
          <w:color w:val="000000" w:themeColor="text1"/>
          <w:sz w:val="24"/>
          <w14:textFill>
            <w14:solidFill>
              <w14:schemeClr w14:val="tx1"/>
            </w14:solidFill>
          </w14:textFill>
        </w:rPr>
        <w:t xml:space="preserve">拒绝下述供应商参加本次采购活动：</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⑴凡为采购项目提供整体设计、规范编制或者项目管理、监理、检测等服务的供应商，不得再参加该项目的其他采购活动；</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⑵供应商单位负责人为同一人或者存在直接控股、管理关系的不同供应商，不得参加同一合同项下的政府采购活动；</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⑶供应商被“信用中国”网站（www.creditchina.gov.cn）列入失信被执行人、重大税收违法案件当事人名单、政府采购严重违法失信行为记录名单。</w:t>
      </w:r>
      <w:bookmarkEnd w:id="14"/>
      <w:r/>
      <w:bookmarkEnd w:id="15"/>
      <w:r/>
      <w:bookmarkEnd w:id="16"/>
      <w:r/>
      <w:bookmarkEnd w:id="17"/>
      <w:r/>
      <w:r/>
    </w:p>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18" w:name="_Toc15957"/>
      <w:r>
        <w:rPr>
          <w:rFonts w:hint="eastAsia" w:ascii="宋体" w:hAnsi="宋体" w:eastAsia="宋体" w:cs="宋体"/>
          <w:b/>
          <w:bCs/>
          <w:color w:val="000000" w:themeColor="text1"/>
          <w:sz w:val="24"/>
          <w14:textFill>
            <w14:solidFill>
              <w14:schemeClr w14:val="tx1"/>
            </w14:solidFill>
          </w14:textFill>
        </w:rPr>
        <w:t xml:space="preserve">三、获取采购文件</w:t>
      </w:r>
      <w:bookmarkEnd w:id="18"/>
      <w:r/>
      <w:r/>
    </w:p>
    <w:p>
      <w:pPr>
        <w:ind w:firstLine="54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时间：</w:t>
      </w:r>
      <w:bookmarkStart w:id="19" w:name="_Toc35393801"/>
      <w:r/>
      <w:bookmarkStart w:id="20" w:name="_Toc28359015"/>
      <w:r/>
      <w:bookmarkStart w:id="21" w:name="_Toc28359092"/>
      <w:r/>
      <w:bookmarkStart w:id="22" w:name="_Toc3539363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自磋商文件公告发布之日起5个工作日</w:t>
      </w:r>
      <w:r/>
    </w:p>
    <w:p>
      <w:pPr>
        <w:ind w:firstLine="54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苏采云”政府采购一体化平台</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4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供应商完成注册并办理CA证书后登录“苏采云”政府采购一体化平台，选择本项目点击“我要参与”并下载本项目采购文件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40"/>
        <w:jc w:val="left"/>
        <w:spacing w:line="33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售价：0.00元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23" w:name="_Toc14671"/>
      <w:r>
        <w:rPr>
          <w:rFonts w:hint="eastAsia" w:ascii="宋体" w:hAnsi="宋体" w:eastAsia="宋体" w:cs="宋体"/>
          <w:b/>
          <w:bCs/>
          <w:color w:val="000000" w:themeColor="text1"/>
          <w:sz w:val="24"/>
          <w14:textFill>
            <w14:solidFill>
              <w14:schemeClr w14:val="tx1"/>
            </w14:solidFill>
          </w14:textFill>
        </w:rPr>
        <w:t xml:space="preserve">四、响应文件提交</w:t>
      </w:r>
      <w:bookmarkEnd w:id="19"/>
      <w:r/>
      <w:bookmarkEnd w:id="20"/>
      <w:r/>
      <w:bookmarkEnd w:id="21"/>
      <w:r/>
      <w:bookmarkEnd w:id="22"/>
      <w:r/>
      <w:bookmarkEnd w:id="23"/>
      <w:r/>
      <w:r/>
    </w:p>
    <w:p>
      <w:pPr>
        <w:ind w:firstLine="480"/>
        <w:jc w:val="left"/>
        <w:spacing w:line="332"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截止时间：202</w:t>
      </w:r>
      <w:r>
        <w:rPr>
          <w:rFonts w:hint="eastAsia" w:ascii="宋体" w:hAnsi="宋体" w:eastAsia="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eastAsia="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:00</w:t>
      </w:r>
      <w:r>
        <w:rPr>
          <w:rFonts w:hint="eastAsia" w:ascii="宋体" w:hAnsi="宋体" w:eastAsia="宋体" w:cs="宋体"/>
          <w:bCs/>
          <w:color w:val="000000" w:themeColor="text1"/>
          <w:sz w:val="24"/>
          <w14:textFill>
            <w14:solidFill>
              <w14:schemeClr w14:val="tx1"/>
            </w14:solidFill>
          </w14:textFill>
        </w:rPr>
        <w:t xml:space="preserve">（北京时间）</w:t>
      </w:r>
      <w:r/>
    </w:p>
    <w:p>
      <w:pPr>
        <w:ind w:firstLine="480"/>
        <w:jc w:val="left"/>
        <w:spacing w:line="332"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地点：</w:t>
      </w: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江苏政府采购</w:t>
      </w:r>
      <w:r>
        <w:rPr>
          <w:rFonts w:hint="default" w:ascii="宋体" w:hAnsi="宋体"/>
          <w:color w:val="000000" w:themeColor="text1"/>
          <w:sz w:val="24"/>
          <w:szCs w:val="24"/>
          <w:highlight w:val="none"/>
          <w:shd w:val="clear" w:color="auto" w:fill="auto"/>
          <w:rtl w:val="0"/>
          <w:lang w:val="en-US"/>
          <w14:textFill>
            <w14:solidFill>
              <w14:schemeClr w14:val="tx1"/>
            </w14:solidFill>
          </w14:textFill>
        </w:rPr>
        <w:t xml:space="preserve">“</w:t>
      </w: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苏采云</w:t>
      </w:r>
      <w:r>
        <w:rPr>
          <w:rFonts w:hint="default" w:ascii="宋体" w:hAnsi="宋体"/>
          <w:color w:val="000000" w:themeColor="text1"/>
          <w:sz w:val="24"/>
          <w:szCs w:val="24"/>
          <w:highlight w:val="none"/>
          <w:shd w:val="clear" w:color="auto" w:fill="auto"/>
          <w:rtl w:val="0"/>
          <w:lang w:val="en-US"/>
          <w14:textFill>
            <w14:solidFill>
              <w14:schemeClr w14:val="tx1"/>
            </w14:solidFill>
          </w14:textFill>
        </w:rPr>
        <w:t xml:space="preserve">”</w:t>
      </w:r>
      <w:r>
        <w:rPr>
          <w:rFonts w:hint="eastAsia" w:eastAsia="宋体"/>
          <w:color w:val="000000" w:themeColor="text1"/>
          <w:sz w:val="24"/>
          <w:szCs w:val="24"/>
          <w:highlight w:val="none"/>
          <w:shd w:val="clear" w:color="auto" w:fill="auto"/>
          <w:rtl w:val="0"/>
          <w:lang w:val="zh-TW" w:eastAsia="zh-TW"/>
          <w14:textFill>
            <w14:solidFill>
              <w14:schemeClr w14:val="tx1"/>
            </w14:solidFill>
          </w14:textFill>
        </w:rPr>
        <w:t xml:space="preserve">系统不见面开标大厅</w:t>
      </w:r>
      <w:r/>
    </w:p>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24" w:name="_Toc35393633"/>
      <w:r/>
      <w:bookmarkStart w:id="25" w:name="_Toc28359016"/>
      <w:r/>
      <w:bookmarkStart w:id="26" w:name="_Toc28359093"/>
      <w:r/>
      <w:bookmarkStart w:id="27" w:name="_Toc35393802"/>
      <w:r/>
      <w:bookmarkStart w:id="28" w:name="_Toc8531"/>
      <w:r>
        <w:rPr>
          <w:rFonts w:hint="eastAsia" w:ascii="宋体" w:hAnsi="宋体" w:eastAsia="宋体" w:cs="宋体"/>
          <w:b/>
          <w:bCs/>
          <w:color w:val="000000" w:themeColor="text1"/>
          <w:sz w:val="24"/>
          <w14:textFill>
            <w14:solidFill>
              <w14:schemeClr w14:val="tx1"/>
            </w14:solidFill>
          </w14:textFill>
        </w:rPr>
        <w:t xml:space="preserve">五、开启</w:t>
      </w:r>
      <w:bookmarkEnd w:id="24"/>
      <w:r/>
      <w:bookmarkEnd w:id="25"/>
      <w:r/>
      <w:bookmarkEnd w:id="26"/>
      <w:r/>
      <w:bookmarkEnd w:id="27"/>
      <w:r/>
      <w:bookmarkEnd w:id="28"/>
      <w:r/>
      <w:r/>
    </w:p>
    <w:p>
      <w:pPr>
        <w:ind w:firstLine="480"/>
        <w:jc w:val="left"/>
        <w:spacing w:line="332"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时间：202</w:t>
      </w:r>
      <w:r>
        <w:rPr>
          <w:rFonts w:hint="eastAsia" w:ascii="宋体" w:hAnsi="宋体" w:eastAsia="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eastAsia="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:00</w:t>
      </w:r>
      <w:r>
        <w:rPr>
          <w:rFonts w:hint="eastAsia" w:ascii="宋体" w:hAnsi="宋体" w:eastAsia="宋体" w:cs="宋体"/>
          <w:bCs/>
          <w:color w:val="000000" w:themeColor="text1"/>
          <w:sz w:val="24"/>
          <w14:textFill>
            <w14:solidFill>
              <w14:schemeClr w14:val="tx1"/>
            </w14:solidFill>
          </w14:textFill>
        </w:rPr>
        <w:t xml:space="preserve">（北京时间）</w:t>
      </w:r>
      <w:r/>
    </w:p>
    <w:p>
      <w:pPr>
        <w:ind w:firstLine="480"/>
        <w:jc w:val="left"/>
        <w:spacing w:line="332"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地点：</w:t>
      </w:r>
      <w:r>
        <w:rPr>
          <w:rFonts w:hint="eastAsia" w:ascii="宋体" w:hAnsi="宋体" w:eastAsia="宋体" w:cs="宋体"/>
          <w:color w:val="000000" w:themeColor="text1"/>
          <w:sz w:val="24"/>
          <w:szCs w:val="24"/>
          <w:highlight w:val="none"/>
          <w:rtl w:val="0"/>
          <w:lang w:val="zh-TW" w:eastAsia="zh-TW"/>
          <w14:textFill>
            <w14:solidFill>
              <w14:schemeClr w14:val="tx1"/>
            </w14:solidFill>
          </w14:textFill>
        </w:rPr>
        <w:t xml:space="preserve">江苏政府采购</w:t>
      </w:r>
      <w:r>
        <w:rPr>
          <w:rFonts w:hint="default" w:ascii="宋体" w:hAnsi="宋体" w:eastAsia="宋体" w:cs="宋体"/>
          <w:color w:val="000000" w:themeColor="text1"/>
          <w:sz w:val="24"/>
          <w:szCs w:val="24"/>
          <w:highlight w:val="none"/>
          <w:rtl w:val="0"/>
          <w:lang w:val="en-US"/>
          <w14:textFill>
            <w14:solidFill>
              <w14:schemeClr w14:val="tx1"/>
            </w14:solidFill>
          </w14:textFill>
        </w:rPr>
        <w:t xml:space="preserve">“</w:t>
      </w:r>
      <w:r>
        <w:rPr>
          <w:rFonts w:hint="eastAsia" w:ascii="宋体" w:hAnsi="宋体" w:eastAsia="宋体" w:cs="宋体"/>
          <w:color w:val="000000" w:themeColor="text1"/>
          <w:sz w:val="24"/>
          <w:szCs w:val="24"/>
          <w:highlight w:val="none"/>
          <w:rtl w:val="0"/>
          <w:lang w:val="zh-TW" w:eastAsia="zh-TW"/>
          <w14:textFill>
            <w14:solidFill>
              <w14:schemeClr w14:val="tx1"/>
            </w14:solidFill>
          </w14:textFill>
        </w:rPr>
        <w:t xml:space="preserve">苏采云</w:t>
      </w:r>
      <w:r>
        <w:rPr>
          <w:rFonts w:hint="default" w:ascii="宋体" w:hAnsi="宋体" w:eastAsia="宋体" w:cs="宋体"/>
          <w:color w:val="000000" w:themeColor="text1"/>
          <w:sz w:val="24"/>
          <w:szCs w:val="24"/>
          <w:highlight w:val="none"/>
          <w:rtl w:val="0"/>
          <w:lang w:val="en-US"/>
          <w14:textFill>
            <w14:solidFill>
              <w14:schemeClr w14:val="tx1"/>
            </w14:solidFill>
          </w14:textFill>
        </w:rPr>
        <w:t xml:space="preserve">”</w:t>
      </w:r>
      <w:r>
        <w:rPr>
          <w:rFonts w:hint="eastAsia" w:ascii="宋体" w:hAnsi="宋体" w:eastAsia="宋体" w:cs="宋体"/>
          <w:color w:val="000000" w:themeColor="text1"/>
          <w:sz w:val="24"/>
          <w:szCs w:val="24"/>
          <w:highlight w:val="none"/>
          <w:rtl w:val="0"/>
          <w:lang w:val="zh-TW" w:eastAsia="zh-TW"/>
          <w14:textFill>
            <w14:solidFill>
              <w14:schemeClr w14:val="tx1"/>
            </w14:solidFill>
          </w14:textFill>
        </w:rPr>
        <w:t xml:space="preserve">系统</w:t>
      </w:r>
      <w:r>
        <w:rPr>
          <w:rFonts w:hint="eastAsia" w:ascii="宋体" w:hAnsi="宋体" w:eastAsia="宋体" w:cs="宋体"/>
          <w:color w:val="000000" w:themeColor="text1"/>
          <w:sz w:val="24"/>
          <w:szCs w:val="24"/>
          <w:highlight w:val="none"/>
          <w:rtl w:val="0"/>
          <w:lang w:val="en-US"/>
          <w14:textFill>
            <w14:solidFill>
              <w14:schemeClr w14:val="tx1"/>
            </w14:solidFill>
          </w14:textFill>
        </w:rPr>
        <w:t xml:space="preserve">http://jszfcg.jsczt.cn/</w:t>
      </w:r>
      <w:r>
        <w:rPr>
          <w:rFonts w:hint="eastAsia" w:ascii="宋体" w:hAnsi="宋体" w:eastAsia="宋体" w:cs="宋体"/>
          <w:color w:val="000000" w:themeColor="text1"/>
          <w:sz w:val="24"/>
          <w:szCs w:val="24"/>
          <w:highlight w:val="none"/>
          <w:rtl w:val="0"/>
          <w:lang w:val="zh-TW" w:eastAsia="zh-TW"/>
          <w14:textFill>
            <w14:solidFill>
              <w14:schemeClr w14:val="tx1"/>
            </w14:solidFill>
          </w14:textFill>
        </w:rPr>
        <w:t xml:space="preserve">不见面开标大厅</w:t>
      </w:r>
      <w:r/>
    </w:p>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29" w:name="_Toc28359017"/>
      <w:r/>
      <w:bookmarkStart w:id="30" w:name="_Toc28359094"/>
      <w:r/>
      <w:bookmarkStart w:id="31" w:name="_Toc35393803"/>
      <w:r/>
      <w:bookmarkStart w:id="32" w:name="_Toc7195"/>
      <w:r/>
      <w:bookmarkStart w:id="33" w:name="_Toc35393634"/>
      <w:r>
        <w:rPr>
          <w:rFonts w:hint="eastAsia" w:ascii="宋体" w:hAnsi="宋体" w:eastAsia="宋体" w:cs="宋体"/>
          <w:b/>
          <w:bCs/>
          <w:color w:val="000000" w:themeColor="text1"/>
          <w:sz w:val="24"/>
          <w14:textFill>
            <w14:solidFill>
              <w14:schemeClr w14:val="tx1"/>
            </w14:solidFill>
          </w14:textFill>
        </w:rPr>
        <w:t xml:space="preserve">六、公告期限</w:t>
      </w:r>
      <w:bookmarkEnd w:id="29"/>
      <w:r/>
      <w:bookmarkEnd w:id="30"/>
      <w:r/>
      <w:bookmarkEnd w:id="31"/>
      <w:r/>
      <w:bookmarkEnd w:id="32"/>
      <w:r/>
      <w:bookmarkEnd w:id="33"/>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自本公告发布之日起</w:t>
      </w:r>
      <w:r>
        <w:rPr>
          <w:rFonts w:hint="eastAsia" w:ascii="宋体" w:hAnsi="宋体" w:eastAsia="宋体" w:cs="宋体"/>
          <w:b/>
          <w:bCs/>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个工作日。</w:t>
      </w:r>
      <w:r/>
    </w:p>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34" w:name="_Toc35393804"/>
      <w:r/>
      <w:bookmarkStart w:id="35" w:name="_Toc6709"/>
      <w:r/>
      <w:bookmarkStart w:id="36" w:name="_Toc35393635"/>
      <w:r>
        <w:rPr>
          <w:rFonts w:hint="eastAsia" w:ascii="宋体" w:hAnsi="宋体" w:eastAsia="宋体" w:cs="宋体"/>
          <w:b/>
          <w:bCs/>
          <w:color w:val="000000" w:themeColor="text1"/>
          <w:sz w:val="24"/>
          <w14:textFill>
            <w14:solidFill>
              <w14:schemeClr w14:val="tx1"/>
            </w14:solidFill>
          </w14:textFill>
        </w:rPr>
        <w:t xml:space="preserve">七、其他补充事宜</w:t>
      </w:r>
      <w:bookmarkEnd w:id="34"/>
      <w:r/>
      <w:bookmarkEnd w:id="35"/>
      <w:r/>
      <w:bookmarkEnd w:id="36"/>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（1）潜在投标人登录“江苏省政府采购管理交易系统（苏采云）”须持经注册的CA证书。未注册、领取新CA和办理电子签章的潜在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，请根据《江苏省政府采购数字证书（供应商）数字证书CA及电子签章办理指南》（http://jsxcmm.com/help/gys.html）到相关地区办理。</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（2）本项目采用电子化投标，具体操作详见《“苏采云”系统供应商操作手册》，网址链接http://www.ccgp-jiangsu.gov.cn//webfile/jiangsu/202311/1699268553318052447.pdf。</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（3）有关本次招标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的事项若存在变动或修改，敬请及时关注“江苏政府采购网”发布的更正公告。 </w:t>
      </w: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bookmarkStart w:id="37" w:name="_Toc32710"/>
      <w:r/>
      <w:bookmarkStart w:id="38" w:name="_Toc3108"/>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如潜在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未按上述要求操作，将自行承担所产生的风险。</w:t>
      </w:r>
      <w:bookmarkEnd w:id="37"/>
      <w:r/>
      <w:bookmarkEnd w:id="38"/>
      <w: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1"/>
      </w:pPr>
      <w:r/>
      <w:bookmarkStart w:id="39" w:name="_Toc2814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（4）本项目不接受进口产品。</w:t>
      </w:r>
      <w:bookmarkEnd w:id="39"/>
      <w:r/>
      <w:r/>
    </w:p>
    <w:p>
      <w:pPr>
        <w:jc w:val="left"/>
        <w:spacing w:line="332" w:lineRule="auto"/>
        <w:rPr>
          <w:rFonts w:ascii="宋体" w:hAnsi="宋体" w:eastAsia="宋体" w:cs="宋体"/>
          <w:b/>
          <w:bCs/>
          <w:color w:val="000000" w:themeColor="text1"/>
          <w:sz w:val="24"/>
          <w14:textFill>
            <w14:solidFill>
              <w14:schemeClr w14:val="tx1"/>
            </w14:solidFill>
          </w14:textFill>
        </w:rPr>
        <w:outlineLvl w:val="1"/>
      </w:pPr>
      <w:r/>
      <w:bookmarkStart w:id="40" w:name="_Toc19358"/>
      <w:r/>
      <w:bookmarkStart w:id="41" w:name="_Toc28359018"/>
      <w:r/>
      <w:bookmarkStart w:id="42" w:name="_Toc35393636"/>
      <w:r/>
      <w:bookmarkStart w:id="43" w:name="_Toc35393805"/>
      <w:r/>
      <w:bookmarkStart w:id="44" w:name="_Toc28359095"/>
      <w:r>
        <w:rPr>
          <w:rFonts w:hint="eastAsia" w:ascii="宋体" w:hAnsi="宋体" w:eastAsia="宋体" w:cs="宋体"/>
          <w:b/>
          <w:bCs/>
          <w:color w:val="000000" w:themeColor="text1"/>
          <w:sz w:val="24"/>
          <w14:textFill>
            <w14:solidFill>
              <w14:schemeClr w14:val="tx1"/>
            </w14:solidFill>
          </w14:textFill>
        </w:rPr>
        <w:t xml:space="preserve">八、凡对本次采购提出询问，请按以下方式联系。</w:t>
      </w:r>
      <w:bookmarkEnd w:id="40"/>
      <w:r/>
      <w:bookmarkEnd w:id="41"/>
      <w:r/>
      <w:bookmarkEnd w:id="42"/>
      <w:r/>
      <w:bookmarkEnd w:id="43"/>
      <w:r/>
      <w:bookmarkEnd w:id="44"/>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bookmarkStart w:id="45" w:name="_Toc35393806"/>
      <w:r/>
      <w:bookmarkStart w:id="46" w:name="_Toc28359019"/>
      <w:r/>
      <w:bookmarkStart w:id="47" w:name="_Toc35393637"/>
      <w:r/>
      <w:bookmarkStart w:id="48" w:name="_Toc28359096"/>
      <w:r>
        <w:rPr>
          <w:rFonts w:hint="eastAsia" w:ascii="宋体" w:hAnsi="宋体" w:eastAsia="宋体" w:cs="宋体"/>
          <w:color w:val="000000" w:themeColor="text1"/>
          <w:sz w:val="24"/>
          <w14:textFill>
            <w14:solidFill>
              <w14:schemeClr w14:val="tx1"/>
            </w14:solidFill>
          </w14:textFill>
        </w:rPr>
        <w:t xml:space="preserve">1.采购人信息</w:t>
      </w:r>
      <w:bookmarkEnd w:id="45"/>
      <w:r/>
      <w:bookmarkEnd w:id="46"/>
      <w:r/>
      <w:bookmarkEnd w:id="47"/>
      <w:r/>
      <w:bookmarkEnd w:id="48"/>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名称：</w:t>
      </w:r>
      <w:r>
        <w:rPr>
          <w:rFonts w:hint="eastAsia" w:ascii="宋体" w:hAnsi="宋体" w:eastAsia="宋体" w:cs="宋体"/>
          <w:color w:val="000000" w:themeColor="text1"/>
          <w:sz w:val="24"/>
          <w:lang w:eastAsia="zh-CN"/>
          <w14:textFill>
            <w14:solidFill>
              <w14:schemeClr w14:val="tx1"/>
            </w14:solidFill>
          </w14:textFill>
        </w:rPr>
        <w:t xml:space="preserve">中共泰州市海陵区委党校（泰州市海陵区行政学校）</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地址：泰州</w:t>
      </w:r>
      <w:r>
        <w:rPr>
          <w:rFonts w:hint="eastAsia" w:ascii="宋体" w:hAnsi="宋体" w:eastAsia="宋体" w:cs="宋体"/>
          <w:color w:val="000000" w:themeColor="text1"/>
          <w:sz w:val="24"/>
          <w:lang w:val="en-US" w:eastAsia="zh-CN"/>
          <w14:textFill>
            <w14:solidFill>
              <w14:schemeClr w14:val="tx1"/>
            </w14:solidFill>
          </w14:textFill>
        </w:rPr>
        <w:t xml:space="preserve">市海陵区 </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联系方式：</w:t>
      </w:r>
      <w:r>
        <w:rPr>
          <w:rFonts w:hint="eastAsia" w:ascii="宋体" w:hAnsi="宋体" w:eastAsia="宋体" w:cs="宋体"/>
          <w:color w:val="000000" w:themeColor="text1"/>
          <w:sz w:val="24"/>
          <w:lang w:val="en-US" w:eastAsia="zh-CN"/>
          <w14:textFill>
            <w14:solidFill>
              <w14:schemeClr w14:val="tx1"/>
            </w14:solidFill>
          </w14:textFill>
        </w:rPr>
        <w:t xml:space="preserve">李女士   0523-86231339</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bookmarkStart w:id="49" w:name="_Toc35393638"/>
      <w:r/>
      <w:bookmarkStart w:id="50" w:name="_Toc28359020"/>
      <w:r/>
      <w:bookmarkStart w:id="51" w:name="_Toc28359097"/>
      <w:r/>
      <w:bookmarkStart w:id="52" w:name="_Toc35393807"/>
      <w:r>
        <w:rPr>
          <w:rFonts w:hint="eastAsia" w:ascii="宋体" w:hAnsi="宋体" w:eastAsia="宋体" w:cs="宋体"/>
          <w:color w:val="000000" w:themeColor="text1"/>
          <w:sz w:val="24"/>
          <w14:textFill>
            <w14:solidFill>
              <w14:schemeClr w14:val="tx1"/>
            </w14:solidFill>
          </w14:textFill>
        </w:rPr>
        <w:t xml:space="preserve">2.</w:t>
      </w:r>
      <w:bookmarkEnd w:id="49"/>
      <w:r/>
      <w:bookmarkEnd w:id="50"/>
      <w:r/>
      <w:bookmarkEnd w:id="51"/>
      <w:r/>
      <w:bookmarkEnd w:id="52"/>
      <w:r>
        <w:rPr>
          <w:rFonts w:hint="eastAsia" w:ascii="宋体" w:hAnsi="宋体" w:eastAsia="宋体" w:cs="宋体"/>
          <w:color w:val="000000" w:themeColor="text1"/>
          <w:sz w:val="24"/>
          <w14:textFill>
            <w14:solidFill>
              <w14:schemeClr w14:val="tx1"/>
            </w14:solidFill>
          </w14:textFill>
        </w:rPr>
        <w:t xml:space="preserve">采购代理机构信息</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名称：江苏臻云建设管理有限公司</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rPr>
          <w:rFonts w:hint="eastAsia" w:ascii="宋体" w:hAnsi="宋体" w:eastAsia="宋体" w:cs="宋体"/>
          <w:color w:val="000000" w:themeColor="text1"/>
          <w:sz w:val="24"/>
          <w:shd w:val="clear" w:color="auto" w:fill="ffffff"/>
          <w14:textFill>
            <w14:solidFill>
              <w14:schemeClr w14:val="tx1"/>
            </w14:solidFill>
          </w14:textFill>
        </w:rPr>
        <w:t xml:space="preserve">泰州市永定西路258号</w:t>
      </w:r>
      <w:r>
        <w:rPr>
          <w:rFonts w:hint="eastAsia" w:ascii="宋体" w:hAnsi="宋体" w:eastAsia="宋体" w:cs="宋体"/>
          <w:color w:val="000000" w:themeColor="text1"/>
          <w:sz w:val="24"/>
          <w:shd w:val="clear" w:color="auto" w:fill="ffffff"/>
          <w:lang w:eastAsia="zh-CN"/>
          <w14:textFill>
            <w14:solidFill>
              <w14:schemeClr w14:val="tx1"/>
            </w14:solidFill>
          </w14:textFill>
        </w:rPr>
        <w:t xml:space="preserve">泰州广场</w:t>
      </w:r>
      <w:r>
        <w:rPr>
          <w:rFonts w:hint="eastAsia" w:ascii="宋体" w:hAnsi="宋体" w:eastAsia="宋体" w:cs="宋体"/>
          <w:color w:val="000000" w:themeColor="text1"/>
          <w:sz w:val="24"/>
          <w:shd w:val="clear" w:color="auto" w:fill="ffffff"/>
          <w14:textFill>
            <w14:solidFill>
              <w14:schemeClr w14:val="tx1"/>
            </w14:solidFill>
          </w14:textFill>
        </w:rPr>
        <w:t xml:space="preserve">3-226</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联系方式：朱</w:t>
      </w:r>
      <w:r>
        <w:rPr>
          <w:rFonts w:hint="eastAsia" w:ascii="宋体" w:hAnsi="宋体" w:eastAsia="宋体" w:cs="宋体"/>
          <w:color w:val="000000" w:themeColor="text1"/>
          <w:sz w:val="24"/>
          <w:lang w:val="en-US" w:eastAsia="zh-CN"/>
          <w14:textFill>
            <w14:solidFill>
              <w14:schemeClr w14:val="tx1"/>
            </w14:solidFill>
          </w14:textFill>
        </w:rPr>
        <w:t xml:space="preserve">女士  </w:t>
      </w:r>
      <w:r>
        <w:rPr>
          <w:rFonts w:hint="eastAsia" w:ascii="宋体" w:hAnsi="宋体" w:eastAsia="宋体" w:cs="宋体"/>
          <w:color w:val="000000" w:themeColor="text1"/>
          <w:sz w:val="24"/>
          <w14:textFill>
            <w14:solidFill>
              <w14:schemeClr w14:val="tx1"/>
            </w14:solidFill>
          </w14:textFill>
        </w:rPr>
        <w:t xml:space="preserve">0523-80656182</w:t>
      </w:r>
      <w:r>
        <w:rPr>
          <w:rFonts w:hint="eastAsia" w:ascii="宋体" w:hAnsi="宋体" w:cs="宋体"/>
          <w:color w:val="000000" w:themeColor="text1"/>
          <w:sz w:val="24"/>
          <w14:textFill>
            <w14:solidFill>
              <w14:schemeClr w14:val="tx1"/>
            </w14:solidFill>
          </w14:textFill>
        </w:rPr>
        <w:t xml:space="preserve">、13775702470</w:t>
      </w:r>
      <w:r/>
    </w:p>
    <w:p>
      <w:pPr>
        <w:ind w:firstLine="480"/>
        <w:jc w:val="left"/>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3.项目联系方式</w:t>
      </w:r>
      <w:r/>
    </w:p>
    <w:p>
      <w:pPr>
        <w:ind w:firstLine="480"/>
        <w:jc w:val="left"/>
        <w:spacing w:line="332"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项目联系人：朱</w:t>
      </w:r>
      <w:r>
        <w:rPr>
          <w:rFonts w:hint="eastAsia" w:ascii="宋体" w:hAnsi="宋体" w:eastAsia="宋体" w:cs="宋体"/>
          <w:color w:val="000000" w:themeColor="text1"/>
          <w:sz w:val="24"/>
          <w:lang w:val="en-US" w:eastAsia="zh-CN"/>
          <w14:textFill>
            <w14:solidFill>
              <w14:schemeClr w14:val="tx1"/>
            </w14:solidFill>
          </w14:textFill>
        </w:rPr>
        <w:t xml:space="preserve">女士</w:t>
      </w:r>
      <w:r/>
    </w:p>
    <w:p>
      <w:pPr>
        <w:ind w:firstLine="480"/>
        <w:jc w:val="left"/>
        <w:spacing w:line="332"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电话：</w:t>
      </w:r>
      <w:r>
        <w:rPr>
          <w:rFonts w:hint="eastAsia" w:ascii="宋体" w:hAnsi="宋体" w:eastAsia="宋体" w:cs="宋体"/>
          <w:color w:val="000000" w:themeColor="text1"/>
          <w:sz w:val="24"/>
          <w:lang w:val="en-US" w:eastAsia="zh-CN"/>
          <w14:textFill>
            <w14:solidFill>
              <w14:schemeClr w14:val="tx1"/>
            </w14:solidFill>
          </w14:textFill>
        </w:rPr>
        <w:t xml:space="preserve">13775702470</w:t>
      </w:r>
      <w:r/>
    </w:p>
    <w:p>
      <w:pPr>
        <w:ind w:left="0" w:firstLine="0"/>
        <w:jc w:val="left"/>
        <w:keepLines w:val="0"/>
        <w:keepNext w:val="0"/>
        <w:pageBreakBefore w:val="0"/>
        <w:spacing w:line="332"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872"/>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rPr>
          <w:rFonts w:hint="eastAsia"/>
          <w:b/>
          <w:bCs/>
          <w:color w:val="000000" w:themeColor="text1"/>
          <w:sz w:val="24"/>
          <w:szCs w:val="32"/>
          <w:lang w:val="en-US" w:eastAsia="zh-CN"/>
          <w14:textFill>
            <w14:solidFill>
              <w14:schemeClr w14:val="tx1"/>
            </w14:solidFill>
          </w14:textFill>
        </w:rPr>
      </w:pPr>
      <w:r>
        <w:rPr>
          <w:color w:val="000000" w:themeColor="text1"/>
          <w14:textFill>
            <w14:solidFill>
              <w14:schemeClr w14:val="tx1"/>
            </w14:solidFill>
          </w14:textFill>
        </w:rPr>
        <w:br w:type="page" w:clear="all"/>
      </w:r>
      <w:r/>
    </w:p>
    <w:p>
      <w:pPr>
        <w:pStyle w:val="857"/>
        <w:jc w:val="center"/>
        <w:rPr>
          <w:rFonts w:hint="eastAsia" w:ascii="黑体" w:hAnsi="黑体" w:eastAsia="黑体" w:cs="黑体"/>
          <w:color w:val="000000" w:themeColor="text1"/>
          <w:sz w:val="36"/>
          <w:szCs w:val="22"/>
          <w:highlight w:val="none"/>
          <w:lang w:val="en-US" w:eastAsia="zh-CN"/>
          <w14:textFill>
            <w14:solidFill>
              <w14:schemeClr w14:val="tx1"/>
            </w14:solidFill>
          </w14:textFill>
        </w:rPr>
      </w:pPr>
      <w:r/>
      <w:bookmarkStart w:id="53" w:name="_Toc27660"/>
      <w:r>
        <w:rPr>
          <w:rFonts w:hint="eastAsia" w:ascii="黑体" w:hAnsi="黑体" w:eastAsia="黑体" w:cs="黑体"/>
          <w:color w:val="000000" w:themeColor="text1"/>
          <w:sz w:val="36"/>
          <w:szCs w:val="22"/>
          <w:highlight w:val="none"/>
          <w:lang w:val="en-US" w:eastAsia="zh-CN"/>
          <w14:textFill>
            <w14:solidFill>
              <w14:schemeClr w14:val="tx1"/>
            </w14:solidFill>
          </w14:textFill>
        </w:rPr>
        <w:t xml:space="preserve">第二章  供应商须知</w:t>
      </w:r>
      <w:bookmarkEnd w:id="53"/>
      <w:r/>
      <w:r/>
    </w:p>
    <w:p>
      <w:pPr>
        <w:jc w:val="center"/>
        <w:spacing w:line="332" w:lineRule="auto"/>
        <w:rPr>
          <w:rFonts w:hint="eastAsia" w:ascii="黑体" w:hAnsi="黑体" w:eastAsia="黑体" w:cs="黑体"/>
          <w:color w:val="000000" w:themeColor="text1"/>
          <w:sz w:val="28"/>
          <w:szCs w:val="28"/>
          <w14:textFill>
            <w14:solidFill>
              <w14:schemeClr w14:val="tx1"/>
            </w14:solidFill>
          </w14:textFill>
        </w:rPr>
        <w:outlineLvl w:val="1"/>
      </w:pPr>
      <w:r/>
      <w:bookmarkStart w:id="54" w:name="_Toc2147"/>
      <w:r>
        <w:rPr>
          <w:rFonts w:hint="eastAsia" w:ascii="黑体" w:hAnsi="黑体" w:eastAsia="黑体" w:cs="黑体"/>
          <w:color w:val="000000" w:themeColor="text1"/>
          <w:sz w:val="28"/>
          <w:szCs w:val="28"/>
          <w14:textFill>
            <w14:solidFill>
              <w14:schemeClr w14:val="tx1"/>
            </w14:solidFill>
          </w14:textFill>
        </w:rPr>
        <w:t xml:space="preserve">供应商须知前附表</w:t>
      </w:r>
      <w:bookmarkEnd w:id="54"/>
      <w:r/>
      <w:r/>
    </w:p>
    <w:p>
      <w:pPr>
        <w:spacing w:line="288"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本表是对供应商须知的具体补充和修改，如有矛盾，均以本表为准。标记“☑”的选项意为适用于本项目，标记“</w:t>
      </w: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”的选项意为不适用于本项目。</w:t>
      </w:r>
      <w:r/>
    </w:p>
    <w:tbl>
      <w:tblPr>
        <w:tblStyle w:val="860"/>
        <w:tblW w:w="8826" w:type="dxa"/>
        <w:jc w:val="center"/>
        <w:tblLayout w:type="fixed"/>
        <w:tblCellMar>
          <w:left w:w="108" w:type="dxa"/>
          <w:top w:w="0" w:type="dxa"/>
          <w:right w:w="108" w:type="dxa"/>
          <w:bottom w:w="0" w:type="dxa"/>
        </w:tblCellMar>
        <w:tblLook w:val="04A0" w:firstRow="1" w:lastRow="0" w:firstColumn="1" w:lastColumn="0" w:noHBand="0" w:noVBand="1"/>
      </w:tblPr>
      <w:tblGrid>
        <w:gridCol w:w="945"/>
        <w:gridCol w:w="1285"/>
        <w:gridCol w:w="6596"/>
      </w:tblGrid>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b/>
                <w:bCs/>
                <w:color w:val="000000" w:themeColor="text1"/>
                <w:sz w:val="23"/>
                <w:szCs w:val="23"/>
                <w:lang w:val="zh-CN"/>
                <w14:textFill>
                  <w14:solidFill>
                    <w14:schemeClr w14:val="tx1"/>
                  </w14:solidFill>
                </w14:textFill>
              </w:rPr>
            </w:pPr>
            <w:r>
              <w:rPr>
                <w:rFonts w:hint="eastAsia" w:asciiTheme="minorEastAsia" w:hAnsiTheme="minorEastAsia" w:cstheme="minorEastAsia"/>
                <w:b/>
                <w:bCs/>
                <w:color w:val="000000" w:themeColor="text1"/>
                <w:sz w:val="23"/>
                <w:szCs w:val="23"/>
                <w14:textFill>
                  <w14:solidFill>
                    <w14:schemeClr w14:val="tx1"/>
                  </w14:solidFill>
                </w14:textFill>
              </w:rPr>
              <w:t xml:space="preserve">条款号</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b/>
                <w:bCs/>
                <w:color w:val="000000" w:themeColor="text1"/>
                <w:sz w:val="23"/>
                <w:szCs w:val="23"/>
                <w14:textFill>
                  <w14:solidFill>
                    <w14:schemeClr w14:val="tx1"/>
                  </w14:solidFill>
                </w14:textFill>
              </w:rPr>
            </w:pPr>
            <w:r>
              <w:rPr>
                <w:rFonts w:hint="eastAsia" w:asciiTheme="minorEastAsia" w:hAnsiTheme="minorEastAsia" w:cstheme="minorEastAsia"/>
                <w:b/>
                <w:bCs/>
                <w:color w:val="000000" w:themeColor="text1"/>
                <w:sz w:val="23"/>
                <w:szCs w:val="23"/>
                <w14:textFill>
                  <w14:solidFill>
                    <w14:schemeClr w14:val="tx1"/>
                  </w14:solidFill>
                </w14:textFill>
              </w:rPr>
              <w:t xml:space="preserve">条目</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jc w:val="center"/>
              <w:rPr>
                <w:rFonts w:asciiTheme="minorEastAsia" w:hAnsiTheme="minorEastAsia" w:cstheme="minorEastAsia"/>
                <w:b/>
                <w:bCs/>
                <w:color w:val="000000" w:themeColor="text1"/>
                <w:sz w:val="23"/>
                <w:szCs w:val="23"/>
                <w:lang w:val="zh-CN"/>
                <w14:textFill>
                  <w14:solidFill>
                    <w14:schemeClr w14:val="tx1"/>
                  </w14:solidFill>
                </w14:textFill>
              </w:rPr>
            </w:pPr>
            <w:r>
              <w:rPr>
                <w:rFonts w:hint="eastAsia" w:asciiTheme="minorEastAsia" w:hAnsiTheme="minorEastAsia" w:cstheme="minorEastAsia"/>
                <w:b/>
                <w:bCs/>
                <w:color w:val="000000" w:themeColor="text1"/>
                <w:sz w:val="23"/>
                <w:szCs w:val="23"/>
                <w:lang w:val="zh-CN"/>
                <w14:textFill>
                  <w14:solidFill>
                    <w14:schemeClr w14:val="tx1"/>
                  </w14:solidFill>
                </w14:textFill>
              </w:rPr>
              <w:t xml:space="preserve">内容</w:t>
            </w:r>
            <w:r/>
          </w:p>
        </w:tc>
      </w:tr>
      <w:tr>
        <w:trPr>
          <w:jc w:val="center"/>
          <w:trHeight w:val="40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2.2</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项目属性</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jc w:val="left"/>
              <w:widowControl/>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服务   ☑货物   </w:t>
            </w:r>
            <w:r>
              <w:rPr>
                <w:rFonts w:hint="eastAsia" w:asciiTheme="minorEastAsia" w:hAnsiTheme="minorEastAsia" w:cstheme="minorEastAsia"/>
                <w:color w:val="000000" w:themeColor="text1"/>
                <w:sz w:val="24"/>
                <w14:textFill>
                  <w14:solidFill>
                    <w14:schemeClr w14:val="tx1"/>
                  </w14:solidFill>
                </w14:textFill>
              </w:rPr>
              <w:t xml:space="preserve">☒工程</w:t>
            </w:r>
            <w:r/>
          </w:p>
        </w:tc>
      </w:tr>
      <w:tr>
        <w:trPr>
          <w:jc w:val="center"/>
          <w:trHeight w:val="67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zh-CN"/>
                <w14:textFill>
                  <w14:solidFill>
                    <w14:schemeClr w14:val="tx1"/>
                  </w14:solidFill>
                </w14:textFill>
              </w:rPr>
              <w:t xml:space="preserve">2.3</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科研仪器设备</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是否属于科研仪器设备采购项目：</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是     ☑否</w:t>
            </w:r>
            <w:r/>
          </w:p>
        </w:tc>
      </w:tr>
      <w:tr>
        <w:trPr>
          <w:jc w:val="center"/>
          <w:trHeight w:val="430"/>
        </w:trPr>
        <w:tc>
          <w:tcPr>
            <w:shd w:val="clear" w:color="000000" w:fill="ffffff"/>
            <w:tcBorders>
              <w:top w:val="single" w:color="000000" w:sz="2" w:space="0"/>
              <w:left w:val="single" w:color="000000" w:sz="2" w:space="0"/>
              <w:right w:val="single" w:color="000000" w:sz="2" w:space="0"/>
            </w:tcBorders>
            <w:tcW w:w="945" w:type="dxa"/>
            <w:vAlign w:val="center"/>
            <w:vMerge w:val="restart"/>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3.1</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现场考察</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☑不组织</w:t>
            </w:r>
            <w:r/>
          </w:p>
          <w:p>
            <w:pP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组织，时间：</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年</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月</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日</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点</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分，考察地点：</w:t>
            </w:r>
            <w:r>
              <w:rPr>
                <w:rFonts w:hint="eastAsia" w:asciiTheme="minorEastAsia" w:hAnsiTheme="minorEastAsia" w:cstheme="minorEastAsia"/>
                <w:color w:val="000000" w:themeColor="text1"/>
                <w:sz w:val="23"/>
                <w:szCs w:val="23"/>
                <w:u w:val="single"/>
                <w14:textFill>
                  <w14:solidFill>
                    <w14:schemeClr w14:val="tx1"/>
                  </w14:solidFill>
                </w14:textFill>
              </w:rPr>
              <w:t xml:space="preserve"> /</w:t>
            </w:r>
            <w:r>
              <w:rPr>
                <w:rFonts w:hint="eastAsia" w:asciiTheme="minorEastAsia" w:hAnsiTheme="minorEastAsia" w:cstheme="minorEastAsia"/>
                <w:color w:val="000000" w:themeColor="text1"/>
                <w:sz w:val="23"/>
                <w:szCs w:val="23"/>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14:textFill>
                  <w14:solidFill>
                    <w14:schemeClr w14:val="tx1"/>
                  </w14:solidFill>
                </w14:textFill>
              </w:rPr>
              <w:t xml:space="preserve">。</w:t>
            </w:r>
            <w:r/>
          </w:p>
        </w:tc>
      </w:tr>
      <w:tr>
        <w:trPr>
          <w:jc w:val="center"/>
          <w:trHeight w:val="422"/>
        </w:trPr>
        <w:tc>
          <w:tcPr>
            <w:shd w:val="clear" w:color="000000" w:fill="ffffff"/>
            <w:tcBorders>
              <w:left w:val="single" w:color="000000" w:sz="2" w:space="0"/>
              <w:bottom w:val="single" w:color="000000" w:sz="2" w:space="0"/>
              <w:right w:val="single" w:color="000000" w:sz="2" w:space="0"/>
            </w:tcBorders>
            <w:tcW w:w="945" w:type="dxa"/>
            <w:vAlign w:val="center"/>
            <w:vMerge w:val="continue"/>
            <w:textDirection w:val="lrTb"/>
            <w:noWrap w:val="false"/>
          </w:tcPr>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asciiTheme="minorEastAsia" w:hAnsiTheme="minorEastAsia" w:cstheme="minorEastAsia"/>
                <w:color w:val="000000" w:themeColor="text1"/>
                <w:sz w:val="23"/>
                <w:szCs w:val="23"/>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磋商前答疑会</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☑不召开</w:t>
            </w:r>
            <w:r/>
          </w:p>
          <w:p>
            <w:pP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召开，时间：</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年</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月 </w:t>
            </w:r>
            <w:r>
              <w:rPr>
                <w:rFonts w:hint="eastAsia" w:asciiTheme="minorEastAsia" w:hAnsiTheme="minorEastAsia" w:cstheme="minorEastAsia"/>
                <w:color w:val="000000" w:themeColor="text1"/>
                <w:sz w:val="23"/>
                <w:szCs w:val="23"/>
                <w:u w:val="single"/>
                <w14:textFill>
                  <w14:solidFill>
                    <w14:schemeClr w14:val="tx1"/>
                  </w14:solidFill>
                </w14:textFill>
              </w:rPr>
              <w:t xml:space="preserve">/ </w:t>
            </w:r>
            <w:r>
              <w:rPr>
                <w:rFonts w:hint="eastAsia" w:asciiTheme="minorEastAsia" w:hAnsiTheme="minorEastAsia" w:cstheme="minorEastAsia"/>
                <w:color w:val="000000" w:themeColor="text1"/>
                <w:sz w:val="23"/>
                <w:szCs w:val="23"/>
                <w14:textFill>
                  <w14:solidFill>
                    <w14:schemeClr w14:val="tx1"/>
                  </w14:solidFill>
                </w14:textFill>
              </w:rPr>
              <w:t xml:space="preserve">日</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点</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分，召开地点：</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w:t>
            </w:r>
            <w:r/>
          </w:p>
        </w:tc>
      </w:tr>
      <w:tr>
        <w:trPr>
          <w:jc w:val="center"/>
          <w:trHeight w:val="976"/>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4.2.5</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标的所属行业</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keepLines w:val="0"/>
              <w:keepNext w:val="0"/>
              <w:pageBreakBefore w:val="0"/>
              <w:spacing w:line="284" w:lineRule="auto"/>
              <w:widowControl w:val="off"/>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本项目采购标的对应的中小企业划分标准所属行业：</w:t>
            </w:r>
            <w:r>
              <w:rPr>
                <w:rFonts w:hint="eastAsia" w:asciiTheme="minorEastAsia" w:hAnsiTheme="minorEastAsia" w:cstheme="minorEastAsia"/>
                <w:b/>
                <w:bCs/>
                <w:color w:val="000000" w:themeColor="text1"/>
                <w:sz w:val="23"/>
                <w:szCs w:val="23"/>
                <w:highlight w:val="none"/>
                <w:u w:val="single"/>
                <w:lang w:val="en-US" w:eastAsia="zh-CN"/>
                <w14:textFill>
                  <w14:solidFill>
                    <w14:schemeClr w14:val="tx1"/>
                  </w14:solidFill>
                </w14:textFill>
              </w:rPr>
              <w:t xml:space="preserve">工业</w:t>
            </w:r>
            <w:r/>
          </w:p>
        </w:tc>
      </w:tr>
      <w:tr>
        <w:trPr>
          <w:jc w:val="center"/>
          <w:trHeight w:val="415"/>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10.2</w:t>
            </w:r>
            <w:r/>
          </w:p>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asciiTheme="minorEastAsia" w:hAnsiTheme="minorEastAsia" w:cstheme="minorEastAsia"/>
                <w:color w:val="000000" w:themeColor="text1"/>
                <w:sz w:val="23"/>
                <w:szCs w:val="23"/>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报价</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报价的特殊规定：</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☑无</w:t>
            </w:r>
            <w:r/>
          </w:p>
          <w:p>
            <w:pP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有，具体情形：</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11.1</w:t>
            </w:r>
            <w:r/>
          </w:p>
        </w:tc>
        <w:tc>
          <w:tcPr>
            <w:shd w:val="clear" w:color="000000" w:fill="ffffff"/>
            <w:tcBorders>
              <w:top w:val="single" w:color="000000" w:sz="2" w:space="0"/>
              <w:left w:val="single" w:color="000000" w:sz="2" w:space="0"/>
              <w:right w:val="single" w:color="000000" w:sz="2" w:space="0"/>
            </w:tcBorders>
            <w:tcW w:w="1285" w:type="dxa"/>
            <w:vAlign w:val="center"/>
            <w:vMerge w:val="restart"/>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磋商保证金</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磋商保证金金额：无，关于磋商保证金条款取消</w:t>
            </w:r>
            <w:r/>
          </w:p>
        </w:tc>
      </w:tr>
      <w:tr>
        <w:trPr>
          <w:jc w:val="center"/>
          <w:trHeight w:val="36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11.7.5</w:t>
            </w:r>
            <w:r/>
          </w:p>
        </w:tc>
        <w:tc>
          <w:tcPr>
            <w:shd w:val="clear" w:color="000000" w:fill="ffffff"/>
            <w:tcBorders>
              <w:left w:val="single" w:color="000000" w:sz="2" w:space="0"/>
              <w:bottom w:val="single" w:color="000000" w:sz="2" w:space="0"/>
              <w:right w:val="single" w:color="000000" w:sz="2" w:space="0"/>
            </w:tcBorders>
            <w:tcW w:w="1285" w:type="dxa"/>
            <w:vAlign w:val="center"/>
            <w:vMerge w:val="continue"/>
            <w:textDirection w:val="lrTb"/>
            <w:noWrap w:val="false"/>
          </w:tcPr>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asciiTheme="minorEastAsia" w:hAnsiTheme="minorEastAsia" w:cstheme="minorEastAsia"/>
                <w:color w:val="000000" w:themeColor="text1"/>
                <w:sz w:val="23"/>
                <w:szCs w:val="23"/>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磋商保证金可以不予退还的其他情形：</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☑无</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有，具体情形：</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12.1</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响应有效期</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自响应文件提交截止之日起算</w:t>
            </w:r>
            <w:r>
              <w:rPr>
                <w:rFonts w:hint="eastAsia" w:asciiTheme="minorEastAsia" w:hAnsiTheme="minorEastAsia" w:cstheme="minorEastAsia"/>
                <w:color w:val="000000" w:themeColor="text1"/>
                <w:sz w:val="23"/>
                <w:szCs w:val="23"/>
                <w:u w:val="single"/>
                <w14:textFill>
                  <w14:solidFill>
                    <w14:schemeClr w14:val="tx1"/>
                  </w14:solidFill>
                </w14:textFill>
              </w:rPr>
              <w:t xml:space="preserve">90</w:t>
            </w:r>
            <w:r>
              <w:rPr>
                <w:rFonts w:hint="eastAsia" w:asciiTheme="minorEastAsia" w:hAnsiTheme="minorEastAsia" w:cstheme="minorEastAsia"/>
                <w:color w:val="000000" w:themeColor="text1"/>
                <w:sz w:val="23"/>
                <w:szCs w:val="23"/>
                <w14:textFill>
                  <w14:solidFill>
                    <w14:schemeClr w14:val="tx1"/>
                  </w14:solidFill>
                </w14:textFill>
              </w:rPr>
              <w:t xml:space="preserve">日历天。</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20.1</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确定成交供应商</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采购人是否授权磋商小组确定成交供应商：</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☑否</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是</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成交候选人并列的，按照以下方式确定成交供应商：</w:t>
            </w:r>
            <w:r/>
          </w:p>
          <w:p>
            <w:pPr>
              <w:rPr>
                <w:rFonts w:ascii="宋体" w:hAnsi="宋体" w:eastAsia="宋体" w:cs="宋体"/>
                <w:color w:val="000000" w:themeColor="text1"/>
                <w:sz w:val="24"/>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w:t>
            </w:r>
            <w:r>
              <w:rPr>
                <w:rFonts w:hint="eastAsia" w:ascii="宋体" w:hAnsi="宋体" w:eastAsia="宋体" w:cs="宋体"/>
                <w:color w:val="000000" w:themeColor="text1"/>
                <w:sz w:val="23"/>
                <w:szCs w:val="23"/>
                <w14:textFill>
                  <w14:solidFill>
                    <w14:schemeClr w14:val="tx1"/>
                  </w14:solidFill>
                </w14:textFill>
              </w:rPr>
              <w:t xml:space="preserve">评审得分相同的，按照最后报价由低到高的顺序推荐。评审得分且最后报价相同的，按照技术指标优劣顺序推荐。</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随机抽取</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23.5</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分包</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本项目是否允许分包：</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☑不允许</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允许，具体要求：</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（1）可以分包履行的具体内容：</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（2）允许分包的金额或者比例：</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（3）其他要求：</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 。</w:t>
            </w:r>
            <w:r/>
          </w:p>
        </w:tc>
      </w:tr>
      <w:tr>
        <w:trPr>
          <w:jc w:val="center"/>
          <w:trHeight w:val="62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lang w:val="zh-CN"/>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24.1.1</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询问</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询问送达形式：</w:t>
            </w:r>
            <w:r>
              <w:rPr>
                <w:rFonts w:hint="eastAsia" w:asciiTheme="minorEastAsia" w:hAnsiTheme="minorEastAsia" w:cstheme="minorEastAsia"/>
                <w:color w:val="000000" w:themeColor="text1"/>
                <w:sz w:val="23"/>
                <w:szCs w:val="23"/>
                <w:u w:val="single"/>
                <w14:textFill>
                  <w14:solidFill>
                    <w14:schemeClr w14:val="tx1"/>
                  </w14:solidFill>
                </w14:textFill>
              </w:rPr>
              <w:t xml:space="preserve"> 书面 </w:t>
            </w:r>
            <w:r>
              <w:rPr>
                <w:rFonts w:hint="eastAsia" w:asciiTheme="minorEastAsia" w:hAnsiTheme="minorEastAsia" w:cstheme="minorEastAsia"/>
                <w:color w:val="000000" w:themeColor="text1"/>
                <w:sz w:val="23"/>
                <w:szCs w:val="23"/>
                <w14:textFill>
                  <w14:solidFill>
                    <w14:schemeClr w14:val="tx1"/>
                  </w14:solidFill>
                </w14:textFill>
              </w:rPr>
              <w:t xml:space="preserve">。</w:t>
            </w:r>
            <w:r/>
          </w:p>
        </w:tc>
      </w:tr>
      <w:tr>
        <w:trPr>
          <w:jc w:val="center"/>
          <w:trHeight w:val="146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24.3</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联系方式</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接收询问和质疑的联系方式</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联系部门：</w:t>
            </w:r>
            <w:r>
              <w:rPr>
                <w:rFonts w:hint="eastAsia" w:asciiTheme="minorEastAsia" w:hAnsiTheme="minorEastAsia" w:cstheme="minorEastAsia"/>
                <w:color w:val="000000" w:themeColor="text1"/>
                <w:sz w:val="23"/>
                <w:szCs w:val="23"/>
                <w:u w:val="single"/>
                <w14:textFill>
                  <w14:solidFill>
                    <w14:schemeClr w14:val="tx1"/>
                  </w14:solidFill>
                </w14:textFill>
              </w:rPr>
              <w:t xml:space="preserve"> 招标代理机构</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联系电话：</w:t>
            </w:r>
            <w:r>
              <w:rPr>
                <w:rFonts w:hint="eastAsia" w:asciiTheme="minorEastAsia" w:hAnsiTheme="minorEastAsia" w:cstheme="minorEastAsia"/>
                <w:color w:val="000000" w:themeColor="text1"/>
                <w:sz w:val="23"/>
                <w:szCs w:val="23"/>
                <w:u w:val="single"/>
                <w14:textFill>
                  <w14:solidFill>
                    <w14:schemeClr w14:val="tx1"/>
                  </w14:solidFill>
                </w14:textFill>
              </w:rPr>
              <w:t xml:space="preserve"> 0523-80656182、13775702470 </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通讯地址：</w:t>
            </w:r>
            <w:r>
              <w:rPr>
                <w:rFonts w:hint="eastAsia" w:asciiTheme="minorEastAsia" w:hAnsiTheme="minorEastAsia" w:cstheme="minorEastAsia"/>
                <w:color w:val="000000" w:themeColor="text1"/>
                <w:sz w:val="23"/>
                <w:szCs w:val="23"/>
                <w:u w:val="single"/>
                <w14:textFill>
                  <w14:solidFill>
                    <w14:schemeClr w14:val="tx1"/>
                  </w14:solidFill>
                </w14:textFill>
              </w:rPr>
              <w:t xml:space="preserve">泰州市永定西路258号</w:t>
            </w:r>
            <w:r>
              <w:rPr>
                <w:rFonts w:hint="eastAsia" w:asciiTheme="minorEastAsia" w:hAnsiTheme="minorEastAsia" w:cstheme="minorEastAsia"/>
                <w:color w:val="000000" w:themeColor="text1"/>
                <w:sz w:val="23"/>
                <w:szCs w:val="23"/>
                <w:u w:val="single"/>
                <w:lang w:eastAsia="zh-CN"/>
                <w14:textFill>
                  <w14:solidFill>
                    <w14:schemeClr w14:val="tx1"/>
                  </w14:solidFill>
                </w14:textFill>
              </w:rPr>
              <w:t xml:space="preserve">泰州广场</w:t>
            </w:r>
            <w:r>
              <w:rPr>
                <w:rFonts w:hint="eastAsia" w:asciiTheme="minorEastAsia" w:hAnsiTheme="minorEastAsia" w:cstheme="minorEastAsia"/>
                <w:color w:val="000000" w:themeColor="text1"/>
                <w:sz w:val="23"/>
                <w:szCs w:val="23"/>
                <w:u w:val="single"/>
                <w14:textFill>
                  <w14:solidFill>
                    <w14:schemeClr w14:val="tx1"/>
                  </w14:solidFill>
                </w14:textFill>
              </w:rPr>
              <w:t xml:space="preserve">3-226号</w:t>
            </w:r>
            <w:r>
              <w:rPr>
                <w:rFonts w:hint="eastAsia" w:asciiTheme="minorEastAsia" w:hAnsiTheme="minorEastAsia" w:cstheme="minorEastAsia"/>
                <w:color w:val="000000" w:themeColor="text1"/>
                <w:sz w:val="23"/>
                <w:szCs w:val="23"/>
                <w14:textFill>
                  <w14:solidFill>
                    <w14:schemeClr w14:val="tx1"/>
                  </w14:solidFill>
                </w14:textFill>
              </w:rPr>
              <w:t xml:space="preserve">。</w:t>
            </w:r>
            <w:r/>
          </w:p>
        </w:tc>
      </w:tr>
      <w:tr>
        <w:trPr>
          <w:jc w:val="center"/>
          <w:trHeight w:val="1778"/>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25</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代理费</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收费对象：</w:t>
            </w: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采购人</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14:textFill>
                  <w14:solidFill>
                    <w14:schemeClr w14:val="tx1"/>
                  </w14:solidFill>
                </w14:textFill>
              </w:rPr>
              <w:t xml:space="preserve">☑中标人（成交供应商）</w:t>
            </w:r>
            <w:r/>
          </w:p>
          <w:p>
            <w:pPr>
              <w:keepLines w:val="0"/>
              <w:keepNext w:val="0"/>
              <w:pageBreakBefore w:val="0"/>
              <w:spacing w:line="284" w:lineRule="auto"/>
              <w:widowControl w:val="off"/>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收费标准：</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发改价格</w:t>
            </w:r>
            <w:r>
              <w:rPr>
                <w:rFonts w:hint="eastAsia" w:asciiTheme="minorEastAsia" w:hAnsiTheme="minorEastAsia" w:cstheme="minorEastAsia"/>
                <w:color w:val="000000" w:themeColor="text1"/>
                <w:sz w:val="23"/>
                <w:szCs w:val="23"/>
                <w:highlight w:val="none"/>
                <w:u w:val="single"/>
                <w:lang w:val="en-US" w:eastAsia="zh-CN"/>
                <w14:textFill>
                  <w14:solidFill>
                    <w14:schemeClr w14:val="tx1"/>
                  </w14:solidFill>
                </w14:textFill>
              </w:rPr>
              <w:t xml:space="preserve">〔2011〕534号</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文件收费标准五折计费</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缴纳时间：</w:t>
            </w:r>
            <w:r>
              <w:rPr>
                <w:rFonts w:hint="eastAsia" w:asciiTheme="minorEastAsia" w:hAnsiTheme="minorEastAsia" w:eastAsiaTheme="minorEastAsia" w:cstheme="minorEastAsia"/>
                <w:b/>
                <w:bCs/>
                <w:color w:val="000000" w:themeColor="text1"/>
                <w:sz w:val="23"/>
                <w:szCs w:val="23"/>
                <w:highlight w:val="none"/>
                <w:u w:val="single"/>
                <w:lang w:val="en-US" w:eastAsia="zh-CN" w:bidi="ar-SA"/>
                <w14:textFill>
                  <w14:solidFill>
                    <w14:schemeClr w14:val="tx1"/>
                  </w14:solidFill>
                </w14:textFill>
              </w:rPr>
              <w:t xml:space="preserve">领取中标（成交）通知书前</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向采购代理机构一次性缴纳</w:t>
            </w:r>
            <w:r>
              <w:rPr>
                <w:rFonts w:hint="eastAsia" w:asciiTheme="minorEastAsia" w:hAnsiTheme="minorEastAsia" w:eastAsiaTheme="minorEastAsia" w:cstheme="minorEastAsia"/>
                <w:color w:val="000000" w:themeColor="text1"/>
                <w:sz w:val="23"/>
                <w:szCs w:val="23"/>
                <w:highlight w:val="none"/>
                <w:u w:val="single"/>
                <w:lang w:val="en-US" w:eastAsia="zh-CN"/>
                <w14:textFill>
                  <w14:solidFill>
                    <w14:schemeClr w14:val="tx1"/>
                  </w14:solidFill>
                </w14:textFill>
              </w:rPr>
              <w:t xml:space="preserve">。</w:t>
            </w:r>
            <w:r/>
          </w:p>
          <w:p>
            <w:pPr>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代理费由供应商在报价中综合考虑。</w:t>
            </w:r>
            <w:r/>
          </w:p>
        </w:tc>
      </w:tr>
      <w:tr>
        <w:trPr>
          <w:jc w:val="center"/>
          <w:trHeight w:val="3422"/>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26</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rPr>
                <w:rFonts w:asciiTheme="minorEastAsia" w:hAnsiTheme="minorEastAsia" w:cstheme="minorEastAsia"/>
                <w:color w:val="000000" w:themeColor="text1"/>
                <w:sz w:val="23"/>
                <w:szCs w:val="23"/>
                <w14:textFill>
                  <w14:solidFill>
                    <w14:schemeClr w14:val="tx1"/>
                  </w14:solidFill>
                </w14:textFill>
              </w:rPr>
            </w:pPr>
            <w:r>
              <w:rPr>
                <w:rFonts w:hint="eastAsia" w:ascii="宋体" w:hAnsi="宋体" w:cs="宋体"/>
                <w:color w:val="000000" w:themeColor="text1"/>
                <w:sz w:val="23"/>
                <w:szCs w:val="23"/>
                <w14:textFill>
                  <w14:solidFill>
                    <w14:schemeClr w14:val="tx1"/>
                  </w14:solidFill>
                </w14:textFill>
              </w:rPr>
              <w:t xml:space="preserve">响应文件</w:t>
            </w:r>
            <w:r>
              <w:rPr>
                <w:rFonts w:hint="eastAsia" w:asciiTheme="minorEastAsia" w:hAnsiTheme="minorEastAsia" w:cstheme="minorEastAsia"/>
                <w:color w:val="000000" w:themeColor="text1"/>
                <w:sz w:val="23"/>
                <w:szCs w:val="23"/>
                <w14:textFill>
                  <w14:solidFill>
                    <w14:schemeClr w14:val="tx1"/>
                  </w14:solidFill>
                </w14:textFill>
              </w:rPr>
              <w:t xml:space="preserve">要求</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pStyle w:val="878"/>
              <w:ind w:lef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14:textFill>
                  <w14:solidFill>
                    <w14:schemeClr w14:val="tx1"/>
                  </w14:solidFill>
                </w14:textFill>
              </w:rPr>
              <w:t xml:space="preserve">响应文件</w:t>
            </w: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形式：</w:t>
            </w:r>
            <w:r/>
          </w:p>
          <w:p>
            <w:pPr>
              <w:pStyle w:val="878"/>
              <w:ind w:left="0" w:firstLine="0"/>
              <w:jc w:val="left"/>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3"/>
                <w:szCs w:val="23"/>
                <w:highlight w:val="none"/>
                <w:lang w:val="en-US" w:eastAsia="zh-CN"/>
                <w14:textFill>
                  <w14:solidFill>
                    <w14:schemeClr w14:val="tx1"/>
                  </w14:solidFill>
                </w14:textFill>
              </w:rPr>
              <w:t xml:space="preserve">☑电子形式，响应文件提交至电子交易平台。</w:t>
            </w:r>
            <w:r>
              <w:rPr>
                <w:rFonts w:hint="eastAsia" w:ascii="宋体" w:hAnsi="宋体"/>
                <w:color w:val="000000" w:themeColor="text1"/>
                <w:sz w:val="24"/>
                <w:highlight w:val="none"/>
                <w14:textFill>
                  <w14:solidFill>
                    <w14:schemeClr w14:val="tx1"/>
                  </w14:solidFill>
                </w14:textFill>
              </w:rPr>
              <w:t xml:space="preserve">供应商通过“苏采云”系统不见面开标大厅在线参与开标活动。</w:t>
            </w:r>
            <w:r>
              <w:rPr>
                <w:rFonts w:hint="eastAsia" w:ascii="宋体" w:hAnsi="宋体"/>
                <w:b/>
                <w:bCs/>
                <w:color w:val="000000" w:themeColor="text1"/>
                <w:sz w:val="24"/>
                <w:highlight w:val="none"/>
                <w14:textFill>
                  <w14:solidFill>
                    <w14:schemeClr w14:val="tx1"/>
                  </w14:solidFill>
                </w14:textFill>
              </w:rPr>
              <w:t xml:space="preserve">（具体操作详见《“苏采云”系统供应商操作手册》，网址链接http://www.ccgp-jiangsu.gov.cn//webfile/jiangsu/202311/1699268553318052447.pdf）</w:t>
            </w:r>
            <w:r/>
          </w:p>
          <w:p>
            <w:pPr>
              <w:pStyle w:val="878"/>
              <w:ind w:firstLine="0"/>
              <w:spacing w:line="240" w:lineRule="auto"/>
              <w:rPr>
                <w:rFonts w:ascii="宋体" w:hAnsi="宋体" w:cs="宋体"/>
                <w:color w:val="000000" w:themeColor="text1"/>
                <w:sz w:val="23"/>
                <w:szCs w:val="23"/>
                <w14:textFill>
                  <w14:solidFill>
                    <w14:schemeClr w14:val="tx1"/>
                  </w14:solidFill>
                </w14:textFill>
              </w:rPr>
            </w:pPr>
            <w:r>
              <w:rPr>
                <w:rFonts w:hint="eastAsia" w:ascii="宋体" w:hAnsi="宋体" w:eastAsia="宋体" w:cs="宋体"/>
                <w:b w:val="0"/>
                <w:bCs w:val="0"/>
                <w:color w:val="000000" w:themeColor="text1"/>
                <w:sz w:val="23"/>
                <w:szCs w:val="23"/>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3"/>
                <w:szCs w:val="23"/>
                <w:highlight w:val="none"/>
                <w:lang w:val="en-US" w:eastAsia="zh-CN"/>
                <w14:textFill>
                  <w14:solidFill>
                    <w14:schemeClr w14:val="tx1"/>
                  </w14:solidFill>
                </w14:textFill>
              </w:rPr>
              <w:t xml:space="preserve">纸质形式及电子版，纸质响应文件份数：1份正本，2份副本；电子版1份：为全套签字盖章的纸质响应文件正本的扫描件（非加密PDF格式）拷贝至U盘或光盘中，随纸质响应文件一并递交，上述响应文件、U盘或光盘均不退还。</w:t>
            </w:r>
            <w:r/>
          </w:p>
        </w:tc>
      </w:tr>
      <w:tr>
        <w:trPr>
          <w:jc w:val="center"/>
          <w:trHeight w:val="542"/>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3"/>
                <w:szCs w:val="23"/>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en-US" w:eastAsia="zh-CN"/>
                <w14:textFill>
                  <w14:solidFill>
                    <w14:schemeClr w14:val="tx1"/>
                  </w14:solidFill>
                </w14:textFill>
              </w:rPr>
              <w:t xml:space="preserve">27</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14:textFill>
                  <w14:solidFill>
                    <w14:schemeClr w14:val="tx1"/>
                  </w14:solidFill>
                </w14:textFill>
              </w:rPr>
              <w:suppressLineNumbers w:val="0"/>
            </w:pPr>
            <w:r>
              <w:rPr>
                <w:rFonts w:hint="eastAsia" w:ascii="宋体" w:hAnsi="宋体" w:cs="宋体"/>
                <w:color w:val="000000" w:themeColor="text1"/>
                <w:sz w:val="23"/>
                <w:szCs w:val="23"/>
                <w:highlight w:val="none"/>
                <w:lang w:val="en-US" w:eastAsia="zh-CN"/>
                <w14:textFill>
                  <w14:solidFill>
                    <w14:schemeClr w14:val="tx1"/>
                  </w14:solidFill>
                </w14:textFill>
              </w:rPr>
              <w:t xml:space="preserve">注意事项</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本项目通过“苏采云”系统进行电子采购，即供应商响应文件从政府采购客户端工具制作并通过“苏采云”系统提交。</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供应商应当通过“苏采云”系统提交数据电文形式的响应文件（即电子投标）。未进行线上响应文件提交并解密</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因“苏采云”系统导致解密失败的除外</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的供应商，响应无效。</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“CA数字证书”的获取：供应商需办理方正CA锁</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网址</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http://www.ccgp-jiangsu.gov.cn/jiangsu/zlxz/ee/ee3a4bc5a3454aa2b0d9312230633ce9.html。</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使用需要第三方认证的电子签名、数据电文，通过互联网方式提交首次响应文件。使用“电子签名认证证书（CA数字证书）”登录“苏采云”系统（网址：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http://jszfcg.jsczt.cn/</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），按照要求通过互联网方式提交首次响应文件。</w:t>
            </w:r>
            <w:r/>
          </w:p>
          <w:p>
            <w:pPr>
              <w:pStyle w:val="878"/>
              <w:ind w:left="0" w:right="181" w:firstLine="0"/>
              <w:keepLines w:val="0"/>
              <w:keepNext w:val="0"/>
              <w:pageBreakBefore w:val="0"/>
              <w:spacing w:before="0" w:beforeAutospacing="0" w:after="0" w:afterAutospacing="0" w:line="240" w:lineRule="auto"/>
              <w:widowControl w:val="off"/>
              <w:rPr>
                <w:rFonts w:hint="default"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本项目为全流程电子化，所有环节均在“苏采云”系统进行。请各供应商及时关注，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且保持手机畅通。</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未按“苏采云”系统平台发起的流程进行操作，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将自行承担所产生的风险。</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“苏采云”系统使用要求：</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使用谷歌浏览器参与不见面开标及</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磋商</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环节。</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电脑需提前准备好麦克风、音响</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摄像头，提前检查保证能够正常使用。</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操作系统至少win7，建议使用win10操作系统。</w:t>
            </w:r>
            <w:r/>
          </w:p>
          <w:p>
            <w:pPr>
              <w:pStyle w:val="878"/>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themeColor="text1"/>
                <w:sz w:val="23"/>
                <w:szCs w:val="23"/>
                <w:highlight w:val="none"/>
                <w:lang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在截止时间后提交的响应文件为无效文件，将被拒收。</w:t>
            </w:r>
            <w:r/>
          </w:p>
        </w:tc>
      </w:tr>
      <w:tr>
        <w:trPr>
          <w:jc w:val="center"/>
          <w:trHeight w:val="458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jc w:val="center"/>
              <w:keepLines w:val="0"/>
              <w:keepNext w:val="0"/>
              <w:pageBreakBefore w:val="0"/>
              <w:spacing w:line="284" w:lineRule="auto"/>
              <w:widowControl w:val="off"/>
              <w:rPr>
                <w:rFonts w:hint="eastAsia" w:asciiTheme="minorEastAsia" w:hAnsiTheme="minorEastAsia" w:cstheme="minorEastAsia"/>
                <w:color w:val="000000" w:themeColor="text1"/>
                <w:sz w:val="23"/>
                <w:szCs w:val="23"/>
                <w14:textFill>
                  <w14:solidFill>
                    <w14:schemeClr w14:val="tx1"/>
                  </w14:solidFill>
                </w14:textFill>
              </w:rPr>
            </w:pPr>
            <w:r>
              <w:rPr>
                <w:rFonts w:hint="eastAsia" w:ascii="微软雅黑" w:hAnsi="微软雅黑" w:eastAsia="微软雅黑" w:cs="微软雅黑"/>
                <w:color w:val="000000" w:themeColor="text1"/>
                <w:sz w:val="23"/>
                <w:szCs w:val="23"/>
                <w:highlight w:val="none"/>
                <w:lang w:val="en-US" w:eastAsia="zh-CN"/>
                <w14:textFill>
                  <w14:solidFill>
                    <w14:schemeClr w14:val="tx1"/>
                  </w14:solidFill>
                </w14:textFill>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jc w:val="center"/>
              <w:keepLines w:val="0"/>
              <w:keepNext w:val="0"/>
              <w:pageBreakBefore w:val="0"/>
              <w:spacing w:line="284" w:lineRule="auto"/>
              <w:widowControl w:val="off"/>
              <w:rPr>
                <w:rFonts w:hint="eastAsia" w:ascii="宋体" w:hAnsi="宋体" w:cs="宋体"/>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违法行为处理</w:t>
            </w:r>
            <w:r/>
          </w:p>
        </w:tc>
        <w:tc>
          <w:tcPr>
            <w:shd w:val="clear" w:color="000000" w:fill="ffffff"/>
            <w:tcBorders>
              <w:top w:val="single" w:color="000000" w:sz="2" w:space="0"/>
              <w:left w:val="single" w:color="000000" w:sz="2" w:space="0"/>
              <w:bottom w:val="single" w:color="000000" w:sz="2" w:space="0"/>
              <w:right w:val="single" w:color="000000" w:sz="2" w:space="0"/>
            </w:tcBorders>
            <w:tcW w:w="6596" w:type="dxa"/>
            <w:vAlign w:val="center"/>
            <w:textDirection w:val="lrTb"/>
            <w:noWrap w:val="false"/>
          </w:tcPr>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如在采购各环节中出现供应商提供虚假材料谋取成交等违法行为，相关情形将被上报财政部门，并按政府采购相关规定处理。</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（一）提供虚假材料谋取中标、成交的；</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（二）采取不正当手段诋毁、排挤其他供应商的；</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（三）与采购人、其他供应商或者采购代理机构恶意串通的；</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（四）向采购人、采购代理机构行贿或者提供其他不正当利益的；</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（五）在招标采购过程中与采购人进行协商谈判的：</w:t>
            </w:r>
            <w:r/>
          </w:p>
          <w:p>
            <w:pPr>
              <w:pStyle w:val="878"/>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（六）拒绝有关部门监督检查或者提供虚假情况的。</w:t>
            </w:r>
            <w:r/>
          </w:p>
          <w:p>
            <w:pPr>
              <w:pStyle w:val="878"/>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供应商有前款第（一）至（五）项情形之一的，中标、成交无效。</w:t>
            </w:r>
            <w:r/>
          </w:p>
        </w:tc>
      </w:tr>
    </w:tbl>
    <w:p>
      <w:pPr>
        <w:jc w:val="center"/>
        <w:spacing w:after="156" w:line="320" w:lineRule="exact"/>
        <w:rPr>
          <w:rFonts w:ascii="宋体" w:hAnsi="宋体"/>
          <w:bCs/>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center"/>
        <w:spacing w:line="332" w:lineRule="auto"/>
        <w:rPr>
          <w:rFonts w:ascii="黑体" w:hAnsi="黑体" w:eastAsia="黑体" w:cs="黑体"/>
          <w:color w:val="000000" w:themeColor="text1"/>
          <w:sz w:val="26"/>
          <w:szCs w:val="26"/>
          <w14:textFill>
            <w14:solidFill>
              <w14:schemeClr w14:val="tx1"/>
            </w14:solidFill>
          </w14:textFill>
        </w:rPr>
        <w:outlineLvl w:val="1"/>
      </w:pPr>
      <w:r/>
      <w:bookmarkStart w:id="55" w:name="_Toc31722"/>
      <w:r>
        <w:rPr>
          <w:rFonts w:hint="eastAsia" w:ascii="黑体" w:hAnsi="黑体" w:eastAsia="黑体" w:cs="黑体"/>
          <w:color w:val="000000" w:themeColor="text1"/>
          <w:sz w:val="26"/>
          <w:szCs w:val="26"/>
          <w14:textFill>
            <w14:solidFill>
              <w14:schemeClr w14:val="tx1"/>
            </w14:solidFill>
          </w14:textFill>
        </w:rPr>
        <w:t xml:space="preserve">供应商须知</w:t>
      </w:r>
      <w:bookmarkEnd w:id="55"/>
      <w:r/>
      <w:r/>
    </w:p>
    <w:p>
      <w:pPr>
        <w:jc w:val="center"/>
        <w:spacing w:line="332" w:lineRule="auto"/>
        <w:rPr>
          <w:rFonts w:hint="eastAsia" w:ascii="黑体" w:hAnsi="黑体" w:eastAsia="黑体" w:cs="黑体"/>
          <w:color w:val="000000" w:themeColor="text1"/>
          <w:sz w:val="26"/>
          <w:szCs w:val="26"/>
          <w14:textFill>
            <w14:solidFill>
              <w14:schemeClr w14:val="tx1"/>
            </w14:solidFill>
          </w14:textFill>
        </w:rPr>
        <w:outlineLvl w:val="1"/>
      </w:pPr>
      <w:r/>
      <w:bookmarkStart w:id="56" w:name="_Toc17249"/>
      <w:r>
        <w:rPr>
          <w:rFonts w:hint="eastAsia" w:ascii="黑体" w:hAnsi="黑体" w:eastAsia="黑体" w:cs="黑体"/>
          <w:color w:val="000000" w:themeColor="text1"/>
          <w:sz w:val="26"/>
          <w:szCs w:val="26"/>
          <w14:textFill>
            <w14:solidFill>
              <w14:schemeClr w14:val="tx1"/>
            </w14:solidFill>
          </w14:textFill>
        </w:rPr>
        <w:t xml:space="preserve">一  说明</w:t>
      </w:r>
      <w:bookmarkEnd w:id="56"/>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57" w:name="_Toc21441"/>
      <w:r>
        <w:rPr>
          <w:rFonts w:hint="eastAsia" w:asciiTheme="minorEastAsia" w:hAnsiTheme="minorEastAsia" w:cstheme="minorEastAsia"/>
          <w:b/>
          <w:bCs/>
          <w:color w:val="000000" w:themeColor="text1"/>
          <w:sz w:val="23"/>
          <w:szCs w:val="23"/>
          <w14:textFill>
            <w14:solidFill>
              <w14:schemeClr w14:val="tx1"/>
            </w14:solidFill>
          </w14:textFill>
        </w:rPr>
        <w:t xml:space="preserve">1相关概念或定义</w:t>
      </w:r>
      <w:bookmarkEnd w:id="57"/>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1.1采购人、采购代理机构：指依法进行政府采购的国家机关、事业单位、团体组织，及其委托的采购代理机构。本项目采购人、采购代理机构见第一章《竞争性磋商公告》。</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1.2供应商（也称“申请人”）：指向采购人提供货物、工程或者服务的法人、其他组织或者自然人。</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1.3联合体：指两个以上的自然人、法人或者其他组织组成一个联合体，以一个供应商的身份共同参加政府采购。</w:t>
      </w:r>
      <w:r/>
    </w:p>
    <w:p>
      <w:pPr>
        <w:ind w:firstLine="460"/>
        <w:spacing w:line="332" w:lineRule="auto"/>
        <w:tabs>
          <w:tab w:val="left" w:pos="900" w:leader="none"/>
          <w:tab w:val="center" w:pos="4873" w:leader="none"/>
        </w:tabs>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1.4“法定代表人”是指供应商的营业执照或相关部门的登记证明文件中的“法定代表人”或“负责人”。</w:t>
      </w:r>
      <w:r/>
    </w:p>
    <w:p>
      <w:pPr>
        <w:ind w:firstLine="460"/>
        <w:spacing w:line="332" w:lineRule="auto"/>
        <w:tabs>
          <w:tab w:val="left" w:pos="900" w:leader="none"/>
          <w:tab w:val="center" w:pos="4873" w:leader="none"/>
        </w:tabs>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1.5“公章”包括：法人章（单位全称的印章）、法定代表人章、发票章、合同章、财务章，响应文件中单位盖章为：法人章（单位全称的印章）。</w:t>
      </w:r>
      <w:r/>
    </w:p>
    <w:p>
      <w:pPr>
        <w:ind w:firstLine="460"/>
        <w:spacing w:line="332" w:lineRule="auto"/>
        <w:tabs>
          <w:tab w:val="left" w:pos="900" w:leader="none"/>
          <w:tab w:val="center" w:pos="4873" w:leader="none"/>
        </w:tabs>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1.6“天”：日历天。</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58" w:name="_Toc18308"/>
      <w:r>
        <w:rPr>
          <w:rFonts w:hint="eastAsia" w:asciiTheme="minorEastAsia" w:hAnsiTheme="minorEastAsia" w:cstheme="minorEastAsia"/>
          <w:b/>
          <w:bCs/>
          <w:color w:val="000000" w:themeColor="text1"/>
          <w:sz w:val="23"/>
          <w:szCs w:val="23"/>
          <w14:textFill>
            <w14:solidFill>
              <w14:schemeClr w14:val="tx1"/>
            </w14:solidFill>
          </w14:textFill>
        </w:rPr>
        <w:t xml:space="preserve">2资金来源、项目属性、科研仪器设备采购</w:t>
      </w:r>
      <w:bookmarkEnd w:id="58"/>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2.1资金来源为财政性资金和</w:t>
      </w:r>
      <w:r>
        <w:rPr>
          <w:rFonts w:hint="eastAsia" w:asciiTheme="minorEastAsia" w:hAnsiTheme="minorEastAsia" w:cstheme="minorEastAsia"/>
          <w:color w:val="000000" w:themeColor="text1"/>
          <w:sz w:val="23"/>
          <w:szCs w:val="23"/>
          <w:u w:val="single"/>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或本项目采购中无法与财政性资金分割的非财政性资金。</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2.2项目属性见《供应商须知前附表》。</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2.3是否属于科研仪器设备采购见《供应商须知前附表》。</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59" w:name="_Toc12804"/>
      <w:r>
        <w:rPr>
          <w:rFonts w:hint="eastAsia" w:asciiTheme="minorEastAsia" w:hAnsiTheme="minorEastAsia" w:cstheme="minorEastAsia"/>
          <w:b/>
          <w:bCs/>
          <w:color w:val="000000" w:themeColor="text1"/>
          <w:sz w:val="23"/>
          <w:szCs w:val="23"/>
          <w14:textFill>
            <w14:solidFill>
              <w14:schemeClr w14:val="tx1"/>
            </w14:solidFill>
          </w14:textFill>
        </w:rPr>
        <w:t xml:space="preserve">3现场考察、磋商前答疑会</w:t>
      </w:r>
      <w:bookmarkEnd w:id="59"/>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3.1若《供应商须知前附表》中规定了组织现场考察、召开磋商前答疑会，则供应商应按要求在规定的时间和地点参加。</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3.2由于未参加现场考察或磋商前答疑会而导致对项目实际情况不了解，影响响应文件编制、报价准确性、综合因素响应不全面等问题的，由供应商自行承担不利评审后果。</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0" w:name="_Toc17371"/>
      <w:r>
        <w:rPr>
          <w:rFonts w:hint="eastAsia" w:asciiTheme="minorEastAsia" w:hAnsiTheme="minorEastAsia" w:cstheme="minorEastAsia"/>
          <w:b/>
          <w:bCs/>
          <w:color w:val="000000" w:themeColor="text1"/>
          <w:sz w:val="23"/>
          <w:szCs w:val="23"/>
          <w14:textFill>
            <w14:solidFill>
              <w14:schemeClr w14:val="tx1"/>
            </w14:solidFill>
          </w14:textFill>
        </w:rPr>
        <w:t xml:space="preserve">4政府采购政策（包括但不限于下列具体政策要求）</w:t>
      </w:r>
      <w:bookmarkEnd w:id="60"/>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4.1采购本国货物、工程和服务</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4.1.1政府采购应当采购本国货物、工程和服务。但有《中华人民共和国政府采购法》第十条规定情形的除外。</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4.1.2本项目如接受非本国货物、工程、服务参与投标，则具体要求见第四章《采购需求》。</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4.2中小企业、监狱企业及残疾人福利性单位</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4.2.1中小企业定义：</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4.2.1.1中小企</w:t>
      </w:r>
      <w:r>
        <w:rPr>
          <w:rFonts w:hint="eastAsia" w:asciiTheme="minorEastAsia" w:hAnsiTheme="minorEastAsia" w:cstheme="minorEastAsia"/>
          <w:color w:val="000000" w:themeColor="text1"/>
          <w:sz w:val="23"/>
          <w:szCs w:val="23"/>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4.2.1.2供应商提供的货物、工程或者服务符合下列情形的，享受中小企业扶持政策：</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（1）在货物采购项目中，货物由中小企业制造，即货物由中小企业生产且使用该中小企业商号或者注册商标；</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（2）在工程采购项目中，工程由中小企业承建，即工程施工单位为中小企业；</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4.2.1.3在货物采购项目中，供应商提供的货物既有中小企业制造货物，也有大型企业制造货物的，不享受中小企业扶持政策。</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4.2.1.4以联合体形式参加政府采购活动，联合体各方均为中小企业的，联合体视同中小企业。其中，联合体各方均为小微企业的，联合体视同小微企业。</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4.2.3在政府采购活动中，残疾人福利性单位视同小型、微型企业，享受预留份额、</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评审</w:t>
      </w:r>
      <w:r>
        <w:rPr>
          <w:rFonts w:hint="eastAsia" w:asciiTheme="minorEastAsia" w:hAnsiTheme="minorEastAsia" w:cstheme="minorEastAsia"/>
          <w:color w:val="000000" w:themeColor="text1"/>
          <w:sz w:val="23"/>
          <w:szCs w:val="23"/>
          <w14:textFill>
            <w14:solidFill>
              <w14:schemeClr w14:val="tx1"/>
            </w14:solidFill>
          </w14:textFill>
        </w:rPr>
        <w:t xml:space="preserve">价格扣除等促进中小企业发展的政府采购政策。残疾人福利性单位定义：享受政府采购支持政策的残疾人福利性单位应当同时满足以下条件：</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4.2.3.1安置的残疾人占本单位在职职工人数的比例不低于25%（含25%），并且安置的残疾人人数不少于10人（含10人）；</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4.2.3.2依法与安置的每位残疾人签订了一年以上（含一年）的劳动合同或服务协议；</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4.2.3.3为安置的每位残疾人按月足额缴纳了基本养老保险、基本医疗保险、失业保险、工伤保险和生育保险等社会保险费；</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4.2.3.4通过银行等金融机构向安置的每位残疾人，按月支付了不低于单位所在区县适用的经省级人民政府批准的月最低工资标准的工资；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4.2.3.5提供本单位制造的货物、承担的工程或者服务（以下简称产品），或者提供其他残疾人福利性单位制造的货物（不包括使用非残疾人福利性单位注册商标的货物）；</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4.2.4本项目是否专门面向中小企业预留采购份额见第一章《竞争性磋商公告》。</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4.2.5采购标的对应的中小企业划分标准所属行业见《供应商须知前附表》。</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4.2.6小微企业价格评审优惠的政策调整：见第三章《评审方法和评审标准》。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4.3政府采购节能产品、环境标志产品</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4.3.4非政府强制采购的节能产品或环境标志产品，依据品目清单和认证证书实施政府优先采购。优先采购的具体规定见第三章《评审方法和评审标准》（如涉及）。</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网络安全专用产品</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4.1</w:t>
      </w:r>
      <w:r>
        <w:rPr>
          <w:rFonts w:hint="eastAsia" w:asciiTheme="minorEastAsia" w:hAnsiTheme="minorEastAsia" w:cstheme="minorEastAsia"/>
          <w:color w:val="000000" w:themeColor="text1"/>
          <w:sz w:val="23"/>
          <w:szCs w:val="23"/>
          <w14:textFill>
            <w14:solidFill>
              <w14:schemeClr w14:val="tx1"/>
            </w14:solidFill>
          </w14:textFill>
        </w:rPr>
        <w:t xml:space="preserve">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4.5推广使用低挥发性有机化合物（VOCs）</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4.5.1为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供应商执行国家和我省VOCs含量限制标准，否则</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属于推荐性标准的，应当在采购文件中载明使用低VOCs的优惠幅度、评审标准等。在通用类货物、家具、印刷、公务车辆维修等采购活动中，应当要求供应商优先使用低挥发性原辅材料，将使用低VOCs含量的涂料、胶黏剂等纳入政府采购合同条款。具体见第三章《评审方法和评审标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4.6采购需求标准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4.6.1商品包装、快递包装政府采购需求标准（试行）</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为助力打好污染防治攻坚战，推广使用绿色包装，根据财政部关于印发《商品包装政府采购需求标准（试行）》《快递包装政府采购需求标准（试行）》的通知（财办库〔2020〕123号），本项目如涉及商品包装和快递包装的，</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按要求执行</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4.6.2绿色数据中心政府采购需求标准（试行）</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为加快数据中心绿色转型，根据财政部生态环境部工业和信息化部关于印发《绿色数据中心政府采购需求标准（试行）》的通知（财库〔2023〕7号），本项目如涉及绿色数据中心，则具体要求见第四章《采购需求》。</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1" w:name="_Toc29254"/>
      <w:r>
        <w:rPr>
          <w:rFonts w:hint="eastAsia" w:asciiTheme="minorEastAsia" w:hAnsiTheme="minorEastAsia" w:cstheme="minorEastAsia"/>
          <w:b/>
          <w:bCs/>
          <w:color w:val="000000" w:themeColor="text1"/>
          <w:sz w:val="23"/>
          <w:szCs w:val="23"/>
          <w14:textFill>
            <w14:solidFill>
              <w14:schemeClr w14:val="tx1"/>
            </w14:solidFill>
          </w14:textFill>
        </w:rPr>
        <w:t xml:space="preserve">5响应费用</w:t>
      </w:r>
      <w:bookmarkEnd w:id="61"/>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5.1供应商应自行承担所有与准备和参加磋商有关的费用，无论磋商的结果如何，采购人或采购代理机构在任何情况下均无承担这些费用的义务和责任。</w:t>
      </w:r>
      <w:r/>
    </w:p>
    <w:p>
      <w:pPr>
        <w:jc w:val="center"/>
        <w:spacing w:line="332" w:lineRule="auto"/>
        <w:rPr>
          <w:rFonts w:hint="eastAsia" w:ascii="黑体" w:hAnsi="黑体" w:eastAsia="黑体" w:cs="黑体"/>
          <w:color w:val="000000" w:themeColor="text1"/>
          <w:sz w:val="26"/>
          <w:szCs w:val="26"/>
          <w14:textFill>
            <w14:solidFill>
              <w14:schemeClr w14:val="tx1"/>
            </w14:solidFill>
          </w14:textFill>
        </w:rPr>
        <w:outlineLvl w:val="1"/>
      </w:pPr>
      <w:r/>
      <w:bookmarkStart w:id="62" w:name="_Toc29538"/>
      <w:r>
        <w:rPr>
          <w:rFonts w:hint="eastAsia" w:ascii="黑体" w:hAnsi="黑体" w:eastAsia="黑体" w:cs="黑体"/>
          <w:color w:val="000000" w:themeColor="text1"/>
          <w:sz w:val="26"/>
          <w:szCs w:val="26"/>
          <w14:textFill>
            <w14:solidFill>
              <w14:schemeClr w14:val="tx1"/>
            </w14:solidFill>
          </w14:textFill>
        </w:rPr>
        <w:t xml:space="preserve">二  竞争性磋商文件</w:t>
      </w:r>
      <w:bookmarkEnd w:id="62"/>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3" w:name="_Toc25187"/>
      <w:r>
        <w:rPr>
          <w:rFonts w:hint="eastAsia" w:asciiTheme="minorEastAsia" w:hAnsiTheme="minorEastAsia" w:cstheme="minorEastAsia"/>
          <w:b/>
          <w:bCs/>
          <w:color w:val="000000" w:themeColor="text1"/>
          <w:sz w:val="23"/>
          <w:szCs w:val="23"/>
          <w14:textFill>
            <w14:solidFill>
              <w14:schemeClr w14:val="tx1"/>
            </w14:solidFill>
          </w14:textFill>
        </w:rPr>
        <w:t xml:space="preserve">6竞争性磋商文件构成</w:t>
      </w:r>
      <w:bookmarkEnd w:id="63"/>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6.1竞争性磋商文件包括以下部分：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第一章 竞争性磋商公告</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第二章 供应商须知</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第三章 评审方法和评审标准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第四章 采购需求</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第五章 合同草案条款</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第六章 响应文件格式</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4" w:name="_Toc14360"/>
      <w:r>
        <w:rPr>
          <w:rFonts w:hint="eastAsia" w:asciiTheme="minorEastAsia" w:hAnsiTheme="minorEastAsia" w:cstheme="minorEastAsia"/>
          <w:b/>
          <w:bCs/>
          <w:color w:val="000000" w:themeColor="text1"/>
          <w:sz w:val="23"/>
          <w:szCs w:val="23"/>
          <w14:textFill>
            <w14:solidFill>
              <w14:schemeClr w14:val="tx1"/>
            </w14:solidFill>
          </w14:textFill>
        </w:rPr>
        <w:t xml:space="preserve">7对竞争性磋商文件的澄清或修改</w:t>
      </w:r>
      <w:bookmarkEnd w:id="64"/>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7.2上述书面通知，按照获取竞争性磋商文件的潜在供应商提供的联系方式发出，因提供的信息有误导致通知延迟或无法通知的，采购人或采购代理机构不承担责任。</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7.3澄清或者修改的内容为竞争性磋商文件的组成部分，并对所有获取竞争性磋商文件的潜在供应商具有约束力。澄清或者修改的内容可能影响响应文件编制的，将在提交首次响应文件截止之日5日前，以书面形式通知所有获取磋商文件的供应商；不足上述时间的，将顺延提交响应文件截止时间。</w:t>
      </w:r>
      <w:r/>
    </w:p>
    <w:p>
      <w:pPr>
        <w:jc w:val="center"/>
        <w:spacing w:line="332" w:lineRule="auto"/>
        <w:rPr>
          <w:rFonts w:hint="eastAsia" w:ascii="黑体" w:hAnsi="黑体" w:eastAsia="黑体" w:cs="黑体"/>
          <w:color w:val="000000" w:themeColor="text1"/>
          <w:sz w:val="26"/>
          <w:szCs w:val="26"/>
          <w14:textFill>
            <w14:solidFill>
              <w14:schemeClr w14:val="tx1"/>
            </w14:solidFill>
          </w14:textFill>
        </w:rPr>
        <w:outlineLvl w:val="1"/>
      </w:pPr>
      <w:r/>
      <w:bookmarkStart w:id="65" w:name="_Toc8641"/>
      <w:r>
        <w:rPr>
          <w:rFonts w:hint="eastAsia" w:ascii="黑体" w:hAnsi="黑体" w:eastAsia="黑体" w:cs="黑体"/>
          <w:color w:val="000000" w:themeColor="text1"/>
          <w:sz w:val="26"/>
          <w:szCs w:val="26"/>
          <w14:textFill>
            <w14:solidFill>
              <w14:schemeClr w14:val="tx1"/>
            </w14:solidFill>
          </w14:textFill>
        </w:rPr>
        <w:t xml:space="preserve">三  响应文件的编制</w:t>
      </w:r>
      <w:bookmarkEnd w:id="65"/>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6" w:name="_Toc27550"/>
      <w:r>
        <w:rPr>
          <w:rFonts w:hint="eastAsia" w:asciiTheme="minorEastAsia" w:hAnsiTheme="minorEastAsia" w:cstheme="minorEastAsia"/>
          <w:b/>
          <w:bCs/>
          <w:color w:val="000000" w:themeColor="text1"/>
          <w:sz w:val="23"/>
          <w:szCs w:val="23"/>
          <w14:textFill>
            <w14:solidFill>
              <w14:schemeClr w14:val="tx1"/>
            </w14:solidFill>
          </w14:textFill>
        </w:rPr>
        <w:t xml:space="preserve">8响应范围、竞争性磋商文件中计量单位的使用及磋商语言</w:t>
      </w:r>
      <w:bookmarkEnd w:id="66"/>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8.1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8.2除竞争性磋商文件有特殊要求外，本项目磋商所使用的计量单位，应采用中华人民共和国法定计量单位。</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7" w:name="_Toc25582"/>
      <w:r>
        <w:rPr>
          <w:rFonts w:hint="eastAsia" w:asciiTheme="minorEastAsia" w:hAnsiTheme="minorEastAsia" w:cstheme="minorEastAsia"/>
          <w:b/>
          <w:bCs/>
          <w:color w:val="000000" w:themeColor="text1"/>
          <w:sz w:val="23"/>
          <w:szCs w:val="23"/>
          <w14:textFill>
            <w14:solidFill>
              <w14:schemeClr w14:val="tx1"/>
            </w14:solidFill>
          </w14:textFill>
        </w:rPr>
        <w:t xml:space="preserve">9响应文件构成</w:t>
      </w:r>
      <w:bookmarkEnd w:id="67"/>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9.1供应商应当按照竞争性磋商文件的要求编制响应文件，并对其提交的响应文件的真实性、合法性承担法律责任。响应文件的部分格式要求，见第六章《响应文件格式》。</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b/>
          <w:bCs/>
          <w:color w:val="000000" w:themeColor="text1"/>
          <w:sz w:val="23"/>
          <w:szCs w:val="23"/>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未标记“实质性格式”的文件和竞争性磋商文件未提供格式的内容，可由供应商自行编写。</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9.3第三章《评审方法和评审标准》中涉及的证明文件。</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9.5供应商认为应附的其他材料。</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8" w:name="_Toc31222"/>
      <w:r>
        <w:rPr>
          <w:rFonts w:hint="eastAsia" w:asciiTheme="minorEastAsia" w:hAnsiTheme="minorEastAsia" w:cstheme="minorEastAsia"/>
          <w:b/>
          <w:bCs/>
          <w:color w:val="000000" w:themeColor="text1"/>
          <w:sz w:val="23"/>
          <w:szCs w:val="23"/>
          <w14:textFill>
            <w14:solidFill>
              <w14:schemeClr w14:val="tx1"/>
            </w14:solidFill>
          </w14:textFill>
        </w:rPr>
        <w:t xml:space="preserve">10报价</w:t>
      </w:r>
      <w:bookmarkEnd w:id="68"/>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10.1所有响应均以人民币报价。</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10.2供应商的报价应包括为完成本项目所发生的一切费用和税费，采购人将不再支付报价以外的任何费用。供应商的报价应包括但不限于下列内容，《供应商须知前附表》中有特殊规定的，从其规定。</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10.2.2按照竞争性磋商文件要求完成本项目的全部相关费用。</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10.3采购人不得向供应商索要或者接受其给予的赠品、回扣或者与采购无关的其他商品、服务。</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10.4供应商不能提供任何有选择性或可调整的最后报价（竞争性磋商文件另有规定的除外），否则其</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69" w:name="_Toc30953"/>
      <w:r>
        <w:rPr>
          <w:rFonts w:hint="eastAsia" w:asciiTheme="minorEastAsia" w:hAnsiTheme="minorEastAsia" w:cstheme="minorEastAsia"/>
          <w:b/>
          <w:bCs/>
          <w:color w:val="000000" w:themeColor="text1"/>
          <w:sz w:val="23"/>
          <w:szCs w:val="23"/>
          <w14:textFill>
            <w14:solidFill>
              <w14:schemeClr w14:val="tx1"/>
            </w14:solidFill>
          </w14:textFill>
        </w:rPr>
        <w:t xml:space="preserve">11磋商保证金</w:t>
      </w:r>
      <w:bookmarkEnd w:id="69"/>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11.1供应商应按《供应商须知前附表》中规定的金额及要求交纳磋商保证金。</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11.2交纳磋商保证金可采用的形式：政府采购法律法规接受的支票、汇票、本票、网上银行支付或者金融机构、担保机构出具的保函等非现金形式。</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11.3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11.4磋商保证金有效期同响应有效期。</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11.5供应商为联合体的，可以由联合体中的一方或者多方共同交纳磋商保证金，其交纳的保证金对联合体各方均具有约束力。</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11.6采购人、采购代理机构将及时退还供应商的保证金，采用银行保函、担保机构担保函等形式递交的保证金，经供应商同意后采购人、采购代理机构可以不再退还，但因供应商自身原因导致无法及时退还的除外：</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11.6.1已提交响应文件的供应商，在提交最后报价之前，可以根据磋商情况退出磋商。采购人、采购代理机构将退还退出磋商的供应商的磋商保证金；</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11.6.2成交供应商的磋商保证金，在采购合同签订后5个工作日内退还成交供应商；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11.6.3未成交供应商的磋商保证金，在成交通知书发出后5个工作日内退还。</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11.7有下列情形之一的，采购人或采购代理机构不予退还磋商保证金：</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11.7.1供应商在提交响应文件截止时间后撤回响应文件的；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11.7.2供应商在响应文件中提供虚假材料的；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11.7.3除因不可抗力或磋商文件认可的情形以外，成交供应商不与采购人签订合同的；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11.7.4供应商与采购人、其他供应商或者采购代理机构恶意串通的；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11.7.5《供应商须知前附表》规定的其他情形。</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70" w:name="_Toc16157"/>
      <w:r>
        <w:rPr>
          <w:rFonts w:hint="eastAsia" w:asciiTheme="minorEastAsia" w:hAnsiTheme="minorEastAsia" w:cstheme="minorEastAsia"/>
          <w:b/>
          <w:bCs/>
          <w:color w:val="000000" w:themeColor="text1"/>
          <w:sz w:val="23"/>
          <w:szCs w:val="23"/>
          <w14:textFill>
            <w14:solidFill>
              <w14:schemeClr w14:val="tx1"/>
            </w14:solidFill>
          </w14:textFill>
        </w:rPr>
        <w:t xml:space="preserve">12响应有效期</w:t>
      </w:r>
      <w:bookmarkEnd w:id="70"/>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12.1响应文件应在本竞争性磋商文件《供应商须知前附表》中规定的响应有效期内保持有效，响应有效期少于竞争性磋商文件规定期限的，其</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71" w:name="_Toc20682"/>
      <w:r>
        <w:rPr>
          <w:rFonts w:hint="eastAsia" w:asciiTheme="minorEastAsia" w:hAnsiTheme="minorEastAsia" w:cstheme="minorEastAsia"/>
          <w:b/>
          <w:bCs/>
          <w:color w:val="000000" w:themeColor="text1"/>
          <w:sz w:val="23"/>
          <w:szCs w:val="23"/>
          <w14:textFill>
            <w14:solidFill>
              <w14:schemeClr w14:val="tx1"/>
            </w14:solidFill>
          </w14:textFill>
        </w:rPr>
        <w:t xml:space="preserve">13响应文件的签署、盖章</w:t>
      </w:r>
      <w:bookmarkEnd w:id="71"/>
      <w:r/>
      <w:r/>
    </w:p>
    <w:p>
      <w:pPr>
        <w:pStyle w:val="872"/>
        <w:ind w:left="0" w:firstLine="460"/>
        <w:rPr>
          <w:rFonts w:asciiTheme="minorEastAsia" w:hAnsiTheme="minorEastAsia" w:eastAsiaTheme="minorEastAsia" w:cstheme="minorEastAsia"/>
          <w:color w:val="000000" w:themeColor="text1"/>
          <w:sz w:val="23"/>
          <w:szCs w:val="23"/>
          <w14:textFill>
            <w14:solidFill>
              <w14:schemeClr w14:val="tx1"/>
            </w14:solidFill>
          </w14:textFill>
        </w:rPr>
      </w:pPr>
      <w:r>
        <w:rPr>
          <w:rFonts w:hint="eastAsia" w:asciiTheme="minorEastAsia" w:hAnsiTheme="minorEastAsia" w:eastAsiaTheme="minorEastAsia" w:cstheme="minorEastAsia"/>
          <w:color w:val="000000" w:themeColor="text1"/>
          <w:sz w:val="23"/>
          <w:szCs w:val="23"/>
          <w14:textFill>
            <w14:solidFill>
              <w14:schemeClr w14:val="tx1"/>
            </w14:solidFill>
          </w14:textFill>
        </w:rPr>
        <w:t xml:space="preserve">13.1按照竞争性磋商文件中“响应文件格式”的要求签字、盖章。</w:t>
      </w:r>
      <w:r/>
    </w:p>
    <w:p>
      <w:pPr>
        <w:jc w:val="center"/>
        <w:spacing w:line="332" w:lineRule="auto"/>
        <w:rPr>
          <w:rFonts w:hint="eastAsia" w:ascii="黑体" w:hAnsi="黑体" w:eastAsia="黑体" w:cs="黑体"/>
          <w:color w:val="000000" w:themeColor="text1"/>
          <w:sz w:val="26"/>
          <w:szCs w:val="26"/>
          <w14:textFill>
            <w14:solidFill>
              <w14:schemeClr w14:val="tx1"/>
            </w14:solidFill>
          </w14:textFill>
        </w:rPr>
        <w:outlineLvl w:val="1"/>
      </w:pPr>
      <w:r/>
      <w:bookmarkStart w:id="72" w:name="_Toc9876"/>
      <w:r>
        <w:rPr>
          <w:rFonts w:hint="eastAsia" w:ascii="黑体" w:hAnsi="黑体" w:eastAsia="黑体" w:cs="黑体"/>
          <w:color w:val="000000" w:themeColor="text1"/>
          <w:sz w:val="26"/>
          <w:szCs w:val="26"/>
          <w14:textFill>
            <w14:solidFill>
              <w14:schemeClr w14:val="tx1"/>
            </w14:solidFill>
          </w14:textFill>
        </w:rPr>
        <w:t xml:space="preserve">四  响应文件的提交</w:t>
      </w:r>
      <w:bookmarkEnd w:id="72"/>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73" w:name="_Toc7602"/>
      <w:r>
        <w:rPr>
          <w:rFonts w:hint="eastAsia" w:asciiTheme="minorEastAsia" w:hAnsiTheme="minorEastAsia" w:cstheme="minorEastAsia"/>
          <w:b/>
          <w:bCs/>
          <w:color w:val="000000" w:themeColor="text1"/>
          <w:sz w:val="23"/>
          <w:szCs w:val="23"/>
          <w14:textFill>
            <w14:solidFill>
              <w14:schemeClr w14:val="tx1"/>
            </w14:solidFill>
          </w14:textFill>
        </w:rPr>
        <w:t xml:space="preserve">14响应文件的提交</w:t>
      </w:r>
      <w:bookmarkEnd w:id="73"/>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14.1本项目如使用江苏省政府采购电子交易平台（详见《供应商须知前附表》）。供应商根据竞争性磋商文件及电子交易平台供应商操作手册要求编制、生成并提交电子响应文件。采购人及采购代理机构拒绝接受通过电子交易平台以外任何形式提交的响应文件，磋商保证金除外。</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bookmarkStart w:id="74" w:name="_Toc14577363"/>
      <w:r/>
      <w:bookmarkStart w:id="75" w:name="_Toc462564084"/>
      <w:r/>
      <w:bookmarkStart w:id="76" w:name="_Toc513029225"/>
      <w:r/>
      <w:bookmarkStart w:id="77" w:name="_Toc61149563"/>
      <w:r>
        <w:rPr>
          <w:rFonts w:hint="eastAsia" w:asciiTheme="minorEastAsia" w:hAnsiTheme="minorEastAsia" w:cstheme="minorEastAsia"/>
          <w:color w:val="000000" w:themeColor="text1"/>
          <w:sz w:val="23"/>
          <w:szCs w:val="23"/>
          <w14:textFill>
            <w14:solidFill>
              <w14:schemeClr w14:val="tx1"/>
            </w14:solidFill>
          </w14:textFill>
        </w:rPr>
        <w:t xml:space="preserve">14.2非电子平台交易，响应文件要求按照《供应商须知前附表》要求如下：</w:t>
      </w:r>
      <w:bookmarkEnd w:id="74"/>
      <w:r/>
      <w:bookmarkEnd w:id="75"/>
      <w:r/>
      <w:bookmarkEnd w:id="76"/>
      <w:r/>
      <w:bookmarkEnd w:id="77"/>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14.2.1首次响应文件应用不易破损的封袋密封，封袋加盖供应商单位章，并在所有响应文件封面上标明“正本”或“副本”字样及项目名称。</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14.2.2密封的首次响应文件应：</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⑴按竞争性磋商采购文件中注明的地址送达规定地点；</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⑵注明参加磋商项目名称、磋商文件编号；</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⑶密封包装上应写明磋商供应商名称和地址。</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14.2.3由磋商供应商或其推选的代表检查响应文件密封情况。如果密封包装未按要求密封和加写标记，采购代理对误投或过早启封概不负责。对由此造成提前开封的响应文件，采购代理将予以拒绝，作</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无效响应</w:t>
      </w:r>
      <w:r>
        <w:rPr>
          <w:rFonts w:hint="eastAsia" w:asciiTheme="minorEastAsia" w:hAnsiTheme="minorEastAsia" w:cstheme="minorEastAsia"/>
          <w:color w:val="000000" w:themeColor="text1"/>
          <w:sz w:val="23"/>
          <w:szCs w:val="23"/>
          <w14:textFill>
            <w14:solidFill>
              <w14:schemeClr w14:val="tx1"/>
            </w14:solidFill>
          </w14:textFill>
        </w:rPr>
        <w:t xml:space="preserve">处理。</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78" w:name="_Toc17430"/>
      <w:r>
        <w:rPr>
          <w:rFonts w:hint="eastAsia" w:asciiTheme="minorEastAsia" w:hAnsiTheme="minorEastAsia" w:cstheme="minorEastAsia"/>
          <w:b/>
          <w:bCs/>
          <w:color w:val="000000" w:themeColor="text1"/>
          <w:sz w:val="23"/>
          <w:szCs w:val="23"/>
          <w14:textFill>
            <w14:solidFill>
              <w14:schemeClr w14:val="tx1"/>
            </w14:solidFill>
          </w14:textFill>
        </w:rPr>
        <w:t xml:space="preserve">15响应文件提交截止时间</w:t>
      </w:r>
      <w:bookmarkEnd w:id="78"/>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15.1供应商应在竞争性磋商文件要求响应文件提交截止时间前提交响应文件。其他按照《供应商须知前附表》要求。</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79" w:name="_Toc3617"/>
      <w:r>
        <w:rPr>
          <w:rFonts w:hint="eastAsia" w:asciiTheme="minorEastAsia" w:hAnsiTheme="minorEastAsia" w:cstheme="minorEastAsia"/>
          <w:b/>
          <w:bCs/>
          <w:color w:val="000000" w:themeColor="text1"/>
          <w:sz w:val="23"/>
          <w:szCs w:val="23"/>
          <w14:textFill>
            <w14:solidFill>
              <w14:schemeClr w14:val="tx1"/>
            </w14:solidFill>
          </w14:textFill>
        </w:rPr>
        <w:t xml:space="preserve">16响应文件的修改与撤回</w:t>
      </w:r>
      <w:bookmarkEnd w:id="79"/>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16.1提交响应文件截止时间前，供应商可以对所提交的响应文件进行补充、修改或者撤回。磋商保证金的补充、修改或者撤回无需通过电子交易平台，但应就其补充、修改或者撤回通知采购人或采购代理机构。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16.2供应商对响应文件的补充、修改的内容应当按照竞争性磋商文件要求签署、盖章，作为响应文件的组成部分。补充、修改的内容与响应文件不一致的，以补充、修改的内容为准。</w:t>
      </w:r>
      <w:r/>
    </w:p>
    <w:p>
      <w:pPr>
        <w:jc w:val="center"/>
        <w:spacing w:line="332" w:lineRule="auto"/>
        <w:rPr>
          <w:rFonts w:hint="eastAsia" w:ascii="黑体" w:hAnsi="黑体" w:eastAsia="黑体" w:cs="黑体"/>
          <w:color w:val="000000" w:themeColor="text1"/>
          <w:sz w:val="26"/>
          <w:szCs w:val="26"/>
          <w14:textFill>
            <w14:solidFill>
              <w14:schemeClr w14:val="tx1"/>
            </w14:solidFill>
          </w14:textFill>
        </w:rPr>
        <w:outlineLvl w:val="1"/>
      </w:pPr>
      <w:r/>
      <w:bookmarkStart w:id="80" w:name="_Toc5896"/>
      <w:r>
        <w:rPr>
          <w:rFonts w:hint="eastAsia" w:ascii="黑体" w:hAnsi="黑体" w:eastAsia="黑体" w:cs="黑体"/>
          <w:color w:val="000000" w:themeColor="text1"/>
          <w:sz w:val="26"/>
          <w:szCs w:val="26"/>
          <w14:textFill>
            <w14:solidFill>
              <w14:schemeClr w14:val="tx1"/>
            </w14:solidFill>
          </w14:textFill>
        </w:rPr>
        <w:t xml:space="preserve">五  评审</w:t>
      </w:r>
      <w:bookmarkEnd w:id="80"/>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1" w:name="_Toc11052"/>
      <w:r>
        <w:rPr>
          <w:rFonts w:hint="eastAsia" w:asciiTheme="minorEastAsia" w:hAnsiTheme="minorEastAsia" w:cstheme="minorEastAsia"/>
          <w:b/>
          <w:bCs/>
          <w:color w:val="000000" w:themeColor="text1"/>
          <w:sz w:val="23"/>
          <w:szCs w:val="23"/>
          <w14:textFill>
            <w14:solidFill>
              <w14:schemeClr w14:val="tx1"/>
            </w14:solidFill>
          </w14:textFill>
        </w:rPr>
        <w:t xml:space="preserve">17响应文件的解密与开启</w:t>
      </w:r>
      <w:bookmarkEnd w:id="81"/>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17.1采购人或采购代理机构将按竞争性磋商文件的规定，在响应文件提交截止时间的同一时间和竞争性磋商文件预先确定的地点开启响应文件。</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17.2如使用江苏省政府采购电子交易平台。供应商应在规定的时间内对响应文件进行解密，因非系统原因导致的解密失败，视为</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无效响应</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17.3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17.4供应商不足3家的，不予进行磋商活动（电子化交易的不予解密）。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17.5本项目不公开报价。</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2" w:name="_Toc30313"/>
      <w:r>
        <w:rPr>
          <w:rFonts w:hint="eastAsia" w:asciiTheme="minorEastAsia" w:hAnsiTheme="minorEastAsia" w:cstheme="minorEastAsia"/>
          <w:b/>
          <w:bCs/>
          <w:color w:val="000000" w:themeColor="text1"/>
          <w:sz w:val="23"/>
          <w:szCs w:val="23"/>
          <w14:textFill>
            <w14:solidFill>
              <w14:schemeClr w14:val="tx1"/>
            </w14:solidFill>
          </w14:textFill>
        </w:rPr>
        <w:t xml:space="preserve">18磋商小组</w:t>
      </w:r>
      <w:bookmarkEnd w:id="82"/>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18.1磋商小组根据政府采购有关规定和本次采购项目的特点进行组建，并负责具体评审与磋商事务，独立履行职责。</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3" w:name="_Toc291"/>
      <w:r>
        <w:rPr>
          <w:rFonts w:hint="eastAsia" w:asciiTheme="minorEastAsia" w:hAnsiTheme="minorEastAsia" w:cstheme="minorEastAsia"/>
          <w:b/>
          <w:bCs/>
          <w:color w:val="000000" w:themeColor="text1"/>
          <w:sz w:val="23"/>
          <w:szCs w:val="23"/>
          <w14:textFill>
            <w14:solidFill>
              <w14:schemeClr w14:val="tx1"/>
            </w14:solidFill>
          </w14:textFill>
        </w:rPr>
        <w:t xml:space="preserve">19评审方法和评审标准</w:t>
      </w:r>
      <w:bookmarkEnd w:id="83"/>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19.1见第三章《评审方法和评审标准》。</w:t>
      </w:r>
      <w:r/>
    </w:p>
    <w:p>
      <w:pPr>
        <w:jc w:val="center"/>
        <w:spacing w:line="332" w:lineRule="auto"/>
        <w:rPr>
          <w:rFonts w:hint="eastAsia" w:ascii="黑体" w:hAnsi="黑体" w:eastAsia="黑体" w:cs="黑体"/>
          <w:color w:val="000000" w:themeColor="text1"/>
          <w:sz w:val="26"/>
          <w:szCs w:val="26"/>
          <w14:textFill>
            <w14:solidFill>
              <w14:schemeClr w14:val="tx1"/>
            </w14:solidFill>
          </w14:textFill>
        </w:rPr>
        <w:outlineLvl w:val="1"/>
      </w:pPr>
      <w:r/>
      <w:bookmarkStart w:id="84" w:name="_Toc20816"/>
      <w:r>
        <w:rPr>
          <w:rFonts w:hint="eastAsia" w:ascii="黑体" w:hAnsi="黑体" w:eastAsia="黑体" w:cs="黑体"/>
          <w:color w:val="000000" w:themeColor="text1"/>
          <w:sz w:val="26"/>
          <w:szCs w:val="26"/>
          <w14:textFill>
            <w14:solidFill>
              <w14:schemeClr w14:val="tx1"/>
            </w14:solidFill>
          </w14:textFill>
        </w:rPr>
        <w:t xml:space="preserve">六  确定成交</w:t>
      </w:r>
      <w:bookmarkEnd w:id="84"/>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5" w:name="_Toc11944"/>
      <w:r>
        <w:rPr>
          <w:rFonts w:hint="eastAsia" w:asciiTheme="minorEastAsia" w:hAnsiTheme="minorEastAsia" w:cstheme="minorEastAsia"/>
          <w:b/>
          <w:bCs/>
          <w:color w:val="000000" w:themeColor="text1"/>
          <w:sz w:val="23"/>
          <w:szCs w:val="23"/>
          <w14:textFill>
            <w14:solidFill>
              <w14:schemeClr w14:val="tx1"/>
            </w14:solidFill>
          </w14:textFill>
        </w:rPr>
        <w:t xml:space="preserve">20确定成交供应商</w:t>
      </w:r>
      <w:bookmarkEnd w:id="85"/>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20.1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6" w:name="_Toc4147"/>
      <w:r>
        <w:rPr>
          <w:rFonts w:hint="eastAsia" w:asciiTheme="minorEastAsia" w:hAnsiTheme="minorEastAsia" w:cstheme="minorEastAsia"/>
          <w:b/>
          <w:bCs/>
          <w:color w:val="000000" w:themeColor="text1"/>
          <w:sz w:val="23"/>
          <w:szCs w:val="23"/>
          <w14:textFill>
            <w14:solidFill>
              <w14:schemeClr w14:val="tx1"/>
            </w14:solidFill>
          </w14:textFill>
        </w:rPr>
        <w:t xml:space="preserve">21成交公告与成交通知书</w:t>
      </w:r>
      <w:bookmarkEnd w:id="86"/>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21.1采购人或采购代理机构将在成交供应商确定后2个工作日内，在江苏政府采购网公告成交结果，同时向成交供应商发出成交通知书，成交公告期限为1个工作日。</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21.2成交通知书对采购人和成交供应商均具有法律效力。成交通知书发出后，采购人改变成交结果的，或者成交供应商放弃成交项目的，应当依法承担法律责任。</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7" w:name="_Toc5451"/>
      <w:r>
        <w:rPr>
          <w:rFonts w:hint="eastAsia" w:asciiTheme="minorEastAsia" w:hAnsiTheme="minorEastAsia" w:cstheme="minorEastAsia"/>
          <w:b/>
          <w:bCs/>
          <w:color w:val="000000" w:themeColor="text1"/>
          <w:sz w:val="23"/>
          <w:szCs w:val="23"/>
          <w14:textFill>
            <w14:solidFill>
              <w14:schemeClr w14:val="tx1"/>
            </w14:solidFill>
          </w14:textFill>
        </w:rPr>
        <w:t xml:space="preserve">22终止</w:t>
      </w:r>
      <w:bookmarkEnd w:id="87"/>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22.1出现下列情形之一的，采购人或采购代理机构将终止竞争性磋商采购活动，发布项目终止公告并说明原因，重新开展采购活动：</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22.1.1因情况变化，不再符合规定的竞争性磋商采购方式适用情形的；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22.1.2出现影响采购公正的违法、违规行为的；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8" w:name="_Toc1419"/>
      <w:r>
        <w:rPr>
          <w:rFonts w:hint="eastAsia" w:asciiTheme="minorEastAsia" w:hAnsiTheme="minorEastAsia" w:cstheme="minorEastAsia"/>
          <w:b/>
          <w:bCs/>
          <w:color w:val="000000" w:themeColor="text1"/>
          <w:sz w:val="23"/>
          <w:szCs w:val="23"/>
          <w14:textFill>
            <w14:solidFill>
              <w14:schemeClr w14:val="tx1"/>
            </w14:solidFill>
          </w14:textFill>
        </w:rPr>
        <w:t xml:space="preserve">23签订合同</w:t>
      </w:r>
      <w:bookmarkEnd w:id="88"/>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23.1采购人与成交供应商应当在成交通知书发出之日起30日内，按照磋商文件确定的合同草案文本以及采购标的、规格型号、采购金额、采购数量、技术和服务要求等事项签订政府采购合同。</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23.2成交供应商拒绝签订政府采购合同的，采购人可以按照评审报告推荐的成交候选人名单排序，确定下一候选人为成交供应商，也可以重新开展采购活动。</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拒绝签订政府采购合同的成交供应商不得参加对该项目重新开展的采购活动。</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23.3联合体成交的，联合体各方应当共同与采购人签订合同，就采购合同约定的事项向采购人承担连带责任。</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23.4政府采购合同不能转包。</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23.5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。成交供应商就采购项目和分包项目向采购人负责，分包供应商就分包项目承担责任。</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89" w:name="_Toc30"/>
      <w:r>
        <w:rPr>
          <w:rFonts w:hint="eastAsia" w:asciiTheme="minorEastAsia" w:hAnsiTheme="minorEastAsia" w:cstheme="minorEastAsia"/>
          <w:b/>
          <w:bCs/>
          <w:color w:val="000000" w:themeColor="text1"/>
          <w:sz w:val="23"/>
          <w:szCs w:val="23"/>
          <w14:textFill>
            <w14:solidFill>
              <w14:schemeClr w14:val="tx1"/>
            </w14:solidFill>
          </w14:textFill>
        </w:rPr>
        <w:t xml:space="preserve">24询问与质疑</w:t>
      </w:r>
      <w:bookmarkEnd w:id="89"/>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24.1询问</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24.1.1供应商对政府采购活动事项有疑问的，可依法提出询问，并按《供应商须知前附表》载明的形式送达采购人或采购代理机构。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24.1.2采购人或采购代理机构对供应商依法提出的询问，在3个工作日内作出答复，但答复的内容不得涉及商业秘密。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24.2质疑</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24.2.2质疑函须使用财政部制定的范本文件。供应商为自然人的，质疑函应当由本人签字；供应商为法人或者其他组织的，质疑函应当由法定代表人、主要负责人，或者其授权代表签字或者盖章，并加盖公章。</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24.2.4供应商应在法定质疑期内一次性提出针对同一采购程序环节的质疑，法定质疑期内针对同一采购程序环节再次提出的质疑，采购人、采购代理机构有权不予答复。</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24.3接收询问和质疑的联系部门、联系电话和通讯地址见《供应商须知前附表》。</w:t>
      </w:r>
      <w:r/>
    </w:p>
    <w:p>
      <w:pPr>
        <w:ind w:firstLine="462"/>
        <w:spacing w:line="332" w:lineRule="auto"/>
        <w:rPr>
          <w:rFonts w:asciiTheme="minorEastAsia" w:hAnsiTheme="minorEastAsia" w:cstheme="minorEastAsia"/>
          <w:b/>
          <w:bCs/>
          <w:color w:val="000000" w:themeColor="text1"/>
          <w:sz w:val="23"/>
          <w:szCs w:val="23"/>
          <w14:textFill>
            <w14:solidFill>
              <w14:schemeClr w14:val="tx1"/>
            </w14:solidFill>
          </w14:textFill>
        </w:rPr>
        <w:outlineLvl w:val="1"/>
      </w:pPr>
      <w:r/>
      <w:bookmarkStart w:id="90" w:name="_Toc4255"/>
      <w:r>
        <w:rPr>
          <w:rFonts w:hint="eastAsia" w:asciiTheme="minorEastAsia" w:hAnsiTheme="minorEastAsia" w:cstheme="minorEastAsia"/>
          <w:b/>
          <w:bCs/>
          <w:color w:val="000000" w:themeColor="text1"/>
          <w:sz w:val="23"/>
          <w:szCs w:val="23"/>
          <w14:textFill>
            <w14:solidFill>
              <w14:schemeClr w14:val="tx1"/>
            </w14:solidFill>
          </w14:textFill>
        </w:rPr>
        <w:t xml:space="preserve">25代理费</w:t>
      </w:r>
      <w:bookmarkEnd w:id="90"/>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25.1收费对象、收费标准及缴纳时间见《供应商须知前附表》。由成交供应商支付的，成交供应商须一次性向采购代理机构缴纳代理费，报价应包含代理费用。</w:t>
      </w:r>
      <w:r/>
    </w:p>
    <w:p>
      <w:pPr>
        <w:rPr>
          <w:rFonts w:asciiTheme="minorEastAsia" w:hAnsiTheme="minorEastAsia" w:cstheme="minorEastAsia"/>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pStyle w:val="857"/>
        <w:jc w:val="center"/>
        <w:rPr>
          <w:rFonts w:ascii="黑体" w:hAnsi="黑体" w:eastAsia="黑体" w:cs="黑体"/>
          <w:color w:val="000000" w:themeColor="text1"/>
          <w:sz w:val="36"/>
          <w:szCs w:val="22"/>
          <w14:textFill>
            <w14:solidFill>
              <w14:schemeClr w14:val="tx1"/>
            </w14:solidFill>
          </w14:textFill>
        </w:rPr>
      </w:pPr>
      <w:r/>
      <w:bookmarkStart w:id="91" w:name="_Toc30692"/>
      <w:r>
        <w:rPr>
          <w:rFonts w:hint="eastAsia" w:ascii="黑体" w:hAnsi="黑体" w:eastAsia="黑体" w:cs="黑体"/>
          <w:color w:val="000000" w:themeColor="text1"/>
          <w:sz w:val="36"/>
          <w:szCs w:val="22"/>
          <w14:textFill>
            <w14:solidFill>
              <w14:schemeClr w14:val="tx1"/>
            </w14:solidFill>
          </w14:textFill>
        </w:rPr>
        <w:t xml:space="preserve">第三章  评审方法和评审标准</w:t>
      </w:r>
      <w:bookmarkEnd w:id="91"/>
      <w: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92" w:name="_Toc17190"/>
      <w:r/>
      <w:bookmarkStart w:id="93" w:name="_Toc27498"/>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一、资格审查程序</w:t>
      </w:r>
      <w:bookmarkEnd w:id="92"/>
      <w:r/>
      <w:bookmarkEnd w:id="93"/>
      <w:r/>
      <w:r/>
    </w:p>
    <w:p>
      <w:pPr>
        <w:jc w:val="left"/>
        <w:widowControl/>
        <w:rPr>
          <w:rFonts w:hint="eastAsia" w:asciiTheme="minorEastAsia" w:hAnsiTheme="minorEastAsia" w:cstheme="minorEastAsia"/>
          <w:b/>
          <w:bCs/>
          <w:color w:val="000000" w:themeColor="text1"/>
          <w:sz w:val="23"/>
          <w:szCs w:val="23"/>
          <w:lang w:val="en-US" w:eastAsia="zh-CN"/>
          <w14:textFill>
            <w14:solidFill>
              <w14:schemeClr w14:val="tx1"/>
            </w14:solidFill>
          </w14:textFill>
        </w:rPr>
        <w:outlineLvl w:val="1"/>
      </w:pPr>
      <w:r/>
      <w:bookmarkStart w:id="94" w:name="_Toc31179"/>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1 响应文件的资格审查和符合性审查</w:t>
      </w:r>
      <w:bookmarkEnd w:id="94"/>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1.1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无效响应</w:t>
      </w:r>
      <w:r>
        <w:rPr>
          <w:rFonts w:hint="eastAsia" w:asciiTheme="minorEastAsia" w:hAnsiTheme="minorEastAsia" w:cstheme="minorEastAsia"/>
          <w:color w:val="000000" w:themeColor="text1"/>
          <w:sz w:val="23"/>
          <w:szCs w:val="23"/>
          <w14:textFill>
            <w14:solidFill>
              <w14:schemeClr w14:val="tx1"/>
            </w14:solidFill>
          </w14:textFill>
        </w:rPr>
        <w:t xml:space="preserve">处理，磋商小组应当告知提交响应文件的供应商。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1.2《资格审查要求》中对格式有要求的，除竞争性磋商文件另有规定外，均为“实质性格式”文件。</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1.3《资格审查要求》见下表：</w:t>
      </w:r>
      <w:r/>
    </w:p>
    <w:p>
      <w:pPr>
        <w:ind w:firstLine="482"/>
        <w:jc w:val="center"/>
        <w:spacing w:line="332" w:lineRule="auto"/>
        <w:rPr>
          <w:rFonts w:asciiTheme="minorEastAsia" w:hAnsiTheme="minorEastAsia" w:cstheme="minorEastAsia"/>
          <w:b/>
          <w:bCs/>
          <w:color w:val="000000" w:themeColor="text1"/>
          <w:sz w:val="24"/>
          <w14:textFill>
            <w14:solidFill>
              <w14:schemeClr w14:val="tx1"/>
            </w14:solidFill>
          </w14:textFill>
        </w:rPr>
      </w:pPr>
      <w:r>
        <w:rPr>
          <w:rFonts w:hint="eastAsia" w:asciiTheme="minorEastAsia" w:hAnsiTheme="minorEastAsia" w:cstheme="minorEastAsia"/>
          <w:b/>
          <w:bCs/>
          <w:color w:val="000000" w:themeColor="text1"/>
          <w:sz w:val="24"/>
          <w14:textFill>
            <w14:solidFill>
              <w14:schemeClr w14:val="tx1"/>
            </w14:solidFill>
          </w14:textFill>
        </w:rPr>
        <w:t xml:space="preserve">资格审查要求</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95"/>
        <w:gridCol w:w="4035"/>
        <w:gridCol w:w="1497"/>
      </w:tblGrid>
      <w:tr>
        <w:trPr>
          <w:trHeight w:val="392"/>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检查因素</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检查内容</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格式要求</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满足《中华人民共和国政府采购法》第二十二条规定</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具体规定见第一章《竞争性磋商公告》</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营业执照等证明文件</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供应商为企业（包括合伙企业）的，应提供有效的“营业执照”；</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供应商为事业单位的，应提供有效的“事业单位法人证书”；</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供应商是非企业机构的，应提供有效的“执业许可证”“登记证书”等证明文件；</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供应商是个体工商户的，应提供有效的“个体工商户营业执照”；</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供应商是自然人的，应提供有效的自然人身份证明。</w:t>
            </w:r>
            <w:r/>
          </w:p>
          <w:p>
            <w:pPr>
              <w:rPr>
                <w:color w:val="000000" w:themeColor="text1"/>
                <w14:textFill>
                  <w14:solidFill>
                    <w14:schemeClr w14:val="tx1"/>
                  </w14:solidFill>
                </w14:textFill>
              </w:rPr>
            </w:pPr>
            <w:r>
              <w:rPr>
                <w:rFonts w:hint="eastAsia"/>
                <w:b/>
                <w:bCs/>
                <w:color w:val="000000" w:themeColor="text1"/>
                <w:sz w:val="23"/>
                <w:szCs w:val="23"/>
                <w14:textFill>
                  <w14:solidFill>
                    <w14:schemeClr w14:val="tx1"/>
                  </w14:solidFill>
                </w14:textFill>
              </w:rPr>
              <w:t xml:space="preserve">政府采购法</w:t>
            </w:r>
            <w:r>
              <w:rPr>
                <w:rFonts w:hint="eastAsia"/>
                <w:b/>
                <w:bCs/>
                <w:color w:val="000000" w:themeColor="text1"/>
                <w:sz w:val="22"/>
                <w:szCs w:val="22"/>
                <w14:textFill>
                  <w14:solidFill>
                    <w14:schemeClr w14:val="tx1"/>
                  </w14:solidFill>
                </w14:textFill>
              </w:rPr>
              <w:t xml:space="preserve">第二十二条其他规定要求详见第六章要求。</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提供证明文件，详见《响应文件格式》</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供应商资格声明书</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提供了符合竞争性磋商文件要求的《供应商资格声明书》。</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格式见《响应文件格式》</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供应商信用记录</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供应商未被“信用中国”网站（www.creditchina.gov.cn）列入失信被执行人、重大税收违法案件当事人名单、政府采购严重违法失信行为记录名单。联合体形式磋商的，联合体成员存在不良信用记录，视同联合体存在不良信用记录。</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rFonts w:hint="default" w:eastAsiaTheme="minorEastAsia"/>
                <w:color w:val="000000" w:themeColor="text1"/>
                <w:sz w:val="23"/>
                <w:szCs w:val="23"/>
                <w:lang w:val="en-US" w:eastAsia="zh-CN"/>
                <w14:textFill>
                  <w14:solidFill>
                    <w14:schemeClr w14:val="tx1"/>
                  </w14:solidFill>
                </w14:textFill>
              </w:rPr>
            </w:pPr>
            <w:r>
              <w:rPr>
                <w:rFonts w:hint="default" w:eastAsiaTheme="minorEastAsia"/>
                <w:color w:val="000000" w:themeColor="text1"/>
                <w:sz w:val="23"/>
                <w:szCs w:val="23"/>
                <w:lang w:val="en-US" w:eastAsia="zh-CN"/>
                <w14:textFill>
                  <w14:solidFill>
                    <w14:schemeClr w14:val="tx1"/>
                  </w14:solidFill>
                </w14:textFill>
              </w:rPr>
              <w:t xml:space="preserve">无须供应商提供，</w:t>
            </w:r>
            <w:r>
              <w:rPr>
                <w:rFonts w:hint="eastAsia"/>
                <w:color w:val="000000" w:themeColor="text1"/>
                <w:sz w:val="23"/>
                <w:szCs w:val="23"/>
                <w:lang w:val="en-US" w:eastAsia="zh-CN"/>
                <w14:textFill>
                  <w14:solidFill>
                    <w14:schemeClr w14:val="tx1"/>
                  </w14:solidFill>
                </w14:textFill>
              </w:rPr>
              <w:t xml:space="preserve">评审时</w:t>
            </w:r>
            <w:r>
              <w:rPr>
                <w:rFonts w:hint="default" w:eastAsiaTheme="minorEastAsia"/>
                <w:color w:val="000000" w:themeColor="text1"/>
                <w:sz w:val="23"/>
                <w:szCs w:val="23"/>
                <w:lang w:val="en-US" w:eastAsia="zh-CN"/>
                <w14:textFill>
                  <w14:solidFill>
                    <w14:schemeClr w14:val="tx1"/>
                  </w14:solidFill>
                </w14:textFill>
              </w:rPr>
              <w:t xml:space="preserve">由采购人或采购代理机构查询。</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法律、行政法规规定的其他条件（无）</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落实政府采购政策需满足的资格要求</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具体要求见第一章《竞争性磋商公告》</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中小企业政策</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具体要求见第一章《竞争性磋商公告》</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2-1-1</w:t>
            </w:r>
            <w:r/>
          </w:p>
        </w:tc>
        <w:tc>
          <w:tcPr>
            <w:tcBorders>
              <w:top w:val="single" w:color="000000" w:sz="4" w:space="0"/>
              <w:left w:val="single" w:color="000000" w:sz="4" w:space="0"/>
              <w:bottom w:val="single" w:color="000000" w:sz="4" w:space="0"/>
              <w:right w:val="single" w:color="000000" w:sz="4" w:space="0"/>
            </w:tcBorders>
            <w:tcW w:w="2295" w:type="dxa"/>
            <w:vAlign w:val="center"/>
            <w:vMerge w:val="restart"/>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中小企业证明文件</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当本项目（包）涉及预留份额专门面向中小企业采购，提供如下资料：</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1、供应商单独响应的，应提供《中小企业声明函》或《残疾人福利性单位声明函》或由省级以上监狱管理局、戒毒管理局（含新疆生产建设兵团）出具的属于监狱企业的证明文件。</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p>
        </w:tc>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格式见《响应文件格式》</w:t>
            </w:r>
            <w:r/>
          </w:p>
        </w:tc>
      </w:tr>
      <w:tr>
        <w:trPr/>
        <w:tc>
          <w:tcPr>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95" w:type="dxa"/>
            <w:vAlign w:val="center"/>
            <w:vMerge w:val="continue"/>
            <w:textDirection w:val="lrTb"/>
            <w:noWrap w:val="false"/>
          </w:tcPr>
          <w:p>
            <w:pP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c>
          <w:tcPr>
            <w:tcBorders>
              <w:left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如本项目（包）要求通过分包措施预留部分采购份额面向中小企业采购且供应商因落实政府采购政策拟进行分包，必须提供；否则无须提供。</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对于预留份额专门面向中小企业采购的项目（包），组成联合体或者接受分包合同的中小企业与联合体内其他企业、分包企业之间不得存在直接控股、管理关系。</w:t>
            </w:r>
            <w:r/>
          </w:p>
        </w:tc>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其它落实政府采购政策的资格要求</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如有，见第一章《竞争性磋商公告》</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提供证明文件</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本项目的特定资格要求</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如有，见第一章《竞争性磋商公告》</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本项目对于联合体的要求</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2、联合体各成员单位均须提供本表中序号1-1、1-2的证明文件。联合体各成员单位均应满足本表3-2及3-3项规定。</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3、本表序号3-4项规定的其他特定资格要求中的每一小项要求，联合体各方中至少应当有一方符合本表中其他资格要求并提供证明文件。</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4、联合体中有同类资质的供应商按照联合体分工承担相同工作的，应当按照资质等级较低的供应商确定资质等级。</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6、若联合体中任一成员单位中途退出，则该联合体的</w:t>
            </w:r>
            <w:r>
              <w:rPr>
                <w:rFonts w:hint="eastAsia"/>
                <w:b/>
                <w:bCs/>
                <w:color w:val="000000" w:themeColor="text1"/>
                <w:sz w:val="23"/>
                <w:szCs w:val="23"/>
                <w:u w:val="single"/>
                <w14:textFill>
                  <w14:solidFill>
                    <w14:schemeClr w14:val="tx1"/>
                  </w14:solidFill>
                </w14:textFill>
              </w:rPr>
              <w:t xml:space="preserve">响应无效</w:t>
            </w:r>
            <w:r>
              <w:rPr>
                <w:rFonts w:hint="eastAsia"/>
                <w:color w:val="000000" w:themeColor="text1"/>
                <w:sz w:val="23"/>
                <w:szCs w:val="23"/>
                <w14:textFill>
                  <w14:solidFill>
                    <w14:schemeClr w14:val="tx1"/>
                  </w14:solidFill>
                </w14:textFill>
              </w:rPr>
              <w:t xml:space="preserve">。</w:t>
            </w:r>
            <w:r/>
          </w:p>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7、本项目不接受联合体响应时，供应商不得为联合体。</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提供《联合协议》原件，格式见《响应文件格式》</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政府购买服务承接主体的要求</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如本项目属于政府购买服务，供应商不属于公益一类事业单位、使用事业编制且由财政拨款保障的群团组织。</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格式见《响应文件格式》</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其他特定资格要求</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如有，见第一章《竞争性磋商公告》</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提供证明文件</w:t>
            </w:r>
            <w:r/>
          </w:p>
        </w:tc>
      </w:tr>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磋商保证金</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rPr>
                <w:color w:val="000000" w:themeColor="text1"/>
                <w:sz w:val="23"/>
                <w:szCs w:val="23"/>
                <w14:textFill>
                  <w14:solidFill>
                    <w14:schemeClr w14:val="tx1"/>
                  </w14:solidFill>
                </w14:textFill>
              </w:rPr>
            </w:pPr>
            <w:r>
              <w:rPr>
                <w:rFonts w:hint="eastAsia"/>
                <w:color w:val="000000" w:themeColor="text1"/>
                <w:sz w:val="23"/>
                <w:szCs w:val="23"/>
                <w14:textFill>
                  <w14:solidFill>
                    <w14:schemeClr w14:val="tx1"/>
                  </w14:solidFill>
                </w14:textFill>
              </w:rPr>
              <w:t xml:space="preserve">按照竞争性磋商文件的要求提交磋商保证金。</w:t>
            </w:r>
            <w:r/>
          </w:p>
        </w:tc>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r>
            <w:r/>
          </w:p>
        </w:tc>
      </w:tr>
    </w:tbl>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1.4《符合性审查要求》见下表：</w:t>
      </w:r>
      <w:r/>
    </w:p>
    <w:p>
      <w:pPr>
        <w:ind w:firstLine="460"/>
        <w:jc w:val="center"/>
        <w:spacing w:line="332" w:lineRule="auto"/>
        <w:rPr>
          <w:rFonts w:hint="eastAsia"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符合性审查要求</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852"/>
        <w:gridCol w:w="4725"/>
        <w:gridCol w:w="1250"/>
      </w:tblGrid>
      <w:t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检查因素</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检查内容</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b/>
                <w:bCs/>
                <w:color w:val="000000" w:themeColor="text1"/>
                <w:sz w:val="23"/>
                <w:szCs w:val="23"/>
                <w14:textFill>
                  <w14:solidFill>
                    <w14:schemeClr w14:val="tx1"/>
                  </w14:solidFill>
                </w14:textFill>
              </w:rPr>
            </w:pPr>
            <w:r>
              <w:rPr>
                <w:rFonts w:hint="eastAsia"/>
                <w:b/>
                <w:bCs/>
                <w:color w:val="000000" w:themeColor="text1"/>
                <w:sz w:val="23"/>
                <w:szCs w:val="23"/>
                <w14:textFill>
                  <w14:solidFill>
                    <w14:schemeClr w14:val="tx1"/>
                  </w14:solidFill>
                </w14:textFill>
              </w:rPr>
              <w:t xml:space="preserve">是否允许澄清、说明或者更正</w:t>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spacing w:line="360"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授权委托书</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按采购文件要求提供授权委托书；</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hint="eastAsia" w:asciiTheme="minorEastAsia" w:hAnsiTheme="minorEastAsia" w:eastAsiaTheme="minorEastAsia" w:cstheme="minorEastAsia"/>
                <w:color w:val="000000" w:themeColor="text1"/>
                <w:sz w:val="23"/>
                <w:szCs w:val="23"/>
                <w:lang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spacing w:line="360"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响应完整性</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未将一个采购包中的内容拆分响应；</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响应报价</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首次报价未超过采购文件中规定的项目/采购包预算金额或者项目/采购包最高限价；</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报价唯一性</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响应文件未出现可选择性或可调整的报价（采购文件另有规定的除外）；</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响应有效期</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响应文件中承诺的投标有效期满足采购文件中载明的响应有效期的；</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实质性格式</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标记为“实质性格式”的文件均按采购文件要求提供且签署、盖章的；</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★号条款响应（如有）</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hint="eastAsia" w:asciiTheme="minorEastAsia" w:hAnsiTheme="minorEastAsia" w:eastAsiaTheme="minorEastAsia" w:cstheme="minorEastAsia"/>
                <w:color w:val="000000" w:themeColor="text1"/>
                <w:sz w:val="23"/>
                <w:szCs w:val="23"/>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投标文件满足</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采购</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文件第</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四</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章《采购需求》中★号条款要求的；</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hint="eastAsia"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报价的修正（如有）</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不涉及报价修正，或响应文件首次报价出现前后不一致时，供应商对修正后的报价予以确认；（如有）</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拟分包情况说明</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如有</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如本项目</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包</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非因“落实政府采购政策”亦允许分包，且供应商拟进行分包时，必须提供</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否则无须提供</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hint="eastAsia" w:asciiTheme="minorEastAsia" w:hAnsiTheme="minorEastAsia" w:eastAsiaTheme="minorEastAsia" w:cstheme="minorEastAsia"/>
                <w:color w:val="000000" w:themeColor="text1"/>
                <w:sz w:val="23"/>
                <w:szCs w:val="23"/>
                <w:lang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分包承担主体资质</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如有</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分包承担主体具备《供应商须知资料表》载明的资质条件且提供资质证书复印件的</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如有</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hint="eastAsia"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default"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进口产品</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如有</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采购文件不接受进口产品响应的内容时，供应商所报产品非进口产品的</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hint="default" w:asciiTheme="minorEastAsia" w:hAnsiTheme="minorEastAsia" w:cstheme="minorEastAsia"/>
                <w:color w:val="000000" w:themeColor="text1"/>
                <w:sz w:val="23"/>
                <w:szCs w:val="23"/>
                <w:lang w:val="en-US"/>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default"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公平竞争</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hint="eastAsia"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投标人遵循公平竞争的原则，不存在恶意串通，妨碍其他投标人的竞争行为，不存在损害采购人或者其他投标人的合法权益情形的；</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hint="eastAsia" w:asciiTheme="minorEastAsia" w:hAnsiTheme="minorEastAsia" w:eastAsiaTheme="minorEastAsia" w:cstheme="minorEastAsia"/>
                <w:color w:val="000000" w:themeColor="text1"/>
                <w:sz w:val="23"/>
                <w:szCs w:val="23"/>
                <w:lang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default"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串通投标</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不存在《政府采购货物和服务招标投标管理办法》第三十七条 视为投标人串通投标的情形</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default"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附加条件</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响应文件未含有采购人不能接受的附加条件的；</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r>
        <w:trPr>
          <w:trHeight w:val="9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32" w:lineRule="auto"/>
              <w:rPr>
                <w:rFonts w:hint="default" w:asciiTheme="minorEastAsia" w:hAnsiTheme="minorEastAsia" w:eastAsia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其他无效情形</w:t>
            </w:r>
            <w:r/>
          </w:p>
        </w:tc>
        <w:tc>
          <w:tcPr>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rPr>
                <w:rFonts w:asciiTheme="minorEastAsia" w:hAnsiTheme="minorEastAsia" w:eastAsiaTheme="minorEastAsia" w:cstheme="minorEastAsia"/>
                <w:color w:val="000000" w:themeColor="text1"/>
                <w:sz w:val="23"/>
                <w:szCs w:val="23"/>
                <w:lang w:val="en-US" w:eastAsia="zh-CN" w:bidi="ar-SA"/>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供应商、响应文件不存在不符合</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法律法规</w:t>
            </w:r>
            <w:r>
              <w:rPr>
                <w:rFonts w:hint="eastAsia" w:asciiTheme="minorEastAsia" w:hAnsiTheme="minorEastAsia" w:cstheme="minorEastAsia"/>
                <w:color w:val="000000" w:themeColor="text1"/>
                <w:sz w:val="23"/>
                <w:szCs w:val="23"/>
                <w14:textFill>
                  <w14:solidFill>
                    <w14:schemeClr w14:val="tx1"/>
                  </w14:solidFill>
                </w14:textFill>
              </w:rPr>
              <w:t xml:space="preserve">和采购文件规定的其他情形。</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left="0" w:firstLine="0"/>
              <w:jc w:val="center"/>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否</w:t>
            </w:r>
            <w:r/>
          </w:p>
        </w:tc>
      </w:tr>
    </w:tbl>
    <w:p>
      <w:pPr>
        <w:jc w:val="center"/>
        <w:spacing w:line="332" w:lineRule="auto"/>
        <w:rPr>
          <w:rFonts w:hint="eastAsia" w:ascii="黑体" w:hAnsi="黑体" w:eastAsia="黑体" w:cs="黑体"/>
          <w:color w:val="000000" w:themeColor="text1"/>
          <w:sz w:val="28"/>
          <w:szCs w:val="28"/>
          <w:highlight w:val="none"/>
          <w:lang w:val="en-US" w:eastAsia="zh-CN"/>
          <w14:textFill>
            <w14:solidFill>
              <w14:schemeClr w14:val="tx1"/>
            </w14:solidFill>
          </w14:textFill>
        </w:rPr>
        <w:outlineLvl w:val="1"/>
      </w:pPr>
      <w:r/>
      <w:bookmarkStart w:id="95" w:name="_Toc9471"/>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二、磋商</w:t>
      </w:r>
      <w:bookmarkEnd w:id="95"/>
      <w:r/>
      <w:r/>
    </w:p>
    <w:p>
      <w:pPr>
        <w:jc w:val="left"/>
        <w:widowControl/>
        <w:rPr>
          <w:rFonts w:hint="eastAsia" w:asciiTheme="minorEastAsia" w:hAnsiTheme="minorEastAsia" w:cstheme="minorEastAsia"/>
          <w:b/>
          <w:bCs/>
          <w:color w:val="000000" w:themeColor="text1"/>
          <w:sz w:val="23"/>
          <w:szCs w:val="23"/>
          <w:lang w:val="en-US" w:eastAsia="zh-CN"/>
          <w14:textFill>
            <w14:solidFill>
              <w14:schemeClr w14:val="tx1"/>
            </w14:solidFill>
          </w14:textFill>
        </w:rPr>
        <w:outlineLvl w:val="1"/>
      </w:pPr>
      <w:r/>
      <w:bookmarkStart w:id="96" w:name="_Toc11467"/>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2 磋商、响应文件有关事项的澄清、说明或者更正和最后报价</w:t>
      </w:r>
      <w:bookmarkEnd w:id="96"/>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2.1磋商小组所有成员将集中与单一供应商分别进行磋商，并给予所有参加磋商的供应商平等的磋商机会。</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2.3对磋商文件作出的实质性变动是磋商文件的有效组成部分，磋商小组应当及时以书面形式同时通知所有参加磋商的供应商。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2.4供应商应当按照磋商文件的变动情况和磋商小组的要求重新提交响应文件，并由其法定代表人（若供应商为事业单位或其他组织或分支机构，可为单位负责人</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或授权代表签字或者加盖公章。由授权代表签字的，应当附授权委托书。供应商为自然人的，应当由本人签字并附身份证明。</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2.5响应文件的澄清、说明或者更正：</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2.5.1磋商小组在对响应文件的有效性、完整性和响应程度进行审查时，可以要求供应商对响应文件中含义不明确、同类问题表述不一致或者有明显文字和计算错误的内容等作出必要的澄清、说明或者更正。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2.5.2磋商小组对响应文件进行审查，如发现供应商提交的响应文件存在不满足《符合性审查要求》的内容，如属于表中“不允许”澄清、说明或者更正的内容，则供应商响应文件按无效处理；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2.5.3</w:t>
      </w:r>
      <w:r>
        <w:rPr>
          <w:rFonts w:hint="eastAsia" w:asciiTheme="minorEastAsia" w:hAnsiTheme="minorEastAsia" w:eastAsiaTheme="minorEastAsia" w:cstheme="minorEastAsia"/>
          <w:color w:val="000000" w:themeColor="text1"/>
          <w:sz w:val="23"/>
          <w:szCs w:val="23"/>
          <w:highlight w:val="none"/>
          <w14:textFill>
            <w14:solidFill>
              <w14:schemeClr w14:val="tx1"/>
            </w14:solidFill>
          </w14:textFill>
        </w:rPr>
        <w:t xml:space="preserve">供应商的澄清、说明或者更正不得超出响应文件的范围或者改变响应文件的实质性内容。需要供应商进行澄清、说明和补正的，本项目供应商的澄清、说明或者补正采用线上澄清，磋商小组将通过“苏采云”系统向供应商发出“澄清要求函”，接到“澄清要求函”的供应商应当按照要求在规定时间内通过“苏采云”系统中提交“澄清响应函”并加盖CA电子公章。澄清、说明和补正的内容作为投标文件的补充部分，供应商接到磋商小组澄清、说明和更正要求的供应商如未按规定做出澄清、说明和更正，其风险由供应商自行承担。</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2.6磋商结束后，磋商小组将要求所有实质性响应的供应商在规定时间内提交最后报价。最后报价时间为磋商小组指定的时间，具体时间根据磋商进度另行通知。</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2.7</w:t>
      </w:r>
      <w:r>
        <w:rPr>
          <w:rFonts w:hint="eastAsia" w:asciiTheme="minorEastAsia" w:hAnsiTheme="minorEastAsia" w:cstheme="minorEastAsia"/>
          <w:color w:val="000000" w:themeColor="text1"/>
          <w:sz w:val="23"/>
          <w:szCs w:val="23"/>
          <w14:textFill>
            <w14:solidFill>
              <w14:schemeClr w14:val="tx1"/>
            </w14:solidFill>
          </w14:textFill>
        </w:rPr>
        <w:t xml:space="preserve">磋商文件能够详细列明采购标的的技术、服务要求的，磋商结束后，磋商小组应当要求所有实质性响应的供应商在规定时间内提交最后报价，提交最后报价的供应商不得少于3 家。磋商文件不能详细列明采购标的的技术、服务要求，需经磋商由供应商提供最终设计方案或解决方案的，磋商结束后，磋商小组应当按照少数服从多数的原则投票推荐3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，在采购过程中符合要求的供应商（社会资本</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）只有</w:t>
      </w:r>
      <w:r>
        <w:rPr>
          <w:rFonts w:hint="eastAsia" w:asciiTheme="minorEastAsia" w:hAnsiTheme="minorEastAsia" w:cstheme="minorEastAsia"/>
          <w:color w:val="000000" w:themeColor="text1"/>
          <w:sz w:val="23"/>
          <w:szCs w:val="23"/>
          <w14:textFill>
            <w14:solidFill>
              <w14:schemeClr w14:val="tx1"/>
            </w14:solidFill>
          </w14:textFill>
        </w:rPr>
        <w:t xml:space="preserve">2家的，竞争性磋商采购活动可以继续进行。</w:t>
      </w:r>
      <w:r/>
    </w:p>
    <w:p>
      <w:pPr>
        <w:ind w:firstLine="462"/>
        <w:spacing w:line="332" w:lineRule="auto"/>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pPr>
      <w:r>
        <w:rPr>
          <w:rFonts w:asciiTheme="minorEastAsia" w:hAnsiTheme="minorEastAsia" w:cstheme="minorEastAsia"/>
          <w:b/>
          <w:bCs/>
          <w:color w:val="000000" w:themeColor="text1"/>
          <w:sz w:val="23"/>
          <w:szCs w:val="23"/>
          <w:highlight w:val="none"/>
          <w14:textFill>
            <w14:solidFill>
              <w14:schemeClr w14:val="tx1"/>
            </w14:solidFill>
          </w14:textFill>
        </w:rPr>
        <w:t xml:space="preserve">2.</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8政府采购异常低价审查</w:t>
      </w:r>
      <w:r/>
    </w:p>
    <w:p>
      <w:pPr>
        <w:ind w:firstLine="462"/>
        <w:spacing w:line="332" w:lineRule="auto"/>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lang w:eastAsia="zh-CN"/>
          <w14:textFill>
            <w14:solidFill>
              <w14:schemeClr w14:val="tx1"/>
            </w14:solidFill>
          </w14:textFill>
        </w:rPr>
        <w:t xml:space="preserve">（</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1）</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供应商提交的最终报价出现下列情形之一的，评审委员会应当启动异常低价投标（响应）审查程序：</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①投标（响应）报价低于全部通过符合性审查供应商投标（响应）报价平均值60%的，即投标（响应）报价〈全部通过符合性审查供应商投标（响应）报价平均值×60%；</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②投标（响应）报价低于通过符合性审查的次低报价供应商投标（响应）报价60%的，即投标（响应）报价〈通过符合性审查的次低报价供应商投标（响应）报价×60%； </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③投标（响应）报价低于采购项目最高限价60%的，即投标（响应）报价〈采购项目最高限价×60%； </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④评审委员会基于专业判断，认为供应商报价过低，有可能影响产品质量或者不能诚信履约的其他情形。 </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60"/>
        <w:spacing w:line="332" w:lineRule="auto"/>
        <w:rPr>
          <w:rFonts w:hint="eastAsia"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9</w:t>
      </w:r>
      <w:r>
        <w:rPr>
          <w:rFonts w:hint="eastAsia" w:asciiTheme="minorEastAsia" w:hAnsiTheme="minorEastAsia" w:cstheme="minorEastAsia"/>
          <w:color w:val="000000" w:themeColor="text1"/>
          <w:sz w:val="23"/>
          <w:szCs w:val="23"/>
          <w14:textFill>
            <w14:solidFill>
              <w14:schemeClr w14:val="tx1"/>
            </w14:solidFill>
          </w14:textFill>
        </w:rPr>
        <w:t xml:space="preserve">最后报价是供应商响应文件的有效组成部分。</w:t>
      </w:r>
      <w:r/>
    </w:p>
    <w:p>
      <w:pPr>
        <w:ind w:firstLine="460"/>
        <w:spacing w:line="332" w:lineRule="auto"/>
        <w:rPr>
          <w:rFonts w:hint="eastAsia" w:ascii="宋体" w:hAnsi="宋体"/>
          <w:color w:val="000000" w:themeColor="text1"/>
          <w:sz w:val="24"/>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10</w:t>
      </w:r>
      <w:r>
        <w:rPr>
          <w:rFonts w:hint="eastAsia" w:asciiTheme="minorEastAsia" w:hAnsiTheme="minorEastAsia" w:cstheme="minorEastAsia"/>
          <w:color w:val="000000" w:themeColor="text1"/>
          <w:sz w:val="23"/>
          <w:szCs w:val="23"/>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14:textFill>
            <w14:solidFill>
              <w14:schemeClr w14:val="tx1"/>
            </w14:solidFill>
          </w14:textFill>
        </w:rPr>
        <w:t xml:space="preserve">其磋商响应按</w:t>
      </w:r>
      <w:r>
        <w:rPr>
          <w:rFonts w:hint="eastAsia" w:ascii="宋体" w:hAnsi="宋体"/>
          <w:b/>
          <w:bCs/>
          <w:color w:val="000000" w:themeColor="text1"/>
          <w:sz w:val="24"/>
          <w:u w:val="single"/>
          <w14:textFill>
            <w14:solidFill>
              <w14:schemeClr w14:val="tx1"/>
            </w14:solidFill>
          </w14:textFill>
        </w:rPr>
        <w:t xml:space="preserve">响应无效</w:t>
      </w:r>
      <w:r>
        <w:rPr>
          <w:rFonts w:hint="eastAsia" w:ascii="宋体" w:hAnsi="宋体"/>
          <w:color w:val="000000" w:themeColor="text1"/>
          <w:sz w:val="24"/>
          <w14:textFill>
            <w14:solidFill>
              <w14:schemeClr w14:val="tx1"/>
            </w14:solidFill>
          </w14:textFill>
        </w:rPr>
        <w:t xml:space="preserve">处理。</w:t>
      </w:r>
      <w:r/>
    </w:p>
    <w:p>
      <w:pPr>
        <w:ind w:firstLine="462"/>
        <w:jc w:val="left"/>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各供应商应及时</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关注</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“苏采云”系统</w:t>
      </w:r>
      <w:r>
        <w:rPr>
          <w:rFonts w:hint="eastAsia" w:asciiTheme="minorEastAsia" w:hAnsiTheme="minorEastAsia" w:cstheme="minorEastAsia"/>
          <w:b/>
          <w:bCs/>
          <w:color w:val="000000" w:themeColor="text1"/>
          <w:sz w:val="23"/>
          <w:szCs w:val="23"/>
          <w:highlight w:val="none"/>
          <w:lang w:val="en-US" w:eastAsia="zh-CN"/>
          <w14:textFill>
            <w14:solidFill>
              <w14:schemeClr w14:val="tx1"/>
            </w14:solidFill>
          </w14:textFill>
        </w:rPr>
        <w:t xml:space="preserve">，且保持电话畅通</w:t>
      </w:r>
      <w:r>
        <w:rPr>
          <w:rFonts w:hint="eastAsia" w:asciiTheme="minorEastAsia" w:hAnsiTheme="minorEastAsia" w:eastAsiaTheme="minorEastAsia" w:cstheme="minorEastAsia"/>
          <w:b/>
          <w:bCs/>
          <w:color w:val="000000" w:themeColor="text1"/>
          <w:sz w:val="23"/>
          <w:szCs w:val="23"/>
          <w:highlight w:val="none"/>
          <w:lang w:val="en-US" w:eastAsia="zh-CN"/>
          <w14:textFill>
            <w14:solidFill>
              <w14:schemeClr w14:val="tx1"/>
            </w14:solidFill>
          </w14:textFill>
        </w:rPr>
        <w:t xml:space="preserve">，未及时在“苏采云”系统中作出响应，造成的不利后果，由供应商自行承担。</w:t>
      </w:r>
      <w:r/>
    </w:p>
    <w:p>
      <w:pPr>
        <w:ind w:firstLine="480"/>
        <w:jc w:val="left"/>
        <w:keepLines w:val="0"/>
        <w:keepNext w:val="0"/>
        <w:pageBreakBefore w:val="0"/>
        <w:spacing w:line="332" w:lineRule="auto"/>
        <w:widowControl w:val="off"/>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操作方式见《操作手册》</w:t>
      </w:r>
      <w:r>
        <w:rPr>
          <w:rFonts w:hint="eastAsia" w:ascii="宋体" w:hAnsi="宋体"/>
          <w:color w:val="000000" w:themeColor="text1"/>
          <w:sz w:val="24"/>
          <w:highlight w:val="none"/>
          <w14:textFill>
            <w14:solidFill>
              <w14:schemeClr w14:val="tx1"/>
            </w14:solidFill>
          </w14:textFill>
        </w:rPr>
        <w:t xml:space="preserve">网址链接http://www.ccgp-jiangsu.gov.cn//webfile/jiangsu/202311/1699268553318052447.pdf</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2.1</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3"/>
          <w:szCs w:val="23"/>
          <w14:textFill>
            <w14:solidFill>
              <w14:schemeClr w14:val="tx1"/>
            </w14:solidFill>
          </w14:textFill>
        </w:rPr>
        <w:t xml:space="preserve">若多家供应商提供相同品牌产品核心产品（</w:t>
      </w:r>
      <w:r>
        <w:rPr>
          <w:rFonts w:hint="eastAsia" w:asciiTheme="minorEastAsia" w:hAnsiTheme="minorEastAsia" w:cstheme="minorEastAsia"/>
          <w:b/>
          <w:bCs/>
          <w:color w:val="000000" w:themeColor="text1"/>
          <w:sz w:val="23"/>
          <w:szCs w:val="23"/>
          <w14:textFill>
            <w14:solidFill>
              <w14:schemeClr w14:val="tx1"/>
            </w14:solidFill>
          </w14:textFill>
        </w:rPr>
        <w:t xml:space="preserve">核心产品</w:t>
      </w:r>
      <w:r>
        <w:rPr>
          <w:rFonts w:hint="eastAsia" w:asciiTheme="minorEastAsia" w:hAnsiTheme="minorEastAsia" w:cstheme="minorEastAsia"/>
          <w:b/>
          <w:bCs/>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线上教学平台系统中“基础包/系统管理”</w:t>
      </w:r>
      <w:r>
        <w:rPr>
          <w:rFonts w:hint="eastAsia" w:asciiTheme="minorEastAsia" w:hAnsiTheme="minorEastAsia" w:cstheme="minorEastAsia"/>
          <w:color w:val="000000" w:themeColor="text1"/>
          <w:sz w:val="23"/>
          <w:szCs w:val="23"/>
          <w14:textFill>
            <w14:solidFill>
              <w14:schemeClr w14:val="tx1"/>
            </w14:solidFill>
          </w14:textFill>
        </w:rPr>
        <w:t xml:space="preserve">）且通过资格审查、符合性审查的不同供应商参加同一合同项下磋商的，按一家供应商计算，评审后得分最高的同品牌供应商获得成交人推荐资格；评审得分相同的，最后报价低的供应商获得成交人推荐资格；最后报价也相同的，按技术部分得分高的供应商获得成交人推荐资格；其他同品牌供应商不作为成交候选人。</w:t>
      </w:r>
      <w:r/>
    </w:p>
    <w:p>
      <w:pPr>
        <w:jc w:val="left"/>
        <w:widowControl/>
        <w:rPr>
          <w:rFonts w:hint="eastAsia" w:asciiTheme="minorEastAsia" w:hAnsiTheme="minorEastAsia" w:cstheme="minorEastAsia"/>
          <w:b/>
          <w:bCs/>
          <w:color w:val="000000" w:themeColor="text1"/>
          <w:sz w:val="23"/>
          <w:szCs w:val="23"/>
          <w:lang w:val="en-US" w:eastAsia="zh-CN"/>
          <w14:textFill>
            <w14:solidFill>
              <w14:schemeClr w14:val="tx1"/>
            </w14:solidFill>
          </w14:textFill>
        </w:rPr>
        <w:outlineLvl w:val="1"/>
      </w:pPr>
      <w:r/>
      <w:bookmarkStart w:id="97" w:name="_Toc5089"/>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3 最后报价的算术修正及政策调整</w:t>
      </w:r>
      <w:bookmarkEnd w:id="97"/>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3.1 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3.2最后报价出现前后不一致的，按照下列规定修正：</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3.2.1 竞争性磋商文件对于报价修正是否另有规定：</w:t>
      </w:r>
      <w:r/>
    </w:p>
    <w:p>
      <w:pPr>
        <w:ind w:firstLine="48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4"/>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有，具体规定为：</w:t>
      </w:r>
      <w:r>
        <w:rPr>
          <w:rFonts w:hint="eastAsia" w:asciiTheme="minorEastAsia" w:hAnsiTheme="minorEastAsia" w:cstheme="minorEastAsia"/>
          <w:color w:val="000000" w:themeColor="text1"/>
          <w:sz w:val="23"/>
          <w:szCs w:val="23"/>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无，按下述 3.2.2-3.2.5 项规定修正。</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3.2.2大写金额和小写金额不一致的，以大写金额为准；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3.2.3单价金额小数点或者百分比有明显错位的，以总价为准，并修改单价；</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3.2.4总价金额与按单价汇总金额不一致的，以单价金额计算结果为准。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3.2.5同时出现两种以上不一致的，按照前款规定的顺序修正。修正后的报价经供应商书面确认后产生约束力，供应商不确认的，其</w:t>
      </w:r>
      <w:r>
        <w:rPr>
          <w:rFonts w:hint="eastAsia" w:asciiTheme="minorEastAsia" w:hAnsiTheme="minorEastAsia" w:cstheme="minorEastAsia"/>
          <w:b/>
          <w:bCs/>
          <w:color w:val="000000" w:themeColor="text1"/>
          <w:sz w:val="23"/>
          <w:szCs w:val="23"/>
          <w:u w:val="single"/>
          <w14:textFill>
            <w14:solidFill>
              <w14:schemeClr w14:val="tx1"/>
            </w14:solidFill>
          </w14:textFill>
        </w:rPr>
        <w:t xml:space="preserve">响应无效</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 落实政府采购政策的价格调整：只有符合第二章《供应商须知》4.2条规定情形的，可以享受中小企业扶持政策，用扣除后的价格参加评审；否则，评审时价格不予扣除。</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3.3.1对于未预留份额专门面向中小企业采购的采购项目，以及预留份额项目中的非预留部分采购包，对小微企业报价给予</w:t>
      </w:r>
      <w:r>
        <w:rPr>
          <w:rFonts w:hint="eastAsia" w:asciiTheme="minorEastAsia" w:hAnsiTheme="minorEastAsia" w:cstheme="minorEastAsia"/>
          <w:b/>
          <w:bCs/>
          <w:color w:val="000000" w:themeColor="text1"/>
          <w:sz w:val="23"/>
          <w:szCs w:val="23"/>
          <w14:textFill>
            <w14:solidFill>
              <w14:schemeClr w14:val="tx1"/>
            </w14:solidFill>
          </w14:textFill>
        </w:rPr>
        <w:t xml:space="preserve">10</w:t>
      </w:r>
      <w:r>
        <w:rPr>
          <w:rFonts w:hint="eastAsia" w:asciiTheme="minorEastAsia" w:hAnsiTheme="minorEastAsia" w:cstheme="minorEastAsia"/>
          <w:color w:val="000000" w:themeColor="text1"/>
          <w:sz w:val="23"/>
          <w:szCs w:val="23"/>
          <w14:textFill>
            <w14:solidFill>
              <w14:schemeClr w14:val="tx1"/>
            </w14:solidFill>
          </w14:textFill>
        </w:rPr>
        <w:t xml:space="preserve">%的扣除，用扣除后的价格参加评审。</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Theme="minorEastAsia" w:hAnsiTheme="minorEastAsia" w:cstheme="minorEastAsia"/>
          <w:b/>
          <w:bCs/>
          <w:color w:val="000000" w:themeColor="text1"/>
          <w:sz w:val="23"/>
          <w:szCs w:val="23"/>
          <w14:textFill>
            <w14:solidFill>
              <w14:schemeClr w14:val="tx1"/>
            </w14:solidFill>
          </w14:textFill>
        </w:rPr>
        <w:t xml:space="preserve">10</w:t>
      </w:r>
      <w:r>
        <w:rPr>
          <w:rFonts w:hint="eastAsia" w:asciiTheme="minorEastAsia" w:hAnsiTheme="minorEastAsia" w:cstheme="minorEastAsia"/>
          <w:color w:val="000000" w:themeColor="text1"/>
          <w:sz w:val="23"/>
          <w:szCs w:val="23"/>
          <w14:textFill>
            <w14:solidFill>
              <w14:schemeClr w14:val="tx1"/>
            </w14:solidFill>
          </w14:textFill>
        </w:rPr>
        <w:t xml:space="preserve">%的扣除，用扣除后的价格参加评审。</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3.3.3组成联合体或者接受分包的小微企业与联合体内其他企业、分包企业之间存在直接控股、管理关系的，不享受价格扣除优惠政策。</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3.3.4价格扣除比例对小型企业和微型企业同等对待，不作区分。</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3.3.5中小企业参加政府采购活动，应当按照竞争性磋商文件给定的格式出具《中小企业声明函》，否则不得享受相关中小企业扶持政策。</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3.3.6监狱企业提供了由省级以上监狱管理局、戒毒管理局</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含新疆生产建设兵团</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）出具</w:t>
      </w:r>
      <w:r>
        <w:rPr>
          <w:rFonts w:hint="eastAsia" w:asciiTheme="minorEastAsia" w:hAnsiTheme="minorEastAsia" w:cstheme="minorEastAsia"/>
          <w:color w:val="000000" w:themeColor="text1"/>
          <w:sz w:val="23"/>
          <w:szCs w:val="23"/>
          <w14:textFill>
            <w14:solidFill>
              <w14:schemeClr w14:val="tx1"/>
            </w14:solidFill>
          </w14:textFill>
        </w:rPr>
        <w:t xml:space="preserve">的属于监狱企业的证明文件的，视同小微企业。</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3.3.7残疾人福利性单位按竞争性磋商文件要求提供了《残疾人福利性单位声明函》的，视同小微企业。</w:t>
      </w:r>
      <w:r/>
    </w:p>
    <w:p>
      <w:pPr>
        <w:ind w:firstLine="460"/>
        <w:spacing w:line="332" w:lineRule="auto"/>
        <w:rPr>
          <w:rFonts w:hint="eastAsia"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3.3.8若供应商同时属于小型或微型企业、监狱企业、残疾人福利性单位中的两种及以上，将不重复享受小微企业价格扣减的优惠政策。</w:t>
      </w:r>
      <w:r/>
    </w:p>
    <w:p>
      <w:pPr>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3.4 采购本国产品的支持政策</w:t>
      </w:r>
      <w:r/>
    </w:p>
    <w:p>
      <w:pPr>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3.4.2当采购项目或者采购包中含有多种产品，供应商为该采购项目或者采购包提供的符合本国产品标准的产品成本之和占该供应商提供的全部产品成本之和的比例达到80%以上时（供应商需在“第七章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3.4.3供应商需按照采购文件的要求提供《关于符合本国产品标准的声明函》（以下简称《声明函》），如不提供将不享受本国产品价格评审优惠。</w:t>
      </w:r>
      <w:r/>
    </w:p>
    <w:p>
      <w:pPr>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3.4.5评标过程中，如发现供应商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32" w:lineRule="auto"/>
        <w:rPr>
          <w:rFonts w:hint="eastAsia" w:asciiTheme="minorEastAsia" w:hAnsiTheme="minorEastAsia" w:cstheme="minorEastAsia"/>
          <w:color w:val="000000" w:themeColor="text1"/>
          <w:sz w:val="23"/>
          <w:szCs w:val="23"/>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3.4.7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widowControl/>
        <w:rPr>
          <w:rFonts w:hint="eastAsia" w:asciiTheme="minorEastAsia" w:hAnsiTheme="minorEastAsia" w:cstheme="minorEastAsia"/>
          <w:b/>
          <w:bCs/>
          <w:color w:val="000000" w:themeColor="text1"/>
          <w:sz w:val="23"/>
          <w:szCs w:val="23"/>
          <w:lang w:val="en-US" w:eastAsia="zh-CN"/>
          <w14:textFill>
            <w14:solidFill>
              <w14:schemeClr w14:val="tx1"/>
            </w14:solidFill>
          </w14:textFill>
        </w:rPr>
        <w:outlineLvl w:val="1"/>
      </w:pPr>
      <w:r/>
      <w:bookmarkStart w:id="98" w:name="_Toc21278"/>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4 磋商环节及提交最后报价后如出现以下情况的，供应商的响应文件无效：</w:t>
      </w:r>
      <w:bookmarkEnd w:id="98"/>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.1供应商对实质性变动不予确认的；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.2不满足磋商文件★</w:t>
      </w: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号条款的</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.3未按照磋商小组规定的时间、逾期提交最后报价的；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.4如供应商的最后报价超过竞争性磋商文件中规定的项目/采购包预算金额或者项目/采购包最高限价的；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.5响应文件中出现可选择性或可调整的报价的</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竞争性磋商文件另有规定的除外</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.6最后报价出现前后不一致，供应商对修正后的报价不予确认的；</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rPr>
          <w:rFonts w:hint="eastAsia" w:asciiTheme="minorEastAsia" w:hAnsiTheme="minorEastAsia" w:cstheme="minorEastAsia"/>
          <w:color w:val="000000" w:themeColor="text1"/>
          <w:sz w:val="23"/>
          <w:szCs w:val="23"/>
          <w14:textFill>
            <w14:solidFill>
              <w14:schemeClr w14:val="tx1"/>
            </w14:solidFill>
          </w14:textFill>
        </w:rPr>
        <w:t xml:space="preserve">.7其他：</w:t>
      </w:r>
      <w:r>
        <w:rPr>
          <w:rFonts w:hint="eastAsia" w:asciiTheme="minorEastAsia" w:hAnsiTheme="minorEastAsia" w:cstheme="minorEastAsia"/>
          <w:color w:val="000000" w:themeColor="text1"/>
          <w:sz w:val="23"/>
          <w:szCs w:val="23"/>
          <w:u w:val="single"/>
          <w14:textFill>
            <w14:solidFill>
              <w14:schemeClr w14:val="tx1"/>
            </w14:solidFill>
          </w14:textFill>
        </w:rPr>
        <w:t xml:space="preserve">评审委员会认为供应商的报价明显低于其他通过符合性审查供应商的报价，有可能影响产品质量或者不能诚信履约的，应当要求其在合理的时间内提供书面说明，必要时提交相关证明材料；供应商不能证明其报价合理性的，评审委员会应当将其作为无效响应处理。</w:t>
      </w:r>
      <w:r/>
    </w:p>
    <w:p>
      <w:pPr>
        <w:jc w:val="left"/>
        <w:widowControl/>
        <w:rPr>
          <w:rFonts w:hint="eastAsia" w:asciiTheme="minorEastAsia" w:hAnsiTheme="minorEastAsia" w:cstheme="minorEastAsia"/>
          <w:b/>
          <w:bCs/>
          <w:color w:val="000000" w:themeColor="text1"/>
          <w:sz w:val="23"/>
          <w:szCs w:val="23"/>
          <w:lang w:val="en-US" w:eastAsia="zh-CN"/>
          <w14:textFill>
            <w14:solidFill>
              <w14:schemeClr w14:val="tx1"/>
            </w14:solidFill>
          </w14:textFill>
        </w:rPr>
        <w:outlineLvl w:val="1"/>
      </w:pPr>
      <w:r/>
      <w:bookmarkStart w:id="99" w:name="_Toc10267"/>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5 评审方法和评审标准</w:t>
      </w:r>
      <w:bookmarkEnd w:id="99"/>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5</w:t>
      </w:r>
      <w:r>
        <w:rPr>
          <w:rFonts w:hint="eastAsia" w:asciiTheme="minorEastAsia" w:hAnsiTheme="minorEastAsia" w:cstheme="minorEastAsia"/>
          <w:color w:val="000000" w:themeColor="text1"/>
          <w:sz w:val="23"/>
          <w:szCs w:val="23"/>
          <w14:textFill>
            <w14:solidFill>
              <w14:schemeClr w14:val="tx1"/>
            </w14:solidFill>
          </w14:textFill>
        </w:rPr>
        <w:t xml:space="preserve">.1本项目采用的评审方法：综合评分法。综合评分法，是指响应文件满足磋商文件全部实质性要求且按评审因素的量化指标评审得分最高的供应商为成交候选供应商的评审方法。</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5</w:t>
      </w:r>
      <w:r>
        <w:rPr>
          <w:rFonts w:hint="eastAsia" w:asciiTheme="minorEastAsia" w:hAnsiTheme="minorEastAsia" w:cstheme="minorEastAsia"/>
          <w:color w:val="000000" w:themeColor="text1"/>
          <w:sz w:val="23"/>
          <w:szCs w:val="23"/>
          <w14:textFill>
            <w14:solidFill>
              <w14:schemeClr w14:val="tx1"/>
            </w14:solidFill>
          </w14:textFill>
        </w:rPr>
        <w:t xml:space="preserve">.2竞争性磋商文件中没有规定的评审标准不得作为评审依据。</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5.</w:t>
      </w:r>
      <w:r>
        <w:rPr>
          <w:rFonts w:hint="eastAsia" w:asciiTheme="minorEastAsia" w:hAnsiTheme="minorEastAsia" w:cstheme="minorEastAsia"/>
          <w:color w:val="000000" w:themeColor="text1"/>
          <w:sz w:val="23"/>
          <w:szCs w:val="23"/>
          <w14:textFill>
            <w14:solidFill>
              <w14:schemeClr w14:val="tx1"/>
            </w14:solidFill>
          </w14:textFill>
        </w:rPr>
        <w:t xml:space="preserve">3非政府强制采购的节能产品或环境标志产品，依据品目清单和认证证书实施政府优先采购。优先采购的具体规定</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如涉及</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u w:val="single"/>
          <w:lang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u w:val="single"/>
          <w14:textFill>
            <w14:solidFill>
              <w14:schemeClr w14:val="tx1"/>
            </w14:solidFill>
          </w14:textFill>
        </w:rPr>
        <w:t xml:space="preserve"> </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5</w:t>
      </w:r>
      <w:r>
        <w:rPr>
          <w:rFonts w:hint="eastAsia" w:asciiTheme="minorEastAsia" w:hAnsiTheme="minorEastAsia" w:cstheme="minorEastAsia"/>
          <w:color w:val="000000" w:themeColor="text1"/>
          <w:sz w:val="23"/>
          <w:szCs w:val="23"/>
          <w14:textFill>
            <w14:solidFill>
              <w14:schemeClr w14:val="tx1"/>
            </w14:solidFill>
          </w14:textFill>
        </w:rPr>
        <w:t xml:space="preserve">.4关于无线局域网认证产品政府采购清单中的产品，优先采购的具体规定</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14:textFill>
            <w14:solidFill>
              <w14:schemeClr w14:val="tx1"/>
            </w14:solidFill>
          </w14:textFill>
        </w:rPr>
        <w:t xml:space="preserve">如涉及</w:t>
      </w:r>
      <w:r>
        <w:rPr>
          <w:rFonts w:hint="eastAsia" w:asciiTheme="minorEastAsia" w:hAnsiTheme="minorEastAsia" w:cstheme="minorEastAsia"/>
          <w:color w:val="000000" w:themeColor="text1"/>
          <w:sz w:val="23"/>
          <w:szCs w:val="23"/>
          <w:lang w:eastAsia="zh-CN"/>
          <w14:textFill>
            <w14:solidFill>
              <w14:schemeClr w14:val="tx1"/>
            </w14:solidFill>
          </w14:textFill>
        </w:rPr>
        <w:t xml:space="preserve">）</w:t>
      </w:r>
      <w:r>
        <w:rPr>
          <w:rFonts w:hint="eastAsia" w:asciiTheme="minorEastAsia" w:hAnsiTheme="minorEastAsia" w:cstheme="minorEastAsia"/>
          <w:color w:val="000000" w:themeColor="text1"/>
          <w:sz w:val="23"/>
          <w:szCs w:val="23"/>
          <w:u w:val="single"/>
          <w:lang w:eastAsia="zh-CN"/>
          <w14:textFill>
            <w14:solidFill>
              <w14:schemeClr w14:val="tx1"/>
            </w14:solidFill>
          </w14:textFill>
        </w:rPr>
        <w:t xml:space="preserve"> /</w:t>
      </w:r>
      <w:r>
        <w:rPr>
          <w:rFonts w:hint="eastAsia" w:asciiTheme="minorEastAsia" w:hAnsiTheme="minorEastAsia" w:cstheme="minorEastAsia"/>
          <w:color w:val="000000" w:themeColor="text1"/>
          <w:sz w:val="23"/>
          <w:szCs w:val="23"/>
          <w:u w:val="single"/>
          <w14:textFill>
            <w14:solidFill>
              <w14:schemeClr w14:val="tx1"/>
            </w14:solidFill>
          </w14:textFill>
        </w:rPr>
        <w:t xml:space="preserve"> </w:t>
      </w:r>
      <w:r>
        <w:rPr>
          <w:rFonts w:hint="eastAsia" w:asciiTheme="minorEastAsia" w:hAnsiTheme="minorEastAsia" w:cstheme="minorEastAsia"/>
          <w:color w:val="000000" w:themeColor="text1"/>
          <w:sz w:val="23"/>
          <w:szCs w:val="23"/>
          <w14:textFill>
            <w14:solidFill>
              <w14:schemeClr w14:val="tx1"/>
            </w14:solidFill>
          </w14:textFill>
        </w:rPr>
        <w:t xml:space="preserve">。</w:t>
      </w:r>
      <w:r/>
    </w:p>
    <w:p>
      <w:pPr>
        <w:jc w:val="left"/>
        <w:widowControl/>
        <w:rPr>
          <w:rFonts w:hint="eastAsia" w:asciiTheme="minorEastAsia" w:hAnsiTheme="minorEastAsia" w:cstheme="minorEastAsia"/>
          <w:b/>
          <w:bCs/>
          <w:color w:val="000000" w:themeColor="text1"/>
          <w:sz w:val="23"/>
          <w:szCs w:val="23"/>
          <w:lang w:val="en-US" w:eastAsia="zh-CN"/>
          <w14:textFill>
            <w14:solidFill>
              <w14:schemeClr w14:val="tx1"/>
            </w14:solidFill>
          </w14:textFill>
        </w:rPr>
        <w:outlineLvl w:val="1"/>
      </w:pPr>
      <w:r/>
      <w:bookmarkStart w:id="100" w:name="_Toc24694"/>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6 确定成交候选人名单</w:t>
      </w:r>
      <w:bookmarkEnd w:id="100"/>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6</w:t>
      </w:r>
      <w:r>
        <w:rPr>
          <w:rFonts w:hint="eastAsia" w:asciiTheme="minorEastAsia" w:hAnsiTheme="minorEastAsia" w:cstheme="minorEastAsia"/>
          <w:color w:val="000000" w:themeColor="text1"/>
          <w:sz w:val="23"/>
          <w:szCs w:val="23"/>
          <w14:textFill>
            <w14:solidFill>
              <w14:schemeClr w14:val="tx1"/>
            </w14:solidFill>
          </w14:textFill>
        </w:rPr>
        <w:t xml:space="preserve">.1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6</w:t>
      </w:r>
      <w:r>
        <w:rPr>
          <w:rFonts w:hint="eastAsia" w:asciiTheme="minorEastAsia" w:hAnsiTheme="minorEastAsia" w:cstheme="minorEastAsia"/>
          <w:color w:val="000000" w:themeColor="text1"/>
          <w:sz w:val="23"/>
          <w:szCs w:val="23"/>
          <w14:textFill>
            <w14:solidFill>
              <w14:schemeClr w14:val="tx1"/>
            </w14:solidFill>
          </w14:textFill>
        </w:rPr>
        <w:t xml:space="preserve">.2磋商小组根据上述供应商排序，依次推荐排序前</w:t>
      </w:r>
      <w:r>
        <w:rPr>
          <w:rFonts w:hint="eastAsia" w:asciiTheme="minorEastAsia" w:hAnsiTheme="minorEastAsia" w:cstheme="minorEastAsia"/>
          <w:color w:val="000000" w:themeColor="text1"/>
          <w:sz w:val="23"/>
          <w:szCs w:val="23"/>
          <w:u w:val="single"/>
          <w14:textFill>
            <w14:solidFill>
              <w14:schemeClr w14:val="tx1"/>
            </w14:solidFill>
          </w14:textFill>
        </w:rPr>
        <w:t xml:space="preserve"> 1</w:t>
      </w:r>
      <w:r>
        <w:rPr>
          <w:rFonts w:hint="eastAsia" w:asciiTheme="minorEastAsia" w:hAnsiTheme="minorEastAsia" w:cstheme="minorEastAsia"/>
          <w:b/>
          <w:bCs/>
          <w:color w:val="000000" w:themeColor="text1"/>
          <w:sz w:val="23"/>
          <w:szCs w:val="23"/>
          <w:highlight w:val="none"/>
          <w:u w:val="single"/>
          <w:lang w:val="en-US" w:eastAsia="zh-CN"/>
          <w14:textFill>
            <w14:solidFill>
              <w14:schemeClr w14:val="tx1"/>
            </w14:solidFill>
          </w14:textFill>
        </w:rPr>
        <w:t xml:space="preserve">-3 名</w:t>
      </w:r>
      <w:r>
        <w:rPr>
          <w:rFonts w:hint="eastAsia" w:asciiTheme="minorEastAsia" w:hAnsiTheme="minorEastAsia" w:cstheme="minorEastAsia"/>
          <w:color w:val="000000" w:themeColor="text1"/>
          <w:sz w:val="23"/>
          <w:szCs w:val="23"/>
          <w14:textFill>
            <w14:solidFill>
              <w14:schemeClr w14:val="tx1"/>
            </w14:solidFill>
          </w14:textFill>
        </w:rPr>
        <w:t xml:space="preserve">的供应商为成交候选供应商，并编写评审报告。</w:t>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6</w:t>
      </w:r>
      <w:r>
        <w:rPr>
          <w:rFonts w:hint="eastAsia" w:asciiTheme="minorEastAsia" w:hAnsiTheme="minorEastAsia" w:cstheme="minorEastAsia"/>
          <w:color w:val="000000" w:themeColor="text1"/>
          <w:sz w:val="23"/>
          <w:szCs w:val="23"/>
          <w14:textFill>
            <w14:solidFill>
              <w14:schemeClr w14:val="tx1"/>
            </w14:solidFill>
          </w14:textFill>
        </w:rPr>
        <w:t xml:space="preserve">.3磋商小组要对评分汇总情况进行复核，特别是对排名第一的、报价最低的、响应文件被认定为无效的情形进行重点复核。</w:t>
      </w:r>
      <w:r/>
    </w:p>
    <w:p>
      <w:pPr>
        <w:jc w:val="left"/>
        <w:widowControl/>
        <w:rPr>
          <w:rFonts w:hint="eastAsia" w:asciiTheme="minorEastAsia" w:hAnsiTheme="minorEastAsia" w:cstheme="minorEastAsia"/>
          <w:b/>
          <w:bCs/>
          <w:color w:val="000000" w:themeColor="text1"/>
          <w:sz w:val="23"/>
          <w:szCs w:val="23"/>
          <w:lang w:val="en-US" w:eastAsia="zh-CN"/>
          <w14:textFill>
            <w14:solidFill>
              <w14:schemeClr w14:val="tx1"/>
            </w14:solidFill>
          </w14:textFill>
        </w:rPr>
        <w:outlineLvl w:val="1"/>
      </w:pPr>
      <w:r/>
      <w:bookmarkStart w:id="101" w:name="_Toc802"/>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7 报告违法行为</w:t>
      </w:r>
      <w:bookmarkEnd w:id="101"/>
      <w:r/>
      <w:r/>
    </w:p>
    <w:p>
      <w:pPr>
        <w:ind w:firstLine="460"/>
        <w:spacing w:line="332"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7</w:t>
      </w:r>
      <w:r>
        <w:rPr>
          <w:rFonts w:hint="eastAsia" w:asciiTheme="minorEastAsia" w:hAnsiTheme="minorEastAsia" w:cstheme="minorEastAsia"/>
          <w:color w:val="000000" w:themeColor="text1"/>
          <w:sz w:val="23"/>
          <w:szCs w:val="23"/>
          <w14:textFill>
            <w14:solidFill>
              <w14:schemeClr w14:val="tx1"/>
            </w14:solidFill>
          </w14:textFill>
        </w:rPr>
        <w:t xml:space="preserve">.1 磋商小组在评审过程中发现供应商有行贿、提供虚假材料或者串通等违法行为时，有向采购人、采购代理机构或者有关部门报告的职责。</w:t>
      </w:r>
      <w:r/>
    </w:p>
    <w:p>
      <w:pPr>
        <w:jc w:val="center"/>
        <w:widowControl/>
        <w:rPr>
          <w:rFonts w:hint="default" w:asciiTheme="minorEastAsia" w:hAnsiTheme="minorEastAsia" w:eastAsiaTheme="minorEastAsia" w:cstheme="minorEastAsia"/>
          <w:b/>
          <w:bCs/>
          <w:color w:val="000000" w:themeColor="text1"/>
          <w:sz w:val="23"/>
          <w:szCs w:val="23"/>
          <w:lang w:val="en-US" w:eastAsia="zh-CN"/>
          <w14:textFill>
            <w14:solidFill>
              <w14:schemeClr w14:val="tx1"/>
            </w14:solidFill>
          </w14:textFill>
        </w:rPr>
        <w:outlineLvl w:val="1"/>
      </w:pPr>
      <w:r>
        <w:rPr>
          <w:color w:val="000000" w:themeColor="text1"/>
          <w14:textFill>
            <w14:solidFill>
              <w14:schemeClr w14:val="tx1"/>
            </w14:solidFill>
          </w14:textFill>
        </w:rPr>
        <w:br w:type="page" w:clear="all"/>
      </w:r>
      <w:bookmarkStart w:id="102" w:name="_Toc8917"/>
      <w:r>
        <w:rPr>
          <w:rFonts w:hint="eastAsia" w:asciiTheme="minorEastAsia" w:hAnsiTheme="minorEastAsia" w:cstheme="minorEastAsia"/>
          <w:b/>
          <w:bCs/>
          <w:color w:val="000000" w:themeColor="text1"/>
          <w:sz w:val="23"/>
          <w:szCs w:val="23"/>
          <w:lang w:val="en-US" w:eastAsia="zh-CN"/>
          <w14:textFill>
            <w14:solidFill>
              <w14:schemeClr w14:val="tx1"/>
            </w14:solidFill>
          </w14:textFill>
        </w:rPr>
        <w:t xml:space="preserve">8 </w:t>
      </w:r>
      <w:r>
        <w:rPr>
          <w:rFonts w:hint="eastAsia" w:asciiTheme="minorEastAsia" w:hAnsiTheme="minorEastAsia" w:cstheme="minorEastAsia"/>
          <w:b/>
          <w:bCs/>
          <w:color w:val="000000" w:themeColor="text1"/>
          <w:sz w:val="23"/>
          <w:szCs w:val="23"/>
          <w14:textFill>
            <w14:solidFill>
              <w14:schemeClr w14:val="tx1"/>
            </w14:solidFill>
          </w14:textFill>
        </w:rPr>
        <w:t xml:space="preserve">评审标准</w:t>
      </w:r>
      <w:bookmarkEnd w:id="102"/>
      <w:r/>
      <w:r/>
    </w:p>
    <w:tbl>
      <w:tblPr>
        <w:tblStyle w:val="873"/>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357"/>
        <w:gridCol w:w="690"/>
        <w:gridCol w:w="4935"/>
        <w:gridCol w:w="1713"/>
      </w:tblGrid>
      <w:tr>
        <w:trPr>
          <w:jc w:val="center"/>
          <w:trHeight w:val="40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asciiTheme="minorEastAsia" w:hAnsiTheme="minorEastAsia" w:cstheme="minorEastAsia"/>
                <w:b/>
                <w:bCs/>
                <w:color w:val="000000" w:themeColor="text1"/>
                <w:sz w:val="23"/>
                <w:szCs w:val="23"/>
                <w14:textFill>
                  <w14:solidFill>
                    <w14:schemeClr w14:val="tx1"/>
                  </w14:solidFill>
                </w14:textFill>
              </w:rPr>
            </w:pPr>
            <w:r>
              <w:rPr>
                <w:rFonts w:hint="eastAsia" w:asciiTheme="minorEastAsia" w:hAnsiTheme="minorEastAsia" w:cstheme="minorEastAsia"/>
                <w:b/>
                <w:bCs/>
                <w:color w:val="000000" w:themeColor="text1"/>
                <w:sz w:val="23"/>
                <w:szCs w:val="23"/>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284" w:lineRule="auto"/>
              <w:rPr>
                <w:rFonts w:asciiTheme="minorEastAsia" w:hAnsiTheme="minorEastAsia" w:cstheme="minorEastAsia"/>
                <w:b/>
                <w:bCs/>
                <w:color w:val="000000" w:themeColor="text1"/>
                <w:sz w:val="23"/>
                <w:szCs w:val="23"/>
                <w14:textFill>
                  <w14:solidFill>
                    <w14:schemeClr w14:val="tx1"/>
                  </w14:solidFill>
                </w14:textFill>
              </w:rPr>
            </w:pPr>
            <w:r>
              <w:rPr>
                <w:rFonts w:hint="eastAsia" w:asciiTheme="minorEastAsia" w:hAnsiTheme="minorEastAsia" w:cstheme="minorEastAsia"/>
                <w:b/>
                <w:bCs/>
                <w:color w:val="000000" w:themeColor="text1"/>
                <w:sz w:val="23"/>
                <w:szCs w:val="23"/>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84" w:lineRule="auto"/>
              <w:rPr>
                <w:rFonts w:asciiTheme="minorEastAsia" w:hAnsiTheme="minorEastAsia" w:cstheme="minorEastAsia"/>
                <w:b/>
                <w:bCs/>
                <w:color w:val="000000" w:themeColor="text1"/>
                <w:sz w:val="23"/>
                <w:szCs w:val="23"/>
                <w14:textFill>
                  <w14:solidFill>
                    <w14:schemeClr w14:val="tx1"/>
                  </w14:solidFill>
                </w14:textFill>
              </w:rPr>
            </w:pPr>
            <w:r>
              <w:rPr>
                <w:rFonts w:hint="eastAsia" w:asciiTheme="minorEastAsia" w:hAnsiTheme="minorEastAsia" w:cstheme="minorEastAsia"/>
                <w:b/>
                <w:bCs/>
                <w:color w:val="000000" w:themeColor="text1"/>
                <w:sz w:val="23"/>
                <w:szCs w:val="23"/>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center"/>
              <w:spacing w:line="284" w:lineRule="auto"/>
              <w:rPr>
                <w:rFonts w:asciiTheme="minorEastAsia" w:hAnsiTheme="minorEastAsia" w:cstheme="minorEastAsia"/>
                <w:b/>
                <w:bCs/>
                <w:color w:val="000000" w:themeColor="text1"/>
                <w:sz w:val="23"/>
                <w:szCs w:val="23"/>
                <w14:textFill>
                  <w14:solidFill>
                    <w14:schemeClr w14:val="tx1"/>
                  </w14:solidFill>
                </w14:textFill>
              </w:rPr>
            </w:pPr>
            <w:r>
              <w:rPr>
                <w:rFonts w:hint="eastAsia" w:asciiTheme="minorEastAsia" w:hAnsiTheme="minorEastAsia" w:cstheme="minorEastAsia"/>
                <w:b/>
                <w:bCs/>
                <w:color w:val="000000" w:themeColor="text1"/>
                <w:sz w:val="23"/>
                <w:szCs w:val="23"/>
                <w14:textFill>
                  <w14:solidFill>
                    <w14:schemeClr w14:val="tx1"/>
                  </w14:solidFill>
                </w14:textFill>
              </w:rPr>
              <w:t xml:space="preserve">评分标准</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spacing w:line="284" w:lineRule="auto"/>
              <w:rPr>
                <w:rFonts w:asciiTheme="minorEastAsia" w:hAnsiTheme="minorEastAsia" w:cstheme="minorEastAsia"/>
                <w:b/>
                <w:bCs/>
                <w:color w:val="000000" w:themeColor="text1"/>
                <w:sz w:val="23"/>
                <w:szCs w:val="23"/>
                <w14:textFill>
                  <w14:solidFill>
                    <w14:schemeClr w14:val="tx1"/>
                  </w14:solidFill>
                </w14:textFill>
              </w:rPr>
            </w:pPr>
            <w:r>
              <w:rPr>
                <w:rFonts w:hint="eastAsia" w:asciiTheme="minorEastAsia" w:hAnsiTheme="minorEastAsia" w:cstheme="minorEastAsia"/>
                <w:b/>
                <w:bCs/>
                <w:color w:val="000000" w:themeColor="text1"/>
                <w:sz w:val="23"/>
                <w:szCs w:val="23"/>
                <w14:textFill>
                  <w14:solidFill>
                    <w14:schemeClr w14:val="tx1"/>
                  </w14:solidFill>
                </w14:textFill>
              </w:rPr>
              <w:t xml:space="preserve">说明</w:t>
            </w: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eastAsia" w:hAnsi="宋体" w:cs="宋体"/>
                <w:bCs/>
                <w:color w:val="000000" w:themeColor="text1"/>
                <w:sz w:val="22"/>
                <w:szCs w:val="22"/>
                <w14:textFill>
                  <w14:solidFill>
                    <w14:schemeClr w14:val="tx1"/>
                  </w14:solidFill>
                </w14:textFill>
              </w:rPr>
            </w:pPr>
            <w:r>
              <w:rPr>
                <w:rFonts w:hint="eastAsia" w:hAnsi="宋体" w:cs="宋体"/>
                <w:bCs/>
                <w:color w:val="000000" w:themeColor="text1"/>
                <w:sz w:val="22"/>
                <w:szCs w:val="22"/>
                <w14:textFill>
                  <w14:solidFill>
                    <w14:schemeClr w14:val="tx1"/>
                  </w14:solidFill>
                </w14:textFill>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84"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满足磋商文件要求的最后报价最低的供应商的价格为磋商基准价，其价格分为满分。其他供应商的价格分统一按照下列公式计算：磋商报价得分=（磋商基准价/最后报价）×分值</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此处最后报价指经过报价修正，及因落实政府采购政策进行价格调整后的报价，详见第三章《评审方法和评审标准》3.2、3.3</w:t>
            </w:r>
            <w:r/>
          </w:p>
        </w:tc>
      </w:tr>
      <w:tr>
        <w:trPr>
          <w:jc w:val="center"/>
          <w:trHeight w:val="224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eastAsia" w:hAnsi="宋体" w:cs="宋体"/>
                <w:bCs/>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企业能力</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84" w:lineRule="auto"/>
              <w:rPr>
                <w:rFonts w:hint="default" w:asciiTheme="minorEastAsia" w:hAnsiTheme="minorEastAsia" w:eastAsia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（1）供应商具有质量管理体系认证证书、职业健康安全管理体系认证证书，每提供一个证书得2分，最高得4分。</w:t>
            </w:r>
            <w:r/>
          </w:p>
          <w:p>
            <w:pPr>
              <w:ind w:left="0" w:right="0" w:firstLine="0"/>
              <w:jc w:val="left"/>
              <w:keepLines w:val="0"/>
              <w:keepNext/>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（2）供应商具有电子与智能化工程专业承包二级及以上证书，并提供安全生产许可证的得1分。</w:t>
            </w:r>
            <w:r/>
          </w:p>
          <w:p>
            <w:pPr>
              <w:jc w:val="left"/>
              <w:rPr>
                <w:color w:val="000000" w:themeColor="text1"/>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注：供应商须提供有效的证书，不提供则该项不得分。</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r>
        <w:trPr>
          <w:jc w:val="center"/>
          <w:trHeight w:val="391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hint="eastAsia" w:asciiTheme="minorEastAsia" w:hAnsiTheme="minorEastAsia" w:eastAsia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eastAsia" w:hAnsi="宋体" w:cs="宋体"/>
                <w:bCs/>
                <w:color w:val="000000" w:themeColor="text1"/>
                <w:sz w:val="22"/>
                <w:szCs w:val="22"/>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人员配备</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400" w:lineRule="exact"/>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left"/>
              <w:rPr>
                <w:rFonts w:hint="eastAsia" w:asciiTheme="minorHAnsi" w:hAnsiTheme="minorHAnsi" w:eastAsiaTheme="minorEastAsia" w:cstheme="minorBidi"/>
                <w:color w:val="000000" w:themeColor="text1"/>
                <w:sz w:val="21"/>
                <w:szCs w:val="21"/>
                <w:lang w:val="en-US" w:eastAsia="zh-CN" w:bidi="ar-SA"/>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（1）供应商拟投入本项目的项目负责人具有系统集成项目管理工程师、信息安全工程师、IT服务工程师证书，每提供一个证书得2分，本项最多得4分。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供应商拟投入本项目的项目组成员（不包含项目负责人）中具有CISP注册信息安全专业人员、网络工程师、通信工程师、系统集成项目管理工程师、信息系统项目管理师、IT服务项目经理证书，每提供一个证书得2分，本项最多得10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注：供应商须提供有效的证书及上述人员近6个月中任意1个月的社保缴纳证明，不提供则该项不得分。</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r>
        <w:trPr>
          <w:jc w:val="center"/>
          <w:trHeight w:val="141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hint="eastAsia" w:asciiTheme="minorEastAsia" w:hAnsiTheme="minorEastAsia" w:eastAsia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eastAsia" w:hAnsi="宋体" w:cs="宋体"/>
                <w:bCs/>
                <w:color w:val="000000" w:themeColor="text1"/>
                <w:sz w:val="22"/>
                <w:szCs w:val="22"/>
                <w14:textFill>
                  <w14:solidFill>
                    <w14:schemeClr w14:val="tx1"/>
                  </w14:solidFill>
                </w14:textFill>
              </w:rPr>
            </w:pPr>
            <w:r>
              <w:rPr>
                <w:rFonts w:hint="eastAsia" w:hAnsi="宋体" w:cs="宋体"/>
                <w:bCs/>
                <w:color w:val="000000" w:themeColor="text1"/>
                <w:sz w:val="22"/>
                <w:szCs w:val="22"/>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400" w:lineRule="exact"/>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rPr>
                <w:rFonts w:hint="eastAsia" w:hAnsi="宋体" w:cs="宋体"/>
                <w:color w:val="000000" w:themeColor="text1"/>
                <w:sz w:val="21"/>
                <w:szCs w:val="21"/>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供应商自2023年1月1日以来（以合同签订时间为准）承担过类似</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智慧教学</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项目或智能化/信息化项目业绩的，每提供一个得2分，本项最高得6分，不提供则该项不得分。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注：供应商须提供合同关键页</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及中标（成交）通知书</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。时间以合同签订时间为准。若提供的证明材料不能反映该业绩的相关内容的，该业绩不予认可。</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eastAsia" w:hAnsi="宋体" w:cs="宋体"/>
                <w:bCs/>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技术参数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400" w:lineRule="exact"/>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rPr>
                <w:rFonts w:hint="eastAsia" w:ascii="宋体" w:hAnsi="宋体" w:cs="宋体"/>
                <w:color w:val="000000" w:themeColor="text1"/>
                <w:sz w:val="20"/>
                <w:szCs w:val="20"/>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根据供应商响应文件进行评审，标▲项参数未提供相关证明材料的，每一项扣1分。总分23分，扣完为止。</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r>
        <w:trPr>
          <w:jc w:val="center"/>
          <w:trHeight w:val="297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hint="default" w:asciiTheme="minorEastAsia" w:hAnsiTheme="minorEastAsia" w:eastAsia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default"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功能演示</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400" w:lineRule="exact"/>
              <w:rPr>
                <w:rFonts w:hint="default" w:asciiTheme="minorEastAsia" w:hAnsiTheme="minorEastAsia" w:eastAsia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供应商根据本项目的采购需求提供相关</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演示</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视频材料，标</w:t>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项未提供演示视频的，每1项扣1分。总分8分，扣完为止。视频时长总计不超过15分钟。</w:t>
            </w:r>
            <w:r/>
          </w:p>
          <w:p>
            <w:pPr>
              <w:pStyle w:val="861"/>
              <w:rPr>
                <w:rFonts w:hint="default"/>
                <w:color w:val="000000" w:themeColor="text1"/>
                <w:lang w:val="en-US"/>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注：供应商需按照磋商文件规定的演示内容制作演示视频文件，进行上传（单个文件不得大于50M，所有文件总共不得大于300M）。文件上传方式见《操作手册》规定，上传的演示视频将作为响应文件的组成部分。</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r>
        <w:trPr>
          <w:jc w:val="center"/>
          <w:trHeight w:val="44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default"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cstheme="minorEastAsia"/>
                <w:color w:val="000000" w:themeColor="text1"/>
                <w:sz w:val="22"/>
                <w:szCs w:val="22"/>
                <w:lang w:val="en-US" w:eastAsia="zh-CN"/>
                <w14:textFill>
                  <w14:solidFill>
                    <w14:schemeClr w14:val="tx1"/>
                  </w14:solidFill>
                </w14:textFill>
              </w:rPr>
              <w:t xml:space="preserve">总体实施方案</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400" w:lineRule="exact"/>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根据供应商提供的整体实施方案的内容及措施的合理性及有效性进行评审。方案应包括但不限于以下4部分内容：1、施工进度计划及各阶段进度保证措施；2、质量目标及保证措施；3、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项目实施方案及重点难点分析；4、各子系统调试方案</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方案内容完整、措施科学合理，可行性及针</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对性强，得9分；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方案内容较完整、措施较科学合理，可行性及针对性较强，得6分；</w:t>
            </w:r>
            <w:r/>
          </w:p>
          <w:p>
            <w:pPr>
              <w:ind w:left="0" w:right="0" w:firstLine="0"/>
              <w:jc w:val="left"/>
              <w:keepLines w:val="0"/>
              <w:keepNext w:val="0"/>
              <w:widowControl/>
              <w:rPr>
                <w:rFonts w:hint="eastAsia" w:ascii="宋体" w:hAnsi="宋体"/>
                <w:bCs/>
                <w:color w:val="000000" w:themeColor="text1"/>
                <w:sz w:val="22"/>
                <w:szCs w:val="22"/>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方案内容完整性一般、措施科学性一般，可行性及针对性一般，得3分；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方案内容完整性差、措施科学合理性差，可行性及针对性差，得1分；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未提供不得分。</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r>
        <w:trPr>
          <w:jc w:val="center"/>
          <w:trHeight w:val="345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284" w:lineRule="auto"/>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400" w:lineRule="exact"/>
              <w:rPr>
                <w:rFonts w:hint="eastAsia" w:asciiTheme="minorEastAsia" w:hAnsiTheme="minorEastAsia" w:cstheme="minorEastAsia"/>
                <w:color w:val="000000" w:themeColor="text1"/>
                <w:sz w:val="28"/>
                <w:szCs w:val="28"/>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售后服务方案</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400" w:lineRule="exact"/>
              <w:rPr>
                <w:rFonts w:hint="default" w:asciiTheme="minorEastAsia" w:hAnsiTheme="minorEastAsia" w:cstheme="minorEastAsia"/>
                <w:color w:val="000000" w:themeColor="text1"/>
                <w:sz w:val="23"/>
                <w:szCs w:val="23"/>
                <w:lang w:val="en-US" w:eastAsia="zh-CN"/>
                <w14:textFill>
                  <w14:solidFill>
                    <w14:schemeClr w14:val="tx1"/>
                  </w14:solidFill>
                </w14:textFill>
              </w:rPr>
            </w:pPr>
            <w:r>
              <w:rPr>
                <w:rFonts w:hint="eastAsia" w:asciiTheme="minorEastAsia" w:hAnsiTheme="minorEastAsia" w:cstheme="minorEastAsia"/>
                <w:color w:val="000000" w:themeColor="text1"/>
                <w:sz w:val="23"/>
                <w:szCs w:val="23"/>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根据供应商提供的售后服务方案的内容及措施的合理性及有效性进行评审。</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所提供的培训和售后服务方案完整性高、针对性强、方案科学合理、可行性强，得5分；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所提供的培训和售后服务方案完整性较高、针对性较强、方案科学较合理、可行性较强，得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分；</w:t>
            </w:r>
            <w:r/>
          </w:p>
          <w:p>
            <w:pPr>
              <w:ind w:left="0" w:right="0" w:firstLine="0"/>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所提供的培训和售后服务方案完整性一般、针对性一般、方案科学合理性一般、可行性一般，得2分；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所提供的培训和售后服务方案完整性差、针对性差、方案可行性差，得1分；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未提供不得分。</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left"/>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spacing w:line="284"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合  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84" w:lineRule="auto"/>
              <w:rPr>
                <w:rFonts w:asciiTheme="minorEastAsia" w:hAnsiTheme="minorEastAsia" w:cstheme="minorEastAsia"/>
                <w:color w:val="000000" w:themeColor="text1"/>
                <w:sz w:val="23"/>
                <w:szCs w:val="23"/>
                <w14:textFill>
                  <w14:solidFill>
                    <w14:schemeClr w14:val="tx1"/>
                  </w14:solidFill>
                </w14:textFill>
              </w:rPr>
            </w:pPr>
            <w:r>
              <w:rPr>
                <w:rFonts w:hint="eastAsia" w:asciiTheme="minorEastAsia" w:hAnsiTheme="minorEastAsia" w:cstheme="minorEastAsia"/>
                <w:color w:val="000000" w:themeColor="text1"/>
                <w:sz w:val="23"/>
                <w:szCs w:val="23"/>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jc w:val="center"/>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spacing w:line="284"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tc>
      </w:tr>
    </w:tbl>
    <w:p>
      <w:pPr>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57"/>
        <w:jc w:val="center"/>
        <w:rPr>
          <w:color w:val="000000" w:themeColor="text1"/>
          <w14:textFill>
            <w14:solidFill>
              <w14:schemeClr w14:val="tx1"/>
            </w14:solidFill>
          </w14:textFill>
        </w:rPr>
      </w:pPr>
      <w:r/>
      <w:bookmarkStart w:id="103" w:name="_Toc11208"/>
      <w:r>
        <w:rPr>
          <w:rFonts w:hint="eastAsia" w:ascii="黑体" w:hAnsi="黑体" w:eastAsia="黑体" w:cs="黑体"/>
          <w:color w:val="000000" w:themeColor="text1"/>
          <w:sz w:val="36"/>
          <w:szCs w:val="22"/>
          <w14:textFill>
            <w14:solidFill>
              <w14:schemeClr w14:val="tx1"/>
            </w14:solidFill>
          </w14:textFill>
        </w:rPr>
        <w:t xml:space="preserve">第四章 采购需求</w:t>
      </w:r>
      <w:bookmarkEnd w:id="103"/>
      <w:r/>
      <w:r/>
    </w:p>
    <w:p>
      <w:pPr>
        <w:numPr>
          <w:ilvl w:val="0"/>
          <w:numId w:val="0"/>
        </w:numPr>
        <w:ind w:left="0" w:firstLine="420"/>
        <w:spacing w:after="145" w:line="360" w:lineRule="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lang w:val="en-US" w:eastAsia="zh-CN"/>
          <w14:textFill>
            <w14:solidFill>
              <w14:schemeClr w14:val="tx1"/>
            </w14:solidFill>
          </w14:textFill>
        </w:rPr>
        <w:t xml:space="preserve">项目背景</w:t>
      </w:r>
      <w:r/>
    </w:p>
    <w:p>
      <w:pPr>
        <w:numPr>
          <w:ilvl w:val="-1"/>
          <w:numId w:val="0"/>
        </w:numPr>
        <w:ind w:firstLine="480"/>
        <w:spacing w:after="145"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为贯彻落实智慧校园与数字化政府建设要求，提升中共泰州市海陵区委党校（泰州市海陵区行政学校）教学、管理与服务的现代化、智能化水平，拟启动本次智能办学设备采购项目。项目旨在通过采购先进的智能硬件与软件系统，构建一套完整的智能化办学设施体系，以适应新时代干部教育培训工作的需要。</w:t>
      </w:r>
      <w:r/>
    </w:p>
    <w:p>
      <w:pPr>
        <w:numPr>
          <w:ilvl w:val="0"/>
          <w:numId w:val="0"/>
        </w:numPr>
        <w:ind w:left="0" w:firstLine="420"/>
        <w:spacing w:after="145" w:line="360" w:lineRule="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二、</w:t>
      </w:r>
      <w:r>
        <w:rPr>
          <w:rFonts w:hint="eastAsia" w:ascii="宋体" w:hAnsi="宋体" w:eastAsia="宋体" w:cs="宋体"/>
          <w:b/>
          <w:color w:val="000000" w:themeColor="text1"/>
          <w:sz w:val="24"/>
          <w:szCs w:val="24"/>
          <w:lang w:val="en-US" w:eastAsia="zh-CN"/>
          <w14:textFill>
            <w14:solidFill>
              <w14:schemeClr w14:val="tx1"/>
            </w14:solidFill>
          </w14:textFill>
        </w:rPr>
        <w:t xml:space="preserve">建设目标</w:t>
      </w:r>
      <w:r/>
    </w:p>
    <w:p>
      <w:pPr>
        <w:numPr>
          <w:ilvl w:val="-1"/>
          <w:numId w:val="0"/>
        </w:numPr>
        <w:ind w:firstLine="480"/>
        <w:spacing w:after="145"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本项目计划构建一个高效集成、稳定可靠、智能便捷的智慧办学环境。核心目标包括：</w:t>
      </w:r>
      <w:r/>
    </w:p>
    <w:p>
      <w:pPr>
        <w:numPr>
          <w:ilvl w:val="0"/>
          <w:numId w:val="1"/>
        </w:numPr>
        <w:ind w:left="0" w:firstLine="482"/>
        <w:spacing w:after="145"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打造智慧教学空间：</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为教室配备大尺寸交互式智慧教学平板及配套设备，支持无线投屏、多媒体互动教学，提升课堂教学体验与效率。</w:t>
      </w:r>
      <w:r/>
    </w:p>
    <w:p>
      <w:pPr>
        <w:numPr>
          <w:ilvl w:val="0"/>
          <w:numId w:val="1"/>
        </w:numPr>
        <w:ind w:left="0" w:firstLine="482"/>
        <w:spacing w:after="145"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建设智能会议与录播体系：</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建设音视频及会议系统，并部署常态化录播系统，实现课程、会议的高质量录制、直播与远程交互。</w:t>
      </w:r>
      <w:r/>
    </w:p>
    <w:p>
      <w:pPr>
        <w:numPr>
          <w:ilvl w:val="0"/>
          <w:numId w:val="1"/>
        </w:numPr>
        <w:ind w:left="0" w:firstLine="482"/>
        <w:spacing w:after="145"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构建统一高效的网络基础：</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部署与升级核心、汇聚、接入及无线网络设备，建设安全、可控的高速校园网络，并加强网络安全防护。</w:t>
      </w:r>
      <w:r/>
    </w:p>
    <w:p>
      <w:pPr>
        <w:numPr>
          <w:ilvl w:val="0"/>
          <w:numId w:val="1"/>
        </w:numPr>
        <w:ind w:left="0" w:firstLine="482"/>
        <w:spacing w:after="145"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实现综合智能管理：</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通过集成教务管理、设备运维、安防监控、信息发布等软件平台，实现对教学、设备、环境的集中化、可视化、智能化管理。</w:t>
      </w:r>
      <w:r/>
    </w:p>
    <w:p>
      <w:pPr>
        <w:numPr>
          <w:ilvl w:val="-1"/>
          <w:numId w:val="0"/>
        </w:numPr>
        <w:ind w:firstLine="480"/>
        <w:spacing w:after="145" w:line="360"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主要包括教学显示系统、智能会议系统、录播系统、网络设备及相关配套设备等。</w:t>
      </w:r>
      <w:r/>
    </w:p>
    <w:p>
      <w:pPr>
        <w:pStyle w:val="861"/>
        <w:ind w:firstLine="482"/>
        <w:rPr>
          <w:rFonts w:hint="default"/>
          <w:b/>
          <w:bCs w:val="0"/>
          <w:color w:val="000000" w:themeColor="text1"/>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三、采购设备</w:t>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60"/>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59"/>
        <w:gridCol w:w="731"/>
        <w:gridCol w:w="3813"/>
        <w:gridCol w:w="1084"/>
        <w:gridCol w:w="732"/>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86寸智慧教学平板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86寸教学平板无线传屏器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86寸教学平板移动支架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录播拾音器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教师摄像机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学生摄像机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音视频运维管理平台软件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集群教学采集器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集群教学投屏器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智能数字教学集群管理服务器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智能数字教学集群管理服务器软件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教学一体化客户端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LED显示单元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10.0352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大屏支架/LED室内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LED网线组件包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袋</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LED磁铁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LED配电柜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LED显示单元备件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0.1024</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8寸经济型音箱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8寸全频音箱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音箱支架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无线手持话筒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线上教学平台系统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基础包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基础包/系统管理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巡课教室数量授权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督导巡课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录播教室数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在线课堂（课表资源）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门户工作台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事件中心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图上监控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移动APP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0"/>
                <w:szCs w:val="20"/>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视频监控</w:t>
            </w:r>
            <w:r>
              <w:rPr>
                <w:rFonts w:hint="eastAsia" w:ascii="宋体" w:hAnsi="宋体" w:cs="宋体"/>
                <w:i w:val="0"/>
                <w:iCs w:val="0"/>
                <w:color w:val="000000" w:themeColor="text1"/>
                <w:sz w:val="20"/>
                <w:szCs w:val="20"/>
                <w:u w:val="none"/>
                <w:lang w:val="en-US" w:eastAsia="zh-CN" w:bidi="ar"/>
                <w14:textFill>
                  <w14:solidFill>
                    <w14:schemeClr w14:val="tx1"/>
                  </w14:solidFill>
                </w14:textFill>
              </w:rPr>
              <w:t xml:space="preserve">授权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设备网络管理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门禁管理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考勤管理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电子班牌软件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访客管理软件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信息终端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32寸电子班牌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信息发布采编管理服务软件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报告厅55寸信息发布终端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机房网络系统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核心交换机1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核心交换机2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24口千兆汇聚交换机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AC控制器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上网行为管理器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壁挂机柜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网络直播系统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512g相机高速存储卡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音视频转换器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主力麦克风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辅助麦克风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声卡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主光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轮廓光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辅光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灯光支架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导播台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直播大屏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集成实施服务及辅材</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批</w:t>
            </w:r>
            <w:r/>
          </w:p>
        </w:tc>
      </w:tr>
    </w:tbl>
    <w:p>
      <w:pPr>
        <w:spacing w:line="420" w:lineRule="exact"/>
        <w:rPr>
          <w:rFonts w:ascii="宋体" w:hAnsi="宋体"/>
          <w:b w:val="0"/>
          <w:bCs/>
          <w:color w:val="000000" w:themeColor="text1"/>
          <w:sz w:val="24"/>
          <w14:textFill>
            <w14:solidFill>
              <w14:schemeClr w14:val="tx1"/>
            </w14:solidFill>
          </w14:textFill>
        </w:rPr>
      </w:pPr>
      <w:r>
        <w:rPr>
          <w:rFonts w:ascii="宋体" w:hAnsi="宋体"/>
          <w:b w:val="0"/>
          <w:bCs/>
          <w:color w:val="000000" w:themeColor="text1"/>
          <w:sz w:val="24"/>
          <w14:textFill>
            <w14:solidFill>
              <w14:schemeClr w14:val="tx1"/>
            </w14:solidFill>
          </w14:textFill>
        </w:rPr>
      </w:r>
      <w:r/>
    </w:p>
    <w:p>
      <w:pPr>
        <w:spacing w:line="360" w:lineRule="auto"/>
        <w:rPr>
          <w:rFonts w:hint="default" w:ascii="宋体" w:hAnsi="宋体"/>
          <w:color w:val="000000" w:themeColor="text1"/>
          <w:szCs w:val="21"/>
          <w:lang w:val="en-US" w:eastAsia="zh-CN"/>
          <w14:textFill>
            <w14:solidFill>
              <w14:schemeClr w14:val="tx1"/>
            </w14:solidFill>
          </w14:textFill>
        </w:rPr>
      </w:pPr>
      <w:r>
        <w:rPr>
          <w:rFonts w:hint="default" w:ascii="宋体" w:hAnsi="宋体"/>
          <w:color w:val="000000" w:themeColor="text1"/>
          <w:szCs w:val="21"/>
          <w:lang w:val="en-US" w:eastAsia="zh-CN"/>
          <w14:textFill>
            <w14:solidFill>
              <w14:schemeClr w14:val="tx1"/>
            </w14:solidFill>
          </w14:textFill>
        </w:rPr>
      </w:r>
      <w:r/>
    </w:p>
    <w:p>
      <w:pPr>
        <w:numPr>
          <w:ilvl w:val="0"/>
          <w:numId w:val="0"/>
        </w:numP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r>
      <w:r/>
    </w:p>
    <w:p>
      <w:pPr>
        <w:jc w:val="center"/>
        <w:rPr>
          <w:rFonts w:hint="eastAsia" w:ascii="宋体" w:hAnsi="宋体" w:cs="华文楷体"/>
          <w:b/>
          <w:color w:val="000000" w:themeColor="text1"/>
          <w:sz w:val="28"/>
          <w:szCs w:val="28"/>
          <w14:textFill>
            <w14:solidFill>
              <w14:schemeClr w14:val="tx1"/>
            </w14:solidFill>
          </w14:textFill>
        </w:rPr>
      </w:pPr>
      <w:r/>
      <w:bookmarkStart w:id="104" w:name="_Toc29985"/>
      <w:r/>
      <w:r/>
    </w:p>
    <w:p>
      <w:pPr>
        <w:jc w:val="center"/>
        <w:rPr>
          <w:rFonts w:hint="eastAsia" w:ascii="宋体" w:hAnsi="宋体" w:cs="华文楷体"/>
          <w:b/>
          <w:color w:val="000000" w:themeColor="text1"/>
          <w:sz w:val="28"/>
          <w:szCs w:val="28"/>
          <w14:textFill>
            <w14:solidFill>
              <w14:schemeClr w14:val="tx1"/>
            </w14:solidFill>
          </w14:textFill>
        </w:rPr>
      </w:pPr>
      <w:r>
        <w:rPr>
          <w:rFonts w:hint="eastAsia" w:ascii="宋体" w:hAnsi="宋体" w:cs="华文楷体"/>
          <w:b/>
          <w:color w:val="000000" w:themeColor="text1"/>
          <w:sz w:val="28"/>
          <w:szCs w:val="28"/>
          <w14:textFill>
            <w14:solidFill>
              <w14:schemeClr w14:val="tx1"/>
            </w14:solidFill>
          </w14:textFill>
        </w:rPr>
      </w:r>
      <w:bookmarkEnd w:id="104"/>
      <w:r/>
      <w:r/>
    </w:p>
    <w:p>
      <w:pPr>
        <w:rPr>
          <w:rFonts w:hint="eastAsia" w:cstheme="minorBidi"/>
          <w:color w:val="000000" w:themeColor="text1"/>
          <w:sz w:val="28"/>
          <w:szCs w:val="22"/>
          <w:lang w:val="en-US" w:eastAsia="zh-CN" w:bidi="ar-SA"/>
          <w14:textFill>
            <w14:solidFill>
              <w14:schemeClr w14:val="tx1"/>
            </w14:solidFill>
          </w14:textFill>
        </w:rPr>
      </w:pPr>
      <w:r>
        <w:rPr>
          <w:rFonts w:hint="eastAsia" w:cstheme="minorBidi"/>
          <w:color w:val="000000" w:themeColor="text1"/>
          <w:sz w:val="28"/>
          <w:szCs w:val="22"/>
          <w:lang w:val="en-US" w:eastAsia="zh-CN" w:bidi="ar-SA"/>
          <w14:textFill>
            <w14:solidFill>
              <w14:schemeClr w14:val="tx1"/>
            </w14:solidFill>
          </w14:textFill>
        </w:rPr>
      </w:r>
      <w:r/>
    </w:p>
    <w:p>
      <w:pPr>
        <w:rPr>
          <w:rFonts w:hint="eastAsia" w:cstheme="minorBidi"/>
          <w:color w:val="000000" w:themeColor="text1"/>
          <w:sz w:val="28"/>
          <w:szCs w:val="22"/>
          <w:lang w:val="en-US" w:eastAsia="zh-CN" w:bidi="ar-SA"/>
          <w14:textFill>
            <w14:solidFill>
              <w14:schemeClr w14:val="tx1"/>
            </w14:solidFill>
          </w14:textFill>
        </w:rPr>
      </w:pPr>
      <w:r>
        <w:rPr>
          <w:rFonts w:hint="eastAsia" w:cstheme="minorBidi"/>
          <w:color w:val="000000" w:themeColor="text1"/>
          <w:sz w:val="28"/>
          <w:szCs w:val="22"/>
          <w:lang w:val="en-US" w:eastAsia="zh-CN" w:bidi="ar-SA"/>
          <w14:textFill>
            <w14:solidFill>
              <w14:schemeClr w14:val="tx1"/>
            </w14:solidFill>
          </w14:textFill>
        </w:rPr>
      </w:r>
      <w:r/>
    </w:p>
    <w:p>
      <w:pPr>
        <w:rPr>
          <w:rFonts w:hint="eastAsia" w:cstheme="minorBidi"/>
          <w:color w:val="000000" w:themeColor="text1"/>
          <w:sz w:val="28"/>
          <w:szCs w:val="22"/>
          <w:lang w:val="en-US" w:eastAsia="zh-CN" w:bidi="ar-SA"/>
          <w14:textFill>
            <w14:solidFill>
              <w14:schemeClr w14:val="tx1"/>
            </w14:solidFill>
          </w14:textFill>
        </w:rPr>
      </w:pPr>
      <w:r>
        <w:rPr>
          <w:rFonts w:hint="eastAsia" w:cstheme="minorBidi"/>
          <w:color w:val="000000" w:themeColor="text1"/>
          <w:sz w:val="28"/>
          <w:szCs w:val="22"/>
          <w:lang w:val="en-US" w:eastAsia="zh-CN" w:bidi="ar-SA"/>
          <w14:textFill>
            <w14:solidFill>
              <w14:schemeClr w14:val="tx1"/>
            </w14:solidFill>
          </w14:textFill>
        </w:rPr>
      </w:r>
      <w:r/>
    </w:p>
    <w:p>
      <w:pPr>
        <w:rPr>
          <w:rFonts w:hint="eastAsia" w:cstheme="minorBidi"/>
          <w:color w:val="000000" w:themeColor="text1"/>
          <w:sz w:val="28"/>
          <w:szCs w:val="22"/>
          <w:lang w:val="en-US" w:eastAsia="zh-CN" w:bidi="ar-SA"/>
          <w14:textFill>
            <w14:solidFill>
              <w14:schemeClr w14:val="tx1"/>
            </w14:solidFill>
          </w14:textFill>
        </w:rPr>
      </w:pPr>
      <w:r>
        <w:rPr>
          <w:rFonts w:hint="eastAsia" w:cstheme="minorBidi"/>
          <w:color w:val="000000" w:themeColor="text1"/>
          <w:sz w:val="28"/>
          <w:szCs w:val="22"/>
          <w:lang w:val="en-US" w:eastAsia="zh-CN" w:bidi="ar-SA"/>
          <w14:textFill>
            <w14:solidFill>
              <w14:schemeClr w14:val="tx1"/>
            </w14:solidFill>
          </w14:textFill>
        </w:rPr>
      </w:r>
      <w:r/>
    </w:p>
    <w:p>
      <w:pPr>
        <w:rPr>
          <w:rFonts w:hint="eastAsia" w:cstheme="minorBidi"/>
          <w:color w:val="000000" w:themeColor="text1"/>
          <w:sz w:val="28"/>
          <w:szCs w:val="22"/>
          <w:lang w:val="en-US" w:eastAsia="zh-CN" w:bidi="ar-SA"/>
          <w14:textFill>
            <w14:solidFill>
              <w14:schemeClr w14:val="tx1"/>
            </w14:solidFill>
          </w14:textFill>
        </w:rPr>
      </w:pPr>
      <w:r>
        <w:rPr>
          <w:rFonts w:hint="eastAsia" w:cstheme="minorBidi"/>
          <w:color w:val="000000" w:themeColor="text1"/>
          <w:sz w:val="28"/>
          <w:szCs w:val="22"/>
          <w:lang w:val="en-US" w:eastAsia="zh-CN" w:bidi="ar-SA"/>
          <w14:textFill>
            <w14:solidFill>
              <w14:schemeClr w14:val="tx1"/>
            </w14:solidFill>
          </w14:textFill>
        </w:rPr>
      </w:r>
      <w:r/>
    </w:p>
    <w:p>
      <w:pPr>
        <w:rPr>
          <w:rFonts w:hint="eastAsia" w:cstheme="minorBidi"/>
          <w:color w:val="000000" w:themeColor="text1"/>
          <w:sz w:val="28"/>
          <w:szCs w:val="22"/>
          <w:lang w:val="en-US" w:eastAsia="zh-CN" w:bidi="ar-SA"/>
          <w14:textFill>
            <w14:solidFill>
              <w14:schemeClr w14:val="tx1"/>
            </w14:solidFill>
          </w14:textFill>
        </w:rPr>
      </w:pPr>
      <w:r>
        <w:rPr>
          <w:rFonts w:hint="eastAsia" w:cstheme="minorBidi"/>
          <w:color w:val="000000" w:themeColor="text1"/>
          <w:sz w:val="28"/>
          <w:szCs w:val="22"/>
          <w:lang w:val="en-US" w:eastAsia="zh-CN" w:bidi="ar-SA"/>
          <w14:textFill>
            <w14:solidFill>
              <w14:schemeClr w14:val="tx1"/>
            </w14:solidFill>
          </w14:textFill>
        </w:rPr>
      </w:r>
      <w:r/>
    </w:p>
    <w:p>
      <w:pPr>
        <w:rPr>
          <w:rFonts w:hint="eastAsia" w:cstheme="minorBidi"/>
          <w:color w:val="000000" w:themeColor="text1"/>
          <w:sz w:val="28"/>
          <w:szCs w:val="22"/>
          <w:lang w:val="en-US" w:eastAsia="zh-CN" w:bidi="ar-SA"/>
          <w14:textFill>
            <w14:solidFill>
              <w14:schemeClr w14:val="tx1"/>
            </w14:solidFill>
          </w14:textFill>
        </w:rPr>
      </w:pPr>
      <w:r>
        <w:rPr>
          <w:rFonts w:hint="eastAsia" w:cstheme="minorBidi"/>
          <w:color w:val="000000" w:themeColor="text1"/>
          <w:sz w:val="28"/>
          <w:szCs w:val="22"/>
          <w:lang w:val="en-US" w:eastAsia="zh-CN" w:bidi="ar-SA"/>
          <w14:textFill>
            <w14:solidFill>
              <w14:schemeClr w14:val="tx1"/>
            </w14:solidFill>
          </w14:textFill>
        </w:rPr>
      </w:r>
      <w:r/>
    </w:p>
    <w:p>
      <w:pPr>
        <w:numPr>
          <w:ilvl w:val="0"/>
          <w:numId w:val="0"/>
        </w:numPr>
        <w:rPr>
          <w:rFonts w:hint="eastAsia"/>
          <w:b/>
          <w:bCs/>
          <w:color w:val="000000" w:themeColor="text1"/>
          <w:sz w:val="24"/>
          <w:szCs w:val="32"/>
          <w:lang w:val="en-US" w:eastAsia="zh-CN"/>
          <w14:textFill>
            <w14:solidFill>
              <w14:schemeClr w14:val="tx1"/>
            </w14:solidFill>
          </w14:textFill>
        </w:rPr>
      </w:pPr>
      <w:r>
        <w:rPr>
          <w:rFonts w:hint="eastAsia" w:asciiTheme="minorHAnsi" w:hAnsiTheme="minorHAnsi" w:eastAsiaTheme="minorEastAsia" w:cstheme="minorBidi"/>
          <w:b/>
          <w:bCs/>
          <w:color w:val="000000" w:themeColor="text1"/>
          <w:sz w:val="24"/>
          <w:szCs w:val="32"/>
          <w:lang w:val="en-US" w:eastAsia="zh-CN" w:bidi="ar-SA"/>
          <w14:textFill>
            <w14:solidFill>
              <w14:schemeClr w14:val="tx1"/>
            </w14:solidFill>
          </w14:textFill>
        </w:rPr>
        <w:t xml:space="preserve">四、</w:t>
      </w:r>
      <w:r>
        <w:rPr>
          <w:rFonts w:hint="eastAsia"/>
          <w:b/>
          <w:bCs/>
          <w:color w:val="000000" w:themeColor="text1"/>
          <w:sz w:val="24"/>
          <w:szCs w:val="32"/>
          <w:lang w:val="en-US" w:eastAsia="zh-CN"/>
          <w14:textFill>
            <w14:solidFill>
              <w14:schemeClr w14:val="tx1"/>
            </w14:solidFill>
          </w14:textFill>
        </w:rPr>
        <w:t xml:space="preserve">技术参数</w:t>
      </w:r>
      <w:r/>
    </w:p>
    <w:tbl>
      <w:tblPr>
        <w:tblStyle w:val="860"/>
        <w:tblW w:w="87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56"/>
        <w:gridCol w:w="808"/>
        <w:gridCol w:w="1258"/>
        <w:gridCol w:w="540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设备功能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86寸智慧教学平板</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大尺寸交互式智能终端，集成高清显示、电子白板、电脑、音响等多种功能于一体</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背光源类型：DLED背光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像素间距：0.1645 (H) mm × 0.4935 (V) mm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物理分辨率：3840 × 2160</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亮度：350 cd/m²</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对比度：1200 : 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响应时间：8 ms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镜头：内置1600W摄像头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触控点：40点触控</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触控响应速度：≤ 5 ms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输入方式：手指或专用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CPU：Cortex A55 8核 1.55 GHz</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内存：4 GB DDR4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内置存储：32 GB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功能参数：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内部喇叭：30W×2+15W×2+20W×1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电源开关：1个</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OSD语言：英文/中文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接口参数：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音视频输入接口：HDMI in × 1（前置）；HDMI in × 2（后置）；Type C × 1（前置）；Line in（3.5mm） × 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音视频输出接口：Line out（3.5mm） × 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网络接口：千兆网口 × 2</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存储控制接口：前置Type-A USB 3.0 × 3；Type-C USB 3.0 × 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功耗：≤ 350 W</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OPS电脑系统参数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内存 8GB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平台架构 Alder Lake H</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处理器 Intel® Core™ i5-12450H（同等及以上）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网卡 1000M x1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主频 2.0GHz</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硬盘 256G SSD</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接口参数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网络接口 RJ45 x1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音频输入接口 MIC in x1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物理按键和接口要求：整机具备至少7个前置按键，至少可实现开关机、调出中控或设置菜单、音量+/-、护眼、录屏操作。整机前置接口≥3路双通道USB接口，≥1路HDMI接口，≥1路type-c接口，外接电脑设备经双头Type-C线连接至整机，可将整机网络共享给外接电脑，并支持反向触控控制功能（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▲整机内置扬声器至少为2.3声道，位于设备上边框，顶置朝前发声与反射扩散发声双重设计，内置扬声器总功率≥100w，采用针孔发声技术，喇叭采用槽式开口设计。（需提供具有CNAS/CMA标识的第三方检测报告）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86寸教学平板无线传屏器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内存 512 MB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内置存储 4 GB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内置千兆网卡，支持2.4G/5G</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电源接口 TYPE-C，支持CC通信自动切换充电方向，实现适配器对笔记本60W快充、笔记本对手机5V充电</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额定功率 5 V/900 mA</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NFC：ISO / IEC 14443- A协议，13.56MHZ，106 Kbps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音频参数：48000Hz采样率，16位位深，ACC编码，双声道</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视频参数：10 bit色深，H.264编码格式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工作湿度 10-95%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86寸教学平板移动支架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配套可移动支架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录播拾音器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拾音半径≥5米</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支持通过网络对设备进行参数配置升级维护等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支持网络音频流对接摄像机、后端产品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支持POE供电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支持录播开启/暂停/结束，录像检索/下载，互动发起/加入/结束等基本功能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支持接入4路poe摄像机，支持供电、视频传输、云台控制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支持多种录播模式，包括电影模式、画中画模式和多画面模式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支持自动导播，实现教师画面、学生画面和HDMI多媒体信号自动切换录制，满足常态化教学要求</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支持高清网络视频、HDMI高清多媒体信号接入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所有通道支持1080p高清实时编码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支持三码流同步编码，可独立设置不同的分辨率、帧率和码率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支持按关键字（包括课程名称、授课教师、课程内容简介等）搜索、点播、下载课件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支持发布课件至FTP服务器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支持客户端或平台软件进行手动导播、实时直播、课后点播、课表配置等功能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支持RTMP流媒体</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支持多方互动与提问模式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支持检测网络状态，包括互动链路网络状态，丢包与重传信息等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支持自动断网重连功能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支持抗丢包处理能力，支持丢包重传恢复功能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支持回声消除、噪声抑制的音频处理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支持人脸库功能，支持人脸比对报警功能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支持课堂自动点名</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支持本地内置摄像机考勤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支持壁挂式安装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▲最多支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持1个主教室、8个从教室的音视频接入会议；连接控制：支持主教室发起会议和结束会议，支持从教室的加入会议和退出会议；支持加密功能，用户需要输入特定的会议ID号及密钥才能作为从教室连接会议；支持主教室对会议的控制，包括会议音频接收控制、复合流接收控制、从教室音频或视频发送控制，也可将一个或多个从教室剔除；视图模式控制：支持手动模式或自动模式。自动模式是根据接入会议方的数量进行画面自动分割；手动模式是用户可以配置默认的画面分割方式；支持主教室对从教室发起学生点名。（需提供具有CNAS/CMA标识的第三方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教师摄像机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教师特写：支持实时模式和动态模式，可获取教师全景画面、教师特写画面以及板书特写画面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教师智能检测：a. 单人授课状态报警、多人授课报警、离开讲台报警（包含弯腰）、下讲台报警、板书状态报警；b. 支持板书动作检测；</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图像相关：分辨率≥600万像素，最大分辨率下支持输出30fps实时图像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系统功能：开放型网络视频接口，ISAPI，GB28181-2016，Ehome2.0/4.0，ISUP5.0，视图库</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系统功能：支持五码流技术，支持同时20路取流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接口功能：支持标准的256 GB MicroSD/MicroSDHC/MicroSDXC卡存储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接口功能：支持10 M/100 M自适应以太网口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接口功能：支持2个内置麦克风，可以覆盖10米范围；支持1路音频输入，可外接拾音器；支持1路RS-485</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传感器类型 1/1.8 CMOS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ROI：支持主码流、子码流、第三码流、第四码流、第五码流分别设置4个固定区域</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网络存储：支持MicroSD/MicroSDHC/MicroSDXC卡断网本地存储及断网续传，NAS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通用功能：支持一键恢复、五码流、心跳、镜像、密码保护、视频遮盖、水印技术、IP地址过滤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 xml:space="preserve">▲支持课堂考勤功能,可分别设置考勤周期、考勤区域、人脸比对最小瞳距、有效抓拍阈值、最长抓拍时间、比对次数。</w:t>
            </w:r>
            <w:r>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t xml:space="preserve">（需提供公安部检测报告）</w:t>
            </w:r>
            <w:r/>
          </w:p>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t xml:space="preserve">▲当摄像机检测到视频画面被遮盖时，可发出报警提示，并可联动触发上传中心，发送邮件及联动录像（需提供公安部检测报告）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学生摄像机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学生特写：学生全景画面和学生特写画面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学生智能检测：a. 学生单人起立检测和走动检测，并切换学生特写画面；b. 学生多人起立检测和走动检测，并切换学生全景画面；c. 支持抬头率检测和上报，统计平均抬头率；d. 支持叠加总人数和抬头数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支持越界侦测，区域入侵侦测，进入/离开区域侦测，徘徊侦测，人员聚集侦测，快速运动侦测，停车侦测，物品遗留/拿取侦测，场景变更侦测，音频陡升/陡降侦测，音频有无侦测，虚焦侦测</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图像相关：分辨率≥600万像素，最大分辨率下支持输出30fps实时图像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接口功能：支持标准的256G MicroSD/MicroSDHC/MicroSDXC卡存储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接口功能：支持10 M/100 M自适应以太网口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接口功能：支持2个内置麦克风，可以覆盖10米范围；支持1路音频输入，可外接拾音器；支持1路RS-485</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聚焦方式：支持自动、半自动、手动聚焦</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▲支持学生人数统计功能,可自动定时统计或手动统计监控区域内的学生人数,并可联动上报中心,上报周期可设置;支持分析学生抬头行为,可实时统计学生的抬头率,并叠加在预览界面。（需提供公安部检测报告）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音视频运维管理平台软件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1.基于物联网、大数据和人工智能技术构建，系统采用BS架构，扩展系统接入方便、简单、易操作；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2.▲实时显示设备的运行状态、连接时间、IP地址等信息，带预警功能，电压、温度、输出等预警参数可调（需提供此功能相关截图证明，并需提供具有CNAS/CMA标识的第三方检测报告）；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3.具备多系统扩展，多系统融合接入，实现各系统无主机运行，各系统功能模块化管理；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4.▲支持短信信息提醒功能，维保计划设置提醒功能（需提供此功能相关截图证明，并需提供具有CNAS/CMA标识的第三方检测报告）；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5.集成无纸化系统模块，能对无纸化系统含有的所有功能进行实时操作；集成广播系统实时采播、定时节目、节目管理功能；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6.集成音频处理器模块，能对每一路的幻象供电、音量、反馈抑制、压限、均衡、静音等实时操作，实时反馈处理器的状态信息；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7.集成电源时序器模块，能对电源时序器进行实时操作，实时显示整台设备的工作状态、电压、CPU温度、CPU使用率等信息，还可以显示每路的开关状态、电流、功率等信息；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8.内置场景模式，方便调用和操作场景内的运维设备；带一键报警功能；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9.支持多账号，可以实现不同账号管理不同区域，实现一套系统多区域或者多部门独立应用；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10.支持品牌自定义，可以根据实际项目情况修改系统的名称、宣传语、logo、登录页面的背景图及版权信息，支持菜单自定义，可以根据实际项目情况修改菜单名称及菜单的显示位置；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11.支持项目集成，B/S架构可以提供api接口或者页面嵌入的方式进行项目集成；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集群教学采集器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 支持1路HDMI输入，1路3.5音频输入口；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 内嵌LINUX系统;</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 ONVIF/GB28181协议，支持各个厂家NVR，解码器，平台软件等；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 多种编码器级别：H.265/AVC High profile（最高到level 5.1）,兼容Main profile和Baseline；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 TS单次发包数：3-128；</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 支持字符/图片叠加功能，坐标可调节；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集群教学投屏器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1.支持终端网络信号与HDMI、VGA及音频信号编解码转换功能，任何终端画面及音频可通过此功能输出至矩阵、调音台、大屏幕或其他信号显示设备。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2.支持HDMI与终端网络信号编解码转换，并广播到所有与会议终端同步显示。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3.智能识别会场同屏广播信号功能，当会场有同步信号时保持实时跟踪并同步输出到输出接口，当会场无同步信号时，输出接口始终显示会议标语；</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4.支持有线无线混合组网，支持跨网段运行；</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5.工业级主板，不低于高效低耗的Intel i5处理器，内存容量 ≥8GB，硬盘容量 ≥240G固态硬盘；板载网卡；</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6.≥8个USB接口，≥1个HDMI口，≥1个VGA接口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7.支持定时自动开关机维护功能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8.≥1路话筒输入，≥1路线路输入，≥1路线路输出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智能数字教学集群管理服务器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1.≥9寸高清显示屏；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2.工业级主板，不低于高效低耗的Intel I5处理器，内存容量 ≥16GB，硬盘容量 ≥240G固态硬盘；板载网卡；</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3.≥8个USB接口，≥1个HDMI口，≥1个VGA接口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4.支持定时自动开关机维护功能；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5.≥1路话筒输入，≥1路线路输入，≥1路线路输出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智能数字教学集群管理服务器软件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1.支持Windows、安卓、鸿蒙、麒麟系统，有线无线混合组网、跨网段运行；</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2.支持服务器加密狗统一授权；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3.所有设备联机状态展示，并可查看每个终端设备的程序版本号，并对单个或多个终端设备进行操作开机、关机指令；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4.支持无限级文件夹归类管理；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5.支持按会议室进行所有终端设备的欢迎页面、投票页面、签到页面、铭牌页面、会议议题、会议标语的操作指令；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6.支持按会议室进行所有终端设备的统一上升、下降、停止，屏幕的统一上升、下降，话筒的上升、下降操作；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7.支持按会议室进行所有终端设备的开机、关机、刷新终端、关闭会议操作；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8.支持常用人员进行标签捆绑，适合各个会议室直接调取标签组即可；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9.支持指定单个或多个主席位置；主席支持视频点播功能；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10.智能化升级方案，支持服务端向终端推送升级，终端自动进行版本验证升级；</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11.支持升降屏、话筒控制参数独立设置（串口、指令）支持一个会议室不同品牌的硬件；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12.支持多会场参加同一个会议，支持多个外部信号；支持会议议题指定用户查看；</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13.支持会议系统显示的品牌、名称、宣传语、logo、背景、标题、版权的自定义设置；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14.支持"自由签到"和手写签到模式，签到后，副屏铭牌则显示对应的签到人员信息，签到记录可以删除；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15.支持同一台服务器，多个会议同时开启；支持WEB访问服务器进行操作；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16.支持会议终端关闭后，自动清理会议过程中浏览下载到本地的文件；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17.实用工具支持自定义（可以新增、修改名称、图标，可以设置隐藏、显示，可以拖动排序）；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18.支持指定单个或多个主席位置；支持会议终端的主题自定义（可以新增主题背景色、背景图片）；支持会议终端的布局自定义（可以定义主席列席在左侧还是右侧）；</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19.悬浮图标中的快捷功能自定义（可以修改名称、图标，可以设置隐藏、显示，可以拖动排序）；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20.集中控制页面支持自定义（可以修改名称、图标，可以设置隐藏、显示，可以拖动排序）；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21.会议服务项目支持自定义（可以新增、修改名称、图标，可以设置隐藏、显示，可以拖动排序）；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22.实用工具支持自定义（可以新增、修改名称、图标，可以设置隐藏、显示，可以拖动排序）；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w:t>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能对接运维平台对接，通过平台进行欢迎页面、签到页面、显示铭牌、会议标语、关闭标语、投票页面、会议议题、临时文件、升降器全部上升、升降器全部下降、升降器全部停止、指定升降器屏幕上升、指定降器屏幕下降、大屏复位、刷新终端、全部开机、全部关机、全部重启、关闭会议、模拟排位等操作（需提供功能演示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24.支持一键还原、备份功能；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25.支持日志备份天数选择功能，合理利用服务器存储空间；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教学一体化客户端</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硬件（平板电脑）参数：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屏幕：≥12英寸高刷高亮LCD屏；存储容量：≥256GB，运行内存：≥8GB；网络类型：WiFi 版；</w:t>
            </w:r>
            <w:r/>
          </w:p>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★平板电脑为政府强制采购节能产品，提供国家确定的认证机构出具的、处于有效期之内的节能产品认证证书。</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软件功能：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1.支持有线/无线混合组网运行，支持千兆网络跨网段运行，windows系统全平台运行；</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2.可以实现铭牌显示、会议标语、会议议程、会议议题、会议签到、投票表决、交互式电子白板、会议交流、会议呼叫服务、接收后台软件推送的通知信息等会议功能；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具有文件批注功能，参会人员在会议终端的触摸屏幕上对会议文件中的文档进行手写批注画圈或描线，方便在发言时讲解重点和对会议文件的修改提出自己的意见，支持交互批注功能，在同一文件下，支持多人进行批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具有同屏广播功能：支持任何有同屏广播权限的会议终端一键同屏画面到其他会议终端与大屏幕；支持同屏广播状态PPT文件动态播放，保证PPT播放特效，支持同屏显示文档的放大缩小等显示特性，保证触控屏的触控功能；同屏广播信号支持静音发送，静音接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5.具有异步浏览功能：支持任何有权限的会议终端一键切换远端主讲人同屏画面与本地终端画面，完成信号的自由交互，与会者可通过此功能查看操作、查看自己的文档等；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6.具有跟踪主讲功能：处在异步浏览状态的会议终端支持一键同步到主讲此时的任何画面并保持实时一致；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7.可外接信号显示功能：配合无纸化多媒体编码器，支持外部HDMI/DVI信号同屏显示到会场内的无纸化终端和大屏幕；</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8.具有临时文件功能：支持与会者外置U盘内任何文件一键广播到其他会议终端与大屏幕，支持会议文件分享给其他与会者；</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9.支持一键切换到Windows桌面，将WINDOWS/其他软件的操作界面同屏显示到其它无纸化终端和大屏幕；</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支持控制功能：具有主席权限的参会人员可以“启用统一签到、启用会议议题、发起及结束投票、选择同屏广播信号源（外接信号或与会者终端）同屏给所有参会终端及大屏投影、可结束同屏、关闭会议系统等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11.支持主席权限自选择移交功能；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12.支持“自由签到”模式，自由签到后，副屏铭牌则显示对应的签到人员信息；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13.支持会议终端关闭后，自动清理会议过程中浏览下载到本地的文件；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14.内置实用工具：网页浏览、计算器、记事本等；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LED显示单元</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点间距≤P1.5，显示屏面积≥10.0352m²，显示尺寸≥4.48m×2.24m，分辨率≥2912*1456</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支持信源接入状态显示,可通过物理按键、客户端、遥控器、设备自带Web 浏览器进行信源切换。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支持从客户端、设备自带 Web 浏览器查看绑定的接收卡序号、接收卡型号、接收卡软件版本、网口 link 状态、接收卡电压、接收卡温度。</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▲支持从客户端、设备自带 Web 浏览器查看绑定的接收卡序号、接收卡型号、接收卡软件版本、网口 link 状态、接收卡电压、接收卡温度。（需提供具有CNAS/CMA标识的第三方检测报告）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大屏支架/LED室内</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壁挂支架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LED配套电源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自带屏幕，屏幕分辨率≥128x64，支持随时查看设备状态信息，方便设备维护。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支持亮度调节、信源切换。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具备指示灯，支持提示设备上电状态、信号接入状态、运行状态等信息。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支持3路视频信号同时输入。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支持帧率自适应，图像采集支持25HZ~60HZ自适应。</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图像带载输出支持RGB、YUV444无损画质。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支持12路网口带载输出。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支持HDMI音视频复合流输入，支持3.5mm音频输出。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支持视频信号输入全屏缩放及自定义缩放；支持任意切换，拼接。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支持信源开窗和漫游功能。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支持1路虚拟条屏内容显示，支持颜色、字体、文字大小、滚动速度的设置，支持图片和文字。</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支持电视墙编辑和窗口可视化操作。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支持10个用户场景,可作为模板保存，可直接调用，方便使用。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支持多发送卡通过网络进行级联管理和统一控制。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支持HDCP 2.2协议的高带宽数字内容保护技术。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支持自定义EDID设置。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支持热备份。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支持任意走线、无矩形框架限制。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支持通过客户端、Web等多软件端进行操作支持。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支持屏幕底图配置设置和更换。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支持屏保和开机logo配置。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支持屏幕除湿配置。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支持遥控器扩展，支持通过遥控器操作控制屏幕显示遥控UI菜单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支持通过按键进行亮度调节、信源切换等操作。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支持输出画面的亮度、对比度等参数的调整。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支持对屏幕进行逐点校正配置有效消除色差，有效提高显示屏的画质。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支持常规、文稿、广告、视讯、影院、安防等显示模式切换。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支持标准、暖色、冷色等色温模式调节同时可支持自定义色温调节。</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支持护眼模式，有效保护观看者视力。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支持查看设备与LED屏幕的带载关系。</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支持查看运行过程中屏幕异常的定位。</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支持查看设备运行状态、设备内存、CPU使用率、设备运行温度和网口使用率等参数。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支持异常箱体电压检测、箱体温度检测、设备温度检测。</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支持通过RS485接口进行中控及物联网设备对接。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支持通过控制网口，通过网络SDK、OTAP等协议进行控制指令对接和设备管理。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支持通过控制网口连接多功能卡 实现环境温度检测、环境湿度检测、人体温度传感配合屏幕控制等功能。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▲具有2个控制网口，支持TCP/IP网络协议，双网口均可用于控制设备或设备网络级联，其中一个接口用于控制设备时，另外一个网口就用于设备网络级联。（需提供具有CNAS/CMA标识的第三方检测报告）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亮度调节，可通过LED显示屏客户端、遥控器、物理按键进行亮度调节。支持通过客户端、Web浏览器对屏幕红、绿、蓝、白、条纹逐行扫描进行自检操作，也支持从客户端、设备自带Web浏览器查看与绑定的接收卡的序号、接收卡型号、接收卡软件版本、网口link状态、接收卡电压、接收卡温度，状态显示正常。（需提供具有CNAS/CMA标识的第三方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DC电源线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LED网线组件包</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LED模组级联短网线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LED模组电源级联AC电源线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LED磁铁</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室内高磁脚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LED配电柜</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控制方式：支持面板控制、电脑控制、电脑定时、中控控制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面板控制: 支持一键延时启停,紧急停止,模式切换，单键单元控制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电脑控制: 支持一键延时启停，单路(按交流接触器)启停，紧急停止。对温度、烟雾等状态实时检测,并保存操作记录,报警记录。</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电脑定时: 每天支持设置时间段，按星期启停。定好时间后，支持脱机定时运行。</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中控控制: 提供MODBUS-RTU、MODBUS-TCP、MODBUS-UDP协议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保护内容：支持零线电缆高温保护、高温断电保护、短路保护、烟雾保护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支持远程控制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支持分步逐级上电</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支持计划任务上电</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支持温度检测</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支持逻辑联动控制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LED显示单元备件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点间距≤P1.5，显示屏面积≥10.0352m²，显示尺寸≥4.48m×2.24m，分辨率≥2912*1456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扩声系统</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8寸经济型音箱</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频率响应：60Hz-18KHz；</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额定功率：≥100W；</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峰值功率：≥350W；</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灵敏度：≥93dB；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阻抗：≥8Ω；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8寸全频音箱</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频响：75-20kHz；</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灵敏度：≥96dB；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额定功率：≥150W；</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峰值：≥300W；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支持精准增益控制，有Signal，dctive，clip,active指示灯；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支持XLR输入和SPEAKON、线柱输出，支持切换不同的工作模式；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支持过热过载，过流，直流保护；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支持负载自适应功能，自动调整功放模式，使输出稳定;</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立体声输出功率8Ω：≥200W*2，4Ω：≥300W*2，桥接功率8Ω：≥600W；</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THD+N:≤0.01% @ 8Ω1KHz，信噪比：≥103dB，频率响应：20Hz-20KHz(±0.1dB)；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带有输入灵敏度选择开关、悬浮/接地开关、直通/低通滤波器开关。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音箱支架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壁挂支架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1、≥8路话筒输入，≥4路（两组）立体声输入；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2、单声道输入通道每路带独立的48V幻象供电开关，单声道输入每路带100Hz低切功能；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3、话筒输入高、中、低三段均衡，9-12路立体声高低两段均衡；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4、两个辅助输出，一个AUX发送，一个FX发送，AUX发送为推子前信号，FX发送为推子后信号，信号发送量都由旋钮控制；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5、输入每路带PFL按键，方便监听推子前信号；</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6、每路输入带L-R开关(主输出开关）和G1-G2开关（两编组开关）；</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7、USB播放功能，带液晶显示屏，支持MP3,WAV等多种格式，循环模式可选；带蓝牙功能，可以直接蓝牙输入音频；带U盘录音功能；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8、可以连接电脑，通过声卡输入输出音频到电脑；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9、内置效果器，效果器延时时间和重复比例连续可调，效果可以加入主输入，也可以加入辅助AUX输出；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10、左右主输出，60mm推子控制；两编组输出，两个推子独立控制，60mm推子；</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11、立体声监听输出，可以耳机监听，也可以输出到监听音箱旋钮控制音量大小；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12、左右立体声辅助返回，旋钮控制返回音量大小，有选择开关选择加入主输出还是编组输出；带莲花接口的录音输出和输入，录音输入有独立开关控制；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13、标准双12段电平指示标，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14、话筒输入可以选择卡侬或6.35接口，立体声输入可以选择RCA或6.35接口；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15、频率响应：20Hz~20KHz(+/-0.5dB)；总谐波失真：&lt;%1(额定条件：20HZ-20KHZ)；等效输入噪音：≤-110dBm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16、线路输入时的最大增益：≥20dB；传声器输入时的最大增益：≥50dB；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1.内置24Bit  A/D、D/A转换；24位DSP处理器，48KHz高速采样。采用高速浮点；</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2.数字音频处理器和最先进的子带（Sub-Band) 回声消除（Echo cancellation)技术，可有效消除回声和啸叫；</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3.全自动化操作的工作方式，免人工调试，精准可靠使用简单；</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4.内置自适应动态噪声滤波器，可滤掉现场环境的背景噪声但不影响语音信号高质量的传送。提高信噪比，改善音质；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内置AGC自动增益控制，可以获得到清晰、持续平稳的语音信号，内置数字高低通调节控制，可限制语音频响，内置数字压限器:可提高拾音的距离，内置≥10段图示均衡器：频率控制更精确（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6.▲各功能可通过本机或连接电脑设置（需提供具有CNAS/CMA标识的第三方检测报告）；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7.反馈抑制接口：2路XLR和2路TRS输入、输出；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可与运维平台对接，实时显示噪声门、低切、高通、功率、工作电压信息并对以上设置进行操作(需提供功能演示视频)；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9.线路输入阻抗:22K</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10.直通频响: 40Hz-20KHz(+2dB)，失真度：&lt;0.1%，底噪声 ：&lt;1mV，增益提升：6-15dB；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11.2路XLR音频信号输入，线路输出电平：0dB。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1、≥4路模拟平衡输入，≥4路模拟平衡输出，最大输入输出17dBu（5.48Vrms）不失真；</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2、输入每通道带48V幻像电源，输入每通道带麦克风放大器，0~40dB增益可调，步进1dB；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3、输入每通道语音激励功能（摄像跟踪），支持带PELCO-D、PELCO-P、VISCA协议摄像头控制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4、立体声USB声卡功能，支持播放和录音</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5、标配USB（TYPE-B）口：支持免驱自动连接软件调试；内置U盘功能，存放软件和说明书；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6、内置≥1路RS232接口，≥1路RS485接口、≥1路网络接口，≥8路GPIO接口，用于电脑软件控制和中控功能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7、内置液晶显示屏，支持配置设备名称、设备预设、设备IP、输入音量、输出音量、输入模式、设备版本查看等功能；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8、32bit dsp处理器、支持48KHz采样率、 24-bit数模转换；支持AFC（反馈抑制）、AEC（回声消除）、ANC（噪声消除）、AGC（自动增益）、AUTO MIX（自动混音）、MATRIX MIX（矩阵混音）、噪声门、PEQ（参量均衡器）、延时器、FIR滤波器、高低通分频、压缩器、限幅器功能；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9、输入≥15段PEQ，输出≥10段PEQ</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10、每通道输入≥2000ms延时器，输出≥2000ms延时器，输出每通道≥512 Tap FIR；</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11、≥60个预设记忆位置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12、支持线控盒控制、安卓APP网络控制</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13、可对接运维管理平台，可在运维平台控制；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1.AI智能语言功能：支持通过语言控制电源时序器等受控设备；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2.支持DPLL数字锁相环多信道频率合成技术；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3.支持自动对频技术，自动追锁接收机频率；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4.支持四通道接收信号，每通道有50个信道可选，每个信道以250KHz步进；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5.内置可充电电池供电；</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6.高亮度液晶显示屏；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无线手持话筒</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1.▲AI智能语言功能：支持通过语言控制电源时序器等受控设备，≥4种可调声音模式选择（需提供具有CNAS/CMA标识的第三方检测报告）；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2.支持DPLL数字锁相环多信道频率合成技术，提供≥200个信道选择；</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3.支持自动对频技术，自动追锁接收机频率；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4.内置高低功率切换功能；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5.频率锁定功能；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6.灵敏度调节功能；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7.环形指示灯，高亮度液晶显示屏；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8.内置陀螺仪开关，水平放置静音功能；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9.自动搜索无干扰频点功能；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1.≥2寸LCD全彩显示屏，内置速工业芯片ARM处理器；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2.面板≥2路直通电源输出；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3.后板≥8路受控电源输出，每路能承受3.5KW超大功率负荷；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4.每通道电源具有独立的RFI/EMI电源滤波器；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5.支持多种接口协议：TCP、UDP、RS485、RS232,；</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6.支持密码锁定功能；4个多功能按键；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7.每个通道都具有延时编辑功能，根据你的需求可任意更改延迟时间；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8.远程控制功能，让用户能随时随地对本设备进行开启或关闭操作；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9.能与同型号的电源时序器多台级联；                                                                           </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10.▲定时开关机：当天可设置一次定时开机时间和定时关机时间，设置完成后每天重复；通过互联网自动授时（需提供具有CNAS/CMA标识的第三方检测报告）；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可与运维平台对接，实时显示工作电压、工作状态信息并对以上设置进行实时预警报警(需提供功能演示视频)；</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线上教学平台系统</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基础包</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教务软件集成功能包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基础包/系统管理</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numPr>
                <w:ilvl w:val="0"/>
                <w:numId w:val="2"/>
              </w:numPr>
              <w:ind w:left="0" w:right="0" w:firstLine="0"/>
              <w:jc w:val="left"/>
              <w:keepLines w:val="0"/>
              <w:keepNext/>
              <w:widowControl/>
              <w:rPr>
                <w:rFonts w:hint="eastAsia" w:eastAsia="楷体_GB2312"/>
                <w:color w:val="000000" w:themeColor="text1"/>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系统基础包：提供业务应用依赖的基础资源信息及基础服务能力，包括人员组织管理、教室管理、课表管理、设备管理、班牌管理、人员权限、低代码引擎、运行管理中心等。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2）系统基础应用：包括资源中心(直播录播)、督导巡课、专家巡课、智慧班牌、课堂考勤、物联管控、智能运维、数据看板功能。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3）基础默认能力：视频联网、设备运维、中间库同步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4）应用场景：适配高教教学场景、党校/培训室场景；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要求支持导航视图管理，对系统内各节点进行查看、增加、删除、编辑，展示、查找；支持对系统内所有服务器进行监控，包括名称、IP地址、状态、未处理告警数、CPU使用率、内存使用率、磁盘容量、主机代理等；支持对系统内所有组件信息进行监控，组件信息包含：组件名称、未处理告警数、所属服务器、最近操作时间、授权状态等。要求支持页面水印设置，页面水印支持用户名、IP地址选项，呈现形式支持倾斜、水平，水印文字颜色自定义，水印透明度自定义（需提供公安部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巡课教室数</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接入巡课教室数，1间教室一般包括学生相机、教师相机、课件画面。画面类型包括教师全景、教师特写、学生全景、学生特写、课件画面等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【督导巡课】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巡课维度：支持按教室巡课、课表巡课、教师巡课、课程巡课，四种维度进行巡课。支持按照出勤率、前排就座率、抬头率按需进行排序；支持显示上课状态、课程名称，便于实时巡课；支持同一课堂的课程直播视频归档，归档后可在教师巡课、课程巡课模块查看完整的课堂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2）巡课画面：支持自定义单画面、双画面、三画面、四画面，支持对单路画面进行随意切换，支持画面音频切面，画面通过鼠标方式随意切换、拖动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3）多流画面：支持在同一视频播放器中将教师画面、学生画面、课件画面拼接同步播放，支持放大观看任意一路画面，支持对播放画面进行区域放大缩小操作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4）云台功能：支持放大观看任意一路画面，支持对播放画面进行区域放大缩小操作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课堂分析：支持课程分析，展示课堂质量评分、教师考勤、课堂预警、课堂语言分析、教师语速分析、课程提问情况；支持统计分析课堂视频中出现的高频词语、敏感词语以及出现的次数，并以词云的形式直观呈现，点击词语可查看对应的语音转文字记录</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6）量表评价：支持对课堂质量进行评估，评估方式支持客观评分和主观评价，在线提交教师上课情况</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7）语音转写：可显示完整的文字记录；支持点击跳转至对应的视频时间节点进行观看，观看时同步显示对应的文字字幕</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8）打点评价：支持督导员在督导课程时记录笔记内容和截屏评价</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9）课堂数据：展示出勤率、应到、出勤、缺勤、前排就座率(平均)、前排就座率(峰值)、抬头率(平均)、抬头率(均值)、趴桌子，以折线图呈现抬头率、趴桌子</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【自动巡课】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1）支持自动巡课，可自动切换、暂停轮播教室画面，可设置轮播频率、画面数量、筛选上课状态、画面类型、轮播规则</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2）支持全屏轮播、对课堂进行标记，标记内容支持自定义，点击课程名称进去课程详情页面，进行详细评价</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3）支持轮播规则自定义，方式包括随机教室、指定教室、有课优先巡课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三、语音转写</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1）支持视频实时中文/英文语音转写，语音转写速度秒级，转写过程中自动修复内容</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2）支持历史视频语音转写，支持手动修改转写内容，支持显示/关闭字幕展示，支持语音转写字幕自动换行</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3）督导巡课：支持实时画面、历史画面字幕呈现，实现画面、音频字幕同步；可显示完整的文字记录；支持点击跳转至对应的视频时间节点进行观看，观看时同步显示对应的文字字幕</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督导巡课</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接入巡课教室数，1间教室一般包括学生相机、教师相机、课件画面。画面类型包括教师全景、教师特写、学生全景、学生特写、课件画面等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【巡课督导】</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1）督导团队：支持添加、管理督导团队信息，按教室、院系维度控制权限，督导员信息包括姓名、职工号、所属组织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2）巡课动态：实时了解巡课员巡课动态情况，信息包括巡课员姓名、在线状态、最近查看课程、授课教师、开始访问时间、课程查看时长</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3）巡课记录：支持记录巡课员巡课明细，信息包括课程名称、授课教师、上课教室、上课日期、开始访问时间、课程查看时长</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4）评课表管理：支持评课表自定义整数、小数、系数打分模式，自定义评分题、主观题、单选题、多选题等多种评课维度</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5）课程管理：支持补课调课，课程信息包括上课教室、课程名称、授课教师、上课日期、开始节次、结束节次、课程类型、录像时间范围等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【督导配置】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课程列表配置：支持巡课卡片封面配置，可以配置显示抓拍图、不显示抓拍图，抓图刷新时间默认5分钟，可以选择抓拍画面，包括教室全景、学生全景、课件画面、学生特写、教师特写；支持AI智能巡课配置，配置类型包括不开启AI智能巡课、开启AI智能巡课，参数配置包括抬头率、前排就座率，出勤率、趴桌子次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2）课程详情配置：支持课堂标记内容配置，标记内容自定义，标记类型分为正常标记和异常标记；量表评价提交时间支持自定义，巡课告警保存时长自定义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3）质量评分配置：支持质量评分权重配置自定义，类型包括课堂规范、教学技能、课堂互动、课堂氛围、学习状态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4）词云配置：支持口头用语、敏感词、课程提问词(麦卡锡)、课程提问词(布鲁姆)自定义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【考试巡查】</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1）实时巡考：巡查考试中、已结束的考试画面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2）巡考记录：查看巡考过程中抓拍图和抓拍录像的评价内容</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3）考试计划：管理考试计划、考试科目、考试时间、考试教室等信息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巡课画面：支持自定义单画面、双画面、三画面、四画面；支持对单路画面进行随意切换，支持画面音频切面，画面通过鼠标方式随意切换、拖动。支持自动巡课，可自动切换、暂停轮播教室画面，可设置轮播频率、画面数量、筛选上课状态、画面类型、轮播规则；支持全屏轮播、对课堂进行标记，标记内容支持自定义，点击课程名称进去课程详情页面，进行详细评价；支持轮播规则自定义，方式包括随机教室、指定教室、有课优先巡课（需提供公安部检测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录播教室数量授权</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【在线课堂】：</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1）支持学生、教师按课程名称、授课教师、学期、所属院系进行搜索；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2）支持以卡片方式展示，显示内容包括课程名称、授课教师、预览量、收藏量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3）支持语音转写、课堂笔记、下载课程附件、留言等功能，实现师生互动；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4）支持收藏在线课程，点播时支持显示视频列表，用户可根据自身学习进度选择相应课节视频进行点播学习，信息包括高等数学、授课教师、所属院系、上课时间、上课教室、上课班级、课程学科、课程标签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5）课程视频画面支持开启/关闭实时转写，支持单画面、双画面、三画面、四画面进行布局，支持音频切换不同画面声音，支持画面通道自由拖拽，画面最大化、最小化</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【直播课堂】：</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1）支持以卡片方式展示直播课堂，信息包括课程名称、授课教师、预览量、收藏量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2）支持按课程名称、授课教师、上课状态(上课中/已结束/未开始)、直播状态(校内直播/公开直播)进行筛选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3）支持语音转写、课堂笔记、下载课程附件、留言等功能，实现师生互动；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4）支持收藏在线课程，点播时支持显示视频列表，用户可根据自身学习进度选择相应课节视频进行点播学习，信息包括高等数学、授课教师、所属院系、上课时间、上课教室、上课班级、课程学科、课程标签</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5）课程视频画面支持开启/关闭实时转写，支持单画面、双画面、三画面、四画面进行布局，支持音频切换不同画面声音，支持画面通道自由拖拽，画面最大化、最小化</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在线课堂（课表资源）</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【在线课堂配置】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1）支持自定义上传课堂封面、选择不同课程、按班级/人员配置权限范围；</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2）支持在线课堂默认卡片封面配置;支持开启/关闭课程发布审核;支持开启/关闭课程自动发布;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3）开启课程自动发布，在课程结束后会按照“相同的课程名称、教师、院系、学期”整合成一个在线课堂进行自动发布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4）支持设置自动发布时间(天)，观看权限设置(全部开放/仅授课人和上课班级)</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【在线课程维护】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1）支持创建在线课堂，内容包括在线课堂名称、授课教师、开课学期、上课时间、课程标签、课程学科、权限范围、创建人、状态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2）课程选择支持按学期、时间、课程名称、授课教师、上课状态、是否有视频进行筛选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3）权限范围支持按全部开发、指定权限进行设置，指定权限按班级/人员进行配置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4）在线审核：支持对在线课堂进行在线审核，确保上架课程安全性；支持配置课程自动发布时间、观看权限设置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门户工作台</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1、提供安保管理员、安保值班员、后勤管理员、行政管理员、运维管理员五类用户角色门户工作台；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2、提供工作台自定义能力，用户可以自由配置业务展示内容，制定专属的工作台显示内容；</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3、提供应用菜单导航、应用快捷入口、待办消息提醒等能力。</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事件中心</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教务软件功能模块，用以提供系统报警事件接收、事件处理、事件联动、事件检索能力，提供场景化的事件联动应用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图上监控</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教务软件功能模块，用以提供各类资源图上展示及控制操作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移动APP</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面向管理人员提供移动APP端应用，包含应用搜索、消息、待办及各类业务应用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提供视频管理服务，实现视频预览、录像回放、视频上墙、视频事件监控服务能力等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设备网络管理</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对接入平台的视频设备、门禁设备等进行在线巡检，及时发现故障设备和掉线设备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门禁管理</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提供门禁设备管理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考勤管理</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提供人员的考勤管理应用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CPU：单处理器物理核心数≥8核，主频≥3.0 GHz，末级缓存容量≥16 MB，线程数≥16线程，支持内存的最高速率≥3200 MHz，通道数≥2，位宽≥64；</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内存：配置64G DDR4，8根内存插槽；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硬盘：2块1.2T 10K SAS 硬盘（Raid1），前置支持12块3.5寸(兼容2.5寸)热插拔SATA/SAS硬盘，板载支持1个SATA M.2硬盘；</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阵列卡：配置SAS_HBA卡（支持RAID 0/1/10）；</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PCIE扩展：最大支持4个标准PCIE插槽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网口：2个千兆电口，支持选配10GbE SFP+等多种网络接口；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其他接口：1个IPMI RJ-45管理接口；7个USB 3.0接口；2个VGA接口；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电源：配置550W（1+1）冗余电源；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电子班牌软件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numPr>
                <w:ilvl w:val="0"/>
                <w:numId w:val="3"/>
              </w:num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总体要求</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1、课程预约系统采用BS架构，支持PC网页预定、手机预定和微信预定；</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2、支持OA、OUTLOOK、ERP和门禁系统等第三方平台的对接开发。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3、系统同时集成预约、人员去向、信息发布的功能和统一设备及组织架构管理。（需提供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演示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二、预约</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1、我的预约</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支持今日课程列表、已通过课程列表、已拒绝课程列表，可查看具体签到情况。</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2、课程室预定功能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支持快速预定功能，可自由选择课程室，设置课程主题、课程时间、主持人、参会人和外部人员等信息；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支持统计查询功能，默认显示所有课程预定信息，可设置时间段和关键词查询；支持课程预约信息的短信通知和邮件通知，通知包含课程时间、主题、课程室名称和签到码。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3、三级审核功能（需提供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演示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待审核课程列表。支持三级审核，管理员可以查看普通用户提交的课程待审核列表，并决定是否审核通过；支持审核通过列表，管理员可查看已经审核通过的课程详情；支持审核不通过列表，管理员可查看审核不通过的课程详情。</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4.门牌模板</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①官方模板:官方定制好的模板，可直接发布使用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②自制模板:自定义创建模板，并根据所需要功能和展示内容在编辑模板页面进行设计制作进行发布到设备使用(自制模板组件分为固定组件和参数组件，固定组件有:文本、图片、视频、日期时间、网页、二维码、天气，参数组件有:当前会议主题、当前预约时间、当前预约人、当前预约人部门、当前预约备注、当前签到二维码、下场会议主题、下一场预约时间、下一场预约人、下一场预约人部门、企业名称、设备名称、会议室名称、容纳人数、密码开门按钮、人脸识别按钮、快速预约按钮、结束会议按钮、会议延时按钮、预约二维码)（需提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演示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③官方可复制模板:官方提供设计好的自制模板，供客户复制修改使用。（需提供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演示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5、签到功能联动门禁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支持短信和邮箱获取签到码手动输入签到，支持人脸识别签到，支持刷卡签到，支持屏的二维码扫码签到、也支持课程屏读取手机端二维码签到。支持今日课程列表中查询签到详情。签到成功联动门禁开门。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三、信息发布模块</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信息发布素材管理，支持图片和视频上传，支持分类查询素材列表展示，支持关键词搜索素材名称查询列表展示；支持模板实时预览功能；支持模板制作页面的元素多样性，包括文本、图片、视频、日期时间、天气、网页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2.支持模板制作区域的大小自定义操作；支持所有元素以拖拽方式进行制作，保障模板制作的灵活性；</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四、信息发布列表管理</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1.支持三种发布类型，图片发布、视频发布、模板发布，其中图片发布仅支持多张图片全屏显示并轮播，可通过触摸滑动图片左右滚动，触摸结束后图片又恢复到自动轮播状态；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default" w:ascii="Cambria Math" w:hAnsi="Cambria Math" w:eastAsia="Cambria Math" w:cs="Cambria Math"/>
                <w:i w:val="0"/>
                <w:iCs w:val="0"/>
                <w:color w:val="000000" w:themeColor="text1"/>
                <w:sz w:val="20"/>
                <w:szCs w:val="20"/>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2.支持手机端发布图片轮播和视频播放，做到随拍随传随时推送终端进行播放的功能支持设备下载信息发布内容时有明显的下载进度条来展示进度；（需提供</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演示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五、人员去向</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1.支持列表式人员状态切换管理，将状态显示在人员后方进行点击切换的功能，支持门牌触摸修改成员状态的操作，并设置成员独立验证密码，验证通过即可通过触摸屏修改自身状态；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访客管理软件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提供访客预约管理软件，包含登记信息、申请审核、邀约/代填、通行凭证。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信息终端</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32寸电子班牌</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1.屏幕尺寸32"，画面比例16﹕9；分辨率：≥1920*1080；亮度≥350cd/㎡；响应时间≤8MS；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2.主板：内存≥2GB，存储≥32GB。                                                                                                                        3.接口：DC*1，RJ45*1,USB*2,HDMI输出*1,TF卡*1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4.采用电容触摸。触摸点数10点。USB通讯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5.内置NFC读卡器，支持IC/ID卡 ，非接触摸式读卡。                                                                                                                   6.配壁挂支架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信息发布采编管理服务软件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支持课程屏配置课程预约系统服务器和端口；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支持自动获取课程室列表，并自由选择课程室；</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支持自由配置课程屏分辨率并显示对应预约页面；</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支持自动生成课程综合屏页面，并实现滚动刷新；</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支持无课程和有课程时的颜色醒目提示和图文温馨提示。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支持参会人员使用密码进行认证开门。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支持刷卡获取终端设备的人员信息，比对结果自动反馈到终端和会务预约管理系统，并且联动开门。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报告厅55寸信息发布终端</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1、内存≥2G，内置存储容量≥32GB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2、显示屏：55寸。支持分辨率1920x1080</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3、支持USB多点红外触摸，多点声波触摸，多点光学触摸。</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4、网络：具备RJ45接口，支持Ethernet。</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5、图像旋转 支持0度，90度，180度，270度手动旋转</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6、读卡器：NFC读卡器。非接触式。支持IC/ID卡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机房网络系统</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核心交换机1</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ascii="华文宋体" w:hAnsi="华文宋体" w:eastAsia="华文宋体" w:cs="华文宋体"/>
                <w:i w:val="0"/>
                <w:iCs w:val="0"/>
                <w:color w:val="000000" w:themeColor="text1"/>
                <w:sz w:val="20"/>
                <w:szCs w:val="20"/>
                <w:u w:val="none"/>
                <w14:textFill>
                  <w14:solidFill>
                    <w14:schemeClr w14:val="tx1"/>
                  </w14:solidFill>
                </w14:textFill>
              </w:rPr>
              <w:suppressLineNumbers w:val="0"/>
            </w:pP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1.交换容量≥68Tbps，包转发率≥51200Mpps；</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2.主控引擎≥2，整机业务板槽位数≥2，整机电源槽位数≥2；</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3.交换机集成AC功能，实现对AP的接入控制和管理，实现对有线无线用户的统一认证管理；</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4.支持1：1转发备份，提供数据双转发平面，从而实现业务快速倒换；</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5.支持光口保护电路设计，用于监测光模块状态，一旦出现故障，可将故障模块隔离；</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6.支持 RIP、RIPng、OSPF、OSPFv3、ISIS、ISISv6、BGP、BGP4+ 等路由协议；</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7.支持SNMP V1/V2/V3、Telnet、SSH；</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8. 实配：双主控和双电源，千兆电口≥48个，万兆光口≥48个。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核心交换机2</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华文宋体" w:hAnsi="华文宋体" w:eastAsia="华文宋体" w:cs="华文宋体"/>
                <w:i w:val="0"/>
                <w:iCs w:val="0"/>
                <w:color w:val="000000" w:themeColor="text1"/>
                <w:sz w:val="20"/>
                <w:szCs w:val="20"/>
                <w:u w:val="none"/>
                <w14:textFill>
                  <w14:solidFill>
                    <w14:schemeClr w14:val="tx1"/>
                  </w14:solidFill>
                </w14:textFill>
              </w:rPr>
              <w:suppressLineNumbers w:val="0"/>
            </w:pP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1.交换容量≥2.56Tbps，包转发率≥960Mpps；</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2.支持千兆电口≥24个，万兆光口≥16个，25GE光口≥8个，100GE光口≥2，扩展插槽≥1；</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3.支持模块化可插拔双电源；</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4.采用国产芯片，自主可控；</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5.支持MAC表≥128K，ARP地址表≥32K，FIB表（IPv4）≥64K；</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6.支持静态路由、RIP、RIPng、OSPFv3、ISIS、ISISv6、BGP、BGP4+、VRRP、VRRP6；</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7.支持STP/RSTP/MSTP 生成树协议，支持 ERPS 以太环保护协议（G.8032）；</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8.支持堆叠，主机堆叠数不小于9台；</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9.支持基于官网在线升级平台对交换机进行智能升级，从官网获得版本升级路径并下载新版本升级，升级过程高度自动化；</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10.支持APP或SNC对交换机进行云端配置、监控、巡检等，减少部署和运维的投入。</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华文宋体" w:hAnsi="华文宋体" w:eastAsia="华文宋体" w:cs="华文宋体"/>
                <w:i w:val="0"/>
                <w:iCs w:val="0"/>
                <w:color w:val="000000" w:themeColor="text1"/>
                <w:sz w:val="20"/>
                <w:szCs w:val="20"/>
                <w:u w:val="none"/>
                <w14:textFill>
                  <w14:solidFill>
                    <w14:schemeClr w14:val="tx1"/>
                  </w14:solidFill>
                </w14:textFill>
              </w:rPr>
              <w:suppressLineNumbers w:val="0"/>
            </w:pP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1.交换容量≥390Gbps，包转发率≥110Mpps；</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2.支持千兆电口≥24个，2.5GE光口≥2个，万兆光口≥2个，整机POE供电功率≥400W；</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3.采用国产芯片，自主可控；</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4.采用智能调速风扇，实现超低的功耗；</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5.支持MacSec，支持Dos类防攻击，用户类防攻击；</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6.支持快速PoE，交换机电源上电时，支持秒级实现对下级设备供电；支持永久PoE交换机重启时（如软件升级），对下挂设备供电不会中断；</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7.支持兼容100+种非标PoE终端，可以对常见的非标PoE终端供电；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24口千兆汇聚交换机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华文宋体" w:hAnsi="华文宋体" w:eastAsia="华文宋体" w:cs="华文宋体"/>
                <w:i w:val="0"/>
                <w:iCs w:val="0"/>
                <w:color w:val="000000" w:themeColor="text1"/>
                <w:sz w:val="20"/>
                <w:szCs w:val="20"/>
                <w:u w:val="none"/>
                <w14:textFill>
                  <w14:solidFill>
                    <w14:schemeClr w14:val="tx1"/>
                  </w14:solidFill>
                </w14:textFill>
              </w:rPr>
              <w:suppressLineNumbers w:val="0"/>
            </w:pP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1.交换容量≥390Gbps，包转发率≥110Mpps，以官网最小值为准；</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2.支持千兆电口≥24个，2.5GE光口≥2个，万兆光口≥2个；</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3.采用国产芯片，自主可控；</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4.MAC地址≥8K，VLAN≥32；</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5.支持MacSec，支持Dos类防攻击，用户类防攻击；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华文宋体" w:hAnsi="华文宋体" w:eastAsia="华文宋体" w:cs="华文宋体"/>
                <w:i w:val="0"/>
                <w:iCs w:val="0"/>
                <w:color w:val="000000" w:themeColor="text1"/>
                <w:sz w:val="20"/>
                <w:szCs w:val="20"/>
                <w:u w:val="none"/>
                <w14:textFill>
                  <w14:solidFill>
                    <w14:schemeClr w14:val="tx1"/>
                  </w14:solidFill>
                </w14:textFill>
              </w:rPr>
              <w:suppressLineNumbers w:val="0"/>
            </w:pP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1.交换容量≥36Gbps，包转发率≥26.79Mpps；</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2.支持千兆电口≥16个，千兆光口≥2个；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AC控制器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华文宋体" w:hAnsi="华文宋体" w:eastAsia="华文宋体" w:cs="华文宋体"/>
                <w:i w:val="0"/>
                <w:iCs w:val="0"/>
                <w:color w:val="000000" w:themeColor="text1"/>
                <w:sz w:val="20"/>
                <w:szCs w:val="20"/>
                <w:u w:val="none"/>
                <w14:textFill>
                  <w14:solidFill>
                    <w14:schemeClr w14:val="tx1"/>
                  </w14:solidFill>
                </w14:textFill>
              </w:rPr>
              <w:suppressLineNumbers w:val="0"/>
            </w:pP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1.交换容量≥16Gbps，包转发能力上传≥500Kpps，下载≥420Kpps；</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2.采用国产芯片，自主可控；</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3.WAN口≥2个10/100/1000BASE-T 以太网端口，LAN口≥8个10/100/1000BASE-T以太网端口（支持PoE+），PoE功率124W；</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4.多WAN口负载分担支持主备模式/负载均衡模式；</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5.内置AC功能，最大支持管理AP数≥64；</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6.MAC 地址表≥2K；</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7.支持 IPsec VPN；</w:t>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br/>
            </w:r>
            <w:r>
              <w:rPr>
                <w:rFonts w:hint="eastAsia" w:ascii="华文宋体" w:hAnsi="华文宋体" w:eastAsia="华文宋体" w:cs="华文宋体"/>
                <w:i w:val="0"/>
                <w:iCs w:val="0"/>
                <w:color w:val="000000" w:themeColor="text1"/>
                <w:sz w:val="20"/>
                <w:szCs w:val="20"/>
                <w:u w:val="none"/>
                <w:lang w:val="en-US" w:eastAsia="zh-CN" w:bidi="ar"/>
                <w14:textFill>
                  <w14:solidFill>
                    <w14:schemeClr w14:val="tx1"/>
                  </w14:solidFill>
                </w14:textFill>
              </w:rPr>
              <w:t xml:space="preserve">8.支持向导式无公网开局，一次登陆管理整张网络，无需独立网管平台。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1.支持802.1be标准(WiFi7无线局域网技术标准)，支持2.4GHz/5GHz双频段同时工作；</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2.整机接入速率≥3.57Gbps，整机空间流数≥4，2.5GE电口≥1；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3.内置智能天线；</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4.采用国产芯片，自主可控；</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5.支持通过收集到的周围 AP 的信号强度，信道参数等，生成 AP 的拓扑结构，根据周围环境的干扰以及各自的负载，自动调整 AP的发射功率和信道；</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6.支持基于802.11k、802.11v和802.11r协议的漫游技术，使终端接入到信号质量最好的AP；</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7.支持云管理模式，在不更换硬件的情况下，可支持切换到云模式；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8.支持Wi-Fi开局，扫码开局等开局方式；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9.支持硬件加密和DTLS加密。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上网行为管理器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1、标准1U机架式设备,配置≥5个千兆电口+2个千兆光插槽, 网络层吞吐量：≥600M， 最大并发连接数：≥15W， 新建连接数：≥3K，内存：≥4G， 日志存储硬盘：≥1T；</w:t>
            </w:r>
            <w:r>
              <w:rPr>
                <w:rFonts w:hint="eastAsia" w:ascii="宋体" w:hAnsi="宋体" w:eastAsia="宋体" w:cs="宋体"/>
                <w:i w:val="0"/>
                <w:iCs w:val="0"/>
                <w:color w:val="000000" w:themeColor="text1"/>
                <w:sz w:val="20"/>
                <w:szCs w:val="20"/>
                <w:highlight w:val="none"/>
                <w:u w:val="none"/>
                <w:lang w:val="en-US" w:eastAsia="zh-CN"/>
                <w14:textFill>
                  <w14:solidFill>
                    <w14:schemeClr w14:val="tx1"/>
                  </w14:solidFill>
                </w14:textFill>
              </w:rPr>
              <w:t xml:space="preserve">提供三年规则库升级许可授权；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用户拥有多个网络区域访问权限时，可以实现用户在任意时刻只能访问一个网络，切换网络需要用户点击切换按钮，无需管理员干预，在不影响多网络使用的同时，实现网络逻辑隔离，加强网络访问安全。可支持自定义7个网络区域；可支持根据域名划分网络区域。（需提供此功能相关截图证明，并需提供具有CNAS/CMA标识的第三方检测报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3、▲支持对TCP、UDP、ICMP、TCP SYN超时时间，无回应UDP超时时间设置，并能支持按照新建会话与总会话比例设置老化开始或者结束。（需提供此功能相关截图证明，并需提供具有CNAS/CMA标识的第三方检测报告）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支持防网络共享行为，针对私接路由器和非法无线热点行为进行识别和管控；检测方式包括但不限于UA识别、共享账号识别、虚拟身份识别、路由器识别、应用特征检测等；支持设置共享行为匹配条件，即可设置所识别到的总终端数量、移动终端数量、pc数量，以及应用检测特征数在指定数值后再将其定义为共享行为。识别到的共享行为可对共享用户进行提示、阻断、限制带宽和会话，并可设置惩罚时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5、支持通过识别翻墙软件流量特征，对翻墙软件进行审计和管控，从而实现审计和管控上网用户的翻墙行为，内置翻墙软件特征支持30种以上。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6、▲对于多IP 的DNS解析，支持根据用户的来路而做出智能化的处理，然后把智能化判断后的 IP 返回给用户，而不需要用户进行选择。 DNS 均衡算法包括：按权重、按上行流量、按下行流量、按总流量。（需提供此功能相关截图证明，并需提供具有CNAS/CMA标识的第三方检测报告）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7、支持非法网站、违规帖子、ftp上传、网页上传、违规邮件、违规im内容、以及匹配潜在威胁的记录。</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1、标准1U机架式设备,内存：≥4G，配置≥5个千兆电口+2个千兆光插槽,防火墙吞吐量：≥1.5Gbps，并发连接：≥50万，每秒新建连接：≥1.5万，应用层吞吐量：≥1G；IPSECVPN吞吐：≥300M，IPSECVPN隧道数：≥100，</w:t>
            </w:r>
            <w:r>
              <w:rPr>
                <w:rFonts w:hint="eastAsia" w:ascii="宋体" w:hAnsi="宋体" w:cs="宋体"/>
                <w:i w:val="0"/>
                <w:iCs w:val="0"/>
                <w:color w:val="000000" w:themeColor="text1"/>
                <w:sz w:val="20"/>
                <w:szCs w:val="20"/>
                <w:highlight w:val="none"/>
                <w:u w:val="none"/>
                <w:lang w:val="en-US" w:eastAsia="zh-CN"/>
                <w14:textFill>
                  <w14:solidFill>
                    <w14:schemeClr w14:val="tx1"/>
                  </w14:solidFill>
                </w14:textFill>
              </w:rPr>
              <w:t xml:space="preserve">扩展入侵防御、病毒过滤模块，提供三年入侵防御攻击规则库、病毒库升级许可授权；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需提供具有CNAS/CMA标识的第三方检测报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内置暴力破解检测引擎，支持检测telnet、ftp、mysql、smb、rlogin、ssh、rdp、imap、pop3、smtp等不少于10种协议，支持将暴力破解源IP添加到动态黑名单。（需提供此功能相关截图证明，并需提供具有CNAS/CMA标识的第三方检测报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支持对内网资产的远程控制情况和代理情况进行跟踪；支持通过学习资产的访问流量、访问次数数据，生成资产行为画像，实际行为出现偏差时判定异常并产生告警；支持对资产进行分组并一键完成防护优化。（需提供此功能相关截图证明，并需提供具有CNAS/CMA标识的第三方检测报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5、支持按照攻击者视图、受害者视图和事件视图查看安全事件，获取事件原理和安全建议，并能对选定安全事件进行一键处置。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壁挂机柜</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规格：12U  标准：19英寸  安装：壁挂式 尺寸（高×宽×深）：12U：约 650×600×450mm 材质：SPCC冷轧钢板 厚度：立柱1.5mm，门板1.2mm 前门：钢化玻璃门/网孔门 后门：可拆卸背板 侧板：可拆卸 散热：顶部散热孔，自然通风 门锁：带锁 承重：静态承重≥60kg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容量：42U标准：19英寸</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材质：冷轧钢板，立柱2.0mm，门板1.2mm静态承重：1300kg-1500kg防护等级：IP20前门：网孔门，通风率≥70%后门：双开网孔门走线：上下走线通道，双侧理线配件：脚轮、支脚、螺丝、层板、理线槽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网络直播系统</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机身x1，镜头x1；</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机身：</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1．核心影像</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传感器与处理器：搭载35mm全画幅部分堆栈式 Exmor RS CMOS 传感器，约3300万有效像素，搭配 BIONZ XR2影像处理器且内置 AI 处理单元；传感器数据读出速度相比A7M4提升约4.5倍，能实现低果冻效应，动态范围达16级。</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对焦系统：具备759个相位检测对焦点，对焦范围覆盖约94画面，可识别包括人、动物、鸟类、飞机、车辆等在内的7种主体；在 AF - S 模式下低至 EV -4.0的环境中仍能精准对焦，自动对焦性能较上代提升约30%。</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防抖性能：支持最高约7.5级机身五轴防抖，搭配兼容防抖镜头时防抖效果更优，手持拍摄弱光场景也能减少画面模糊。</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2．拍摄性能</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连拍与快门：电子快门下最高可实现30张／秒的14bit RAW 格式连拍，机械快门连拍速度为10张／秒；快门速度范围是1/16000秒﹣30秒，还支持0.03-1秒预拍摄功能，可捕捉快门释放前的瞬间画面。闪光同步速度在全画幅模式下为1/250秒， APS - C 模式下为1/320秒。</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视频能力：支持全画幅模式下7K超采样无裁切的4K60p视频录制， Super 35mm模式下可录制4K120p及 HD 240p视频：兼容 S -Log3、 S - Cinetone 等，支持用户 LUT 导入，新增动态防抖增强模式和机内音频降噪功能，还具备 AI 自动构图功能适配访谈等视频场景。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3．取景与显示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配备0.5英寸约368万点 Quad - VGA OLED 电子取景器，可100％画面覆盖：搭配3.2英寸约210万点4轴多角度 LCD 屏，支持 DCI -P3宽色域显示，且支持竖屏菜单显示，能适配高低角度拍摄及自拍等场景。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4．存储与接口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采用双卡槽设计，分别为1个 SD ( UHS - I / II ）卡槽和1个 CFexpress 2 ype - A / SD 复合卡槽：配备双 USB Type - C 接口，同时还有全尺寸 HDMI 接口，可满足同时充电、数据传输及连接外设等需求，支持通过 USB 或局域网进行最高4K30p的直播传输。</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5．机身与续航</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机身采用镁合金框架，坚固且具备一定防护性，机身尺寸为130.3mmx96.4mmx82.4mm，含电池约重690克：按 CIPA 标准测试，取景器取景时续航约630张，使用屏幕取景时续航约750张，4K60p规格下可连续录制60分钟不易过热。</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镜头：15组20片，包含5枚非球面镜片（含2枚 XA 超级非球面镜片）、2枚 ED 低色散镜片和2枚 Super ED 超低色散镜片</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焦距范围：24-70mm, APS - C 画幅下等效焦距36-105mm</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视角范围：全画幅下约84°-34°, APS - C 画幅下约61°-23°</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恒定F2.8大光圈，最小光圈F22，配备11枚叶片组成的圆形光圈</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光圈参数：24mm端最近对焦距离0.21m,70mm端为0.3m，最大放大倍率达0.32倍</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采用第二代纳米 AR 镀膜，前组镜片带氟化物涂层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400万海螺型网络摄像机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分辨率：2560 × 1440 @25 fps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支持SmartIR，防止夜间红外过曝</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支持背光补偿，强光抑制，3D数字降噪，数字宽动态，适应不同环境</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支持开放型网络视频接口，ISAPI，SDK，GB28181协议</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1个内置麦克风</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智能补光，支持白光/红外双补光</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符合IP67防尘防水设计</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传感器：1/2.7 CMOS</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最低照度：彩色：0.005 Lux</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宽动态：数字宽动态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支持防补光过曝</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支持智能补光，可切换白光灯、红外灯</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支持超级智能编码</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音频：1个内置麦克风</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网络：1个RJ45 10 M/100 M自适应以太网口</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1盘位嵌入式网络硬盘录像机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存储接口：1个SATA接口，支持满配8TB硬盘</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视频接口：1×HDMI，1×VGA</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网络接口：2×RJ45 10/100Mbps自适应以太网口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报警接口：4路报警输入，1路报警输出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USB接口：2×USB 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1U机架式3盘位嵌入式网络硬盘录像机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存储接口：3个SATA接口，支持满配20TB硬盘</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视频接口：1×HDMI，1×VGA</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网络接口：2×RJ45 10/100/1000Mbps自适应以太网口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报警接口：4路报警输入，1路报警输出</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USB接口：1×USB 2.0，1×USB 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8TB容量，3.5英寸，SATA3.0接口</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缓存：256MB</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读取速度：≥200MB/s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最大承重≥8KG，脚架材质:铝合金，云台类型：二维云台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相机读卡器，USB-A+Type-C。</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512g相机高速存储卡</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容量：512GB，读取速度：≥200MB/s，写入速度：≥140MB/s,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音视频转换器</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hdmi转vga转换器。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主力麦克风</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供电方式:外接供电,核心类型:直连电脑的动圈麦克风,接口规格:USB-C (提供DSP功能) + XLR (专业模拟输出),连接方式:有线,声道:单声道,材质:金属.</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辅助麦克风</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供电方式:内置锂电池,核心类型:指向性话筒（枪式）,连接方式:有线（3.5mm TRS接口）,指向特征 :超心形指向（超心型指向）,声道:2声道.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声卡</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产品类型:2进2出 USB 音频接口,连接方式:USB-C (总线供电),采样率:最高支持 24-bit / 192kHz,动态范围:120dB,输入接口:2 x XLR/6.35mm 组合接口 (麦克风/线路/乐器),输出接口:2 x 6.35mm TRS 接口 (线路/耳机)。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佩戴方式：头戴式，换能原理 ：动圈式，阻抗： 70 Ω，灵敏度 ：120 dB，频响范围 ：16 - 22,000 Hz，最大声压级 ：120 dB，总谐波失真 ：&lt; 0.3% @ 1 kHz，耳机线 ：1.5米，可拆卸，连接插头 ：3.5mm镀金弯插头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主光</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产品定位：专业常亮补光灯，色温范围 ：2700K - 6500K 连续可调，显色指数： Ra ≥ 95 / CRI ≥ 95，光束角 ：120°，散热系统： 双风扇静音散热，智能温控，供电方式 ：AC电源适配器。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轮廓光</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功率 ：150W，色温范围：2700K - 6500K (双色温可调)，显色指数 ：CRI ≥ 96 / TLCI ≥ 97，光束角： 120°，散热系统 ：强劲低噪风扇，蜂巢式散热设计，操控方式 ：灯体操控、2.4G无线控制、蓝牙控制、App控制。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辅光</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功率： 60W (等效)，色温 ：单色温：5600K±300K ，显色指数： Ra ≥ 95 / R9 &gt; 90，调光范围 ：10% - 100%，供电方式 ：AC 100-240V 电源适配器，遥控功能 ：支持 (433MHz无线，≥20米)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灯光支架</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加粗配套灯光支架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导播台</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视频输入：4路HDMI输入，支持自动格式转换，核心功能 ：ISO独立录制：可同时录制5路独立的H.264视频流，流媒体 ：内置硬件推流引擎，支持RTMP协议，音频 ：内置调音台，支持EQ均衡器和动态控制，存储 ：支持USB-C接口连接U盘进行录制。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直播大屏</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23寸电视直播大屏、会议投屏显示屏、抖音网红屏提词、可移动电视。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集成实施服务及辅材</w:t>
            </w:r>
            <w:r/>
          </w:p>
        </w:tc>
        <w:tc>
          <w:tcPr>
            <w:shd w:val="clear" w:color="auto" w:fill="auto"/>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安装调试所需所有辅材</w:t>
            </w:r>
            <w:r/>
          </w:p>
        </w:tc>
      </w:tr>
      <w:tr>
        <w:trPr>
          <w:jc w:val="center"/>
          <w:trHeight w:val="459"/>
        </w:trPr>
        <w:tc>
          <w:tcPr>
            <w:gridSpan w:val="4"/>
            <w:shd w:val="clear" w:color="auto" w:fill="auto"/>
            <w:tcBorders>
              <w:top w:val="single" w:color="000000" w:sz="4" w:space="0"/>
              <w:left w:val="single" w:color="000000" w:sz="4" w:space="0"/>
              <w:bottom w:val="single" w:color="000000" w:sz="4" w:space="0"/>
              <w:right w:val="single" w:color="000000" w:sz="4" w:space="0"/>
            </w:tcBorders>
            <w:tcW w:w="8726" w:type="dxa"/>
            <w:vAlign w:val="center"/>
            <w:textDirection w:val="lrTb"/>
            <w:noWrap w:val="false"/>
          </w:tcPr>
          <w:p>
            <w:pPr>
              <w:ind w:left="0" w:right="0" w:firstLine="0"/>
              <w:jc w:val="left"/>
              <w:keepLines w:val="0"/>
              <w:keepNext/>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注：所有软件功能支持二次开发。</w:t>
            </w:r>
            <w:r/>
          </w:p>
        </w:tc>
      </w:tr>
    </w:tbl>
    <w:p>
      <w:pPr>
        <w:rPr>
          <w:rFonts w:hint="eastAsia"/>
          <w:color w:val="000000" w:themeColor="text1"/>
          <w:sz w:val="28"/>
          <w:szCs w:val="22"/>
          <w14:textFill>
            <w14:solidFill>
              <w14:schemeClr w14:val="tx1"/>
            </w14:solidFill>
          </w14:textFill>
        </w:rPr>
      </w:pPr>
      <w:r>
        <w:rPr>
          <w:rFonts w:hint="eastAsia"/>
          <w:color w:val="000000" w:themeColor="text1"/>
          <w:sz w:val="28"/>
          <w:szCs w:val="22"/>
          <w14:textFill>
            <w14:solidFill>
              <w14:schemeClr w14:val="tx1"/>
            </w14:solidFill>
          </w14:textFill>
        </w:rPr>
        <w:br w:type="page" w:clear="all"/>
      </w:r>
      <w:r/>
    </w:p>
    <w:p>
      <w:pPr>
        <w:rPr>
          <w:rFonts w:hint="eastAsia"/>
          <w:b/>
          <w:bCs/>
          <w:color w:val="000000" w:themeColor="text1"/>
          <w:sz w:val="24"/>
          <w:szCs w:val="32"/>
          <w14:textFill>
            <w14:solidFill>
              <w14:schemeClr w14:val="tx1"/>
            </w14:solidFill>
          </w14:textFill>
        </w:rPr>
      </w:pPr>
      <w:r/>
      <w:bookmarkStart w:id="105" w:name="_Toc6965"/>
      <w:r>
        <w:rPr>
          <w:rFonts w:hint="eastAsia"/>
          <w:b/>
          <w:bCs/>
          <w:color w:val="000000" w:themeColor="text1"/>
          <w:sz w:val="24"/>
          <w:szCs w:val="32"/>
          <w:lang w:val="en-US" w:eastAsia="zh-CN"/>
          <w14:textFill>
            <w14:solidFill>
              <w14:schemeClr w14:val="tx1"/>
            </w14:solidFill>
          </w14:textFill>
        </w:rPr>
        <w:t xml:space="preserve">五</w:t>
      </w:r>
      <w:r>
        <w:rPr>
          <w:rFonts w:hint="eastAsia"/>
          <w:b/>
          <w:bCs/>
          <w:color w:val="000000" w:themeColor="text1"/>
          <w:sz w:val="24"/>
          <w:szCs w:val="32"/>
          <w14:textFill>
            <w14:solidFill>
              <w14:schemeClr w14:val="tx1"/>
            </w14:solidFill>
          </w14:textFill>
        </w:rPr>
        <w:t xml:space="preserve">、商务要求</w:t>
      </w:r>
      <w:bookmarkEnd w:id="105"/>
      <w:r/>
      <w:r/>
    </w:p>
    <w:p>
      <w:pPr>
        <w:numPr>
          <w:ilvl w:val="0"/>
          <w:numId w:val="0"/>
        </w:num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质量保证期限：</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1年</w:t>
      </w:r>
      <w:r/>
    </w:p>
    <w:p>
      <w:pPr>
        <w:numPr>
          <w:ilvl w:val="0"/>
          <w:numId w:val="0"/>
        </w:numPr>
        <w:keepLines w:val="0"/>
        <w:keepNext w:val="0"/>
        <w:pageBreakBefore w:val="0"/>
        <w:spacing w:line="360" w:lineRule="auto"/>
        <w:widowControl w:val="off"/>
        <w:rPr>
          <w:rFonts w:hint="default"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项目履行期限</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：合同签订后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3个月内完成供货安装</w:t>
      </w:r>
      <w:r/>
    </w:p>
    <w:p>
      <w:pPr>
        <w:numPr>
          <w:ilvl w:val="0"/>
          <w:numId w:val="0"/>
        </w:num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项目交付或执行的地点：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甲方指定地点</w:t>
      </w:r>
      <w:r/>
    </w:p>
    <w:p>
      <w:pPr>
        <w:numPr>
          <w:ilvl w:val="0"/>
          <w:numId w:val="0"/>
        </w:num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付款方式：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合同签订后支付合同价的30%，项目验收合格后付至合同价的90%，待审计后按审定价支付余款。</w:t>
      </w:r>
      <w:r/>
    </w:p>
    <w:p>
      <w:pPr>
        <w:numPr>
          <w:ilvl w:val="0"/>
          <w:numId w:val="0"/>
        </w:numPr>
        <w:keepLines w:val="0"/>
        <w:keepNext w:val="0"/>
        <w:pageBreakBefore w:val="0"/>
        <w:spacing w:line="400" w:lineRule="exact"/>
        <w:widowControl w:val="off"/>
        <w:rPr>
          <w:rFonts w:hint="default" w:eastAsia="宋体"/>
          <w:color w:val="000000" w:themeColor="text1"/>
          <w:lang w:val="en-US" w:eastAsia="zh-CN"/>
          <w14:textFill>
            <w14:solidFill>
              <w14:schemeClr w14:val="tx1"/>
            </w14:solidFill>
          </w14:textFill>
        </w:rPr>
      </w:pPr>
      <w:r>
        <w:rPr>
          <w:rFonts w:hint="eastAsia" w:eastAsia="宋体" w:cstheme="minorBidi"/>
          <w:color w:val="000000" w:themeColor="text1"/>
          <w:sz w:val="21"/>
          <w:szCs w:val="24"/>
          <w:lang w:val="en-US" w:eastAsia="zh-CN" w:bidi="ar-SA"/>
          <w14:textFill>
            <w14:solidFill>
              <w14:schemeClr w14:val="tx1"/>
            </w14:solidFill>
          </w14:textFill>
        </w:rPr>
        <w:t xml:space="preserve">5</w:t>
      </w:r>
      <w:r>
        <w:rPr>
          <w:rFonts w:hint="default" w:eastAsia="宋体" w:asciiTheme="minorHAnsi" w:hAnsiTheme="minorHAnsi" w:cstheme="minorBidi"/>
          <w:color w:val="000000" w:themeColor="text1"/>
          <w:sz w:val="21"/>
          <w:szCs w:val="24"/>
          <w:lang w:val="en-US" w:eastAsia="zh-CN" w:bidi="ar-SA"/>
          <w14:textFill>
            <w14:solidFill>
              <w14:schemeClr w14:val="tx1"/>
            </w14:solidFill>
          </w14:textFill>
        </w:rPr>
        <w:t xml:space="preserve">.</w:t>
      </w:r>
      <w:r>
        <w:rPr>
          <w:rFonts w:hint="eastAsia"/>
          <w:bCs/>
          <w:color w:val="000000" w:themeColor="text1"/>
          <w:sz w:val="24"/>
          <w:lang w:val="en-US" w:eastAsia="zh-CN"/>
          <w14:textFill>
            <w14:solidFill>
              <w14:schemeClr w14:val="tx1"/>
            </w14:solidFill>
          </w14:textFill>
        </w:rPr>
        <w:t xml:space="preserve">履约保证金：</w:t>
      </w:r>
      <w:r>
        <w:rPr>
          <w:rFonts w:hint="eastAsia" w:asciiTheme="minorEastAsia" w:hAnsiTheme="minorEastAsia" w:cstheme="minorEastAsia"/>
          <w:color w:val="000000" w:themeColor="text1"/>
          <w:sz w:val="24"/>
          <w:lang w:val="zh-CN"/>
          <w14:textFill>
            <w14:solidFill>
              <w14:schemeClr w14:val="tx1"/>
            </w14:solidFill>
          </w14:textFill>
        </w:rPr>
        <w:t xml:space="preserve">成交价的10%，</w:t>
      </w:r>
      <w:r>
        <w:rPr>
          <w:rFonts w:hint="eastAsia" w:asciiTheme="minorEastAsia" w:hAnsiTheme="minorEastAsia" w:cstheme="minorEastAsia"/>
          <w:color w:val="000000" w:themeColor="text1"/>
          <w:sz w:val="24"/>
          <w14:textFill>
            <w14:solidFill>
              <w14:schemeClr w14:val="tx1"/>
            </w14:solidFill>
          </w14:textFill>
        </w:rPr>
        <w:t xml:space="preserve">签订合同前缴纳至采购人</w:t>
      </w:r>
      <w:r>
        <w:rPr>
          <w:rFonts w:hint="eastAsia" w:asciiTheme="minorEastAsia" w:hAnsiTheme="minorEastAsia" w:cstheme="minorEastAsia"/>
          <w:color w:val="000000" w:themeColor="text1"/>
          <w:sz w:val="24"/>
          <w:lang w:val="zh-CN"/>
          <w14:textFill>
            <w14:solidFill>
              <w14:schemeClr w14:val="tx1"/>
            </w14:solidFill>
          </w14:textFill>
        </w:rPr>
        <w:t xml:space="preserve">。</w:t>
      </w:r>
      <w:r>
        <w:rPr>
          <w:rFonts w:hint="eastAsia" w:asciiTheme="minorEastAsia" w:hAnsiTheme="minorEastAsia" w:cstheme="minorEastAsia"/>
          <w:color w:val="000000" w:themeColor="text1"/>
          <w:sz w:val="24"/>
          <w14:textFill>
            <w14:solidFill>
              <w14:schemeClr w14:val="tx1"/>
            </w14:solidFill>
          </w14:textFill>
        </w:rPr>
        <w:t xml:space="preserve">履约保证金可以以</w:t>
      </w:r>
      <w:r>
        <w:rPr>
          <w:rFonts w:hint="eastAsia" w:asciiTheme="minorEastAsia" w:hAnsiTheme="minorEastAsia" w:cstheme="minorEastAsia"/>
          <w:color w:val="000000" w:themeColor="text1"/>
          <w:sz w:val="24"/>
          <w:lang w:val="en-US" w:eastAsia="zh-CN"/>
          <w14:textFill>
            <w14:solidFill>
              <w14:schemeClr w14:val="tx1"/>
            </w14:solidFill>
          </w14:textFill>
        </w:rPr>
        <w:t xml:space="preserve">转账、</w:t>
      </w:r>
      <w:r>
        <w:rPr>
          <w:rFonts w:hint="eastAsia" w:asciiTheme="minorEastAsia" w:hAnsiTheme="minorEastAsia" w:cstheme="minorEastAsia"/>
          <w:color w:val="000000" w:themeColor="text1"/>
          <w:sz w:val="24"/>
          <w14:textFill>
            <w14:solidFill>
              <w14:schemeClr w14:val="tx1"/>
            </w14:solidFill>
          </w14:textFill>
        </w:rPr>
        <w:t xml:space="preserve">支票、汇票、本票、保函或者履约保证保险等非现金形式提交给采购人。</w:t>
      </w:r>
      <w:r/>
    </w:p>
    <w:p>
      <w:pPr>
        <w:contextualSpacing/>
        <w:keepLines w:val="0"/>
        <w:keepNext w:val="0"/>
        <w:pageBreakBefore w:val="0"/>
        <w:spacing w:line="400" w:lineRule="exact"/>
        <w:widowControl w:val="off"/>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6</w:t>
      </w:r>
      <w:r>
        <w:rPr>
          <w:color w:val="000000" w:themeColor="text1"/>
          <w:sz w:val="24"/>
          <w14:textFill>
            <w14:solidFill>
              <w14:schemeClr w14:val="tx1"/>
            </w14:solidFill>
          </w14:textFill>
        </w:rPr>
        <w:t xml:space="preserve">.售后服务</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供应商对用户的服务要求应在</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小时内响应</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需要在现场进行维修的，应在</w:t>
      </w:r>
      <w:r>
        <w:rPr>
          <w:rFonts w:hint="eastAsia" w:ascii="宋体" w:hAnsi="宋体" w:eastAsia="宋体" w:cs="宋体"/>
          <w:color w:val="000000" w:themeColor="text1"/>
          <w:sz w:val="24"/>
          <w:szCs w:val="24"/>
          <w:lang w:val="en-US" w:eastAsia="zh-CN"/>
          <w14:textFill>
            <w14:solidFill>
              <w14:schemeClr w14:val="tx1"/>
            </w14:solidFill>
          </w14:textFill>
        </w:rPr>
        <w:t xml:space="preserve">2小时</w:t>
      </w:r>
      <w:r>
        <w:rPr>
          <w:rFonts w:hint="eastAsia" w:ascii="宋体" w:hAnsi="宋体" w:eastAsia="宋体" w:cs="宋体"/>
          <w:color w:val="000000" w:themeColor="text1"/>
          <w:sz w:val="24"/>
          <w:szCs w:val="24"/>
          <w14:textFill>
            <w14:solidFill>
              <w14:schemeClr w14:val="tx1"/>
            </w14:solidFill>
          </w14:textFill>
        </w:rPr>
        <w:t xml:space="preserve">内到达现场</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一般问题应在</w:t>
      </w:r>
      <w:r>
        <w:rPr>
          <w:rFonts w:hint="eastAsia" w:ascii="宋体" w:hAnsi="宋体" w:eastAsia="宋体" w:cs="宋体"/>
          <w:color w:val="000000" w:themeColor="text1"/>
          <w:sz w:val="24"/>
          <w:szCs w:val="24"/>
          <w:lang w:val="en-US" w:eastAsia="zh-CN"/>
          <w14:textFill>
            <w14:solidFill>
              <w14:schemeClr w14:val="tx1"/>
            </w14:solidFill>
          </w14:textFill>
        </w:rPr>
        <w:t xml:space="preserve">24</w:t>
      </w:r>
      <w:r>
        <w:rPr>
          <w:rFonts w:hint="eastAsia" w:ascii="宋体" w:hAnsi="宋体" w:eastAsia="宋体" w:cs="宋体"/>
          <w:color w:val="000000" w:themeColor="text1"/>
          <w:sz w:val="24"/>
          <w:szCs w:val="24"/>
          <w14:textFill>
            <w14:solidFill>
              <w14:schemeClr w14:val="tx1"/>
            </w14:solidFill>
          </w14:textFill>
        </w:rPr>
        <w:t xml:space="preserve">小时内解决，重大问题或其它无法迅速解决的问题应在</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个工作日内解决或提出明确解决方案。</w:t>
      </w:r>
      <w:r/>
    </w:p>
    <w:p>
      <w:pPr>
        <w:keepLines w:val="0"/>
        <w:keepNext w:val="0"/>
        <w:pageBreakBefore w:val="0"/>
        <w:spacing w:line="400" w:lineRule="exact"/>
        <w:widowControl w:val="off"/>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7</w:t>
      </w:r>
      <w:r>
        <w:rPr>
          <w:color w:val="000000" w:themeColor="text1"/>
          <w:sz w:val="24"/>
          <w14:textFill>
            <w14:solidFill>
              <w14:schemeClr w14:val="tx1"/>
            </w14:solidFill>
          </w14:textFill>
        </w:rPr>
        <w:t xml:space="preserve">.投标报价要求</w:t>
      </w:r>
      <w:r/>
    </w:p>
    <w:p>
      <w:pPr>
        <w:ind w:firstLine="480"/>
        <w:keepLines w:val="0"/>
        <w:keepNext w:val="0"/>
        <w:pageBreakBefore w:val="0"/>
        <w:spacing w:line="400" w:lineRule="exact"/>
        <w:widowControl w:val="off"/>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供应商在</w:t>
      </w:r>
      <w:r>
        <w:rPr>
          <w:rFonts w:hint="eastAsia"/>
          <w:bCs/>
          <w:color w:val="000000" w:themeColor="text1"/>
          <w:sz w:val="24"/>
          <w:lang w:val="en-US" w:eastAsia="zh-CN"/>
          <w14:textFill>
            <w14:solidFill>
              <w14:schemeClr w14:val="tx1"/>
            </w14:solidFill>
          </w14:textFill>
        </w:rPr>
        <w:t xml:space="preserve">响应</w:t>
      </w:r>
      <w:r>
        <w:rPr>
          <w:bCs/>
          <w:color w:val="000000" w:themeColor="text1"/>
          <w:sz w:val="24"/>
          <w14:textFill>
            <w14:solidFill>
              <w14:schemeClr w14:val="tx1"/>
            </w14:solidFill>
          </w14:textFill>
        </w:rPr>
        <w:t xml:space="preserve">文件中，应提供</w:t>
      </w:r>
      <w:r>
        <w:rPr>
          <w:rFonts w:hint="eastAsia"/>
          <w:bCs/>
          <w:color w:val="000000" w:themeColor="text1"/>
          <w:sz w:val="24"/>
          <w:lang w:val="en-US" w:eastAsia="zh-CN"/>
          <w14:textFill>
            <w14:solidFill>
              <w14:schemeClr w14:val="tx1"/>
            </w14:solidFill>
          </w14:textFill>
        </w:rPr>
        <w:t xml:space="preserve">响应</w:t>
      </w:r>
      <w:r>
        <w:rPr>
          <w:bCs/>
          <w:color w:val="000000" w:themeColor="text1"/>
          <w:sz w:val="24"/>
          <w14:textFill>
            <w14:solidFill>
              <w14:schemeClr w14:val="tx1"/>
            </w14:solidFill>
          </w14:textFill>
        </w:rPr>
        <w:t xml:space="preserve">产品的名称、规格、主要技术参数、单价。报价应包括</w:t>
      </w:r>
      <w:r>
        <w:rPr>
          <w:rFonts w:hint="eastAsia"/>
          <w:bCs/>
          <w:color w:val="000000" w:themeColor="text1"/>
          <w:sz w:val="24"/>
          <w:lang w:val="en-US" w:eastAsia="zh-CN"/>
          <w14:textFill>
            <w14:solidFill>
              <w14:schemeClr w14:val="tx1"/>
            </w14:solidFill>
          </w14:textFill>
        </w:rPr>
        <w:t xml:space="preserve">采购</w:t>
      </w:r>
      <w:r>
        <w:rPr>
          <w:bCs/>
          <w:color w:val="000000" w:themeColor="text1"/>
          <w:sz w:val="24"/>
          <w14:textFill>
            <w14:solidFill>
              <w14:schemeClr w14:val="tx1"/>
            </w14:solidFill>
          </w14:textFill>
        </w:rPr>
        <w:t xml:space="preserve">文件所确定的</w:t>
      </w:r>
      <w:r>
        <w:rPr>
          <w:rFonts w:hint="eastAsia"/>
          <w:bCs/>
          <w:color w:val="000000" w:themeColor="text1"/>
          <w:sz w:val="24"/>
          <w:lang w:val="en-US" w:eastAsia="zh-CN"/>
          <w14:textFill>
            <w14:solidFill>
              <w14:schemeClr w14:val="tx1"/>
            </w14:solidFill>
          </w14:textFill>
        </w:rPr>
        <w:t xml:space="preserve">采购</w:t>
      </w:r>
      <w:r>
        <w:rPr>
          <w:bCs/>
          <w:color w:val="000000" w:themeColor="text1"/>
          <w:sz w:val="24"/>
          <w14:textFill>
            <w14:solidFill>
              <w14:schemeClr w14:val="tx1"/>
            </w14:solidFill>
          </w14:textFill>
        </w:rPr>
        <w:t xml:space="preserve">范围相应货物或者服务的供货、包装、运输、保险、安装调试管理、劳务、培训、办公设施、设备、工具、耗材、运送工具及耗材、利润、风险、税金及政策性文件规定等各项应有费用，以及为完成该项货物或者服务项目所涉及到的一切相关费用。</w:t>
      </w:r>
      <w:r/>
    </w:p>
    <w:p>
      <w:pPr>
        <w:numPr>
          <w:ilvl w:val="0"/>
          <w:numId w:val="0"/>
        </w:numPr>
        <w:keepLines w:val="0"/>
        <w:keepNext w:val="0"/>
        <w:pageBreakBefore w:val="0"/>
        <w:spacing w:line="400" w:lineRule="exact"/>
        <w:widowControl w:val="off"/>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t xml:space="preserve">六、总体实施方案要求</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总体实施方案应紧密结合本项目实际采购内容针对性编制，方案内容至少应涵盖以下方面：</w:t>
      </w:r>
      <w:r/>
    </w:p>
    <w:p>
      <w:pPr>
        <w:numPr>
          <w:ilvl w:val="0"/>
          <w:numId w:val="0"/>
        </w:numPr>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（一）施工进度计划及各阶段进度保证措施</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施工进度计划：供应商须提供详细的项目实施进度计划，明确各阶段的工作内容、时间节点及里程碑，总工期须满足采购文件商务要求。</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进度保证措施：供应商须针对项目实施的各阶段，制定切实可行的进度保障体系与措施，至少包含组织架构及人员保障、物资及设备供应保障以及应对突发情况的工期滞后应急预案等。</w:t>
      </w:r>
      <w:r/>
    </w:p>
    <w:p>
      <w:pPr>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（二）质量目标及质量保证措施</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质量目标：供应商须在技术方案中明确提出本项目能达到的总体质量目标，各项设备及系统实施须符合相关质量验收标准。</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(1)设备质量目标：所有交付货物均为全新、原装正品，符合招标文件技术参数要求。</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(2)施工质量目标：严格按照相关施工标准施工，管线敷设规范整洁、设备安装牢固美观、系统布线标识清晰。</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(3)系统性能目标：确保各子系统互联互通顺畅，软硬件兼容性良好。</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(4)工期与交付目标：严格控制施工进度，确保在合同签订后3个月内完成全部供货、安装及调试工作，按期交付使用。</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(5)安全与文明施工目标：坚持“安全第一、预防为主”，确保施工过程中零安全事故、零重大设备损坏，施工现场符合文明施工管理要求。</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质量保证措施：供应商须建立完善的质量管理体系，提供涵盖设备到货检验、安装施工规范、系统调试测试、全过程质量跟踪及竣工验收等全生命周期环节的具体质量控制措施。</w:t>
      </w:r>
      <w:r/>
    </w:p>
    <w:p>
      <w:pPr>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（三）项目实施方案及重点难点分析</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实施方案：供应商须针对本项目核心建设内容，提供完整的安装、配置及集成实施方案。</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重难点分析：供应商须结合项目实际情况，深入剖析项目实施过程中的重点与难点（如多系统联调、平台数据对接、现场施工安全等），并提出针对性的解决对策与防范措施。</w:t>
      </w:r>
      <w:r/>
    </w:p>
    <w:p>
      <w:pPr>
        <w:numPr>
          <w:ilvl w:val="0"/>
          <w:numId w:val="4"/>
        </w:numPr>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系统调试及试运行方案</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供应商须提供各子系统的详细调试方案，明确调试流程、测试方法及验收标准；同时须提供试运行期间的保障措施及突发故障应急处理机制，确保各系统平稳运行并达到预期使用效果。</w:t>
      </w:r>
      <w:r/>
    </w:p>
    <w:p>
      <w:pPr>
        <w:pStyle w:val="861"/>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cs="黑体"/>
          <w:color w:val="000000" w:themeColor="text1"/>
          <w:sz w:val="36"/>
          <w:szCs w:val="22"/>
          <w14:textFill>
            <w14:solidFill>
              <w14:schemeClr w14:val="tx1"/>
            </w14:solidFill>
          </w14:textFill>
        </w:rPr>
      </w:pPr>
      <w:r>
        <w:rPr>
          <w:rFonts w:hint="eastAsia" w:ascii="黑体" w:hAnsi="黑体" w:eastAsia="黑体" w:cs="黑体"/>
          <w:color w:val="000000" w:themeColor="text1"/>
          <w:sz w:val="36"/>
          <w:szCs w:val="22"/>
          <w14:textFill>
            <w14:solidFill>
              <w14:schemeClr w14:val="tx1"/>
            </w14:solidFill>
          </w14:textFill>
        </w:rPr>
        <w:br w:type="page" w:clear="all"/>
      </w:r>
      <w:r/>
    </w:p>
    <w:p>
      <w:pPr>
        <w:pStyle w:val="857"/>
        <w:jc w:val="center"/>
        <w:rPr>
          <w:rFonts w:ascii="黑体" w:hAnsi="黑体" w:eastAsia="黑体" w:cs="黑体"/>
          <w:color w:val="000000" w:themeColor="text1"/>
          <w:sz w:val="36"/>
          <w:szCs w:val="22"/>
          <w14:textFill>
            <w14:solidFill>
              <w14:schemeClr w14:val="tx1"/>
            </w14:solidFill>
          </w14:textFill>
        </w:rPr>
      </w:pPr>
      <w:r/>
      <w:bookmarkStart w:id="106" w:name="_Toc9931"/>
      <w:r>
        <w:rPr>
          <w:rFonts w:hint="eastAsia" w:ascii="黑体" w:hAnsi="黑体" w:eastAsia="黑体" w:cs="黑体"/>
          <w:color w:val="000000" w:themeColor="text1"/>
          <w:sz w:val="36"/>
          <w:szCs w:val="22"/>
          <w14:textFill>
            <w14:solidFill>
              <w14:schemeClr w14:val="tx1"/>
            </w14:solidFill>
          </w14:textFill>
        </w:rPr>
        <w:t xml:space="preserve">第五章  合同草案条款</w:t>
      </w:r>
      <w:bookmarkEnd w:id="106"/>
      <w:r/>
      <w:r/>
    </w:p>
    <w:p>
      <w:pPr>
        <w:pStyle w:val="872"/>
        <w:rPr>
          <w:color w:val="000000" w:themeColor="text1"/>
          <w14:textFill>
            <w14:solidFill>
              <w14:schemeClr w14:val="tx1"/>
            </w14:solidFill>
          </w14:textFill>
        </w:rPr>
      </w:pPr>
      <w:r>
        <w:rPr>
          <w:color w:val="000000" w:themeColor="text1"/>
          <w14:textFill>
            <w14:solidFill>
              <w14:schemeClr w14:val="tx1"/>
            </w14:solidFill>
          </w14:textFill>
        </w:rPr>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（注：本合同为合同草案条款，以甲乙双方最终签订的合同为准。）</w:t>
      </w:r>
      <w:r/>
    </w:p>
    <w:p>
      <w:pP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项目编号：</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             项目名称：</w:t>
      </w:r>
      <w:r>
        <w:rPr>
          <w:rFonts w:hint="eastAsia" w:ascii="宋体" w:hAnsi="宋体" w:eastAsia="宋体" w:cs="宋体"/>
          <w:color w:val="000000" w:themeColor="text1"/>
          <w:sz w:val="23"/>
          <w:szCs w:val="23"/>
          <w:u w:val="single"/>
          <w14:textFill>
            <w14:solidFill>
              <w14:schemeClr w14:val="tx1"/>
            </w14:solidFill>
          </w14:textFill>
        </w:rPr>
        <w:t xml:space="preserve">                  </w:t>
      </w:r>
      <w:r/>
    </w:p>
    <w:p>
      <w:pP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采购人：</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（以下简称甲方） 供应商：</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（以下简称乙方）</w:t>
      </w:r>
      <w:r/>
    </w:p>
    <w:p>
      <w:pPr>
        <w:spacing w:line="308" w:lineRule="auto"/>
        <w:rPr>
          <w:rFonts w:hint="eastAsia" w:ascii="宋体" w:hAnsi="宋体" w:eastAsia="宋体" w:cs="宋体"/>
          <w:color w:val="000000" w:themeColor="text1"/>
          <w:sz w:val="23"/>
          <w:szCs w:val="23"/>
          <w:u w:val="single"/>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住所地： </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     住所地：</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 </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根据《中华人民共和国政府采购法》《中华人民共和国民法典》等法律法规的规定，甲乙双方按照采购结果签订本合同。</w:t>
      </w:r>
      <w:r/>
    </w:p>
    <w:p>
      <w:pPr>
        <w:ind w:firstLine="462"/>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第一条 合同标的</w:t>
      </w:r>
      <w:r>
        <w:rPr>
          <w:rFonts w:hint="eastAsia" w:ascii="宋体" w:hAnsi="宋体" w:eastAsia="宋体" w:cs="宋体"/>
          <w:color w:val="000000" w:themeColor="text1"/>
          <w:sz w:val="23"/>
          <w:szCs w:val="23"/>
          <w14:textFill>
            <w14:solidFill>
              <w14:schemeClr w14:val="tx1"/>
            </w14:solidFill>
          </w14:textFill>
        </w:rPr>
        <w:t xml:space="preserve"> 乙方根据甲方需求提供下列货物：</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328"/>
        <w:gridCol w:w="1824"/>
        <w:gridCol w:w="980"/>
        <w:gridCol w:w="1258"/>
        <w:gridCol w:w="1211"/>
      </w:tblGrid>
      <w:tr>
        <w:trPr>
          <w:jc w:val="center"/>
        </w:trPr>
        <w:tc>
          <w:tcPr>
            <w:tcBorders>
              <w:top w:val="single" w:color="auto" w:sz="4" w:space="0"/>
              <w:left w:val="single" w:color="auto" w:sz="4" w:space="0"/>
              <w:bottom w:val="single" w:color="auto" w:sz="4" w:space="0"/>
              <w:right w:val="single" w:color="auto" w:sz="4" w:space="0"/>
            </w:tcBorders>
            <w:tcW w:w="1027" w:type="dxa"/>
            <w:textDirection w:val="lrTb"/>
            <w:noWrap w:val="false"/>
          </w:tcPr>
          <w:p>
            <w:pP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69" w:type="dxa"/>
            <w:textDirection w:val="lrTb"/>
            <w:noWrap w:val="false"/>
          </w:tcPr>
          <w:p>
            <w:pPr>
              <w:jc w:val="cente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品牌、型号</w:t>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jc w:val="center"/>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合计</w:t>
            </w:r>
            <w:r/>
          </w:p>
        </w:tc>
      </w:tr>
      <w:tr>
        <w:trPr>
          <w:jc w:val="center"/>
        </w:trPr>
        <w:tc>
          <w:tcPr>
            <w:tcBorders>
              <w:top w:val="single" w:color="auto" w:sz="4" w:space="0"/>
              <w:left w:val="single" w:color="auto" w:sz="4" w:space="0"/>
              <w:bottom w:val="single" w:color="auto" w:sz="4" w:space="0"/>
              <w:right w:val="single" w:color="auto" w:sz="4" w:space="0"/>
            </w:tcBorders>
            <w:tcW w:w="1027"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69"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27"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69"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27"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69"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r>
            <w:r/>
          </w:p>
        </w:tc>
      </w:tr>
    </w:tbl>
    <w:p>
      <w:pPr>
        <w:ind w:firstLine="462"/>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第二条 合同总价款 本</w:t>
      </w:r>
      <w:r>
        <w:rPr>
          <w:rFonts w:hint="eastAsia" w:ascii="宋体" w:hAnsi="宋体" w:eastAsia="宋体" w:cs="宋体"/>
          <w:color w:val="000000" w:themeColor="text1"/>
          <w:sz w:val="23"/>
          <w:szCs w:val="23"/>
          <w14:textFill>
            <w14:solidFill>
              <w14:schemeClr w14:val="tx1"/>
            </w14:solidFill>
          </w14:textFill>
        </w:rPr>
        <w:t xml:space="preserve">合同项下货物总价款为（大写）</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人民币，小写</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   </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1.本合同总价款包含完成采购货物的所有内容，</w:t>
      </w:r>
      <w:r>
        <w:rPr>
          <w:rFonts w:hint="eastAsia" w:ascii="宋体" w:hAnsi="宋体" w:eastAsia="宋体" w:cs="宋体"/>
          <w:b/>
          <w:color w:val="000000" w:themeColor="text1"/>
          <w:sz w:val="23"/>
          <w:szCs w:val="23"/>
          <w14:textFill>
            <w14:solidFill>
              <w14:schemeClr w14:val="tx1"/>
            </w14:solidFill>
          </w14:textFill>
        </w:rPr>
        <w:t xml:space="preserve">以及为完成上述内容所需的人员（包括工资和补贴）、办公场所及设施、保险、劳保、管理、运输、各种税费、利润、税金、政策性文件规定及合同包含的所有风险、责任等各项应有费用，以及为完成该货物采购及配套服务所涉及的一切相关费用，采购人不再支付其他任何费用。</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2.本合同执行期间合同总价款不变。</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第三条 组成本合同的有关文件</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下列关于项目编号：</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的采购文件、响应文件或与本次采购活动方式相适应的文件及有关附件是本合同不可分割的组成部分，与本合同具有同等法律效力，这些文件包括但不限于：</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⑴乙方提供的响应文件和报价表；</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⑵技术规格响应表；</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⑶投标承诺/服务承诺；</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⑷中标（成交）通知书；</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⑸甲乙双方商定的其他文件等。</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第四条 履行合同期限、地点</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1.履行合同期限：</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2.履行合同地点：</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第五条 权利保证</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乙方应保证向甲方提供的服务不受第三方提出侵犯其专利权、版权、商标权或其他权利的起诉。一旦出现侵权，乙方应承担全部责任。</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第六条 质量保证</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1.乙方提供的服务质量应当符合采购文件的约定，以及乙方的承诺。</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2.质量保证期</w:t>
      </w:r>
      <w:r>
        <w:rPr>
          <w:rFonts w:hint="eastAsia" w:ascii="宋体" w:hAnsi="宋体" w:eastAsia="宋体" w:cs="宋体"/>
          <w:color w:val="000000" w:themeColor="text1"/>
          <w:sz w:val="23"/>
          <w:szCs w:val="23"/>
          <w:lang w:eastAsia="zh-CN"/>
          <w14:textFill>
            <w14:solidFill>
              <w14:schemeClr w14:val="tx1"/>
            </w14:solidFill>
          </w14:textFill>
        </w:rPr>
        <w:t xml:space="preserve">：</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第七条 验收</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甲方成立验收小组，按照采购合同的约定对乙方履约情况进行验收。验收时，按照采购合同的约定对技术、服务、安全标准的履约情况进行确认。验收结束后，甲方出具验收书，列明验收情况及项目总体评价，由验收双方共同签署。验收结果与采购合同约定的资金支付及履约保证金返还条件挂钩。</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2.甲方可以邀请参加本项目的其他供应商或第三方专业机构及专家参与验收。</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第八条 履约保证金</w:t>
      </w:r>
      <w:r/>
    </w:p>
    <w:p>
      <w:pPr>
        <w:pStyle w:val="879"/>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w:t>
      </w:r>
      <w:r>
        <w:rPr>
          <w:rFonts w:hint="eastAsia" w:ascii="宋体" w:hAnsi="宋体" w:eastAsia="宋体" w:cs="宋体"/>
          <w:color w:val="000000" w:themeColor="text1"/>
          <w:sz w:val="23"/>
          <w:szCs w:val="23"/>
          <w:lang w:eastAsia="zh-CN"/>
          <w14:textFill>
            <w14:solidFill>
              <w14:schemeClr w14:val="tx1"/>
            </w14:solidFill>
          </w14:textFill>
        </w:rPr>
        <w:t xml:space="preserve">.</w:t>
      </w:r>
      <w:r>
        <w:rPr>
          <w:rFonts w:hint="eastAsia" w:ascii="宋体" w:hAnsi="宋体" w:eastAsia="宋体" w:cs="宋体"/>
          <w:color w:val="000000" w:themeColor="text1"/>
          <w:sz w:val="23"/>
          <w:szCs w:val="23"/>
          <w14:textFill>
            <w14:solidFill>
              <w14:schemeClr w14:val="tx1"/>
            </w14:solidFill>
          </w14:textFill>
        </w:rPr>
        <w:t xml:space="preserve">乙方在签订本合同前缴纳成交价10%的履约保证金，金额为：</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，缴纳方式：</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w:t>
      </w:r>
      <w:r>
        <w:rPr>
          <w:rFonts w:hint="eastAsia" w:ascii="宋体" w:hAnsi="宋体" w:eastAsia="宋体" w:cs="宋体"/>
          <w:color w:val="000000" w:themeColor="text1"/>
          <w:sz w:val="23"/>
          <w:szCs w:val="23"/>
          <w:lang w:eastAsia="zh-CN"/>
          <w14:textFill>
            <w14:solidFill>
              <w14:schemeClr w14:val="tx1"/>
            </w14:solidFill>
          </w14:textFill>
        </w:rPr>
        <w:t xml:space="preserve">.</w:t>
      </w:r>
      <w:r>
        <w:rPr>
          <w:rFonts w:hint="eastAsia" w:ascii="宋体" w:hAnsi="宋体" w:eastAsia="宋体" w:cs="宋体"/>
          <w:color w:val="000000" w:themeColor="text1"/>
          <w:sz w:val="23"/>
          <w:szCs w:val="23"/>
          <w14:textFill>
            <w14:solidFill>
              <w14:schemeClr w14:val="tx1"/>
            </w14:solidFill>
          </w14:textFill>
        </w:rPr>
        <w:t xml:space="preserve">履约保证金的有效期为该项目验收合格时止，不计利息。</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w:t>
      </w:r>
      <w:r>
        <w:rPr>
          <w:rFonts w:hint="eastAsia" w:ascii="宋体" w:hAnsi="宋体" w:eastAsia="宋体" w:cs="宋体"/>
          <w:color w:val="000000" w:themeColor="text1"/>
          <w:sz w:val="23"/>
          <w:szCs w:val="23"/>
          <w:lang w:eastAsia="zh-CN"/>
          <w14:textFill>
            <w14:solidFill>
              <w14:schemeClr w14:val="tx1"/>
            </w14:solidFill>
          </w14:textFill>
        </w:rPr>
        <w:t xml:space="preserve">.</w:t>
      </w:r>
      <w:r>
        <w:rPr>
          <w:rFonts w:hint="eastAsia" w:ascii="宋体" w:hAnsi="宋体" w:eastAsia="宋体" w:cs="宋体"/>
          <w:color w:val="000000" w:themeColor="text1"/>
          <w:sz w:val="23"/>
          <w:szCs w:val="23"/>
          <w14:textFill>
            <w14:solidFill>
              <w14:schemeClr w14:val="tx1"/>
            </w14:solidFill>
          </w14:textFill>
        </w:rPr>
        <w:t xml:space="preserve">如乙方未能履行合同规定的义务，甲方有权从履约保证金中取得补偿。</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4</w:t>
      </w:r>
      <w:r>
        <w:rPr>
          <w:rFonts w:hint="eastAsia" w:ascii="宋体" w:hAnsi="宋体" w:eastAsia="宋体" w:cs="宋体"/>
          <w:color w:val="000000" w:themeColor="text1"/>
          <w:sz w:val="23"/>
          <w:szCs w:val="23"/>
          <w:lang w:eastAsia="zh-CN"/>
          <w14:textFill>
            <w14:solidFill>
              <w14:schemeClr w14:val="tx1"/>
            </w14:solidFill>
          </w14:textFill>
        </w:rPr>
        <w:t xml:space="preserve">.</w:t>
      </w:r>
      <w:r>
        <w:rPr>
          <w:rFonts w:hint="eastAsia" w:ascii="宋体" w:hAnsi="宋体" w:eastAsia="宋体" w:cs="宋体"/>
          <w:color w:val="000000" w:themeColor="text1"/>
          <w:sz w:val="23"/>
          <w:szCs w:val="23"/>
          <w14:textFill>
            <w14:solidFill>
              <w14:schemeClr w14:val="tx1"/>
            </w14:solidFill>
          </w14:textFill>
        </w:rPr>
        <w:t xml:space="preserve">履约保证金扣除甲方应得的补偿后的余额在有效期满后六十个工作日内无息退还给乙方。</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第九条 合同款支付</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1.本合同项下所有款项均以人民币支付。</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2.本合同项下的采购资金由甲方自行支付，乙方向甲方开具发票。</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3.付款条件：</w:t>
      </w:r>
      <w:r>
        <w:rPr>
          <w:rFonts w:hint="eastAsia" w:ascii="宋体" w:hAnsi="宋体" w:eastAsia="宋体" w:cs="宋体"/>
          <w:color w:val="000000" w:themeColor="text1"/>
          <w:sz w:val="23"/>
          <w:szCs w:val="23"/>
          <w:u w:val="single"/>
          <w14:textFill>
            <w14:solidFill>
              <w14:schemeClr w14:val="tx1"/>
            </w14:solidFill>
          </w14:textFill>
        </w:rPr>
        <w:t xml:space="preserve">                      </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第十条 违约责任</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1.甲方无正当理由拒收货物、拒付货物款的，由甲方向乙方偿付合同总价的1%违约金。</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2.甲方未按合同规定的期限向乙方支付货款的，每逾期1天甲方向乙方偿付欠款总额的1‰滞纳金，但累计滞纳金总额不超过欠款总额的1%。</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3.如乙方不能交付货物，甲方有权扣留全部履约保证金；同时乙方应向甲方支付合同总价5％的违约金。</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4.乙方逾期交付货物的，每逾期1天，乙方向甲方偿付逾期交货部分货款总额的5‰的滞纳金。如乙方逾期交货达30天，甲方有权解除合同，解除合同的通知自到达乙方时生效。</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5.乙方所交付的货物品种、型号、规格不符合合同规定的，甲方有权拒收。甲方拒收的，乙方应向甲方支付货款总额5%的违约金。</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7.乙方未按本合同的规定和服务承诺提供服务的，应按合同总价款的3%向甲方承担违约责任。</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第十一条 合同的变更和终止</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 除《</w:t>
      </w:r>
      <w:r>
        <w:rPr>
          <w:rFonts w:hint="eastAsia" w:ascii="宋体" w:hAnsi="宋体" w:eastAsia="宋体" w:cs="宋体"/>
          <w:color w:val="000000" w:themeColor="text1"/>
          <w:sz w:val="23"/>
          <w:szCs w:val="23"/>
          <w:lang w:eastAsia="zh-CN"/>
          <w14:textFill>
            <w14:solidFill>
              <w14:schemeClr w14:val="tx1"/>
            </w14:solidFill>
          </w14:textFill>
        </w:rPr>
        <w:t xml:space="preserve">中华人民共和国政府采购法》第五十条</w:t>
      </w:r>
      <w:r>
        <w:rPr>
          <w:rFonts w:hint="eastAsia" w:ascii="宋体" w:hAnsi="宋体" w:eastAsia="宋体" w:cs="宋体"/>
          <w:color w:val="000000" w:themeColor="text1"/>
          <w:sz w:val="23"/>
          <w:szCs w:val="23"/>
          <w14:textFill>
            <w14:solidFill>
              <w14:schemeClr w14:val="tx1"/>
            </w14:solidFill>
          </w14:textFill>
        </w:rPr>
        <w:t xml:space="preserve">第二款规定的情形外，本合同一经签订，甲乙双方不得擅自变更、中止或终止合同。</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 除发生法律规定的不能预见、不能避免并不能克服的客观情况外，甲乙双方不得放弃或拒绝履行合同。乙方放弃或拒绝履行合同，履约保证金不予退还。</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第十二条 合同的转让</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乙方不得擅自部分或全部转让其应履行的合同义务。</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第十三条 争议的解决</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sz w:val="23"/>
          <w:szCs w:val="23"/>
          <w:u w:val="single"/>
          <w14:textFill>
            <w14:solidFill>
              <w14:schemeClr w14:val="tx1"/>
            </w14:solidFill>
          </w14:textFill>
        </w:rPr>
        <w:t xml:space="preserve">  1  </w:t>
      </w:r>
      <w:r>
        <w:rPr>
          <w:rFonts w:hint="eastAsia" w:ascii="宋体" w:hAnsi="宋体" w:eastAsia="宋体" w:cs="宋体"/>
          <w:color w:val="000000" w:themeColor="text1"/>
          <w:sz w:val="23"/>
          <w:szCs w:val="23"/>
          <w14:textFill>
            <w14:solidFill>
              <w14:schemeClr w14:val="tx1"/>
            </w14:solidFill>
          </w14:textFill>
        </w:rPr>
        <w:t xml:space="preserve">）种方式</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解决争议：</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⑴向有管辖权的人民法院提起诉讼；</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⑵向泰州仲裁委员会按其仲裁规则申请仲裁。</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如没有约定，默认采取第2种方式解决争议。</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2.在仲裁期间，本合同应继续履行。</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第十四条 诚实信用</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乙方应诚实信用，严格按照采购文件要求和响应承诺履行合同，不向甲方进行商业贿赂或者提供不正当利益。</w:t>
      </w:r>
      <w:r/>
    </w:p>
    <w:p>
      <w:pPr>
        <w:ind w:firstLine="462"/>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第十五条 合同生效及其他</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1.本合同自签订之日起生效。</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2.本合同一式</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份，甲乙双方各执</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份。</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3.本合同应按照中华人民共和国的现行法律进行解释。</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甲方（采购人）：                   乙方（供应商）：</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（盖章）                          （盖章）</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代表人：                           代表人：</w:t>
      </w:r>
      <w:r/>
    </w:p>
    <w:p>
      <w:pPr>
        <w:ind w:firstLine="460"/>
        <w:spacing w:line="308" w:lineRule="auto"/>
        <w:rPr>
          <w:rFonts w:hint="eastAsia"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联系电话：                         联系电话：</w:t>
      </w:r>
      <w:r/>
    </w:p>
    <w:p>
      <w:pPr>
        <w:ind w:firstLine="460"/>
        <w:spacing w:line="308" w:lineRule="auto"/>
        <w:rPr>
          <w:rFonts w:hint="eastAsia" w:ascii="宋体" w:hAnsi="宋体" w:eastAsia="宋体" w:cs="宋体"/>
          <w:b/>
          <w:bCs/>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日期：                             日期：</w:t>
      </w:r>
      <w:r/>
    </w:p>
    <w:p>
      <w:pPr>
        <w:rPr>
          <w:rFonts w:hint="eastAsia" w:ascii="黑体" w:hAnsi="黑体" w:eastAsia="黑体" w:cs="黑体"/>
          <w:color w:val="000000" w:themeColor="text1"/>
          <w:sz w:val="36"/>
          <w:szCs w:val="22"/>
          <w14:textFill>
            <w14:solidFill>
              <w14:schemeClr w14:val="tx1"/>
            </w14:solidFill>
          </w14:textFill>
        </w:rPr>
      </w:pPr>
      <w:r>
        <w:rPr>
          <w:rFonts w:hint="eastAsia" w:ascii="黑体" w:hAnsi="黑体" w:eastAsia="黑体" w:cs="黑体"/>
          <w:color w:val="000000" w:themeColor="text1"/>
          <w:sz w:val="36"/>
          <w:szCs w:val="22"/>
          <w14:textFill>
            <w14:solidFill>
              <w14:schemeClr w14:val="tx1"/>
            </w14:solidFill>
          </w14:textFill>
        </w:rPr>
        <w:br w:type="page" w:clear="all"/>
      </w:r>
      <w:r/>
    </w:p>
    <w:p>
      <w:pPr>
        <w:pStyle w:val="857"/>
        <w:jc w:val="center"/>
        <w:rPr>
          <w:rFonts w:ascii="黑体" w:hAnsi="黑体" w:eastAsia="黑体" w:cs="黑体"/>
          <w:color w:val="000000" w:themeColor="text1"/>
          <w:sz w:val="36"/>
          <w:szCs w:val="22"/>
          <w14:textFill>
            <w14:solidFill>
              <w14:schemeClr w14:val="tx1"/>
            </w14:solidFill>
          </w14:textFill>
        </w:rPr>
      </w:pPr>
      <w:r/>
      <w:bookmarkStart w:id="107" w:name="_Toc19556"/>
      <w:r>
        <w:rPr>
          <w:rFonts w:hint="eastAsia" w:ascii="黑体" w:hAnsi="黑体" w:eastAsia="黑体" w:cs="黑体"/>
          <w:color w:val="000000" w:themeColor="text1"/>
          <w:sz w:val="36"/>
          <w:szCs w:val="22"/>
          <w14:textFill>
            <w14:solidFill>
              <w14:schemeClr w14:val="tx1"/>
            </w14:solidFill>
          </w14:textFill>
        </w:rPr>
        <w:t xml:space="preserve">第六章  响应文件格式</w:t>
      </w:r>
      <w:bookmarkEnd w:id="107"/>
      <w:r/>
      <w:r/>
    </w:p>
    <w:p>
      <w:pPr>
        <w:ind w:firstLine="460"/>
        <w:jc w:val="left"/>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供应商编制文件须知</w:t>
      </w:r>
      <w:r/>
    </w:p>
    <w:p>
      <w:pPr>
        <w:ind w:firstLine="460"/>
        <w:jc w:val="left"/>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1、供应商按照本部分的顺序编制响应文件，编制中涉及格式资料的，应按照本部分提供的内容和格式</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所有表格的格式可扩展</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填写提交。</w:t>
      </w:r>
      <w:r/>
    </w:p>
    <w:p>
      <w:pPr>
        <w:ind w:firstLine="460"/>
        <w:jc w:val="left"/>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2、对于</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竞争性磋商文件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中标记了“实质性格式</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"文件的</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供应商不得改变格式中给定的文字所表达的含义，不得删减格式中的实质性内容，不得自行添加与格式中给定的文字内容相矛盾的内容，不得对应当填写的空格不填写或不实质性响应，否则</w:t>
      </w:r>
      <w:r>
        <w:rPr>
          <w:rFonts w:hint="eastAsia" w:asciiTheme="minorEastAsia" w:hAnsiTheme="minorEastAsia" w:eastAsiaTheme="minorEastAsia" w:cstheme="minorEastAsia"/>
          <w:b/>
          <w:bCs/>
          <w:color w:val="000000" w:themeColor="text1"/>
          <w:sz w:val="23"/>
          <w:szCs w:val="23"/>
          <w:highlight w:val="none"/>
          <w:u w:val="single"/>
          <w:lang w:val="en-US" w:eastAsia="zh-CN"/>
          <w14:textFill>
            <w14:solidFill>
              <w14:schemeClr w14:val="tx1"/>
            </w14:solidFill>
          </w14:textFill>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。未标记“实质性格式</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的文件和</w:t>
      </w: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竞争性磋商文件</w:t>
      </w: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未提供格式的内容，可由供应商自行编写。</w:t>
      </w:r>
      <w:r/>
    </w:p>
    <w:p>
      <w:pPr>
        <w:ind w:firstLine="460"/>
        <w:jc w:val="left"/>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eastAsia="zh-CN"/>
          <w14:textFill>
            <w14:solidFill>
              <w14:schemeClr w14:val="tx1"/>
            </w14:solidFill>
          </w14:textFill>
        </w:rPr>
        <w:t xml:space="preserve">3、全部声明和问题的回答及所附材料必须是真实的、准确的和完整的。</w:t>
      </w:r>
      <w:r/>
    </w:p>
    <w:p>
      <w:pPr>
        <w:ind w:firstLine="460"/>
        <w:jc w:val="left"/>
        <w:spacing w:line="332" w:lineRule="auto"/>
        <w:rPr>
          <w:rFonts w:asciiTheme="minorEastAsia" w:hAnsiTheme="minorEastAsia" w:cstheme="minorEastAsia"/>
          <w:color w:val="000000" w:themeColor="text1"/>
          <w:sz w:val="23"/>
          <w:szCs w:val="23"/>
          <w14:textFill>
            <w14:solidFill>
              <w14:schemeClr w14:val="tx1"/>
            </w14:solidFill>
          </w14:textFill>
        </w:rPr>
      </w:pPr>
      <w:r>
        <w:rPr>
          <w:rFonts w:asciiTheme="minorEastAsia" w:hAnsiTheme="minorEastAsia" w:cstheme="minorEastAsia"/>
          <w:color w:val="000000" w:themeColor="text1"/>
          <w:sz w:val="23"/>
          <w:szCs w:val="23"/>
          <w14:textFill>
            <w14:solidFill>
              <w14:schemeClr w14:val="tx1"/>
            </w14:solidFill>
          </w14:textFill>
        </w:rPr>
      </w:r>
      <w:r/>
    </w:p>
    <w:p>
      <w:pPr>
        <w:pStyle w:val="872"/>
        <w:ind w:firstLine="460"/>
        <w:rPr>
          <w:rFonts w:asciiTheme="minorEastAsia" w:hAnsiTheme="minorEastAsia" w:eastAsiaTheme="minorEastAsia" w:cstheme="minorEastAsia"/>
          <w:color w:val="000000" w:themeColor="text1"/>
          <w:sz w:val="23"/>
          <w:szCs w:val="23"/>
          <w14:textFill>
            <w14:solidFill>
              <w14:schemeClr w14:val="tx1"/>
            </w14:solidFill>
          </w14:textFill>
        </w:rPr>
      </w:pPr>
      <w:r>
        <w:rPr>
          <w:rFonts w:asciiTheme="minorEastAsia" w:hAnsiTheme="minorEastAsia" w:eastAsiaTheme="minorEastAsia" w:cstheme="minorEastAsia"/>
          <w:color w:val="000000" w:themeColor="text1"/>
          <w:sz w:val="23"/>
          <w:szCs w:val="23"/>
          <w14:textFill>
            <w14:solidFill>
              <w14:schemeClr w14:val="tx1"/>
            </w14:solidFill>
          </w14:textFill>
        </w:rPr>
      </w:r>
      <w:r/>
    </w:p>
    <w:p>
      <w:pPr>
        <w:rPr>
          <w:rFonts w:asciiTheme="minorEastAsia" w:hAnsiTheme="minorEastAsia" w:cstheme="minorEastAsia"/>
          <w:color w:val="000000" w:themeColor="text1"/>
          <w:sz w:val="23"/>
          <w:szCs w:val="23"/>
          <w14:textFill>
            <w14:solidFill>
              <w14:schemeClr w14:val="tx1"/>
            </w14:solidFill>
          </w14:textFill>
        </w:rPr>
      </w:pPr>
      <w:r>
        <w:rPr>
          <w:color w:val="000000" w:themeColor="text1"/>
          <w14:textFill>
            <w14:solidFill>
              <w14:schemeClr w14:val="tx1"/>
            </w14:solidFill>
          </w14:textFill>
        </w:rPr>
        <w:br w:type="page" w:clear="all"/>
      </w:r>
      <w:r/>
    </w:p>
    <w:p>
      <w:pPr>
        <w:jc w:val="center"/>
        <w:rPr>
          <w:b/>
          <w:bCs/>
          <w:color w:val="000000" w:themeColor="text1"/>
          <w:sz w:val="52"/>
          <w:szCs w:val="52"/>
          <w14:textFill>
            <w14:solidFill>
              <w14:schemeClr w14:val="tx1"/>
            </w14:solidFill>
          </w14:textFill>
        </w:rPr>
      </w:pPr>
      <w:r>
        <w:rPr>
          <w:b/>
          <w:bCs/>
          <w:color w:val="000000" w:themeColor="text1"/>
          <w:sz w:val="52"/>
          <w:szCs w:val="52"/>
          <w14:textFill>
            <w14:solidFill>
              <w14:schemeClr w14:val="tx1"/>
            </w14:solidFill>
          </w14:textFill>
        </w:rPr>
      </w:r>
      <w:r/>
    </w:p>
    <w:p>
      <w:pPr>
        <w:jc w:val="center"/>
        <w:rPr>
          <w:b/>
          <w:bCs/>
          <w:color w:val="000000" w:themeColor="text1"/>
          <w:sz w:val="52"/>
          <w:szCs w:val="52"/>
          <w14:textFill>
            <w14:solidFill>
              <w14:schemeClr w14:val="tx1"/>
            </w14:solidFill>
          </w14:textFill>
        </w:rPr>
      </w:pPr>
      <w:r>
        <w:rPr>
          <w:b/>
          <w:bCs/>
          <w:color w:val="000000" w:themeColor="text1"/>
          <w:sz w:val="52"/>
          <w:szCs w:val="52"/>
          <w14:textFill>
            <w14:solidFill>
              <w14:schemeClr w14:val="tx1"/>
            </w14:solidFill>
          </w14:textFill>
        </w:rPr>
      </w:r>
      <w:r/>
    </w:p>
    <w:p>
      <w:pPr>
        <w:jc w:val="center"/>
        <w:rPr>
          <w:b/>
          <w:bCs/>
          <w:color w:val="000000" w:themeColor="text1"/>
          <w:sz w:val="52"/>
          <w:szCs w:val="52"/>
          <w14:textFill>
            <w14:solidFill>
              <w14:schemeClr w14:val="tx1"/>
            </w14:solidFill>
          </w14:textFill>
        </w:rPr>
      </w:pPr>
      <w:r>
        <w:rPr>
          <w:b/>
          <w:bCs/>
          <w:color w:val="000000" w:themeColor="text1"/>
          <w:sz w:val="52"/>
          <w:szCs w:val="52"/>
          <w14:textFill>
            <w14:solidFill>
              <w14:schemeClr w14:val="tx1"/>
            </w14:solidFill>
          </w14:textFill>
        </w:rPr>
      </w:r>
      <w:r/>
    </w:p>
    <w:p>
      <w:pPr>
        <w:jc w:val="center"/>
        <w:rPr>
          <w:rFonts w:ascii="宋体" w:hAnsi="宋体"/>
          <w:color w:val="000000" w:themeColor="text1"/>
          <w:sz w:val="72"/>
          <w:szCs w:val="21"/>
          <w14:textFill>
            <w14:solidFill>
              <w14:schemeClr w14:val="tx1"/>
            </w14:solidFill>
          </w14:textFill>
        </w:rPr>
      </w:pPr>
      <w:r>
        <w:rPr>
          <w:rFonts w:hint="eastAsia"/>
          <w:b/>
          <w:bCs/>
          <w:color w:val="000000" w:themeColor="text1"/>
          <w:sz w:val="52"/>
          <w:szCs w:val="52"/>
          <w14:textFill>
            <w14:solidFill>
              <w14:schemeClr w14:val="tx1"/>
            </w14:solidFill>
          </w14:textFill>
        </w:rPr>
        <w:t xml:space="preserve">响应文件</w:t>
      </w:r>
      <w:r/>
    </w:p>
    <w:p>
      <w:pP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r>
      <w:r/>
    </w:p>
    <w:p>
      <w:pPr>
        <w:ind w:left="566" w:hanging="3"/>
        <w:jc w:val="left"/>
        <w:spacing w:line="480" w:lineRule="auto"/>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ind w:left="566" w:hanging="3"/>
        <w:jc w:val="left"/>
        <w:spacing w:line="480" w:lineRule="auto"/>
        <w:rPr>
          <w:b/>
          <w:color w:val="000000" w:themeColor="text1"/>
          <w:sz w:val="28"/>
          <w:szCs w:val="32"/>
          <w14:textFill>
            <w14:solidFill>
              <w14:schemeClr w14:val="tx1"/>
            </w14:solidFill>
          </w14:textFill>
        </w:rPr>
      </w:pPr>
      <w:r>
        <w:rPr>
          <w:b/>
          <w:color w:val="000000" w:themeColor="text1"/>
          <w:sz w:val="28"/>
          <w:szCs w:val="32"/>
          <w14:textFill>
            <w14:solidFill>
              <w14:schemeClr w14:val="tx1"/>
            </w14:solidFill>
          </w14:textFill>
        </w:rPr>
      </w:r>
      <w:r/>
    </w:p>
    <w:p>
      <w:pPr>
        <w:pStyle w:val="872"/>
        <w:rPr>
          <w:color w:val="000000" w:themeColor="text1"/>
          <w14:textFill>
            <w14:solidFill>
              <w14:schemeClr w14:val="tx1"/>
            </w14:solidFill>
          </w14:textFill>
        </w:rPr>
      </w:pPr>
      <w:r>
        <w:rPr>
          <w:color w:val="000000" w:themeColor="text1"/>
          <w14:textFill>
            <w14:solidFill>
              <w14:schemeClr w14:val="tx1"/>
            </w14:solidFill>
          </w14:textFill>
        </w:rPr>
      </w:r>
      <w:r/>
    </w:p>
    <w:p>
      <w:pPr>
        <w:ind w:left="2069" w:hanging="1506"/>
        <w:jc w:val="left"/>
        <w:spacing w:line="480" w:lineRule="auto"/>
        <w:rPr>
          <w:rFonts w:hint="eastAsia" w:asciiTheme="minorEastAsia" w:hAnsiTheme="minorEastAsia" w:eastAsiaTheme="minorEastAsia" w:cstheme="minorEastAsia"/>
          <w:b/>
          <w:color w:val="000000" w:themeColor="text1"/>
          <w:sz w:val="30"/>
          <w:szCs w:val="30"/>
          <w:lang w:eastAsia="zh-CN"/>
          <w14:textFill>
            <w14:solidFill>
              <w14:schemeClr w14:val="tx1"/>
            </w14:solidFill>
          </w14:textFill>
        </w:rPr>
      </w:pPr>
      <w:r>
        <w:rPr>
          <w:rFonts w:hint="eastAsia" w:asciiTheme="minorEastAsia" w:hAnsiTheme="minorEastAsia" w:cstheme="minorEastAsia"/>
          <w:b/>
          <w:color w:val="000000" w:themeColor="text1"/>
          <w:sz w:val="30"/>
          <w:szCs w:val="30"/>
          <w14:textFill>
            <w14:solidFill>
              <w14:schemeClr w14:val="tx1"/>
            </w14:solidFill>
          </w14:textFill>
        </w:rPr>
        <w:t xml:space="preserve">项目名称：</w:t>
      </w:r>
      <w:r>
        <w:rPr>
          <w:rFonts w:hint="eastAsia" w:asciiTheme="minorEastAsia" w:hAnsiTheme="minorEastAsia" w:cstheme="minorEastAsia"/>
          <w:b/>
          <w:color w:val="000000" w:themeColor="text1"/>
          <w:sz w:val="30"/>
          <w:szCs w:val="30"/>
          <w:lang w:eastAsia="zh-CN"/>
          <w14:textFill>
            <w14:solidFill>
              <w14:schemeClr w14:val="tx1"/>
            </w14:solidFill>
          </w14:textFill>
        </w:rPr>
        <w:t xml:space="preserve">区委党校智能教学设备采购项目</w:t>
      </w:r>
      <w:r/>
    </w:p>
    <w:p>
      <w:pPr>
        <w:ind w:left="566" w:hanging="3"/>
        <w:jc w:val="left"/>
        <w:spacing w:line="480" w:lineRule="auto"/>
        <w:rPr>
          <w:rFonts w:asciiTheme="minorEastAsia" w:hAnsiTheme="minorEastAsia" w:cstheme="minorEastAsia"/>
          <w:b/>
          <w:color w:val="000000" w:themeColor="text1"/>
          <w:sz w:val="30"/>
          <w:szCs w:val="30"/>
          <w14:textFill>
            <w14:solidFill>
              <w14:schemeClr w14:val="tx1"/>
            </w14:solidFill>
          </w14:textFill>
        </w:rPr>
      </w:pPr>
      <w:r>
        <w:rPr>
          <w:rFonts w:asciiTheme="minorEastAsia" w:hAnsiTheme="minorEastAsia" w:cstheme="minorEastAsia"/>
          <w:b/>
          <w:color w:val="000000" w:themeColor="text1"/>
          <w:sz w:val="30"/>
          <w:szCs w:val="30"/>
          <w14:textFill>
            <w14:solidFill>
              <w14:schemeClr w14:val="tx1"/>
            </w14:solidFill>
          </w14:textFill>
        </w:rPr>
      </w:r>
      <w:r/>
    </w:p>
    <w:p>
      <w:pPr>
        <w:ind w:left="566" w:hanging="3"/>
        <w:jc w:val="left"/>
        <w:spacing w:line="480" w:lineRule="auto"/>
        <w:rPr>
          <w:rFonts w:hint="default" w:asciiTheme="minorEastAsia" w:hAnsiTheme="minorEastAsia" w:eastAsiaTheme="minorEastAsia" w:cstheme="minorEastAsia"/>
          <w:b/>
          <w:color w:val="000000" w:themeColor="text1"/>
          <w:sz w:val="30"/>
          <w:szCs w:val="30"/>
          <w:lang w:val="en-US" w:eastAsia="zh-CN"/>
          <w14:textFill>
            <w14:solidFill>
              <w14:schemeClr w14:val="tx1"/>
            </w14:solidFill>
          </w14:textFill>
        </w:rPr>
      </w:pPr>
      <w:r>
        <w:rPr>
          <w:rFonts w:hint="eastAsia" w:asciiTheme="minorEastAsia" w:hAnsiTheme="minorEastAsia" w:cstheme="minorEastAsia"/>
          <w:b/>
          <w:color w:val="000000" w:themeColor="text1"/>
          <w:sz w:val="30"/>
          <w:szCs w:val="30"/>
          <w14:textFill>
            <w14:solidFill>
              <w14:schemeClr w14:val="tx1"/>
            </w14:solidFill>
          </w14:textFill>
        </w:rPr>
        <w:t xml:space="preserve">项目编号：</w:t>
      </w:r>
      <w:r>
        <w:rPr>
          <w:rFonts w:hint="eastAsia" w:asciiTheme="minorEastAsia" w:hAnsiTheme="minorEastAsia" w:cstheme="minorEastAsia"/>
          <w:b/>
          <w:color w:val="000000" w:themeColor="text1"/>
          <w:sz w:val="30"/>
          <w:szCs w:val="30"/>
          <w:lang w:eastAsia="zh-CN"/>
          <w14:textFill>
            <w14:solidFill>
              <w14:schemeClr w14:val="tx1"/>
            </w14:solidFill>
          </w14:textFill>
        </w:rPr>
        <w:t xml:space="preserve">JSZC-321202-ZYGL-C2026-0005</w:t>
      </w:r>
      <w:r/>
    </w:p>
    <w:p>
      <w:pPr>
        <w:ind w:firstLine="622"/>
        <w:jc w:val="left"/>
        <w:widowControl/>
        <w:rPr>
          <w:rFonts w:ascii="宋体" w:hAnsi="宋体" w:eastAsia="宋体" w:cs="宋体"/>
          <w:b/>
          <w:bCs/>
          <w:color w:val="000000" w:themeColor="text1"/>
          <w:sz w:val="31"/>
          <w:szCs w:val="31"/>
          <w14:textFill>
            <w14:solidFill>
              <w14:schemeClr w14:val="tx1"/>
            </w14:solidFill>
          </w14:textFill>
        </w:rPr>
      </w:pPr>
      <w:r>
        <w:rPr>
          <w:rFonts w:ascii="宋体" w:hAnsi="宋体" w:eastAsia="宋体" w:cs="宋体"/>
          <w:b/>
          <w:bCs/>
          <w:color w:val="000000" w:themeColor="text1"/>
          <w:sz w:val="31"/>
          <w:szCs w:val="31"/>
          <w14:textFill>
            <w14:solidFill>
              <w14:schemeClr w14:val="tx1"/>
            </w14:solidFill>
          </w14:textFill>
        </w:rPr>
      </w:r>
      <w:r/>
    </w:p>
    <w:p>
      <w:pPr>
        <w:ind w:firstLine="622"/>
        <w:jc w:val="left"/>
        <w:widowControl/>
        <w:rPr>
          <w:rFonts w:asciiTheme="minorEastAsia" w:hAnsiTheme="minorEastAsia" w:cstheme="minorEastAsia"/>
          <w:b/>
          <w:color w:val="000000" w:themeColor="text1"/>
          <w:sz w:val="30"/>
          <w:szCs w:val="30"/>
          <w14:textFill>
            <w14:solidFill>
              <w14:schemeClr w14:val="tx1"/>
            </w14:solidFill>
          </w14:textFill>
        </w:rPr>
      </w:pPr>
      <w:r>
        <w:rPr>
          <w:rFonts w:hint="eastAsia" w:ascii="宋体" w:hAnsi="宋体" w:eastAsia="宋体" w:cs="宋体"/>
          <w:b/>
          <w:bCs/>
          <w:color w:val="000000" w:themeColor="text1"/>
          <w:sz w:val="31"/>
          <w:szCs w:val="31"/>
          <w14:textFill>
            <w14:solidFill>
              <w14:schemeClr w14:val="tx1"/>
            </w14:solidFill>
          </w14:textFill>
        </w:rPr>
        <w:t xml:space="preserve">供应商名称（盖章）：</w:t>
      </w:r>
      <w:r>
        <w:rPr>
          <w:rFonts w:hint="eastAsia" w:asciiTheme="minorEastAsia" w:hAnsiTheme="minorEastAsia" w:cstheme="minorEastAsia"/>
          <w:b/>
          <w:color w:val="000000" w:themeColor="text1"/>
          <w:sz w:val="30"/>
          <w:szCs w:val="30"/>
          <w14:textFill>
            <w14:solidFill>
              <w14:schemeClr w14:val="tx1"/>
            </w14:solidFill>
          </w14:textFill>
        </w:rPr>
        <w:t xml:space="preserve">     </w:t>
      </w:r>
      <w:r/>
    </w:p>
    <w:p>
      <w:pPr>
        <w:ind w:firstLine="602"/>
        <w:jc w:val="left"/>
        <w:widowControl/>
        <w:rPr>
          <w:rFonts w:asciiTheme="minorEastAsia" w:hAnsiTheme="minorEastAsia" w:cstheme="minorEastAsia"/>
          <w:b/>
          <w:color w:val="000000" w:themeColor="text1"/>
          <w:sz w:val="30"/>
          <w:szCs w:val="30"/>
          <w14:textFill>
            <w14:solidFill>
              <w14:schemeClr w14:val="tx1"/>
            </w14:solidFill>
          </w14:textFill>
        </w:rPr>
      </w:pPr>
      <w:r>
        <w:rPr>
          <w:rFonts w:asciiTheme="minorEastAsia" w:hAnsiTheme="minorEastAsia" w:cstheme="minorEastAsia"/>
          <w:b/>
          <w:color w:val="000000" w:themeColor="text1"/>
          <w:sz w:val="30"/>
          <w:szCs w:val="30"/>
          <w14:textFill>
            <w14:solidFill>
              <w14:schemeClr w14:val="tx1"/>
            </w14:solidFill>
          </w14:textFill>
        </w:rPr>
      </w:r>
      <w:r/>
    </w:p>
    <w:p>
      <w:pPr>
        <w:ind w:firstLine="602"/>
        <w:jc w:val="left"/>
        <w:widowControl/>
        <w:rPr>
          <w:rFonts w:eastAsia="宋体" w:asciiTheme="minorEastAsia" w:hAnsiTheme="minorEastAsia" w:cstheme="minorEastAsia"/>
          <w:b/>
          <w:color w:val="000000" w:themeColor="text1"/>
          <w:sz w:val="30"/>
          <w:szCs w:val="30"/>
          <w14:textFill>
            <w14:solidFill>
              <w14:schemeClr w14:val="tx1"/>
            </w14:solidFill>
          </w14:textFill>
        </w:rPr>
      </w:pPr>
      <w:r>
        <w:rPr>
          <w:rFonts w:hint="eastAsia" w:asciiTheme="minorEastAsia" w:hAnsiTheme="minorEastAsia" w:cstheme="minorEastAsia"/>
          <w:b/>
          <w:color w:val="000000" w:themeColor="text1"/>
          <w:sz w:val="30"/>
          <w:szCs w:val="30"/>
          <w14:textFill>
            <w14:solidFill>
              <w14:schemeClr w14:val="tx1"/>
            </w14:solidFill>
          </w14:textFill>
        </w:rPr>
        <w:t xml:space="preserve">供应商地址：      </w:t>
      </w:r>
      <w:r/>
    </w:p>
    <w:p>
      <w:pPr>
        <w:ind w:left="566" w:hanging="3"/>
        <w:jc w:val="left"/>
        <w:spacing w:line="480" w:lineRule="auto"/>
        <w:rPr>
          <w:rFonts w:asciiTheme="minorEastAsia" w:hAnsiTheme="minorEastAsia" w:cstheme="minorEastAsia"/>
          <w:b/>
          <w:color w:val="000000" w:themeColor="text1"/>
          <w:sz w:val="30"/>
          <w:szCs w:val="30"/>
          <w14:textFill>
            <w14:solidFill>
              <w14:schemeClr w14:val="tx1"/>
            </w14:solidFill>
          </w14:textFill>
        </w:rPr>
      </w:pPr>
      <w:r>
        <w:rPr>
          <w:rFonts w:asciiTheme="minorEastAsia" w:hAnsiTheme="minorEastAsia" w:cstheme="minorEastAsia"/>
          <w:b/>
          <w:color w:val="000000" w:themeColor="text1"/>
          <w:sz w:val="30"/>
          <w:szCs w:val="30"/>
          <w14:textFill>
            <w14:solidFill>
              <w14:schemeClr w14:val="tx1"/>
            </w14:solidFill>
          </w14:textFill>
        </w:rPr>
      </w:r>
      <w:r/>
    </w:p>
    <w:p>
      <w:pPr>
        <w:ind w:left="566" w:hanging="3"/>
        <w:jc w:val="center"/>
        <w:spacing w:line="480" w:lineRule="auto"/>
        <w:rPr>
          <w:rFonts w:asciiTheme="minorEastAsia" w:hAnsiTheme="minorEastAsia" w:cstheme="minorEastAsia"/>
          <w:b/>
          <w:color w:val="000000" w:themeColor="text1"/>
          <w:sz w:val="30"/>
          <w:szCs w:val="30"/>
          <w14:textFill>
            <w14:solidFill>
              <w14:schemeClr w14:val="tx1"/>
            </w14:solidFill>
          </w14:textFill>
        </w:rPr>
      </w:pPr>
      <w:r>
        <w:rPr>
          <w:rFonts w:hint="eastAsia" w:asciiTheme="minorEastAsia" w:hAnsiTheme="minorEastAsia" w:cstheme="minorEastAsia"/>
          <w:b/>
          <w:color w:val="000000" w:themeColor="text1"/>
          <w:sz w:val="30"/>
          <w:szCs w:val="30"/>
          <w14:textFill>
            <w14:solidFill>
              <w14:schemeClr w14:val="tx1"/>
            </w14:solidFill>
          </w14:textFill>
        </w:rPr>
        <w:t xml:space="preserve">二○二</w:t>
      </w:r>
      <w:r>
        <w:rPr>
          <w:rFonts w:hint="eastAsia" w:asciiTheme="minorEastAsia" w:hAnsiTheme="minorEastAsia" w:cstheme="minorEastAsia"/>
          <w:b/>
          <w:color w:val="000000" w:themeColor="text1"/>
          <w:sz w:val="30"/>
          <w:szCs w:val="30"/>
          <w:lang w:val="en-US" w:eastAsia="zh-CN"/>
          <w14:textFill>
            <w14:solidFill>
              <w14:schemeClr w14:val="tx1"/>
            </w14:solidFill>
          </w14:textFill>
        </w:rPr>
        <w:t xml:space="preserve">  </w:t>
      </w:r>
      <w:r>
        <w:rPr>
          <w:rFonts w:hint="eastAsia" w:asciiTheme="minorEastAsia" w:hAnsiTheme="minorEastAsia" w:cstheme="minorEastAsia"/>
          <w:b/>
          <w:color w:val="000000" w:themeColor="text1"/>
          <w:sz w:val="30"/>
          <w:szCs w:val="30"/>
          <w14:textFill>
            <w14:solidFill>
              <w14:schemeClr w14:val="tx1"/>
            </w14:solidFill>
          </w14:textFill>
        </w:rPr>
        <w:t xml:space="preserve">年   月  日</w:t>
      </w:r>
      <w:r/>
    </w:p>
    <w:p>
      <w:pPr>
        <w:pStyle w:val="872"/>
        <w:ind w:firstLine="602"/>
        <w:rPr>
          <w:rFonts w:asciiTheme="minorEastAsia" w:hAnsiTheme="minorEastAsia" w:cstheme="minorEastAsia"/>
          <w:b/>
          <w:color w:val="000000" w:themeColor="text1"/>
          <w:sz w:val="30"/>
          <w:szCs w:val="30"/>
          <w14:textFill>
            <w14:solidFill>
              <w14:schemeClr w14:val="tx1"/>
            </w14:solidFill>
          </w14:textFill>
        </w:rPr>
      </w:pPr>
      <w:r>
        <w:rPr>
          <w:rFonts w:asciiTheme="minorEastAsia" w:hAnsiTheme="minorEastAsia" w:cstheme="minorEastAsia"/>
          <w:b/>
          <w:color w:val="000000" w:themeColor="text1"/>
          <w:sz w:val="30"/>
          <w:szCs w:val="30"/>
          <w14:textFill>
            <w14:solidFill>
              <w14:schemeClr w14:val="tx1"/>
            </w14:solidFill>
          </w14:textFill>
        </w:rPr>
      </w:r>
      <w:r/>
    </w:p>
    <w:p>
      <w:pPr>
        <w:pStyle w:val="872"/>
        <w:ind w:firstLine="602"/>
        <w:rPr>
          <w:rFonts w:asciiTheme="minorEastAsia" w:hAnsiTheme="minorEastAsia" w:cstheme="minorEastAsia"/>
          <w:b/>
          <w:color w:val="000000" w:themeColor="text1"/>
          <w:sz w:val="30"/>
          <w:szCs w:val="30"/>
          <w14:textFill>
            <w14:solidFill>
              <w14:schemeClr w14:val="tx1"/>
            </w14:solidFill>
          </w14:textFill>
        </w:rPr>
      </w:pPr>
      <w:r>
        <w:rPr>
          <w:rFonts w:asciiTheme="minorEastAsia" w:hAnsiTheme="minorEastAsia" w:cstheme="minorEastAsia"/>
          <w:b/>
          <w:color w:val="000000" w:themeColor="text1"/>
          <w:sz w:val="30"/>
          <w:szCs w:val="30"/>
          <w14:textFill>
            <w14:solidFill>
              <w14:schemeClr w14:val="tx1"/>
            </w14:solidFill>
          </w14:textFill>
        </w:rPr>
      </w:r>
      <w:r/>
    </w:p>
    <w:p>
      <w:pPr>
        <w:rPr>
          <w:rFonts w:asciiTheme="minorEastAsia" w:hAnsiTheme="minorEastAsia" w:cstheme="minorEastAsia"/>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p>
    <w:p>
      <w:pPr>
        <w:rPr>
          <w:rFonts w:ascii="楷体" w:hAnsi="楷体" w:eastAsia="楷体" w:cs="楷体"/>
          <w:b/>
          <w:bCs/>
          <w:color w:val="000000" w:themeColor="text1"/>
          <w:sz w:val="26"/>
          <w:szCs w:val="26"/>
          <w14:textFill>
            <w14:solidFill>
              <w14:schemeClr w14:val="tx1"/>
            </w14:solidFill>
          </w14:textFill>
        </w:rPr>
        <w:outlineLvl w:val="1"/>
      </w:pPr>
      <w:r/>
      <w:bookmarkStart w:id="108" w:name="_Toc16573"/>
      <w:r>
        <w:rPr>
          <w:rFonts w:hint="eastAsia" w:ascii="楷体" w:hAnsi="楷体" w:eastAsia="楷体" w:cs="楷体"/>
          <w:b/>
          <w:bCs/>
          <w:color w:val="000000" w:themeColor="text1"/>
          <w:sz w:val="26"/>
          <w:szCs w:val="26"/>
          <w14:textFill>
            <w14:solidFill>
              <w14:schemeClr w14:val="tx1"/>
            </w14:solidFill>
          </w14:textFill>
        </w:rPr>
        <w:t xml:space="preserve">1 满足《中华人民共和国政府采购法》第二十二条规定 </w:t>
      </w:r>
      <w:r>
        <w:rPr>
          <w:rFonts w:hint="eastAsia" w:ascii="楷体" w:hAnsi="楷体" w:eastAsia="楷体" w:cs="楷体"/>
          <w:color w:val="000000" w:themeColor="text1"/>
          <w:sz w:val="24"/>
          <w14:textFill>
            <w14:solidFill>
              <w14:schemeClr w14:val="tx1"/>
            </w14:solidFill>
          </w14:textFill>
        </w:rPr>
        <w:t xml:space="preserve">（实质性格式）</w:t>
      </w:r>
      <w:bookmarkEnd w:id="108"/>
      <w:r>
        <w:rPr>
          <w:rFonts w:hint="eastAsia" w:ascii="楷体" w:hAnsi="楷体" w:eastAsia="楷体" w:cs="楷体"/>
          <w:b/>
          <w:bCs/>
          <w:color w:val="000000" w:themeColor="text1"/>
          <w:sz w:val="26"/>
          <w:szCs w:val="26"/>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1-1（1）营业执照等证明文件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（2）供应商提供近六个月中</w:t>
      </w:r>
      <w:r>
        <w:rPr>
          <w:rFonts w:hint="eastAsia" w:ascii="宋体" w:hAnsi="宋体" w:eastAsia="宋体" w:cs="宋体"/>
          <w:color w:val="000000" w:themeColor="text1"/>
          <w:sz w:val="24"/>
          <w:lang w:val="en-US" w:eastAsia="zh-CN"/>
          <w14:textFill>
            <w14:solidFill>
              <w14:schemeClr w14:val="tx1"/>
            </w14:solidFill>
          </w14:textFill>
        </w:rPr>
        <w:t xml:space="preserve">至少</w:t>
      </w:r>
      <w:r>
        <w:rPr>
          <w:rFonts w:hint="eastAsia" w:ascii="宋体" w:hAnsi="宋体" w:eastAsia="宋体" w:cs="宋体"/>
          <w:color w:val="000000" w:themeColor="text1"/>
          <w:sz w:val="24"/>
          <w14:textFill>
            <w14:solidFill>
              <w14:schemeClr w14:val="tx1"/>
            </w14:solidFill>
          </w14:textFill>
        </w:rPr>
        <w:t xml:space="preserve">一个月份的财务状况报告（资产负债表和利润表）或由会计师事务所出具的近两年中任意一个年度的审计报告和所附已审财务报告，其他组织、自然人及成立未满一年的法人</w:t>
      </w:r>
      <w:r>
        <w:rPr>
          <w:rFonts w:hint="eastAsia" w:ascii="宋体" w:hAnsi="宋体" w:eastAsia="宋体" w:cs="宋体"/>
          <w:color w:val="000000" w:themeColor="text1"/>
          <w:sz w:val="24"/>
          <w:lang w:val="en-US" w:eastAsia="zh-CN"/>
          <w14:textFill>
            <w14:solidFill>
              <w14:schemeClr w14:val="tx1"/>
            </w14:solidFill>
          </w14:textFill>
        </w:rPr>
        <w:t xml:space="preserve">可</w:t>
      </w:r>
      <w:r>
        <w:rPr>
          <w:rFonts w:hint="eastAsia" w:ascii="宋体" w:hAnsi="宋体" w:eastAsia="宋体" w:cs="宋体"/>
          <w:color w:val="000000" w:themeColor="text1"/>
          <w:sz w:val="24"/>
          <w14:textFill>
            <w14:solidFill>
              <w14:schemeClr w14:val="tx1"/>
            </w14:solidFill>
          </w14:textFill>
        </w:rPr>
        <w:t xml:space="preserve">提供银行出具的资信证明。</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（3）具备履行合同所必需的设备和专业技术能力。（或提供履行合同所必需的设备和专业技术能力的书面说明）</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（4）供应商提供近六个月中</w:t>
      </w:r>
      <w:r>
        <w:rPr>
          <w:rFonts w:hint="eastAsia" w:ascii="宋体" w:hAnsi="宋体" w:eastAsia="宋体" w:cs="宋体"/>
          <w:color w:val="000000" w:themeColor="text1"/>
          <w:sz w:val="24"/>
          <w:lang w:val="en-US" w:eastAsia="zh-CN"/>
          <w14:textFill>
            <w14:solidFill>
              <w14:schemeClr w14:val="tx1"/>
            </w14:solidFill>
          </w14:textFill>
        </w:rPr>
        <w:t xml:space="preserve">至少</w:t>
      </w:r>
      <w:r>
        <w:rPr>
          <w:rFonts w:hint="eastAsia" w:ascii="宋体" w:hAnsi="宋体" w:eastAsia="宋体" w:cs="宋体"/>
          <w:color w:val="000000" w:themeColor="text1"/>
          <w:sz w:val="24"/>
          <w14:textFill>
            <w14:solidFill>
              <w14:schemeClr w14:val="tx1"/>
            </w14:solidFill>
          </w14:textFill>
        </w:rPr>
        <w:t xml:space="preserve">一个月份的依法</w:t>
      </w:r>
      <w:r>
        <w:rPr>
          <w:rFonts w:hint="eastAsia" w:ascii="宋体" w:hAnsi="宋体" w:eastAsia="宋体" w:cs="宋体"/>
          <w:b/>
          <w:bCs/>
          <w:color w:val="000000" w:themeColor="text1"/>
          <w:sz w:val="24"/>
          <w14:textFill>
            <w14:solidFill>
              <w14:schemeClr w14:val="tx1"/>
            </w14:solidFill>
          </w14:textFill>
        </w:rPr>
        <w:t xml:space="preserve">缴纳税收</w:t>
      </w:r>
      <w:r>
        <w:rPr>
          <w:rFonts w:hint="eastAsia" w:ascii="宋体" w:hAnsi="宋体" w:eastAsia="宋体" w:cs="宋体"/>
          <w:color w:val="000000" w:themeColor="text1"/>
          <w:sz w:val="24"/>
          <w14:textFill>
            <w14:solidFill>
              <w14:schemeClr w14:val="tx1"/>
            </w14:solidFill>
          </w14:textFill>
        </w:rPr>
        <w:t xml:space="preserve">的相关材料（提供相关主管部门证明或银行代扣证明）；提供供应商近六个月中</w:t>
      </w:r>
      <w:r>
        <w:rPr>
          <w:rFonts w:hint="eastAsia" w:ascii="宋体" w:hAnsi="宋体" w:eastAsia="宋体" w:cs="宋体"/>
          <w:color w:val="000000" w:themeColor="text1"/>
          <w:sz w:val="24"/>
          <w:lang w:val="en-US" w:eastAsia="zh-CN"/>
          <w14:textFill>
            <w14:solidFill>
              <w14:schemeClr w14:val="tx1"/>
            </w14:solidFill>
          </w14:textFill>
        </w:rPr>
        <w:t xml:space="preserve">至少</w:t>
      </w:r>
      <w:r>
        <w:rPr>
          <w:rFonts w:hint="eastAsia" w:ascii="宋体" w:hAnsi="宋体" w:eastAsia="宋体" w:cs="宋体"/>
          <w:color w:val="000000" w:themeColor="text1"/>
          <w:sz w:val="24"/>
          <w14:textFill>
            <w14:solidFill>
              <w14:schemeClr w14:val="tx1"/>
            </w14:solidFill>
          </w14:textFill>
        </w:rPr>
        <w:t xml:space="preserve">一个月份的依法</w:t>
      </w:r>
      <w:r>
        <w:rPr>
          <w:rFonts w:hint="eastAsia" w:ascii="宋体" w:hAnsi="宋体" w:eastAsia="宋体" w:cs="宋体"/>
          <w:b/>
          <w:bCs/>
          <w:color w:val="000000" w:themeColor="text1"/>
          <w:sz w:val="24"/>
          <w14:textFill>
            <w14:solidFill>
              <w14:schemeClr w14:val="tx1"/>
            </w14:solidFill>
          </w14:textFill>
        </w:rPr>
        <w:t xml:space="preserve">缴纳社会保障资金</w:t>
      </w:r>
      <w:r>
        <w:rPr>
          <w:rFonts w:hint="eastAsia" w:ascii="宋体" w:hAnsi="宋体" w:eastAsia="宋体" w:cs="宋体"/>
          <w:color w:val="000000" w:themeColor="text1"/>
          <w:sz w:val="24"/>
          <w14:textFill>
            <w14:solidFill>
              <w14:schemeClr w14:val="tx1"/>
            </w14:solidFill>
          </w14:textFill>
        </w:rPr>
        <w:t xml:space="preserve">的相关材料（提供相关主管部门证明或银行代扣证明）。依法免缴或缓缴的供应商，应提供相应文件证明。</w:t>
      </w:r>
      <w:r/>
    </w:p>
    <w:p>
      <w:pPr>
        <w:rPr>
          <w:rFonts w:ascii="楷体" w:hAnsi="楷体" w:eastAsia="楷体" w:cs="楷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rPr>
          <w:rFonts w:ascii="楷体" w:hAnsi="楷体" w:eastAsia="楷体" w:cs="楷体"/>
          <w:color w:val="000000" w:themeColor="text1"/>
          <w:sz w:val="24"/>
          <w14:textFill>
            <w14:solidFill>
              <w14:schemeClr w14:val="tx1"/>
            </w14:solidFill>
          </w14:textFill>
        </w:rPr>
      </w:pPr>
      <w:r>
        <w:rPr>
          <w:rFonts w:hint="eastAsia" w:ascii="楷体" w:hAnsi="楷体" w:eastAsia="楷体" w:cs="楷体"/>
          <w:color w:val="000000" w:themeColor="text1"/>
          <w:sz w:val="24"/>
          <w14:textFill>
            <w14:solidFill>
              <w14:schemeClr w14:val="tx1"/>
            </w14:solidFill>
          </w14:textFill>
        </w:rPr>
        <w:t xml:space="preserve">1-2 供应商声明书（实质性格式）</w:t>
      </w:r>
      <w:r>
        <w:rPr>
          <w:rFonts w:hint="eastAsia" w:ascii="楷体" w:hAnsi="楷体" w:eastAsia="楷体" w:cs="楷体"/>
          <w:b/>
          <w:bCs/>
          <w:color w:val="000000" w:themeColor="text1"/>
          <w:sz w:val="26"/>
          <w:szCs w:val="26"/>
          <w14:textFill>
            <w14:solidFill>
              <w14:schemeClr w14:val="tx1"/>
            </w14:solidFill>
          </w14:textFill>
        </w:rPr>
        <w:t xml:space="preserve"> </w:t>
      </w:r>
      <w:r/>
    </w:p>
    <w:p>
      <w:pPr>
        <w:jc w:val="center"/>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供应商声明书</w:t>
      </w:r>
      <w:r/>
    </w:p>
    <w:p>
      <w:pPr>
        <w:spacing w:line="332"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采购人或采购代理机构 </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在参与本次项目磋商中，我单位承诺： </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（二）我单位不属于政府采购法律、行政法规规定的公益一类事业单位或使用事业编制且由财政拨款保障的群团组织（仅适用于政府购买服务项目）； </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（三）我单位不存在为采购项目提供整体设计、规范编制或者项目管理、监理、检测等服务后，再参加该采购项目的其他采购活动的情形（单一来源采购项目除外）；</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（四）与我单位存在“单位负责人为同一人或者存在直接控股、管理关系”的其他法人单位信息如下（如有，不论其是否参加同一合同项下的政府采购活动均须填写）：</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520"/>
        <w:gridCol w:w="2872"/>
      </w:tblGrid>
      <w:tr>
        <w:trPr/>
        <w:tc>
          <w:tcPr>
            <w:tcBorders>
              <w:top w:val="single" w:color="000000" w:sz="4" w:space="0"/>
              <w:left w:val="single" w:color="000000" w:sz="4" w:space="0"/>
              <w:bottom w:val="single" w:color="000000" w:sz="4" w:space="0"/>
              <w:right w:val="single" w:color="000000" w:sz="4" w:space="0"/>
            </w:tcBorders>
            <w:tcW w:w="1224" w:type="dxa"/>
            <w:textDirection w:val="lrTb"/>
            <w:noWrap w:val="false"/>
          </w:tcPr>
          <w:p>
            <w:pPr>
              <w:jc w:val="center"/>
              <w:spacing w:line="332"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520" w:type="dxa"/>
            <w:textDirection w:val="lrTb"/>
            <w:noWrap w:val="false"/>
          </w:tcPr>
          <w:p>
            <w:pPr>
              <w:jc w:val="center"/>
              <w:spacing w:line="332"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单位名称</w:t>
            </w:r>
            <w:r/>
          </w:p>
        </w:tc>
        <w:tc>
          <w:tcPr>
            <w:tcBorders>
              <w:top w:val="single" w:color="000000" w:sz="4" w:space="0"/>
              <w:left w:val="single" w:color="000000" w:sz="4" w:space="0"/>
              <w:bottom w:val="single" w:color="000000" w:sz="4" w:space="0"/>
              <w:right w:val="single" w:color="000000" w:sz="4" w:space="0"/>
            </w:tcBorders>
            <w:tcW w:w="2872" w:type="dxa"/>
            <w:textDirection w:val="lrTb"/>
            <w:noWrap w:val="false"/>
          </w:tcPr>
          <w:p>
            <w:pPr>
              <w:jc w:val="center"/>
              <w:spacing w:line="332"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相互关系</w:t>
            </w:r>
            <w:r/>
          </w:p>
        </w:tc>
      </w:tr>
      <w:tr>
        <w:trPr/>
        <w:tc>
          <w:tcPr>
            <w:tcBorders>
              <w:top w:val="single" w:color="000000" w:sz="4" w:space="0"/>
              <w:left w:val="single" w:color="000000" w:sz="4" w:space="0"/>
              <w:bottom w:val="single" w:color="000000" w:sz="4" w:space="0"/>
              <w:right w:val="single" w:color="000000" w:sz="4" w:space="0"/>
            </w:tcBorders>
            <w:tcW w:w="1224" w:type="dxa"/>
            <w:textDirection w:val="lrTb"/>
            <w:noWrap w:val="false"/>
          </w:tcPr>
          <w:p>
            <w:pPr>
              <w:spacing w:line="332"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520" w:type="dxa"/>
            <w:textDirection w:val="lrTb"/>
            <w:noWrap w:val="false"/>
          </w:tcPr>
          <w:p>
            <w:pPr>
              <w:spacing w:line="332"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72" w:type="dxa"/>
            <w:textDirection w:val="lrTb"/>
            <w:noWrap w:val="false"/>
          </w:tcPr>
          <w:p>
            <w:pPr>
              <w:spacing w:line="332"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1224" w:type="dxa"/>
            <w:textDirection w:val="lrTb"/>
            <w:noWrap w:val="false"/>
          </w:tcPr>
          <w:p>
            <w:pPr>
              <w:spacing w:line="332"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520" w:type="dxa"/>
            <w:textDirection w:val="lrTb"/>
            <w:noWrap w:val="false"/>
          </w:tcPr>
          <w:p>
            <w:pPr>
              <w:spacing w:line="332"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72" w:type="dxa"/>
            <w:textDirection w:val="lrTb"/>
            <w:noWrap w:val="false"/>
          </w:tcPr>
          <w:p>
            <w:pPr>
              <w:spacing w:line="332"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bl>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上述声明真实有效，否则我方负全部责任。 </w:t>
      </w:r>
      <w:r/>
    </w:p>
    <w:p>
      <w:pPr>
        <w:ind w:firstLine="4819"/>
        <w:spacing w:line="332"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 </w:t>
      </w:r>
      <w:r/>
    </w:p>
    <w:p>
      <w:pPr>
        <w:ind w:firstLine="4216"/>
        <w:spacing w:line="332" w:lineRule="auto"/>
        <w:rPr>
          <w:rFonts w:ascii="宋体" w:hAnsi="宋体" w:eastAsia="宋体" w:cs="宋体"/>
          <w:b/>
          <w:bCs/>
          <w:color w:val="000000" w:themeColor="text1"/>
          <w:sz w:val="24"/>
          <w14:textFill>
            <w14:solidFill>
              <w14:schemeClr w14:val="tx1"/>
            </w14:solidFill>
          </w14:textFill>
        </w:rPr>
      </w:pPr>
      <w:r>
        <w:rPr>
          <w:rFonts w:ascii="宋体" w:hAnsi="宋体" w:eastAsia="宋体" w:cs="宋体"/>
          <w:b/>
          <w:bCs/>
          <w:color w:val="000000" w:themeColor="text1"/>
          <w:sz w:val="24"/>
          <w14:textFill>
            <w14:solidFill>
              <w14:schemeClr w14:val="tx1"/>
            </w14:solidFill>
          </w14:textFill>
        </w:rPr>
      </w:r>
      <w:r/>
    </w:p>
    <w:p>
      <w:pPr>
        <w:rPr>
          <w:rFonts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说明：供应商承诺不实的，依据《</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中华人民共和国</w:t>
      </w:r>
      <w:r>
        <w:rPr>
          <w:rFonts w:hint="eastAsia" w:ascii="宋体" w:hAnsi="宋体" w:eastAsia="宋体" w:cs="宋体"/>
          <w:b/>
          <w:bCs/>
          <w:color w:val="000000" w:themeColor="text1"/>
          <w:sz w:val="22"/>
          <w:szCs w:val="22"/>
          <w14:textFill>
            <w14:solidFill>
              <w14:schemeClr w14:val="tx1"/>
            </w14:solidFill>
          </w14:textFill>
        </w:rPr>
        <w:t xml:space="preserve">政府采购法》第七十七条“提供虚假材料谋取中标、成交的”有关规定予以处理。</w:t>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rPr>
          <w:rFonts w:ascii="楷体" w:hAnsi="楷体" w:eastAsia="楷体" w:cs="楷体"/>
          <w:b/>
          <w:bCs/>
          <w:color w:val="000000" w:themeColor="text1"/>
          <w:sz w:val="26"/>
          <w:szCs w:val="26"/>
          <w14:textFill>
            <w14:solidFill>
              <w14:schemeClr w14:val="tx1"/>
            </w14:solidFill>
          </w14:textFill>
        </w:rPr>
        <w:outlineLvl w:val="1"/>
      </w:pPr>
      <w:r/>
      <w:bookmarkStart w:id="109" w:name="_Toc14776"/>
      <w:r>
        <w:rPr>
          <w:rFonts w:hint="eastAsia" w:ascii="楷体" w:hAnsi="楷体" w:eastAsia="楷体" w:cs="楷体"/>
          <w:b/>
          <w:bCs/>
          <w:color w:val="000000" w:themeColor="text1"/>
          <w:sz w:val="26"/>
          <w:szCs w:val="26"/>
          <w14:textFill>
            <w14:solidFill>
              <w14:schemeClr w14:val="tx1"/>
            </w14:solidFill>
          </w14:textFill>
        </w:rPr>
        <w:t xml:space="preserve">2 落实政府采购政策需满足的资格要求（如有）</w:t>
      </w:r>
      <w:bookmarkEnd w:id="109"/>
      <w:r>
        <w:rPr>
          <w:rFonts w:hint="eastAsia" w:ascii="楷体" w:hAnsi="楷体" w:eastAsia="楷体" w:cs="楷体"/>
          <w:b/>
          <w:bCs/>
          <w:color w:val="000000" w:themeColor="text1"/>
          <w:sz w:val="26"/>
          <w:szCs w:val="26"/>
          <w14:textFill>
            <w14:solidFill>
              <w14:schemeClr w14:val="tx1"/>
            </w14:solidFill>
          </w14:textFill>
        </w:rPr>
        <w:t xml:space="preserve"> </w:t>
      </w:r>
      <w:r/>
    </w:p>
    <w:p>
      <w:pPr>
        <w:rPr>
          <w:rFonts w:ascii="楷体" w:hAnsi="楷体" w:eastAsia="楷体" w:cs="楷体"/>
          <w:color w:val="000000" w:themeColor="text1"/>
          <w:sz w:val="24"/>
          <w14:textFill>
            <w14:solidFill>
              <w14:schemeClr w14:val="tx1"/>
            </w14:solidFill>
          </w14:textFill>
        </w:rPr>
      </w:pPr>
      <w:r>
        <w:rPr>
          <w:rFonts w:hint="eastAsia" w:ascii="楷体" w:hAnsi="楷体" w:eastAsia="楷体" w:cs="楷体"/>
          <w:color w:val="000000" w:themeColor="text1"/>
          <w:sz w:val="24"/>
          <w14:textFill>
            <w14:solidFill>
              <w14:schemeClr w14:val="tx1"/>
            </w14:solidFill>
          </w14:textFill>
        </w:rPr>
        <w:t xml:space="preserve">2-1 中小企业证明文件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说明：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如本项目（包）专门面向中小企业采购，响应文件中须提供《中小企业声明函》或《残疾人福利性单位声明函》，或提供由省级以上监狱管理局、戒毒管理局（含新疆生产建设兵团）出具的属于监狱企业的证明文件。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（4）中小企业声明函填写注意事项</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1）《中小企业声明函》由参加政府采购活动的供应商出具。联合体参与的，《中小企业声明函》可由牵头人出具。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3）对于多标的采购项目，供应商应充分、准确地了解所提供货物的制造企业、提供服务的承接企业信息。对相关情况了解不清楚的，不建议填报本声明函。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r/>
    </w:p>
    <w:p>
      <w:pPr>
        <w:spacing w:line="332" w:lineRule="auto"/>
        <w:rPr>
          <w:rFonts w:ascii="宋体" w:hAnsi="宋体" w:eastAsia="宋体" w:cs="宋体"/>
          <w:b/>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rPr>
          <w:rFonts w:ascii="楷体" w:hAnsi="楷体" w:eastAsia="楷体" w:cs="楷体"/>
          <w:color w:val="000000" w:themeColor="text1"/>
          <w:sz w:val="24"/>
          <w14:textFill>
            <w14:solidFill>
              <w14:schemeClr w14:val="tx1"/>
            </w14:solidFill>
          </w14:textFill>
        </w:rPr>
      </w:pPr>
      <w:r>
        <w:rPr>
          <w:rFonts w:hint="eastAsia" w:ascii="楷体" w:hAnsi="楷体" w:eastAsia="楷体" w:cs="楷体"/>
          <w:color w:val="000000" w:themeColor="text1"/>
          <w:sz w:val="24"/>
          <w14:textFill>
            <w14:solidFill>
              <w14:schemeClr w14:val="tx1"/>
            </w14:solidFill>
          </w14:textFill>
        </w:rPr>
        <w:t xml:space="preserve">2-1-1 中小企业声明函及残疾人福利性单位声明函格式 </w:t>
      </w:r>
      <w:r/>
    </w:p>
    <w:p>
      <w:pPr>
        <w:jc w:val="center"/>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中小企业声明函（货物）格式</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u w:val="single"/>
          <w14:textFill>
            <w14:solidFill>
              <w14:schemeClr w14:val="tx1"/>
            </w14:solidFill>
          </w14:textFill>
        </w:rPr>
        <w:t xml:space="preserve">（单位名称 ）</w:t>
      </w:r>
      <w:r>
        <w:rPr>
          <w:rFonts w:hint="eastAsia" w:ascii="宋体" w:hAnsi="宋体" w:eastAsia="宋体" w:cs="宋体"/>
          <w:color w:val="000000" w:themeColor="text1"/>
          <w:sz w:val="24"/>
          <w14:textFill>
            <w14:solidFill>
              <w14:schemeClr w14:val="tx1"/>
            </w14:solidFill>
          </w14:textFill>
        </w:rPr>
        <w:t xml:space="preserve">的</w:t>
      </w:r>
      <w:r>
        <w:rPr>
          <w:rFonts w:hint="eastAsia" w:ascii="宋体" w:hAnsi="宋体" w:eastAsia="宋体" w:cs="宋体"/>
          <w:color w:val="000000" w:themeColor="text1"/>
          <w:sz w:val="24"/>
          <w:u w:val="single"/>
          <w14:textFill>
            <w14:solidFill>
              <w14:schemeClr w14:val="tx1"/>
            </w14:solidFill>
          </w14:textFill>
        </w:rPr>
        <w:t xml:space="preserve">（项目名称</w:t>
      </w:r>
      <w:r>
        <w:rPr>
          <w:rFonts w:hint="eastAsia" w:ascii="宋体" w:hAnsi="宋体" w:eastAsia="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lang w:val="en-US" w:eastAsia="zh-CN"/>
          <w14:textFill>
            <w14:solidFill>
              <w14:schemeClr w14:val="tx1"/>
            </w14:solidFill>
          </w14:textFill>
        </w:rPr>
        <w:t xml:space="preserve">包号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 </w:t>
      </w:r>
      <w:r>
        <w:rPr>
          <w:rFonts w:hint="eastAsia" w:ascii="宋体" w:hAnsi="宋体" w:eastAsia="宋体" w:cs="宋体"/>
          <w:i/>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
          <w:color w:val="000000" w:themeColor="text1"/>
          <w:sz w:val="24"/>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14:textFill>
            <w14:solidFill>
              <w14:schemeClr w14:val="tx1"/>
            </w14:solidFill>
          </w14:textFill>
        </w:rPr>
        <w:t xml:space="preserve">；制造商为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
          <w:color w:val="000000" w:themeColor="text1"/>
          <w:sz w:val="24"/>
          <w:u w:val="single"/>
          <w14:textFill>
            <w14:solidFill>
              <w14:schemeClr w14:val="tx1"/>
            </w14:solidFill>
          </w14:textFill>
        </w:rPr>
        <w:t xml:space="preserve">（ 企业名称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万元¹，属于 </w:t>
      </w:r>
      <w:r>
        <w:rPr>
          <w:rFonts w:hint="eastAsia" w:ascii="宋体" w:hAnsi="宋体" w:eastAsia="宋体" w:cs="宋体"/>
          <w:i/>
          <w:color w:val="000000" w:themeColor="text1"/>
          <w:sz w:val="24"/>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 </w:t>
      </w:r>
      <w:r>
        <w:rPr>
          <w:rFonts w:hint="eastAsia" w:ascii="宋体" w:hAnsi="宋体" w:eastAsia="宋体" w:cs="宋体"/>
          <w:i/>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
          <w:color w:val="000000" w:themeColor="text1"/>
          <w:sz w:val="24"/>
          <w:u w:val="single"/>
          <w14:textFill>
            <w14:solidFill>
              <w14:schemeClr w14:val="tx1"/>
            </w14:solidFill>
          </w14:textFill>
        </w:rPr>
        <w:t xml:space="preserve">（ 采购文件中明确的所属行业 ）</w:t>
      </w:r>
      <w:r>
        <w:rPr>
          <w:rFonts w:hint="eastAsia" w:ascii="宋体" w:hAnsi="宋体" w:eastAsia="宋体" w:cs="宋体"/>
          <w:color w:val="000000" w:themeColor="text1"/>
          <w:sz w:val="24"/>
          <w:u w:val="single"/>
          <w14:textFill>
            <w14:solidFill>
              <w14:schemeClr w14:val="tx1"/>
            </w14:solidFill>
          </w14:textFill>
        </w:rPr>
        <w:t xml:space="preserve">行业 </w:t>
      </w:r>
      <w:r>
        <w:rPr>
          <w:rFonts w:hint="eastAsia" w:ascii="宋体" w:hAnsi="宋体" w:eastAsia="宋体" w:cs="宋体"/>
          <w:color w:val="000000" w:themeColor="text1"/>
          <w:sz w:val="24"/>
          <w14:textFill>
            <w14:solidFill>
              <w14:schemeClr w14:val="tx1"/>
            </w14:solidFill>
          </w14:textFill>
        </w:rPr>
        <w:t xml:space="preserve">；制造商为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
          <w:color w:val="000000" w:themeColor="text1"/>
          <w:sz w:val="24"/>
          <w:u w:val="single"/>
          <w14:textFill>
            <w14:solidFill>
              <w14:schemeClr w14:val="tx1"/>
            </w14:solidFill>
          </w14:textFill>
        </w:rPr>
        <w:t xml:space="preserve">（ 企业名称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万元¹，属于 </w:t>
      </w:r>
      <w:r>
        <w:rPr>
          <w:rFonts w:hint="eastAsia" w:ascii="宋体" w:hAnsi="宋体" w:eastAsia="宋体" w:cs="宋体"/>
          <w:i/>
          <w:color w:val="000000" w:themeColor="text1"/>
          <w:sz w:val="24"/>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2"/>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本企业对上述声明内容的真实性负责。如有虚假，将依法承担相应责任。</w:t>
      </w:r>
      <w:r>
        <w:rPr>
          <w:rFonts w:hint="eastAsia" w:ascii="宋体" w:hAnsi="宋体" w:eastAsia="宋体" w:cs="宋体"/>
          <w:color w:val="000000" w:themeColor="text1"/>
          <w:sz w:val="24"/>
          <w14:textFill>
            <w14:solidFill>
              <w14:schemeClr w14:val="tx1"/>
            </w14:solidFill>
          </w14:textFill>
        </w:rPr>
        <w:t xml:space="preserve"> </w:t>
      </w:r>
      <w:r/>
    </w:p>
    <w:p>
      <w:pPr>
        <w:pStyle w:val="866"/>
        <w:spacing w:before="31" w:after="31" w:line="332"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p>
      <w:pPr>
        <w:pStyle w:val="866"/>
        <w:spacing w:before="31" w:after="31" w:line="332"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 </w:t>
      </w:r>
      <w:r/>
    </w:p>
    <w:p>
      <w:pPr>
        <w:ind w:firstLine="480"/>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jc w:val="left"/>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注：1.从业人员、营业收入、资产总额填报上一年度数据，无上一年度数据的新成立企业可不填报，视为小微企业。</w:t>
      </w:r>
      <w:r/>
    </w:p>
    <w:p>
      <w:pPr>
        <w:rPr>
          <w:rFonts w:hint="eastAsia"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center"/>
        <w:spacing w:line="332" w:lineRule="auto"/>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残疾人福利性单位声明函格式</w:t>
      </w:r>
      <w:r/>
    </w:p>
    <w:p>
      <w:pPr>
        <w:pStyle w:val="866"/>
        <w:ind w:firstLine="480"/>
        <w:spacing w:before="31" w:after="31" w:line="332" w:lineRule="auto"/>
        <w:rPr>
          <w:rFonts w:hAnsi="宋体" w:eastAsia="宋体" w:cs="宋体"/>
          <w:color w:val="000000" w:themeColor="text1"/>
          <w:sz w:val="24"/>
          <w:szCs w:val="24"/>
          <w:lang w:val="en-US"/>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w:t>
      </w:r>
      <w:r>
        <w:rPr>
          <w:rFonts w:hint="eastAsia" w:hAnsi="宋体" w:eastAsia="宋体" w:cs="宋体"/>
          <w:b/>
          <w:bCs/>
          <w:color w:val="000000" w:themeColor="text1"/>
          <w:sz w:val="24"/>
          <w:szCs w:val="24"/>
          <w:lang w:val="en-US"/>
          <w14:textFill>
            <w14:solidFill>
              <w14:schemeClr w14:val="tx1"/>
            </w14:solidFill>
          </w14:textFill>
        </w:rPr>
        <w:t xml:space="preserve">（请进行选择）</w:t>
      </w:r>
      <w:r>
        <w:rPr>
          <w:rFonts w:hint="eastAsia" w:hAnsi="宋体" w:eastAsia="宋体" w:cs="宋体"/>
          <w:color w:val="000000" w:themeColor="text1"/>
          <w:sz w:val="24"/>
          <w:szCs w:val="24"/>
          <w:lang w:val="en-US"/>
          <w14:textFill>
            <w14:solidFill>
              <w14:schemeClr w14:val="tx1"/>
            </w14:solidFill>
          </w14:textFill>
        </w:rPr>
        <w:t xml:space="preserve">：</w:t>
      </w:r>
      <w:r/>
    </w:p>
    <w:p>
      <w:pPr>
        <w:pStyle w:val="866"/>
        <w:ind w:firstLine="482"/>
        <w:spacing w:before="31" w:after="31" w:line="332" w:lineRule="auto"/>
        <w:rPr>
          <w:rFonts w:hAnsi="宋体" w:eastAsia="宋体" w:cs="宋体"/>
          <w:b/>
          <w:bCs/>
          <w:color w:val="000000" w:themeColor="text1"/>
          <w:sz w:val="24"/>
          <w:szCs w:val="24"/>
          <w14:textFill>
            <w14:solidFill>
              <w14:schemeClr w14:val="tx1"/>
            </w14:solidFill>
          </w14:textFill>
        </w:rPr>
      </w:pPr>
      <w:r>
        <w:rPr>
          <w:rFonts w:hint="eastAsia" w:hAnsi="宋体" w:eastAsia="宋体" w:cs="宋体"/>
          <w:b/>
          <w:bCs/>
          <w:color w:val="000000" w:themeColor="text1"/>
          <w:sz w:val="24"/>
          <w:szCs w:val="24"/>
          <w:lang w:val="en-US"/>
          <w14:textFill>
            <w14:solidFill>
              <w14:schemeClr w14:val="tx1"/>
            </w14:solidFill>
          </w14:textFill>
        </w:rPr>
        <w:t xml:space="preserve">□ 不属于符合条件的残疾人福利性单位。 </w:t>
      </w:r>
      <w:r/>
    </w:p>
    <w:p>
      <w:pPr>
        <w:pStyle w:val="866"/>
        <w:ind w:firstLine="482"/>
        <w:spacing w:before="31" w:after="31" w:line="332" w:lineRule="auto"/>
        <w:rPr>
          <w:rFonts w:hAnsi="宋体" w:eastAsia="宋体" w:cs="宋体"/>
          <w:color w:val="000000" w:themeColor="text1"/>
          <w:sz w:val="24"/>
          <w:szCs w:val="24"/>
          <w14:textFill>
            <w14:solidFill>
              <w14:schemeClr w14:val="tx1"/>
            </w14:solidFill>
          </w14:textFill>
        </w:rPr>
      </w:pPr>
      <w:r>
        <w:rPr>
          <w:rFonts w:hint="eastAsia" w:hAnsi="宋体" w:eastAsia="宋体" w:cs="宋体"/>
          <w:b/>
          <w:bCs/>
          <w:color w:val="000000" w:themeColor="text1"/>
          <w:sz w:val="24"/>
          <w:szCs w:val="24"/>
          <w:lang w:val="en-US"/>
          <w14:textFill>
            <w14:solidFill>
              <w14:schemeClr w14:val="tx1"/>
            </w14:solidFill>
          </w14:textFill>
        </w:rPr>
        <w:t xml:space="preserve">□ 属于符合条件的残疾人福利性单位</w:t>
      </w:r>
      <w:r>
        <w:rPr>
          <w:rFonts w:hint="eastAsia" w:hAnsi="宋体" w:eastAsia="宋体" w:cs="宋体"/>
          <w:color w:val="000000" w:themeColor="text1"/>
          <w:sz w:val="24"/>
          <w:szCs w:val="24"/>
          <w:lang w:val="en-US"/>
          <w14:textFill>
            <w14:solidFill>
              <w14:schemeClr w14:val="tx1"/>
            </w14:solidFill>
          </w14:textFill>
        </w:rPr>
        <w:t xml:space="preserve">，且本单位参加</w:t>
      </w:r>
      <w:r>
        <w:rPr>
          <w:rFonts w:hint="eastAsia" w:hAnsi="宋体" w:eastAsia="宋体" w:cs="宋体"/>
          <w:color w:val="000000" w:themeColor="text1"/>
          <w:sz w:val="24"/>
          <w:szCs w:val="24"/>
          <w:u w:val="single"/>
          <w:lang w:val="en-US"/>
          <w14:textFill>
            <w14:solidFill>
              <w14:schemeClr w14:val="tx1"/>
            </w14:solidFill>
          </w14:textFill>
        </w:rPr>
        <w:t xml:space="preserve">     </w:t>
      </w:r>
      <w:r>
        <w:rPr>
          <w:rFonts w:hint="eastAsia" w:hAnsi="宋体" w:eastAsia="宋体" w:cs="宋体"/>
          <w:color w:val="000000" w:themeColor="text1"/>
          <w:sz w:val="24"/>
          <w:szCs w:val="24"/>
          <w:lang w:val="en-US"/>
          <w14:textFill>
            <w14:solidFill>
              <w14:schemeClr w14:val="tx1"/>
            </w14:solidFill>
          </w14:textFill>
        </w:rPr>
        <w:t xml:space="preserve">单位的</w:t>
      </w:r>
      <w:r>
        <w:rPr>
          <w:rFonts w:hint="eastAsia" w:hAnsi="宋体" w:eastAsia="宋体" w:cs="宋体"/>
          <w:color w:val="000000" w:themeColor="text1"/>
          <w:sz w:val="24"/>
          <w:szCs w:val="24"/>
          <w:u w:val="single"/>
          <w:lang w:val="en-US"/>
          <w14:textFill>
            <w14:solidFill>
              <w14:schemeClr w14:val="tx1"/>
            </w14:solidFill>
          </w14:textFill>
        </w:rPr>
        <w:t xml:space="preserve">     </w:t>
      </w:r>
      <w:r>
        <w:rPr>
          <w:rFonts w:hint="eastAsia" w:hAnsi="宋体" w:eastAsia="宋体" w:cs="宋体"/>
          <w:color w:val="000000" w:themeColor="text1"/>
          <w:sz w:val="24"/>
          <w:szCs w:val="24"/>
          <w:lang w:val="en-US"/>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r/>
    </w:p>
    <w:p>
      <w:pPr>
        <w:pStyle w:val="866"/>
        <w:ind w:firstLine="482"/>
        <w:spacing w:before="31" w:after="31" w:line="332" w:lineRule="auto"/>
        <w:rPr>
          <w:rFonts w:hAnsi="宋体" w:eastAsia="宋体" w:cs="宋体"/>
          <w:color w:val="000000" w:themeColor="text1"/>
          <w:sz w:val="24"/>
          <w:szCs w:val="24"/>
          <w14:textFill>
            <w14:solidFill>
              <w14:schemeClr w14:val="tx1"/>
            </w14:solidFill>
          </w14:textFill>
        </w:rPr>
      </w:pPr>
      <w:r>
        <w:rPr>
          <w:rFonts w:hint="eastAsia" w:hAnsi="宋体" w:eastAsia="宋体" w:cs="宋体"/>
          <w:b/>
          <w:bCs/>
          <w:color w:val="000000" w:themeColor="text1"/>
          <w:sz w:val="24"/>
          <w:szCs w:val="24"/>
          <w:lang w:val="en-US"/>
          <w14:textFill>
            <w14:solidFill>
              <w14:schemeClr w14:val="tx1"/>
            </w14:solidFill>
          </w14:textFill>
        </w:rPr>
        <w:t xml:space="preserve">本单位对上述声明的真实性负责。如有虚假，将依法承担相应责任。</w:t>
      </w:r>
      <w:r>
        <w:rPr>
          <w:rFonts w:hint="eastAsia" w:hAnsi="宋体" w:eastAsia="宋体" w:cs="宋体"/>
          <w:color w:val="000000" w:themeColor="text1"/>
          <w:sz w:val="24"/>
          <w:szCs w:val="24"/>
          <w:lang w:val="en-US"/>
          <w14:textFill>
            <w14:solidFill>
              <w14:schemeClr w14:val="tx1"/>
            </w14:solidFill>
          </w14:textFill>
        </w:rPr>
        <w:t xml:space="preserve"> </w:t>
      </w:r>
      <w:r/>
    </w:p>
    <w:p>
      <w:pPr>
        <w:pStyle w:val="866"/>
        <w:spacing w:before="31" w:after="31" w:line="332"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p>
      <w:pPr>
        <w:pStyle w:val="866"/>
        <w:spacing w:before="31" w:after="31" w:line="332"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 </w:t>
      </w:r>
      <w:r/>
    </w:p>
    <w:p>
      <w:pPr>
        <w:pStyle w:val="866"/>
        <w:ind w:firstLine="480"/>
        <w:spacing w:before="31" w:after="31" w:line="332"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rPr>
          <w:rFonts w:hint="default" w:ascii="楷体" w:hAnsi="楷体" w:eastAsia="楷体" w:cs="楷体"/>
          <w:b/>
          <w:bCs/>
          <w:color w:val="000000" w:themeColor="text1"/>
          <w:sz w:val="26"/>
          <w:szCs w:val="26"/>
          <w:lang w:val="en-US" w:eastAsia="zh-CN"/>
          <w14:textFill>
            <w14:solidFill>
              <w14:schemeClr w14:val="tx1"/>
            </w14:solidFill>
          </w14:textFill>
        </w:rPr>
        <w:outlineLvl w:val="1"/>
      </w:pPr>
      <w:r/>
      <w:bookmarkStart w:id="110" w:name="_Toc31838"/>
      <w:r>
        <w:rPr>
          <w:rFonts w:hint="eastAsia" w:ascii="楷体" w:hAnsi="楷体" w:eastAsia="楷体" w:cs="楷体"/>
          <w:b/>
          <w:bCs/>
          <w:color w:val="000000" w:themeColor="text1"/>
          <w:sz w:val="26"/>
          <w:szCs w:val="26"/>
          <w:lang w:val="en-US" w:eastAsia="zh-CN"/>
          <w14:textFill>
            <w14:solidFill>
              <w14:schemeClr w14:val="tx1"/>
            </w14:solidFill>
          </w14:textFill>
        </w:rPr>
        <w:t xml:space="preserve">3关于符合本国产品标准的声明函（如有）</w:t>
      </w:r>
      <w:bookmarkEnd w:id="110"/>
      <w:r/>
      <w:r/>
    </w:p>
    <w:p>
      <w:pPr>
        <w:rPr>
          <w:rFonts w:hint="eastAsia" w:ascii="方正魏碑_GBK" w:hAnsi="方正魏碑_GBK" w:eastAsia="方正魏碑_GBK" w:cs="方正魏碑_GBK"/>
          <w:b/>
          <w:color w:val="000000" w:themeColor="text1"/>
          <w:sz w:val="24"/>
          <w:highlight w:val="none"/>
          <w14:textFill>
            <w14:solidFill>
              <w14:schemeClr w14:val="tx1"/>
            </w14:solidFill>
          </w14:textFill>
        </w:rPr>
      </w:pPr>
      <w:r>
        <w:rPr>
          <w:rFonts w:hint="eastAsia" w:ascii="方正魏碑_GBK" w:hAnsi="方正魏碑_GBK" w:eastAsia="方正魏碑_GBK" w:cs="方正魏碑_GBK"/>
          <w:b/>
          <w:color w:val="000000" w:themeColor="text1"/>
          <w:sz w:val="24"/>
          <w:highlight w:val="none"/>
          <w14:textFill>
            <w14:solidFill>
              <w14:schemeClr w14:val="tx1"/>
            </w14:solidFill>
          </w14:textFill>
        </w:rPr>
      </w:r>
      <w:r/>
    </w:p>
    <w:p>
      <w:pPr>
        <w:rPr>
          <w:rFonts w:hint="eastAsia" w:ascii="方正魏碑_GBK" w:hAnsi="方正魏碑_GBK" w:eastAsia="方正魏碑_GBK" w:cs="方正魏碑_GBK"/>
          <w:b/>
          <w:color w:val="000000" w:themeColor="text1"/>
          <w:sz w:val="24"/>
          <w:highlight w:val="none"/>
          <w14:textFill>
            <w14:solidFill>
              <w14:schemeClr w14:val="tx1"/>
            </w14:solidFill>
          </w14:textFill>
        </w:rPr>
      </w:pPr>
      <w:r>
        <w:rPr>
          <w:rFonts w:hint="eastAsia" w:ascii="方正魏碑_GBK" w:hAnsi="方正魏碑_GBK" w:eastAsia="方正魏碑_GBK" w:cs="方正魏碑_GBK"/>
          <w:b/>
          <w:color w:val="000000" w:themeColor="text1"/>
          <w:sz w:val="24"/>
          <w:highlight w:val="none"/>
          <w14:textFill>
            <w14:solidFill>
              <w14:schemeClr w14:val="tx1"/>
            </w14:solidFill>
          </w14:textFill>
        </w:rPr>
      </w:r>
      <w:r/>
    </w:p>
    <w:p>
      <w:pPr>
        <w:jc w:val="center"/>
        <w:rPr>
          <w:rFonts w:hint="eastAsia" w:ascii="方正魏碑_GBK" w:hAnsi="方正魏碑_GBK" w:eastAsia="方正魏碑_GBK" w:cs="方正魏碑_GBK"/>
          <w:color w:val="000000" w:themeColor="text1"/>
          <w:sz w:val="24"/>
          <w:highlight w:val="none"/>
          <w14:textFill>
            <w14:solidFill>
              <w14:schemeClr w14:val="tx1"/>
            </w14:solidFill>
          </w14:textFill>
        </w:rPr>
      </w:pPr>
      <w:r>
        <w:rPr>
          <w:rFonts w:hint="eastAsia" w:ascii="方正魏碑_GBK" w:hAnsi="方正魏碑_GBK" w:eastAsia="方正魏碑_GBK" w:cs="方正魏碑_GBK"/>
          <w:b/>
          <w:color w:val="000000" w:themeColor="text1"/>
          <w:sz w:val="24"/>
          <w:highlight w:val="none"/>
          <w14:textFill>
            <w14:solidFill>
              <w14:schemeClr w14:val="tx1"/>
            </w14:solidFill>
          </w14:textFill>
        </w:rPr>
        <w:t xml:space="preserve">关于符合本国产品标准的声明函</w:t>
      </w:r>
      <w:r/>
    </w:p>
    <w:p>
      <w:pPr>
        <w:pStyle w:val="881"/>
        <w:ind w:firstLine="420"/>
        <w:spacing w:before="0" w:beforeAutospacing="0" w:after="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ascii="方正魏碑_GBK" w:hAnsi="方正魏碑_GBK" w:eastAsia="方正魏碑_GBK" w:cs="方正魏碑_GBK"/>
          <w:color w:val="000000" w:themeColor="text1"/>
          <w:highlight w:val="none"/>
          <w14:textFill>
            <w14:solidFill>
              <w14:schemeClr w14:val="tx1"/>
            </w14:solidFill>
          </w14:textFill>
        </w:rPr>
      </w:r>
      <w:r/>
    </w:p>
    <w:p>
      <w:pPr>
        <w:pStyle w:val="881"/>
        <w:ind w:firstLine="420"/>
        <w:spacing w:before="0" w:beforeAutospacing="0" w:after="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0" w:beforeAutospacing="0" w:after="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1.</w:t>
      </w:r>
      <w:r>
        <w:rPr>
          <w:rStyle w:val="882"/>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（产品名称1）</w:t>
      </w:r>
      <w:r>
        <w:rPr>
          <w:rStyle w:val="882"/>
          <w:rFonts w:hint="eastAsia" w:ascii="方正魏碑_GBK" w:hAnsi="方正魏碑_GBK" w:eastAsia="方正魏碑_GBK" w:cs="方正魏碑_GBK"/>
          <w:color w:val="000000" w:themeColor="text1"/>
          <w:highlight w:val="none"/>
          <w:shd w:val="clear" w:color="auto" w:fill="ffffff"/>
          <w:vertAlign w:val="superscript"/>
          <w14:textFill>
            <w14:solidFill>
              <w14:schemeClr w14:val="tx1"/>
            </w14:solidFill>
          </w14:textFill>
        </w:rPr>
        <w:t xml:space="preserve">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，生产厂为</w:t>
      </w:r>
      <w:r>
        <w:rPr>
          <w:rStyle w:val="882"/>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（厂名）</w:t>
      </w:r>
      <w:r>
        <w:rPr>
          <w:rStyle w:val="882"/>
          <w:rFonts w:hint="eastAsia" w:ascii="方正魏碑_GBK" w:hAnsi="方正魏碑_GBK" w:eastAsia="方正魏碑_GBK" w:cs="方正魏碑_GBK"/>
          <w:color w:val="000000" w:themeColor="text1"/>
          <w:highlight w:val="none"/>
          <w:shd w:val="clear" w:color="auto" w:fill="ffffff"/>
          <w:vertAlign w:val="superscript"/>
          <w14:textFill>
            <w14:solidFill>
              <w14:schemeClr w14:val="tx1"/>
            </w14:solidFill>
          </w14:textFill>
        </w:rPr>
        <w:t xml:space="preserve">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，厂址为</w:t>
      </w:r>
      <w:r>
        <w:rPr>
          <w:rStyle w:val="882"/>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 </w:t>
      </w:r>
      <w:r>
        <w:rPr>
          <w:rFonts w:ascii="Arial" w:hAnsi="Arial" w:eastAsia="Arial" w:cs="Arial"/>
          <w:color w:val="000000"/>
          <w:sz w:val="21"/>
          <w:highlight w:val="white"/>
          <w:u w:val="single"/>
        </w:rPr>
        <w:t xml:space="preserve"> / </w:t>
      </w:r>
      <w:r>
        <w:rPr>
          <w:rStyle w:val="882"/>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的中国境内生产的组件成本占比≥</w:t>
      </w:r>
      <w:r>
        <w:rPr>
          <w:rFonts w:ascii="Arial" w:hAnsi="Arial" w:eastAsia="Arial" w:cs="Arial"/>
          <w:color w:val="000000"/>
          <w:sz w:val="21"/>
          <w:highlight w:val="none"/>
          <w:u w:val="single"/>
        </w:rPr>
        <w:t xml:space="preserve"> </w:t>
      </w:r>
      <w:r>
        <w:rPr>
          <w:rFonts w:ascii="Arial" w:hAnsi="Arial" w:eastAsia="Arial" w:cs="Arial"/>
          <w:color w:val="000000"/>
          <w:sz w:val="21"/>
          <w:highlight w:val="white"/>
          <w:u w:val="single"/>
        </w:rPr>
        <w:t xml:space="preserve">/ </w:t>
      </w:r>
      <w:r>
        <w:rPr>
          <w:rStyle w:val="882"/>
          <w:rFonts w:hint="eastAsia" w:ascii="方正魏碑_GBK" w:hAnsi="方正魏碑_GBK" w:eastAsia="方正魏碑_GBK" w:cs="方正魏碑_GBK"/>
          <w:color w:val="000000" w:themeColor="text1"/>
          <w:highlight w:val="none"/>
          <w:shd w:val="clear" w:color="auto" w:fill="ffffff"/>
          <w:vertAlign w:val="superscript"/>
          <w14:textFill>
            <w14:solidFill>
              <w14:schemeClr w14:val="tx1"/>
            </w14:solidFill>
          </w14:textFill>
        </w:rPr>
        <w:t xml:space="preserve">3</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Fonts w:ascii="Arial" w:hAnsi="Arial" w:eastAsia="Arial" w:cs="Arial"/>
          <w:color w:val="000000"/>
          <w:sz w:val="21"/>
          <w:highlight w:val="white"/>
          <w:u w:val="single"/>
        </w:rPr>
        <w:t xml:space="preserve"> / </w:t>
      </w:r>
      <w:r>
        <w:rPr>
          <w:rStyle w:val="882"/>
          <w:rFonts w:hint="eastAsia" w:ascii="方正魏碑_GBK" w:hAnsi="方正魏碑_GBK" w:eastAsia="方正魏碑_GBK" w:cs="方正魏碑_GBK"/>
          <w:color w:val="000000" w:themeColor="text1"/>
          <w:highlight w:val="none"/>
          <w:shd w:val="clear" w:color="auto" w:fill="ffffff"/>
          <w:vertAlign w:val="superscript"/>
          <w14:textFill>
            <w14:solidFill>
              <w14:schemeClr w14:val="tx1"/>
            </w14:solidFill>
          </w14:textFill>
        </w:rPr>
        <w:t xml:space="preserve">4</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在中国境内生产。</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Fonts w:ascii="Arial" w:hAnsi="Arial" w:eastAsia="Arial" w:cs="Arial"/>
          <w:color w:val="000000"/>
          <w:sz w:val="21"/>
          <w:highlight w:val="white"/>
          <w:u w:val="single"/>
        </w:rPr>
        <w:t xml:space="preserve"> / </w:t>
      </w:r>
      <w:r>
        <w:rPr>
          <w:rStyle w:val="882"/>
          <w:rFonts w:hint="eastAsia" w:ascii="方正魏碑_GBK" w:hAnsi="方正魏碑_GBK" w:eastAsia="方正魏碑_GBK" w:cs="方正魏碑_GBK"/>
          <w:color w:val="000000" w:themeColor="text1"/>
          <w:highlight w:val="none"/>
          <w:shd w:val="clear" w:color="auto" w:fill="ffffff"/>
          <w:vertAlign w:val="superscript"/>
          <w14:textFill>
            <w14:solidFill>
              <w14:schemeClr w14:val="tx1"/>
            </w14:solidFill>
          </w14:textFill>
        </w:rPr>
        <w:t xml:space="preserve">5</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在中国境内完成。</w:t>
      </w:r>
      <w:r/>
    </w:p>
    <w:p>
      <w:pPr>
        <w:pStyle w:val="881"/>
        <w:ind w:firstLine="420"/>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2.</w:t>
      </w:r>
      <w:r>
        <w:rPr>
          <w:rStyle w:val="882"/>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，生产厂为</w:t>
      </w:r>
      <w:r>
        <w:rPr>
          <w:rStyle w:val="882"/>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（厂名）</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，厂址为</w:t>
      </w:r>
      <w:r>
        <w:rPr>
          <w:rStyle w:val="882"/>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的中国境内生产的组件成本占比≥</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在中国境内生产。</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Fonts w:ascii="Arial" w:hAnsi="Arial" w:eastAsia="Arial" w:cs="Arial"/>
          <w:color w:val="000000"/>
          <w:sz w:val="21"/>
          <w:highlight w:val="white"/>
          <w:u w:val="single"/>
        </w:rPr>
        <w:t xml:space="preserve"> /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在中国境内完成。</w:t>
      </w:r>
      <w:r/>
    </w:p>
    <w:p>
      <w:pPr>
        <w:pStyle w:val="881"/>
        <w:ind w:firstLine="420"/>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p>
    <w:p>
      <w:pPr>
        <w:pStyle w:val="881"/>
        <w:ind w:firstLine="420"/>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81"/>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14:textFill>
            <w14:solidFill>
              <w14:schemeClr w14:val="tx1"/>
            </w14:solidFill>
          </w14:textFill>
        </w:rPr>
      </w:r>
      <w:r/>
    </w:p>
    <w:p>
      <w:pPr>
        <w:pStyle w:val="881"/>
        <w:ind w:right="480" w:firstLine="3720"/>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公司（单位）名称（盖章）：　        </w:t>
      </w:r>
      <w:r/>
    </w:p>
    <w:p>
      <w:pPr>
        <w:pStyle w:val="881"/>
        <w:jc w:val="center"/>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                    </w:t>
      </w:r>
      <w:r>
        <w:rPr>
          <w:rFonts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日期：　   年　  月　  日         </w:t>
      </w:r>
      <w:r/>
    </w:p>
    <w:p>
      <w:pPr>
        <w:pStyle w:val="881"/>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__________________</w:t>
      </w:r>
      <w:r/>
    </w:p>
    <w:p>
      <w:pPr>
        <w:pStyle w:val="881"/>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1.产品如有型号，请在“产品名称”栏一并填写。</w:t>
      </w:r>
      <w:r/>
    </w:p>
    <w:p>
      <w:pPr>
        <w:pStyle w:val="881"/>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881"/>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81"/>
        <w:spacing w:before="30" w:beforeAutospacing="0" w:after="30" w:afterAutospacing="0" w:line="360" w:lineRule="auto"/>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881"/>
        <w:spacing w:before="30" w:beforeAutospacing="0" w:after="30" w:afterAutospacing="0" w:line="360" w:lineRule="auto"/>
        <w:rPr>
          <w:rFonts w:hint="eastAsia" w:ascii="方正魏碑_GBK" w:hAnsi="方正魏碑_GBK" w:eastAsia="方正魏碑_GBK" w:cs="方正魏碑_GBK"/>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6.</w:t>
      </w:r>
      <w:r>
        <w:rPr>
          <w:rFonts w:ascii="SimSun" w:hAnsi="SimSun" w:eastAsia="SimSun" w:cs="SimSun"/>
          <w:color w:val="000000"/>
          <w:sz w:val="24"/>
          <w:highlight w:val="white"/>
        </w:rPr>
        <w:t xml:space="preserve">《声明函》中标注“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881"/>
        <w:spacing w:before="30" w:beforeAutospacing="0" w:after="30" w:afterAutospacing="0" w:line="360" w:lineRule="auto"/>
        <w:rPr>
          <w:rFonts w:hint="eastAsia" w:ascii="宋体" w:hAnsi="宋体" w:eastAsia="宋体" w:cs="宋体"/>
          <w:sz w:val="24"/>
          <w:szCs w:val="24"/>
          <w:lang w:val="en-US" w:eastAsia="zh-CN"/>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rPr>
          <w:rFonts w:hint="default" w:ascii="楷体" w:hAnsi="楷体" w:eastAsia="楷体" w:cs="楷体"/>
          <w:b/>
          <w:bCs/>
          <w:color w:val="000000" w:themeColor="text1"/>
          <w:sz w:val="26"/>
          <w:szCs w:val="26"/>
          <w:lang w:val="en-US" w:eastAsia="zh-CN"/>
          <w14:textFill>
            <w14:solidFill>
              <w14:schemeClr w14:val="tx1"/>
            </w14:solidFill>
          </w14:textFill>
        </w:rPr>
        <w:outlineLvl w:val="1"/>
      </w:pPr>
      <w:r/>
      <w:bookmarkStart w:id="111" w:name="_Toc23702"/>
      <w:r>
        <w:rPr>
          <w:rFonts w:hint="eastAsia" w:ascii="楷体" w:hAnsi="楷体" w:eastAsia="楷体" w:cs="楷体"/>
          <w:b/>
          <w:bCs/>
          <w:color w:val="000000" w:themeColor="text1"/>
          <w:sz w:val="26"/>
          <w:szCs w:val="26"/>
          <w:lang w:val="en-US" w:eastAsia="zh-CN"/>
          <w14:textFill>
            <w14:solidFill>
              <w14:schemeClr w14:val="tx1"/>
            </w14:solidFill>
          </w14:textFill>
        </w:rPr>
        <w:t xml:space="preserve">4</w:t>
      </w:r>
      <w:r>
        <w:rPr>
          <w:rFonts w:hint="eastAsia" w:ascii="楷体" w:hAnsi="楷体" w:eastAsia="楷体" w:cs="楷体"/>
          <w:b/>
          <w:bCs/>
          <w:color w:val="000000" w:themeColor="text1"/>
          <w:sz w:val="26"/>
          <w:szCs w:val="26"/>
          <w14:textFill>
            <w14:solidFill>
              <w14:schemeClr w14:val="tx1"/>
            </w14:solidFill>
          </w14:textFill>
        </w:rPr>
        <w:t xml:space="preserve"> 本项目的特定资格要求</w:t>
      </w:r>
      <w:r>
        <w:rPr>
          <w:rFonts w:hint="eastAsia" w:ascii="楷体" w:hAnsi="楷体" w:eastAsia="楷体" w:cs="楷体"/>
          <w:b/>
          <w:bCs/>
          <w:color w:val="000000" w:themeColor="text1"/>
          <w:sz w:val="26"/>
          <w:szCs w:val="26"/>
          <w:lang w:eastAsia="zh-CN"/>
          <w14:textFill>
            <w14:solidFill>
              <w14:schemeClr w14:val="tx1"/>
            </w14:solidFill>
          </w14:textFill>
        </w:rPr>
        <w:t xml:space="preserve">（</w:t>
      </w:r>
      <w:r>
        <w:rPr>
          <w:rFonts w:hint="eastAsia" w:ascii="楷体" w:hAnsi="楷体" w:eastAsia="楷体" w:cs="楷体"/>
          <w:b/>
          <w:bCs/>
          <w:color w:val="000000" w:themeColor="text1"/>
          <w:sz w:val="26"/>
          <w:szCs w:val="26"/>
          <w:lang w:val="en-US" w:eastAsia="zh-CN"/>
          <w14:textFill>
            <w14:solidFill>
              <w14:schemeClr w14:val="tx1"/>
            </w14:solidFill>
          </w14:textFill>
        </w:rPr>
        <w:t xml:space="preserve">如有）</w:t>
      </w:r>
      <w:bookmarkEnd w:id="111"/>
      <w:r/>
      <w:r/>
    </w:p>
    <w:p>
      <w:pPr>
        <w:rPr>
          <w:rFonts w:ascii="楷体" w:hAnsi="楷体" w:eastAsia="楷体" w:cs="楷体"/>
          <w:b w:val="0"/>
          <w:bCs w:val="0"/>
          <w:color w:val="000000" w:themeColor="text1"/>
          <w:sz w:val="26"/>
          <w:szCs w:val="26"/>
          <w14:textFill>
            <w14:solidFill>
              <w14:schemeClr w14:val="tx1"/>
            </w14:solidFill>
          </w14:textFill>
        </w:rPr>
      </w:pPr>
      <w:r>
        <w:rPr>
          <w:rFonts w:hint="eastAsia" w:ascii="楷体" w:hAnsi="楷体" w:eastAsia="楷体" w:cs="楷体"/>
          <w:b w:val="0"/>
          <w:bCs w:val="0"/>
          <w:color w:val="000000" w:themeColor="text1"/>
          <w:sz w:val="26"/>
          <w:szCs w:val="26"/>
          <w14:textFill>
            <w14:solidFill>
              <w14:schemeClr w14:val="tx1"/>
            </w14:solidFill>
          </w14:textFill>
        </w:rPr>
        <w:t xml:space="preserve">详见第一章3.2条款要求</w:t>
      </w:r>
      <w:r/>
    </w:p>
    <w:p>
      <w:pPr>
        <w:rPr>
          <w:rFonts w:ascii="楷体" w:hAnsi="楷体" w:eastAsia="楷体" w:cs="楷体"/>
          <w:color w:val="000000" w:themeColor="text1"/>
          <w:sz w:val="24"/>
          <w14:textFill>
            <w14:solidFill>
              <w14:schemeClr w14:val="tx1"/>
            </w14:solidFill>
          </w14:textFill>
        </w:rPr>
      </w:pPr>
      <w:r>
        <w:rPr>
          <w:rFonts w:ascii="楷体" w:hAnsi="楷体" w:eastAsia="楷体" w:cs="楷体"/>
          <w:color w:val="000000" w:themeColor="text1"/>
          <w:sz w:val="24"/>
          <w14:textFill>
            <w14:solidFill>
              <w14:schemeClr w14:val="tx1"/>
            </w14:solidFill>
          </w14:textFill>
        </w:rPr>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rPr>
          <w:rFonts w:hint="eastAsia" w:ascii="楷体" w:hAnsi="楷体" w:eastAsia="楷体" w:cs="楷体"/>
          <w:b/>
          <w:bCs/>
          <w:color w:val="000000" w:themeColor="text1"/>
          <w:sz w:val="26"/>
          <w:szCs w:val="26"/>
          <w14:textFill>
            <w14:solidFill>
              <w14:schemeClr w14:val="tx1"/>
            </w14:solidFill>
          </w14:textFill>
        </w:rPr>
        <w:outlineLvl w:val="1"/>
      </w:pPr>
      <w:r/>
      <w:bookmarkStart w:id="112" w:name="_Toc28835"/>
      <w:r>
        <w:rPr>
          <w:rFonts w:hint="eastAsia" w:ascii="楷体" w:hAnsi="楷体" w:eastAsia="楷体" w:cs="楷体"/>
          <w:b/>
          <w:bCs/>
          <w:color w:val="000000" w:themeColor="text1"/>
          <w:sz w:val="26"/>
          <w:szCs w:val="26"/>
          <w:lang w:val="en-US" w:eastAsia="zh-CN"/>
          <w14:textFill>
            <w14:solidFill>
              <w14:schemeClr w14:val="tx1"/>
            </w14:solidFill>
          </w14:textFill>
        </w:rPr>
        <w:t xml:space="preserve">5</w:t>
      </w:r>
      <w:r>
        <w:rPr>
          <w:rFonts w:hint="eastAsia" w:ascii="楷体" w:hAnsi="楷体" w:eastAsia="楷体" w:cs="楷体"/>
          <w:b/>
          <w:bCs/>
          <w:color w:val="000000" w:themeColor="text1"/>
          <w:sz w:val="26"/>
          <w:szCs w:val="26"/>
          <w14:textFill>
            <w14:solidFill>
              <w14:schemeClr w14:val="tx1"/>
            </w14:solidFill>
          </w14:textFill>
        </w:rPr>
        <w:t xml:space="preserve"> 响应书（实质性格式）</w:t>
      </w:r>
      <w:bookmarkEnd w:id="112"/>
      <w:r>
        <w:rPr>
          <w:rFonts w:hint="eastAsia" w:ascii="楷体" w:hAnsi="楷体" w:eastAsia="楷体" w:cs="楷体"/>
          <w:b/>
          <w:bCs/>
          <w:color w:val="000000" w:themeColor="text1"/>
          <w:sz w:val="26"/>
          <w:szCs w:val="26"/>
          <w14:textFill>
            <w14:solidFill>
              <w14:schemeClr w14:val="tx1"/>
            </w14:solidFill>
          </w14:textFill>
        </w:rPr>
        <w:t xml:space="preserve"> </w:t>
      </w:r>
      <w:r/>
    </w:p>
    <w:p>
      <w:pPr>
        <w:jc w:val="center"/>
        <w:spacing w:line="332" w:lineRule="auto"/>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响应书</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（采购人或采购代理机构）</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我方参加你方就</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（项目名称，项目编号/包号）组织的采购活动，并对此项目进行磋商。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 我方已详细审查全部竞争性磋商文件，自愿参与磋商并承诺如下：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（1）本响应有效期为自响应文件提交截止之日起</w:t>
      </w:r>
      <w:r>
        <w:rPr>
          <w:rFonts w:hint="eastAsia" w:ascii="宋体" w:hAnsi="宋体" w:eastAsia="宋体" w:cs="宋体"/>
          <w:color w:val="000000" w:themeColor="text1"/>
          <w:sz w:val="24"/>
          <w:u w:val="single"/>
          <w:lang w:val="en-US" w:eastAsia="zh-CN"/>
          <w14:textFill>
            <w14:solidFill>
              <w14:schemeClr w14:val="tx1"/>
            </w14:solidFill>
          </w14:textFill>
        </w:rPr>
        <w:t xml:space="preserve">90</w:t>
      </w:r>
      <w:r>
        <w:rPr>
          <w:rFonts w:hint="eastAsia" w:ascii="宋体" w:hAnsi="宋体" w:eastAsia="宋体" w:cs="宋体"/>
          <w:color w:val="000000" w:themeColor="text1"/>
          <w:sz w:val="24"/>
          <w14:textFill>
            <w14:solidFill>
              <w14:schemeClr w14:val="tx1"/>
            </w14:solidFill>
          </w14:textFill>
        </w:rPr>
        <w:t xml:space="preserve">个日历天。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（2）除合同条款及采购需求偏离表列出的偏离外，我方响应竞争性磋商文件的全部要求。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（3）我方已提供的全部文件资料是真实、准确的，并对此承担一切法律后果。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（4）如我方成交，我方将在法律规定的期限内与你方签订合同，按照竞争性磋商文件要求提交履约保证金，并在合同约定的期限内完成合同规定的全部义务。 </w:t>
      </w:r>
      <w:r/>
    </w:p>
    <w:p>
      <w:pPr>
        <w:ind w:firstLine="480"/>
        <w:jc w:val="left"/>
        <w:spacing w:line="332"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 其他补充条款（如有）：</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与本</w:t>
      </w:r>
      <w:r>
        <w:rPr>
          <w:rFonts w:hint="eastAsia" w:ascii="宋体" w:hAnsi="宋体" w:eastAsia="宋体" w:cs="宋体"/>
          <w:color w:val="000000" w:themeColor="text1"/>
          <w:sz w:val="24"/>
          <w:lang w:val="en-US" w:eastAsia="zh-CN"/>
          <w14:textFill>
            <w14:solidFill>
              <w14:schemeClr w14:val="tx1"/>
            </w14:solidFill>
          </w14:textFill>
        </w:rPr>
        <w:t xml:space="preserve">次</w:t>
      </w:r>
      <w:r>
        <w:rPr>
          <w:rFonts w:hint="eastAsia" w:ascii="宋体" w:hAnsi="宋体" w:eastAsia="宋体" w:cs="宋体"/>
          <w:color w:val="000000" w:themeColor="text1"/>
          <w:sz w:val="24"/>
          <w14:textFill>
            <w14:solidFill>
              <w14:schemeClr w14:val="tx1"/>
            </w14:solidFill>
          </w14:textFill>
        </w:rPr>
        <w:t xml:space="preserve">磋商有关的一切正式往来信函请寄：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传真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电话</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电子函件</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pStyle w:val="872"/>
        <w:ind w:left="0" w:firstLine="0"/>
        <w:spacing w:line="33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left"/>
        <w:spacing w:line="332" w:lineRule="auto"/>
        <w:widowControl/>
        <w:rPr>
          <w:rFonts w:ascii="黑体" w:hAnsi="黑体" w:eastAsia="黑体" w:cs="黑体"/>
          <w:color w:val="000000" w:themeColor="text1"/>
          <w:sz w:val="24"/>
          <w14:textFill>
            <w14:solidFill>
              <w14:schemeClr w14:val="tx1"/>
            </w14:solidFill>
          </w14:textFill>
        </w:rPr>
        <w:outlineLvl w:val="1"/>
      </w:pPr>
      <w:r/>
      <w:bookmarkStart w:id="113" w:name="_Toc20178"/>
      <w:r>
        <w:rPr>
          <w:rFonts w:hint="eastAsia" w:ascii="楷体" w:hAnsi="楷体" w:eastAsia="楷体" w:cs="楷体"/>
          <w:color w:val="000000" w:themeColor="text1"/>
          <w:sz w:val="24"/>
          <w:lang w:val="en-US" w:eastAsia="zh-CN"/>
          <w14:textFill>
            <w14:solidFill>
              <w14:schemeClr w14:val="tx1"/>
            </w14:solidFill>
          </w14:textFill>
        </w:rPr>
        <w:t xml:space="preserve">6</w:t>
      </w:r>
      <w:r>
        <w:rPr>
          <w:rFonts w:hint="eastAsia" w:ascii="楷体" w:hAnsi="楷体" w:eastAsia="楷体" w:cs="楷体"/>
          <w:color w:val="000000" w:themeColor="text1"/>
          <w:sz w:val="24"/>
          <w14:textFill>
            <w14:solidFill>
              <w14:schemeClr w14:val="tx1"/>
            </w14:solidFill>
          </w14:textFill>
        </w:rPr>
        <w:t xml:space="preserve"> 授权委托书（实质性格式）</w:t>
      </w:r>
      <w:bookmarkEnd w:id="113"/>
      <w:r>
        <w:rPr>
          <w:rFonts w:hint="eastAsia" w:ascii="黑体" w:hAnsi="黑体" w:eastAsia="黑体" w:cs="黑体"/>
          <w:color w:val="000000" w:themeColor="text1"/>
          <w:sz w:val="24"/>
          <w14:textFill>
            <w14:solidFill>
              <w14:schemeClr w14:val="tx1"/>
            </w14:solidFill>
          </w14:textFill>
        </w:rPr>
        <w:t xml:space="preserve"> </w:t>
      </w:r>
      <w:r/>
    </w:p>
    <w:p>
      <w:pPr>
        <w:jc w:val="center"/>
        <w:spacing w:line="332" w:lineRule="auto"/>
        <w:widowControl/>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授权委托书</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（姓名）系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（供应商名称）的法定代表人（单位负责人），现委托</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（姓名）为我方代理人。代理人根据授权，以我方名义签署、澄清确认、提交、撤回、修改</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（项目名称）响应文件和处理有关事宜，其法律后果由我方承担。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委托期限：自本授权委托书签署之日起至响应有效期届满之日止。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代理人无转委托权。</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法定代表人（单位负责人）（签字或签章）：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委托代理人</w:t>
      </w:r>
      <w:r>
        <w:rPr>
          <w:rFonts w:hint="eastAsia" w:ascii="宋体" w:hAnsi="宋体" w:eastAsia="宋体" w:cs="宋体"/>
          <w:color w:val="000000" w:themeColor="text1"/>
          <w:sz w:val="24"/>
          <w:lang w:val="en-US" w:eastAsia="zh-CN"/>
          <w14:textFill>
            <w14:solidFill>
              <w14:schemeClr w14:val="tx1"/>
            </w14:solidFill>
          </w14:textFill>
        </w:rPr>
        <w:t xml:space="preserve">联系电话</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附：法定代表人及委托代理人身份证明 </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法定代表人身份证国徽面</w:t>
            </w:r>
            <w:r/>
          </w:p>
        </w:tc>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法定代表人身份证头像面</w:t>
            </w:r>
            <w:r/>
          </w:p>
        </w:tc>
      </w:tr>
      <w:tr>
        <w:trPr>
          <w:trHeight w:val="2600"/>
        </w:trPr>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委托代理人身份证国徽面</w:t>
            </w:r>
            <w:r/>
          </w:p>
        </w:tc>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委托代理人身份证头像面</w:t>
            </w:r>
            <w:r/>
          </w:p>
        </w:tc>
      </w:tr>
    </w:tbl>
    <w:p>
      <w:pP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注：（1）若供应商为事业单位或其他组织或分支机构，则法定代表人（单位负责人）处的签署人可为单位负责人。 </w:t>
      </w:r>
      <w:r/>
    </w:p>
    <w:p>
      <w:pP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2）若响应文件中签字之处均为法定代表人（单位负责人）本人签署，则可不提供本《授权委托书》，但须提供《法定代表人（单位负责人）身份证明》；否则，不需要提供《法定代表人（单位负责人）身份证明》。 </w:t>
      </w:r>
      <w:r/>
    </w:p>
    <w:p>
      <w:pP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（3）供应商为自然人的情形，可不提供本《授权委托书》。 </w:t>
      </w:r>
      <w:r/>
    </w:p>
    <w:p>
      <w:pP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（4）供应商应随本《授权委托书》同时提供法定代表人（单位负责人）及委托代理人的有效的身份证、护照等身份证明文件复印件。提供身份证的，应同时提供身份证双面复印件。</w:t>
      </w:r>
      <w:r/>
    </w:p>
    <w:p>
      <w:pPr>
        <w:rPr>
          <w:rFonts w:ascii="黑体" w:hAnsi="黑体" w:eastAsia="黑体" w:cs="黑体"/>
          <w:color w:val="000000" w:themeColor="text1"/>
          <w:sz w:val="28"/>
          <w:szCs w:val="28"/>
          <w14:textFill>
            <w14:solidFill>
              <w14:schemeClr w14:val="tx1"/>
            </w14:solidFill>
          </w14:textFill>
        </w:rPr>
      </w:pPr>
      <w:r>
        <w:rPr>
          <w:color w:val="000000" w:themeColor="text1"/>
          <w14:textFill>
            <w14:solidFill>
              <w14:schemeClr w14:val="tx1"/>
            </w14:solidFill>
          </w14:textFill>
        </w:rPr>
        <w:br w:type="page" w:clear="all"/>
      </w:r>
      <w:r/>
    </w:p>
    <w:p>
      <w:pPr>
        <w:jc w:val="center"/>
        <w:spacing w:line="332" w:lineRule="auto"/>
        <w:widowControl/>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法定代表人（单位负责人）身份证明</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         （采购人或采购代理机构）</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兹证明，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姓名：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性别：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年龄：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职务：</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（供应商名称）的法定代表人（单位负责人）。 </w:t>
      </w:r>
      <w:r/>
    </w:p>
    <w:p>
      <w:pPr>
        <w:ind w:firstLine="480"/>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附：法定代表人（单位负责人）身份证、护照等身份证明文件复印件：</w:t>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法定代表人身份证国徽面</w:t>
            </w:r>
            <w:r/>
          </w:p>
        </w:tc>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法定代表人身份证头像面</w:t>
            </w:r>
            <w:r/>
          </w:p>
        </w:tc>
      </w:tr>
    </w:tbl>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法定代表人（单位负责人）（签字或签章）：</w:t>
      </w:r>
      <w:r>
        <w:rPr>
          <w:rFonts w:hint="eastAsia" w:ascii="宋体" w:hAnsi="宋体" w:eastAsia="宋体" w:cs="宋体"/>
          <w:color w:val="000000" w:themeColor="text1"/>
          <w:sz w:val="24"/>
          <w:u w:val="single"/>
          <w14:textFill>
            <w14:solidFill>
              <w14:schemeClr w14:val="tx1"/>
            </w14:solidFill>
          </w14:textFill>
        </w:rPr>
        <w:t xml:space="preserve">         </w:t>
      </w:r>
      <w:r/>
    </w:p>
    <w:p>
      <w:pPr>
        <w:pStyle w:val="872"/>
        <w:ind w:left="0" w:firstLine="0"/>
        <w:spacing w:line="332"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left"/>
        <w:rPr>
          <w:rFonts w:ascii="楷体" w:hAnsi="楷体" w:eastAsia="楷体" w:cs="楷体"/>
          <w:color w:val="000000" w:themeColor="text1"/>
          <w:sz w:val="24"/>
          <w14:textFill>
            <w14:solidFill>
              <w14:schemeClr w14:val="tx1"/>
            </w14:solidFill>
          </w14:textFill>
        </w:rPr>
        <w:outlineLvl w:val="1"/>
      </w:pPr>
      <w:r/>
      <w:bookmarkStart w:id="114" w:name="_Toc31731"/>
      <w:r>
        <w:rPr>
          <w:rFonts w:hint="eastAsia" w:ascii="楷体" w:hAnsi="楷体" w:eastAsia="楷体" w:cs="楷体"/>
          <w:color w:val="000000" w:themeColor="text1"/>
          <w:sz w:val="24"/>
          <w:lang w:val="en-US" w:eastAsia="zh-CN"/>
          <w14:textFill>
            <w14:solidFill>
              <w14:schemeClr w14:val="tx1"/>
            </w14:solidFill>
          </w14:textFill>
        </w:rPr>
        <w:t xml:space="preserve">7</w:t>
      </w:r>
      <w:r>
        <w:rPr>
          <w:rFonts w:hint="eastAsia" w:ascii="楷体" w:hAnsi="楷体" w:eastAsia="楷体" w:cs="楷体"/>
          <w:color w:val="000000" w:themeColor="text1"/>
          <w:sz w:val="24"/>
          <w14:textFill>
            <w14:solidFill>
              <w14:schemeClr w14:val="tx1"/>
            </w14:solidFill>
          </w14:textFill>
        </w:rPr>
        <w:t xml:space="preserve"> 报价表（实质性格式）</w:t>
      </w:r>
      <w:bookmarkEnd w:id="114"/>
      <w:r>
        <w:rPr>
          <w:rFonts w:hint="eastAsia" w:ascii="楷体" w:hAnsi="楷体" w:eastAsia="楷体" w:cs="楷体"/>
          <w:color w:val="000000" w:themeColor="text1"/>
          <w:sz w:val="24"/>
          <w14:textFill>
            <w14:solidFill>
              <w14:schemeClr w14:val="tx1"/>
            </w14:solidFill>
          </w14:textFill>
        </w:rPr>
        <w:t xml:space="preserve"> </w:t>
      </w:r>
      <w:r/>
    </w:p>
    <w:p>
      <w:pPr>
        <w:jc w:val="center"/>
        <w:spacing w:line="332" w:lineRule="auto"/>
        <w:widowControl/>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报价表</w:t>
      </w:r>
      <w:r/>
    </w:p>
    <w:p>
      <w:pPr>
        <w:pStyle w:val="87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项目编号 </w:t>
      </w:r>
      <w:r/>
    </w:p>
    <w:p>
      <w:pPr>
        <w:pStyle w:val="87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本次为首次报价</w:t>
      </w:r>
      <w:r/>
    </w:p>
    <w:p>
      <w:pPr>
        <w:pStyle w:val="87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货币单位：人民币元</w:t>
      </w:r>
      <w:r/>
    </w:p>
    <w:tbl>
      <w:tblPr>
        <w:tblStyle w:val="860"/>
        <w:tblW w:w="929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59"/>
        <w:gridCol w:w="2590"/>
        <w:gridCol w:w="2932"/>
        <w:gridCol w:w="1417"/>
      </w:tblGrid>
      <w:tr>
        <w:trPr>
          <w:tblCellSpacing w:w="15" w:type="dxa"/>
          <w:trHeight w:val="396"/>
        </w:trPr>
        <w:tc>
          <w:tcPr>
            <w:shd w:val="clear" w:color="auto" w:fill="auto"/>
            <w:tcW w:w="2314"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项目名称</w:t>
            </w:r>
            <w:r/>
          </w:p>
        </w:tc>
        <w:tc>
          <w:tcPr>
            <w:shd w:val="clear" w:color="auto" w:fill="auto"/>
            <w:tcW w:w="2560"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项目内容</w:t>
            </w:r>
            <w:r/>
          </w:p>
        </w:tc>
        <w:tc>
          <w:tcPr>
            <w:shd w:val="clear" w:color="auto" w:fill="auto"/>
            <w:tcW w:w="2902"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报价（小写）</w:t>
            </w:r>
            <w:r/>
          </w:p>
        </w:tc>
        <w:tc>
          <w:tcPr>
            <w:shd w:val="clear" w:color="auto" w:fill="auto"/>
            <w:tcW w:w="1372"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备注</w:t>
            </w:r>
            <w:r/>
          </w:p>
        </w:tc>
      </w:tr>
      <w:tr>
        <w:trPr>
          <w:tblCellSpacing w:w="15" w:type="dxa"/>
          <w:trHeight w:val="477"/>
        </w:trPr>
        <w:tc>
          <w:tcPr>
            <w:shd w:val="clear" w:color="auto" w:fill="auto"/>
            <w:tcW w:w="2314"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项目名称  </w:t>
            </w:r>
            <w:r/>
          </w:p>
        </w:tc>
        <w:tc>
          <w:tcPr>
            <w:shd w:val="clear" w:color="auto" w:fill="auto"/>
            <w:tcW w:w="2560"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磋商</w:t>
            </w:r>
            <w:r>
              <w:rPr>
                <w:rFonts w:hint="default"/>
                <w:color w:val="000000" w:themeColor="text1"/>
                <w:highlight w:val="none"/>
                <w14:textFill>
                  <w14:solidFill>
                    <w14:schemeClr w14:val="tx1"/>
                  </w14:solidFill>
                </w14:textFill>
              </w:rPr>
              <w:t xml:space="preserve">文件》</w:t>
            </w:r>
            <w:r/>
          </w:p>
        </w:tc>
        <w:tc>
          <w:tcPr>
            <w:shd w:val="clear" w:color="auto" w:fill="auto"/>
            <w:tcW w:w="2902"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default"/>
                <w:color w:val="000000" w:themeColor="text1"/>
                <w:highlight w:val="none"/>
                <w14:textFill>
                  <w14:solidFill>
                    <w14:schemeClr w14:val="tx1"/>
                  </w14:solidFill>
                </w14:textFill>
              </w:rPr>
              <w:t xml:space="preserve">元</w:t>
            </w:r>
            <w:r/>
          </w:p>
        </w:tc>
        <w:tc>
          <w:tcPr>
            <w:shd w:val="clear" w:color="auto" w:fill="auto"/>
            <w:tcW w:w="1372"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 </w:t>
            </w:r>
            <w:r/>
          </w:p>
        </w:tc>
      </w:tr>
      <w:tr>
        <w:trPr>
          <w:tblCellSpacing w:w="15" w:type="dxa"/>
          <w:trHeight w:val="396"/>
        </w:trPr>
        <w:tc>
          <w:tcPr>
            <w:shd w:val="clear" w:color="auto" w:fill="auto"/>
            <w:tcW w:w="2314"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报价（大写）：</w:t>
            </w:r>
            <w:r/>
          </w:p>
        </w:tc>
        <w:tc>
          <w:tcPr>
            <w:gridSpan w:val="3"/>
            <w:shd w:val="clear" w:color="auto" w:fill="auto"/>
            <w:tcW w:w="6894" w:type="dxa"/>
            <w:vAlign w:val="center"/>
            <w:textDirection w:val="lrTb"/>
            <w:noWrap w:val="false"/>
          </w:tcPr>
          <w:p>
            <w:pPr>
              <w:pStyle w:val="871"/>
              <w:keepLines w:val="0"/>
              <w:keepNext w:val="0"/>
              <w:widowControl/>
              <w:rPr>
                <w:rFonts w:hint="default"/>
                <w:color w:val="000000" w:themeColor="text1"/>
                <w:highlight w:val="none"/>
                <w14:textFill>
                  <w14:solidFill>
                    <w14:schemeClr w14:val="tx1"/>
                  </w14:solidFill>
                </w14:textFill>
              </w:rPr>
              <w:suppressLineNumbers w:val="0"/>
            </w:pPr>
            <w:r>
              <w:rPr>
                <w:rFonts w:hint="default"/>
                <w:color w:val="000000" w:themeColor="text1"/>
                <w:highlight w:val="none"/>
                <w14:textFill>
                  <w14:solidFill>
                    <w14:schemeClr w14:val="tx1"/>
                  </w14:solidFill>
                </w14:textFill>
              </w:rPr>
              <w:t xml:space="preserve">金额大写  </w:t>
            </w:r>
            <w:bookmarkStart w:id="119" w:name="_GoBack"/>
            <w:r/>
            <w:bookmarkEnd w:id="119"/>
            <w:r/>
            <w:r/>
          </w:p>
        </w:tc>
      </w:tr>
    </w:tbl>
    <w:p>
      <w:pPr>
        <w:pStyle w:val="87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供应商报价说明：</w:t>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1、采购人不需再支付报价以外的任何费用。</w:t>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2、报价大小写不一致以大写为准。</w:t>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3、偏离说明：详见《偏离表》。</w:t>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如最后报价未列明单价，则最后所报各项单价计算方法为：（最后报价/ 最初报价）* 各项最初报价的单价。</w:t>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pStyle w:val="871"/>
        <w:keepLines w:val="0"/>
        <w:keepNext w:val="0"/>
        <w:pageBreakBefore w:val="0"/>
        <w:spacing w:beforeAutospacing="0" w:afterAutospacing="0" w:line="240" w:lineRule="auto"/>
        <w:widowControl/>
        <w:rPr>
          <w:rFonts w:hint="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r>
      <w:r/>
    </w:p>
    <w:p>
      <w:pPr>
        <w:pStyle w:val="871"/>
        <w:keepLines w:val="0"/>
        <w:keepNext w:val="0"/>
        <w:pageBreakBefore w:val="0"/>
        <w:spacing w:beforeAutospacing="0" w:afterAutospacing="0" w:line="240" w:lineRule="auto"/>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投标人公章：（电子签章）</w:t>
      </w:r>
      <w:r/>
    </w:p>
    <w:p>
      <w:pPr>
        <w:pStyle w:val="87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p>
    <w:p>
      <w:pPr>
        <w:pStyle w:val="87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p>
    <w:p>
      <w:pPr>
        <w:pStyle w:val="87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报价时间：  年  月   日</w:t>
      </w:r>
      <w:r/>
    </w:p>
    <w:p>
      <w:pPr>
        <w:pStyle w:val="871"/>
        <w:keepLines w:val="0"/>
        <w:keepNext w:val="0"/>
        <w:widowControl/>
        <w:rPr>
          <w:rFonts w:hint="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r>
      <w:r/>
    </w:p>
    <w:p>
      <w:pPr>
        <w:pStyle w:val="871"/>
        <w:keepLines w:val="0"/>
        <w:keepNext w:val="0"/>
        <w:widowControl/>
        <w:rPr>
          <w:rFonts w:hint="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r>
      <w:r/>
    </w:p>
    <w:p>
      <w:pPr>
        <w:pStyle w:val="871"/>
        <w:keepLines w:val="0"/>
        <w:keepNext w:val="0"/>
        <w:widowControl/>
        <w:rPr>
          <w:rFonts w:hint="eastAsia" w:eastAsiaTheme="minor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（以电子平台格式为准）</w:t>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spacing w:line="332" w:lineRule="auto"/>
        <w:rPr>
          <w:rFonts w:ascii="宋体" w:hAnsi="宋体" w:eastAsia="宋体" w:cs="宋体"/>
          <w:color w:val="000000" w:themeColor="text1"/>
          <w:sz w:val="24"/>
          <w14:textFill>
            <w14:solidFill>
              <w14:schemeClr w14:val="tx1"/>
            </w14:solidFill>
          </w14:textFill>
        </w:rPr>
        <w:sectPr>
          <w:footerReference w:type="default" r:id="rId9"/>
          <w:footnotePr/>
          <w:endnotePr/>
          <w:type w:val="nextPage"/>
          <w:pgSz w:w="11906" w:h="16838" w:orient="portrait"/>
          <w:pgMar w:top="1440" w:right="1706" w:bottom="1440" w:left="1800" w:header="471" w:footer="992" w:gutter="0"/>
          <w:cols w:num="1" w:sep="0" w:space="425" w:equalWidth="1"/>
          <w:docGrid w:linePitch="360"/>
        </w:sectPr>
      </w:pPr>
      <w:r>
        <w:rPr>
          <w:rFonts w:ascii="宋体" w:hAnsi="宋体" w:eastAsia="宋体" w:cs="宋体"/>
          <w:color w:val="000000" w:themeColor="text1"/>
          <w:sz w:val="24"/>
          <w14:textFill>
            <w14:solidFill>
              <w14:schemeClr w14:val="tx1"/>
            </w14:solidFill>
          </w14:textFill>
        </w:rPr>
      </w:r>
      <w:r/>
    </w:p>
    <w:p>
      <w:pPr>
        <w:jc w:val="left"/>
        <w:rPr>
          <w:rFonts w:ascii="楷体" w:hAnsi="楷体" w:eastAsia="楷体" w:cs="楷体"/>
          <w:color w:val="000000" w:themeColor="text1"/>
          <w:sz w:val="24"/>
          <w14:textFill>
            <w14:solidFill>
              <w14:schemeClr w14:val="tx1"/>
            </w14:solidFill>
          </w14:textFill>
        </w:rPr>
        <w:outlineLvl w:val="1"/>
      </w:pPr>
      <w:r/>
      <w:bookmarkStart w:id="115" w:name="_Toc6518"/>
      <w:r>
        <w:rPr>
          <w:rFonts w:hint="eastAsia" w:ascii="楷体" w:hAnsi="楷体" w:eastAsia="楷体" w:cs="楷体"/>
          <w:color w:val="000000" w:themeColor="text1"/>
          <w:sz w:val="24"/>
          <w:lang w:val="en-US" w:eastAsia="zh-CN"/>
          <w14:textFill>
            <w14:solidFill>
              <w14:schemeClr w14:val="tx1"/>
            </w14:solidFill>
          </w14:textFill>
        </w:rPr>
        <w:t xml:space="preserve">8</w:t>
      </w:r>
      <w:r>
        <w:rPr>
          <w:rFonts w:hint="eastAsia" w:ascii="楷体" w:hAnsi="楷体" w:eastAsia="楷体" w:cs="楷体"/>
          <w:color w:val="000000" w:themeColor="text1"/>
          <w:sz w:val="24"/>
          <w14:textFill>
            <w14:solidFill>
              <w14:schemeClr w14:val="tx1"/>
            </w14:solidFill>
          </w14:textFill>
        </w:rPr>
        <w:t xml:space="preserve"> 分项报价表（实质性格式）</w:t>
      </w:r>
      <w:bookmarkEnd w:id="115"/>
      <w:r>
        <w:rPr>
          <w:rFonts w:hint="eastAsia" w:ascii="楷体" w:hAnsi="楷体" w:eastAsia="楷体" w:cs="楷体"/>
          <w:color w:val="000000" w:themeColor="text1"/>
          <w:sz w:val="24"/>
          <w14:textFill>
            <w14:solidFill>
              <w14:schemeClr w14:val="tx1"/>
            </w14:solidFill>
          </w14:textFill>
        </w:rPr>
        <w:t xml:space="preserve"> </w:t>
      </w:r>
      <w:r/>
    </w:p>
    <w:p>
      <w:pPr>
        <w:jc w:val="center"/>
        <w:spacing w:line="332" w:lineRule="auto"/>
        <w:widowControl/>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分项报价表</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项目编号/包号：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项目名称：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报价单位：人民币元</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939"/>
        <w:gridCol w:w="1707"/>
        <w:gridCol w:w="1439"/>
        <w:gridCol w:w="1155"/>
        <w:gridCol w:w="1980"/>
        <w:gridCol w:w="1380"/>
        <w:gridCol w:w="1740"/>
        <w:gridCol w:w="1702"/>
      </w:tblGrid>
      <w:t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制造商</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产地/国别</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合价（元）</w:t>
            </w:r>
            <w:r/>
          </w:p>
        </w:tc>
      </w:tr>
      <w:t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r>
      <w:tr>
        <w:trPr/>
        <w:tc>
          <w:tcPr>
            <w:gridSpan w:val="8"/>
            <w:tcBorders>
              <w:top w:val="single" w:color="000000" w:sz="4" w:space="0"/>
              <w:left w:val="single" w:color="000000" w:sz="4" w:space="0"/>
              <w:bottom w:val="single" w:color="000000" w:sz="4" w:space="0"/>
              <w:right w:val="single" w:color="000000" w:sz="4" w:space="0"/>
            </w:tcBorders>
            <w:tcW w:w="12045"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合计</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 xml:space="preserve">（元）</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308" w:lineRule="auto"/>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r>
            <w:r/>
          </w:p>
        </w:tc>
      </w:tr>
      <w:tr>
        <w:trPr/>
        <w:tc>
          <w:tcPr>
            <w:gridSpan w:val="9"/>
            <w:tcBorders>
              <w:top w:val="single" w:color="000000" w:sz="4" w:space="0"/>
              <w:left w:val="single" w:color="000000" w:sz="4" w:space="0"/>
              <w:bottom w:val="single" w:color="000000" w:sz="4" w:space="0"/>
              <w:right w:val="single" w:color="000000" w:sz="4" w:space="0"/>
            </w:tcBorders>
            <w:tcW w:w="13747" w:type="dxa"/>
            <w:vAlign w:val="center"/>
            <w:textDirection w:val="lrTb"/>
            <w:noWrap w:val="false"/>
          </w:tcPr>
          <w:p>
            <w:pPr>
              <w:jc w:val="left"/>
              <w:spacing w:line="308" w:lineRule="auto"/>
              <w:rPr>
                <w:rFonts w:ascii="宋体" w:hAnsi="宋体" w:eastAsia="宋体" w:cs="宋体"/>
                <w:color w:val="000000" w:themeColor="text1"/>
                <w:sz w:val="23"/>
                <w:szCs w:val="23"/>
                <w14:textFill>
                  <w14:solidFill>
                    <w14:schemeClr w14:val="tx1"/>
                  </w14:solidFill>
                </w14:textFill>
              </w:rPr>
            </w:pP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themeColor="text1"/>
                <w:sz w:val="24"/>
                <w:szCs w:val="24"/>
                <w:u w:val="single"/>
                <w14:textFill>
                  <w14:solidFill>
                    <w14:schemeClr w14:val="tx1"/>
                  </w14:solidFill>
                </w14:textFill>
              </w:rPr>
              <w:t xml:space="preserve">    </w:t>
            </w:r>
            <w:r>
              <w:rPr>
                <w:rFonts w:hint="eastAsia" w:ascii="方正魏碑_GBK" w:hAnsi="方正魏碑_GBK" w:eastAsia="方正魏碑_GBK" w:cs="方正魏碑_GBK"/>
                <w:color w:val="000000" w:themeColor="text1"/>
                <w:sz w:val="24"/>
                <w:szCs w:val="24"/>
                <w14:textFill>
                  <w14:solidFill>
                    <w14:schemeClr w14:val="tx1"/>
                  </w14:solidFill>
                </w14:textFill>
              </w:rPr>
              <w:t xml:space="preserve">%。</w:t>
            </w:r>
            <w:r/>
          </w:p>
        </w:tc>
      </w:tr>
    </w:tbl>
    <w:p>
      <w:pPr>
        <w:spacing w:line="332"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spacing w:line="332"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r>
      <w:r/>
    </w:p>
    <w:p>
      <w:pPr>
        <w:spacing w:line="332"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r>
      <w:r/>
    </w:p>
    <w:p>
      <w:pPr>
        <w:spacing w:line="332"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注：</w:t>
      </w:r>
      <w:r>
        <w:rPr>
          <w:color w:val="000000" w:themeColor="text1"/>
          <w:sz w:val="24"/>
          <w14:textFill>
            <w14:solidFill>
              <w14:schemeClr w14:val="tx1"/>
            </w14:solidFill>
          </w14:textFill>
        </w:rPr>
        <w:t xml:space="preserve">上述各项的</w:t>
      </w:r>
      <w:r>
        <w:rPr>
          <w:rFonts w:hint="eastAsia"/>
          <w:color w:val="000000" w:themeColor="text1"/>
          <w:sz w:val="24"/>
          <w14:textFill>
            <w14:solidFill>
              <w14:schemeClr w14:val="tx1"/>
            </w14:solidFill>
          </w14:textFill>
        </w:rPr>
        <w:t xml:space="preserve">内容如表格中填写不下的</w:t>
      </w:r>
      <w:r>
        <w:rPr>
          <w:color w:val="000000" w:themeColor="text1"/>
          <w:sz w:val="24"/>
          <w14:textFill>
            <w14:solidFill>
              <w14:schemeClr w14:val="tx1"/>
            </w14:solidFill>
          </w14:textFill>
        </w:rPr>
        <w:t xml:space="preserve">，可</w:t>
      </w:r>
      <w:r>
        <w:rPr>
          <w:rFonts w:hint="eastAsia"/>
          <w:color w:val="000000" w:themeColor="text1"/>
          <w:sz w:val="24"/>
          <w14:textFill>
            <w14:solidFill>
              <w14:schemeClr w14:val="tx1"/>
            </w14:solidFill>
          </w14:textFill>
        </w:rPr>
        <w:t xml:space="preserve">以逐项</w:t>
      </w:r>
      <w:r>
        <w:rPr>
          <w:color w:val="000000" w:themeColor="text1"/>
          <w:sz w:val="24"/>
          <w14:textFill>
            <w14:solidFill>
              <w14:schemeClr w14:val="tx1"/>
            </w14:solidFill>
          </w14:textFill>
        </w:rPr>
        <w:t xml:space="preserve">另页描述。</w:t>
      </w:r>
      <w:r/>
    </w:p>
    <w:p>
      <w:pPr>
        <w:spacing w:line="332" w:lineRule="auto"/>
        <w:rPr>
          <w:rFonts w:ascii="宋体" w:hAnsi="宋体" w:eastAsia="宋体" w:cs="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color w:val="000000" w:themeColor="text1"/>
          <w14:textFill>
            <w14:solidFill>
              <w14:schemeClr w14:val="tx1"/>
            </w14:solidFill>
          </w14:textFill>
        </w:rPr>
        <w:br w:type="page" w:clear="all"/>
      </w:r>
      <w:r/>
    </w:p>
    <w:p>
      <w:pPr>
        <w:pStyle w:val="872"/>
        <w:ind w:firstLine="480"/>
        <w:spacing w:line="332" w:lineRule="auto"/>
        <w:rPr>
          <w:rFonts w:ascii="宋体" w:hAnsi="宋体" w:cs="宋体"/>
          <w:color w:val="000000" w:themeColor="text1"/>
          <w:sz w:val="24"/>
          <w14:textFill>
            <w14:solidFill>
              <w14:schemeClr w14:val="tx1"/>
            </w14:solidFill>
          </w14:textFill>
        </w:rPr>
        <w:sectPr>
          <w:footnotePr/>
          <w:endnotePr/>
          <w:type w:val="nextPage"/>
          <w:pgSz w:w="16838" w:h="11906" w:orient="landscape"/>
          <w:pgMar w:top="1800" w:right="1440" w:bottom="1706" w:left="1440" w:header="851" w:footer="992" w:gutter="0"/>
          <w:cols w:num="1" w:sep="0" w:space="425" w:equalWidth="1"/>
          <w:docGrid w:linePitch="360"/>
        </w:sectPr>
      </w:pPr>
      <w:r>
        <w:rPr>
          <w:rFonts w:ascii="宋体" w:hAnsi="宋体" w:cs="宋体"/>
          <w:color w:val="000000" w:themeColor="text1"/>
          <w:sz w:val="24"/>
          <w14:textFill>
            <w14:solidFill>
              <w14:schemeClr w14:val="tx1"/>
            </w14:solidFill>
          </w14:textFill>
        </w:rPr>
      </w:r>
      <w:r/>
    </w:p>
    <w:p>
      <w:pPr>
        <w:jc w:val="left"/>
        <w:rPr>
          <w:rFonts w:ascii="楷体" w:hAnsi="楷体" w:eastAsia="楷体" w:cs="楷体"/>
          <w:color w:val="000000" w:themeColor="text1"/>
          <w:sz w:val="24"/>
          <w14:textFill>
            <w14:solidFill>
              <w14:schemeClr w14:val="tx1"/>
            </w14:solidFill>
          </w14:textFill>
        </w:rPr>
        <w:outlineLvl w:val="1"/>
      </w:pPr>
      <w:r/>
      <w:bookmarkStart w:id="116" w:name="_Toc7787"/>
      <w:r>
        <w:rPr>
          <w:rFonts w:hint="eastAsia" w:ascii="楷体" w:hAnsi="楷体" w:eastAsia="楷体" w:cs="楷体"/>
          <w:color w:val="000000" w:themeColor="text1"/>
          <w:sz w:val="24"/>
          <w:lang w:val="en-US" w:eastAsia="zh-CN"/>
          <w14:textFill>
            <w14:solidFill>
              <w14:schemeClr w14:val="tx1"/>
            </w14:solidFill>
          </w14:textFill>
        </w:rPr>
        <w:t xml:space="preserve">9</w:t>
      </w:r>
      <w:r>
        <w:rPr>
          <w:rFonts w:hint="eastAsia" w:ascii="楷体" w:hAnsi="楷体" w:eastAsia="楷体" w:cs="楷体"/>
          <w:color w:val="000000" w:themeColor="text1"/>
          <w:sz w:val="24"/>
          <w14:textFill>
            <w14:solidFill>
              <w14:schemeClr w14:val="tx1"/>
            </w14:solidFill>
          </w14:textFill>
        </w:rPr>
        <w:t xml:space="preserve"> 合同条款偏离表（实质性格式）</w:t>
      </w:r>
      <w:bookmarkEnd w:id="116"/>
      <w:r>
        <w:rPr>
          <w:rFonts w:hint="eastAsia" w:ascii="楷体" w:hAnsi="楷体" w:eastAsia="楷体" w:cs="楷体"/>
          <w:color w:val="000000" w:themeColor="text1"/>
          <w:sz w:val="24"/>
          <w14:textFill>
            <w14:solidFill>
              <w14:schemeClr w14:val="tx1"/>
            </w14:solidFill>
          </w14:textFill>
        </w:rPr>
        <w:t xml:space="preserve"> </w:t>
      </w:r>
      <w:r/>
    </w:p>
    <w:p>
      <w:pPr>
        <w:jc w:val="center"/>
        <w:spacing w:line="332" w:lineRule="auto"/>
        <w:widowControl/>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合同条款偏离表</w:t>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项目编号/包号：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项目名称：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106"/>
        <w:gridCol w:w="1527"/>
        <w:gridCol w:w="1704"/>
        <w:gridCol w:w="1335"/>
        <w:gridCol w:w="992"/>
      </w:tblGrid>
      <w:tr>
        <w:trPr>
          <w:trHeight w:val="791"/>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竞争性磋商文件条目号（页码）</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竞争性磋商文件要求</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响应文件内容</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偏离情况</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说明</w:t>
            </w:r>
            <w:r/>
          </w:p>
        </w:tc>
      </w:tr>
      <w:tr>
        <w:trPr>
          <w:trHeight w:val="1670"/>
        </w:trPr>
        <w:tc>
          <w:tcPr>
            <w:gridSpan w:val="6"/>
            <w:tcBorders>
              <w:top w:val="single" w:color="000000" w:sz="4" w:space="0"/>
              <w:left w:val="single" w:color="000000" w:sz="4" w:space="0"/>
              <w:bottom w:val="single" w:color="000000" w:sz="4" w:space="0"/>
              <w:right w:val="single" w:color="000000" w:sz="4" w:space="0"/>
            </w:tcBorders>
            <w:tcW w:w="8616" w:type="dxa"/>
            <w:textDirection w:val="lrTb"/>
            <w:noWrap w:val="false"/>
          </w:tcPr>
          <w:p>
            <w:pPr>
              <w:jc w:val="left"/>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对本项目合同条款的偏离情况（</w:t>
            </w:r>
            <w:r>
              <w:rPr>
                <w:rFonts w:hint="eastAsia" w:ascii="宋体" w:hAnsi="宋体" w:eastAsia="宋体" w:cs="宋体"/>
                <w:color w:val="000000" w:themeColor="text1"/>
                <w:sz w:val="23"/>
                <w:szCs w:val="23"/>
                <w14:textFill>
                  <w14:solidFill>
                    <w14:schemeClr w14:val="tx1"/>
                  </w14:solidFill>
                </w14:textFill>
              </w:rPr>
              <w:t xml:space="preserve">应进行选择，未选择</w:t>
            </w:r>
            <w:r>
              <w:rPr>
                <w:rFonts w:hint="eastAsia" w:ascii="宋体" w:hAnsi="宋体" w:eastAsia="宋体" w:cs="宋体"/>
                <w:b/>
                <w:bCs/>
                <w:color w:val="000000" w:themeColor="text1"/>
                <w:sz w:val="23"/>
                <w:szCs w:val="23"/>
                <w:u w:val="single"/>
                <w14:textFill>
                  <w14:solidFill>
                    <w14:schemeClr w14:val="tx1"/>
                  </w14:solidFill>
                </w14:textFill>
              </w:rPr>
              <w:t xml:space="preserve">响应无效</w:t>
            </w:r>
            <w:r>
              <w:rPr>
                <w:rFonts w:hint="eastAsia" w:ascii="宋体" w:hAnsi="宋体" w:eastAsia="宋体" w:cs="宋体"/>
                <w:b/>
                <w:bCs/>
                <w:color w:val="000000" w:themeColor="text1"/>
                <w:sz w:val="23"/>
                <w:szCs w:val="23"/>
                <w14:textFill>
                  <w14:solidFill>
                    <w14:schemeClr w14:val="tx1"/>
                  </w14:solidFill>
                </w14:textFill>
              </w:rPr>
              <w:t xml:space="preserve">）： </w:t>
            </w:r>
            <w:r/>
          </w:p>
          <w:p>
            <w:pPr>
              <w:jc w:val="left"/>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 无偏离</w:t>
            </w:r>
            <w:r>
              <w:rPr>
                <w:rFonts w:hint="eastAsia" w:ascii="宋体" w:hAnsi="宋体" w:eastAsia="宋体" w:cs="宋体"/>
                <w:color w:val="000000" w:themeColor="text1"/>
                <w:sz w:val="23"/>
                <w:szCs w:val="23"/>
                <w14:textFill>
                  <w14:solidFill>
                    <w14:schemeClr w14:val="tx1"/>
                  </w14:solidFill>
                </w14:textFill>
              </w:rPr>
              <w:t xml:space="preserve">（如无偏离，仅选择无偏离即可；无偏离即为对合同条款中的所有要求，均视作供应商已对之理解和响应） </w:t>
            </w:r>
            <w:r/>
          </w:p>
          <w:p>
            <w:pPr>
              <w:jc w:val="left"/>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14:textFill>
                  <w14:solidFill>
                    <w14:schemeClr w14:val="tx1"/>
                  </w14:solidFill>
                </w14:textFill>
              </w:rPr>
              <w:t xml:space="preserve">□ 有偏离</w:t>
            </w:r>
            <w:r>
              <w:rPr>
                <w:rFonts w:hint="eastAsia" w:ascii="宋体" w:hAnsi="宋体" w:eastAsia="宋体" w:cs="宋体"/>
                <w:color w:val="000000" w:themeColor="text1"/>
                <w:sz w:val="23"/>
                <w:szCs w:val="23"/>
                <w14:textFill>
                  <w14:solidFill>
                    <w14:schemeClr w14:val="tx1"/>
                  </w14:solidFill>
                </w14:textFill>
              </w:rPr>
              <w:t xml:space="preserve">（如有偏离，则应在本表中对负偏离项逐一列明，否则</w:t>
            </w:r>
            <w:r>
              <w:rPr>
                <w:rFonts w:hint="eastAsia" w:ascii="宋体" w:hAnsi="宋体" w:eastAsia="宋体" w:cs="宋体"/>
                <w:b/>
                <w:bCs/>
                <w:color w:val="000000" w:themeColor="text1"/>
                <w:sz w:val="23"/>
                <w:szCs w:val="23"/>
                <w:u w:val="single"/>
                <w14:textFill>
                  <w14:solidFill>
                    <w14:schemeClr w14:val="tx1"/>
                  </w14:solidFill>
                </w14:textFill>
              </w:rPr>
              <w:t xml:space="preserve">响应无效</w:t>
            </w:r>
            <w:r>
              <w:rPr>
                <w:rFonts w:hint="eastAsia" w:ascii="宋体" w:hAnsi="宋体" w:eastAsia="宋体" w:cs="宋体"/>
                <w:color w:val="000000" w:themeColor="text1"/>
                <w:sz w:val="23"/>
                <w:szCs w:val="23"/>
                <w14:textFill>
                  <w14:solidFill>
                    <w14:schemeClr w14:val="tx1"/>
                  </w14:solidFill>
                </w14:textFill>
              </w:rPr>
              <w:t xml:space="preserve">；对合同条款中的所有要求，除本表列明的偏离外，均视作供应商已对之理解和响应）</w:t>
            </w:r>
            <w:r/>
          </w:p>
        </w:tc>
      </w:tr>
      <w:tr>
        <w:trPr>
          <w:trHeight w:val="497"/>
        </w:trPr>
        <w:tc>
          <w:tcPr>
            <w:tcBorders>
              <w:top w:val="single" w:color="000000" w:sz="4" w:space="0"/>
              <w:left w:val="single" w:color="000000" w:sz="4" w:space="0"/>
              <w:bottom w:val="single" w:color="000000" w:sz="4" w:space="0"/>
              <w:right w:val="single" w:color="000000" w:sz="4" w:space="0"/>
            </w:tcBorders>
            <w:tcW w:w="86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3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1"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r>
        <w:trPr>
          <w:trHeight w:val="497"/>
        </w:trPr>
        <w:tc>
          <w:tcPr>
            <w:tcBorders>
              <w:top w:val="single" w:color="000000" w:sz="4" w:space="0"/>
              <w:left w:val="single" w:color="000000" w:sz="4" w:space="0"/>
              <w:bottom w:val="single" w:color="000000" w:sz="4" w:space="0"/>
              <w:right w:val="single" w:color="000000" w:sz="4" w:space="0"/>
            </w:tcBorders>
            <w:tcW w:w="86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3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1"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r>
        <w:trPr>
          <w:trHeight w:val="487"/>
        </w:trPr>
        <w:tc>
          <w:tcPr>
            <w:tcBorders>
              <w:top w:val="single" w:color="000000" w:sz="4" w:space="0"/>
              <w:left w:val="single" w:color="000000" w:sz="4" w:space="0"/>
              <w:bottom w:val="single" w:color="000000" w:sz="4" w:space="0"/>
              <w:right w:val="single" w:color="000000" w:sz="4" w:space="0"/>
            </w:tcBorders>
            <w:tcW w:w="86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3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1"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r>
        <w:trPr>
          <w:trHeight w:val="522"/>
        </w:trPr>
        <w:tc>
          <w:tcPr>
            <w:tcBorders>
              <w:top w:val="single" w:color="000000" w:sz="4" w:space="0"/>
              <w:left w:val="single" w:color="000000" w:sz="4" w:space="0"/>
              <w:bottom w:val="single" w:color="000000" w:sz="4" w:space="0"/>
              <w:right w:val="single" w:color="000000" w:sz="4" w:space="0"/>
            </w:tcBorders>
            <w:tcW w:w="86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3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1"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r>
        <w:trPr>
          <w:trHeight w:val="522"/>
        </w:trPr>
        <w:tc>
          <w:tcPr>
            <w:tcBorders>
              <w:top w:val="single" w:color="000000" w:sz="4" w:space="0"/>
              <w:left w:val="single" w:color="000000" w:sz="4" w:space="0"/>
              <w:bottom w:val="single" w:color="000000" w:sz="4" w:space="0"/>
              <w:right w:val="single" w:color="000000" w:sz="4" w:space="0"/>
            </w:tcBorders>
            <w:tcW w:w="86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3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1"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r>
        <w:trPr>
          <w:trHeight w:val="522"/>
        </w:trPr>
        <w:tc>
          <w:tcPr>
            <w:tcBorders>
              <w:top w:val="single" w:color="000000" w:sz="4" w:space="0"/>
              <w:left w:val="single" w:color="000000" w:sz="4" w:space="0"/>
              <w:bottom w:val="single" w:color="000000" w:sz="4" w:space="0"/>
              <w:right w:val="single" w:color="000000" w:sz="4" w:space="0"/>
            </w:tcBorders>
            <w:tcW w:w="86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3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1" w:type="dxa"/>
            <w:textDirection w:val="lrTb"/>
            <w:noWrap w:val="false"/>
          </w:tcPr>
          <w:p>
            <w:pPr>
              <w:spacing w:line="308"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r>
            <w:r/>
          </w:p>
        </w:tc>
      </w:tr>
    </w:tbl>
    <w:p>
      <w:pPr>
        <w:jc w:val="left"/>
        <w:widowControl/>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注：“偏离情况”列应据实填写“正偏离”或“负偏离”。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left"/>
        <w:rPr>
          <w:rFonts w:ascii="楷体" w:hAnsi="楷体" w:eastAsia="楷体" w:cs="楷体"/>
          <w:color w:val="000000" w:themeColor="text1"/>
          <w:sz w:val="24"/>
          <w14:textFill>
            <w14:solidFill>
              <w14:schemeClr w14:val="tx1"/>
            </w14:solidFill>
          </w14:textFill>
        </w:rPr>
        <w:outlineLvl w:val="1"/>
      </w:pPr>
      <w:r/>
      <w:bookmarkStart w:id="117" w:name="_Toc21116"/>
      <w:r>
        <w:rPr>
          <w:rFonts w:hint="eastAsia" w:ascii="楷体" w:hAnsi="楷体" w:eastAsia="楷体" w:cs="楷体"/>
          <w:color w:val="000000" w:themeColor="text1"/>
          <w:sz w:val="24"/>
          <w:lang w:val="en-US" w:eastAsia="zh-CN"/>
          <w14:textFill>
            <w14:solidFill>
              <w14:schemeClr w14:val="tx1"/>
            </w14:solidFill>
          </w14:textFill>
        </w:rPr>
        <w:t xml:space="preserve">10</w:t>
      </w:r>
      <w:r>
        <w:rPr>
          <w:rFonts w:hint="eastAsia" w:ascii="楷体" w:hAnsi="楷体" w:eastAsia="楷体" w:cs="楷体"/>
          <w:color w:val="000000" w:themeColor="text1"/>
          <w:sz w:val="24"/>
          <w14:textFill>
            <w14:solidFill>
              <w14:schemeClr w14:val="tx1"/>
            </w14:solidFill>
          </w14:textFill>
        </w:rPr>
        <w:t xml:space="preserve"> 采购需求偏离表（实质性格式）</w:t>
      </w:r>
      <w:bookmarkEnd w:id="117"/>
      <w:r>
        <w:rPr>
          <w:rFonts w:hint="eastAsia" w:ascii="楷体" w:hAnsi="楷体" w:eastAsia="楷体" w:cs="楷体"/>
          <w:color w:val="000000" w:themeColor="text1"/>
          <w:sz w:val="24"/>
          <w14:textFill>
            <w14:solidFill>
              <w14:schemeClr w14:val="tx1"/>
            </w14:solidFill>
          </w14:textFill>
        </w:rPr>
        <w:t xml:space="preserve"> </w:t>
      </w:r>
      <w:r/>
    </w:p>
    <w:p>
      <w:pPr>
        <w:jc w:val="center"/>
        <w:spacing w:line="332" w:lineRule="auto"/>
        <w:widowControl/>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采购需求偏离表</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项目编号/包号：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项目名称：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tbl>
      <w:tblPr>
        <w:tblStyle w:val="8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75"/>
        <w:gridCol w:w="2060"/>
        <w:gridCol w:w="1990"/>
        <w:gridCol w:w="1123"/>
        <w:gridCol w:w="829"/>
      </w:tblGrid>
      <w:tr>
        <w:trPr>
          <w:jc w:val="cente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72"/>
              <w:ind w:left="0" w:firstLine="0"/>
              <w:jc w:val="center"/>
              <w:spacing w:line="308" w:lineRule="auto"/>
              <w:rPr>
                <w:rFonts w:ascii="宋体" w:hAnsi="宋体" w:cs="宋体"/>
                <w:color w:val="000000" w:themeColor="text1"/>
                <w:sz w:val="23"/>
                <w:szCs w:val="23"/>
                <w14:textFill>
                  <w14:solidFill>
                    <w14:schemeClr w14:val="tx1"/>
                  </w14:solidFill>
                </w14:textFill>
              </w:rPr>
            </w:pPr>
            <w:r>
              <w:rPr>
                <w:rFonts w:hint="eastAsia" w:ascii="宋体" w:hAnsi="宋体" w:cs="宋体"/>
                <w:color w:val="000000" w:themeColor="text1"/>
                <w:sz w:val="23"/>
                <w:szCs w:val="23"/>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竞争性磋商文件条目号</w:t>
            </w:r>
            <w:r>
              <w:rPr>
                <w:rFonts w:hint="eastAsia" w:ascii="宋体" w:hAnsi="宋体" w:eastAsia="宋体" w:cs="宋体"/>
                <w:color w:val="000000" w:themeColor="text1"/>
                <w:sz w:val="23"/>
                <w:szCs w:val="23"/>
                <w:lang w:eastAsia="zh-CN"/>
                <w14:textFill>
                  <w14:solidFill>
                    <w14:schemeClr w14:val="tx1"/>
                  </w14:solidFill>
                </w14:textFill>
              </w:rPr>
              <w:t xml:space="preserve">（</w:t>
            </w:r>
            <w:r>
              <w:rPr>
                <w:rFonts w:hint="eastAsia" w:ascii="宋体" w:hAnsi="宋体" w:eastAsia="宋体" w:cs="宋体"/>
                <w:color w:val="000000" w:themeColor="text1"/>
                <w:sz w:val="23"/>
                <w:szCs w:val="23"/>
                <w14:textFill>
                  <w14:solidFill>
                    <w14:schemeClr w14:val="tx1"/>
                  </w14:solidFill>
                </w14:textFill>
              </w:rPr>
              <w:t xml:space="preserve">页码</w:t>
            </w:r>
            <w:r>
              <w:rPr>
                <w:rFonts w:hint="eastAsia" w:ascii="宋体" w:hAnsi="宋体" w:eastAsia="宋体" w:cs="宋体"/>
                <w:color w:val="000000" w:themeColor="text1"/>
                <w:sz w:val="23"/>
                <w:szCs w:val="23"/>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竞争性磋商文件要求</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响应内容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偏离情况</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08" w:lineRule="auto"/>
              <w:widowControl/>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说明</w:t>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51"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93"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87"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16"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pStyle w:val="872"/>
              <w:ind w:firstLine="460"/>
              <w:spacing w:line="308" w:lineRule="auto"/>
              <w:rPr>
                <w:rFonts w:ascii="宋体" w:hAnsi="宋体" w:cs="宋体"/>
                <w:color w:val="000000" w:themeColor="text1"/>
                <w:sz w:val="23"/>
                <w:szCs w:val="23"/>
                <w14:textFill>
                  <w14:solidFill>
                    <w14:schemeClr w14:val="tx1"/>
                  </w14:solidFill>
                </w14:textFill>
              </w:rPr>
            </w:pPr>
            <w:r>
              <w:rPr>
                <w:rFonts w:ascii="宋体" w:hAnsi="宋体" w:cs="宋体"/>
                <w:color w:val="000000" w:themeColor="text1"/>
                <w:sz w:val="23"/>
                <w:szCs w:val="23"/>
                <w14:textFill>
                  <w14:solidFill>
                    <w14:schemeClr w14:val="tx1"/>
                  </w14:solidFill>
                </w14:textFill>
              </w:rPr>
            </w:r>
            <w:r/>
          </w:p>
        </w:tc>
      </w:tr>
    </w:tbl>
    <w:p>
      <w:pP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注：1. 对竞争性磋商文件中的所有商务、技术要求进行偏离说明，除本表所列明的所有偏离外，均视作供应商已对之理解和响应。此表中若无任何文字说明，内容为空白的，</w:t>
      </w:r>
      <w:r>
        <w:rPr>
          <w:rFonts w:hint="eastAsia" w:ascii="宋体" w:hAnsi="宋体" w:eastAsia="宋体" w:cs="宋体"/>
          <w:b/>
          <w:bCs/>
          <w:color w:val="000000" w:themeColor="text1"/>
          <w:sz w:val="22"/>
          <w:szCs w:val="22"/>
          <w:u w:val="single"/>
          <w14:textFill>
            <w14:solidFill>
              <w14:schemeClr w14:val="tx1"/>
            </w14:solidFill>
          </w14:textFill>
        </w:rPr>
        <w:t xml:space="preserve">响应无效</w:t>
      </w:r>
      <w:r>
        <w:rPr>
          <w:rFonts w:hint="eastAsia" w:ascii="宋体" w:hAnsi="宋体" w:eastAsia="宋体" w:cs="宋体"/>
          <w:color w:val="000000" w:themeColor="text1"/>
          <w:sz w:val="22"/>
          <w:szCs w:val="22"/>
          <w14:textFill>
            <w14:solidFill>
              <w14:schemeClr w14:val="tx1"/>
            </w14:solidFill>
          </w14:textFill>
        </w:rPr>
        <w:t xml:space="preserve">。 </w:t>
      </w:r>
      <w:r/>
    </w:p>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2.“偏离情况”列应据实填写“无偏离”“正偏离” 或“负偏离”。</w:t>
      </w:r>
      <w:r>
        <w:rPr>
          <w:rFonts w:hint="eastAsia" w:ascii="宋体" w:hAnsi="宋体" w:eastAsia="宋体" w:cs="宋体"/>
          <w:color w:val="000000" w:themeColor="text1"/>
          <w:sz w:val="24"/>
          <w14:textFill>
            <w14:solidFill>
              <w14:schemeClr w14:val="tx1"/>
            </w14:solidFill>
          </w14:textFill>
        </w:rPr>
        <w:t xml:space="preserve">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供应商名称（盖章）：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pStyle w:val="872"/>
        <w:ind w:left="0" w:firstLine="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72"/>
        <w:ind w:left="0" w:firstLine="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72"/>
        <w:ind w:firstLine="480"/>
        <w:spacing w:line="332"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left"/>
        <w:rPr>
          <w:rFonts w:ascii="楷体" w:hAnsi="楷体" w:eastAsia="楷体" w:cs="楷体"/>
          <w:color w:val="000000" w:themeColor="text1"/>
          <w:sz w:val="24"/>
          <w14:textFill>
            <w14:solidFill>
              <w14:schemeClr w14:val="tx1"/>
            </w14:solidFill>
          </w14:textFill>
        </w:rPr>
        <w:outlineLvl w:val="1"/>
      </w:pPr>
      <w:r/>
      <w:bookmarkStart w:id="118" w:name="_Toc6953"/>
      <w:r>
        <w:rPr>
          <w:rFonts w:hint="eastAsia" w:ascii="楷体" w:hAnsi="楷体" w:eastAsia="楷体" w:cs="楷体"/>
          <w:color w:val="000000" w:themeColor="text1"/>
          <w:sz w:val="24"/>
          <w14:textFill>
            <w14:solidFill>
              <w14:schemeClr w14:val="tx1"/>
            </w14:solidFill>
          </w14:textFill>
        </w:rPr>
        <w:t xml:space="preserve">1</w:t>
      </w:r>
      <w:r>
        <w:rPr>
          <w:rFonts w:hint="eastAsia" w:ascii="楷体" w:hAnsi="楷体" w:eastAsia="楷体" w:cs="楷体"/>
          <w:color w:val="000000" w:themeColor="text1"/>
          <w:sz w:val="24"/>
          <w:lang w:val="en-US" w:eastAsia="zh-CN"/>
          <w14:textFill>
            <w14:solidFill>
              <w14:schemeClr w14:val="tx1"/>
            </w14:solidFill>
          </w14:textFill>
        </w:rPr>
        <w:t xml:space="preserve">1</w:t>
      </w:r>
      <w:r>
        <w:rPr>
          <w:rFonts w:hint="eastAsia" w:ascii="楷体" w:hAnsi="楷体" w:eastAsia="楷体" w:cs="楷体"/>
          <w:color w:val="000000" w:themeColor="text1"/>
          <w:sz w:val="24"/>
          <w14:textFill>
            <w14:solidFill>
              <w14:schemeClr w14:val="tx1"/>
            </w14:solidFill>
          </w14:textFill>
        </w:rPr>
        <w:t xml:space="preserve"> 竞争性磋商文件要求提供或供应商认为应附的其他材料</w:t>
      </w:r>
      <w:bookmarkEnd w:id="118"/>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left"/>
        <w:spacing w:line="332" w:lineRule="auto"/>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32"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Cambria Math">
    <w:panose1 w:val="02040503050406030204"/>
  </w:font>
  <w:font w:name="仿宋">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2579370</wp:posOffset>
              </wp:positionH>
              <wp:positionV relativeFrom="paragraph">
                <wp:posOffset>0</wp:posOffset>
              </wp:positionV>
              <wp:extent cx="181610" cy="15875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1610" cy="15875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rtlCol="0" anchor="t" upright="0">
                      <a:noAutofit/>
                    </wps:bodyPr>
                  </wps:wsp>
                </a:graphicData>
              </a:graphic>
            </wp:anchor>
          </w:drawing>
        </mc:Choice>
        <mc:Fallback>
          <w:pict>
            <v:shape id="shape 0" o:spid="_x0000_s0" o:spt="1" type="#_x0000_t1" style="position:absolute;z-index:251659264;o:allowoverlap:true;o:allowincell:true;mso-position-horizontal-relative:margin;margin-left:203.1pt;mso-position-horizontal:absolute;mso-position-vertical-relative:text;margin-top:0.0pt;mso-position-vertical:absolute;width:14.3pt;height:12.5pt;mso-wrap-distance-left:9.0pt;mso-wrap-distance-top:0.0pt;mso-wrap-distance-right:9.0pt;mso-wrap-distance-bottom:0.0pt;v-text-anchor:top;visibility:visible;" filled="f" stroked="f">
              <v:textbox inset="0,0,0,0">
                <w:txbxContent>
                  <w:p>
                    <w:pPr>
                      <w:pStyle w:val="867"/>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59"/>
    <w:link w:val="857"/>
    <w:uiPriority w:val="9"/>
    <w:rPr>
      <w:rFonts w:ascii="Arial" w:hAnsi="Arial" w:eastAsia="Arial" w:cs="Arial"/>
      <w:sz w:val="40"/>
      <w:szCs w:val="40"/>
    </w:rPr>
  </w:style>
  <w:style w:type="character" w:styleId="688">
    <w:name w:val="Heading 2 Char"/>
    <w:basedOn w:val="859"/>
    <w:link w:val="858"/>
    <w:uiPriority w:val="9"/>
    <w:rPr>
      <w:rFonts w:ascii="Arial" w:hAnsi="Arial" w:eastAsia="Arial" w:cs="Arial"/>
      <w:sz w:val="34"/>
    </w:rPr>
  </w:style>
  <w:style w:type="paragraph" w:styleId="689">
    <w:name w:val="Heading 3"/>
    <w:basedOn w:val="856"/>
    <w:next w:val="856"/>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basedOn w:val="859"/>
    <w:link w:val="689"/>
    <w:uiPriority w:val="9"/>
    <w:rPr>
      <w:rFonts w:ascii="Arial" w:hAnsi="Arial" w:eastAsia="Arial" w:cs="Arial"/>
      <w:sz w:val="30"/>
      <w:szCs w:val="30"/>
    </w:rPr>
  </w:style>
  <w:style w:type="paragraph" w:styleId="691">
    <w:name w:val="Heading 4"/>
    <w:basedOn w:val="856"/>
    <w:next w:val="856"/>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59"/>
    <w:link w:val="691"/>
    <w:uiPriority w:val="9"/>
    <w:rPr>
      <w:rFonts w:ascii="Arial" w:hAnsi="Arial" w:eastAsia="Arial" w:cs="Arial"/>
      <w:b/>
      <w:bCs/>
      <w:sz w:val="26"/>
      <w:szCs w:val="26"/>
    </w:rPr>
  </w:style>
  <w:style w:type="paragraph" w:styleId="693">
    <w:name w:val="Heading 5"/>
    <w:basedOn w:val="856"/>
    <w:next w:val="856"/>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59"/>
    <w:link w:val="693"/>
    <w:uiPriority w:val="9"/>
    <w:rPr>
      <w:rFonts w:ascii="Arial" w:hAnsi="Arial" w:eastAsia="Arial" w:cs="Arial"/>
      <w:b/>
      <w:bCs/>
      <w:sz w:val="24"/>
      <w:szCs w:val="24"/>
    </w:rPr>
  </w:style>
  <w:style w:type="paragraph" w:styleId="695">
    <w:name w:val="Heading 6"/>
    <w:basedOn w:val="856"/>
    <w:next w:val="856"/>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59"/>
    <w:link w:val="695"/>
    <w:uiPriority w:val="9"/>
    <w:rPr>
      <w:rFonts w:ascii="Arial" w:hAnsi="Arial" w:eastAsia="Arial" w:cs="Arial"/>
      <w:b/>
      <w:bCs/>
      <w:sz w:val="22"/>
      <w:szCs w:val="22"/>
    </w:rPr>
  </w:style>
  <w:style w:type="paragraph" w:styleId="697">
    <w:name w:val="Heading 7"/>
    <w:basedOn w:val="856"/>
    <w:next w:val="856"/>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59"/>
    <w:link w:val="697"/>
    <w:uiPriority w:val="9"/>
    <w:rPr>
      <w:rFonts w:ascii="Arial" w:hAnsi="Arial" w:eastAsia="Arial" w:cs="Arial"/>
      <w:b/>
      <w:bCs/>
      <w:i/>
      <w:iCs/>
      <w:sz w:val="22"/>
      <w:szCs w:val="22"/>
    </w:rPr>
  </w:style>
  <w:style w:type="paragraph" w:styleId="699">
    <w:name w:val="Heading 8"/>
    <w:basedOn w:val="856"/>
    <w:next w:val="856"/>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59"/>
    <w:link w:val="699"/>
    <w:uiPriority w:val="9"/>
    <w:rPr>
      <w:rFonts w:ascii="Arial" w:hAnsi="Arial" w:eastAsia="Arial" w:cs="Arial"/>
      <w:i/>
      <w:iCs/>
      <w:sz w:val="22"/>
      <w:szCs w:val="22"/>
    </w:rPr>
  </w:style>
  <w:style w:type="paragraph" w:styleId="701">
    <w:name w:val="Heading 9"/>
    <w:basedOn w:val="856"/>
    <w:next w:val="856"/>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59"/>
    <w:link w:val="701"/>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paragraph" w:styleId="704">
    <w:name w:val="Title"/>
    <w:basedOn w:val="856"/>
    <w:next w:val="856"/>
    <w:link w:val="705"/>
    <w:uiPriority w:val="10"/>
    <w:qFormat/>
    <w:pPr>
      <w:contextualSpacing/>
      <w:spacing w:before="300" w:after="200"/>
    </w:pPr>
    <w:rPr>
      <w:sz w:val="48"/>
      <w:szCs w:val="48"/>
    </w:rPr>
  </w:style>
  <w:style w:type="character" w:styleId="705">
    <w:name w:val="Title Char"/>
    <w:basedOn w:val="859"/>
    <w:link w:val="704"/>
    <w:uiPriority w:val="10"/>
    <w:rPr>
      <w:sz w:val="48"/>
      <w:szCs w:val="48"/>
    </w:rPr>
  </w:style>
  <w:style w:type="paragraph" w:styleId="706">
    <w:name w:val="Subtitle"/>
    <w:basedOn w:val="856"/>
    <w:next w:val="856"/>
    <w:link w:val="707"/>
    <w:uiPriority w:val="11"/>
    <w:qFormat/>
    <w:pPr>
      <w:spacing w:before="200" w:after="200"/>
    </w:pPr>
    <w:rPr>
      <w:sz w:val="24"/>
      <w:szCs w:val="24"/>
    </w:rPr>
  </w:style>
  <w:style w:type="character" w:styleId="707">
    <w:name w:val="Subtitle Char"/>
    <w:basedOn w:val="859"/>
    <w:link w:val="706"/>
    <w:uiPriority w:val="11"/>
    <w:rPr>
      <w:sz w:val="24"/>
      <w:szCs w:val="24"/>
    </w:rPr>
  </w:style>
  <w:style w:type="paragraph" w:styleId="708">
    <w:name w:val="Quote"/>
    <w:basedOn w:val="856"/>
    <w:next w:val="856"/>
    <w:link w:val="709"/>
    <w:uiPriority w:val="29"/>
    <w:qFormat/>
    <w:pPr>
      <w:ind w:left="720" w:right="720"/>
    </w:pPr>
    <w:rPr>
      <w:i/>
    </w:rPr>
  </w:style>
  <w:style w:type="character" w:styleId="709">
    <w:name w:val="Quote Char"/>
    <w:link w:val="708"/>
    <w:uiPriority w:val="29"/>
    <w:rPr>
      <w:i/>
    </w:rPr>
  </w:style>
  <w:style w:type="paragraph" w:styleId="710">
    <w:name w:val="Intense Quote"/>
    <w:basedOn w:val="856"/>
    <w:next w:val="85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59"/>
    <w:link w:val="868"/>
    <w:uiPriority w:val="99"/>
  </w:style>
  <w:style w:type="character" w:styleId="713">
    <w:name w:val="Footer Char"/>
    <w:basedOn w:val="859"/>
    <w:link w:val="867"/>
    <w:uiPriority w:val="99"/>
  </w:style>
  <w:style w:type="paragraph" w:styleId="714">
    <w:name w:val="Caption"/>
    <w:basedOn w:val="856"/>
    <w:next w:val="856"/>
    <w:uiPriority w:val="35"/>
    <w:semiHidden/>
    <w:unhideWhenUsed/>
    <w:qFormat/>
    <w:pPr>
      <w:spacing w:line="276" w:lineRule="auto"/>
    </w:pPr>
    <w:rPr>
      <w:b/>
      <w:bCs/>
      <w:color w:val="4f81bd" w:themeColor="accent1"/>
      <w:sz w:val="18"/>
      <w:szCs w:val="18"/>
    </w:rPr>
  </w:style>
  <w:style w:type="character" w:styleId="715">
    <w:name w:val="Caption Char"/>
    <w:basedOn w:val="714"/>
    <w:link w:val="867"/>
    <w:uiPriority w:val="99"/>
  </w:style>
  <w:style w:type="table" w:styleId="716">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2">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3">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4">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5">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6">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7">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7">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8">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9">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0">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1">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2">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4">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5">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6">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7">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8">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9">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8">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9">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0">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1">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2">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3">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5">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6">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7">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8">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9">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0">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2">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3">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4">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5">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6">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7">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9">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0">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1">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2">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3">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4">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6"/>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59"/>
    <w:uiPriority w:val="99"/>
    <w:unhideWhenUsed/>
    <w:rPr>
      <w:vertAlign w:val="superscript"/>
    </w:rPr>
  </w:style>
  <w:style w:type="paragraph" w:styleId="844">
    <w:name w:val="endnote text"/>
    <w:basedOn w:val="856"/>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59"/>
    <w:uiPriority w:val="99"/>
    <w:semiHidden/>
    <w:unhideWhenUsed/>
    <w:rPr>
      <w:vertAlign w:val="superscript"/>
    </w:r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1"/>
    <w:link w:val="88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7">
    <w:name w:val="Heading 1"/>
    <w:basedOn w:val="856"/>
    <w:next w:val="856"/>
    <w:uiPriority w:val="0"/>
    <w:qFormat/>
    <w:pPr>
      <w:keepNext/>
      <w:outlineLvl w:val="0"/>
    </w:pPr>
    <w:rPr>
      <w:rFonts w:ascii="楷体_GB2312" w:eastAsia="楷体_GB2312"/>
      <w:sz w:val="28"/>
      <w:szCs w:val="20"/>
    </w:rPr>
  </w:style>
  <w:style w:type="paragraph" w:styleId="858">
    <w:name w:val="Heading 2"/>
    <w:basedOn w:val="856"/>
    <w:next w:val="856"/>
    <w:link w:val="877"/>
    <w:uiPriority w:val="0"/>
    <w:unhideWhenUsed/>
    <w:qFormat/>
    <w:pPr>
      <w:keepLines/>
      <w:keepNext/>
      <w:spacing w:before="260" w:after="260" w:line="413" w:lineRule="auto"/>
      <w:outlineLvl w:val="1"/>
    </w:pPr>
    <w:rPr>
      <w:rFonts w:ascii="Arial" w:hAnsi="Arial" w:eastAsia="黑体"/>
      <w:b/>
      <w:sz w:val="32"/>
    </w:rPr>
  </w:style>
  <w:style w:type="character" w:styleId="859" w:default="1">
    <w:name w:val="Default Paragraph Font"/>
    <w:uiPriority w:val="0"/>
    <w:semiHidden/>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name w:val="Body Text"/>
    <w:basedOn w:val="856"/>
    <w:next w:val="862"/>
    <w:uiPriority w:val="0"/>
    <w:qFormat/>
    <w:rPr>
      <w:rFonts w:ascii="楷体_GB2312" w:hAnsi="Arial" w:eastAsia="楷体_GB2312"/>
      <w:sz w:val="28"/>
      <w:szCs w:val="28"/>
    </w:rPr>
  </w:style>
  <w:style w:type="paragraph" w:styleId="862" w:customStyle="1">
    <w:name w:val="Default"/>
    <w:next w:val="863"/>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863" w:customStyle="1">
    <w:name w:val="目录 71"/>
    <w:basedOn w:val="856"/>
    <w:next w:val="856"/>
    <w:uiPriority w:val="0"/>
    <w:semiHidden/>
    <w:qFormat/>
    <w:pPr>
      <w:ind w:left="1260"/>
      <w:jc w:val="left"/>
    </w:pPr>
    <w:rPr>
      <w:rFonts w:ascii="Times New Roman" w:hAnsi="Times New Roman"/>
      <w:szCs w:val="21"/>
    </w:rPr>
  </w:style>
  <w:style w:type="paragraph" w:styleId="864">
    <w:name w:val="Body Text Indent"/>
    <w:basedOn w:val="856"/>
    <w:uiPriority w:val="99"/>
    <w:qFormat/>
    <w:pPr>
      <w:ind w:firstLine="645"/>
    </w:pPr>
    <w:rPr>
      <w:rFonts w:ascii="楷体_GB2312" w:eastAsia="楷体_GB2312"/>
      <w:sz w:val="32"/>
      <w:szCs w:val="20"/>
    </w:rPr>
  </w:style>
  <w:style w:type="paragraph" w:styleId="865">
    <w:name w:val="index 4"/>
    <w:basedOn w:val="856"/>
    <w:next w:val="856"/>
    <w:uiPriority w:val="99"/>
    <w:unhideWhenUsed/>
    <w:qFormat/>
    <w:pPr>
      <w:ind w:left="600"/>
    </w:pPr>
    <w:rPr>
      <w:rFonts w:ascii="Verdana" w:hAnsi="Verdana"/>
      <w:szCs w:val="20"/>
    </w:rPr>
  </w:style>
  <w:style w:type="paragraph" w:styleId="866">
    <w:name w:val="Plain Text"/>
    <w:basedOn w:val="856"/>
    <w:uiPriority w:val="99"/>
    <w:qFormat/>
    <w:rPr>
      <w:rFonts w:ascii="宋体" w:hAnsi="Courier New"/>
      <w:sz w:val="20"/>
      <w:szCs w:val="20"/>
      <w:lang w:val="zh-CN"/>
    </w:rPr>
  </w:style>
  <w:style w:type="paragraph" w:styleId="867">
    <w:name w:val="Footer"/>
    <w:basedOn w:val="856"/>
    <w:uiPriority w:val="0"/>
    <w:qFormat/>
    <w:pPr>
      <w:jc w:val="left"/>
      <w:tabs>
        <w:tab w:val="center" w:pos="4153" w:leader="none"/>
        <w:tab w:val="right" w:pos="8306" w:leader="none"/>
      </w:tabs>
    </w:pPr>
    <w:rPr>
      <w:sz w:val="18"/>
    </w:rPr>
  </w:style>
  <w:style w:type="paragraph" w:styleId="868">
    <w:name w:val="Header"/>
    <w:basedOn w:val="85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9">
    <w:name w:val="toc 1"/>
    <w:basedOn w:val="856"/>
    <w:next w:val="856"/>
    <w:uiPriority w:val="0"/>
    <w:qFormat/>
    <w:pPr>
      <w:jc w:val="left"/>
      <w:spacing w:before="120" w:after="120" w:line="300" w:lineRule="exact"/>
      <w:tabs>
        <w:tab w:val="right" w:pos="9440" w:leader="dot"/>
      </w:tabs>
    </w:pPr>
    <w:rPr>
      <w:rFonts w:hint="eastAsia" w:ascii="黑体" w:hAnsi="Times New Roman" w:eastAsia="黑体" w:cs="Times New Roman"/>
      <w:b/>
      <w:caps/>
      <w:sz w:val="18"/>
      <w:szCs w:val="28"/>
    </w:rPr>
  </w:style>
  <w:style w:type="paragraph" w:styleId="870">
    <w:name w:val="toc 2"/>
    <w:basedOn w:val="856"/>
    <w:next w:val="856"/>
    <w:uiPriority w:val="0"/>
    <w:qFormat/>
    <w:pPr>
      <w:ind w:left="420"/>
    </w:pPr>
  </w:style>
  <w:style w:type="paragraph" w:styleId="871">
    <w:name w:val="Normal (Web)"/>
    <w:basedOn w:val="856"/>
    <w:uiPriority w:val="0"/>
    <w:qFormat/>
    <w:pPr>
      <w:jc w:val="left"/>
      <w:spacing w:beforeAutospacing="1" w:afterAutospacing="1"/>
      <w:widowControl/>
    </w:pPr>
    <w:rPr>
      <w:rFonts w:hint="eastAsia" w:ascii="宋体" w:hAnsi="宋体" w:eastAsia="宋体" w:cs="Times New Roman"/>
      <w:sz w:val="24"/>
    </w:rPr>
  </w:style>
  <w:style w:type="paragraph" w:styleId="872">
    <w:name w:val="Body Text First Indent 2"/>
    <w:basedOn w:val="864"/>
    <w:uiPriority w:val="0"/>
    <w:unhideWhenUsed/>
    <w:qFormat/>
    <w:pPr>
      <w:ind w:left="420" w:firstLine="420"/>
      <w:spacing w:after="120"/>
    </w:pPr>
    <w:rPr>
      <w:rFonts w:ascii="Times New Roman" w:eastAsia="宋体"/>
      <w:sz w:val="21"/>
      <w:szCs w:val="24"/>
    </w:rPr>
  </w:style>
  <w:style w:type="table" w:styleId="873">
    <w:name w:val="Table Grid"/>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none" w:color="000000" w:sz="4" w:space="0"/>
        <w:left w:val="none" w:color="000000" w:sz="4" w:space="0"/>
        <w:bottom w:val="none" w:color="000000" w:sz="4" w:space="0"/>
        <w:right w:val="none" w:color="000000" w:sz="4" w:space="0"/>
      </w:tcBorders>
    </w:tcPr>
  </w:style>
  <w:style w:type="character" w:styleId="874">
    <w:name w:val="Hyperlink"/>
    <w:uiPriority w:val="0"/>
    <w:qFormat/>
    <w:rPr>
      <w:color w:val="0000ff"/>
      <w:u w:val="single"/>
    </w:rPr>
  </w:style>
  <w:style w:type="paragraph" w:styleId="875" w:customStyle="1">
    <w:name w:val="普通正文"/>
    <w:basedOn w:val="856"/>
    <w:uiPriority w:val="0"/>
    <w:qFormat/>
    <w:pPr>
      <w:ind w:firstLine="480"/>
      <w:jc w:val="left"/>
      <w:spacing w:before="120" w:after="120" w:line="360" w:lineRule="auto"/>
    </w:pPr>
    <w:rPr>
      <w:rFonts w:ascii="Arial" w:hAnsi="Arial"/>
      <w:sz w:val="24"/>
    </w:rPr>
  </w:style>
  <w:style w:type="paragraph" w:styleId="876" w:customStyle="1">
    <w:name w:val="Heading 3_0"/>
    <w:basedOn w:val="856"/>
    <w:next w:val="856"/>
    <w:uiPriority w:val="0"/>
    <w:unhideWhenUsed/>
    <w:qFormat/>
    <w:pPr>
      <w:keepLines/>
      <w:keepNext/>
      <w:spacing w:before="260" w:beforeAutospacing="0" w:after="260" w:afterAutospacing="0" w:line="413" w:lineRule="auto"/>
      <w:outlineLvl w:val="2"/>
    </w:pPr>
    <w:rPr>
      <w:b/>
      <w:sz w:val="32"/>
    </w:rPr>
  </w:style>
  <w:style w:type="character" w:styleId="877" w:customStyle="1">
    <w:name w:val="标题 2 Char"/>
    <w:link w:val="858"/>
    <w:uiPriority w:val="0"/>
    <w:qFormat/>
    <w:rPr>
      <w:rFonts w:ascii="Arial" w:hAnsi="Arial" w:eastAsia="黑体"/>
      <w:b/>
      <w:sz w:val="32"/>
    </w:rPr>
  </w:style>
  <w:style w:type="paragraph" w:styleId="878" w:customStyle="1">
    <w:name w:val="DAS正文"/>
    <w:basedOn w:val="856"/>
    <w:uiPriority w:val="0"/>
    <w:qFormat/>
    <w:pPr>
      <w:ind w:right="181" w:firstLine="480"/>
      <w:spacing w:line="360" w:lineRule="auto"/>
    </w:pPr>
    <w:rPr>
      <w:rFonts w:ascii="Verdana" w:hAnsi="Verdana"/>
    </w:rPr>
  </w:style>
  <w:style w:type="paragraph" w:styleId="879">
    <w:name w:val="List Paragraph"/>
    <w:basedOn w:val="856"/>
    <w:uiPriority w:val="99"/>
    <w:qFormat/>
    <w:pPr>
      <w:ind w:firstLine="420"/>
    </w:pPr>
    <w:rPr>
      <w:rFonts w:ascii="Calibri" w:hAnsi="Calibri"/>
      <w:szCs w:val="22"/>
    </w:rPr>
  </w:style>
  <w:style w:type="paragraph" w:styleId="880" w:customStyle="1">
    <w:name w:val="段"/>
    <w:next w:val="856"/>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81" w:customStyle="1">
    <w:name w:val="普通(网站)1"/>
    <w:basedOn w:val="856"/>
    <w:uiPriority w:val="0"/>
    <w:qFormat/>
    <w:pPr>
      <w:ind w:left="0" w:right="0"/>
      <w:jc w:val="left"/>
      <w:spacing w:before="100" w:beforeAutospacing="1" w:after="100" w:afterAutospacing="1"/>
      <w:widowControl/>
    </w:pPr>
    <w:rPr>
      <w:rFonts w:ascii="宋体" w:hAnsi="宋体" w:eastAsia="宋体" w:cs="宋体"/>
      <w:sz w:val="24"/>
      <w:szCs w:val="24"/>
      <w:lang w:val="en-US" w:eastAsia="zh-CN" w:bidi="ar-SA"/>
    </w:rPr>
  </w:style>
  <w:style w:type="character" w:styleId="882" w:customStyle="1">
    <w:name w:val="强调1"/>
    <w:link w:val="856"/>
    <w:uiPriority w:val="0"/>
    <w:qFormat/>
    <w:rPr>
      <w:rFonts w:asciiTheme="minorHAnsi" w:hAnsiTheme="minorHAnsi" w:eastAsiaTheme="minorEastAsia" w:cstheme="minorBidi"/>
      <w:sz w:val="21"/>
      <w:szCs w:val="24"/>
      <w:lang w:val="en-US" w:eastAsia="zh-CN" w:bidi="ar-SA"/>
    </w:rPr>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f49e18dd-7441-47ad-894f-921d19fea33e</errorID>
      <errorWord>二○二六</errorWord>
      <group>L1_Knowledge</group>
      <groupName>知识性问题</groupName>
      <ability>L2_Knowledge</ability>
      <abilityName>其他知识</abilityName>
      <candidateList>
        <item>二〇二六</item>
      </candidateList>
      <explain/>
      <paraID>7479419C</paraID>
      <start>0</start>
      <end>4</end>
      <status>unmodified</status>
      <modifiedWord/>
      <trackRevisions>false</trackRevisions>
    </reviewItem>
    <reviewItem>
      <errorID>84da4f60-ad38-4781-93f3-5a27d867622f</errorID>
      <errorWord>申请贷款</errorWord>
      <group>L1_Grammar</group>
      <groupName>语法问题</groupName>
      <ability>L2_Grammar</ability>
      <abilityName>语法错误</abilityName>
      <candidateList>
        <item>申请</item>
      </candidateList>
      <explain/>
      <paraID>4981F5B4</paraID>
      <start>72</start>
      <end>76</end>
      <status>unmodified</status>
      <modifiedWord/>
      <trackRevisions>false</trackRevisions>
    </reviewItem>
    <reviewItem>
      <errorID>c218e9d7-fd8a-44a6-b2df-dc808d9ac8f5</errorID>
      <errorWord>下画横线</errorWord>
      <group>L1_Word</group>
      <groupName>字词问题</groupName>
      <ability>L2_Typo</ability>
      <abilityName>字词错误</abilityName>
      <candidateList>
        <item>下划线</item>
      </candidateList>
      <explain/>
      <paraID>4166E4FD</paraID>
      <start>7</start>
      <end>11</end>
      <status>unmodified</status>
      <modifiedWord/>
      <trackRevisions>false</trackRevisions>
    </reviewItem>
    <reviewItem>
      <errorID>db2e0dc9-d67e-42af-9fd5-26c71951984b</errorID>
      <errorWord>下画横线</errorWord>
      <group>L1_Word</group>
      <groupName>字词问题</groupName>
      <ability>L2_Typo</ability>
      <abilityName>字词错误</abilityName>
      <candidateList>
        <item>下划线</item>
      </candidateList>
      <explain/>
      <paraID>4166E4FD</paraID>
      <start>90</start>
      <end>94</end>
      <status>unmodified</status>
      <modifiedWord/>
      <trackRevisions>false</trackRevisions>
    </reviewItem>
    <reviewItem>
      <errorID>dd5578be-71cf-42a9-97e5-f6290dae5e2c</errorID>
      <errorWord>“/</errorWord>
      <group>L1_Punc</group>
      <groupName>标点问题</groupName>
      <ability>L2_Punc</ability>
      <abilityName>标点符号检查</abilityName>
      <candidateList>
        <item>“</item>
      </candidateList>
      <explain/>
      <paraID>4166E4FD</paraID>
      <start>100</start>
      <end>102</end>
      <status>unmodified</status>
      <modifiedWord/>
      <trackRevisions>false</trackRevisions>
    </reviewItem>
    <reviewItem>
      <errorID>8008c9ee-c163-46fc-81ff-fbbcc9817911</errorID>
      <errorWord>条款</errorWord>
      <group>L1_Punc</group>
      <groupName>标点问题</groupName>
      <ability>L2_Punc</ability>
      <abilityName>标点符号检查</abilityName>
      <candidateList>
        <item>。条款</item>
      </candidateList>
      <explain/>
      <paraID>4166E4FD</paraID>
      <start>105</start>
      <end>107</end>
      <status>unmodified</status>
      <modifiedWord/>
      <trackRevisions>false</trackRevisions>
    </reviewItem>
    <reviewItem>
      <errorID>a0a825c3-da04-482f-90e3-dc64c7c45bc1</errorID>
      <errorWord>：</errorWord>
      <group>L1_Punc</group>
      <groupName>标点问题</groupName>
      <ability>L2_Punc</ability>
      <abilityName>标点符号检查</abilityName>
      <candidateList>
        <item>。</item>
      </candidateList>
      <explain/>
      <paraID>4DA59B50</paraID>
      <start>26</start>
      <end>27</end>
      <status>unmodified</status>
      <modifiedWord/>
      <trackRevisions>false</trackRevisions>
    </reviewItem>
    <reviewItem>
      <errorID>1a9b1c45-9ebd-4fc7-bc8f-83fef4291a4c</errorID>
      <errorWord>海陵区</errorWord>
      <group>L1_Punc</group>
      <groupName>标点问题</groupName>
      <ability>L2_Punc</ability>
      <abilityName>标点符号检查</abilityName>
      <candidateList>
        <item>海陵区。</item>
      </candidateList>
      <explain/>
      <paraID>52F95FE1</paraID>
      <start>8</start>
      <end>11</end>
      <status>unmodified</status>
      <modifiedWord/>
      <trackRevisions>false</trackRevisions>
    </reviewItem>
    <reviewItem>
      <errorID>38f0a0de-aaaf-4ed4-8f32-54d4414c6296</errorID>
      <errorWord>接收</errorWord>
      <group>L1_Word</group>
      <groupName>字词问题</groupName>
      <ability>L2_Typo</ability>
      <abilityName>字词错误</abilityName>
      <candidateList>
        <item>接受</item>
      </candidateList>
      <explain>存在发音相同字词的误用。</explain>
      <paraID>28FBE7FF</paraID>
      <start>0</start>
      <end>2</end>
      <status>unmodified</status>
      <modifiedWord/>
      <trackRevisions>false</trackRevisions>
    </reviewItem>
    <reviewItem>
      <errorID>8d2039c2-a54f-4c38-867d-93cf205f88ba</errorID>
      <errorWord>226号</errorWord>
      <group>L1_Word</group>
      <groupName>字词问题</groupName>
      <ability>L2_Typo</ability>
      <abilityName>字词错误</abilityName>
      <candidateList>
        <item>226</item>
      </candidateList>
      <explain/>
      <paraID>6AC396FE</paraID>
      <start>22</start>
      <end>26</end>
      <status>unmodified</status>
      <modifiedWord/>
      <trackRevisions>false</trackRevisions>
    </reviewItem>
    <reviewItem>
      <errorID>97b90db5-1b4d-4aea-b623-8ca8ba34da46</errorID>
      <errorWord>：</errorWord>
      <group>L1_Word</group>
      <groupName>字词问题</groupName>
      <ability>L2_Typo</ability>
      <abilityName>字词错误</abilityName>
      <candidateList>
        <item>：在</item>
      </candidateList>
      <explain/>
      <paraID>2FB4AE12</paraID>
      <start>4</start>
      <end>5</end>
      <status>unmodified</status>
      <modifiedWord/>
      <trackRevisions>false</trackRevisions>
    </reviewItem>
    <reviewItem>
      <errorID>14bf044d-5c38-4084-a6be-7db488b01c42</errorID>
      <errorWord>。</errorWord>
      <group>L1_Format</group>
      <groupName>格式问题</groupName>
      <ability>L2_HalfPunc</ability>
      <abilityName>全半角检查</abilityName>
      <candidateList>
        <item>.</item>
      </candidateList>
      <explain>文本全半角错误。</explain>
      <paraID>670D15A5</paraID>
      <start>84</start>
      <end>85</end>
      <status>unmodified</status>
      <modifiedWord/>
      <trackRevisions>false</trackRevisions>
    </reviewItem>
    <reviewItem>
      <errorID>176fdc0a-2b9c-4bac-982c-373f099457ca</errorID>
      <errorWord>：</errorWord>
      <group>L1_Punc</group>
      <groupName>标点问题</groupName>
      <ability>L2_Punc</ability>
      <abilityName>标点符号检查</abilityName>
      <candidateList>
        <item>；</item>
      </candidateList>
      <explain/>
      <paraID> BBBD75D</paraID>
      <start>22</start>
      <end>23</end>
      <status>unmodified</status>
      <modifiedWord/>
      <trackRevisions>false</trackRevisions>
    </reviewItem>
    <reviewItem>
      <errorID>bd84a7bd-4b6b-4992-97a7-1ae2e8ca3697</errorID>
      <errorWord>相关</errorWord>
      <group>L1_Punc</group>
      <groupName>标点问题</groupName>
      <ability>L2_Punc</ability>
      <abilityName>标点符号检查</abilityName>
      <candidateList>
        <item>. 相关</item>
      </candidateList>
      <explain/>
      <paraID> 337375E</paraID>
      <start>1</start>
      <end>3</end>
      <status>unmodified</status>
      <modifiedWord/>
      <trackRevisions>false</trackRevisions>
    </reviewItem>
    <reviewItem>
      <errorID>080ab1ee-a145-4538-a30d-ddda0ef9d0be</errorID>
      <errorWord>资金来源</errorWord>
      <group>L1_Punc</group>
      <groupName>标点问题</groupName>
      <ability>L2_Punc</ability>
      <abilityName>标点符号检查</abilityName>
      <candidateList>
        <item>. 资金来源</item>
      </candidateList>
      <explain/>
      <paraID>37FBA948</paraID>
      <start>1</start>
      <end>5</end>
      <status>unmodified</status>
      <modifiedWord/>
      <trackRevisions>false</trackRevisions>
    </reviewItem>
    <reviewItem>
      <errorID>623c202a-c485-4174-98a9-193decacf450</errorID>
      <errorWord>现场</errorWord>
      <group>L1_Punc</group>
      <groupName>标点问题</groupName>
      <ability>L2_Punc</ability>
      <abilityName>标点符号检查</abilityName>
      <candidateList>
        <item>. 现场</item>
      </candidateList>
      <explain/>
      <paraID>1032C121</paraID>
      <start>1</start>
      <end>3</end>
      <status>unmodified</status>
      <modifiedWord/>
      <trackRevisions>false</trackRevisions>
    </reviewItem>
    <reviewItem>
      <errorID>a359da06-afa9-4324-a621-99845a5d8c12</errorID>
      <errorWord>政府</errorWord>
      <group>L1_Punc</group>
      <groupName>标点问题</groupName>
      <ability>L2_Punc</ability>
      <abilityName>标点符号检查</abilityName>
      <candidateList>
        <item>. 政府</item>
      </candidateList>
      <explain/>
      <paraID>13E44327</paraID>
      <start>1</start>
      <end>3</end>
      <status>unmodified</status>
      <modifiedWord/>
      <trackRevisions>false</trackRevisions>
    </reviewItem>
    <reviewItem>
      <errorID>344790ac-1e40-4476-bc45-7e5c2a0d38e5</errorID>
      <errorWord>政府</errorWord>
      <group>L1_Word</group>
      <groupName>字词问题</groupName>
      <ability>L2_Typo</ability>
      <abilityName>字词错误</abilityName>
      <candidateList>
        <item> 政府</item>
      </candidateList>
      <explain/>
      <paraID>2136D7BA</paraID>
      <start>5</start>
      <end>7</end>
      <status>unmodified</status>
      <modifiedWord/>
      <trackRevisions>false</trackRevisions>
    </reviewItem>
    <reviewItem>
      <errorID>f4f138f0-7b95-4daf-a3a0-b2548087aa25</errorID>
      <errorWord>本</errorWord>
      <group>L1_Word</group>
      <groupName>字词问题</groupName>
      <ability>L2_Typo</ability>
      <abilityName>字词错误</abilityName>
      <candidateList>
        <item> 本</item>
      </candidateList>
      <explain/>
      <paraID>37148FF1</paraID>
      <start>5</start>
      <end>6</end>
      <status>unmodified</status>
      <modifiedWord/>
      <trackRevisions>false</trackRevisions>
    </reviewItem>
    <reviewItem>
      <errorID>c7d64b04-43e5-4b02-9a3a-807ca529fb71</errorID>
      <errorWord>进口产品</errorWord>
      <group>L1_Word</group>
      <groupName>字词问题</groupName>
      <ability>L2_Typo</ability>
      <abilityName>字词错误</abilityName>
      <candidateList>
        <item> 进口产品</item>
      </candidateList>
      <explain/>
      <paraID>569E1A75</paraID>
      <start>5</start>
      <end>9</end>
      <status>unmodified</status>
      <modifiedWord/>
      <trackRevisions>false</trackRevisions>
    </reviewItem>
    <reviewItem>
      <errorID>b3ec9b5b-30f4-4969-978b-7d1471aab605</errorID>
      <errorWord>号文</errorWord>
      <group>L1_Word</group>
      <groupName>字词问题</groupName>
      <ability>L2_Typo</ability>
      <abilityName>字词错误</abilityName>
      <candidateList>
        <item>号</item>
      </candidateList>
      <explain/>
      <paraID>569E1A75</paraID>
      <start>91</start>
      <end>93</end>
      <status>unmodified</status>
      <modifiedWord/>
      <trackRevisions>false</trackRevisions>
    </reviewItem>
    <reviewItem>
      <errorID>ad1494fb-c7ec-432f-b8d7-34ec76afec1b</errorID>
      <errorWord>号文</errorWord>
      <group>L1_Word</group>
      <groupName>字词问题</groupName>
      <ability>L2_Typo</ability>
      <abilityName>字词错误</abilityName>
      <candidateList>
        <item>号</item>
      </candidateList>
      <explain/>
      <paraID>569E1A75</paraID>
      <start>129</start>
      <end>131</end>
      <status>unmodified</status>
      <modifiedWord/>
      <trackRevisions>false</trackRevisions>
    </reviewItem>
    <reviewItem>
      <errorID>e740989a-b0d4-4d3e-bcc2-1bb2423b0be0</errorID>
      <errorWord>中小企业</errorWord>
      <group>L1_Word</group>
      <groupName>字词问题</groupName>
      <ability>L2_Typo</ability>
      <abilityName>字词错误</abilityName>
      <candidateList>
        <item> 中小企业</item>
      </candidateList>
      <explain/>
      <paraID>276C919B</paraID>
      <start>7</start>
      <end>11</end>
      <status>unmodified</status>
      <modifiedWord/>
      <trackRevisions>false</trackRevisions>
    </reviewItem>
    <reviewItem>
      <errorID>82263d5f-076e-4187-a467-5aa4e5c0da9b</errorID>
      <errorWord>供应商</errorWord>
      <group>L1_Word</group>
      <groupName>字词问题</groupName>
      <ability>L2_Typo</ability>
      <abilityName>字词错误</abilityName>
      <candidateList>
        <item> 供应商</item>
      </candidateList>
      <explain/>
      <paraID>60356388</paraID>
      <start>7</start>
      <end>10</end>
      <status>unmodified</status>
      <modifiedWord/>
      <trackRevisions>false</trackRevisions>
    </reviewItem>
    <reviewItem>
      <errorID>0999fd83-fcc3-4fee-88ba-54ea7f1e4f3e</errorID>
      <errorWord>在</errorWord>
      <group>L1_Word</group>
      <groupName>字词问题</groupName>
      <ability>L2_Typo</ability>
      <abilityName>字词错误</abilityName>
      <candidateList>
        <item> 在</item>
      </candidateList>
      <explain/>
      <paraID>1123D563</paraID>
      <start>7</start>
      <end>8</end>
      <status>unmodified</status>
      <modifiedWord/>
      <trackRevisions>false</trackRevisions>
    </reviewItem>
    <reviewItem>
      <errorID>3ffce0f6-4d51-427d-8ca6-96c1f6a531d2</errorID>
      <errorWord>以</errorWord>
      <group>L1_Word</group>
      <groupName>字词问题</groupName>
      <ability>L2_Typo</ability>
      <abilityName>字词错误</abilityName>
      <candidateList>
        <item> 以</item>
      </candidateList>
      <explain/>
      <paraID>7D336226</paraID>
      <start>7</start>
      <end>8</end>
      <status>unmodified</status>
      <modifiedWord/>
      <trackRevisions>false</trackRevisions>
    </reviewItem>
    <reviewItem>
      <errorID>35af8fc5-8d8d-4916-b3e5-407e687ffb1c</errorID>
      <errorWord>在</errorWord>
      <group>L1_Word</group>
      <groupName>字词问题</groupName>
      <ability>L2_Typo</ability>
      <abilityName>字词错误</abilityName>
      <candidateList>
        <item> 在</item>
      </candidateList>
      <explain/>
      <paraID>31C99219</paraID>
      <start>5</start>
      <end>6</end>
      <status>unmodified</status>
      <modifiedWord/>
      <trackRevisions>false</trackRevisions>
    </reviewItem>
    <reviewItem>
      <errorID>1cee28f9-b96a-4d3e-a845-76a4cd1d845a</errorID>
      <errorWord>了</errorWord>
      <group>L1_Word</group>
      <groupName>字词问题</groupName>
      <ability>L2_Typo</ability>
      <abilityName>字词错误</abilityName>
      <candidateList>
        <item>为</item>
      </candidateList>
      <explain/>
      <paraID> A31B702</paraID>
      <start>15</start>
      <end>16</end>
      <status>unmodified</status>
      <modifiedWord/>
      <trackRevisions>false</trackRevisions>
    </reviewItem>
    <reviewItem>
      <errorID>289c81e1-33e8-450e-b3e7-c8de8d5a4da6</errorID>
      <errorWord>文件的</errorWord>
      <group>L1_Word</group>
      <groupName>字词问题</groupName>
      <ability>L2_Typo</ability>
      <abilityName>字词错误</abilityName>
      <candidateList>
        <item>的文件</item>
      </candidateList>
      <explain/>
      <paraID> A31B702</paraID>
      <start>23</start>
      <end>26</end>
      <status>unmodified</status>
      <modifiedWord/>
      <trackRevisions>false</trackRevisions>
    </reviewItem>
    <reviewItem>
      <errorID>64e7042e-3487-4211-945d-569c0d5974a8</errorID>
      <errorWord>实质性</errorWord>
      <group>L1_Word</group>
      <groupName>字词问题</groupName>
      <ability>L2_Typo</ability>
      <abilityName>字词错误</abilityName>
      <candidateList>
        <item>作实质性</item>
      </candidateList>
      <explain/>
      <paraID> A31B702</paraID>
      <start>102</start>
      <end>105</end>
      <status>unmodified</status>
      <modifiedWord/>
      <trackRevisions>false</trackRevisions>
    </reviewItem>
    <reviewItem>
      <errorID>e0263a05-f164-43ef-90ad-9a540da6edd7</errorID>
      <errorWord>，</errorWord>
      <group>L1_Punc</group>
      <groupName>标点问题</groupName>
      <ability>L2_Punc</ability>
      <abilityName>标点符号检查</abilityName>
      <candidateList>
        <item>。</item>
      </candidateList>
      <explain/>
      <paraID>12FBBBE2</paraID>
      <start>26</start>
      <end>27</end>
      <status>unmodified</status>
      <modifiedWord/>
      <trackRevisions>false</trackRevisions>
    </reviewItem>
    <reviewItem>
      <errorID>550842fd-c3ea-455d-bec1-cd55e1c984dc</errorID>
      <errorWord>采购</errorWord>
      <group>L1_Punc</group>
      <groupName>标点问题</groupName>
      <ability>L2_Punc</ability>
      <abilityName>标点符号检查</abilityName>
      <candidateList>
        <item>，采购</item>
      </candidateList>
      <explain/>
      <paraID>12FBBBE2</paraID>
      <start>58</start>
      <end>60</end>
      <status>unmodified</status>
      <modifiedWord/>
      <trackRevisions>false</trackRevisions>
    </reviewItem>
    <reviewItem>
      <errorID>c2b332e4-bedb-4bb1-a03d-274b47a1fdfe</errorID>
      <errorWord>：</errorWord>
      <group>L1_Punc</group>
      <groupName>标点问题</groupName>
      <ability>L2_Punc</ability>
      <abilityName>标点符号检查</abilityName>
      <candidateList>
        <item>。</item>
      </candidateList>
      <explain/>
      <paraID>12FBBBE2</paraID>
      <start>95</start>
      <end>96</end>
      <status>unmodified</status>
      <modifiedWord/>
      <trackRevisions>false</trackRevisions>
    </reviewItem>
    <reviewItem>
      <errorID>181d5502-a604-44ea-a031-c5b6ab153feb</errorID>
      <errorWord>。</errorWord>
      <group>L1_Punc</group>
      <groupName>标点问题</groupName>
      <ability>L2_Punc</ability>
      <abilityName>标点符号检查</abilityName>
      <candidateList>
        <item>，</item>
      </candidateList>
      <explain/>
      <paraID>3BD2CBE3</paraID>
      <start>37</start>
      <end>38</end>
      <status>unmodified</status>
      <modifiedWord/>
      <trackRevisions>false</trackRevisions>
    </reviewItem>
    <reviewItem>
      <errorID>3770c064-99a7-40e3-a1a6-6ad9dd6de0d6</errorID>
      <errorWord>按照《供应商须知前附表》要求如下</errorWord>
      <group>L1_Punc</group>
      <groupName>标点问题</groupName>
      <ability>L2_Punc</ability>
      <abilityName>标点符号检查</abilityName>
      <candidateList>
        <item>如下（详见《供应商须知前附表》）</item>
      </candidateList>
      <explain/>
      <paraID>73ECE419</paraID>
      <start>18</start>
      <end>34</end>
      <status>unmodified</status>
      <modifiedWord/>
      <trackRevisions>false</trackRevisions>
    </reviewItem>
    <reviewItem>
      <errorID>1666afdd-6bdb-4f41-b514-67bc69057fda</errorID>
      <errorWord>位</errorWord>
      <group>L1_Word</group>
      <groupName>字词问题</groupName>
      <ability>L2_Typo</ability>
      <abilityName>字词错误</abilityName>
      <candidateList>
        <item>位公</item>
      </candidateList>
      <explain/>
      <paraID>56C5F07A</paraID>
      <start>32</start>
      <end>33</end>
      <status>unmodified</status>
      <modifiedWord/>
      <trackRevisions>false</trackRevisions>
    </reviewItem>
    <reviewItem>
      <errorID>87ef8571-0082-422f-9662-b2bfb6618ea9</errorID>
      <errorWord>要求</errorWord>
      <group>L1_Word</group>
      <groupName>字词问题</groupName>
      <ability>L2_Typo</ability>
      <abilityName>字词错误</abilityName>
      <candidateList>
        <item>规定的</item>
      </candidateList>
      <explain/>
      <paraID>1EB4CC38</paraID>
      <start>16</start>
      <end>18</end>
      <status>unmodified</status>
      <modifiedWord/>
      <trackRevisions>false</trackRevisions>
    </reviewItem>
    <reviewItem>
      <errorID>764f166d-bc4f-46d2-abfd-9d43ef5f957e</errorID>
      <errorWord>按照</errorWord>
      <group>L1_Grammar</group>
      <groupName>语法问题</groupName>
      <ability>L2_Grammar</ability>
      <abilityName>语法错误</abilityName>
      <candidateList>
        <item>要求详见</item>
      </candidateList>
      <explain/>
      <paraID>1EB4CC38</paraID>
      <start>38</start>
      <end>40</end>
      <status>unmodified</status>
      <modifiedWord/>
      <trackRevisions>false</trackRevisions>
    </reviewItem>
    <reviewItem>
      <errorID>446f0dd4-2111-4629-a6a1-b1787f99e0ad</errorID>
      <errorWord>》要求</errorWord>
      <group>L1_Grammar</group>
      <groupName>语法问题</groupName>
      <ability>L2_Grammar</ability>
      <abilityName>语法错误</abilityName>
      <candidateList>
        <item>》</item>
      </candidateList>
      <explain/>
      <paraID>1EB4CC38</paraID>
      <start>49</start>
      <end>52</end>
      <status>unmodified</status>
      <modifiedWord/>
      <trackRevisions>false</trackRevisions>
    </reviewItem>
    <reviewItem>
      <errorID>55523fe1-4ff4-431f-8a93-ab3056d910d1</errorID>
      <errorWord>间</errorWord>
      <group>L1_Word</group>
      <groupName>字词问题</groupName>
      <ability>L2_Typo</ability>
      <abilityName>字词错误</abilityName>
      <candidateList>
        <item>间之</item>
      </candidateList>
      <explain/>
      <paraID> 6597CB1</paraID>
      <start>13</start>
      <end>14</end>
      <status>unmodified</status>
      <modifiedWord/>
      <trackRevisions>false</trackRevisions>
    </reviewItem>
    <reviewItem>
      <errorID>dc5c54b3-15b3-4ca5-9fdc-6219fddb1ccd</errorID>
      <errorWord>。</errorWord>
      <group>L1_Punc</group>
      <groupName>标点问题</groupName>
      <ability>L2_Punc</ability>
      <abilityName>标点符号检查</abilityName>
      <candidateList>
        <item>，</item>
      </candidateList>
      <explain/>
      <paraID>311C5380</paraID>
      <start>20</start>
      <end>21</end>
      <status>unmodified</status>
      <modifiedWord/>
      <trackRevisions>false</trackRevisions>
    </reviewItem>
    <reviewItem>
      <errorID>e4951cb7-c11b-431c-85e1-3a5a1a516a58</errorID>
      <errorWord> </errorWord>
      <group>L1_Punc</group>
      <groupName>标点问题</groupName>
      <ability>L2_Punc</ability>
      <abilityName>标点符号检查</abilityName>
      <candidateList>
        <item>. </item>
      </candidateList>
      <explain/>
      <paraID> 9EA65CC</paraID>
      <start>1</start>
      <end>2</end>
      <status>unmodified</status>
      <modifiedWord/>
      <trackRevisions>false</trackRevisions>
    </reviewItem>
    <reviewItem>
      <errorID>e9a92fc9-7097-47cd-8a9c-e18ce5e70969</errorID>
      <errorWord>》要求</errorWord>
      <group>L1_Grammar</group>
      <groupName>语法问题</groupName>
      <ability>L2_Grammar</ability>
      <abilityName>语法错误</abilityName>
      <candidateList>
        <item>》</item>
      </candidateList>
      <explain/>
      <paraID> 55C8382</paraID>
      <start>86</start>
      <end>89</end>
      <status>unmodified</status>
      <modifiedWord/>
      <trackRevisions>false</trackRevisions>
    </reviewItem>
    <reviewItem>
      <errorID>5882f66e-b7cf-433c-82f8-c9ff0d4ab111</errorID>
      <errorWord>《</errorWord>
      <group>L1_Punc</group>
      <groupName>标点问题</groupName>
      <ability>L2_Punc</ability>
      <abilityName>标点符号检查</abilityName>
      <candidateList>
        <item> 《</item>
      </candidateList>
      <explain/>
      <paraID>44DE12FB</paraID>
      <start>3</start>
      <end>4</end>
      <status>unmodified</status>
      <modifiedWord/>
      <trackRevisions>false</trackRevisions>
    </reviewItem>
    <reviewItem>
      <errorID>0150b350-d482-4de4-b57e-4647cf250435</errorID>
      <errorWord>“营业执照”</errorWord>
      <group>L1_Punc</group>
      <groupName>标点问题</groupName>
      <ability>L2_Punc</ability>
      <abilityName>标点符号检查</abilityName>
      <candidateList>
        <item>《营业执照》</item>
      </candidateList>
      <explain/>
      <paraID>4DAE0F34</paraID>
      <start>22</start>
      <end>28</end>
      <status>unmodified</status>
      <modifiedWord/>
      <trackRevisions>false</trackRevisions>
    </reviewItem>
    <reviewItem>
      <errorID>32e51562-56ad-4867-91a4-297f1548fb77</errorID>
      <errorWord>“事业单位法人证书”</errorWord>
      <group>L1_Punc</group>
      <groupName>标点问题</groupName>
      <ability>L2_Punc</ability>
      <abilityName>标点符号检查</abilityName>
      <candidateList>
        <item>《事业单位法人证书》</item>
      </candidateList>
      <explain/>
      <paraID>29C756F9</paraID>
      <start>16</start>
      <end>26</end>
      <status>unmodified</status>
      <modifiedWord/>
      <trackRevisions>false</trackRevisions>
    </reviewItem>
    <reviewItem>
      <errorID>e033b27f-611a-467f-b84c-e509b1fd09d4</errorID>
      <errorWord>“执业许可证”“</errorWord>
      <group>L1_Punc</group>
      <groupName>标点问题</groupName>
      <ability>L2_Punc</ability>
      <abilityName>标点符号检查</abilityName>
      <candidateList>
        <item>《执业许可证》《</item>
      </candidateList>
      <explain/>
      <paraID>19768BDD</paraID>
      <start>17</start>
      <end>25</end>
      <status>unmodified</status>
      <modifiedWord/>
      <trackRevisions>false</trackRevisions>
    </reviewItem>
    <reviewItem>
      <errorID>d294810f-7c91-4a8a-b037-e8cfb60177ff</errorID>
      <errorWord>”</errorWord>
      <group>L1_Punc</group>
      <groupName>标点问题</groupName>
      <ability>L2_Punc</ability>
      <abilityName>标点符号检查</abilityName>
      <candidateList>
        <item>》</item>
      </candidateList>
      <explain/>
      <paraID>19768BDD</paraID>
      <start>29</start>
      <end>30</end>
      <status>unmodified</status>
      <modifiedWord/>
      <trackRevisions>false</trackRevisions>
    </reviewItem>
    <reviewItem>
      <errorID>1ae0e4e7-dbe0-45a5-a49b-0b07804b26bb</errorID>
      <errorWord>“个体工商户营业执照”</errorWord>
      <group>L1_Political</group>
      <groupName>政治性问题</groupName>
      <ability>L2_Keyword</ability>
      <abilityName>固定表述</abilityName>
      <candidateList>
        <item>《个体工商户营业执照》</item>
      </candidateList>
      <explain>此处内容疑似含有固定表述相关错误，建议核查。</explain>
      <paraID> 90C9572</paraID>
      <start>17</start>
      <end>28</end>
      <status>unmodified</status>
      <modifiedWord/>
      <trackRevisions>false</trackRevisions>
    </reviewItem>
    <reviewItem>
      <errorID>25084aaa-46eb-4ed3-9ad3-751b0abf8914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1464C3FD</paraID>
      <start>0</start>
      <end>2</end>
      <status>unmodified</status>
      <modifiedWord/>
      <trackRevisions>false</trackRevisions>
    </reviewItem>
    <reviewItem>
      <errorID>1490f9fe-df4b-47a8-b972-c1af5bfd7f84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38B5A9A0</paraID>
      <start>0</start>
      <end>2</end>
      <status>unmodified</status>
      <modifiedWord/>
      <trackRevisions>false</trackRevisions>
    </reviewItem>
    <reviewItem>
      <errorID>673eb5c0-5af2-4fed-bd3a-99e674f52a32</errorID>
      <errorWord>其它</errorWord>
      <group>L1_Word</group>
      <groupName>字词问题</groupName>
      <ability>L2_Alias</ability>
      <abilityName>也作/曾用词</abilityName>
      <candidateList>
        <item>其他</item>
      </candidateList>
      <explain>词汇[其它]为不规范表述或旧称，其规范书面表述为[其他]。</explain>
      <paraID>4A9F9E0F</paraID>
      <start>0</start>
      <end>2</end>
      <status>unmodified</status>
      <modifiedWord/>
      <trackRevisions>false</trackRevisions>
    </reviewItem>
    <reviewItem>
      <errorID>b88ecf2c-2b13-4030-806c-0b338054db0b</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203EC2D1</paraID>
      <start>3</start>
      <end>5</end>
      <status>unmodified</status>
      <modifiedWord/>
      <trackRevisions>false</trackRevisions>
    </reviewItem>
    <reviewItem>
      <errorID>f8e65df1-8b19-41fb-b9f2-e788b235911b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1F1A3120</paraID>
      <start>0</start>
      <end>2</end>
      <status>unmodified</status>
      <modifiedWord/>
      <trackRevisions>false</trackRevisions>
    </reviewItem>
    <reviewItem>
      <errorID>3433bc0c-0293-4795-8913-b024e536640a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6564300B</paraID>
      <start>0</start>
      <end>2</end>
      <status>unmodified</status>
      <modifiedWord/>
      <trackRevisions>false</trackRevisions>
    </reviewItem>
    <reviewItem>
      <errorID>b71ef1ce-31f2-4e6c-a955-afe9fbaa17b6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707ABEFA</paraID>
      <start>0</start>
      <end>2</end>
      <status>unmodified</status>
      <modifiedWord/>
      <trackRevisions>false</trackRevisions>
    </reviewItem>
    <reviewItem>
      <errorID>7306eb87-d229-4b6a-8607-a9e3da1fd5fb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65C5FC3F</paraID>
      <start>0</start>
      <end>2</end>
      <status>unmodified</status>
      <modifiedWord/>
      <trackRevisions>false</trackRevisions>
    </reviewItem>
    <reviewItem>
      <errorID>c3449177-4c32-4f01-9f44-26f19b07fe0e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53933AB0</paraID>
      <start>0</start>
      <end>2</end>
      <status>unmodified</status>
      <modifiedWord/>
      <trackRevisions>false</trackRevisions>
    </reviewItem>
    <reviewItem>
      <errorID>564d9af4-a2d2-4b90-95f3-bbbdbed5f669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30D7658E</paraID>
      <start>0</start>
      <end>2</end>
      <status>unmodified</status>
      <modifiedWord/>
      <trackRevisions>false</trackRevisions>
    </reviewItem>
    <reviewItem>
      <errorID>23f77b1d-c09b-4a97-a565-5dc37ed63c8b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1D064381</paraID>
      <start>0</start>
      <end>2</end>
      <status>unmodified</status>
      <modifiedWord/>
      <trackRevisions>false</trackRevisions>
    </reviewItem>
    <reviewItem>
      <errorID>4b9d1eea-64eb-4a1a-95d7-deb823ea6b14</errorID>
      <errorWord> </errorWord>
      <group>L1_Punc</group>
      <groupName>标点问题</groupName>
      <ability>L2_Punc</ability>
      <abilityName>标点符号检查</abilityName>
      <candidateList>
        <item/>
      </candidateList>
      <explain>此处空格冗余，建议删除。</explain>
      <paraID> B14FCDB</paraID>
      <start>27</start>
      <end>28</end>
      <status>unmodified</status>
      <modifiedWord/>
      <trackRevisions>false</trackRevisions>
    </reviewItem>
    <reviewItem>
      <errorID>ed989ae2-400d-4d1d-bb68-fd2c9df17066</errorID>
      <errorWord>情形</errorWord>
      <group>L1_Punc</group>
      <groupName>标点问题</groupName>
      <ability>L2_Punc</ability>
      <abilityName>标点符号检查</abilityName>
      <candidateList>
        <item>情形。</item>
      </candidateList>
      <explain/>
      <paraID> B14FCDB</paraID>
      <start>38</start>
      <end>40</end>
      <status>unmodified</status>
      <modifiedWord/>
      <trackRevisions>false</trackRevisions>
    </reviewItem>
    <reviewItem>
      <errorID>1ea5eec4-8288-4227-ba37-f86d14a7181b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45A0BEC2</paraID>
      <start>144</start>
      <end>147</end>
      <status>unmodified</status>
      <modifiedWord/>
      <trackRevisions>false</trackRevisions>
    </reviewItem>
    <reviewItem>
      <errorID>015a0189-474b-4bfb-b60c-5e3641839f52</errorID>
      <errorWord>接到</errorWord>
      <group>L1_Grammar</group>
      <groupName>语法问题</groupName>
      <ability>L2_Grammar</ability>
      <abilityName>语法错误</abilityName>
      <candidateList>
        <item>如未按规定对</item>
      </candidateList>
      <explain/>
      <paraID>45A0BEC2</paraID>
      <start>192</start>
      <end>194</end>
      <status>unmodified</status>
      <modifiedWord/>
      <trackRevisions>false</trackRevisions>
    </reviewItem>
    <reviewItem>
      <errorID>7252a899-92b9-4b43-b141-19b9a4482241</errorID>
      <errorWord>澄清</errorWord>
      <group>L1_Word</group>
      <groupName>字词问题</groupName>
      <ability>L2_Typo</ability>
      <abilityName>字词错误</abilityName>
      <candidateList>
        <item>的澄清</item>
      </candidateList>
      <explain/>
      <paraID>45A0BEC2</paraID>
      <start>198</start>
      <end>200</end>
      <status>unmodified</status>
      <modifiedWord/>
      <trackRevisions>false</trackRevisions>
    </reviewItem>
    <reviewItem>
      <errorID>3d1212ac-1793-4eed-a489-3c3008e5751e</errorID>
      <errorWord>要求的供应商如未按规定</errorWord>
      <group>L1_Grammar</group>
      <groupName>语法问题</groupName>
      <ability>L2_Grammar</ability>
      <abilityName>语法错误</abilityName>
      <candidateList>
        <item>要求</item>
      </candidateList>
      <explain/>
      <paraID>45A0BEC2</paraID>
      <start>206</start>
      <end>217</end>
      <status>unmodified</status>
      <modifiedWord/>
      <trackRevisions>false</trackRevisions>
    </reviewItem>
    <reviewItem>
      <errorID>19e88d88-b67c-48b9-ad07-92192d136ff2</errorID>
      <errorWord>做出</errorWord>
      <group>L1_Word</group>
      <groupName>字词问题</groupName>
      <ability>L2_Typo</ability>
      <abilityName>字词错误</abilityName>
      <candidateList>
        <item>作出</item>
      </candidateList>
      <explain/>
      <paraID>45A0BEC2</paraID>
      <start>217</start>
      <end>219</end>
      <status>unmodified</status>
      <modifiedWord/>
      <trackRevisions>false</trackRevisions>
    </reviewItem>
    <reviewItem>
      <errorID>377149d5-573f-4339-8e60-c1b019ac7139</errorID>
      <errorWord>澄清、说明和更正</errorWord>
      <group>L1_Grammar</group>
      <groupName>语法问题</groupName>
      <ability>L2_Grammar</ability>
      <abilityName>语法错误</abilityName>
      <candidateList>
        <item>响应</item>
      </candidateList>
      <explain/>
      <paraID>45A0BEC2</paraID>
      <start>219</start>
      <end>227</end>
      <status>unmodified</status>
      <modifiedWord/>
      <trackRevisions>false</trackRevisions>
    </reviewItem>
    <reviewItem>
      <errorID>03f3f4e3-29dd-46dc-b5d4-fae5e0e1af79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2E37678F</paraID>
      <start>48</start>
      <end>49</end>
      <status>unmodified</status>
      <modifiedWord/>
      <trackRevisions>false</trackRevisions>
    </reviewItem>
    <reviewItem>
      <errorID>f1166eb5-8684-4aa2-aabd-6a9cb172af9c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33224C24</paraID>
      <start>48</start>
      <end>49</end>
      <status>unmodified</status>
      <modifiedWord/>
      <trackRevisions>false</trackRevisions>
    </reviewItem>
    <reviewItem>
      <errorID>cc3c7c16-1e2f-4267-bf87-d46ae87f1803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18EA2484</paraID>
      <start>33</start>
      <end>34</end>
      <status>unmodified</status>
      <modifiedWord/>
      <trackRevisions>false</trackRevisions>
    </reviewItem>
    <reviewItem>
      <errorID>d58b1b34-c921-46a4-b584-37ca0ac661bc</errorID>
      <errorWord>网址</errorWord>
      <group>L1_Punc</group>
      <groupName>标点问题</groupName>
      <ability>L2_Punc</ability>
      <abilityName>标点符号检查</abilityName>
      <candidateList>
        <item>，网址</item>
      </candidateList>
      <explain/>
      <paraID>301A530A</paraID>
      <start>11</start>
      <end>13</end>
      <status>unmodified</status>
      <modifiedWord/>
      <trackRevisions>false</trackRevisions>
    </reviewItem>
    <reviewItem>
      <errorID>e165305c-9440-4482-9e01-c9b50161e0f1</errorID>
      <errorWord>http</errorWord>
      <group>L1_Punc</group>
      <groupName>标点问题</groupName>
      <ability>L2_Punc</ability>
      <abilityName>标点符号检查</abilityName>
      <candidateList>
        <item>：http</item>
      </candidateList>
      <explain/>
      <paraID>301A530A</paraID>
      <start>15</start>
      <end>19</end>
      <status>unmodified</status>
      <modifiedWord/>
      <trackRevisions>false</trackRevisions>
    </reviewItem>
    <reviewItem>
      <errorID>bdb32748-b646-4417-8928-2aadb8f874af</errorID>
      <errorWord>》</errorWord>
      <group>L1_Word</group>
      <groupName>字词问题</groupName>
      <ability>L2_Typo</ability>
      <abilityName>字词错误</abilityName>
      <candidateList>
        <item>》第</item>
      </candidateList>
      <explain/>
      <paraID>4A7774BD</paraID>
      <start>31</start>
      <end>32</end>
      <status>unmodified</status>
      <modifiedWord/>
      <trackRevisions>false</trackRevisions>
    </reviewItem>
    <reviewItem>
      <errorID>ff8b7fa8-ec89-4369-8896-169048e1db5a</errorID>
      <errorWord>企业的</errorWord>
      <group>L1_Word</group>
      <groupName>字词问题</groupName>
      <ability>L2_Typo</ability>
      <abilityName>字词错误</abilityName>
      <candidateList>
        <item>企业</item>
      </candidateList>
      <explain/>
      <paraID>30A908A5</paraID>
      <start>111</start>
      <end>114</end>
      <status>unmodified</status>
      <modifiedWord/>
      <trackRevisions>false</trackRevisions>
    </reviewItem>
    <reviewItem>
      <errorID>fca41e49-3878-4d16-86d4-24334cac3626</errorID>
      <errorWord>占到</errorWord>
      <group>L1_Word</group>
      <groupName>字词问题</groupName>
      <ability>L2_Typo</ability>
      <abilityName>字词错误</abilityName>
      <candidateList>
        <item>占</item>
      </candidateList>
      <explain/>
      <paraID>30A908A5</paraID>
      <start>118</start>
      <end>120</end>
      <status>unmodified</status>
      <modifiedWord/>
      <trackRevisions>false</trackRevisions>
    </reviewItem>
    <reviewItem>
      <errorID>9fbd821b-61b5-4807-b874-eeafa5ee784d</errorID>
      <errorWord>给予</errorWord>
      <group>L1_Punc</group>
      <groupName>标点问题</groupName>
      <ability>L2_Punc</ability>
      <abilityName>标点符号检查</abilityName>
      <candidateList>
        <item>，给予</item>
      </candidateList>
      <explain/>
      <paraID>30A908A5</paraID>
      <start>144</start>
      <end>146</end>
      <status>unmodified</status>
      <modifiedWord/>
      <trackRevisions>false</trackRevisions>
    </reviewItem>
    <reviewItem>
      <errorID>2c299cfc-569f-41af-80f2-61929593cebb</errorID>
      <errorWord>不得</errorWord>
      <group>L1_Punc</group>
      <groupName>标点问题</groupName>
      <ability>L2_Punc</ability>
      <abilityName>标点符号检查</abilityName>
      <candidateList>
        <item>，不得</item>
      </candidateList>
      <explain/>
      <paraID>3D29A4DE</paraID>
      <start>48</start>
      <end>50</end>
      <status>unmodified</status>
      <modifiedWord/>
      <trackRevisions>false</trackRevisions>
    </reviewItem>
    <reviewItem>
      <errorID>72632677-b9e6-4eac-bd6e-b1a157ee73e9</errorID>
      <errorWord>，将</errorWord>
      <group>L1_Word</group>
      <groupName>字词问题</groupName>
      <ability>L2_Typo</ability>
      <abilityName>字词错误</abilityName>
      <candidateList>
        <item>，</item>
      </candidateList>
      <explain/>
      <paraID>50286E49</paraID>
      <start>41</start>
      <end>43</end>
      <status>unmodified</status>
      <modifiedWord/>
      <trackRevisions>false</trackRevisions>
    </reviewItem>
    <reviewItem>
      <errorID>e124b47f-ead4-402e-b988-35b9d0cde221</errorID>
      <errorWord>扣减</errorWord>
      <group>L1_Word</group>
      <groupName>字词问题</groupName>
      <ability>L2_Typo</ability>
      <abilityName>字词错误</abilityName>
      <candidateList>
        <item>扣除</item>
      </candidateList>
      <explain/>
      <paraID>50286E49</paraID>
      <start>54</start>
      <end>56</end>
      <status>unmodified</status>
      <modifiedWord/>
      <trackRevisions>false</trackRevisions>
    </reviewItem>
    <reviewItem>
      <errorID>2d0a8665-5e3a-488e-ae50-14247e51d1c9</errorID>
      <errorWord>本</errorWord>
      <group>L1_Word</group>
      <groupName>字词问题</groupName>
      <ability>L2_Typo</ability>
      <abilityName>字词错误</abilityName>
      <candidateList>
        <item>在本</item>
      </candidateList>
      <explain/>
      <paraID>75E9ACCC</paraID>
      <start>5</start>
      <end>6</end>
      <status>unmodified</status>
      <modifiedWord/>
      <trackRevisions>false</trackRevisions>
    </reviewItem>
    <reviewItem>
      <errorID>7ad56a04-b32d-4384-a384-2f35043ec67f</errorID>
      <errorWord>既有</errorWord>
      <group>L1_Punc</group>
      <groupName>标点问题</groupName>
      <ability>L2_Punc</ability>
      <abilityName>标点符号检查</abilityName>
      <candidateList>
        <item>，既有</item>
      </candidateList>
      <explain/>
      <paraID>75E9ACCC</paraID>
      <start>15</start>
      <end>17</end>
      <status>unmodified</status>
      <modifiedWord/>
      <trackRevisions>false</trackRevisions>
    </reviewItem>
    <reviewItem>
      <errorID>7bd5697d-c756-4e3b-8f79-ef8718fa1db0</errorID>
      <errorWord>占</errorWord>
      <group>L1_Punc</group>
      <groupName>标点问题</groupName>
      <ability>L2_Punc</ability>
      <abilityName>标点符号检查</abilityName>
      <candidateList>
        <item>，占</item>
      </candidateList>
      <explain/>
      <paraID>1A652243</paraID>
      <start>55</start>
      <end>56</end>
      <status>unmodified</status>
      <modifiedWord/>
      <trackRevisions>false</trackRevisions>
    </reviewItem>
    <reviewItem>
      <errorID>21ff6e46-fed8-488b-9102-51ec87872c35</errorID>
      <errorWord>将</errorWord>
      <group>L1_Punc</group>
      <groupName>标点问题</groupName>
      <ability>L2_Punc</ability>
      <abilityName>标点符号检查</abilityName>
      <candidateList>
        <item>，将</item>
      </candidateList>
      <explain/>
      <paraID>1921AA51</paraID>
      <start>52</start>
      <end>53</end>
      <status>unmodified</status>
      <modifiedWord/>
      <trackRevisions>false</trackRevisions>
    </reviewItem>
    <reviewItem>
      <errorID>277489c9-5db2-4529-a84d-90a556736554</errorID>
      <errorWord>视为</errorWord>
      <group>L1_Punc</group>
      <groupName>标点问题</groupName>
      <ability>L2_Punc</ability>
      <abilityName>标点符号检查</abilityName>
      <candidateList>
        <item>，视为</item>
      </candidateList>
      <explain/>
      <paraID>6A3CC09A</paraID>
      <start>73</start>
      <end>75</end>
      <status>unmodified</status>
      <modifiedWord/>
      <trackRevisions>false</trackRevisions>
    </reviewItem>
    <reviewItem>
      <errorID>f1eb3da5-f664-469d-b4a8-e5c9c7b46e86</errorID>
      <errorWord>内容</errorWord>
      <group>L1_Word</group>
      <groupName>字词问题</groupName>
      <ability>L2_Typo</ability>
      <abilityName>字词错误</abilityName>
      <candidateList>
        <item>中内容</item>
      </candidateList>
      <explain/>
      <paraID> E6AC4E5</paraID>
      <start>23</start>
      <end>25</end>
      <status>unmodified</status>
      <modifiedWord/>
      <trackRevisions>false</trackRevisions>
    </reviewItem>
    <reviewItem>
      <errorID>c2083c30-8824-421d-a748-a0de5c03ada7</errorID>
      <errorWord>情况的</errorWord>
      <group>L1_Word</group>
      <groupName>字词问题</groupName>
      <ability>L2_Typo</ability>
      <abilityName>字词错误</abilityName>
      <candidateList>
        <item>情况</item>
      </candidateList>
      <explain/>
      <paraID> E6AC4E5</paraID>
      <start>59</start>
      <end>62</end>
      <status>unmodified</status>
      <modifiedWord/>
      <trackRevisions>false</trackRevisions>
    </reviewItem>
    <reviewItem>
      <errorID>77a7c362-108a-42a8-98eb-d16a33231efb</errorID>
      <errorWord>，</errorWord>
      <group>L1_Punc</group>
      <groupName>标点问题</groupName>
      <ability>L2_Punc</ability>
      <abilityName>标点符号检查</abilityName>
      <candidateList>
        <item>、</item>
      </candidateList>
      <explain/>
      <paraID>7B28BAE5</paraID>
      <start>53</start>
      <end>54</end>
      <status>unmodified</status>
      <modifiedWord/>
      <trackRevisions>false</trackRevisions>
    </reviewItem>
    <reviewItem>
      <errorID>255c108f-213f-48d4-b2b1-f024b0898886</errorID>
      <errorWord>，</errorWord>
      <group>L1_Punc</group>
      <groupName>标点问题</groupName>
      <ability>L2_Punc</ability>
      <abilityName>标点符号检查</abilityName>
      <candidateList>
        <item>、</item>
      </candidateList>
      <explain/>
      <paraID>7B28BAE5</paraID>
      <start>60</start>
      <end>61</end>
      <status>unmodified</status>
      <modifiedWord/>
      <trackRevisions>false</trackRevisions>
    </reviewItem>
    <reviewItem>
      <errorID>23db6954-5754-48b4-b004-df347384c842</errorID>
      <errorWord>，</errorWord>
      <group>L1_Punc</group>
      <groupName>标点问题</groupName>
      <ability>L2_Punc</ability>
      <abilityName>标点符号检查</abilityName>
      <candidateList>
        <item>、</item>
      </candidateList>
      <explain/>
      <paraID>7B28BAE5</paraID>
      <start>66</start>
      <end>67</end>
      <status>unmodified</status>
      <modifiedWord/>
      <trackRevisions>false</trackRevisions>
    </reviewItem>
    <reviewItem>
      <errorID>4dad0868-86ea-4f6c-a463-b5fb6426570c</errorID>
      <errorWord>，</errorWord>
      <group>L1_Punc</group>
      <groupName>标点问题</groupName>
      <ability>L2_Punc</ability>
      <abilityName>标点符号检查</abilityName>
      <candidateList>
        <item>、</item>
      </candidateList>
      <explain/>
      <paraID>7B28BAE5</paraID>
      <start>72</start>
      <end>73</end>
      <status>unmodified</status>
      <modifiedWord/>
      <trackRevisions>false</trackRevisions>
    </reviewItem>
    <reviewItem>
      <errorID>d58c8a59-df37-4a83-8d9b-5d4aa5701e15</errorID>
      <errorWord>，</errorWord>
      <group>L1_Punc</group>
      <groupName>标点问题</groupName>
      <ability>L2_Punc</ability>
      <abilityName>标点符号检查</abilityName>
      <candidateList>
        <item>、</item>
      </candidateList>
      <explain/>
      <paraID>7B28BAE5</paraID>
      <start>80</start>
      <end>81</end>
      <status>unmodified</status>
      <modifiedWord/>
      <trackRevisions>false</trackRevisions>
    </reviewItem>
    <reviewItem>
      <errorID>c3b8f3d7-9b51-4673-b030-b5bd5caa5d15</errorID>
      <errorWord>，</errorWord>
      <group>L1_Punc</group>
      <groupName>标点问题</groupName>
      <ability>L2_Punc</ability>
      <abilityName>标点符号检查</abilityName>
      <candidateList>
        <item>、</item>
      </candidateList>
      <explain/>
      <paraID>7B28BAE5</paraID>
      <start>85</start>
      <end>86</end>
      <status>unmodified</status>
      <modifiedWord/>
      <trackRevisions>false</trackRevisions>
    </reviewItem>
    <reviewItem>
      <errorID>3e46fbd8-bd31-44f3-b4b1-71f7e3179dad</errorID>
      <errorWord>，</errorWord>
      <group>L1_Punc</group>
      <groupName>标点问题</groupName>
      <ability>L2_Punc</ability>
      <abilityName>标点符号检查</abilityName>
      <candidateList>
        <item>、</item>
      </candidateList>
      <explain/>
      <paraID>7B28BAE5</paraID>
      <start>101</start>
      <end>102</end>
      <status>unmodified</status>
      <modifiedWord/>
      <trackRevisions>false</trackRevisions>
    </reviewItem>
    <reviewItem>
      <errorID>6a97705d-9c8f-4dbc-82b9-6dbdb72c08ae</errorID>
      <errorWord>，</errorWord>
      <group>L1_Punc</group>
      <groupName>标点问题</groupName>
      <ability>L2_Punc</ability>
      <abilityName>标点符号检查</abilityName>
      <candidateList>
        <item>、</item>
      </candidateList>
      <explain/>
      <paraID>7B28BAE5</paraID>
      <start>112</start>
      <end>113</end>
      <status>unmodified</status>
      <modifiedWord/>
      <trackRevisions>false</trackRevisions>
    </reviewItem>
    <reviewItem>
      <errorID>33752619-8e5e-4f4a-8484-e28b4a64f52b</errorID>
      <errorWord>如</errorWord>
      <group>L1_Punc</group>
      <groupName>标点问题</groupName>
      <ability>L2_Punc</ability>
      <abilityName>标点符号检查</abilityName>
      <candidateList>
        <item>，如</item>
      </candidateList>
      <explain/>
      <paraID>3648AA8E</paraID>
      <start>14</start>
      <end>15</end>
      <status>unmodified</status>
      <modifiedWord/>
      <trackRevisions>false</trackRevisions>
    </reviewItem>
    <reviewItem>
      <errorID>8830f1be-17ea-4ae3-a262-e31022c93ed1</errorID>
      <errorWord>情况的</errorWord>
      <group>L1_Word</group>
      <groupName>字词问题</groupName>
      <ability>L2_Typo</ability>
      <abilityName>字词错误</abilityName>
      <candidateList>
        <item>情况</item>
      </candidateList>
      <explain/>
      <paraID>3648AA8E</paraID>
      <start>19</start>
      <end>22</end>
      <status>unmodified</status>
      <modifiedWord/>
      <trackRevisions>false</trackRevisions>
    </reviewItem>
    <reviewItem>
      <errorID>e66296a5-0fd3-4362-b85c-f5281a043940</errorID>
      <errorWord>的；</errorWord>
      <group>L1_Word</group>
      <groupName>字词问题</groupName>
      <ability>L2_Typo</ability>
      <abilityName>字词错误</abilityName>
      <candidateList>
        <item>，</item>
      </candidateList>
      <explain/>
      <paraID> 34D8235</paraID>
      <start>16</start>
      <end>18</end>
      <status>unmodified</status>
      <modifiedWord/>
      <trackRevisions>false</trackRevisions>
    </reviewItem>
    <reviewItem>
      <errorID>1a64d786-71ef-42a7-b69c-b478c62895ed</errorID>
      <errorWord>的；</errorWord>
      <group>L1_Word</group>
      <groupName>字词问题</groupName>
      <ability>L2_Typo</ability>
      <abilityName>字词错误</abilityName>
      <candidateList>
        <item>，</item>
      </candidateList>
      <explain/>
      <paraID>3F39796D</paraID>
      <start>14</start>
      <end>16</end>
      <status>unmodified</status>
      <modifiedWord/>
      <trackRevisions>false</trackRevisions>
    </reviewItem>
    <reviewItem>
      <errorID>d339c3f3-2ea1-49b7-9ef5-c161b12a305c</errorID>
      <errorWord>、</errorWord>
      <group>L1_Punc</group>
      <groupName>标点问题</groupName>
      <ability>L2_Punc</ability>
      <abilityName>标点符号检查</abilityName>
      <candidateList>
        <item>，</item>
      </candidateList>
      <explain/>
      <paraID> FD2754A</paraID>
      <start>15</start>
      <end>16</end>
      <status>unmodified</status>
      <modifiedWord/>
      <trackRevisions>false</trackRevisions>
    </reviewItem>
    <reviewItem>
      <errorID>fefa29f9-3156-435c-a57d-01c55077f10e</errorID>
      <errorWord>的；</errorWord>
      <group>L1_Word</group>
      <groupName>字词问题</groupName>
      <ability>L2_Typo</ability>
      <abilityName>字词错误</abilityName>
      <candidateList>
        <item>，</item>
      </candidateList>
      <explain/>
      <paraID> FD2754A</paraID>
      <start>24</start>
      <end>26</end>
      <status>unmodified</status>
      <modifiedWord/>
      <trackRevisions>false</trackRevisions>
    </reviewItem>
    <reviewItem>
      <errorID>ff74a2ae-d05c-4eea-9c44-21c8782cca9e</errorID>
      <errorWord>的；</errorWord>
      <group>L1_Word</group>
      <groupName>字词问题</groupName>
      <ability>L2_Typo</ability>
      <abilityName>字词错误</abilityName>
      <candidateList>
        <item>，</item>
      </candidateList>
      <explain/>
      <paraID>30AE096E</paraID>
      <start>47</start>
      <end>49</end>
      <status>unmodified</status>
      <modifiedWord/>
      <trackRevisions>false</trackRevisions>
    </reviewItem>
    <reviewItem>
      <errorID>b381406d-8bee-46db-9d02-7a97c8528ac8</errorID>
      <errorWord>报价的</errorWord>
      <group>L1_Word</group>
      <groupName>字词问题</groupName>
      <ability>L2_Typo</ability>
      <abilityName>字词错误</abilityName>
      <candidateList>
        <item>报价</item>
      </candidateList>
      <explain/>
      <paraID>253D3773</paraID>
      <start>19</start>
      <end>22</end>
      <status>unmodified</status>
      <modifiedWord/>
      <trackRevisions>false</trackRevisions>
    </reviewItem>
    <reviewItem>
      <errorID>9e35b6ae-4d29-453b-828b-731c8ee5c1f3</errorID>
      <errorWord>的；</errorWord>
      <group>L1_Word</group>
      <groupName>字词问题</groupName>
      <ability>L2_Typo</ability>
      <abilityName>字词错误</abilityName>
      <candidateList>
        <item>，</item>
      </candidateList>
      <explain/>
      <paraID> AF78EB9</paraID>
      <start>29</start>
      <end>31</end>
      <status>unmodified</status>
      <modifiedWord/>
      <trackRevisions>false</trackRevisions>
    </reviewItem>
    <reviewItem>
      <errorID>5792f63d-1d75-499e-a825-2a70e3a3a4dd</errorID>
      <errorWord>：</errorWord>
      <group>L1_Punc</group>
      <groupName>标点问题</groupName>
      <ability>L2_Punc</ability>
      <abilityName>标点符号检查</abilityName>
      <candidateList>
        <item>，</item>
      </candidateList>
      <explain/>
      <paraID>51D58CEC</paraID>
      <start>5</start>
      <end>6</end>
      <status>unmodified</status>
      <modifiedWord/>
      <trackRevisions>false</trackRevisions>
    </reviewItem>
    <reviewItem>
      <errorID>e0ee7260-e013-4309-b440-9dbb9c2cc79a</errorID>
      <errorWord>标准</errorWord>
      <group>L1_Punc</group>
      <groupName>标点问题</groupName>
      <ability>L2_Punc</ability>
      <abilityName>标点符号检查</abilityName>
      <candidateList>
        <item>标准：</item>
      </candidateList>
      <explain/>
      <paraID>4FFE78EA</paraID>
      <start>9</start>
      <end>11</end>
      <status>unmodified</status>
      <modifiedWord/>
      <trackRevisions>false</trackRevisions>
    </reviewItem>
    <reviewItem>
      <errorID>f2288951-f4b7-4fea-9ed8-8123f5f739dc</errorID>
      <errorWord>：</errorWord>
      <group>L1_Word</group>
      <groupName>字词问题</groupName>
      <ability>L2_Typo</ability>
      <abilityName>字词错误</abilityName>
      <candidateList>
        <item>为</item>
      </candidateList>
      <explain/>
      <paraID>2F7B0BBE</paraID>
      <start>13</start>
      <end>14</end>
      <status>unmodified</status>
      <modifiedWord/>
      <trackRevisions>false</trackRevisions>
    </reviewItem>
    <reviewItem>
      <errorID>e2ab68bf-8711-4376-bece-4255c117e84f</errorID>
      <errorWord>，</errorWord>
      <group>L1_Punc</group>
      <groupName>标点问题</groupName>
      <ability>L2_Punc</ability>
      <abilityName>标点符号检查</abilityName>
      <candidateList>
        <item/>
      </candidateList>
      <explain/>
      <paraID>2F7B0BBE</paraID>
      <start>25</start>
      <end>26</end>
      <status>unmodified</status>
      <modifiedWord/>
      <trackRevisions>false</trackRevisions>
    </reviewItem>
    <reviewItem>
      <errorID>20ca379a-6122-42d0-be2d-bd14f20ec403</errorID>
      <errorWord>且</errorWord>
      <group>L1_Punc</group>
      <groupName>标点问题</groupName>
      <ability>L2_Punc</ability>
      <abilityName>标点符号检查</abilityName>
      <candidateList>
        <item>，且</item>
      </candidateList>
      <explain/>
      <paraID>2F7B0BBE</paraID>
      <start>45</start>
      <end>46</end>
      <status>unmodified</status>
      <modifiedWord/>
      <trackRevisions>false</trackRevisions>
    </reviewItem>
    <reviewItem>
      <errorID>cd366643-ef47-4dae-9ccc-902d95858c14</errorID>
      <errorWord>不得</errorWord>
      <group>L1_Punc</group>
      <groupName>标点问题</groupName>
      <ability>L2_Punc</ability>
      <abilityName>标点符号检查</abilityName>
      <candidateList>
        <item>，不得</item>
      </candidateList>
      <explain/>
      <paraID>7FF38251</paraID>
      <start>20</start>
      <end>22</end>
      <status>unmodified</status>
      <modifiedWord/>
      <trackRevisions>false</trackRevisions>
    </reviewItem>
    <reviewItem>
      <errorID>1404a6e7-d22c-4078-b262-c872d6a34100</errorID>
      <errorWord> </errorWord>
      <group>L1_Punc</group>
      <groupName>标点问题</groupName>
      <ability>L2_Punc</ability>
      <abilityName>标点符号检查</abilityName>
      <candidateList>
        <item>：</item>
      </candidateList>
      <explain/>
      <paraID>76C949BE</paraID>
      <start>57</start>
      <end>58</end>
      <status>unmodified</status>
      <modifiedWord/>
      <trackRevisions>false</trackRevisions>
    </reviewItem>
    <reviewItem>
      <errorID>70e2f826-6899-4e39-abd8-3a7585abbae0</errorID>
      <errorWord> </errorWord>
      <group>L1_Punc</group>
      <groupName>标点问题</groupName>
      <ability>L2_Punc</ability>
      <abilityName>标点符号检查</abilityName>
      <candidateList>
        <item/>
      </candidateList>
      <explain>此处空格冗余，建议删除。</explain>
      <paraID>76C949BE</paraID>
      <start>59</start>
      <end>60</end>
      <status>unmodified</status>
      <modifiedWord/>
      <trackRevisions>false</trackRevisions>
    </reviewItem>
    <reviewItem>
      <errorID>cfd87adf-bbc4-41e2-9bb2-4817609a0d5f</errorID>
      <errorWord>顺序</errorWord>
      <group>L1_Word</group>
      <groupName>字词问题</groupName>
      <ability>L2_Typo</ability>
      <abilityName>字词错误</abilityName>
      <candidateList>
        <item>的顺序</item>
      </candidateList>
      <explain/>
      <paraID>3E9C454A</paraID>
      <start>63</start>
      <end>65</end>
      <status>unmodified</status>
      <modifiedWord/>
      <trackRevisions>false</trackRevisions>
    </reviewItem>
    <reviewItem>
      <errorID>b1311826-8fa0-4665-8dd3-10834e1bc62d</errorID>
      <errorWord>排名顺序</errorWord>
      <group>L1_Grammar</group>
      <groupName>语法问题</groupName>
      <ability>L2_Grammar</ability>
      <abilityName>语法错误</abilityName>
      <candidateList>
        <item>排名</item>
      </candidateList>
      <explain/>
      <paraID>3E9C454A</paraID>
      <start>73</start>
      <end>77</end>
      <status>unmodified</status>
      <modifiedWord/>
      <trackRevisions>false</trackRevisions>
    </reviewItem>
    <reviewItem>
      <errorID>594d12a9-7ac3-490b-8a6f-91a10ca0ddee</errorID>
      <errorWord>且</errorWord>
      <group>L1_Word</group>
      <groupName>字词问题</groupName>
      <ability>L2_Typo</ability>
      <abilityName>字词错误</abilityName>
      <candidateList>
        <item>和</item>
      </candidateList>
      <explain/>
      <paraID>3E9C454A</paraID>
      <start>106</start>
      <end>107</end>
      <status>unmodified</status>
      <modifiedWord/>
      <trackRevisions>false</trackRevisions>
    </reviewItem>
    <reviewItem>
      <errorID>8d962fa2-bfd8-4356-9f53-39806e01b70f</errorID>
      <errorWord>及</errorWord>
      <group>L1_Word</group>
      <groupName>字词问题</groupName>
      <ability>L2_Typo</ability>
      <abilityName>字词错误</abilityName>
      <candidateList>
        <item>以及</item>
      </candidateList>
      <explain/>
      <paraID>71B4A59B</paraID>
      <start>14</start>
      <end>15</end>
      <status>unmodified</status>
      <modifiedWord/>
      <trackRevisions>false</trackRevisions>
    </reviewItem>
    <reviewItem>
      <errorID>0286f9f0-d039-4a3c-aead-4310085d40d8</errorID>
      <errorWord>证书</errorWord>
      <group>L1_Word</group>
      <groupName>字词问题</groupName>
      <ability>L2_Typo</ability>
      <abilityName>字词错误</abilityName>
      <candidateList>
        <item>等证书</item>
      </candidateList>
      <explain/>
      <paraID>63E88CBE</paraID>
      <start>158</start>
      <end>160</end>
      <status>unmodified</status>
      <modifiedWord/>
      <trackRevisions>false</trackRevisions>
    </reviewItem>
    <reviewItem>
      <errorID>7c7f3ae1-e2c0-454a-9677-8008d6facf79</errorID>
      <errorWord>、</errorWord>
      <group>L1_Punc</group>
      <groupName>标点问题</groupName>
      <ability>L2_Punc</ability>
      <abilityName>标点符号检查</abilityName>
      <candidateList>
        <item>. </item>
      </candidateList>
      <explain/>
      <paraID>5D250348</paraID>
      <start>51</start>
      <end>52</end>
      <status>unmodified</status>
      <modifiedWord/>
      <trackRevisions>false</trackRevisions>
    </reviewItem>
    <reviewItem>
      <errorID>ffda93e3-b399-4959-9356-1266693a35a7</errorID>
      <errorWord>、</errorWord>
      <group>L1_Punc</group>
      <groupName>标点问题</groupName>
      <ability>L2_Punc</ability>
      <abilityName>标点符号检查</abilityName>
      <candidateList>
        <item>. </item>
      </candidateList>
      <explain/>
      <paraID>5D250348</paraID>
      <start>70</start>
      <end>71</end>
      <status>unmodified</status>
      <modifiedWord/>
      <trackRevisions>false</trackRevisions>
    </reviewItem>
    <reviewItem>
      <errorID>1a162054-93b6-4690-aa36-60625dca4e18</errorID>
      <errorWord>、</errorWord>
      <group>L1_Punc</group>
      <groupName>标点问题</groupName>
      <ability>L2_Punc</ability>
      <abilityName>标点符号检查</abilityName>
      <candidateList>
        <item>. </item>
      </candidateList>
      <explain/>
      <paraID>5D250348</paraID>
      <start>82</start>
      <end>83</end>
      <status>unmodified</status>
      <modifiedWord/>
      <trackRevisions>false</trackRevisions>
    </reviewItem>
    <reviewItem>
      <errorID>b4d0e3ba-7be6-4cfa-aa4d-327d0651b281</errorID>
      <errorWord>、</errorWord>
      <group>L1_Punc</group>
      <groupName>标点问题</groupName>
      <ability>L2_Punc</ability>
      <abilityName>标点符号检查</abilityName>
      <candidateList>
        <item>. </item>
      </candidateList>
      <explain/>
      <paraID>5D250348</paraID>
      <start>98</start>
      <end>99</end>
      <status>unmodified</status>
      <modifiedWord/>
      <trackRevisions>false</trackRevisions>
    </reviewItem>
    <reviewItem>
      <errorID>6a661047-dc21-472b-9fe5-bb1a38eeeac9</errorID>
      <errorWord> </errorWord>
      <group>L1_Punc</group>
      <groupName>标点问题</groupName>
      <ability>L2_Punc</ability>
      <abilityName>标点符号检查</abilityName>
      <candidateList>
        <item>。</item>
      </candidateList>
      <explain/>
      <paraID>5D250348</paraID>
      <start>107</start>
      <end>108</end>
      <status>unmodified</status>
      <modifiedWord/>
      <trackRevisions>false</trackRevisions>
    </reviewItem>
    <reviewItem>
      <errorID>aba7af30-62fd-436e-a29d-848261d2c6d4</errorID>
      <errorWord> </errorWord>
      <group>L1_Punc</group>
      <groupName>标点问题</groupName>
      <ability>L2_Punc</ability>
      <abilityName>标点符号检查</abilityName>
      <candidateList>
        <item/>
      </candidateList>
      <explain>此处空格冗余，建议删除。</explain>
      <paraID>5D250348</paraID>
      <start>135</start>
      <end>136</end>
      <status>unmodified</status>
      <modifiedWord/>
      <trackRevisions>false</trackRevisions>
    </reviewItem>
    <reviewItem>
      <errorID>e6f4971a-d99d-403e-94f1-0478edac1d31</errorID>
      <errorWord> </errorWord>
      <group>L1_Punc</group>
      <groupName>标点问题</groupName>
      <ability>L2_Punc</ability>
      <abilityName>标点符号检查</abilityName>
      <candidateList>
        <item/>
      </candidateList>
      <explain>此处空格冗余，建议删除。</explain>
      <paraID>561350C2</paraID>
      <start>33</start>
      <end>34</end>
      <status>unmodified</status>
      <modifiedWord/>
      <trackRevisions>false</trackRevisions>
    </reviewItem>
    <reviewItem>
      <errorID>31354eb6-0f41-4e91-a72e-395059d84dd9</errorID>
      <errorWord> </errorWord>
      <group>L1_Punc</group>
      <groupName>标点问题</groupName>
      <ability>L2_Punc</ability>
      <abilityName>标点符号检查</abilityName>
      <candidateList>
        <item/>
      </candidateList>
      <explain>此处空格冗余，建议删除。</explain>
      <paraID>561350C2</paraID>
      <start>73</start>
      <end>74</end>
      <status>unmodified</status>
      <modifiedWord/>
      <trackRevisions>false</trackRevisions>
    </reviewItem>
    <reviewItem>
      <errorID>c5aaedc8-dbf9-4564-b58b-793a640c584d</errorID>
      <errorWord>数字化政府建设</errorWord>
      <group>L1_Political</group>
      <groupName>政治性问题</groupName>
      <ability>L2_Keyword</ability>
      <abilityName>固定表述</abilityName>
      <candidateList>
        <item>数字政府建设</item>
      </candidateList>
      <explain>词汇“数字政府建设”在特定场景下为固定表述形式，请确认此处的“数字化政府建设”是否存在不当。</explain>
      <paraID>2496FDE2</paraID>
      <start>10</start>
      <end>17</end>
      <status>unmodified</status>
      <modifiedWord/>
      <trackRevisions>false</trackRevisions>
    </reviewItem>
    <reviewItem>
      <errorID>2f25429e-80ed-49b1-8e45-35c46abd2041</errorID>
      <errorWord>功能于一体</errorWord>
      <group>L1_Grammar</group>
      <groupName>语法问题</groupName>
      <ability>L2_Grammar</ability>
      <abilityName>语法错误</abilityName>
      <candidateList>
        <item>功能</item>
      </candidateList>
      <explain/>
      <paraID>3961C84F</paraID>
      <start>31</start>
      <end>36</end>
      <status>unmodified</status>
      <modifiedWord/>
      <trackRevisions>false</trackRevisions>
    </reviewItem>
    <reviewItem>
      <errorID>a436e93c-0fbc-41e1-a7c6-cd6ed7bb03cb</errorID>
      <errorWord> </errorWord>
      <group>L1_Punc</group>
      <groupName>标点问题</groupName>
      <ability>L2_Punc</ability>
      <abilityName>标点符号检查</abilityName>
      <candidateList>
        <item>：</item>
      </candidateList>
      <explain/>
      <paraID>3961C84F</paraID>
      <start>479</start>
      <end>480</end>
      <status>unmodified</status>
      <modifiedWord/>
      <trackRevisions>false</trackRevisions>
    </reviewItem>
    <reviewItem>
      <errorID>102cedb4-e388-44d4-aff0-bba03a4f71e3</errorID>
      <errorWord> </errorWord>
      <group>L1_Punc</group>
      <groupName>标点问题</groupName>
      <ability>L2_Punc</ability>
      <abilityName>标点符号检查</abilityName>
      <candidateList>
        <item>，</item>
      </candidateList>
      <explain/>
      <paraID>3961C84F</paraID>
      <start>486</start>
      <end>487</end>
      <status>unmodified</status>
      <modifiedWord/>
      <trackRevisions>false</trackRevisions>
    </reviewItem>
    <reviewItem>
      <errorID>a234f56d-6d7f-419b-9f61-3c98255aa2ee</errorID>
      <errorWord> </errorWord>
      <group>L1_Punc</group>
      <groupName>标点问题</groupName>
      <ability>L2_Punc</ability>
      <abilityName>标点符号检查</abilityName>
      <candidateList>
        <item>，</item>
      </candidateList>
      <explain/>
      <paraID>3961C84F</paraID>
      <start>504</start>
      <end>505</end>
      <status>unmodified</status>
      <modifiedWord/>
      <trackRevisions>false</trackRevisions>
    </reviewItem>
    <reviewItem>
      <errorID>6b4e9010-9e63-42cd-81d1-e887b35b0c0d</errorID>
      <errorWord> </errorWord>
      <group>L1_Punc</group>
      <groupName>标点问题</groupName>
      <ability>L2_Punc</ability>
      <abilityName>标点符号检查</abilityName>
      <candidateList>
        <item>，</item>
      </candidateList>
      <explain/>
      <paraID>3961C84F</paraID>
      <start>538</start>
      <end>539</end>
      <status>unmodified</status>
      <modifiedWord/>
      <trackRevisions>false</trackRevisions>
    </reviewItem>
    <reviewItem>
      <errorID>61786dac-4c9e-4cf6-82ee-4cc621db4511</errorID>
      <errorWord> </errorWord>
      <group>L1_Punc</group>
      <groupName>标点问题</groupName>
      <ability>L2_Punc</ability>
      <abilityName>标点符号检查</abilityName>
      <candidateList>
        <item>，</item>
      </candidateList>
      <explain/>
      <paraID>3961C84F</paraID>
      <start>550</start>
      <end>551</end>
      <status>unmodified</status>
      <modifiedWord/>
      <trackRevisions>false</trackRevisions>
    </reviewItem>
    <reviewItem>
      <errorID>4358e5da-cc73-4016-ae3d-bdb4e927b395</errorID>
      <errorWord> </errorWord>
      <group>L1_Punc</group>
      <groupName>标点问题</groupName>
      <ability>L2_Punc</ability>
      <abilityName>标点符号检查</abilityName>
      <candidateList>
        <item>，</item>
      </candidateList>
      <explain/>
      <paraID>3961C84F</paraID>
      <start>560</start>
      <end>561</end>
      <status>unmodified</status>
      <modifiedWord/>
      <trackRevisions>false</trackRevisions>
    </reviewItem>
    <reviewItem>
      <errorID>c4d3a481-1c27-4eaf-a276-545e6e21ddda</errorID>
      <errorWord> </errorWord>
      <group>L1_Punc</group>
      <groupName>标点问题</groupName>
      <ability>L2_Punc</ability>
      <abilityName>标点符号检查</abilityName>
      <candidateList>
        <item>。</item>
      </candidateList>
      <explain/>
      <paraID>3961C84F</paraID>
      <start>572</start>
      <end>573</end>
      <status>unmodified</status>
      <modifiedWord/>
      <trackRevisions>false</trackRevisions>
    </reviewItem>
    <reviewItem>
      <errorID>8b96bbea-e558-47d5-b4d0-4a3aa3821340</errorID>
      <errorWord> </errorWord>
      <group>L1_Punc</group>
      <groupName>标点问题</groupName>
      <ability>L2_Punc</ability>
      <abilityName>标点符号检查</abilityName>
      <candidateList>
        <item>：</item>
      </candidateList>
      <explain/>
      <paraID>3961C84F</paraID>
      <start>577</start>
      <end>578</end>
      <status>unmodified</status>
      <modifiedWord/>
      <trackRevisions>false</trackRevisions>
    </reviewItem>
    <reviewItem>
      <errorID>4873bbeb-ae98-4002-b3bf-39d68922365e</errorID>
      <errorWord> </errorWord>
      <group>L1_Punc</group>
      <groupName>标点问题</groupName>
      <ability>L2_Punc</ability>
      <abilityName>标点符号检查</abilityName>
      <candidateList>
        <item>，</item>
      </candidateList>
      <explain/>
      <paraID>3961C84F</paraID>
      <start>590</start>
      <end>591</end>
      <status>unmodified</status>
      <modifiedWord/>
      <trackRevisions>false</trackRevisions>
    </reviewItem>
    <reviewItem>
      <errorID>63807f02-8197-48c8-a7e3-8e6c78137fc0</errorID>
      <errorWord>x1</errorWord>
      <group>L1_Punc</group>
      <groupName>标点问题</groupName>
      <ability>L2_Punc</ability>
      <abilityName>标点符号检查</abilityName>
      <candidateList>
        <item>x1。</item>
      </candidateList>
      <explain/>
      <paraID>3961C84F</paraID>
      <start>605</start>
      <end>607</end>
      <status>unmodified</status>
      <modifiedWord/>
      <trackRevisions>false</trackRevisions>
    </reviewItem>
    <reviewItem>
      <errorID>c19258b4-e145-4889-a0a3-2c3736cd36e6</errorID>
      <errorWord> </errorWord>
      <group>L1_Punc</group>
      <groupName>标点问题</groupName>
      <ability>L2_Punc</ability>
      <abilityName>标点符号检查</abilityName>
      <candidateList>
        <item>，</item>
      </candidateList>
      <explain/>
      <paraID>1AC5E097</paraID>
      <start>9</start>
      <end>10</end>
      <status>unmodified</status>
      <modifiedWord/>
      <trackRevisions>false</trackRevisions>
    </reviewItem>
    <reviewItem>
      <errorID>c3124cba-b10b-4c3b-9547-8369452a858c</errorID>
      <errorWord> </errorWord>
      <group>L1_Punc</group>
      <groupName>标点问题</groupName>
      <ability>L2_Punc</ability>
      <abilityName>标点符号检查</abilityName>
      <candidateList>
        <item>，</item>
      </candidateList>
      <explain/>
      <paraID>1AC5E097</paraID>
      <start>19</start>
      <end>20</end>
      <status>unmodified</status>
      <modifiedWord/>
      <trackRevisions>false</trackRevisions>
    </reviewItem>
    <reviewItem>
      <errorID>e7d23d50-aa6e-438c-8f5a-7411b9e93b5e</errorID>
      <errorWord> </errorWord>
      <group>L1_Punc</group>
      <groupName>标点问题</groupName>
      <ability>L2_Punc</ability>
      <abilityName>标点符号检查</abilityName>
      <candidateList>
        <item>。</item>
      </candidateList>
      <explain/>
      <paraID>1AC5E097</paraID>
      <start>36</start>
      <end>37</end>
      <status>unmodified</status>
      <modifiedWord/>
      <trackRevisions>false</trackRevisions>
    </reviewItem>
    <reviewItem>
      <errorID>918fe3b1-72c6-4f67-bdea-cd2fe26a1fcd</errorID>
      <errorWord> </errorWord>
      <group>L1_Punc</group>
      <groupName>标点问题</groupName>
      <ability>L2_Punc</ability>
      <abilityName>标点符号检查</abilityName>
      <candidateList>
        <item>。</item>
      </candidateList>
      <explain/>
      <paraID>1AC5E097</paraID>
      <start>89</start>
      <end>90</end>
      <status>unmodified</status>
      <modifiedWord/>
      <trackRevisions>false</trackRevisions>
    </reviewItem>
    <reviewItem>
      <errorID>b91efbd7-1e65-40a8-bb78-bfe35e298010</errorID>
      <errorWord>mA</errorWord>
      <group>L1_Punc</group>
      <groupName>标点问题</groupName>
      <ability>L2_Punc</ability>
      <abilityName>标点符号检查</abilityName>
      <candidateList>
        <item>mA。</item>
      </candidateList>
      <explain/>
      <paraID>1AC5E097</paraID>
      <start>103</start>
      <end>105</end>
      <status>unmodified</status>
      <modifiedWord/>
      <trackRevisions>false</trackRevisions>
    </reviewItem>
    <reviewItem>
      <errorID>d771bd53-1ef8-45fe-9f1e-5d1d780140ad</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1AC5E097</paraID>
      <start>210</start>
      <end>216</end>
      <status>unmodified</status>
      <modifiedWord/>
      <trackRevisions>false</trackRevisions>
    </reviewItem>
    <reviewItem>
      <errorID>bfa6e0a6-853c-4d3f-ab7d-64d0d324cecc</errorID>
      <errorWord> </errorWord>
      <group>L1_Punc</group>
      <groupName>标点问题</groupName>
      <ability>L2_Punc</ability>
      <abilityName>标点符号检查</abilityName>
      <candidateList>
        <item>。</item>
      </candidateList>
      <explain/>
      <paraID> EF7875B</paraID>
      <start>7</start>
      <end>8</end>
      <status>unmodified</status>
      <modifiedWord/>
      <trackRevisions>false</trackRevisions>
    </reviewItem>
    <reviewItem>
      <errorID>517ce98a-de29-4537-bab8-42439bb3a80f</errorID>
      <errorWord>升级维护</errorWord>
      <group>L1_Grammar</group>
      <groupName>语法问题</groupName>
      <ability>L2_Grammar</ability>
      <abilityName>语法错误</abilityName>
      <candidateList>
        <item>、升级、维护</item>
      </candidateList>
      <explain/>
      <paraID> EF7875B</paraID>
      <start>23</start>
      <end>27</end>
      <status>unmodified</status>
      <modifiedWord/>
      <trackRevisions>false</trackRevisions>
    </reviewItem>
    <reviewItem>
      <errorID>be1f3889-f7fc-455d-8bcf-b27ec9265363</errorID>
      <errorWord> </errorWord>
      <group>L1_Punc</group>
      <groupName>标点问题</groupName>
      <ability>L2_Punc</ability>
      <abilityName>标点符号检查</abilityName>
      <candidateList>
        <item>。</item>
      </candidateList>
      <explain/>
      <paraID> EF7875B</paraID>
      <start>28</start>
      <end>29</end>
      <status>unmodified</status>
      <modifiedWord/>
      <trackRevisions>false</trackRevisions>
    </reviewItem>
    <reviewItem>
      <errorID>7444c9ef-d199-48d2-a290-de59ca4922d6</errorID>
      <errorWord> </errorWord>
      <group>L1_Punc</group>
      <groupName>标点问题</groupName>
      <ability>L2_Punc</ability>
      <abilityName>标点符号检查</abilityName>
      <candidateList>
        <item>。</item>
      </candidateList>
      <explain/>
      <paraID> EF7875B</paraID>
      <start>46</start>
      <end>47</end>
      <status>unmodified</status>
      <modifiedWord/>
      <trackRevisions>false</trackRevisions>
    </reviewItem>
    <reviewItem>
      <errorID>97708704-80d6-4160-b114-123d81dcc19b</errorID>
      <errorWord>供电</errorWord>
      <group>L1_Punc</group>
      <groupName>标点问题</groupName>
      <ability>L2_Punc</ability>
      <abilityName>标点符号检查</abilityName>
      <candidateList>
        <item>供电。</item>
      </candidateList>
      <explain/>
      <paraID> EF7875B</paraID>
      <start>52</start>
      <end>54</end>
      <status>unmodified</status>
      <modifiedWord/>
      <trackRevisions>false</trackRevisions>
    </reviewItem>
    <reviewItem>
      <errorID>bd48489a-9baf-4aed-ad87-285cab8ba9a7</errorID>
      <errorWord>/</errorWord>
      <group>L1_Punc</group>
      <groupName>标点问题</groupName>
      <ability>L2_Punc</ability>
      <abilityName>标点符号检查</abilityName>
      <candidateList>
        <item>、</item>
      </candidateList>
      <explain/>
      <paraID> 9989828</paraID>
      <start>6</start>
      <end>7</end>
      <status>unmodified</status>
      <modifiedWord/>
      <trackRevisions>false</trackRevisions>
    </reviewItem>
    <reviewItem>
      <errorID>ddc71644-414c-45f1-ab19-19a12bcad7ce</errorID>
      <errorWord>/</errorWord>
      <group>L1_Punc</group>
      <groupName>标点问题</groupName>
      <ability>L2_Punc</ability>
      <abilityName>标点符号检查</abilityName>
      <candidateList>
        <item>、</item>
      </candidateList>
      <explain/>
      <paraID> 9989828</paraID>
      <start>9</start>
      <end>10</end>
      <status>unmodified</status>
      <modifiedWord/>
      <trackRevisions>false</trackRevisions>
    </reviewItem>
    <reviewItem>
      <errorID>d728fd32-762d-4266-8889-fcca19d5ccfa</errorID>
      <errorWord>/</errorWord>
      <group>L1_Punc</group>
      <groupName>标点问题</groupName>
      <ability>L2_Punc</ability>
      <abilityName>标点符号检查</abilityName>
      <candidateList>
        <item>、</item>
      </candidateList>
      <explain/>
      <paraID> 9989828</paraID>
      <start>17</start>
      <end>18</end>
      <status>unmodified</status>
      <modifiedWord/>
      <trackRevisions>false</trackRevisions>
    </reviewItem>
    <reviewItem>
      <errorID>e8e36952-2809-4400-8f16-11a63dfcf73c</errorID>
      <errorWord>/</errorWord>
      <group>L1_Punc</group>
      <groupName>标点问题</groupName>
      <ability>L2_Punc</ability>
      <abilityName>标点符号检查</abilityName>
      <candidateList>
        <item>、</item>
      </candidateList>
      <explain/>
      <paraID> 9989828</paraID>
      <start>25</start>
      <end>26</end>
      <status>unmodified</status>
      <modifiedWord/>
      <trackRevisions>false</trackRevisions>
    </reviewItem>
    <reviewItem>
      <errorID>7cd759e5-2a81-4ecd-ba94-937850d883c0</errorID>
      <errorWord>/</errorWord>
      <group>L1_Punc</group>
      <groupName>标点问题</groupName>
      <ability>L2_Punc</ability>
      <abilityName>标点符号检查</abilityName>
      <candidateList>
        <item>、</item>
      </candidateList>
      <explain/>
      <paraID> 9989828</paraID>
      <start>28</start>
      <end>29</end>
      <status>unmodified</status>
      <modifiedWord/>
      <trackRevisions>false</trackRevisions>
    </reviewItem>
    <reviewItem>
      <errorID>a0efd17a-af6b-42ce-a7ab-d163180d856e</errorID>
      <errorWord>基本功能</errorWord>
      <group>L1_Punc</group>
      <groupName>标点问题</groupName>
      <ability>L2_Punc</ability>
      <abilityName>标点符号检查</abilityName>
      <candidateList>
        <item>基本功能。</item>
      </candidateList>
      <explain/>
      <paraID> 9989828</paraID>
      <start>32</start>
      <end>36</end>
      <status>unmodified</status>
      <modifiedWord/>
      <trackRevisions>false</trackRevisions>
    </reviewItem>
    <reviewItem>
      <errorID>68001f20-969e-409a-ba72-a84bbe13c18a</errorID>
      <errorWord>控制</errorWord>
      <group>L1_Punc</group>
      <groupName>标点问题</groupName>
      <ability>L2_Punc</ability>
      <abilityName>标点符号检查</abilityName>
      <candidateList>
        <item>控制。</item>
      </candidateList>
      <explain/>
      <paraID> 9989828</paraID>
      <start>62</start>
      <end>64</end>
      <status>unmodified</status>
      <modifiedWord/>
      <trackRevisions>false</trackRevisions>
    </reviewItem>
    <reviewItem>
      <errorID>fa08734e-fb17-4e4b-be17-c1a9c5c1cd09</errorID>
      <errorWord>；</errorWord>
      <group>L1_Punc</group>
      <groupName>标点问题</groupName>
      <ability>L2_Punc</ability>
      <abilityName>标点符号检查</abilityName>
      <candidateList>
        <item>。</item>
      </candidateList>
      <explain/>
      <paraID> 9989828</paraID>
      <start>466</start>
      <end>467</end>
      <status>unmodified</status>
      <modifiedWord/>
      <trackRevisions>false</trackRevisions>
    </reviewItem>
    <reviewItem>
      <errorID>3d7ca0ef-6323-44a7-836e-396d752d23cc</errorID>
      <errorWord> </errorWord>
      <group>L1_Punc</group>
      <groupName>标点问题</groupName>
      <ability>L2_Punc</ability>
      <abilityName>标点符号检查</abilityName>
      <candidateList>
        <item>。</item>
      </candidateList>
      <explain/>
      <paraID>3295FDA8</paraID>
      <start>41</start>
      <end>42</end>
      <status>unmodified</status>
      <modifiedWord/>
      <trackRevisions>false</trackRevisions>
    </reviewItem>
    <reviewItem>
      <errorID>98878d0e-03bd-4ff0-9220-f23f50ed39d0</errorID>
      <errorWord>； </errorWord>
      <group>L1_Punc</group>
      <groupName>标点问题</groupName>
      <ability>L2_Punc</ability>
      <abilityName>标点符号检查</abilityName>
      <candidateList>
        <item>。</item>
      </candidateList>
      <explain/>
      <paraID>3295FDA8</paraID>
      <start>105</start>
      <end>107</end>
      <status>unmodified</status>
      <modifiedWord/>
      <trackRevisions>false</trackRevisions>
    </reviewItem>
    <reviewItem>
      <errorID>b6e86e68-933c-4f7b-8bab-2ccf817904b1</errorID>
      <errorWord> </errorWord>
      <group>L1_Punc</group>
      <groupName>标点问题</groupName>
      <ability>L2_Punc</ability>
      <abilityName>标点符号检查</abilityName>
      <candidateList>
        <item>。</item>
      </candidateList>
      <explain/>
      <paraID>3295FDA8</paraID>
      <start>142</start>
      <end>143</end>
      <status>unmodified</status>
      <modifiedWord/>
      <trackRevisions>false</trackRevisions>
    </reviewItem>
    <reviewItem>
      <errorID>0708a219-1e5b-4118-99f9-63dea46a0f78</errorID>
      <errorWord> </errorWord>
      <group>L1_Punc</group>
      <groupName>标点问题</groupName>
      <ability>L2_Punc</ability>
      <abilityName>标点符号检查</abilityName>
      <candidateList>
        <item>。</item>
      </candidateList>
      <explain/>
      <paraID>3295FDA8</paraID>
      <start>201</start>
      <end>202</end>
      <status>unmodified</status>
      <modifiedWord/>
      <trackRevisions>false</trackRevisions>
    </reviewItem>
    <reviewItem>
      <errorID>d8c2ed64-6589-4937-9698-141f3c96c857</errorID>
      <errorWord> </errorWord>
      <group>L1_Punc</group>
      <groupName>标点问题</groupName>
      <ability>L2_Punc</ability>
      <abilityName>标点符号检查</abilityName>
      <candidateList>
        <item>。</item>
      </candidateList>
      <explain/>
      <paraID>3295FDA8</paraID>
      <start>224</start>
      <end>225</end>
      <status>unmodified</status>
      <modifiedWord/>
      <trackRevisions>false</trackRevisions>
    </reviewItem>
    <reviewItem>
      <errorID>8daa6f24-5381-43c4-9eef-e4016698a487</errorID>
      <errorWord> </errorWord>
      <group>L1_Punc</group>
      <groupName>标点问题</groupName>
      <ability>L2_Punc</ability>
      <abilityName>标点符号检查</abilityName>
      <candidateList>
        <item>。</item>
      </candidateList>
      <explain/>
      <paraID>3295FDA8</paraID>
      <start>272</start>
      <end>273</end>
      <status>unmodified</status>
      <modifiedWord/>
      <trackRevisions>false</trackRevisions>
    </reviewItem>
    <reviewItem>
      <errorID>c76a0c52-4e6b-4a67-a502-dc07296cce14</errorID>
      <errorWord> </errorWord>
      <group>L1_Punc</group>
      <groupName>标点问题</groupName>
      <ability>L2_Punc</ability>
      <abilityName>标点符号检查</abilityName>
      <candidateList>
        <item>。</item>
      </candidateList>
      <explain/>
      <paraID>3295FDA8</paraID>
      <start>297</start>
      <end>298</end>
      <status>unmodified</status>
      <modifiedWord/>
      <trackRevisions>false</trackRevisions>
    </reviewItem>
    <reviewItem>
      <errorID>acaa6d11-1616-47b4-a981-f44570b2159e</errorID>
      <errorWord> </errorWord>
      <group>L1_Punc</group>
      <groupName>标点问题</groupName>
      <ability>L2_Punc</ability>
      <abilityName>标点符号检查</abilityName>
      <candidateList>
        <item>。</item>
      </candidateList>
      <explain/>
      <paraID>3295FDA8</paraID>
      <start>349</start>
      <end>350</end>
      <status>unmodified</status>
      <modifiedWord/>
      <trackRevisions>false</trackRevisions>
    </reviewItem>
    <reviewItem>
      <errorID>df1f2cf5-ac7e-4bdb-96e5-fae27f379943</errorID>
      <errorWord> </errorWord>
      <group>L1_Punc</group>
      <groupName>标点问题</groupName>
      <ability>L2_Punc</ability>
      <abilityName>标点符号检查</abilityName>
      <candidateList>
        <item>：</item>
      </candidateList>
      <explain/>
      <paraID>3295FDA8</paraID>
      <start>355</start>
      <end>356</end>
      <status>unmodified</status>
      <modifiedWord/>
      <trackRevisions>false</trackRevisions>
    </reviewItem>
    <reviewItem>
      <errorID>2b9164a8-f9b3-425f-8a60-350de9aa3fbf</errorID>
      <errorWord> </errorWord>
      <group>L1_Punc</group>
      <groupName>标点问题</groupName>
      <ability>L2_Punc</ability>
      <abilityName>标点符号检查</abilityName>
      <candidateList>
        <item>。</item>
      </candidateList>
      <explain/>
      <paraID>3295FDA8</paraID>
      <start>366</start>
      <end>367</end>
      <status>unmodified</status>
      <modifiedWord/>
      <trackRevisions>false</trackRevisions>
    </reviewItem>
    <reviewItem>
      <errorID>8a0acb73-235f-4253-b472-e0d9e545727b</errorID>
      <errorWord> </errorWord>
      <group>L1_Punc</group>
      <groupName>标点问题</groupName>
      <ability>L2_Punc</ability>
      <abilityName>标点符号检查</abilityName>
      <candidateList>
        <item>。</item>
      </candidateList>
      <explain/>
      <paraID>3295FDA8</paraID>
      <start>405</start>
      <end>406</end>
      <status>unmodified</status>
      <modifiedWord/>
      <trackRevisions>false</trackRevisions>
    </reviewItem>
    <reviewItem>
      <errorID>8689ebbf-8cc1-4743-843e-871146009a3c</errorID>
      <errorWord> </errorWord>
      <group>L1_Punc</group>
      <groupName>标点问题</groupName>
      <ability>L2_Punc</ability>
      <abilityName>标点符号检查</abilityName>
      <candidateList>
        <item>。</item>
      </candidateList>
      <explain/>
      <paraID>3295FDA8</paraID>
      <start>456</start>
      <end>457</end>
      <status>unmodified</status>
      <modifiedWord/>
      <trackRevisions>false</trackRevisions>
    </reviewItem>
    <reviewItem>
      <errorID>efeb1f0d-d149-489b-b448-c71f5b0c80ae</errorID>
      <errorWord> </errorWord>
      <group>L1_Punc</group>
      <groupName>标点问题</groupName>
      <ability>L2_Punc</ability>
      <abilityName>标点符号检查</abilityName>
      <candidateList>
        <item>。</item>
      </candidateList>
      <explain/>
      <paraID>3295FDA8</paraID>
      <start>500</start>
      <end>501</end>
      <status>unmodified</status>
      <modifiedWord/>
      <trackRevisions>false</trackRevisions>
    </reviewItem>
    <reviewItem>
      <errorID>e3df3abd-689e-484f-abee-aec44da53c00</errorID>
      <errorWord>,</errorWord>
      <group>L1_Punc</group>
      <groupName>标点问题</groupName>
      <ability>L2_Punc</ability>
      <abilityName>标点符号检查</abilityName>
      <candidateList>
        <item>，</item>
      </candidateList>
      <explain/>
      <paraID>3295FDA8</paraID>
      <start>510</start>
      <end>511</end>
      <status>unmodified</status>
      <modifiedWord/>
      <trackRevisions>false</trackRevisions>
    </reviewItem>
    <reviewItem>
      <errorID>f3687d88-1905-4638-a009-15cc3b603f45</errorID>
      <errorWord>,</errorWord>
      <group>L1_Format</group>
      <groupName>格式问题</groupName>
      <ability>L2_HalfPunc</ability>
      <abilityName>全半角检查</abilityName>
      <candidateList>
        <item>，</item>
      </candidateList>
      <explain>文本全半角错误。</explain>
      <paraID>46C42345</paraID>
      <start>393</start>
      <end>394</end>
      <status>unmodified</status>
      <modifiedWord/>
      <trackRevisions>false</trackRevisions>
    </reviewItem>
    <reviewItem>
      <errorID>a4586fbf-7297-40a8-8cb3-0f6ae2bd5ac6</errorID>
      <errorWord>,</errorWord>
      <group>L1_Format</group>
      <groupName>格式问题</groupName>
      <ability>L2_HalfPunc</ability>
      <abilityName>全半角检查</abilityName>
      <candidateList>
        <item>，</item>
      </candidateList>
      <explain>文本全半角错误。</explain>
      <paraID>46C42345</paraID>
      <start>416</start>
      <end>417</end>
      <status>unmodified</status>
      <modifiedWord/>
      <trackRevisions>false</trackRevisions>
    </reviewItem>
    <reviewItem>
      <errorID>7c8f003e-be2a-4356-8eb1-df7ca9487424</errorID>
      <errorWord>,</errorWord>
      <group>L1_Format</group>
      <groupName>格式问题</groupName>
      <ability>L2_HalfPunc</ability>
      <abilityName>全半角检查</abilityName>
      <candidateList>
        <item>，</item>
      </candidateList>
      <explain>文本全半角错误。</explain>
      <paraID>46C42345</paraID>
      <start>425</start>
      <end>426</end>
      <status>unmodified</status>
      <modifiedWord/>
      <trackRevisions>false</trackRevisions>
    </reviewItem>
    <reviewItem>
      <errorID>46bf6bbd-8b55-4652-ab42-9664dc3f54b2</errorID>
      <errorWord>;</errorWord>
      <group>L1_Format</group>
      <groupName>格式问题</groupName>
      <ability>L2_HalfPunc</ability>
      <abilityName>全半角检查</abilityName>
      <candidateList>
        <item>；</item>
      </candidateList>
      <explain>文本全半角错误。</explain>
      <paraID>46C42345</paraID>
      <start>433</start>
      <end>434</end>
      <status>unmodified</status>
      <modifiedWord/>
      <trackRevisions>false</trackRevisions>
    </reviewItem>
    <reviewItem>
      <errorID>085bdf28-54ce-439b-8690-261f444a82b7</errorID>
      <errorWord>,</errorWord>
      <group>L1_Format</group>
      <groupName>格式问题</groupName>
      <ability>L2_HalfPunc</ability>
      <abilityName>全半角检查</abilityName>
      <candidateList>
        <item>，</item>
      </candidateList>
      <explain>文本全半角错误。</explain>
      <paraID>46C42345</paraID>
      <start>444</start>
      <end>445</end>
      <status>unmodified</status>
      <modifiedWord/>
      <trackRevisions>false</trackRevisions>
    </reviewItem>
    <reviewItem>
      <errorID>fa8b6338-8ef0-42d8-abff-80bc3ac50b70</errorID>
      <errorWord>,</errorWord>
      <group>L1_Format</group>
      <groupName>格式问题</groupName>
      <ability>L2_HalfPunc</ability>
      <abilityName>全半角检查</abilityName>
      <candidateList>
        <item>，</item>
      </candidateList>
      <explain>文本全半角错误。</explain>
      <paraID>46C42345</paraID>
      <start>456</start>
      <end>457</end>
      <status>unmodified</status>
      <modifiedWord/>
      <trackRevisions>false</trackRevisions>
    </reviewItem>
    <reviewItem>
      <errorID>f2ce33ca-0fb4-4e54-968b-0d1abfa0105d</errorID>
      <errorWord>;</errorWord>
      <group>L1_Format</group>
      <groupName>格式问题</groupName>
      <ability>L2_HalfPunc</ability>
      <abilityName>全半角检查</abilityName>
      <candidateList>
        <item>；</item>
      </candidateList>
      <explain>文本全半角错误。</explain>
      <paraID> 61F2ACA</paraID>
      <start>38</start>
      <end>39</end>
      <status>unmodified</status>
      <modifiedWord/>
      <trackRevisions>false</trackRevisions>
    </reviewItem>
    <reviewItem>
      <errorID>e52055b0-f6b8-4b02-8893-def3b8cc01af</errorID>
      <errorWord>,</errorWord>
      <group>L1_Format</group>
      <groupName>格式问题</groupName>
      <ability>L2_HalfPunc</ability>
      <abilityName>全半角检查</abilityName>
      <candidateList>
        <item>，</item>
      </candidateList>
      <explain>文本全半角错误。</explain>
      <paraID> 61F2ACA</paraID>
      <start>127</start>
      <end>128</end>
      <status>unmodified</status>
      <modifiedWord/>
      <trackRevisions>false</trackRevisions>
    </reviewItem>
    <reviewItem>
      <errorID>ab69ec4c-6fe3-471f-bb5f-9fd81a6e151b</errorID>
      <errorWord>"</errorWord>
      <group>L1_Format</group>
      <groupName>格式问题</groupName>
      <ability>L2_HalfPunc</ability>
      <abilityName>全半角检查</abilityName>
      <candidateList>
        <item>“</item>
      </candidateList>
      <explain>文本全半角错误。</explain>
      <paraID>4B04C8AD</paraID>
      <start>493</start>
      <end>494</end>
      <status>unmodified</status>
      <modifiedWord/>
      <trackRevisions>false</trackRevisions>
    </reviewItem>
    <reviewItem>
      <errorID>36fbbe81-5f59-4f23-b91a-8b5145cb23be</errorID>
      <errorWord>"</errorWord>
      <group>L1_Format</group>
      <groupName>格式问题</groupName>
      <ability>L2_HalfPunc</ability>
      <abilityName>全半角检查</abilityName>
      <candidateList>
        <item>”</item>
      </candidateList>
      <explain>文本全半角错误。</explain>
      <paraID>4B04C8AD</paraID>
      <start>498</start>
      <end>499</end>
      <status>unmodified</status>
      <modifiedWord/>
      <trackRevisions>false</trackRevisions>
    </reviewItem>
    <reviewItem>
      <errorID>df35257e-0f7d-4bcb-bc14-731196e28f8c</errorID>
      <errorWord>WiFi</errorWord>
      <group>L1_Punc</group>
      <groupName>标点问题</groupName>
      <ability>L2_Punc</ability>
      <abilityName>标点符号检查</abilityName>
      <candidateList>
        <item>Wi-Fi</item>
      </candidateList>
      <explain/>
      <paraID> B87BE48</paraID>
      <start>56</start>
      <end>60</end>
      <status>unmodified</status>
      <modifiedWord/>
      <trackRevisions>false</trackRevisions>
    </reviewItem>
    <reviewItem>
      <errorID>d1add8d3-1e59-4f1e-81d8-0c1c7c697a40</errorID>
      <errorWord>此时</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6D35A702</paraID>
      <start>509</start>
      <end>511</end>
      <status>unmodified</status>
      <modifiedWord/>
      <trackRevisions>false</trackRevisions>
    </reviewItem>
    <reviewItem>
      <errorID>de3b2301-4c23-42fc-bbd9-ff340dfb7efc</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6D35A702</paraID>
      <start>681</start>
      <end>684</end>
      <status>unmodified</status>
      <modifiedWord/>
      <trackRevisions>false</trackRevisions>
    </reviewItem>
    <reviewItem>
      <errorID>ca4e5b5b-b545-4b42-8455-4adce6b27c0a</errorID>
      <errorWord>,</errorWord>
      <group>L1_Format</group>
      <groupName>格式问题</groupName>
      <ability>L2_HalfPunc</ability>
      <abilityName>全半角检查</abilityName>
      <candidateList>
        <item>，</item>
      </candidateList>
      <explain>文本全半角错误。</explain>
      <paraID>1FB61480</paraID>
      <start>66</start>
      <end>67</end>
      <status>unmodified</status>
      <modifiedWord/>
      <trackRevisions>false</trackRevisions>
    </reviewItem>
    <reviewItem>
      <errorID>503aa6dd-cc33-41c0-b4ad-1f13c4d215fd</errorID>
      <errorWord>~</errorWord>
      <group>L1_Format</group>
      <groupName>格式问题</groupName>
      <ability>L2_HalfPunc</ability>
      <abilityName>全半角检查</abilityName>
      <candidateList>
        <item>～</item>
      </candidateList>
      <explain>文本全半角错误。</explain>
      <paraID>44F24FA6</paraID>
      <start>117</start>
      <end>118</end>
      <status>unmodified</status>
      <modifiedWord/>
      <trackRevisions>false</trackRevisions>
    </reviewItem>
    <reviewItem>
      <errorID>aaa4414d-e3d7-4a19-9a24-05068d0f8984</errorID>
      <errorWord>,</errorWord>
      <group>L1_Format</group>
      <groupName>格式问题</groupName>
      <ability>L2_HalfPunc</ability>
      <abilityName>全半角检查</abilityName>
      <candidateList>
        <item>，</item>
      </candidateList>
      <explain>文本全半角错误。</explain>
      <paraID>44F24FA6</paraID>
      <start>304</start>
      <end>305</end>
      <status>unmodified</status>
      <modifiedWord/>
      <trackRevisions>false</trackRevisions>
    </reviewItem>
    <reviewItem>
      <errorID>1c6dfb7c-4202-4870-8688-780be1ad75ce</errorID>
      <errorWord>:</errorWord>
      <group>L1_Format</group>
      <groupName>格式问题</groupName>
      <ability>L2_HalfPunc</ability>
      <abilityName>全半角检查</abilityName>
      <candidateList>
        <item>：</item>
      </candidateList>
      <explain>文本全半角错误。</explain>
      <paraID>7E6B1958</paraID>
      <start>31</start>
      <end>32</end>
      <status>unmodified</status>
      <modifiedWord/>
      <trackRevisions>false</trackRevisions>
    </reviewItem>
    <reviewItem>
      <errorID>e058efd1-02b1-468e-a4e1-1751ca0d09e0</errorID>
      <errorWord>,</errorWord>
      <group>L1_Format</group>
      <groupName>格式问题</groupName>
      <ability>L2_HalfPunc</ability>
      <abilityName>全半角检查</abilityName>
      <candidateList>
        <item>，</item>
      </candidateList>
      <explain>文本全半角错误。</explain>
      <paraID>7E6B1958</paraID>
      <start>41</start>
      <end>42</end>
      <status>unmodified</status>
      <modifiedWord/>
      <trackRevisions>false</trackRevisions>
    </reviewItem>
    <reviewItem>
      <errorID>e6eef877-78ae-4870-9eb5-37a4dfdca31a</errorID>
      <errorWord>,</errorWord>
      <group>L1_Format</group>
      <groupName>格式问题</groupName>
      <ability>L2_HalfPunc</ability>
      <abilityName>全半角检查</abilityName>
      <candidateList>
        <item>，</item>
      </candidateList>
      <explain>文本全半角错误。</explain>
      <paraID>7E6B1958</paraID>
      <start>46</start>
      <end>47</end>
      <status>unmodified</status>
      <modifiedWord/>
      <trackRevisions>false</trackRevisions>
    </reviewItem>
    <reviewItem>
      <errorID>c0e5f32d-8e56-43c1-a53d-ce7bc220a0bc</errorID>
      <errorWord>:</errorWord>
      <group>L1_Format</group>
      <groupName>格式问题</groupName>
      <ability>L2_HalfPunc</ability>
      <abilityName>全半角检查</abilityName>
      <candidateList>
        <item>：</item>
      </candidateList>
      <explain>文本全半角错误。</explain>
      <paraID>7E6B1958</paraID>
      <start>63</start>
      <end>64</end>
      <status>unmodified</status>
      <modifiedWord/>
      <trackRevisions>false</trackRevisions>
    </reviewItem>
    <reviewItem>
      <errorID>b41425ec-c040-48a2-bb1c-76cee17437ae</errorID>
      <errorWord>(</errorWord>
      <group>L1_Format</group>
      <groupName>格式问题</groupName>
      <ability>L2_HalfPunc</ability>
      <abilityName>全半角检查</abilityName>
      <candidateList>
        <item>（</item>
      </candidateList>
      <explain>文本全半角错误。</explain>
      <paraID>7E6B1958</paraID>
      <start>76</start>
      <end>77</end>
      <status>unmodified</status>
      <modifiedWord/>
      <trackRevisions>false</trackRevisions>
    </reviewItem>
    <reviewItem>
      <errorID>a39e8970-6fe7-4a11-a288-778a88f087c3</errorID>
      <errorWord>)</errorWord>
      <group>L1_Format</group>
      <groupName>格式问题</groupName>
      <ability>L2_HalfPunc</ability>
      <abilityName>全半角检查</abilityName>
      <candidateList>
        <item>）</item>
      </candidateList>
      <explain>文本全半角错误。</explain>
      <paraID>7E6B1958</paraID>
      <start>83</start>
      <end>84</end>
      <status>unmodified</status>
      <modifiedWord/>
      <trackRevisions>false</trackRevisions>
    </reviewItem>
    <reviewItem>
      <errorID>3fe13160-805b-4975-8fe5-7468af01c057</errorID>
      <errorWord>,</errorWord>
      <group>L1_Format</group>
      <groupName>格式问题</groupName>
      <ability>L2_HalfPunc</ability>
      <abilityName>全半角检查</abilityName>
      <candidateList>
        <item>，</item>
      </candidateList>
      <explain>文本全半角错误。</explain>
      <paraID>7E6B1958</paraID>
      <start>105</start>
      <end>106</end>
      <status>unmodified</status>
      <modifiedWord/>
      <trackRevisions>false</trackRevisions>
    </reviewItem>
    <reviewItem>
      <errorID>6153ca29-5bab-4150-9c74-edc248ba1dcb</errorID>
      <errorWord>,</errorWord>
      <group>L1_Format</group>
      <groupName>格式问题</groupName>
      <ability>L2_HalfPunc</ability>
      <abilityName>全半角检查</abilityName>
      <candidateList>
        <item>，</item>
      </candidateList>
      <explain>文本全半角错误。</explain>
      <paraID>7E6B1958</paraID>
      <start>113</start>
      <end>114</end>
      <status>unmodified</status>
      <modifiedWord/>
      <trackRevisions>false</trackRevisions>
    </reviewItem>
    <reviewItem>
      <errorID>1e70ef20-f480-435a-89ba-f0f9fc4ca29f</errorID>
      <errorWord>:</errorWord>
      <group>L1_Format</group>
      <groupName>格式问题</groupName>
      <ability>L2_HalfPunc</ability>
      <abilityName>全半角检查</abilityName>
      <candidateList>
        <item>：</item>
      </candidateList>
      <explain>文本全半角错误。</explain>
      <paraID>7E6B1958</paraID>
      <start>124</start>
      <end>125</end>
      <status>unmodified</status>
      <modifiedWord/>
      <trackRevisions>false</trackRevisions>
    </reviewItem>
    <reviewItem>
      <errorID>483e904e-e004-4293-8055-7b7b436896a7</errorID>
      <errorWord>:</errorWord>
      <group>L1_Format</group>
      <groupName>格式问题</groupName>
      <ability>L2_HalfPunc</ability>
      <abilityName>全半角检查</abilityName>
      <candidateList>
        <item>：</item>
      </candidateList>
      <explain>文本全半角错误。</explain>
      <paraID>7E6B1958</paraID>
      <start>162</start>
      <end>163</end>
      <status>unmodified</status>
      <modifiedWord/>
      <trackRevisions>false</trackRevisions>
    </reviewItem>
    <reviewItem>
      <errorID>40675340-fd91-4531-af34-045e274120c6</errorID>
      <errorWord>dctive</errorWord>
      <group>L1_English</group>
      <groupName>英文问题</groupName>
      <ability>L2_Spell</ability>
      <abilityName>拼写问题</abilityName>
      <candidateList>
        <item>active</item>
      </candidateList>
      <explain>疑似单词拼写有误，建议将dctive修改为active</explain>
      <paraID>6D0C78DE</paraID>
      <start>17</start>
      <end>23</end>
      <status>unmodified</status>
      <modifiedWord/>
      <trackRevisions>false</trackRevisions>
    </reviewItem>
    <reviewItem>
      <errorID>ac993bcc-3441-483b-bd33-cc76047fb542</errorID>
      <errorWord>;</errorWord>
      <group>L1_Format</group>
      <groupName>格式问题</groupName>
      <ability>L2_HalfPunc</ability>
      <abilityName>全半角检查</abilityName>
      <candidateList>
        <item>；</item>
      </candidateList>
      <explain>文本全半角错误。</explain>
      <paraID>6D0C78DE</paraID>
      <start>114</start>
      <end>115</end>
      <status>unmodified</status>
      <modifiedWord/>
      <trackRevisions>false</trackRevisions>
    </reviewItem>
    <reviewItem>
      <errorID>bfd94736-23f3-42bc-9478-17d3b38b27b0</errorID>
      <errorWord>)</errorWord>
      <group>L1_Format</group>
      <groupName>格式问题</groupName>
      <ability>L2_HalfPunc</ability>
      <abilityName>全半角检查</abilityName>
      <candidateList>
        <item>）</item>
      </candidateList>
      <explain>文本全半角错误。</explain>
      <paraID>6D0C78DE</paraID>
      <start>214</start>
      <end>215</end>
      <status>unmodified</status>
      <modifiedWord/>
      <trackRevisions>false</trackRevisions>
    </reviewItem>
    <reviewItem>
      <errorID>437e7a7b-3128-4aa1-b23d-42d820524f40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1BE3E976</paraID>
      <start>0</start>
      <end>2</end>
      <status>unmodified</status>
      <modifiedWord/>
      <trackRevisions>false</trackRevisions>
    </reviewItem>
    <reviewItem>
      <errorID>483cca09-8262-4b79-93b6-4dff947c9157</errorID>
      <errorWord>(</errorWord>
      <group>L1_Format</group>
      <groupName>格式问题</groupName>
      <ability>L2_HalfPunc</ability>
      <abilityName>全半角检查</abilityName>
      <candidateList>
        <item>（</item>
      </candidateList>
      <explain>文本全半角错误。</explain>
      <paraID>1BE3E976</paraID>
      <start>198</start>
      <end>199</end>
      <status>unmodified</status>
      <modifiedWord/>
      <trackRevisions>false</trackRevisions>
    </reviewItem>
    <reviewItem>
      <errorID>ec32d86d-1a53-4d9c-a2ac-a7dddf9dfdd6</errorID>
      <errorWord>)</errorWord>
      <group>L1_Format</group>
      <groupName>格式问题</groupName>
      <ability>L2_HalfPunc</ability>
      <abilityName>全半角检查</abilityName>
      <candidateList>
        <item>）</item>
      </candidateList>
      <explain>文本全半角错误。</explain>
      <paraID>1BE3E976</paraID>
      <start>594</start>
      <end>595</end>
      <status>unmodified</status>
      <modifiedWord/>
      <trackRevisions>false</trackRevisions>
    </reviewItem>
    <reviewItem>
      <errorID>e3cab293-ffc2-4cb5-b544-858e9fef08ee</errorID>
      <errorWord>&lt;</errorWord>
      <group>L1_Format</group>
      <groupName>格式问题</groupName>
      <ability>L2_HalfPunc</ability>
      <abilityName>全半角检查</abilityName>
      <candidateList>
        <item>〈</item>
      </candidateList>
      <explain>文本全半角错误。</explain>
      <paraID>1BE3E976</paraID>
      <start>602</start>
      <end>603</end>
      <status>unmodified</status>
      <modifiedWord/>
      <trackRevisions>false</trackRevisions>
    </reviewItem>
    <reviewItem>
      <errorID>24b817b1-5d8f-4390-a792-91ebb48dd700</errorID>
      <errorWord>(</errorWord>
      <group>L1_Format</group>
      <groupName>格式问题</groupName>
      <ability>L2_HalfPunc</ability>
      <abilityName>全半角检查</abilityName>
      <candidateList>
        <item>（</item>
      </candidateList>
      <explain>文本全半角错误。</explain>
      <paraID>1BE3E976</paraID>
      <start>605</start>
      <end>606</end>
      <status>unmodified</status>
      <modifiedWord/>
      <trackRevisions>false</trackRevisions>
    </reviewItem>
    <reviewItem>
      <errorID>99f12fd7-5f3f-41f8-a9ab-25996edbb74b</errorID>
      <errorWord>)</errorWord>
      <group>L1_Format</group>
      <groupName>格式问题</groupName>
      <ability>L2_HalfPunc</ability>
      <abilityName>全半角检查</abilityName>
      <candidateList>
        <item>）</item>
      </candidateList>
      <explain>文本全半角错误。</explain>
      <paraID>1BE3E976</paraID>
      <start>621</start>
      <end>622</end>
      <status>unmodified</status>
      <modifiedWord/>
      <trackRevisions>false</trackRevisions>
    </reviewItem>
    <reviewItem>
      <errorID>cd21a5d3-2e6e-438b-8fd3-7bfe0e633fcd</errorID>
      <errorWord>噪音</errorWord>
      <group>L1_Word</group>
      <groupName>字词问题</groupName>
      <ability>L2_Alias</ability>
      <abilityName>也作/曾用词</abilityName>
      <candidateList>
        <item>噪声</item>
      </candidateList>
      <explain>词汇[噪音]为不规范表述或旧称，其规范书面表述为[噪声]。</explain>
      <paraID>1BE3E976</paraID>
      <start>627</start>
      <end>629</end>
      <status>unmodified</status>
      <modifiedWord/>
      <trackRevisions>false</trackRevisions>
    </reviewItem>
    <reviewItem>
      <errorID>5a87ce9e-c76a-4538-93df-fb7f13b8ee74</errorID>
      <errorWord>)</errorWord>
      <group>L1_Format</group>
      <groupName>格式问题</groupName>
      <ability>L2_HalfPunc</ability>
      <abilityName>全半角检查</abilityName>
      <candidateList>
        <item>）</item>
      </candidateList>
      <explain>文本全半角错误。</explain>
      <paraID>46058D82</paraID>
      <start>74</start>
      <end>75</end>
      <status>unmodified</status>
      <modifiedWord/>
      <trackRevisions>false</trackRevisions>
    </reviewItem>
    <reviewItem>
      <errorID>150d2b91-af2f-4fca-99d4-625e270c2c0a</errorID>
      <errorWord>)</errorWord>
      <group>L1_Format</group>
      <groupName>格式问题</groupName>
      <ability>L2_HalfPunc</ability>
      <abilityName>全半角检查</abilityName>
      <candidateList>
        <item>）</item>
      </candidateList>
      <explain>文本全半角错误。</explain>
      <paraID>46058D82</paraID>
      <start>98</start>
      <end>99</end>
      <status>unmodified</status>
      <modifiedWord/>
      <trackRevisions>false</trackRevisions>
    </reviewItem>
    <reviewItem>
      <errorID>1a29d4df-a844-4b7e-a06e-c31fc8aea19d</errorID>
      <errorWord>获得到</errorWord>
      <group>L1_Word</group>
      <groupName>字词问题</groupName>
      <ability>L2_Typo</ability>
      <abilityName>字词错误</abilityName>
      <candidateList>
        <item>获得</item>
      </candidateList>
      <explain>〈动〉取得；得到（多用于抽象事物）：～好评｜～宝贵的经验｜～显著的成绩。</explain>
      <paraID>46058D82</paraID>
      <start>215</start>
      <end>218</end>
      <status>unmodified</status>
      <modifiedWord/>
      <trackRevisions>false</trackRevisions>
    </reviewItem>
    <reviewItem>
      <errorID>79654d93-6652-433b-99cf-cac751fb53aa</errorID>
      <errorWord>:</errorWord>
      <group>L1_Format</group>
      <groupName>格式问题</groupName>
      <ability>L2_HalfPunc</ability>
      <abilityName>全半角检查</abilityName>
      <candidateList>
        <item>：</item>
      </candidateList>
      <explain>文本全半角错误。</explain>
      <paraID>46058D82</paraID>
      <start>258</start>
      <end>259</end>
      <status>unmodified</status>
      <modifiedWord/>
      <trackRevisions>false</trackRevisions>
    </reviewItem>
    <reviewItem>
      <errorID>c880f71e-0455-495a-8db5-1972b64d8d86</errorID>
      <errorWord>(</errorWord>
      <group>L1_Format</group>
      <groupName>格式问题</groupName>
      <ability>L2_HalfPunc</ability>
      <abilityName>全半角检查</abilityName>
      <candidateList>
        <item>（</item>
      </candidateList>
      <explain>文本全半角错误。</explain>
      <paraID>46058D82</paraID>
      <start>431</start>
      <end>432</end>
      <status>unmodified</status>
      <modifiedWord/>
      <trackRevisions>false</trackRevisions>
    </reviewItem>
    <reviewItem>
      <errorID>773e27f3-0bde-4560-84d6-c1a316238250</errorID>
      <errorWord>)</errorWord>
      <group>L1_Format</group>
      <groupName>格式问题</groupName>
      <ability>L2_HalfPunc</ability>
      <abilityName>全半角检查</abilityName>
      <candidateList>
        <item>）</item>
      </candidateList>
      <explain>文本全半角错误。</explain>
      <paraID>46058D82</paraID>
      <start>441</start>
      <end>442</end>
      <status>unmodified</status>
      <modifiedWord/>
      <trackRevisions>false</trackRevisions>
    </reviewItem>
    <reviewItem>
      <errorID>5ffcaeda-ed94-46a7-a7ff-f725f7c67927</errorID>
      <errorWord>:</errorWord>
      <group>L1_Format</group>
      <groupName>格式问题</groupName>
      <ability>L2_HalfPunc</ability>
      <abilityName>全半角检查</abilityName>
      <candidateList>
        <item>：</item>
      </candidateList>
      <explain>文本全半角错误。</explain>
      <paraID>46058D82</paraID>
      <start>452</start>
      <end>453</end>
      <status>unmodified</status>
      <modifiedWord/>
      <trackRevisions>false</trackRevisions>
    </reviewItem>
    <reviewItem>
      <errorID>060c56f1-af87-45b4-be84-e9cc2cf05e70</errorID>
      <errorWord>:</errorWord>
      <group>L1_Format</group>
      <groupName>格式问题</groupName>
      <ability>L2_HalfPunc</ability>
      <abilityName>全半角检查</abilityName>
      <candidateList>
        <item>：</item>
      </candidateList>
      <explain>文本全半角错误。</explain>
      <paraID>46058D82</paraID>
      <start>464</start>
      <end>465</end>
      <status>unmodified</status>
      <modifiedWord/>
      <trackRevisions>false</trackRevisions>
    </reviewItem>
    <reviewItem>
      <errorID>6a670a32-c423-4a04-bcc6-8d30c4773b13</errorID>
      <errorWord>)</errorWord>
      <group>L1_Format</group>
      <groupName>格式问题</groupName>
      <ability>L2_HalfPunc</ability>
      <abilityName>全半角检查</abilityName>
      <candidateList>
        <item>）</item>
      </candidateList>
      <explain>文本全半角错误。</explain>
      <paraID>46058D82</paraID>
      <start>481</start>
      <end>482</end>
      <status>unmodified</status>
      <modifiedWord/>
      <trackRevisions>false</trackRevisions>
    </reviewItem>
    <reviewItem>
      <errorID>4e585967-9565-42ac-900f-8b648d26133a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42788FE6</paraID>
      <start>0</start>
      <end>2</end>
      <status>unmodified</status>
      <modifiedWord/>
      <trackRevisions>false</trackRevisions>
    </reviewItem>
    <reviewItem>
      <errorID>7a28fc2e-c867-4319-b4f7-53b2bd12a042</errorID>
      <errorWord>KW</errorWord>
      <group>L1_Word</group>
      <groupName>字词问题</groupName>
      <ability>L2_Typo</ability>
      <abilityName>字词错误</abilityName>
      <candidateList>
        <item>kW</item>
      </candidateList>
      <explain/>
      <paraID>5E389D1B</paraID>
      <start>66</start>
      <end>68</end>
      <status>unmodified</status>
      <modifiedWord/>
      <trackRevisions>false</trackRevisions>
    </reviewItem>
    <reviewItem>
      <errorID>f5b2a483-6b58-4a72-8681-203c6e3ce9f4</errorID>
      <errorWord>,；</errorWord>
      <group>L1_Punc</group>
      <groupName>标点问题</groupName>
      <ability>L2_Punc</ability>
      <abilityName>标点符号检查</abilityName>
      <candidateList>
        <item>,</item>
      </candidateList>
      <explain/>
      <paraID>5E389D1B</paraID>
      <start>214</start>
      <end>216</end>
      <status>unmodified</status>
      <modifiedWord/>
      <trackRevisions>false</trackRevisions>
    </reviewItem>
    <reviewItem>
      <errorID>6b5d2f82-8f8d-408c-9178-1b3e0f69f3a1</errorID>
      <errorWord>(</errorWord>
      <group>L1_Format</group>
      <groupName>格式问题</groupName>
      <ability>L2_HalfPunc</ability>
      <abilityName>全半角检查</abilityName>
      <candidateList>
        <item>（</item>
      </candidateList>
      <explain>文本全半角错误。</explain>
      <paraID>5E389D1B</paraID>
      <start>633</start>
      <end>634</end>
      <status>unmodified</status>
      <modifiedWord/>
      <trackRevisions>false</trackRevisions>
    </reviewItem>
    <reviewItem>
      <errorID>2f915460-adf9-4a93-b8c6-8933a5fbd459</errorID>
      <errorWord>)</errorWord>
      <group>L1_Format</group>
      <groupName>格式问题</groupName>
      <ability>L2_HalfPunc</ability>
      <abilityName>全半角检查</abilityName>
      <candidateList>
        <item>）</item>
      </candidateList>
      <explain>文本全半角错误。</explain>
      <paraID>5E389D1B</paraID>
      <start>643</start>
      <end>644</end>
      <status>unmodified</status>
      <modifiedWord/>
      <trackRevisions>false</trackRevisions>
    </reviewItem>
    <reviewItem>
      <errorID>b995a4f1-132c-4536-83d5-844749451db4</errorID>
      <errorWord>(</errorWord>
      <group>L1_Format</group>
      <groupName>格式问题</groupName>
      <ability>L2_HalfPunc</ability>
      <abilityName>全半角检查</abilityName>
      <candidateList>
        <item>（</item>
      </candidateList>
      <explain>文本全半角错误。</explain>
      <paraID>12A0213A</paraID>
      <start>95</start>
      <end>96</end>
      <status>unmodified</status>
      <modifiedWord/>
      <trackRevisions>false</trackRevisions>
    </reviewItem>
    <reviewItem>
      <errorID>d8d1ff28-6f94-4d3e-98af-16f49ce3ba4d</errorID>
      <errorWord>)</errorWord>
      <group>L1_Format</group>
      <groupName>格式问题</groupName>
      <ability>L2_HalfPunc</ability>
      <abilityName>全半角检查</abilityName>
      <candidateList>
        <item>）</item>
      </candidateList>
      <explain>文本全半角错误。</explain>
      <paraID>12A0213A</paraID>
      <start>100</start>
      <end>101</end>
      <status>unmodified</status>
      <modifiedWord/>
      <trackRevisions>false</trackRevisions>
    </reviewItem>
    <reviewItem>
      <errorID>3d3cc999-ab90-4e80-bd84-1183d08b10fc</errorID>
      <errorWord>(</errorWord>
      <group>L1_Format</group>
      <groupName>格式问题</groupName>
      <ability>L2_HalfPunc</ability>
      <abilityName>全半角检查</abilityName>
      <candidateList>
        <item>（</item>
      </candidateList>
      <explain>文本全半角错误。</explain>
      <paraID>28FF7561</paraID>
      <start>645</start>
      <end>646</end>
      <status>unmodified</status>
      <modifiedWord/>
      <trackRevisions>false</trackRevisions>
    </reviewItem>
    <reviewItem>
      <errorID>c494cd78-0f1c-4b7e-a069-6e567ebf3afb</errorID>
      <errorWord>)</errorWord>
      <group>L1_Format</group>
      <groupName>格式问题</groupName>
      <ability>L2_HalfPunc</ability>
      <abilityName>全半角检查</abilityName>
      <candidateList>
        <item>）</item>
      </candidateList>
      <explain>文本全半角错误。</explain>
      <paraID>28FF7561</paraID>
      <start>648</start>
      <end>649</end>
      <status>unmodified</status>
      <modifiedWord/>
      <trackRevisions>false</trackRevisions>
    </reviewItem>
    <reviewItem>
      <errorID>c6771a88-2228-465c-98f0-39d1d4024b28</errorID>
      <errorWord>(</errorWord>
      <group>L1_Format</group>
      <groupName>格式问题</groupName>
      <ability>L2_HalfPunc</ability>
      <abilityName>全半角检查</abilityName>
      <candidateList>
        <item>（</item>
      </candidateList>
      <explain>文本全半角错误。</explain>
      <paraID>28FF7561</paraID>
      <start>655</start>
      <end>656</end>
      <status>unmodified</status>
      <modifiedWord/>
      <trackRevisions>false</trackRevisions>
    </reviewItem>
    <reviewItem>
      <errorID>d30357d2-defd-49df-a6d9-2dee791b6071</errorID>
      <errorWord>)</errorWord>
      <group>L1_Format</group>
      <groupName>格式问题</groupName>
      <ability>L2_HalfPunc</ability>
      <abilityName>全半角检查</abilityName>
      <candidateList>
        <item>）</item>
      </candidateList>
      <explain>文本全半角错误。</explain>
      <paraID>28FF7561</paraID>
      <start>658</start>
      <end>659</end>
      <status>unmodified</status>
      <modifiedWord/>
      <trackRevisions>false</trackRevisions>
    </reviewItem>
    <reviewItem>
      <errorID>dfb7a09c-62ec-4cb0-96cd-f237662ff91b</errorID>
      <errorWord>(</errorWord>
      <group>L1_Format</group>
      <groupName>格式问题</groupName>
      <ability>L2_HalfPunc</ability>
      <abilityName>全半角检查</abilityName>
      <candidateList>
        <item>（</item>
      </candidateList>
      <explain>文本全半角错误。</explain>
      <paraID>28FF7561</paraID>
      <start>663</start>
      <end>664</end>
      <status>unmodified</status>
      <modifiedWord/>
      <trackRevisions>false</trackRevisions>
    </reviewItem>
    <reviewItem>
      <errorID>798e760f-b61c-43f1-8879-78012542de45</errorID>
      <errorWord>)</errorWord>
      <group>L1_Format</group>
      <groupName>格式问题</groupName>
      <ability>L2_HalfPunc</ability>
      <abilityName>全半角检查</abilityName>
      <candidateList>
        <item>）</item>
      </candidateList>
      <explain>文本全半角错误。</explain>
      <paraID>28FF7561</paraID>
      <start>666</start>
      <end>667</end>
      <status>unmodified</status>
      <modifiedWord/>
      <trackRevisions>false</trackRevisions>
    </reviewItem>
    <reviewItem>
      <errorID>9f3b36a2-bd2a-4994-840a-0841406c6a2f</errorID>
      <errorWord>(</errorWord>
      <group>L1_Format</group>
      <groupName>格式问题</groupName>
      <ability>L2_HalfPunc</ability>
      <abilityName>全半角检查</abilityName>
      <candidateList>
        <item>（</item>
      </candidateList>
      <explain>文本全半角错误。</explain>
      <paraID>28FF7561</paraID>
      <start>671</start>
      <end>672</end>
      <status>unmodified</status>
      <modifiedWord/>
      <trackRevisions>false</trackRevisions>
    </reviewItem>
    <reviewItem>
      <errorID>673b2a1d-4afb-4725-840d-5230e6bb0516</errorID>
      <errorWord>)</errorWord>
      <group>L1_Format</group>
      <groupName>格式问题</groupName>
      <ability>L2_HalfPunc</ability>
      <abilityName>全半角检查</abilityName>
      <candidateList>
        <item>）</item>
      </candidateList>
      <explain>文本全半角错误。</explain>
      <paraID>28FF7561</paraID>
      <start>674</start>
      <end>675</end>
      <status>unmodified</status>
      <modifiedWord/>
      <trackRevisions>false</trackRevisions>
    </reviewItem>
    <reviewItem>
      <errorID>3ea8bbc4-bbff-413e-9443-5f1a7af39a16</errorID>
      <errorWord>(</errorWord>
      <group>L1_Format</group>
      <groupName>格式问题</groupName>
      <ability>L2_HalfPunc</ability>
      <abilityName>全半角检查</abilityName>
      <candidateList>
        <item>（</item>
      </candidateList>
      <explain>文本全半角错误。</explain>
      <paraID>4E261F5B</paraID>
      <start>659</start>
      <end>660</end>
      <status>unmodified</status>
      <modifiedWord/>
      <trackRevisions>false</trackRevisions>
    </reviewItem>
    <reviewItem>
      <errorID>79a4c7fe-1229-4567-b757-e554d5d624dd</errorID>
      <errorWord>)</errorWord>
      <group>L1_Format</group>
      <groupName>格式问题</groupName>
      <ability>L2_HalfPunc</ability>
      <abilityName>全半角检查</abilityName>
      <candidateList>
        <item>）</item>
      </candidateList>
      <explain>文本全半角错误。</explain>
      <paraID>4E261F5B</paraID>
      <start>663</start>
      <end>664</end>
      <status>unmodified</status>
      <modifiedWord/>
      <trackRevisions>false</trackRevisions>
    </reviewItem>
    <reviewItem>
      <errorID>42d25203-3b03-4c2d-9244-63a00599c526</errorID>
      <errorWord>(</errorWord>
      <group>L1_Format</group>
      <groupName>格式问题</groupName>
      <ability>L2_HalfPunc</ability>
      <abilityName>全半角检查</abilityName>
      <candidateList>
        <item>（</item>
      </candidateList>
      <explain>文本全半角错误。</explain>
      <paraID>4E261F5B</paraID>
      <start>670</start>
      <end>671</end>
      <status>unmodified</status>
      <modifiedWord/>
      <trackRevisions>false</trackRevisions>
    </reviewItem>
    <reviewItem>
      <errorID>c33341f9-30e2-4471-9bb2-ec73c22ddd93</errorID>
      <errorWord>)</errorWord>
      <group>L1_Format</group>
      <groupName>格式问题</groupName>
      <ability>L2_HalfPunc</ability>
      <abilityName>全半角检查</abilityName>
      <candidateList>
        <item>）</item>
      </candidateList>
      <explain>文本全半角错误。</explain>
      <paraID>4E261F5B</paraID>
      <start>674</start>
      <end>675</end>
      <status>unmodified</status>
      <modifiedWord/>
      <trackRevisions>false</trackRevisions>
    </reviewItem>
    <reviewItem>
      <errorID>71c377e7-b96e-48cf-a247-49f62eec81f1</errorID>
      <errorWord>(</errorWord>
      <group>L1_Format</group>
      <groupName>格式问题</groupName>
      <ability>L2_HalfPunc</ability>
      <abilityName>全半角检查</abilityName>
      <candidateList>
        <item>（</item>
      </candidateList>
      <explain>文本全半角错误。</explain>
      <paraID>3E5EF86C</paraID>
      <start>346</start>
      <end>347</end>
      <status>unmodified</status>
      <modifiedWord/>
      <trackRevisions>false</trackRevisions>
    </reviewItem>
    <reviewItem>
      <errorID>069aea76-a9d6-4093-af2f-40c4b3891190</errorID>
      <errorWord>)</errorWord>
      <group>L1_Format</group>
      <groupName>格式问题</groupName>
      <ability>L2_HalfPunc</ability>
      <abilityName>全半角检查</abilityName>
      <candidateList>
        <item>）</item>
      </candidateList>
      <explain>文本全半角错误。</explain>
      <paraID>3E5EF86C</paraID>
      <start>358</start>
      <end>359</end>
      <status>unmodified</status>
      <modifiedWord/>
      <trackRevisions>false</trackRevisions>
    </reviewItem>
    <reviewItem>
      <errorID>19875d90-b6a1-43d5-b171-b766f2989d51</errorID>
      <errorWord>(</errorWord>
      <group>L1_Format</group>
      <groupName>格式问题</groupName>
      <ability>L2_HalfPunc</ability>
      <abilityName>全半角检查</abilityName>
      <candidateList>
        <item>（</item>
      </candidateList>
      <explain>文本全半角错误。</explain>
      <paraID>3E5EF86C</paraID>
      <start>364</start>
      <end>365</end>
      <status>unmodified</status>
      <modifiedWord/>
      <trackRevisions>false</trackRevisions>
    </reviewItem>
    <reviewItem>
      <errorID>3f59da20-3c49-4816-a411-4e28be5eb251</errorID>
      <errorWord>)</errorWord>
      <group>L1_Format</group>
      <groupName>格式问题</groupName>
      <ability>L2_HalfPunc</ability>
      <abilityName>全半角检查</abilityName>
      <candidateList>
        <item>）</item>
      </candidateList>
      <explain>文本全半角错误。</explain>
      <paraID>3E5EF86C</paraID>
      <start>374</start>
      <end>375</end>
      <status>unmodified</status>
      <modifiedWord/>
      <trackRevisions>false</trackRevisions>
    </reviewItem>
    <reviewItem>
      <errorID>1d86421d-ad85-412e-8d04-a646e124886c</errorID>
      <errorWord>;</errorWord>
      <group>L1_Format</group>
      <groupName>格式问题</groupName>
      <ability>L2_HalfPunc</ability>
      <abilityName>全半角检查</abilityName>
      <candidateList>
        <item>；</item>
      </candidateList>
      <explain>文本全半角错误。</explain>
      <paraID>7FF7E135</paraID>
      <start>60</start>
      <end>61</end>
      <status>unmodified</status>
      <modifiedWord/>
      <trackRevisions>false</trackRevisions>
    </reviewItem>
    <reviewItem>
      <errorID>59f140a8-8d9c-4c0e-9abf-dcd04ae475e3</errorID>
      <errorWord>;</errorWord>
      <group>L1_Format</group>
      <groupName>格式问题</groupName>
      <ability>L2_HalfPunc</ability>
      <abilityName>全半角检查</abilityName>
      <candidateList>
        <item>；</item>
      </candidateList>
      <explain>文本全半角错误。</explain>
      <paraID>7FF7E135</paraID>
      <start>74</start>
      <end>75</end>
      <status>unmodified</status>
      <modifiedWord/>
      <trackRevisions>false</trackRevisions>
    </reviewItem>
    <reviewItem>
      <errorID>1d873166-49cd-4cce-8aec-29403584a36d</errorID>
      <errorWord>;</errorWord>
      <group>L1_Format</group>
      <groupName>格式问题</groupName>
      <ability>L2_HalfPunc</ability>
      <abilityName>全半角检查</abilityName>
      <candidateList>
        <item>；</item>
      </candidateList>
      <explain>文本全半角错误。</explain>
      <paraID>7FF7E135</paraID>
      <start>88</start>
      <end>89</end>
      <status>unmodified</status>
      <modifiedWord/>
      <trackRevisions>false</trackRevisions>
    </reviewItem>
    <reviewItem>
      <errorID>d59567b4-1ccc-415b-ab0a-59bf9c3f939f</errorID>
      <errorWord>(</errorWord>
      <group>L1_Format</group>
      <groupName>格式问题</groupName>
      <ability>L2_HalfPunc</ability>
      <abilityName>全半角检查</abilityName>
      <candidateList>
        <item>（</item>
      </candidateList>
      <explain>文本全半角错误。</explain>
      <paraID>7FF7E135</paraID>
      <start>156</start>
      <end>157</end>
      <status>unmodified</status>
      <modifiedWord/>
      <trackRevisions>false</trackRevisions>
    </reviewItem>
    <reviewItem>
      <errorID>e1b0ae7a-a257-40a1-a4c4-d56d48a07368</errorID>
      <errorWord>)</errorWord>
      <group>L1_Format</group>
      <groupName>格式问题</groupName>
      <ability>L2_HalfPunc</ability>
      <abilityName>全半角检查</abilityName>
      <candidateList>
        <item>）</item>
      </candidateList>
      <explain>文本全半角错误。</explain>
      <paraID>7FF7E135</paraID>
      <start>158</start>
      <end>159</end>
      <status>unmodified</status>
      <modifiedWord/>
      <trackRevisions>false</trackRevisions>
    </reviewItem>
    <reviewItem>
      <errorID>e05a13b9-cb9c-4dba-98e2-6eb98213b559</errorID>
      <errorWord>(</errorWord>
      <group>L1_Format</group>
      <groupName>格式问题</groupName>
      <ability>L2_HalfPunc</ability>
      <abilityName>全半角检查</abilityName>
      <candidateList>
        <item>（</item>
      </candidateList>
      <explain>文本全半角错误。</explain>
      <paraID>7FF7E135</paraID>
      <start>166</start>
      <end>167</end>
      <status>unmodified</status>
      <modifiedWord/>
      <trackRevisions>false</trackRevisions>
    </reviewItem>
    <reviewItem>
      <errorID>376b9991-2bdd-4e7d-a37b-8611ee9c071e</errorID>
      <errorWord>)</errorWord>
      <group>L1_Format</group>
      <groupName>格式问题</groupName>
      <ability>L2_HalfPunc</ability>
      <abilityName>全半角检查</abilityName>
      <candidateList>
        <item>）</item>
      </candidateList>
      <explain>文本全半角错误。</explain>
      <paraID>7FF7E135</paraID>
      <start>181</start>
      <end>182</end>
      <status>unmodified</status>
      <modifiedWord/>
      <trackRevisions>false</trackRevisions>
    </reviewItem>
    <reviewItem>
      <errorID>464493e5-0038-4efc-a9ae-679fec13099a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6DE6A4E0</paraID>
      <start>0</start>
      <end>2</end>
      <status>unmodified</status>
      <modifiedWord/>
      <trackRevisions>false</trackRevisions>
    </reviewItem>
    <reviewItem>
      <errorID>bf30acc1-8017-4243-8852-ef73f79e9570</errorID>
      <errorWord>(</errorWord>
      <group>L1_Format</group>
      <groupName>格式问题</groupName>
      <ability>L2_HalfPunc</ability>
      <abilityName>全半角检查</abilityName>
      <candidateList>
        <item>（</item>
      </candidateList>
      <explain>文本全半角错误。</explain>
      <paraID>12F965DA</paraID>
      <start>143</start>
      <end>144</end>
      <status>unmodified</status>
      <modifiedWord/>
      <trackRevisions>false</trackRevisions>
    </reviewItem>
    <reviewItem>
      <errorID>c496068e-63ff-4db7-bdb3-72e7533004f1</errorID>
      <errorWord>)</errorWord>
      <group>L1_Format</group>
      <groupName>格式问题</groupName>
      <ability>L2_HalfPunc</ability>
      <abilityName>全半角检查</abilityName>
      <candidateList>
        <item>）</item>
      </candidateList>
      <explain>文本全半角错误。</explain>
      <paraID>12F965DA</paraID>
      <start>150</start>
      <end>151</end>
      <status>unmodified</status>
      <modifiedWord/>
      <trackRevisions>false</trackRevisions>
    </reviewItem>
    <reviewItem>
      <errorID>7f10f8e4-3ca9-4166-a403-59caee61a9ac</errorID>
      <errorWord>预定</errorWord>
      <group>L1_Word</group>
      <groupName>字词问题</groupName>
      <ability>L2_Typo</ability>
      <abilityName>字词错误</abilityName>
      <candidateList>
        <item>预订</item>
      </candidateList>
      <explain>〈动〉预先订购：～报纸｜～酒席。</explain>
      <paraID>7F323E9A</paraID>
      <start>178</start>
      <end>180</end>
      <status>unmodified</status>
      <modifiedWord/>
      <trackRevisions>false</trackRevisions>
    </reviewItem>
    <reviewItem>
      <errorID>85e7d7a4-fb6e-4b46-a1b0-1a64496cedf7</errorID>
      <errorWord>人</errorWord>
      <group>L1_Word</group>
      <groupName>字词问题</groupName>
      <ability>L2_Typo</ability>
      <abilityName>字词错误</abilityName>
      <candidateList>
        <item>人员</item>
      </candidateList>
      <explain>〈名〉担任某种职务的人：机关工作～｜值班～｜～配备。</explain>
      <paraID>7F323E9A</paraID>
      <start>219</start>
      <end>220</end>
      <status>unmodified</status>
      <modifiedWord/>
      <trackRevisions>false</trackRevisions>
    </reviewItem>
    <reviewItem>
      <errorID>f77d802a-05dd-4a6e-8f01-9692a54537c7</errorID>
      <errorWord>:</errorWord>
      <group>L1_Format</group>
      <groupName>格式问题</groupName>
      <ability>L2_HalfPunc</ability>
      <abilityName>全半角检查</abilityName>
      <candidateList>
        <item>：</item>
      </candidateList>
      <explain>文本全半角错误。</explain>
      <paraID>7F323E9A</paraID>
      <start>442</start>
      <end>443</end>
      <status>unmodified</status>
      <modifiedWord/>
      <trackRevisions>false</trackRevisions>
    </reviewItem>
    <reviewItem>
      <errorID>21c37a4a-39c3-4949-827f-77e91302fb11</errorID>
      <errorWord>:</errorWord>
      <group>L1_Format</group>
      <groupName>格式问题</groupName>
      <ability>L2_HalfPunc</ability>
      <abilityName>全半角检查</abilityName>
      <candidateList>
        <item>：</item>
      </candidateList>
      <explain>文本全半角错误。</explain>
      <paraID>7F323E9A</paraID>
      <start>466</start>
      <end>467</end>
      <status>unmodified</status>
      <modifiedWord/>
      <trackRevisions>false</trackRevisions>
    </reviewItem>
    <reviewItem>
      <errorID>d1cc94f9-0792-409f-83c3-13eb47ad37a3</errorID>
      <errorWord>(</errorWord>
      <group>L1_Format</group>
      <groupName>格式问题</groupName>
      <ability>L2_HalfPunc</ability>
      <abilityName>全半角检查</abilityName>
      <candidateList>
        <item>（</item>
      </candidateList>
      <explain>文本全半角错误。</explain>
      <paraID>7F323E9A</paraID>
      <start>510</start>
      <end>511</end>
      <status>unmodified</status>
      <modifiedWord/>
      <trackRevisions>false</trackRevisions>
    </reviewItem>
    <reviewItem>
      <errorID>edf520d0-4ae5-418d-b016-aa08c03dad29</errorID>
      <errorWord>:</errorWord>
      <group>L1_Format</group>
      <groupName>格式问题</groupName>
      <ability>L2_HalfPunc</ability>
      <abilityName>全半角检查</abilityName>
      <candidateList>
        <item>：</item>
      </candidateList>
      <explain>文本全半角错误。</explain>
      <paraID>7F323E9A</paraID>
      <start>534</start>
      <end>535</end>
      <status>unmodified</status>
      <modifiedWord/>
      <trackRevisions>false</trackRevisions>
    </reviewItem>
    <reviewItem>
      <errorID>f046eb71-06b7-4c21-9559-3fdf146b2901</errorID>
      <errorWord>:</errorWord>
      <group>L1_Format</group>
      <groupName>格式问题</groupName>
      <ability>L2_HalfPunc</ability>
      <abilityName>全半角检查</abilityName>
      <candidateList>
        <item>：</item>
      </candidateList>
      <explain>文本全半角错误。</explain>
      <paraID>7F323E9A</paraID>
      <start>564</start>
      <end>565</end>
      <status>unmodified</status>
      <modifiedWord/>
      <trackRevisions>false</trackRevisions>
    </reviewItem>
    <reviewItem>
      <errorID>68d39210-e372-47b0-9834-ca3cf86e9a40</errorID>
      <errorWord>)</errorWord>
      <group>L1_Format</group>
      <groupName>格式问题</groupName>
      <ability>L2_HalfPunc</ability>
      <abilityName>全半角检查</abilityName>
      <candidateList>
        <item>）</item>
      </candidateList>
      <explain>文本全半角错误。</explain>
      <paraID>7F323E9A</paraID>
      <start>700</start>
      <end>701</end>
      <status>unmodified</status>
      <modifiedWord/>
      <trackRevisions>false</trackRevisions>
    </reviewItem>
    <reviewItem>
      <errorID>7acd5e69-eec6-4ad3-b9a9-a44f5eb90f7e</errorID>
      <errorWord>:</errorWord>
      <group>L1_Format</group>
      <groupName>格式问题</groupName>
      <ability>L2_HalfPunc</ability>
      <abilityName>全半角检查</abilityName>
      <candidateList>
        <item>：</item>
      </candidateList>
      <explain>文本全半角错误。</explain>
      <paraID>7F323E9A</paraID>
      <start>720</start>
      <end>721</end>
      <status>unmodified</status>
      <modifiedWord/>
      <trackRevisions>false</trackRevisions>
    </reviewItem>
    <reviewItem>
      <errorID>d284b0b4-0fd2-462b-9cd9-1b32720e4ad4</errorID>
      <errorWord>、也</errorWord>
      <group>L1_Punc</group>
      <groupName>标点问题</groupName>
      <ability>L2_Punc</ability>
      <abilityName>标点符号检查</abilityName>
      <candidateList>
        <item>，也</item>
      </candidateList>
      <explain>连接词前后不宜使用顿号，建议使用逗号。</explain>
      <paraID>7F323E9A</paraID>
      <start>811</start>
      <end>813</end>
      <status>unmodified</status>
      <modifiedWord/>
      <trackRevisions>false</trackRevisions>
    </reviewItem>
    <reviewItem>
      <errorID>7fe8868b-63dd-4826-bce6-99267e52806d</errorID>
      <errorWord>"</errorWord>
      <group>L1_Format</group>
      <groupName>格式问题</groupName>
      <ability>L2_HalfPunc</ability>
      <abilityName>全半角检查</abilityName>
      <candidateList/>
      <explain>文本全半角错误。</explain>
      <paraID>5A09B2BB</paraID>
      <start>8</start>
      <end>9</end>
      <status>unmodified</status>
      <modifiedWord/>
      <trackRevisions>false</trackRevisions>
    </reviewItem>
    <reviewItem>
      <errorID>020cb173-150a-49c3-9324-9a601389c26f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30ABF363</paraID>
      <start>0</start>
      <end>2</end>
      <status>unmodified</status>
      <modifiedWord/>
      <trackRevisions>false</trackRevisions>
    </reviewItem>
    <reviewItem>
      <errorID>ce2289e8-a273-4de3-a103-0d1e1b701dd6</errorID>
      <errorWord>：</errorWord>
      <group>L1_Format</group>
      <groupName>格式问题</groupName>
      <ability>L2_HalfPunc</ability>
      <abilityName>全半角检查</abilityName>
      <candidateList>
        <item>:</item>
      </candidateList>
      <explain>文本全半角错误。</explain>
      <paraID>10248AEF</paraID>
      <start>110</start>
      <end>111</end>
      <status>unmodified</status>
      <modifiedWord/>
      <trackRevisions>false</trackRevisions>
    </reviewItem>
    <reviewItem>
      <errorID>196fcabe-2bff-4b88-a46e-c7f24cba2326</errorID>
      <errorWord>登陆</errorWord>
      <group>L1_Word</group>
      <groupName>字词问题</groupName>
      <ability>L2_Typo</ability>
      <abilityName>字词错误</abilityName>
      <candidateList>
        <item>登录</item>
      </candidateList>
      <explain>〈动〉❶登记：～在案。❷注册▲。</explain>
      <paraID>78619C67</paraID>
      <start>233</start>
      <end>235</end>
      <status>unmodified</status>
      <modifiedWord/>
      <trackRevisions>false</trackRevisions>
    </reviewItem>
    <reviewItem>
      <errorID>96f4fa9b-2c6c-4e99-b087-5844d6084310</errorID>
      <errorWord>(</errorWord>
      <group>L1_Format</group>
      <groupName>格式问题</groupName>
      <ability>L2_HalfPunc</ability>
      <abilityName>全半角检查</abilityName>
      <candidateList>
        <item>（</item>
      </candidateList>
      <explain>文本全半角错误。</explain>
      <paraID>4B39F954</paraID>
      <start>13</start>
      <end>14</end>
      <status>unmodified</status>
      <modifiedWord/>
      <trackRevisions>false</trackRevisions>
    </reviewItem>
    <reviewItem>
      <errorID>ab706257-3eb7-44ca-838c-01fd2ef4454f</errorID>
      <errorWord>WiFi</errorWord>
      <group>L1_Punc</group>
      <groupName>标点问题</groupName>
      <ability>L2_Punc</ability>
      <abilityName>标点符号检查</abilityName>
      <candidateList>
        <item>Wi-Fi</item>
      </candidateList>
      <explain/>
      <paraID>4B39F954</paraID>
      <start>14</start>
      <end>18</end>
      <status>unmodified</status>
      <modifiedWord/>
      <trackRevisions>false</trackRevisions>
    </reviewItem>
    <reviewItem>
      <errorID>89058497-8731-460a-8671-11d771699b83</errorID>
      <errorWord>)</errorWord>
      <group>L1_Format</group>
      <groupName>格式问题</groupName>
      <ability>L2_HalfPunc</ability>
      <abilityName>全半角检查</abilityName>
      <candidateList>
        <item>）</item>
      </candidateList>
      <explain>文本全半角错误。</explain>
      <paraID>4B39F954</paraID>
      <start>28</start>
      <end>29</end>
      <status>unmodified</status>
      <modifiedWord/>
      <trackRevisions>false</trackRevisions>
    </reviewItem>
    <reviewItem>
      <errorID>ebe47662-1fc7-4021-81ce-de0b39b3c529</errorID>
      <errorWord>到的</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4B39F954</paraID>
      <start>123</start>
      <end>125</end>
      <status>unmodified</status>
      <modifiedWord/>
      <trackRevisions>false</trackRevisions>
    </reviewItem>
    <reviewItem>
      <errorID>d53ed975-8c43-4584-a727-fdab1565c5e4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2800DE22</paraID>
      <start>0</start>
      <end>2</end>
      <status>unmodified</status>
      <modifiedWord/>
      <trackRevisions>false</trackRevisions>
    </reviewItem>
    <reviewItem>
      <errorID>1bc4fdcd-ab4d-491f-a3a2-8d4fb350bbc7</errorID>
      <errorWord>,</errorWord>
      <group>L1_Format</group>
      <groupName>格式问题</groupName>
      <ability>L2_HalfPunc</ability>
      <abilityName>全半角检查</abilityName>
      <candidateList>
        <item>，</item>
      </candidateList>
      <explain>文本全半角错误。</explain>
      <paraID>2800DE22</paraID>
      <start>11</start>
      <end>12</end>
      <status>unmodified</status>
      <modifiedWord/>
      <trackRevisions>false</trackRevisions>
    </reviewItem>
    <reviewItem>
      <errorID>2d0966fb-d166-4c8e-b6ba-c580be3b2f70</errorID>
      <errorWord>,</errorWord>
      <group>L1_Format</group>
      <groupName>格式问题</groupName>
      <ability>L2_HalfPunc</ability>
      <abilityName>全半角检查</abilityName>
      <candidateList>
        <item>，</item>
      </candidateList>
      <explain>文本全半角错误。</explain>
      <paraID>2800DE22</paraID>
      <start>29</start>
      <end>30</end>
      <status>unmodified</status>
      <modifiedWord/>
      <trackRevisions>false</trackRevisions>
    </reviewItem>
    <reviewItem>
      <errorID>64025ca0-7789-45ab-ae56-df35737c58f9</errorID>
      <errorWord>、以及</errorWord>
      <group>L1_Punc</group>
      <groupName>标点问题</groupName>
      <ability>L2_Punc</ability>
      <abilityName>标点符号检查</abilityName>
      <candidateList>
        <item>，以及</item>
      </candidateList>
      <explain>连接词前后不宜使用顿号，建议使用逗号。</explain>
      <paraID>2800DE22</paraID>
      <start>800</start>
      <end>803</end>
      <status>unmodified</status>
      <modifiedWord/>
      <trackRevisions>false</trackRevisions>
    </reviewItem>
    <reviewItem>
      <errorID>ee557fcb-ec5f-49da-ac84-a43c5785799f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2C1FD817</paraID>
      <start>0</start>
      <end>2</end>
      <status>unmodified</status>
      <modifiedWord/>
      <trackRevisions>false</trackRevisions>
    </reviewItem>
    <reviewItem>
      <errorID>00519fd0-20f6-448f-93dd-18d4c4c52334</errorID>
      <errorWord>,</errorWord>
      <group>L1_Format</group>
      <groupName>格式问题</groupName>
      <ability>L2_HalfPunc</ability>
      <abilityName>全半角检查</abilityName>
      <candidateList>
        <item>，</item>
      </candidateList>
      <explain>文本全半角错误。</explain>
      <paraID>2C1FD817</paraID>
      <start>11</start>
      <end>12</end>
      <status>unmodified</status>
      <modifiedWord/>
      <trackRevisions>false</trackRevisions>
    </reviewItem>
    <reviewItem>
      <errorID>41dd2891-24c0-4ea5-9ff2-946eb1feb868</errorID>
      <errorWord>,</errorWord>
      <group>L1_Format</group>
      <groupName>格式问题</groupName>
      <ability>L2_HalfPunc</ability>
      <abilityName>全半角检查</abilityName>
      <candidateList>
        <item>，</item>
      </candidateList>
      <explain>文本全半角错误。</explain>
      <paraID>2C1FD817</paraID>
      <start>36</start>
      <end>37</end>
      <status>unmodified</status>
      <modifiedWord/>
      <trackRevisions>false</trackRevisions>
    </reviewItem>
    <reviewItem>
      <errorID>fdea33fb-1ec0-494c-9155-620bd9cfb03b</errorID>
      <errorWord>,</errorWord>
      <group>L1_Format</group>
      <groupName>格式问题</groupName>
      <ability>L2_HalfPunc</ability>
      <abilityName>全半角检查</abilityName>
      <candidateList>
        <item>，</item>
      </candidateList>
      <explain>文本全半角错误。</explain>
      <paraID>2C1FD817</paraID>
      <start>296</start>
      <end>297</end>
      <status>unmodified</status>
      <modifiedWord/>
      <trackRevisions>false</trackRevisions>
    </reviewItem>
    <reviewItem>
      <errorID>3535439d-5f10-4a50-b611-f1e0246475d0</errorID>
      <errorWord>，</errorWord>
      <group>L1_Word</group>
      <groupName>字词问题</groupName>
      <ability>L2_Typo</ability>
      <abilityName>字词错误</abilityName>
      <candidateList>
        <item>，在</item>
      </candidateList>
      <explain/>
      <paraID>2C1FD817</paraID>
      <start>523</start>
      <end>524</end>
      <status>unmodified</status>
      <modifiedWord/>
      <trackRevisions>false</trackRevisions>
    </reviewItem>
    <reviewItem>
      <errorID>080c942d-2b74-432a-b249-83da04a99da9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2F6032E9</paraID>
      <start>48</start>
      <end>49</end>
      <status>unmodified</status>
      <modifiedWord/>
      <trackRevisions>false</trackRevisions>
    </reviewItem>
    <reviewItem>
      <errorID>bc95f716-6eb4-40a9-972d-b9086596fbff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CF762D4</paraID>
      <start>394</start>
      <end>395</end>
      <status>unmodified</status>
      <modifiedWord/>
      <trackRevisions>false</trackRevisions>
    </reviewItem>
    <reviewItem>
      <errorID>01fccb19-9a0a-42d4-b6a6-a9e732fa9a43</errorID>
      <errorWord>(</errorWord>
      <group>L1_Format</group>
      <groupName>格式问题</groupName>
      <ability>L2_HalfPunc</ability>
      <abilityName>全半角检查</abilityName>
      <candidateList>
        <item>（</item>
      </candidateList>
      <explain>文本全半角错误。</explain>
      <paraID> CF762D4</paraID>
      <start>756</start>
      <end>757</end>
      <status>unmodified</status>
      <modifiedWord/>
      <trackRevisions>false</trackRevisions>
    </reviewItem>
    <reviewItem>
      <errorID>37f9a90f-7522-483a-b005-e382a3b78f02</errorID>
      <errorWord>II</errorWord>
      <group>L1_Knowledge</group>
      <groupName>知识性问题</groupName>
      <ability>L2_Knowledge</ability>
      <abilityName>其他知识</abilityName>
      <candidateList>
        <item>Ⅱ</item>
      </candidateList>
      <explain/>
      <paraID> CF762D4</paraID>
      <start>768</start>
      <end>770</end>
      <status>unmodified</status>
      <modifiedWord/>
      <trackRevisions>false</trackRevisions>
    </reviewItem>
    <reviewItem>
      <errorID>db664730-6b63-40e3-8781-79ae2166cb37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CF762D4</paraID>
      <start>1114</start>
      <end>1115</end>
      <status>unmodified</status>
      <modifiedWord/>
      <trackRevisions>false</trackRevisions>
    </reviewItem>
    <reviewItem>
      <errorID>b9286283-d612-4dac-9a26-49f4e1d2cb92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CF762D4</paraID>
      <start>1138</start>
      <end>1139</end>
      <status>unmodified</status>
      <modifiedWord/>
      <trackRevisions>false</trackRevisions>
    </reviewItem>
    <reviewItem>
      <errorID>1fff2d24-91fb-4524-9266-0dc3ddd44bfc</errorID>
      <errorWord>:</errorWord>
      <group>L1_Format</group>
      <groupName>格式问题</groupName>
      <ability>L2_HalfPunc</ability>
      <abilityName>全半角检查</abilityName>
      <candidateList>
        <item>：</item>
      </candidateList>
      <explain>文本全半角错误。</explain>
      <paraID>56734DCB</paraID>
      <start>13</start>
      <end>14</end>
      <status>unmodified</status>
      <modifiedWord/>
      <trackRevisions>false</trackRevisions>
    </reviewItem>
    <reviewItem>
      <errorID>6685e7ef-0567-4032-9999-9117302456f0</errorID>
      <errorWord>vga</errorWord>
      <group>L1_English</group>
      <groupName>英文问题</groupName>
      <ability>L2_Case</ability>
      <abilityName>大小写问题</abilityName>
      <candidateList>
        <item>VGA</item>
      </candidateList>
      <explain>疑似单词大小写错误，建议将vga修改为VGA</explain>
      <paraID>61A48600</paraID>
      <start>5</start>
      <end>8</end>
      <status>unmodified</status>
      <modifiedWord/>
      <trackRevisions>false</trackRevisions>
    </reviewItem>
    <reviewItem>
      <errorID>f5a62c84-b6b9-4bc6-a170-697fdf0ae9bf</errorID>
      <errorWord>:</errorWord>
      <group>L1_Format</group>
      <groupName>格式问题</groupName>
      <ability>L2_HalfPunc</ability>
      <abilityName>全半角检查</abilityName>
      <candidateList>
        <item>：</item>
      </candidateList>
      <explain>文本全半角错误。</explain>
      <paraID>35D564B8</paraID>
      <start>4</start>
      <end>5</end>
      <status>unmodified</status>
      <modifiedWord/>
      <trackRevisions>false</trackRevisions>
    </reviewItem>
    <reviewItem>
      <errorID>a6221579-13c8-4171-9411-9c49f4cadf8b</errorID>
      <errorWord>,</errorWord>
      <group>L1_Format</group>
      <groupName>格式问题</groupName>
      <ability>L2_HalfPunc</ability>
      <abilityName>全半角检查</abilityName>
      <candidateList>
        <item>，</item>
      </candidateList>
      <explain>文本全半角错误。</explain>
      <paraID>35D564B8</paraID>
      <start>9</start>
      <end>10</end>
      <status>unmodified</status>
      <modifiedWord/>
      <trackRevisions>false</trackRevisions>
    </reviewItem>
    <reviewItem>
      <errorID>77be0724-13e8-462d-afda-64aec1adc3f9</errorID>
      <errorWord>:</errorWord>
      <group>L1_Format</group>
      <groupName>格式问题</groupName>
      <ability>L2_HalfPunc</ability>
      <abilityName>全半角检查</abilityName>
      <candidateList>
        <item>：</item>
      </candidateList>
      <explain>文本全半角错误。</explain>
      <paraID>35D564B8</paraID>
      <start>14</start>
      <end>15</end>
      <status>unmodified</status>
      <modifiedWord/>
      <trackRevisions>false</trackRevisions>
    </reviewItem>
    <reviewItem>
      <errorID>2540960d-6065-46d8-a14c-f310d347da22</errorID>
      <errorWord>,</errorWord>
      <group>L1_Format</group>
      <groupName>格式问题</groupName>
      <ability>L2_HalfPunc</ability>
      <abilityName>全半角检查</abilityName>
      <candidateList>
        <item>，</item>
      </candidateList>
      <explain>文本全半角错误。</explain>
      <paraID>35D564B8</paraID>
      <start>25</start>
      <end>26</end>
      <status>unmodified</status>
      <modifiedWord/>
      <trackRevisions>false</trackRevisions>
    </reviewItem>
    <reviewItem>
      <errorID>5082ff57-b365-4d31-94dd-dd1707c8b4ef</errorID>
      <errorWord>:</errorWord>
      <group>L1_Format</group>
      <groupName>格式问题</groupName>
      <ability>L2_HalfPunc</ability>
      <abilityName>全半角检查</abilityName>
      <candidateList>
        <item>：</item>
      </candidateList>
      <explain>文本全半角错误。</explain>
      <paraID>35D564B8</paraID>
      <start>30</start>
      <end>31</end>
      <status>unmodified</status>
      <modifiedWord/>
      <trackRevisions>false</trackRevisions>
    </reviewItem>
    <reviewItem>
      <errorID>9acb82ca-25e3-4e25-b685-eb1a129e260b</errorID>
      <errorWord>(</errorWord>
      <group>L1_Format</group>
      <groupName>格式问题</groupName>
      <ability>L2_HalfPunc</ability>
      <abilityName>全半角检查</abilityName>
      <candidateList>
        <item>（</item>
      </candidateList>
      <explain>文本全半角错误。</explain>
      <paraID>35D564B8</paraID>
      <start>37</start>
      <end>38</end>
      <status>unmodified</status>
      <modifiedWord/>
      <trackRevisions>false</trackRevisions>
    </reviewItem>
    <reviewItem>
      <errorID>3e143853-b694-45e7-abab-2eb81a927f09</errorID>
      <errorWord>)</errorWord>
      <group>L1_Format</group>
      <groupName>格式问题</groupName>
      <ability>L2_HalfPunc</ability>
      <abilityName>全半角检查</abilityName>
      <candidateList>
        <item>）</item>
      </candidateList>
      <explain>文本全半角错误。</explain>
      <paraID>35D564B8</paraID>
      <start>45</start>
      <end>46</end>
      <status>unmodified</status>
      <modifiedWord/>
      <trackRevisions>false</trackRevisions>
    </reviewItem>
    <reviewItem>
      <errorID>1598e599-4f07-488f-81ae-ba1590579156</errorID>
      <errorWord>(</errorWord>
      <group>L1_Format</group>
      <groupName>格式问题</groupName>
      <ability>L2_HalfPunc</ability>
      <abilityName>全半角检查</abilityName>
      <candidateList>
        <item>（</item>
      </candidateList>
      <explain>文本全半角错误。</explain>
      <paraID>35D564B8</paraID>
      <start>53</start>
      <end>54</end>
      <status>unmodified</status>
      <modifiedWord/>
      <trackRevisions>false</trackRevisions>
    </reviewItem>
    <reviewItem>
      <errorID>bb7892a7-f8dc-4bdf-8016-80d7600c2e51</errorID>
      <errorWord>),</errorWord>
      <group>L1_Format</group>
      <groupName>格式问题</groupName>
      <ability>L2_HalfPunc</ability>
      <abilityName>全半角检查</abilityName>
      <candidateList>
        <item>），</item>
      </candidateList>
      <explain>文本全半角错误。</explain>
      <paraID>35D564B8</paraID>
      <start>60</start>
      <end>62</end>
      <status>unmodified</status>
      <modifiedWord/>
      <trackRevisions>false</trackRevisions>
    </reviewItem>
    <reviewItem>
      <errorID>ce7e2294-b765-4d8a-83d3-d3c6ecc98014</errorID>
      <errorWord>:</errorWord>
      <group>L1_Format</group>
      <groupName>格式问题</groupName>
      <ability>L2_HalfPunc</ability>
      <abilityName>全半角检查</abilityName>
      <candidateList>
        <item>：</item>
      </candidateList>
      <explain>文本全半角错误。</explain>
      <paraID>35D564B8</paraID>
      <start>66</start>
      <end>67</end>
      <status>unmodified</status>
      <modifiedWord/>
      <trackRevisions>false</trackRevisions>
    </reviewItem>
    <reviewItem>
      <errorID>9c9c6a71-854d-4250-8487-3dc739af6632</errorID>
      <errorWord>,</errorWord>
      <group>L1_Format</group>
      <groupName>格式问题</groupName>
      <ability>L2_HalfPunc</ability>
      <abilityName>全半角检查</abilityName>
      <candidateList>
        <item>，</item>
      </candidateList>
      <explain>文本全半角错误。</explain>
      <paraID>35D564B8</paraID>
      <start>69</start>
      <end>70</end>
      <status>unmodified</status>
      <modifiedWord/>
      <trackRevisions>false</trackRevisions>
    </reviewItem>
    <reviewItem>
      <errorID>4d00b7c0-66e8-40e9-bfbe-86f2e47de34a</errorID>
      <errorWord>:</errorWord>
      <group>L1_Format</group>
      <groupName>格式问题</groupName>
      <ability>L2_HalfPunc</ability>
      <abilityName>全半角检查</abilityName>
      <candidateList>
        <item>：</item>
      </candidateList>
      <explain>文本全半角错误。</explain>
      <paraID>35D564B8</paraID>
      <start>72</start>
      <end>73</end>
      <status>unmodified</status>
      <modifiedWord/>
      <trackRevisions>false</trackRevisions>
    </reviewItem>
    <reviewItem>
      <errorID>ddca8df9-641f-406b-8818-8a090eb7e62d</errorID>
      <errorWord>,</errorWord>
      <group>L1_Format</group>
      <groupName>格式问题</groupName>
      <ability>L2_HalfPunc</ability>
      <abilityName>全半角检查</abilityName>
      <candidateList>
        <item>，</item>
      </candidateList>
      <explain>文本全半角错误。</explain>
      <paraID>35D564B8</paraID>
      <start>76</start>
      <end>77</end>
      <status>unmodified</status>
      <modifiedWord/>
      <trackRevisions>false</trackRevisions>
    </reviewItem>
    <reviewItem>
      <errorID>ca1c3f41-fe2a-45db-beb7-0a4b8ff3aec1</errorID>
      <errorWord>:</errorWord>
      <group>L1_Format</group>
      <groupName>格式问题</groupName>
      <ability>L2_HalfPunc</ability>
      <abilityName>全半角检查</abilityName>
      <candidateList>
        <item>：</item>
      </candidateList>
      <explain>文本全半角错误。</explain>
      <paraID>35D564B8</paraID>
      <start>79</start>
      <end>80</end>
      <status>unmodified</status>
      <modifiedWord/>
      <trackRevisions>false</trackRevisions>
    </reviewItem>
    <reviewItem>
      <errorID>7f6e421e-55a5-4195-b8df-fbb9f22337e6</errorID>
      <errorWord>.</errorWord>
      <group>L1_Format</group>
      <groupName>格式问题</groupName>
      <ability>L2_HalfPunc</ability>
      <abilityName>全半角检查</abilityName>
      <candidateList>
        <item>。</item>
      </candidateList>
      <explain>文本全半角错误。</explain>
      <paraID>35D564B8</paraID>
      <start>82</start>
      <end>83</end>
      <status>unmodified</status>
      <modifiedWord/>
      <trackRevisions>false</trackRevisions>
    </reviewItem>
    <reviewItem>
      <errorID>c1edd1dc-c109-4f56-8a9d-997258de96f5</errorID>
      <errorWord>:</errorWord>
      <group>L1_Format</group>
      <groupName>格式问题</groupName>
      <ability>L2_HalfPunc</ability>
      <abilityName>全半角检查</abilityName>
      <candidateList>
        <item>：</item>
      </candidateList>
      <explain>文本全半角错误。</explain>
      <paraID>59EE1FC5</paraID>
      <start>4</start>
      <end>5</end>
      <status>unmodified</status>
      <modifiedWord/>
      <trackRevisions>false</trackRevisions>
    </reviewItem>
    <reviewItem>
      <errorID>39373014-6c31-4dd2-8444-c663c208e197</errorID>
      <errorWord>,</errorWord>
      <group>L1_Format</group>
      <groupName>格式问题</groupName>
      <ability>L2_HalfPunc</ability>
      <abilityName>全半角检查</abilityName>
      <candidateList>
        <item>，</item>
      </candidateList>
      <explain>文本全半角错误。</explain>
      <paraID>59EE1FC5</paraID>
      <start>10</start>
      <end>11</end>
      <status>unmodified</status>
      <modifiedWord/>
      <trackRevisions>false</trackRevisions>
    </reviewItem>
    <reviewItem>
      <errorID>5c94a6ef-796b-49ac-bf17-f471e2a86d94</errorID>
      <errorWord>:</errorWord>
      <group>L1_Format</group>
      <groupName>格式问题</groupName>
      <ability>L2_HalfPunc</ability>
      <abilityName>全半角检查</abilityName>
      <candidateList>
        <item>：</item>
      </candidateList>
      <explain>文本全半角错误。</explain>
      <paraID>59EE1FC5</paraID>
      <start>15</start>
      <end>16</end>
      <status>unmodified</status>
      <modifiedWord/>
      <trackRevisions>false</trackRevisions>
    </reviewItem>
    <reviewItem>
      <errorID>19958be2-7331-473a-a08f-61cdb323b31f</errorID>
      <errorWord>,</errorWord>
      <group>L1_Format</group>
      <groupName>格式问题</groupName>
      <ability>L2_HalfPunc</ability>
      <abilityName>全半角检查</abilityName>
      <candidateList>
        <item>，</item>
      </candidateList>
      <explain>文本全半角错误。</explain>
      <paraID>59EE1FC5</paraID>
      <start>25</start>
      <end>26</end>
      <status>unmodified</status>
      <modifiedWord/>
      <trackRevisions>false</trackRevisions>
    </reviewItem>
    <reviewItem>
      <errorID>119939b3-42ab-44e3-a24d-705345756257</errorID>
      <errorWord>:</errorWord>
      <group>L1_Format</group>
      <groupName>格式问题</groupName>
      <ability>L2_HalfPunc</ability>
      <abilityName>全半角检查</abilityName>
      <candidateList>
        <item>：</item>
      </candidateList>
      <explain>文本全半角错误。</explain>
      <paraID>59EE1FC5</paraID>
      <start>30</start>
      <end>31</end>
      <status>unmodified</status>
      <modifiedWord/>
      <trackRevisions>false</trackRevisions>
    </reviewItem>
    <reviewItem>
      <errorID>f3851970-04f1-4413-ab64-85f6ea05c8f4</errorID>
      <errorWord>,</errorWord>
      <group>L1_Format</group>
      <groupName>格式问题</groupName>
      <ability>L2_HalfPunc</ability>
      <abilityName>全半角检查</abilityName>
      <candidateList>
        <item>，</item>
      </candidateList>
      <explain>文本全半角错误。</explain>
      <paraID>59EE1FC5</paraID>
      <start>46</start>
      <end>47</end>
      <status>unmodified</status>
      <modifiedWord/>
      <trackRevisions>false</trackRevisions>
    </reviewItem>
    <reviewItem>
      <errorID>25eaf683-7636-4f4b-a295-5cfb596b9b0e</errorID>
      <errorWord>:</errorWord>
      <group>L1_Format</group>
      <groupName>格式问题</groupName>
      <ability>L2_HalfPunc</ability>
      <abilityName>全半角检查</abilityName>
      <candidateList>
        <item>：</item>
      </candidateList>
      <explain>文本全半角错误。</explain>
      <paraID>59EE1FC5</paraID>
      <start>52</start>
      <end>53</end>
      <status>unmodified</status>
      <modifiedWord/>
      <trackRevisions>false</trackRevisions>
    </reviewItem>
    <reviewItem>
      <errorID>0fa5e111-9d89-4954-9a86-a65b8821b6ca</errorID>
      <errorWord>心型</errorWord>
      <group>L1_Word</group>
      <groupName>字词问题</groupName>
      <ability>L2_Typo</ability>
      <abilityName>字词错误</abilityName>
      <candidateList>
        <item>心形</item>
      </candidateList>
      <explain>存在发音相同字词的误用。</explain>
      <paraID>59EE1FC5</paraID>
      <start>60</start>
      <end>62</end>
      <status>unmodified</status>
      <modifiedWord/>
      <trackRevisions>false</trackRevisions>
    </reviewItem>
    <reviewItem>
      <errorID>1c5da660-1fed-450b-b056-012fc9f8182b</errorID>
      <errorWord>,</errorWord>
      <group>L1_Format</group>
      <groupName>格式问题</groupName>
      <ability>L2_HalfPunc</ability>
      <abilityName>全半角检查</abilityName>
      <candidateList>
        <item>，</item>
      </candidateList>
      <explain>文本全半角错误。</explain>
      <paraID>59EE1FC5</paraID>
      <start>65</start>
      <end>66</end>
      <status>unmodified</status>
      <modifiedWord/>
      <trackRevisions>false</trackRevisions>
    </reviewItem>
    <reviewItem>
      <errorID>78869b13-6e8b-4707-abdb-6a9ce06510d9</errorID>
      <errorWord>:</errorWord>
      <group>L1_Format</group>
      <groupName>格式问题</groupName>
      <ability>L2_HalfPunc</ability>
      <abilityName>全半角检查</abilityName>
      <candidateList>
        <item>：</item>
      </candidateList>
      <explain>文本全半角错误。</explain>
      <paraID>59EE1FC5</paraID>
      <start>68</start>
      <end>69</end>
      <status>unmodified</status>
      <modifiedWord/>
      <trackRevisions>false</trackRevisions>
    </reviewItem>
    <reviewItem>
      <errorID>204c0bfa-a3ef-4aa6-a256-36f41f5d53f4</errorID>
      <errorWord>.</errorWord>
      <group>L1_Format</group>
      <groupName>格式问题</groupName>
      <ability>L2_HalfPunc</ability>
      <abilityName>全半角检查</abilityName>
      <candidateList>
        <item>。</item>
      </candidateList>
      <explain>文本全半角错误。</explain>
      <paraID>59EE1FC5</paraID>
      <start>72</start>
      <end>73</end>
      <status>unmodified</status>
      <modifiedWord/>
      <trackRevisions>false</trackRevisions>
    </reviewItem>
    <reviewItem>
      <errorID>f321f83f-f8d7-422b-9039-f1e2e06da9ff</errorID>
      <errorWord>:</errorWord>
      <group>L1_Format</group>
      <groupName>格式问题</groupName>
      <ability>L2_HalfPunc</ability>
      <abilityName>全半角检查</abilityName>
      <candidateList>
        <item>：</item>
      </candidateList>
      <explain>文本全半角错误。</explain>
      <paraID>76D44AE6</paraID>
      <start>4</start>
      <end>5</end>
      <status>unmodified</status>
      <modifiedWord/>
      <trackRevisions>false</trackRevisions>
    </reviewItem>
    <reviewItem>
      <errorID>0ace09ba-8c0c-42bf-9d75-280c767c6aee</errorID>
      <errorWord>,</errorWord>
      <group>L1_Format</group>
      <groupName>格式问题</groupName>
      <ability>L2_HalfPunc</ability>
      <abilityName>全半角检查</abilityName>
      <candidateList>
        <item>，</item>
      </candidateList>
      <explain>文本全半角错误。</explain>
      <paraID>76D44AE6</paraID>
      <start>18</start>
      <end>19</end>
      <status>unmodified</status>
      <modifiedWord/>
      <trackRevisions>false</trackRevisions>
    </reviewItem>
    <reviewItem>
      <errorID>89083d58-bb2c-4463-8612-8ef3e7e06446</errorID>
      <errorWord>:</errorWord>
      <group>L1_Format</group>
      <groupName>格式问题</groupName>
      <ability>L2_HalfPunc</ability>
      <abilityName>全半角检查</abilityName>
      <candidateList>
        <item>：</item>
      </candidateList>
      <explain>文本全半角错误。</explain>
      <paraID>76D44AE6</paraID>
      <start>23</start>
      <end>24</end>
      <status>unmodified</status>
      <modifiedWord/>
      <trackRevisions>false</trackRevisions>
    </reviewItem>
    <reviewItem>
      <errorID>bc9e38ac-a219-425c-ac22-318685061a10</errorID>
      <errorWord>(</errorWord>
      <group>L1_Format</group>
      <groupName>格式问题</groupName>
      <ability>L2_HalfPunc</ability>
      <abilityName>全半角检查</abilityName>
      <candidateList>
        <item>（</item>
      </candidateList>
      <explain>文本全半角错误。</explain>
      <paraID>76D44AE6</paraID>
      <start>30</start>
      <end>31</end>
      <status>unmodified</status>
      <modifiedWord/>
      <trackRevisions>false</trackRevisions>
    </reviewItem>
    <reviewItem>
      <errorID>eccf7b09-8462-4c39-99a9-86cb3eaecc87</errorID>
      <errorWord>),</errorWord>
      <group>L1_Format</group>
      <groupName>格式问题</groupName>
      <ability>L2_HalfPunc</ability>
      <abilityName>全半角检查</abilityName>
      <candidateList>
        <item>），</item>
      </candidateList>
      <explain>文本全半角错误。</explain>
      <paraID>76D44AE6</paraID>
      <start>35</start>
      <end>37</end>
      <status>unmodified</status>
      <modifiedWord/>
      <trackRevisions>false</trackRevisions>
    </reviewItem>
    <reviewItem>
      <errorID>3a4f7691-6115-44cf-bc74-e428d6d71023</errorID>
      <errorWord>:</errorWord>
      <group>L1_Format</group>
      <groupName>格式问题</groupName>
      <ability>L2_HalfPunc</ability>
      <abilityName>全半角检查</abilityName>
      <candidateList>
        <item>：</item>
      </candidateList>
      <explain>文本全半角错误。</explain>
      <paraID>76D44AE6</paraID>
      <start>40</start>
      <end>41</end>
      <status>unmodified</status>
      <modifiedWord/>
      <trackRevisions>false</trackRevisions>
    </reviewItem>
    <reviewItem>
      <errorID>4c5a71fc-470b-4462-9e3e-003c358b5ebc</errorID>
      <errorWord>,</errorWord>
      <group>L1_Format</group>
      <groupName>格式问题</groupName>
      <ability>L2_HalfPunc</ability>
      <abilityName>全半角检查</abilityName>
      <candidateList>
        <item>，</item>
      </candidateList>
      <explain>文本全半角错误。</explain>
      <paraID>76D44AE6</paraID>
      <start>61</start>
      <end>62</end>
      <status>unmodified</status>
      <modifiedWord/>
      <trackRevisions>false</trackRevisions>
    </reviewItem>
    <reviewItem>
      <errorID>57973720-9f63-44ac-8273-ba3dd7250fa7</errorID>
      <errorWord>:</errorWord>
      <group>L1_Format</group>
      <groupName>格式问题</groupName>
      <ability>L2_HalfPunc</ability>
      <abilityName>全半角检查</abilityName>
      <candidateList>
        <item>：</item>
      </candidateList>
      <explain>文本全半角错误。</explain>
      <paraID>76D44AE6</paraID>
      <start>66</start>
      <end>67</end>
      <status>unmodified</status>
      <modifiedWord/>
      <trackRevisions>false</trackRevisions>
    </reviewItem>
    <reviewItem>
      <errorID>36307854-2a1e-44a1-a50d-4bdb2f9b87e0</errorID>
      <errorWord>,</errorWord>
      <group>L1_Format</group>
      <groupName>格式问题</groupName>
      <ability>L2_HalfPunc</ability>
      <abilityName>全半角检查</abilityName>
      <candidateList>
        <item>，</item>
      </candidateList>
      <explain>文本全半角错误。</explain>
      <paraID>76D44AE6</paraID>
      <start>72</start>
      <end>73</end>
      <status>unmodified</status>
      <modifiedWord/>
      <trackRevisions>false</trackRevisions>
    </reviewItem>
    <reviewItem>
      <errorID>59b09573-621a-4bab-9639-0f2dfd0666bd</errorID>
      <errorWord>:</errorWord>
      <group>L1_Format</group>
      <groupName>格式问题</groupName>
      <ability>L2_HalfPunc</ability>
      <abilityName>全半角检查</abilityName>
      <candidateList>
        <item>：</item>
      </candidateList>
      <explain>文本全半角错误。</explain>
      <paraID>76D44AE6</paraID>
      <start>77</start>
      <end>78</end>
      <status>unmodified</status>
      <modifiedWord/>
      <trackRevisions>false</trackRevisions>
    </reviewItem>
    <reviewItem>
      <errorID>d6aae857-3b03-408a-aeaf-7e0388dfacba</errorID>
      <errorWord>(</errorWord>
      <group>L1_Format</group>
      <groupName>格式问题</groupName>
      <ability>L2_HalfPunc</ability>
      <abilityName>全半角检查</abilityName>
      <candidateList>
        <item>（</item>
      </candidateList>
      <explain>文本全半角错误。</explain>
      <paraID>76D44AE6</paraID>
      <start>98</start>
      <end>99</end>
      <status>unmodified</status>
      <modifiedWord/>
      <trackRevisions>false</trackRevisions>
    </reviewItem>
    <reviewItem>
      <errorID>83398e52-6714-4dc5-8908-6a8eb11204c5</errorID>
      <errorWord>),</errorWord>
      <group>L1_Format</group>
      <groupName>格式问题</groupName>
      <ability>L2_HalfPunc</ability>
      <abilityName>全半角检查</abilityName>
      <candidateList>
        <item>），</item>
      </candidateList>
      <explain>文本全半角错误。</explain>
      <paraID>76D44AE6</paraID>
      <start>108</start>
      <end>110</end>
      <status>unmodified</status>
      <modifiedWord/>
      <trackRevisions>false</trackRevisions>
    </reviewItem>
    <reviewItem>
      <errorID>c9673e83-ec0a-4956-8296-852092376e74</errorID>
      <errorWord>:</errorWord>
      <group>L1_Format</group>
      <groupName>格式问题</groupName>
      <ability>L2_HalfPunc</ability>
      <abilityName>全半角检查</abilityName>
      <candidateList>
        <item>：</item>
      </candidateList>
      <explain>文本全半角错误。</explain>
      <paraID>76D44AE6</paraID>
      <start>114</start>
      <end>115</end>
      <status>unmodified</status>
      <modifiedWord/>
      <trackRevisions>false</trackRevisions>
    </reviewItem>
    <reviewItem>
      <errorID>346813aa-6caa-4aa5-8943-937a3d143ad1</errorID>
      <errorWord>(</errorWord>
      <group>L1_Format</group>
      <groupName>格式问题</groupName>
      <ability>L2_HalfPunc</ability>
      <abilityName>全半角检查</abilityName>
      <candidateList>
        <item>（</item>
      </candidateList>
      <explain>文本全半角错误。</explain>
      <paraID>76D44AE6</paraID>
      <start>133</start>
      <end>134</end>
      <status>unmodified</status>
      <modifiedWord/>
      <trackRevisions>false</trackRevisions>
    </reviewItem>
    <reviewItem>
      <errorID>c1d08a38-67d1-43e8-8379-aa99e369b0a4</errorID>
      <errorWord>)</errorWord>
      <group>L1_Format</group>
      <groupName>格式问题</groupName>
      <ability>L2_HalfPunc</ability>
      <abilityName>全半角检查</abilityName>
      <candidateList>
        <item>）</item>
      </candidateList>
      <explain>文本全半角错误。</explain>
      <paraID>76D44AE6</paraID>
      <start>139</start>
      <end>140</end>
      <status>unmodified</status>
      <modifiedWord/>
      <trackRevisions>false</trackRevisions>
    </reviewItem>
    <reviewItem>
      <errorID>f92655a9-c760-438c-a31b-b95aa1d6c2d5</errorID>
      <errorWord>&lt;</errorWord>
      <group>L1_Format</group>
      <groupName>格式问题</groupName>
      <ability>L2_HalfPunc</ability>
      <abilityName>全半角检查</abilityName>
      <candidateList>
        <item>〈</item>
      </candidateList>
      <explain>文本全半角错误。</explain>
      <paraID>5F0157E7</paraID>
      <start>82</start>
      <end>83</end>
      <status>unmodified</status>
      <modifiedWord/>
      <trackRevisions>false</trackRevisions>
    </reviewItem>
    <reviewItem>
      <errorID>fbbbed6d-85bf-41e7-905d-c944f1f99585</errorID>
      <errorWord>(</errorWord>
      <group>L1_Format</group>
      <groupName>格式问题</groupName>
      <ability>L2_HalfPunc</ability>
      <abilityName>全半角检查</abilityName>
      <candidateList>
        <item>（</item>
      </candidateList>
      <explain>文本全半角错误。</explain>
      <paraID>28B018DF</paraID>
      <start>28</start>
      <end>29</end>
      <status>unmodified</status>
      <modifiedWord/>
      <trackRevisions>false</trackRevisions>
    </reviewItem>
    <reviewItem>
      <errorID>8333999a-6b45-48da-83c5-45d4aafc5ef2</errorID>
      <errorWord>)</errorWord>
      <group>L1_Format</group>
      <groupName>格式问题</groupName>
      <ability>L2_HalfPunc</ability>
      <abilityName>全半角检查</abilityName>
      <candidateList>
        <item>）</item>
      </candidateList>
      <explain>文本全半角错误。</explain>
      <paraID>28B018DF</paraID>
      <start>34</start>
      <end>35</end>
      <status>unmodified</status>
      <modifiedWord/>
      <trackRevisions>false</trackRevisions>
    </reviewItem>
    <reviewItem>
      <errorID>1b2acf35-93b6-45c5-8622-b895f4feb02d</errorID>
      <errorWord>(</errorWord>
      <group>L1_Format</group>
      <groupName>格式问题</groupName>
      <ability>L2_HalfPunc</ability>
      <abilityName>全半角检查</abilityName>
      <candidateList>
        <item>（</item>
      </candidateList>
      <explain>文本全半角错误。</explain>
      <paraID>119798F3</paraID>
      <start>8</start>
      <end>9</end>
      <status>unmodified</status>
      <modifiedWord/>
      <trackRevisions>false</trackRevisions>
    </reviewItem>
    <reviewItem>
      <errorID>3a0a3e91-b4c3-4c2d-a9d1-f9bb260f2eb4</errorID>
      <errorWord>)</errorWord>
      <group>L1_Format</group>
      <groupName>格式问题</groupName>
      <ability>L2_HalfPunc</ability>
      <abilityName>全半角检查</abilityName>
      <candidateList>
        <item>）</item>
      </candidateList>
      <explain>文本全半角错误。</explain>
      <paraID>119798F3</paraID>
      <start>11</start>
      <end>12</end>
      <status>unmodified</status>
      <modifiedWord/>
      <trackRevisions>false</trackRevisions>
    </reviewItem>
    <reviewItem>
      <errorID>615898da-e017-4443-b9dc-dfa0b1b1d02c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119798F3</paraID>
      <start>86</start>
      <end>87</end>
      <status>unmodified</status>
      <modifiedWord/>
      <trackRevisions>false</trackRevisions>
    </reviewItem>
    <reviewItem>
      <errorID>12bcdbaf-6734-48fb-bb5b-ccd89aacce3b</errorID>
      <errorWord>)</errorWord>
      <group>L1_Format</group>
      <groupName>格式问题</groupName>
      <ability>L2_HalfPunc</ability>
      <abilityName>全半角检查</abilityName>
      <candidateList>
        <item>）</item>
      </candidateList>
      <explain>文本全半角错误。</explain>
      <paraID>119798F3</paraID>
      <start>121</start>
      <end>122</end>
      <status>unmodified</status>
      <modifiedWord/>
      <trackRevisions>false</trackRevisions>
    </reviewItem>
    <reviewItem>
      <errorID>8dc9c310-9502-4827-b6b0-7233057c860e</errorID>
      <errorWord>其它</errorWord>
      <group>L1_Word</group>
      <groupName>字词问题</groupName>
      <ability>L2_Alias</ability>
      <abilityName>也作/曾用词</abilityName>
      <candidateList>
        <item>其他</item>
      </candidateList>
      <explain>词汇[其它]为不规范表述或旧称，其规范书面表述为[其他]。</explain>
      <paraID>55369149</paraID>
      <start>62</start>
      <end>64</end>
      <status>unmodified</status>
      <modifiedWord/>
      <trackRevisions>false</trackRevisions>
    </reviewItem>
    <reviewItem>
      <errorID>8ecb19ad-5c04-4dec-905f-fed9c2259329</errorID>
      <errorWord>涉及到</errorWord>
      <group>L1_Grammar</group>
      <groupName>语法问题</groupName>
      <ability>L2_Grammar</ability>
      <abilityName>语法错误</abilityName>
      <candidateList>
        <item>涉及</item>
      </candidateList>
      <explain>〈动〉牵涉到；关联到：案子～好几个人｜这个问题～面很广。</explain>
      <paraID>4E607C4C</paraID>
      <start>147</start>
      <end>150</end>
      <status>unmodified</status>
      <modifiedWord/>
      <trackRevisions>false</trackRevisions>
    </reviewItem>
    <reviewItem>
      <errorID>9e325a4d-19dc-457b-ac9d-b14a215ad270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17EF72C4</paraID>
      <start>0</start>
      <end>3</end>
      <status>unmodified</status>
      <modifiedWord/>
      <trackRevisions>false</trackRevisions>
    </reviewItem>
    <reviewItem>
      <errorID>483e14f9-e9df-4740-8135-cefbcf3ad16f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69125B04</paraID>
      <start>0</start>
      <end>3</end>
      <status>unmodified</status>
      <modifiedWord/>
      <trackRevisions>false</trackRevisions>
    </reviewItem>
    <reviewItem>
      <errorID>5cd1866c-4581-4d44-8698-bb8e27ef4b96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69E16CC1</paraID>
      <start>0</start>
      <end>3</end>
      <status>unmodified</status>
      <modifiedWord/>
      <trackRevisions>false</trackRevisions>
    </reviewItem>
    <reviewItem>
      <errorID>ac1e5f69-03ca-4279-a9b6-b99e8b583ae5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5FBE57D4</paraID>
      <start>0</start>
      <end>3</end>
      <status>unmodified</status>
      <modifiedWord/>
      <trackRevisions>false</trackRevisions>
    </reviewItem>
    <reviewItem>
      <errorID>f758c488-7da4-403c-bd79-3df550302ead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40C690CC</paraID>
      <start>0</start>
      <end>3</end>
      <status>unmodified</status>
      <modifiedWord/>
      <trackRevisions>false</trackRevisions>
    </reviewItem>
    <reviewItem>
      <errorID>2db853c9-baee-4d0e-9e2e-6d73acf7d047</errorID>
      <errorWord>》</errorWord>
      <group>L1_Word</group>
      <groupName>字词问题</groupName>
      <ability>L2_Typo</ability>
      <abilityName>字词错误</abilityName>
      <candidateList>
        <item>》和</item>
      </candidateList>
      <explain/>
      <paraID>65CDC253</paraID>
      <start>15</start>
      <end>16</end>
      <status>unmodified</status>
      <modifiedWord/>
      <trackRevisions>false</trackRevisions>
    </reviewItem>
    <reviewItem>
      <errorID>562ba633-8865-486b-adbc-54cbbcee1c98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D370339</paraID>
      <start>0</start>
      <end>2</end>
      <status>unmodified</status>
      <modifiedWord/>
      <trackRevisions>false</trackRevisions>
    </reviewItem>
    <reviewItem>
      <errorID>a0f153de-77fd-4804-b1d7-35e301c9d656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281F161F</paraID>
      <start>0</start>
      <end>2</end>
      <status>unmodified</status>
      <modifiedWord/>
      <trackRevisions>false</trackRevisions>
    </reviewItem>
    <reviewItem>
      <errorID>98e9387e-d85e-463c-bc20-17ef211adbac</errorID>
      <errorWord>"</errorWord>
      <group>L1_Format</group>
      <groupName>格式问题</groupName>
      <ability>L2_HalfPunc</ability>
      <abilityName>全半角检查</abilityName>
      <candidateList>
        <item>”</item>
      </candidateList>
      <explain>文本全半角错误。</explain>
      <paraID>281F161F</paraID>
      <start>22</start>
      <end>23</end>
      <status>unmodified</status>
      <modifiedWord/>
      <trackRevisions>false</trackRevisions>
    </reviewItem>
    <reviewItem>
      <errorID>d5cfe0b3-f5f4-43bf-b3fd-432e33e57474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70B31BAA</paraID>
      <start>0</start>
      <end>2</end>
      <status>unmodified</status>
      <modifiedWord/>
      <trackRevisions>false</trackRevisions>
    </reviewItem>
    <reviewItem>
      <errorID>423fa807-fa0f-4181-9b45-a1a80dedab5c</errorID>
      <errorWord>二○二</errorWord>
      <group>L1_Knowledge</group>
      <groupName>知识性问题</groupName>
      <ability>L2_Knowledge</ability>
      <abilityName>其他知识</abilityName>
      <candidateList>
        <item>二〇二</item>
      </candidateList>
      <explain/>
      <paraID>51A355F5</paraID>
      <start>0</start>
      <end>3</end>
      <status>unmodified</status>
      <modifiedWord/>
      <trackRevisions>false</trackRevisions>
    </reviewItem>
    <reviewItem>
      <errorID>9191c446-30db-4af4-9965-e69751261d40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500F3E19</paraID>
      <start>0</start>
      <end>2</end>
      <status>unmodified</status>
      <modifiedWord/>
      <trackRevisions>false</trackRevisions>
    </reviewItem>
    <reviewItem>
      <errorID>5f2ae040-ba20-4be3-8034-2a129039ae81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5D88DC8D</paraID>
      <start>0</start>
      <end>2</end>
      <status>unmodified</status>
      <modifiedWord/>
      <trackRevisions>false</trackRevisions>
    </reviewItem>
    <reviewItem>
      <errorID>7c9a0040-4e68-4bee-af64-b7011339a409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4869EAF9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CBD2ACF-B6F9-49B1-B3E6-B96485C7568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王美华</cp:lastModifiedBy>
  <cp:revision>8</cp:revision>
  <dcterms:created xsi:type="dcterms:W3CDTF">2024-11-14T08:37:00Z</dcterms:created>
  <dcterms:modified xsi:type="dcterms:W3CDTF">2026-05-18T08:46:06Z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5C5368EE4A7F4795B5CF7AC429227EC0_12</vt:lpwstr>
  </property>
  <property fmtid="{D5CDD505-2E9C-101B-9397-08002B2CF9AE}" pid="4" name="KSOTemplateDocerSaveRecord">
    <vt:lpwstr>eyJoZGlkIjoiOTczNzBlOWU5MjQyZDRkOTFjNTc3Njc1NDhkM2RkYjgiLCJ1c2VySWQiOiI2NzMyODcwNTMifQ==</vt:lpwstr>
  </property>
</Properties>
</file>