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058"/>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058"/>
        <w:ind w:firstLine="0"/>
        <w:rPr>
          <w:rFonts w:ascii="微软雅黑 Light" w:hAnsi="微软雅黑 Light" w:eastAsia="微软雅黑 Light"/>
          <w:b/>
          <w:szCs w:val="28"/>
        </w:rPr>
      </w:pPr>
      <w:r/>
      <w:bookmarkStart w:id="1" w:name="_Hlk150949123"/>
      <w:r>
        <w:rPr>
          <w:rFonts w:ascii="微软雅黑 Light" w:hAnsi="微软雅黑 Light" w:eastAsia="微软雅黑 Light"/>
          <w:b/>
          <w:szCs w:val="28"/>
        </w:rPr>
      </w:r>
      <w:r/>
    </w:p>
    <w:p>
      <w:pPr>
        <w:pStyle w:val="1058"/>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58"/>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58"/>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00"/>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00"/>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JSZC-320000-HCAI-G2026-0047</w:t>
      </w:r>
      <w:r>
        <w:rPr>
          <w:rFonts w:ascii="微软雅黑" w:hAnsi="微软雅黑" w:eastAsia="微软雅黑"/>
          <w:sz w:val="30"/>
          <w:szCs w:val="30"/>
        </w:rPr>
      </w:r>
      <w:r/>
    </w:p>
    <w:p>
      <w:pPr>
        <w:pStyle w:val="1000"/>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江苏省交通技师学院航空复合材料零部件工程研究中心设备采购</w:t>
      </w:r>
      <w:r>
        <w:rPr>
          <w:rFonts w:ascii="微软雅黑" w:hAnsi="微软雅黑" w:eastAsia="微软雅黑"/>
          <w:sz w:val="30"/>
          <w:szCs w:val="30"/>
        </w:rPr>
      </w:r>
      <w:r/>
    </w:p>
    <w:p>
      <w:pPr>
        <w:pStyle w:val="1000"/>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人：江苏省交通技师学院</w:t>
      </w:r>
      <w:r>
        <w:rPr>
          <w:rFonts w:ascii="微软雅黑" w:hAnsi="微软雅黑" w:eastAsia="微软雅黑"/>
          <w:b/>
          <w:bCs/>
          <w:sz w:val="30"/>
          <w:szCs w:val="30"/>
          <w:u w:val="single"/>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0"/>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0"/>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0"/>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918"/>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20823272"/>
      <w:r/>
      <w:bookmarkStart w:id="9" w:name="_Toc16938516"/>
      <w:r/>
      <w:bookmarkStart w:id="10" w:name="_Toc523127445"/>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977"/>
        <w:spacing w:line="360" w:lineRule="auto"/>
        <w:rPr>
          <w:rStyle w:val="995"/>
          <w:rFonts w:ascii="宋体" w:hAnsi="宋体" w:eastAsia="宋体" w:cs="Arial"/>
          <w:color w:val="000000"/>
          <w:sz w:val="24"/>
          <w:szCs w:val="24"/>
          <w:lang w:val="en-US" w:eastAsia="zh-CN"/>
        </w:rPr>
      </w:pPr>
      <w:r>
        <w:rPr>
          <w:rStyle w:val="995"/>
          <w:rFonts w:ascii="宋体" w:hAnsi="宋体" w:eastAsia="宋体" w:cs="Arial"/>
          <w:color w:val="000000"/>
          <w:sz w:val="24"/>
          <w:szCs w:val="24"/>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ascii="宋体" w:hAnsi="宋体" w:eastAsia="宋体" w:cs="Arial"/>
          <w:b/>
          <w:bCs/>
          <w:color w:val="000000"/>
          <w:sz w:val="24"/>
          <w:szCs w:val="24"/>
          <w:u w:val="none"/>
          <w:lang w:val="en-US" w:eastAsia="zh-CN"/>
        </w:rPr>
        <w:fldChar w:fldCharType="begin"/>
      </w:r>
      <w:r>
        <w:rPr>
          <w:rStyle w:val="995"/>
          <w:rFonts w:ascii="宋体" w:hAnsi="宋体" w:eastAsia="宋体" w:cs="Arial"/>
          <w:b/>
          <w:bCs/>
          <w:color w:val="000000"/>
          <w:sz w:val="24"/>
          <w:szCs w:val="24"/>
          <w:u w:val="none"/>
          <w:lang w:val="en-US" w:eastAsia="zh-CN"/>
        </w:rPr>
        <w:instrText xml:space="preserve"> TOC \o "1-2" \h \z \u </w:instrText>
      </w:r>
      <w:r>
        <w:rPr>
          <w:rStyle w:val="995"/>
          <w:rFonts w:ascii="宋体" w:hAnsi="宋体" w:eastAsia="宋体" w:cs="Arial"/>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"_Toc226126992"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第一章 投标邀请</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_Toc226126992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3</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w:instrText>
      </w:r>
      <w:r>
        <w:rPr>
          <w:rStyle w:val="995"/>
          <w:rFonts w:hint="eastAsia" w:ascii="宋体" w:hAnsi="宋体" w:eastAsia="宋体"/>
          <w:b/>
          <w:bCs/>
          <w:color w:val="000000"/>
          <w:sz w:val="24"/>
          <w:szCs w:val="24"/>
          <w:u w:val="none"/>
          <w:lang w:val="en-US" w:eastAsia="zh-CN"/>
        </w:rPr>
        <w:instrText xml:space="preserve">226126993"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第二章 投标人须知</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_Toc226126993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6</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"_Toc226126994"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一、总 则</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_Toc226126994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6</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"_Toc226126995"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二、招标文件</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_Toc226126995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6</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"_Toc226126996"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三、投标文件的编制</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w:instrText>
      </w:r>
      <w:r>
        <w:rPr>
          <w:rStyle w:val="995"/>
          <w:rFonts w:ascii="宋体" w:hAnsi="宋体" w:eastAsia="宋体"/>
          <w:b/>
          <w:color w:val="000000"/>
          <w:sz w:val="24"/>
          <w:szCs w:val="24"/>
          <w:u w:val="none"/>
          <w:lang w:val="en-US" w:eastAsia="zh-CN"/>
        </w:rPr>
        <w:instrText xml:space="preserve">oc226126996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7</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"_Toc226126997"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四、投标文件的递交</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_Toc226126997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8</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"_Toc226126998"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五、开标与评标</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_Toc226126998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8</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\l "_Toc226126999"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六、定标</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_Toc226126999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12</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7"/>
        <w:ind w:firstLine="480"/>
        <w:jc w:val="both"/>
        <w:spacing w:line="420" w:lineRule="auto"/>
        <w:rPr>
          <w:rStyle w:val="995"/>
          <w:rFonts w:hint="eastAsia" w:ascii="宋体" w:hAnsi="宋体" w:eastAsia="宋体"/>
          <w:b/>
          <w:color w:val="000000"/>
          <w:sz w:val="24"/>
          <w:szCs w:val="24"/>
          <w:u w:val="none"/>
          <w:lang w:val="en-US" w:eastAsia="zh-CN"/>
        </w:rPr>
      </w:pP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HYPERLINK \</w:instrText>
      </w:r>
      <w:r>
        <w:rPr>
          <w:rStyle w:val="995"/>
          <w:rFonts w:hint="eastAsia" w:ascii="宋体" w:hAnsi="宋体" w:eastAsia="宋体"/>
          <w:b/>
          <w:color w:val="000000"/>
          <w:sz w:val="24"/>
          <w:szCs w:val="24"/>
          <w:u w:val="none"/>
          <w:lang w:val="en-US" w:eastAsia="zh-CN"/>
        </w:rPr>
        <w:instrText xml:space="preserve">l "_Toc226127000"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七、授予合同</w:t>
        <w:tab/>
      </w:r>
      <w:r>
        <w:rPr>
          <w:rStyle w:val="995"/>
          <w:rFonts w:hint="eastAsia" w:ascii="宋体" w:hAnsi="宋体" w:eastAsia="宋体"/>
          <w:b/>
          <w:color w:val="000000"/>
          <w:sz w:val="24"/>
          <w:szCs w:val="24"/>
          <w:u w:val="none"/>
          <w:lang w:val="en-US" w:eastAsia="zh-CN"/>
        </w:rPr>
        <w:fldChar w:fldCharType="begin"/>
      </w:r>
      <w:r>
        <w:rPr>
          <w:rStyle w:val="995"/>
          <w:rFonts w:hint="eastAsia" w:ascii="宋体" w:hAnsi="宋体" w:eastAsia="宋体"/>
          <w:b/>
          <w:color w:val="000000"/>
          <w:sz w:val="24"/>
          <w:szCs w:val="24"/>
          <w:u w:val="none"/>
          <w:lang w:val="en-US" w:eastAsia="zh-CN"/>
        </w:rPr>
        <w:instrText xml:space="preserve"> </w:instrText>
      </w:r>
      <w:r>
        <w:rPr>
          <w:rStyle w:val="995"/>
          <w:rFonts w:ascii="宋体" w:hAnsi="宋体" w:eastAsia="宋体"/>
          <w:b/>
          <w:color w:val="000000"/>
          <w:sz w:val="24"/>
          <w:szCs w:val="24"/>
          <w:u w:val="none"/>
          <w:lang w:val="en-US" w:eastAsia="zh-CN"/>
        </w:rPr>
        <w:instrText xml:space="preserve">PAGEREF _Toc226127000 \h</w:instrText>
      </w:r>
      <w:r>
        <w:rPr>
          <w:rStyle w:val="995"/>
          <w:rFonts w:hint="eastAsia" w:ascii="宋体" w:hAnsi="宋体" w:eastAsia="宋体"/>
          <w:b/>
          <w:color w:val="000000"/>
          <w:sz w:val="24"/>
          <w:szCs w:val="24"/>
          <w:u w:val="none"/>
          <w:lang w:val="en-US" w:eastAsia="zh-CN"/>
        </w:rPr>
        <w:instrText xml:space="preserve"> </w:instrText>
      </w:r>
      <w:r>
        <w:rPr>
          <w:rStyle w:val="995"/>
          <w:rFonts w:hint="eastAsia" w:ascii="宋体" w:hAnsi="宋体" w:eastAsia="宋体"/>
          <w:b/>
          <w:color w:val="000000"/>
          <w:sz w:val="24"/>
          <w:szCs w:val="24"/>
          <w:u w:val="none"/>
          <w:lang w:val="en-US" w:eastAsia="zh-CN"/>
        </w:rPr>
        <w:fldChar w:fldCharType="separate"/>
      </w:r>
      <w:r>
        <w:rPr>
          <w:rStyle w:val="995"/>
          <w:rFonts w:hint="eastAsia" w:ascii="宋体" w:hAnsi="宋体" w:eastAsia="宋体"/>
          <w:b/>
          <w:color w:val="000000"/>
          <w:sz w:val="24"/>
          <w:szCs w:val="24"/>
          <w:u w:val="none"/>
          <w:lang w:val="en-US" w:eastAsia="zh-CN"/>
        </w:rPr>
        <w:t xml:space="preserve">14</w:t>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fldChar w:fldCharType="end"/>
      </w:r>
      <w:r>
        <w:rPr>
          <w:rStyle w:val="995"/>
          <w:rFonts w:hint="eastAsia" w:ascii="宋体" w:hAnsi="宋体" w:eastAsia="宋体"/>
          <w:b/>
          <w:color w:val="000000"/>
          <w:sz w:val="24"/>
          <w:szCs w:val="24"/>
          <w:u w:val="none"/>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"_Toc226127001"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第三章 项目需求</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_Toc226127001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15</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"_Toc226127002"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第四章 评标方法与评标标准</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_Toc226127002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31</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"_Toc226127006"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第五章 合同文本</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_Toc226127006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36</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0"/>
        <w:jc w:val="both"/>
        <w:spacing w:before="0" w:after="0" w:line="420" w:lineRule="auto"/>
        <w:rPr>
          <w:rStyle w:val="995"/>
          <w:rFonts w:hint="eastAsia" w:ascii="宋体" w:hAnsi="宋体" w:eastAsia="宋体"/>
          <w:b/>
          <w:bCs/>
          <w:color w:val="000000"/>
          <w:sz w:val="24"/>
          <w:szCs w:val="24"/>
          <w:u w:val="none"/>
          <w:lang w:val="en-US" w:eastAsia="zh-CN"/>
        </w:rPr>
      </w:pP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HYPERLINK \l "_Toc226127007"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第六章 投标文件格式</w:t>
        <w:tab/>
      </w:r>
      <w:r>
        <w:rPr>
          <w:rStyle w:val="995"/>
          <w:rFonts w:hint="eastAsia" w:ascii="宋体" w:hAnsi="宋体" w:eastAsia="宋体"/>
          <w:b/>
          <w:bCs/>
          <w:color w:val="000000"/>
          <w:sz w:val="24"/>
          <w:szCs w:val="24"/>
          <w:u w:val="none"/>
          <w:lang w:val="en-US" w:eastAsia="zh-CN"/>
        </w:rPr>
        <w:fldChar w:fldCharType="begin"/>
      </w:r>
      <w:r>
        <w:rPr>
          <w:rStyle w:val="995"/>
          <w:rFonts w:hint="eastAsia" w:ascii="宋体" w:hAnsi="宋体" w:eastAsia="宋体"/>
          <w:b/>
          <w:bCs/>
          <w:color w:val="000000"/>
          <w:sz w:val="24"/>
          <w:szCs w:val="24"/>
          <w:u w:val="none"/>
          <w:lang w:val="en-US" w:eastAsia="zh-CN"/>
        </w:rPr>
        <w:instrText xml:space="preserve"> </w:instrText>
      </w:r>
      <w:r>
        <w:rPr>
          <w:rStyle w:val="995"/>
          <w:rFonts w:ascii="宋体" w:hAnsi="宋体" w:eastAsia="宋体"/>
          <w:b/>
          <w:bCs/>
          <w:color w:val="000000"/>
          <w:sz w:val="24"/>
          <w:szCs w:val="24"/>
          <w:u w:val="none"/>
          <w:lang w:val="en-US" w:eastAsia="zh-CN"/>
        </w:rPr>
        <w:instrText xml:space="preserve">PAGEREF _Toc226127007 \h</w:instrText>
      </w:r>
      <w:r>
        <w:rPr>
          <w:rStyle w:val="995"/>
          <w:rFonts w:hint="eastAsia" w:ascii="宋体" w:hAnsi="宋体" w:eastAsia="宋体"/>
          <w:b/>
          <w:bCs/>
          <w:color w:val="000000"/>
          <w:sz w:val="24"/>
          <w:szCs w:val="24"/>
          <w:u w:val="none"/>
          <w:lang w:val="en-US" w:eastAsia="zh-CN"/>
        </w:rPr>
        <w:instrText xml:space="preserve"> </w:instrText>
      </w:r>
      <w:r>
        <w:rPr>
          <w:rStyle w:val="995"/>
          <w:rFonts w:hint="eastAsia" w:ascii="宋体" w:hAnsi="宋体" w:eastAsia="宋体"/>
          <w:b/>
          <w:bCs/>
          <w:color w:val="000000"/>
          <w:sz w:val="24"/>
          <w:szCs w:val="24"/>
          <w:u w:val="none"/>
          <w:lang w:val="en-US" w:eastAsia="zh-CN"/>
        </w:rPr>
        <w:fldChar w:fldCharType="separate"/>
      </w:r>
      <w:r>
        <w:rPr>
          <w:rStyle w:val="995"/>
          <w:rFonts w:hint="eastAsia" w:ascii="宋体" w:hAnsi="宋体" w:eastAsia="宋体"/>
          <w:b/>
          <w:bCs/>
          <w:color w:val="000000"/>
          <w:sz w:val="24"/>
          <w:szCs w:val="24"/>
          <w:u w:val="none"/>
          <w:lang w:val="en-US" w:eastAsia="zh-CN"/>
        </w:rPr>
        <w:t xml:space="preserve">46</w:t>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fldChar w:fldCharType="end"/>
      </w:r>
      <w:r>
        <w:rPr>
          <w:rStyle w:val="995"/>
          <w:rFonts w:hint="eastAsia" w:ascii="宋体" w:hAnsi="宋体" w:eastAsia="宋体"/>
          <w:b/>
          <w:bCs/>
          <w:color w:val="000000"/>
          <w:sz w:val="24"/>
          <w:szCs w:val="24"/>
          <w:u w:val="none"/>
          <w:lang w:val="en-US" w:eastAsia="zh-CN"/>
        </w:rPr>
      </w:r>
      <w:r/>
    </w:p>
    <w:p>
      <w:pPr>
        <w:pStyle w:val="977"/>
        <w:ind w:firstLine="480"/>
        <w:jc w:val="both"/>
        <w:spacing w:line="420" w:lineRule="auto"/>
        <w:rPr>
          <w:rFonts w:hint="eastAsia" w:ascii="宋体" w:hAnsi="宋体"/>
          <w:sz w:val="24"/>
        </w:rPr>
      </w:pPr>
      <w:r>
        <w:rPr>
          <w:rStyle w:val="995"/>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919"/>
        <w:jc w:val="center"/>
        <w:spacing w:before="286" w:after="286"/>
        <w:rPr>
          <w:rFonts w:ascii="华文中宋" w:hAnsi="华文中宋" w:eastAsia="华文中宋"/>
          <w:b/>
          <w:bCs/>
          <w:sz w:val="36"/>
          <w:szCs w:val="36"/>
        </w:rPr>
      </w:pPr>
      <w:r>
        <w:br w:type="page" w:clear="all"/>
      </w:r>
      <w:bookmarkStart w:id="14" w:name="_Toc226126992"/>
      <w:r/>
      <w:bookmarkStart w:id="15" w:name="_Toc12708969"/>
      <w:r/>
      <w:bookmarkStart w:id="16" w:name="_Toc1288725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8"/>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南京汇采项目管理有限公司受江苏省交通技师学院的委托，就其所需的</w:t>
      </w:r>
      <w:r>
        <w:rPr>
          <w:rFonts w:ascii="宋体" w:hAnsi="宋体"/>
          <w:bCs/>
          <w:sz w:val="24"/>
        </w:rPr>
        <w:t xml:space="preserve">航空复合材料零部件工程研究中心设备采购</w:t>
      </w:r>
      <w:r>
        <w:rPr>
          <w:rFonts w:hint="eastAsia" w:ascii="宋体" w:hAnsi="宋体"/>
          <w:bCs/>
          <w:sz w:val="24"/>
        </w:rPr>
        <w:t xml:space="preserve">进行公开招标采购，欢迎符合条件的供应商参加投标。</w:t>
      </w:r>
      <w:r>
        <w:rPr>
          <w:rFonts w:ascii="宋体" w:hAnsi="宋体"/>
          <w:sz w:val="24"/>
        </w:rPr>
      </w:r>
      <w:r/>
    </w:p>
    <w:p>
      <w:pPr>
        <w:pStyle w:val="918"/>
        <w:ind w:firstLine="480"/>
        <w:spacing w:line="440" w:lineRule="exact"/>
        <w:rPr>
          <w:rFonts w:ascii="宋体" w:hAnsi="宋体"/>
          <w:bCs/>
          <w:sz w:val="24"/>
        </w:rPr>
      </w:pPr>
      <w:r/>
      <w:bookmarkStart w:id="18" w:name="OLE_LINK51"/>
      <w:r>
        <w:rPr>
          <w:rFonts w:ascii="宋体" w:hAnsi="宋体"/>
          <w:bCs/>
          <w:sz w:val="24"/>
        </w:rPr>
        <w:t xml:space="preserve">江苏省交通技师学院</w:t>
      </w:r>
      <w:bookmarkStart w:id="19" w:name="OLE_LINK42"/>
      <w:r>
        <w:rPr>
          <w:rFonts w:ascii="宋体" w:hAnsi="宋体"/>
          <w:bCs/>
          <w:sz w:val="24"/>
        </w:rPr>
        <w:t xml:space="preserve">航空复合材料零部件工程研究中心设备采购</w:t>
      </w:r>
      <w:bookmarkEnd w:id="18"/>
      <w:r/>
      <w:bookmarkEnd w:id="19"/>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20" w:name="OLE_LINK53"/>
      <w:r>
        <w:rPr>
          <w:rFonts w:ascii="宋体" w:hAnsi="宋体"/>
          <w:bCs/>
          <w:sz w:val="24"/>
        </w:rPr>
        <w:t xml:space="preserve">202</w:t>
      </w:r>
      <w:r>
        <w:rPr>
          <w:rFonts w:hint="eastAsia" w:ascii="宋体" w:hAnsi="宋体"/>
          <w:bCs/>
          <w:sz w:val="24"/>
        </w:rPr>
        <w:t xml:space="preserve">6-</w:t>
      </w:r>
      <w:r>
        <w:rPr>
          <w:rFonts w:hint="eastAsia" w:ascii="宋体" w:hAnsi="宋体"/>
          <w:bCs/>
          <w:sz w:val="24"/>
        </w:rPr>
        <w:t xml:space="preserve">06</w:t>
      </w:r>
      <w:r>
        <w:rPr>
          <w:rFonts w:hint="eastAsia" w:ascii="宋体" w:hAnsi="宋体"/>
          <w:bCs/>
          <w:sz w:val="24"/>
        </w:rPr>
        <w:t xml:space="preserve">-</w:t>
      </w:r>
      <w:r>
        <w:rPr>
          <w:rFonts w:hint="eastAsia" w:ascii="宋体" w:hAnsi="宋体"/>
          <w:bCs/>
          <w:sz w:val="24"/>
        </w:rPr>
        <w:t xml:space="preserve">29</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0</w:t>
      </w:r>
      <w:bookmarkEnd w:id="20"/>
      <w:r>
        <w:rPr>
          <w:rFonts w:hint="eastAsia" w:ascii="宋体" w:hAnsi="宋体"/>
          <w:bCs/>
          <w:sz w:val="24"/>
        </w:rPr>
        <w:t xml:space="preserve">（北京时间）前递交投标文件。</w:t>
      </w:r>
      <w:r>
        <w:rPr>
          <w:rFonts w:ascii="宋体" w:hAnsi="宋体"/>
          <w:bCs/>
          <w:sz w:val="24"/>
        </w:rPr>
      </w:r>
      <w:r/>
    </w:p>
    <w:p>
      <w:pPr>
        <w:pStyle w:val="918"/>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18"/>
        <w:ind w:firstLine="480"/>
        <w:spacing w:line="440" w:lineRule="exact"/>
        <w:widowControl/>
        <w:rPr>
          <w:rFonts w:ascii="宋体" w:hAnsi="宋体" w:cs="宋体"/>
          <w:bCs/>
          <w:sz w:val="24"/>
        </w:rPr>
      </w:pPr>
      <w:r/>
      <w:bookmarkStart w:id="21" w:name="_Hlk28680462"/>
      <w:r/>
      <w:bookmarkStart w:id="22" w:name="OLE_LINK59"/>
      <w:r>
        <w:rPr>
          <w:rFonts w:hint="eastAsia" w:ascii="宋体" w:hAnsi="宋体" w:cs="宋体"/>
          <w:bCs/>
          <w:sz w:val="24"/>
        </w:rPr>
        <w:t xml:space="preserve">（一）项目编号：</w:t>
      </w:r>
      <w:r>
        <w:rPr>
          <w:rFonts w:ascii="宋体" w:hAnsi="宋体" w:cs="宋体"/>
          <w:bCs/>
          <w:sz w:val="24"/>
        </w:rPr>
        <w:t xml:space="preserve">JSZC-320000-HCAI-G2026-0047</w:t>
      </w:r>
      <w:r>
        <w:rPr>
          <w:rFonts w:ascii="宋体" w:hAnsi="宋体" w:cs="宋体"/>
          <w:bCs/>
          <w:sz w:val="24"/>
        </w:rPr>
      </w:r>
      <w:r/>
    </w:p>
    <w:p>
      <w:pPr>
        <w:pStyle w:val="918"/>
        <w:ind w:firstLine="480"/>
        <w:spacing w:line="440" w:lineRule="exact"/>
        <w:widowControl/>
        <w:rPr>
          <w:rFonts w:ascii="宋体" w:hAnsi="宋体" w:cs="宋体"/>
          <w:bCs/>
          <w:sz w:val="24"/>
        </w:rPr>
      </w:pPr>
      <w:r/>
      <w:bookmarkStart w:id="23" w:name="_Hlk88135353"/>
      <w:r>
        <w:rPr>
          <w:rFonts w:hint="eastAsia" w:ascii="宋体" w:hAnsi="宋体" w:cs="宋体"/>
          <w:bCs/>
          <w:sz w:val="24"/>
        </w:rPr>
        <w:t xml:space="preserve">（二）项目名称：</w:t>
      </w:r>
      <w:bookmarkEnd w:id="23"/>
      <w:r>
        <w:rPr>
          <w:rFonts w:ascii="宋体" w:hAnsi="宋体"/>
          <w:bCs/>
          <w:sz w:val="24"/>
        </w:rPr>
        <w:t xml:space="preserve">江苏省交通技师学院</w:t>
      </w:r>
      <w:bookmarkStart w:id="24" w:name="OLE_LINK52"/>
      <w:r>
        <w:rPr>
          <w:rFonts w:ascii="宋体" w:hAnsi="宋体"/>
          <w:bCs/>
          <w:sz w:val="24"/>
        </w:rPr>
        <w:t xml:space="preserve">航空复合材料零部件工程研究中心设备采购</w:t>
      </w:r>
      <w:bookmarkEnd w:id="24"/>
      <w:r>
        <w:rPr>
          <w:rFonts w:ascii="宋体" w:hAnsi="宋体" w:cs="宋体"/>
          <w:bCs/>
          <w:sz w:val="24"/>
        </w:rPr>
      </w:r>
      <w:r/>
    </w:p>
    <w:p>
      <w:pPr>
        <w:pStyle w:val="918"/>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150万元</w:t>
      </w:r>
      <w:r>
        <w:rPr>
          <w:rFonts w:hint="eastAsia" w:ascii="宋体" w:hAnsi="宋体" w:cs="宋体"/>
          <w:bCs/>
          <w:sz w:val="24"/>
        </w:rPr>
        <w:t xml:space="preserve"> </w:t>
      </w:r>
      <w:r/>
    </w:p>
    <w:p>
      <w:pPr>
        <w:pStyle w:val="918"/>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150万元</w:t>
      </w:r>
      <w:r>
        <w:rPr>
          <w:rFonts w:hint="eastAsia" w:ascii="宋体" w:hAnsi="宋体" w:cs="宋体"/>
          <w:sz w:val="24"/>
        </w:rPr>
        <w:t xml:space="preserve">，</w:t>
      </w:r>
      <w:bookmarkStart w:id="25" w:name="_Hlk210926704"/>
      <w:r>
        <w:rPr>
          <w:rFonts w:hint="eastAsia" w:ascii="宋体" w:hAnsi="宋体" w:cs="宋体"/>
          <w:sz w:val="24"/>
        </w:rPr>
        <w:t xml:space="preserve">投标人的报价超过最高限价的</w:t>
      </w:r>
      <w:bookmarkEnd w:id="25"/>
      <w:r>
        <w:rPr>
          <w:rFonts w:hint="eastAsia" w:ascii="宋体" w:hAnsi="宋体" w:cs="宋体"/>
          <w:sz w:val="24"/>
        </w:rPr>
        <w:t xml:space="preserve">，作无效投标处理。</w:t>
      </w:r>
      <w:bookmarkStart w:id="26" w:name="_Hlk88135376"/>
      <w:r>
        <w:rPr>
          <w:rFonts w:hint="eastAsia" w:ascii="宋体" w:hAnsi="宋体" w:cs="宋体"/>
          <w:bCs/>
          <w:sz w:val="24"/>
        </w:rPr>
      </w:r>
      <w:r/>
    </w:p>
    <w:p>
      <w:pPr>
        <w:pStyle w:val="918"/>
        <w:ind w:firstLine="480"/>
        <w:spacing w:line="440" w:lineRule="exact"/>
        <w:widowControl/>
        <w:rPr>
          <w:rFonts w:ascii="宋体" w:hAnsi="宋体" w:cs="宋体"/>
          <w:b/>
          <w:sz w:val="24"/>
        </w:rPr>
      </w:pPr>
      <w:r/>
      <w:bookmarkEnd w:id="22"/>
      <w:r>
        <w:rPr>
          <w:rFonts w:hint="eastAsia" w:ascii="宋体" w:hAnsi="宋体" w:cs="宋体"/>
          <w:bCs/>
          <w:sz w:val="24"/>
        </w:rPr>
        <w:t xml:space="preserve">（五）采购需求：</w:t>
      </w:r>
      <w:bookmarkStart w:id="27" w:name="_Hlk172038136"/>
      <w:r/>
      <w:bookmarkStart w:id="28" w:name="OLE_LINK61"/>
      <w:r>
        <w:rPr>
          <w:rFonts w:ascii="宋体" w:hAnsi="宋体"/>
          <w:bCs/>
          <w:sz w:val="24"/>
        </w:rPr>
        <w:t xml:space="preserve">航空复合材料零部件工程研究中心设备采购</w:t>
      </w:r>
      <w:r>
        <w:rPr>
          <w:rFonts w:hint="eastAsia" w:ascii="宋体" w:hAnsi="宋体" w:cs="宋体"/>
          <w:bCs/>
          <w:sz w:val="24"/>
        </w:rPr>
        <w:t xml:space="preserve">，详细内容见本招标文件“第三章 项目需求”。</w:t>
      </w:r>
      <w:bookmarkStart w:id="29"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7"/>
      <w:r>
        <w:rPr>
          <w:rFonts w:hint="eastAsia" w:ascii="宋体" w:hAnsi="宋体" w:cs="宋体"/>
          <w:sz w:val="24"/>
        </w:rPr>
        <w:t xml:space="preserve">。</w:t>
      </w:r>
      <w:bookmarkEnd w:id="26"/>
      <w:r/>
      <w:bookmarkEnd w:id="28"/>
      <w:r/>
      <w:bookmarkEnd w:id="29"/>
      <w:r/>
      <w:bookmarkStart w:id="30" w:name="_Hlk210926822"/>
      <w:r>
        <w:rPr>
          <w:rFonts w:ascii="宋体" w:hAnsi="宋体" w:cs="宋体"/>
          <w:b/>
          <w:sz w:val="24"/>
        </w:rPr>
      </w:r>
      <w:r/>
    </w:p>
    <w:p>
      <w:pPr>
        <w:pStyle w:val="918"/>
        <w:ind w:firstLine="480"/>
        <w:spacing w:line="440" w:lineRule="exact"/>
        <w:widowControl/>
        <w:rPr>
          <w:rFonts w:ascii="宋体" w:hAnsi="宋体" w:cs="宋体"/>
          <w:bCs/>
          <w:sz w:val="24"/>
        </w:rPr>
      </w:pPr>
      <w:r/>
      <w:bookmarkEnd w:id="30"/>
      <w:r>
        <w:rPr>
          <w:rFonts w:hint="eastAsia" w:ascii="宋体" w:hAnsi="宋体" w:cs="宋体"/>
          <w:bCs/>
          <w:sz w:val="24"/>
        </w:rPr>
        <w:t xml:space="preserve">（六）合同履行期限：</w:t>
      </w:r>
      <w:r>
        <w:rPr>
          <w:rFonts w:hint="eastAsia" w:ascii="宋体" w:hAnsi="宋体" w:cs="宋体"/>
          <w:bCs/>
          <w:sz w:val="24"/>
        </w:rPr>
        <w:t xml:space="preserve">详细内容见招标文件“第三章 项目需求”；</w:t>
      </w:r>
      <w:r>
        <w:rPr>
          <w:rFonts w:ascii="宋体" w:hAnsi="宋体" w:cs="宋体"/>
          <w:bCs/>
          <w:sz w:val="24"/>
        </w:rPr>
      </w:r>
      <w:r/>
    </w:p>
    <w:p>
      <w:pPr>
        <w:pStyle w:val="918"/>
        <w:ind w:firstLine="480"/>
        <w:spacing w:line="440" w:lineRule="exact"/>
        <w:widowControl/>
        <w:rPr>
          <w:rFonts w:hint="eastAsia" w:ascii="宋体" w:hAnsi="宋体" w:cs="宋体"/>
          <w:bCs/>
          <w:sz w:val="24"/>
        </w:rPr>
      </w:pPr>
      <w:r/>
      <w:bookmarkStart w:id="31"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18"/>
        <w:ind w:firstLine="482"/>
        <w:spacing w:line="440" w:lineRule="exact"/>
        <w:widowControl/>
        <w:rPr>
          <w:rFonts w:ascii="宋体" w:hAnsi="宋体" w:cs="宋体"/>
          <w:b/>
          <w:bCs/>
          <w:sz w:val="24"/>
        </w:rPr>
      </w:pPr>
      <w:r/>
      <w:bookmarkEnd w:id="21"/>
      <w:r/>
      <w:bookmarkEnd w:id="31"/>
      <w:r>
        <w:rPr>
          <w:rFonts w:hint="eastAsia" w:ascii="宋体" w:hAnsi="宋体" w:cs="宋体"/>
          <w:b/>
          <w:bCs/>
          <w:sz w:val="24"/>
        </w:rPr>
        <w:t xml:space="preserve">二、申请人的资格要求</w:t>
      </w:r>
      <w:r>
        <w:rPr>
          <w:rFonts w:ascii="宋体" w:hAnsi="宋体" w:cs="宋体"/>
          <w:b/>
          <w:bCs/>
          <w:sz w:val="24"/>
        </w:rPr>
      </w:r>
      <w:r/>
    </w:p>
    <w:p>
      <w:pPr>
        <w:pStyle w:val="918"/>
        <w:ind w:firstLine="482"/>
        <w:spacing w:line="440" w:lineRule="exact"/>
        <w:rPr>
          <w:rFonts w:ascii="宋体" w:hAnsi="宋体" w:cs="Arial"/>
          <w:b/>
          <w:bCs/>
          <w:sz w:val="24"/>
        </w:rPr>
      </w:pPr>
      <w:r/>
      <w:bookmarkStart w:id="32"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8"/>
        <w:ind w:firstLine="480"/>
        <w:spacing w:line="440" w:lineRule="exact"/>
        <w:rPr>
          <w:rFonts w:ascii="宋体" w:hAnsi="宋体" w:cs="Arial"/>
          <w:sz w:val="24"/>
        </w:rPr>
      </w:pPr>
      <w:r/>
      <w:bookmarkStart w:id="33" w:name="OLE_LINK2"/>
      <w:r>
        <w:rPr>
          <w:rFonts w:hint="eastAsia" w:ascii="宋体" w:hAnsi="宋体" w:cs="Arial"/>
          <w:sz w:val="24"/>
        </w:rPr>
        <w:t xml:space="preserve">1.通用资格要求：</w:t>
      </w:r>
      <w:r>
        <w:rPr>
          <w:rFonts w:ascii="宋体" w:hAnsi="宋体" w:cs="Arial"/>
          <w:sz w:val="24"/>
        </w:rPr>
      </w:r>
      <w:r/>
    </w:p>
    <w:p>
      <w:pPr>
        <w:pStyle w:val="91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8"/>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4"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4"/>
      <w:r>
        <w:rPr>
          <w:rFonts w:hint="eastAsia" w:ascii="宋体" w:hAnsi="宋体" w:cs="宋体"/>
          <w:sz w:val="24"/>
        </w:rPr>
        <w:t xml:space="preserve">任意一个月</w:t>
      </w:r>
      <w:bookmarkStart w:id="35" w:name="_Hlk109904785"/>
      <w:r>
        <w:rPr>
          <w:rFonts w:hint="eastAsia" w:ascii="宋体" w:hAnsi="宋体" w:cs="宋体"/>
          <w:sz w:val="24"/>
        </w:rPr>
        <w:t xml:space="preserve">的</w:t>
      </w:r>
      <w:bookmarkStart w:id="36" w:name="_Hlk109904404"/>
      <w:r>
        <w:rPr>
          <w:rFonts w:hint="eastAsia" w:ascii="宋体" w:hAnsi="宋体" w:cs="宋体"/>
          <w:sz w:val="24"/>
        </w:rPr>
        <w:t xml:space="preserve">财务报表</w:t>
      </w:r>
      <w:bookmarkEnd w:id="35"/>
      <w:r/>
      <w:bookmarkEnd w:id="36"/>
      <w:r>
        <w:rPr>
          <w:rFonts w:hint="eastAsia" w:ascii="宋体" w:hAnsi="宋体" w:cs="宋体"/>
          <w:sz w:val="24"/>
        </w:rPr>
        <w:t xml:space="preserve">，或银行出具的资信证明，或财政部门认可的专业担保机构出具的投标担保函（成立不满一年不需提供）；</w:t>
      </w:r>
      <w:r/>
    </w:p>
    <w:p>
      <w:pPr>
        <w:pStyle w:val="91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w:t>
      </w:r>
      <w:r>
        <w:rPr>
          <w:rFonts w:hint="eastAsia" w:ascii="宋体" w:hAnsi="宋体" w:cs="Arial"/>
          <w:sz w:val="24"/>
        </w:rPr>
        <w:t xml:space="preserve">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8"/>
        <w:ind w:firstLine="480"/>
        <w:spacing w:line="440" w:lineRule="exact"/>
        <w:rPr>
          <w:rFonts w:hint="eastAsia" w:ascii="宋体" w:hAnsi="宋体" w:cs="宋体"/>
          <w:sz w:val="24"/>
        </w:rPr>
      </w:pPr>
      <w:r/>
      <w:bookmarkStart w:id="37"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sz w:val="24"/>
        </w:rPr>
        <w:t xml:space="preserve">； </w:t>
      </w:r>
      <w:r/>
    </w:p>
    <w:p>
      <w:pPr>
        <w:pStyle w:val="91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8"/>
        <w:ind w:firstLine="480"/>
        <w:spacing w:line="440" w:lineRule="exact"/>
        <w:rPr>
          <w:rFonts w:ascii="宋体" w:hAnsi="宋体" w:cs="宋体"/>
          <w:sz w:val="24"/>
        </w:rPr>
      </w:pPr>
      <w:r>
        <w:rPr>
          <w:rFonts w:hint="eastAsia" w:ascii="宋体" w:hAnsi="宋体" w:cs="宋体"/>
          <w:sz w:val="24"/>
        </w:rPr>
        <w:t xml:space="preserve">（3）提供投标函；</w:t>
      </w:r>
      <w:bookmarkEnd w:id="37"/>
      <w:r>
        <w:rPr>
          <w:rFonts w:ascii="宋体" w:hAnsi="宋体" w:cs="宋体"/>
          <w:sz w:val="24"/>
        </w:rPr>
      </w:r>
      <w:r/>
    </w:p>
    <w:p>
      <w:pPr>
        <w:pStyle w:val="918"/>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bookmarkStart w:id="38" w:name="OLE_LINK60"/>
      <w:r>
        <w:rPr>
          <w:rFonts w:hint="eastAsia" w:ascii="宋体" w:hAnsi="宋体" w:cs="Arial"/>
          <w:sz w:val="24"/>
        </w:rPr>
        <w:t xml:space="preserve">无；</w:t>
      </w:r>
      <w:bookmarkStart w:id="39" w:name="_Hlk174538358"/>
      <w:r>
        <w:rPr>
          <w:rFonts w:hint="eastAsia" w:ascii="宋体" w:hAnsi="宋体" w:cs="Arial"/>
          <w:sz w:val="24"/>
        </w:rPr>
        <w:t xml:space="preserve">本项目为非预留份额专门面向中小企业的采购项目或采购包；</w:t>
      </w:r>
      <w:bookmarkEnd w:id="38"/>
      <w:r>
        <w:rPr>
          <w:rFonts w:ascii="宋体" w:hAnsi="宋体" w:cs="Arial"/>
          <w:b/>
          <w:bCs/>
          <w:sz w:val="24"/>
        </w:rPr>
      </w:r>
      <w:r/>
    </w:p>
    <w:p>
      <w:pPr>
        <w:pStyle w:val="918"/>
        <w:ind w:firstLine="482"/>
        <w:spacing w:line="440" w:lineRule="exact"/>
        <w:rPr>
          <w:rFonts w:ascii="宋体" w:hAnsi="宋体"/>
          <w:b/>
          <w:bCs/>
          <w:sz w:val="24"/>
        </w:rPr>
      </w:pPr>
      <w:r/>
      <w:bookmarkEnd w:id="39"/>
      <w:r>
        <w:rPr>
          <w:rFonts w:hint="eastAsia" w:ascii="宋体" w:hAnsi="宋体"/>
          <w:b/>
          <w:bCs/>
          <w:sz w:val="24"/>
        </w:rPr>
        <w:t xml:space="preserve">（三）本项目的特定资格要求：无；</w:t>
      </w:r>
      <w:r>
        <w:rPr>
          <w:rFonts w:ascii="宋体" w:hAnsi="宋体"/>
          <w:b/>
          <w:bCs/>
          <w:sz w:val="24"/>
        </w:rPr>
        <w:t xml:space="preserve"> </w:t>
      </w:r>
      <w:r/>
    </w:p>
    <w:p>
      <w:pPr>
        <w:pStyle w:val="918"/>
        <w:ind w:firstLine="482"/>
        <w:spacing w:line="440" w:lineRule="exact"/>
        <w:widowControl/>
        <w:rPr>
          <w:rFonts w:ascii="宋体" w:hAnsi="宋体" w:cs="宋体"/>
          <w:b/>
          <w:bCs/>
          <w:sz w:val="24"/>
        </w:rPr>
      </w:pPr>
      <w:r/>
      <w:bookmarkEnd w:id="32"/>
      <w:r/>
      <w:bookmarkEnd w:id="33"/>
      <w:r/>
      <w:bookmarkStart w:id="40" w:name="_Hlk204083582"/>
      <w:r>
        <w:rPr>
          <w:rFonts w:hint="eastAsia" w:ascii="宋体" w:hAnsi="宋体" w:cs="宋体"/>
          <w:b/>
          <w:bCs/>
          <w:sz w:val="24"/>
        </w:rPr>
        <w:t xml:space="preserve">三、获取招标文件</w:t>
      </w:r>
      <w:r>
        <w:rPr>
          <w:rFonts w:ascii="宋体" w:hAnsi="宋体" w:cs="宋体"/>
          <w:b/>
          <w:bCs/>
          <w:sz w:val="24"/>
        </w:rPr>
      </w:r>
      <w:r/>
    </w:p>
    <w:p>
      <w:pPr>
        <w:pStyle w:val="918"/>
        <w:ind w:firstLine="480"/>
        <w:spacing w:line="440" w:lineRule="exact"/>
        <w:widowControl/>
        <w:rPr>
          <w:rFonts w:ascii="宋体" w:hAnsi="宋体" w:cs="宋体"/>
          <w:bCs/>
          <w:sz w:val="24"/>
        </w:rPr>
      </w:pPr>
      <w:r/>
      <w:bookmarkStart w:id="41" w:name="_Hlk171011150"/>
      <w:r>
        <w:rPr>
          <w:rFonts w:hint="eastAsia" w:ascii="宋体" w:hAnsi="宋体" w:cs="宋体"/>
          <w:bCs/>
          <w:sz w:val="24"/>
        </w:rPr>
        <w:t xml:space="preserve">（一）时间：</w:t>
      </w:r>
      <w:bookmarkStart w:id="42" w:name="_Hlk151113466"/>
      <w:r>
        <w:rPr>
          <w:rFonts w:hint="eastAsia" w:ascii="宋体" w:hAnsi="宋体" w:cs="宋体"/>
          <w:bCs/>
          <w:sz w:val="24"/>
        </w:rPr>
        <w:t xml:space="preserve">自招标文件公告发布之日起5个工作日</w:t>
      </w:r>
      <w:bookmarkEnd w:id="42"/>
      <w:r>
        <w:rPr>
          <w:rFonts w:hint="eastAsia" w:ascii="宋体" w:hAnsi="宋体"/>
          <w:sz w:val="24"/>
        </w:rPr>
        <w:t xml:space="preserve">；</w:t>
      </w:r>
      <w:bookmarkEnd w:id="41"/>
      <w:r>
        <w:rPr>
          <w:rFonts w:ascii="宋体" w:hAnsi="宋体" w:cs="宋体"/>
          <w:bCs/>
          <w:sz w:val="24"/>
        </w:rPr>
        <w:t xml:space="preserve"> </w:t>
      </w:r>
      <w:r/>
    </w:p>
    <w:p>
      <w:pPr>
        <w:pStyle w:val="91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8"/>
        <w:ind w:firstLine="480"/>
        <w:spacing w:line="440" w:lineRule="exact"/>
        <w:widowControl/>
        <w:rPr>
          <w:rFonts w:ascii="宋体" w:hAnsi="宋体" w:cs="宋体"/>
          <w:bCs/>
          <w:sz w:val="24"/>
        </w:rPr>
      </w:pPr>
      <w:r/>
      <w:bookmarkStart w:id="43" w:name="_Hlk204083569"/>
      <w:r>
        <w:rPr>
          <w:rFonts w:hint="eastAsia" w:ascii="宋体" w:hAnsi="宋体" w:cs="宋体"/>
          <w:bCs/>
          <w:sz w:val="24"/>
        </w:rPr>
        <w:t xml:space="preserve">（三）方式：</w:t>
      </w:r>
      <w:bookmarkStart w:id="44" w:name="_Hlk172038052"/>
      <w:r/>
      <w:bookmarkStart w:id="45" w:name="_Hlk171011164"/>
      <w:r>
        <w:rPr>
          <w:rFonts w:hint="eastAsia" w:ascii="宋体" w:hAnsi="宋体" w:cs="宋体"/>
          <w:bCs/>
          <w:sz w:val="24"/>
        </w:rPr>
        <w:t xml:space="preserve">在“江苏政府采购网”自行下载采购文件</w:t>
      </w:r>
      <w:bookmarkEnd w:id="44"/>
      <w:r>
        <w:rPr>
          <w:rFonts w:hint="eastAsia" w:ascii="宋体" w:hAnsi="宋体"/>
          <w:sz w:val="24"/>
        </w:rPr>
        <w:t xml:space="preserve">；</w:t>
      </w:r>
      <w:r>
        <w:rPr>
          <w:rFonts w:ascii="宋体" w:hAnsi="宋体" w:cs="宋体"/>
          <w:bCs/>
          <w:sz w:val="24"/>
        </w:rPr>
      </w:r>
      <w:r/>
    </w:p>
    <w:p>
      <w:pPr>
        <w:pStyle w:val="918"/>
        <w:ind w:firstLine="480"/>
        <w:spacing w:line="440" w:lineRule="exact"/>
        <w:widowControl/>
        <w:rPr>
          <w:rFonts w:hint="eastAsia" w:ascii="宋体" w:hAnsi="宋体" w:cs="宋体"/>
          <w:bCs/>
          <w:sz w:val="24"/>
        </w:rPr>
      </w:pPr>
      <w:r/>
      <w:bookmarkEnd w:id="45"/>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6" w:name="_Hlk162603855"/>
      <w:r/>
      <w:bookmarkStart w:id="47" w:name="_Hlk162603955"/>
      <w:r>
        <w:rPr>
          <w:rFonts w:hint="eastAsia" w:ascii="宋体" w:hAnsi="宋体" w:cs="宋体"/>
          <w:bCs/>
          <w:sz w:val="24"/>
        </w:rPr>
        <w:t xml:space="preserve">。</w:t>
      </w:r>
      <w:r/>
    </w:p>
    <w:p>
      <w:pPr>
        <w:pStyle w:val="918"/>
        <w:ind w:firstLine="482"/>
        <w:spacing w:line="440" w:lineRule="exact"/>
        <w:widowControl/>
        <w:rPr>
          <w:rFonts w:ascii="宋体" w:hAnsi="宋体" w:cs="宋体"/>
          <w:b/>
          <w:bCs/>
          <w:sz w:val="24"/>
        </w:rPr>
      </w:pPr>
      <w:r/>
      <w:bookmarkEnd w:id="40"/>
      <w:r/>
      <w:bookmarkEnd w:id="43"/>
      <w:r/>
      <w:bookmarkEnd w:id="46"/>
      <w:r/>
      <w:bookmarkEnd w:id="47"/>
      <w:r>
        <w:rPr>
          <w:rFonts w:hint="eastAsia" w:ascii="宋体" w:hAnsi="宋体" w:cs="宋体"/>
          <w:b/>
          <w:bCs/>
          <w:sz w:val="24"/>
        </w:rPr>
        <w:t xml:space="preserve">四、</w:t>
      </w:r>
      <w:bookmarkStart w:id="48" w:name="_Hlk176277315"/>
      <w:r>
        <w:rPr>
          <w:rFonts w:hint="eastAsia" w:ascii="宋体" w:hAnsi="宋体" w:cs="宋体"/>
          <w:b/>
          <w:bCs/>
          <w:sz w:val="24"/>
        </w:rPr>
        <w:t xml:space="preserve">提交投标文件截止时间</w:t>
      </w:r>
      <w:bookmarkEnd w:id="48"/>
      <w:r>
        <w:rPr>
          <w:rFonts w:hint="eastAsia" w:ascii="宋体" w:hAnsi="宋体" w:cs="宋体"/>
          <w:b/>
          <w:bCs/>
          <w:sz w:val="24"/>
        </w:rPr>
        <w:t xml:space="preserve">、开标时间和地点</w:t>
      </w:r>
      <w:r>
        <w:rPr>
          <w:rFonts w:ascii="宋体" w:hAnsi="宋体" w:cs="宋体"/>
          <w:b/>
          <w:bCs/>
          <w:sz w:val="24"/>
        </w:rPr>
      </w:r>
      <w:r/>
    </w:p>
    <w:p>
      <w:pPr>
        <w:pStyle w:val="91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6-06-29，09:30</w:t>
      </w:r>
      <w:r>
        <w:rPr>
          <w:rFonts w:hint="eastAsia" w:ascii="宋体" w:hAnsi="宋体" w:cs="宋体"/>
          <w:bCs/>
          <w:sz w:val="24"/>
        </w:rPr>
        <w:t xml:space="preserve">（北京时间）</w:t>
      </w:r>
      <w:r>
        <w:rPr>
          <w:rFonts w:hint="eastAsia" w:ascii="宋体" w:hAnsi="宋体"/>
          <w:sz w:val="24"/>
        </w:rPr>
      </w:r>
      <w:r/>
    </w:p>
    <w:p>
      <w:pPr>
        <w:pStyle w:val="918"/>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18"/>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8"/>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18"/>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8"/>
        <w:ind w:firstLine="480"/>
        <w:spacing w:line="440" w:lineRule="exact"/>
        <w:widowControl/>
        <w:rPr>
          <w:rFonts w:ascii="宋体" w:hAnsi="宋体"/>
          <w:sz w:val="24"/>
        </w:rPr>
      </w:pPr>
      <w:r/>
      <w:bookmarkStart w:id="49" w:name="_Hlk171011619"/>
      <w:r/>
      <w:bookmarkStart w:id="50" w:name="_Hlk196927902"/>
      <w:r>
        <w:rPr>
          <w:rFonts w:hint="eastAsia" w:ascii="宋体" w:hAnsi="宋体" w:cs="宋体"/>
          <w:sz w:val="24"/>
        </w:rPr>
        <w:t xml:space="preserve">（二）公告发布媒体：本项目相关公告在</w:t>
      </w:r>
      <w:bookmarkEnd w:id="50"/>
      <w:r/>
      <w:bookmarkStart w:id="51" w:name="_Hlk196927919"/>
      <w:r>
        <w:rPr>
          <w:rFonts w:hint="eastAsia" w:ascii="宋体" w:hAnsi="宋体" w:cs="宋体"/>
          <w:sz w:val="24"/>
        </w:rPr>
        <w:t xml:space="preserve">“江苏政府采购网”发布，</w:t>
      </w:r>
      <w:bookmarkEnd w:id="51"/>
      <w:r>
        <w:rPr>
          <w:rFonts w:hint="eastAsia" w:ascii="宋体" w:hAnsi="宋体" w:cs="宋体"/>
          <w:sz w:val="24"/>
        </w:rPr>
        <w:t xml:space="preserve">有关本次招标的事项若存在变动或修改，敬请及时关注南京汇采项目管理有限公司在</w:t>
      </w:r>
      <w:bookmarkStart w:id="52" w:name="_Hlk196927960"/>
      <w:r>
        <w:rPr>
          <w:rFonts w:hint="eastAsia" w:ascii="宋体" w:hAnsi="宋体" w:cs="宋体"/>
          <w:sz w:val="24"/>
        </w:rPr>
        <w:t xml:space="preserve">该媒体上发布的更正公告</w:t>
      </w:r>
      <w:bookmarkEnd w:id="52"/>
      <w:r>
        <w:rPr>
          <w:rFonts w:hint="eastAsia" w:ascii="宋体" w:hAnsi="宋体" w:cs="宋体"/>
          <w:sz w:val="24"/>
        </w:rPr>
        <w:t xml:space="preserve">；</w:t>
      </w:r>
      <w:r>
        <w:rPr>
          <w:rFonts w:ascii="宋体" w:hAnsi="宋体"/>
          <w:sz w:val="24"/>
        </w:rPr>
        <w:t xml:space="preserve"> </w:t>
      </w:r>
      <w:r/>
    </w:p>
    <w:p>
      <w:pPr>
        <w:pStyle w:val="918"/>
        <w:ind w:firstLine="480"/>
        <w:jc w:val="left"/>
        <w:spacing w:line="440" w:lineRule="exact"/>
        <w:tabs>
          <w:tab w:val="left" w:pos="900" w:leader="none"/>
        </w:tabs>
        <w:rPr>
          <w:rFonts w:ascii="宋体" w:hAnsi="宋体"/>
          <w:sz w:val="24"/>
        </w:rPr>
      </w:pPr>
      <w:r/>
      <w:bookmarkEnd w:id="49"/>
      <w:r>
        <w:rPr>
          <w:rFonts w:hint="eastAsia" w:ascii="宋体" w:hAnsi="宋体" w:cs="宋体"/>
          <w:sz w:val="24"/>
        </w:rPr>
        <w:t xml:space="preserve">（三）</w:t>
      </w:r>
      <w:r>
        <w:rPr>
          <w:rFonts w:hint="eastAsia" w:ascii="宋体" w:hAnsi="宋体"/>
          <w:bCs/>
          <w:sz w:val="24"/>
        </w:rPr>
        <w:t xml:space="preserve">根据省财政厅《关于更换全</w:t>
      </w:r>
      <w:r>
        <w:rPr>
          <w:rFonts w:hint="eastAsia" w:ascii="宋体" w:hAnsi="宋体"/>
          <w:bCs/>
          <w:sz w:val="24"/>
        </w:rPr>
        <w:t xml:space="preserve">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w:t>
      </w:r>
      <w:r>
        <w:rPr>
          <w:rFonts w:ascii="宋体" w:hAnsi="宋体"/>
          <w:bCs/>
          <w:sz w:val="24"/>
        </w:rPr>
        <w:t xml:space="preserve">l。</w:t>
      </w:r>
      <w:r>
        <w:rPr>
          <w:rFonts w:ascii="宋体" w:hAnsi="宋体"/>
          <w:sz w:val="24"/>
        </w:rPr>
      </w:r>
      <w:r/>
    </w:p>
    <w:p>
      <w:pPr>
        <w:pStyle w:val="91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8"/>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8"/>
        <w:ind w:firstLine="482"/>
        <w:spacing w:line="44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18"/>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18"/>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918"/>
        <w:ind w:firstLine="480"/>
        <w:spacing w:line="460" w:lineRule="exact"/>
        <w:rPr>
          <w:rFonts w:hint="eastAsia" w:ascii="宋体" w:hAnsi="宋体"/>
          <w:sz w:val="24"/>
        </w:rPr>
      </w:pPr>
      <w:r>
        <w:rPr>
          <w:rFonts w:hint="eastAsia" w:ascii="宋体" w:hAnsi="宋体"/>
          <w:sz w:val="24"/>
        </w:rPr>
        <w:t xml:space="preserve">地  址：</w:t>
      </w:r>
      <w:bookmarkStart w:id="53" w:name="OLE_LINK57"/>
      <w:r>
        <w:rPr>
          <w:rFonts w:hint="eastAsia" w:ascii="宋体" w:hAnsi="宋体"/>
          <w:sz w:val="24"/>
        </w:rPr>
        <w:t xml:space="preserve">镇江市丹徒区长香西大道500号</w:t>
      </w:r>
      <w:bookmarkEnd w:id="53"/>
      <w:r>
        <w:rPr>
          <w:rFonts w:hint="eastAsia" w:ascii="宋体" w:hAnsi="宋体"/>
          <w:sz w:val="24"/>
        </w:rPr>
      </w:r>
      <w:r/>
    </w:p>
    <w:p>
      <w:pPr>
        <w:pStyle w:val="918"/>
        <w:ind w:firstLine="480"/>
        <w:spacing w:line="440" w:lineRule="exact"/>
        <w:rPr>
          <w:rFonts w:ascii="宋体" w:hAnsi="宋体"/>
          <w:sz w:val="24"/>
        </w:rPr>
      </w:pPr>
      <w:r>
        <w:rPr>
          <w:rFonts w:hint="eastAsia" w:ascii="宋体" w:hAnsi="宋体"/>
          <w:sz w:val="24"/>
        </w:rPr>
        <w:t xml:space="preserve">联系人：</w:t>
      </w:r>
      <w:bookmarkStart w:id="54" w:name="OLE_LINK58"/>
      <w:r>
        <w:rPr>
          <w:rFonts w:hint="eastAsia" w:ascii="宋体" w:hAnsi="宋体"/>
          <w:sz w:val="24"/>
        </w:rPr>
        <w:t xml:space="preserve">沈老师</w:t>
      </w:r>
      <w:r>
        <w:rPr>
          <w:rFonts w:ascii="宋体" w:hAnsi="宋体"/>
          <w:sz w:val="24"/>
        </w:rPr>
      </w:r>
      <w:r/>
    </w:p>
    <w:p>
      <w:pPr>
        <w:pStyle w:val="918"/>
        <w:ind w:firstLine="480"/>
        <w:spacing w:line="440" w:lineRule="exact"/>
        <w:rPr>
          <w:rFonts w:ascii="宋体" w:hAnsi="宋体"/>
          <w:sz w:val="24"/>
        </w:rPr>
      </w:pPr>
      <w:r>
        <w:rPr>
          <w:rFonts w:hint="eastAsia" w:ascii="宋体" w:hAnsi="宋体"/>
          <w:sz w:val="24"/>
        </w:rPr>
        <w:t xml:space="preserve">联系电话：</w:t>
      </w:r>
      <w:bookmarkStart w:id="55" w:name="OLE_LINK62"/>
      <w:r>
        <w:rPr>
          <w:rFonts w:hint="eastAsia" w:ascii="宋体" w:hAnsi="宋体"/>
          <w:sz w:val="24"/>
        </w:rPr>
        <w:t xml:space="preserve">0511—83820568</w:t>
      </w:r>
      <w:bookmarkEnd w:id="54"/>
      <w:r/>
      <w:bookmarkEnd w:id="55"/>
      <w:r>
        <w:rPr>
          <w:rFonts w:ascii="宋体" w:hAnsi="宋体"/>
          <w:sz w:val="24"/>
        </w:rPr>
      </w:r>
      <w:r/>
    </w:p>
    <w:p>
      <w:pPr>
        <w:pStyle w:val="918"/>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1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1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56" w:name="OLE_LINK55"/>
      <w:r/>
      <w:bookmarkStart w:id="57" w:name="OLE_LINK63"/>
      <w:r>
        <w:rPr>
          <w:rFonts w:hint="eastAsia" w:ascii="宋体" w:hAnsi="宋体"/>
          <w:sz w:val="24"/>
        </w:rPr>
        <w:t xml:space="preserve">南京市汉中门大街1号金鹰汉中新城17楼</w:t>
      </w:r>
      <w:bookmarkEnd w:id="56"/>
      <w:r>
        <w:rPr>
          <w:rFonts w:hint="eastAsia" w:ascii="宋体" w:hAnsi="宋体"/>
          <w:sz w:val="24"/>
        </w:rPr>
        <w:t xml:space="preserve">A座</w:t>
      </w:r>
      <w:bookmarkEnd w:id="57"/>
      <w:r>
        <w:rPr>
          <w:rFonts w:ascii="宋体" w:hAnsi="宋体"/>
          <w:sz w:val="24"/>
        </w:rPr>
      </w:r>
      <w:r/>
    </w:p>
    <w:p>
      <w:pPr>
        <w:pStyle w:val="918"/>
        <w:ind w:firstLine="480"/>
        <w:spacing w:line="440" w:lineRule="exact"/>
        <w:widowControl/>
        <w:rPr>
          <w:rFonts w:ascii="宋体" w:hAnsi="宋体"/>
          <w:sz w:val="24"/>
        </w:rPr>
      </w:pPr>
      <w:r>
        <w:rPr>
          <w:rFonts w:hint="eastAsia" w:ascii="宋体" w:hAnsi="宋体"/>
          <w:sz w:val="24"/>
        </w:rPr>
        <w:t xml:space="preserve">联系人：</w:t>
      </w:r>
      <w:bookmarkStart w:id="58" w:name="OLE_LINK64"/>
      <w:r>
        <w:rPr>
          <w:rFonts w:hint="eastAsia" w:ascii="宋体" w:hAnsi="宋体"/>
          <w:sz w:val="24"/>
        </w:rPr>
        <w:t xml:space="preserve">郑吉玉、张娜</w:t>
      </w:r>
      <w:bookmarkEnd w:id="58"/>
      <w:r>
        <w:rPr>
          <w:rFonts w:ascii="宋体" w:hAnsi="宋体"/>
          <w:sz w:val="24"/>
        </w:rPr>
      </w:r>
      <w:r/>
    </w:p>
    <w:p>
      <w:pPr>
        <w:pStyle w:val="918"/>
        <w:ind w:firstLine="480"/>
        <w:spacing w:line="440" w:lineRule="exact"/>
        <w:rPr>
          <w:rFonts w:ascii="宋体" w:hAnsi="宋体"/>
          <w:sz w:val="24"/>
        </w:rPr>
      </w:pPr>
      <w:r>
        <w:rPr>
          <w:rFonts w:hint="eastAsia" w:ascii="宋体" w:hAnsi="宋体"/>
          <w:sz w:val="24"/>
        </w:rPr>
        <w:t xml:space="preserve">联系电话：</w:t>
      </w:r>
      <w:bookmarkStart w:id="59" w:name="_Hlk8391416"/>
      <w:r/>
      <w:bookmarkStart w:id="60" w:name="OLE_LINK65"/>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59"/>
      <w:r>
        <w:rPr>
          <w:rFonts w:ascii="宋体" w:hAnsi="宋体"/>
          <w:sz w:val="24"/>
        </w:rPr>
        <w:t xml:space="preserve">6606690</w:t>
      </w:r>
      <w:bookmarkEnd w:id="60"/>
      <w:r>
        <w:rPr>
          <w:rFonts w:ascii="宋体" w:hAnsi="宋体"/>
          <w:sz w:val="24"/>
        </w:rPr>
      </w:r>
      <w:r/>
    </w:p>
    <w:p>
      <w:pPr>
        <w:pStyle w:val="918"/>
        <w:ind w:firstLine="480"/>
        <w:spacing w:line="440" w:lineRule="exact"/>
        <w:rPr>
          <w:rFonts w:hint="eastAsia" w:ascii="宋体" w:hAnsi="宋体"/>
          <w:sz w:val="24"/>
        </w:rPr>
      </w:pPr>
      <w:r/>
      <w:bookmarkStart w:id="61" w:name="_Hlk171011874"/>
      <w:r>
        <w:rPr>
          <w:rFonts w:hint="eastAsia" w:ascii="宋体" w:hAnsi="宋体"/>
          <w:sz w:val="24"/>
        </w:rPr>
        <w:t xml:space="preserve">（三）项目联系方式</w:t>
      </w:r>
      <w:r/>
    </w:p>
    <w:p>
      <w:pPr>
        <w:pStyle w:val="918"/>
        <w:ind w:firstLine="480"/>
        <w:spacing w:line="440" w:lineRule="exact"/>
        <w:rPr>
          <w:rFonts w:hint="eastAsia" w:ascii="宋体" w:hAnsi="宋体"/>
          <w:sz w:val="24"/>
        </w:rPr>
      </w:pPr>
      <w:r>
        <w:rPr>
          <w:rFonts w:hint="eastAsia" w:ascii="宋体" w:hAnsi="宋体"/>
          <w:sz w:val="24"/>
        </w:rPr>
        <w:t xml:space="preserve">项目联系人：张娜</w:t>
      </w:r>
      <w:r/>
    </w:p>
    <w:p>
      <w:pPr>
        <w:pStyle w:val="918"/>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8"/>
        <w:ind w:firstLine="480"/>
        <w:spacing w:line="460" w:lineRule="exact"/>
        <w:rPr>
          <w:rFonts w:hint="eastAsia" w:ascii="宋体" w:hAnsi="宋体"/>
          <w:sz w:val="24"/>
        </w:rPr>
      </w:pPr>
      <w:r/>
      <w:bookmarkEnd w:id="61"/>
      <w:r>
        <w:rPr>
          <w:rFonts w:hint="eastAsia" w:ascii="宋体" w:hAnsi="宋体"/>
          <w:sz w:val="24"/>
        </w:rPr>
        <w:t xml:space="preserve">　　　　　</w:t>
      </w:r>
      <w:r>
        <w:rPr>
          <w:rFonts w:hint="eastAsia" w:ascii="宋体" w:hAnsi="宋体"/>
          <w:sz w:val="24"/>
        </w:rPr>
        <w:t xml:space="preserve">　　　　　　　</w:t>
      </w:r>
      <w:r/>
    </w:p>
    <w:p>
      <w:pPr>
        <w:pStyle w:val="919"/>
        <w:jc w:val="center"/>
        <w:spacing w:line="300" w:lineRule="auto"/>
        <w:rPr>
          <w:rFonts w:ascii="华文中宋" w:hAnsi="华文中宋" w:eastAsia="华文中宋" w:cs="宋体"/>
          <w:b/>
          <w:bCs/>
          <w:sz w:val="36"/>
          <w:szCs w:val="36"/>
        </w:rPr>
      </w:pPr>
      <w:r/>
      <w:bookmarkEnd w:id="17"/>
      <w:r/>
      <w:bookmarkStart w:id="62" w:name="_Toc120614211"/>
      <w:r/>
      <w:bookmarkStart w:id="63" w:name="_Toc8485111"/>
      <w:r>
        <w:rPr>
          <w:rFonts w:ascii="华文中宋" w:hAnsi="华文中宋" w:eastAsia="华文中宋"/>
          <w:b/>
          <w:sz w:val="36"/>
          <w:szCs w:val="36"/>
        </w:rPr>
        <w:br w:type="page" w:clear="all"/>
      </w:r>
      <w:bookmarkStart w:id="64" w:name="_Toc12708970"/>
      <w:r/>
      <w:bookmarkStart w:id="65" w:name="_Toc9363425"/>
      <w:r/>
      <w:bookmarkStart w:id="66" w:name="_Toc12887260"/>
      <w:r/>
      <w:bookmarkStart w:id="67" w:name="_Toc226126993"/>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62"/>
      <w:r/>
      <w:bookmarkStart w:id="68" w:name="_Toc120614213"/>
      <w:r/>
      <w:bookmarkStart w:id="69" w:name="_Toc20823274"/>
      <w:r/>
      <w:bookmarkStart w:id="70" w:name="_Toc16938518"/>
      <w:r/>
      <w:bookmarkStart w:id="71"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63"/>
      <w:r/>
      <w:bookmarkEnd w:id="64"/>
      <w:r/>
      <w:bookmarkEnd w:id="65"/>
      <w:r/>
      <w:bookmarkEnd w:id="66"/>
      <w:r/>
      <w:bookmarkEnd w:id="67"/>
      <w:r/>
      <w:bookmarkEnd w:id="68"/>
      <w:r/>
      <w:bookmarkEnd w:id="69"/>
      <w:r/>
      <w:bookmarkEnd w:id="70"/>
      <w:r/>
      <w:bookmarkEnd w:id="71"/>
      <w:r>
        <w:rPr>
          <w:rFonts w:ascii="华文中宋" w:hAnsi="华文中宋" w:eastAsia="华文中宋" w:cs="宋体"/>
          <w:b/>
          <w:bCs/>
          <w:sz w:val="36"/>
          <w:szCs w:val="36"/>
        </w:rPr>
      </w:r>
      <w:r/>
    </w:p>
    <w:p>
      <w:pPr>
        <w:pStyle w:val="920"/>
        <w:spacing w:before="0" w:after="0" w:line="300" w:lineRule="auto"/>
        <w:rPr>
          <w:rFonts w:ascii="宋体" w:hAnsi="宋体" w:eastAsia="宋体"/>
          <w:sz w:val="32"/>
          <w:szCs w:val="32"/>
        </w:rPr>
      </w:pPr>
      <w:r/>
      <w:bookmarkStart w:id="72" w:name="_Toc9363426"/>
      <w:r/>
      <w:bookmarkStart w:id="73" w:name="_Toc12887261"/>
      <w:r/>
      <w:bookmarkStart w:id="74" w:name="_Toc120614214"/>
      <w:r/>
      <w:bookmarkStart w:id="75" w:name="_Toc8485112"/>
      <w:r/>
      <w:bookmarkStart w:id="76" w:name="_Toc20823275"/>
      <w:r/>
      <w:bookmarkStart w:id="77" w:name="_Toc16938519"/>
      <w:r/>
      <w:bookmarkStart w:id="78" w:name="_Toc513029203"/>
      <w:r/>
      <w:bookmarkStart w:id="79" w:name="_Toc12708971"/>
      <w:r/>
      <w:bookmarkStart w:id="80" w:name="_Toc226126994"/>
      <w:r/>
      <w:bookmarkStart w:id="81" w:name="_Hlk198053487"/>
      <w:r>
        <w:rPr>
          <w:rFonts w:hint="eastAsia" w:ascii="宋体" w:hAnsi="宋体" w:eastAsia="宋体"/>
          <w:sz w:val="32"/>
          <w:szCs w:val="32"/>
        </w:rPr>
        <w:t xml:space="preserve">一、总 则</w:t>
      </w:r>
      <w:bookmarkEnd w:id="72"/>
      <w:r/>
      <w:bookmarkEnd w:id="73"/>
      <w:r/>
      <w:bookmarkEnd w:id="74"/>
      <w:r/>
      <w:bookmarkEnd w:id="75"/>
      <w:r/>
      <w:bookmarkEnd w:id="76"/>
      <w:r/>
      <w:bookmarkEnd w:id="77"/>
      <w:r/>
      <w:bookmarkEnd w:id="78"/>
      <w:r/>
      <w:bookmarkEnd w:id="79"/>
      <w:r/>
      <w:bookmarkEnd w:id="80"/>
      <w:r>
        <w:rPr>
          <w:rFonts w:ascii="宋体" w:hAnsi="宋体" w:eastAsia="宋体"/>
          <w:sz w:val="32"/>
          <w:szCs w:val="32"/>
        </w:rPr>
      </w:r>
      <w:r/>
    </w:p>
    <w:p>
      <w:pPr>
        <w:pStyle w:val="921"/>
        <w:spacing w:before="0" w:after="0" w:line="300" w:lineRule="auto"/>
        <w:rPr>
          <w:rFonts w:ascii="宋体" w:hAnsi="宋体"/>
          <w:sz w:val="24"/>
          <w:szCs w:val="24"/>
        </w:rPr>
      </w:pPr>
      <w:r/>
      <w:bookmarkStart w:id="82" w:name="_Hlt16619475"/>
      <w:r/>
      <w:bookmarkEnd w:id="82"/>
      <w:r/>
      <w:bookmarkStart w:id="83" w:name="_Toc458694821"/>
      <w:r/>
      <w:bookmarkStart w:id="84" w:name="_Toc20823276"/>
      <w:r/>
      <w:bookmarkStart w:id="85" w:name="_Toc16938520"/>
      <w:r/>
      <w:bookmarkStart w:id="86" w:name="_Toc513029204"/>
      <w:r>
        <w:rPr>
          <w:rFonts w:hint="eastAsia" w:ascii="宋体" w:hAnsi="宋体"/>
          <w:sz w:val="24"/>
          <w:szCs w:val="24"/>
        </w:rPr>
        <w:t xml:space="preserve">1</w:t>
      </w:r>
      <w:bookmarkEnd w:id="83"/>
      <w:r>
        <w:rPr>
          <w:rFonts w:hint="eastAsia" w:ascii="宋体" w:hAnsi="宋体"/>
          <w:sz w:val="24"/>
          <w:szCs w:val="24"/>
        </w:rPr>
        <w:t xml:space="preserve">、招标方式</w:t>
      </w:r>
      <w:bookmarkEnd w:id="84"/>
      <w:r/>
      <w:bookmarkEnd w:id="85"/>
      <w:r/>
      <w:bookmarkEnd w:id="86"/>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21"/>
        <w:spacing w:before="0" w:after="0" w:line="300" w:lineRule="auto"/>
        <w:rPr>
          <w:rFonts w:ascii="宋体" w:hAnsi="宋体"/>
          <w:sz w:val="24"/>
          <w:szCs w:val="24"/>
        </w:rPr>
      </w:pPr>
      <w:r/>
      <w:bookmarkStart w:id="87" w:name="_Toc513029205"/>
      <w:r/>
      <w:bookmarkStart w:id="88" w:name="_Toc16938521"/>
      <w:r/>
      <w:bookmarkStart w:id="89" w:name="_Toc20823277"/>
      <w:r>
        <w:rPr>
          <w:rFonts w:hint="eastAsia" w:ascii="宋体" w:hAnsi="宋体"/>
          <w:sz w:val="24"/>
          <w:szCs w:val="24"/>
        </w:rPr>
        <w:t xml:space="preserve">2、合格的投标人</w:t>
      </w:r>
      <w:bookmarkEnd w:id="87"/>
      <w:r/>
      <w:bookmarkEnd w:id="88"/>
      <w:r/>
      <w:bookmarkEnd w:id="89"/>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21"/>
        <w:spacing w:before="0" w:after="0" w:line="300" w:lineRule="auto"/>
        <w:rPr>
          <w:rFonts w:ascii="宋体" w:hAnsi="宋体"/>
          <w:sz w:val="24"/>
          <w:szCs w:val="24"/>
        </w:rPr>
      </w:pPr>
      <w:r/>
      <w:bookmarkStart w:id="90" w:name="_Toc513029206"/>
      <w:r/>
      <w:bookmarkStart w:id="91" w:name="_Toc20823278"/>
      <w:r/>
      <w:bookmarkStart w:id="92" w:name="_Toc16938522"/>
      <w:r>
        <w:rPr>
          <w:rFonts w:hint="eastAsia" w:ascii="宋体" w:hAnsi="宋体"/>
          <w:sz w:val="24"/>
          <w:szCs w:val="24"/>
        </w:rPr>
        <w:t xml:space="preserve">3、适用法律</w:t>
      </w:r>
      <w:bookmarkEnd w:id="90"/>
      <w:r/>
      <w:bookmarkEnd w:id="91"/>
      <w:r/>
      <w:bookmarkEnd w:id="92"/>
      <w:r>
        <w:rPr>
          <w:rFonts w:hint="eastAsia" w:ascii="宋体" w:hAnsi="宋体"/>
          <w:sz w:val="24"/>
          <w:szCs w:val="24"/>
        </w:rPr>
        <w:t xml:space="preserve">和标准</w:t>
      </w:r>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21"/>
        <w:spacing w:before="0" w:after="0" w:line="300" w:lineRule="auto"/>
        <w:rPr>
          <w:rFonts w:ascii="宋体" w:hAnsi="宋体"/>
          <w:sz w:val="24"/>
          <w:szCs w:val="24"/>
        </w:rPr>
      </w:pPr>
      <w:r/>
      <w:bookmarkStart w:id="93" w:name="_Toc462564067"/>
      <w:r/>
      <w:bookmarkStart w:id="94" w:name="_Toc16938523"/>
      <w:r/>
      <w:bookmarkStart w:id="95" w:name="_Toc513029207"/>
      <w:r/>
      <w:bookmarkStart w:id="96" w:name="_Toc20823279"/>
      <w:r>
        <w:rPr>
          <w:rFonts w:hint="eastAsia" w:ascii="宋体" w:hAnsi="宋体"/>
          <w:sz w:val="24"/>
          <w:szCs w:val="24"/>
        </w:rPr>
        <w:t xml:space="preserve">4、投标费用</w:t>
      </w:r>
      <w:bookmarkEnd w:id="93"/>
      <w:r/>
      <w:bookmarkEnd w:id="94"/>
      <w:r/>
      <w:bookmarkEnd w:id="95"/>
      <w:r/>
      <w:bookmarkEnd w:id="96"/>
      <w:r>
        <w:rPr>
          <w:rFonts w:ascii="宋体" w:hAnsi="宋体"/>
          <w:sz w:val="24"/>
          <w:szCs w:val="24"/>
        </w:rPr>
      </w:r>
      <w:r/>
    </w:p>
    <w:p>
      <w:pPr>
        <w:pStyle w:val="918"/>
        <w:spacing w:line="300" w:lineRule="auto"/>
        <w:rPr>
          <w:rFonts w:ascii="宋体" w:hAnsi="宋体"/>
          <w:bCs/>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w:t>
      </w:r>
      <w:r>
        <w:rPr>
          <w:rFonts w:hint="eastAsia" w:ascii="宋体" w:hAnsi="宋体"/>
          <w:sz w:val="24"/>
        </w:rPr>
        <w:t xml:space="preserve">这些</w:t>
      </w:r>
      <w:r>
        <w:rPr>
          <w:rFonts w:hint="eastAsia" w:ascii="宋体" w:hAnsi="宋体"/>
          <w:bCs/>
          <w:sz w:val="24"/>
        </w:rPr>
        <w:t xml:space="preserve">费用。</w:t>
      </w:r>
      <w:r>
        <w:rPr>
          <w:rFonts w:ascii="宋体" w:hAnsi="宋体"/>
          <w:bCs/>
          <w:sz w:val="24"/>
        </w:rPr>
      </w:r>
      <w:r/>
    </w:p>
    <w:p>
      <w:pPr>
        <w:pStyle w:val="918"/>
        <w:spacing w:line="300" w:lineRule="auto"/>
        <w:rPr>
          <w:rFonts w:ascii="宋体" w:hAnsi="宋体"/>
          <w:bCs/>
          <w:sz w:val="24"/>
        </w:rPr>
      </w:pPr>
      <w:r>
        <w:rPr>
          <w:rFonts w:ascii="宋体" w:hAnsi="宋体"/>
          <w:bCs/>
          <w:sz w:val="24"/>
        </w:rPr>
        <w:t xml:space="preserve">4.2</w:t>
      </w:r>
      <w:bookmarkStart w:id="97"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97"/>
      <w:r>
        <w:rPr>
          <w:rFonts w:ascii="宋体" w:hAnsi="宋体"/>
          <w:bCs/>
          <w:sz w:val="24"/>
        </w:rPr>
        <w:t xml:space="preserve">本项目代理服务费以中标金额为基础，参照“计价格[2002]1980号文件和发改委[2003]857号文件”收费标准的60%收取，如计算出的代理服务费低于5000元的，则按5000元收取。代理服务费由中标供应商在领取中标通知书时向代理机构缴纳。</w:t>
      </w:r>
      <w:r/>
    </w:p>
    <w:p>
      <w:pPr>
        <w:pStyle w:val="921"/>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0"/>
        <w:spacing w:before="0" w:after="0" w:line="300" w:lineRule="auto"/>
        <w:rPr>
          <w:rFonts w:ascii="宋体" w:hAnsi="宋体" w:eastAsia="宋体"/>
          <w:sz w:val="32"/>
          <w:szCs w:val="32"/>
        </w:rPr>
      </w:pPr>
      <w:r/>
      <w:bookmarkStart w:id="98" w:name="_Toc20823281"/>
      <w:r/>
      <w:bookmarkStart w:id="99" w:name="_Toc513029209"/>
      <w:r/>
      <w:bookmarkStart w:id="100" w:name="_Toc120614215"/>
      <w:r/>
      <w:bookmarkStart w:id="101" w:name="_Toc8485113"/>
      <w:r/>
      <w:bookmarkStart w:id="102" w:name="_Toc9363427"/>
      <w:r/>
      <w:bookmarkStart w:id="103" w:name="_Toc226126995"/>
      <w:r/>
      <w:bookmarkStart w:id="104" w:name="_Toc12887262"/>
      <w:r/>
      <w:bookmarkStart w:id="105" w:name="_Toc16938525"/>
      <w:r/>
      <w:bookmarkStart w:id="106" w:name="_Toc12708972"/>
      <w:r>
        <w:rPr>
          <w:rFonts w:hint="eastAsia" w:ascii="宋体" w:hAnsi="宋体" w:eastAsia="宋体"/>
          <w:sz w:val="32"/>
          <w:szCs w:val="32"/>
        </w:rPr>
        <w:t xml:space="preserve">二</w:t>
      </w:r>
      <w:r>
        <w:rPr>
          <w:rFonts w:hint="eastAsia" w:ascii="宋体" w:hAnsi="宋体" w:eastAsia="宋体"/>
          <w:sz w:val="32"/>
          <w:szCs w:val="32"/>
        </w:rPr>
        <w:t xml:space="preserve">、招标文件</w:t>
      </w:r>
      <w:bookmarkEnd w:id="98"/>
      <w:r/>
      <w:bookmarkEnd w:id="99"/>
      <w:r/>
      <w:bookmarkEnd w:id="100"/>
      <w:r/>
      <w:bookmarkEnd w:id="101"/>
      <w:r/>
      <w:bookmarkEnd w:id="102"/>
      <w:r/>
      <w:bookmarkEnd w:id="103"/>
      <w:r/>
      <w:bookmarkEnd w:id="104"/>
      <w:r/>
      <w:bookmarkEnd w:id="105"/>
      <w:r/>
      <w:bookmarkEnd w:id="106"/>
      <w:r>
        <w:rPr>
          <w:rFonts w:ascii="宋体" w:hAnsi="宋体" w:eastAsia="宋体"/>
          <w:sz w:val="32"/>
          <w:szCs w:val="32"/>
        </w:rPr>
      </w:r>
      <w:r/>
    </w:p>
    <w:p>
      <w:pPr>
        <w:pStyle w:val="921"/>
        <w:spacing w:before="0" w:after="0" w:line="300" w:lineRule="auto"/>
        <w:rPr>
          <w:rFonts w:ascii="宋体" w:hAnsi="宋体"/>
          <w:sz w:val="24"/>
          <w:szCs w:val="24"/>
        </w:rPr>
      </w:pPr>
      <w:r/>
      <w:bookmarkStart w:id="107" w:name="_Toc20823282"/>
      <w:r/>
      <w:bookmarkStart w:id="108" w:name="_Toc16938526"/>
      <w:r/>
      <w:bookmarkStart w:id="109" w:name="_Toc513029210"/>
      <w:r>
        <w:rPr>
          <w:rFonts w:hint="eastAsia" w:ascii="宋体" w:hAnsi="宋体"/>
          <w:sz w:val="24"/>
          <w:szCs w:val="24"/>
        </w:rPr>
        <w:t xml:space="preserve">6、招标文件构成</w:t>
      </w:r>
      <w:bookmarkEnd w:id="107"/>
      <w:r/>
      <w:bookmarkEnd w:id="108"/>
      <w:r/>
      <w:bookmarkEnd w:id="109"/>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1"/>
        <w:spacing w:before="0" w:after="0" w:line="300" w:lineRule="auto"/>
        <w:rPr>
          <w:rFonts w:ascii="宋体" w:hAnsi="宋体"/>
          <w:sz w:val="24"/>
          <w:szCs w:val="24"/>
        </w:rPr>
      </w:pPr>
      <w:r/>
      <w:bookmarkStart w:id="110" w:name="_Toc16938528"/>
      <w:r/>
      <w:bookmarkStart w:id="111" w:name="_Toc20823284"/>
      <w:r/>
      <w:bookmarkStart w:id="112" w:name="_Toc513029212"/>
      <w:r/>
      <w:bookmarkStart w:id="113" w:name="_Toc462564071"/>
      <w:r>
        <w:rPr>
          <w:rFonts w:hint="eastAsia" w:ascii="宋体" w:hAnsi="宋体"/>
          <w:sz w:val="24"/>
          <w:szCs w:val="24"/>
        </w:rPr>
        <w:t xml:space="preserve">7、招标文件的修改</w:t>
      </w:r>
      <w:bookmarkEnd w:id="110"/>
      <w:r/>
      <w:bookmarkEnd w:id="111"/>
      <w:r/>
      <w:bookmarkEnd w:id="112"/>
      <w:r/>
      <w:bookmarkEnd w:id="113"/>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w:t>
      </w:r>
      <w:r>
        <w:rPr>
          <w:rFonts w:hint="eastAsia" w:ascii="宋体" w:hAnsi="宋体"/>
          <w:sz w:val="24"/>
        </w:rPr>
        <w:t xml:space="preserve">对招标文件进行修改。</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0"/>
        <w:spacing w:before="0" w:after="0" w:line="300" w:lineRule="auto"/>
        <w:rPr>
          <w:rFonts w:ascii="宋体" w:hAnsi="宋体" w:eastAsia="宋体"/>
          <w:sz w:val="32"/>
          <w:szCs w:val="32"/>
        </w:rPr>
      </w:pPr>
      <w:r/>
      <w:bookmarkStart w:id="114" w:name="_Toc120614216"/>
      <w:r/>
      <w:bookmarkStart w:id="115" w:name="_Toc20823285"/>
      <w:r/>
      <w:bookmarkStart w:id="116" w:name="_Toc513029213"/>
      <w:r/>
      <w:bookmarkStart w:id="117" w:name="_Toc8485114"/>
      <w:r/>
      <w:bookmarkStart w:id="118" w:name="_Toc226126996"/>
      <w:r/>
      <w:bookmarkStart w:id="119" w:name="_Toc462564072"/>
      <w:r/>
      <w:bookmarkStart w:id="120" w:name="_Toc9363428"/>
      <w:r/>
      <w:bookmarkStart w:id="121" w:name="_Toc12887263"/>
      <w:r/>
      <w:bookmarkStart w:id="122" w:name="_Toc16938529"/>
      <w:r/>
      <w:bookmarkStart w:id="123" w:name="_Toc12708973"/>
      <w:r>
        <w:rPr>
          <w:rFonts w:hint="eastAsia" w:ascii="宋体" w:hAnsi="宋体" w:eastAsia="宋体"/>
          <w:sz w:val="32"/>
          <w:szCs w:val="32"/>
        </w:rPr>
        <w:t xml:space="preserve">三、投标文件的编制</w:t>
      </w:r>
      <w:bookmarkEnd w:id="114"/>
      <w:r/>
      <w:bookmarkEnd w:id="115"/>
      <w:r/>
      <w:bookmarkEnd w:id="116"/>
      <w:r/>
      <w:bookmarkEnd w:id="117"/>
      <w:r/>
      <w:bookmarkEnd w:id="118"/>
      <w:r/>
      <w:bookmarkEnd w:id="119"/>
      <w:r/>
      <w:bookmarkEnd w:id="120"/>
      <w:r/>
      <w:bookmarkEnd w:id="121"/>
      <w:r/>
      <w:bookmarkEnd w:id="122"/>
      <w:r/>
      <w:bookmarkEnd w:id="123"/>
      <w:r>
        <w:rPr>
          <w:rFonts w:ascii="宋体" w:hAnsi="宋体" w:eastAsia="宋体"/>
          <w:sz w:val="32"/>
          <w:szCs w:val="32"/>
        </w:rPr>
      </w:r>
      <w:r/>
    </w:p>
    <w:p>
      <w:pPr>
        <w:pStyle w:val="921"/>
        <w:spacing w:before="0" w:after="0" w:line="300" w:lineRule="auto"/>
        <w:rPr>
          <w:rFonts w:ascii="宋体" w:hAnsi="宋体"/>
          <w:bCs/>
          <w:sz w:val="24"/>
          <w:szCs w:val="24"/>
        </w:rPr>
      </w:pPr>
      <w:r/>
      <w:bookmarkStart w:id="124" w:name="_Toc16938530"/>
      <w:r/>
      <w:bookmarkStart w:id="125" w:name="_Toc513029214"/>
      <w:r/>
      <w:bookmarkStart w:id="126" w:name="_Toc462564073"/>
      <w:r/>
      <w:bookmarkStart w:id="127" w:name="_Toc20823286"/>
      <w:r>
        <w:rPr>
          <w:rFonts w:hint="eastAsia" w:ascii="宋体" w:hAnsi="宋体"/>
          <w:sz w:val="24"/>
          <w:szCs w:val="24"/>
        </w:rPr>
        <w:t xml:space="preserve">8、投标文件的语言及度量衡单位</w:t>
      </w:r>
      <w:bookmarkEnd w:id="124"/>
      <w:r/>
      <w:bookmarkEnd w:id="125"/>
      <w:r/>
      <w:bookmarkEnd w:id="126"/>
      <w:r/>
      <w:bookmarkEnd w:id="127"/>
      <w:r>
        <w:rPr>
          <w:rFonts w:ascii="宋体" w:hAnsi="宋体"/>
          <w:bCs/>
          <w:sz w:val="24"/>
          <w:szCs w:val="24"/>
        </w:rPr>
      </w:r>
      <w:r/>
    </w:p>
    <w:p>
      <w:pPr>
        <w:pStyle w:val="91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1"/>
        <w:spacing w:before="0" w:after="0" w:line="300" w:lineRule="auto"/>
        <w:rPr>
          <w:rFonts w:ascii="宋体" w:hAnsi="宋体"/>
          <w:sz w:val="24"/>
          <w:szCs w:val="24"/>
        </w:rPr>
      </w:pPr>
      <w:r/>
      <w:bookmarkStart w:id="128" w:name="_Toc16938531"/>
      <w:r/>
      <w:bookmarkStart w:id="129" w:name="_Toc20823287"/>
      <w:r/>
      <w:bookmarkStart w:id="130" w:name="_Toc462564074"/>
      <w:r/>
      <w:bookmarkStart w:id="131" w:name="_Toc513029215"/>
      <w:r>
        <w:rPr>
          <w:rFonts w:hint="eastAsia" w:ascii="宋体" w:hAnsi="宋体"/>
          <w:sz w:val="24"/>
          <w:szCs w:val="24"/>
        </w:rPr>
        <w:t xml:space="preserve">9、投标文件构成</w:t>
      </w:r>
      <w:bookmarkEnd w:id="128"/>
      <w:r/>
      <w:bookmarkEnd w:id="129"/>
      <w:r/>
      <w:bookmarkEnd w:id="130"/>
      <w:r/>
      <w:bookmarkEnd w:id="131"/>
      <w:r>
        <w:rPr>
          <w:rFonts w:ascii="宋体" w:hAnsi="宋体"/>
          <w:sz w:val="24"/>
          <w:szCs w:val="24"/>
        </w:rPr>
      </w:r>
      <w:r/>
    </w:p>
    <w:p>
      <w:pPr>
        <w:pStyle w:val="91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w:t>
      </w:r>
      <w:r>
        <w:rPr>
          <w:rFonts w:hint="eastAsia" w:ascii="宋体" w:hAnsi="宋体"/>
          <w:sz w:val="24"/>
        </w:rPr>
        <w:t xml:space="preserve">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8"/>
        <w:spacing w:line="300" w:lineRule="auto"/>
        <w:rPr>
          <w:rFonts w:ascii="宋体" w:hAnsi="宋体"/>
          <w:sz w:val="24"/>
        </w:rPr>
      </w:pPr>
      <w:r/>
      <w:bookmarkStart w:id="132" w:name="_Hlt26954838"/>
      <w:r/>
      <w:bookmarkEnd w:id="132"/>
      <w:r/>
      <w:bookmarkStart w:id="133" w:name="_Hlt26670360"/>
      <w:r/>
      <w:bookmarkEnd w:id="133"/>
      <w:r/>
      <w:bookmarkStart w:id="134" w:name="_Hlt26668975"/>
      <w:r/>
      <w:bookmarkEnd w:id="134"/>
      <w:r/>
      <w:bookmarkStart w:id="135" w:name="_Toc49090509"/>
      <w:r/>
      <w:bookmarkStart w:id="136" w:name="_Toc14577357"/>
      <w:r/>
      <w:bookmarkStart w:id="137" w:name="_Toc513029219"/>
      <w:r/>
      <w:bookmarkStart w:id="138" w:name="_Toc49090507"/>
      <w:r/>
      <w:bookmarkStart w:id="139" w:name="_Toc513029216"/>
      <w:r/>
      <w:bookmarkStart w:id="140" w:name="_Toc14577354"/>
      <w:r>
        <w:rPr>
          <w:rFonts w:hint="eastAsia" w:ascii="宋体" w:hAnsi="宋体"/>
          <w:sz w:val="24"/>
        </w:rPr>
        <w:t xml:space="preserve">10、</w:t>
      </w:r>
      <w:bookmarkEnd w:id="135"/>
      <w:r/>
      <w:bookmarkEnd w:id="136"/>
      <w:r/>
      <w:bookmarkEnd w:id="137"/>
      <w:r>
        <w:rPr>
          <w:rFonts w:hint="eastAsia" w:ascii="宋体" w:hAnsi="宋体"/>
          <w:sz w:val="24"/>
        </w:rPr>
        <w:t xml:space="preserve">证明投标人及投标标的符合招标文件规定的文件</w:t>
      </w:r>
      <w:r>
        <w:rPr>
          <w:rFonts w:ascii="宋体" w:hAnsi="宋体"/>
          <w:sz w:val="24"/>
        </w:rPr>
      </w:r>
      <w:r/>
    </w:p>
    <w:p>
      <w:pPr>
        <w:pStyle w:val="918"/>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8"/>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21"/>
        <w:spacing w:before="0" w:after="0" w:line="300" w:lineRule="auto"/>
        <w:rPr>
          <w:rFonts w:ascii="宋体" w:hAnsi="宋体"/>
          <w:sz w:val="24"/>
          <w:szCs w:val="24"/>
        </w:rPr>
      </w:pPr>
      <w:r/>
      <w:bookmarkEnd w:id="138"/>
      <w:r/>
      <w:bookmarkEnd w:id="139"/>
      <w:r/>
      <w:bookmarkEnd w:id="140"/>
      <w:r/>
      <w:bookmarkStart w:id="141" w:name="_Toc14577355"/>
      <w:r/>
      <w:bookmarkStart w:id="142" w:name="_Toc49090508"/>
      <w:r>
        <w:rPr>
          <w:rFonts w:hint="eastAsia" w:ascii="宋体" w:hAnsi="宋体"/>
          <w:sz w:val="24"/>
          <w:szCs w:val="24"/>
        </w:rPr>
        <w:t xml:space="preserve">11、投标分项报价</w:t>
      </w:r>
      <w:bookmarkEnd w:id="141"/>
      <w:r/>
      <w:bookmarkStart w:id="143" w:name="_Hlt26670373"/>
      <w:r/>
      <w:bookmarkEnd w:id="143"/>
      <w:r>
        <w:rPr>
          <w:rFonts w:hint="eastAsia" w:ascii="宋体" w:hAnsi="宋体"/>
          <w:sz w:val="24"/>
          <w:szCs w:val="24"/>
        </w:rPr>
        <w:t xml:space="preserve">表</w:t>
      </w:r>
      <w:bookmarkEnd w:id="142"/>
      <w:r>
        <w:rPr>
          <w:rFonts w:ascii="宋体" w:hAnsi="宋体"/>
          <w:sz w:val="24"/>
          <w:szCs w:val="24"/>
        </w:rPr>
      </w:r>
      <w:r/>
    </w:p>
    <w:p>
      <w:pPr>
        <w:pStyle w:val="91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21"/>
        <w:spacing w:before="0" w:after="0" w:line="300" w:lineRule="auto"/>
        <w:rPr>
          <w:rFonts w:ascii="宋体" w:hAnsi="宋体"/>
          <w:sz w:val="24"/>
          <w:szCs w:val="24"/>
        </w:rPr>
      </w:pPr>
      <w:r/>
      <w:bookmarkStart w:id="144" w:name="_Hlt26954848"/>
      <w:r/>
      <w:bookmarkEnd w:id="144"/>
      <w:r/>
      <w:bookmarkStart w:id="145" w:name="_Hlt26954846"/>
      <w:r/>
      <w:bookmarkEnd w:id="145"/>
      <w:r/>
      <w:bookmarkStart w:id="146" w:name="_Hlt26670482"/>
      <w:r/>
      <w:bookmarkEnd w:id="146"/>
      <w:r/>
      <w:bookmarkStart w:id="147" w:name="_Hlt26670486"/>
      <w:r/>
      <w:bookmarkEnd w:id="147"/>
      <w:r/>
      <w:bookmarkStart w:id="148" w:name="_Hlt26954731"/>
      <w:r/>
      <w:bookmarkEnd w:id="148"/>
      <w:r>
        <w:rPr>
          <w:rFonts w:hint="eastAsia" w:ascii="宋体" w:hAnsi="宋体"/>
          <w:sz w:val="24"/>
          <w:szCs w:val="24"/>
        </w:rPr>
        <w:t xml:space="preserve">12、技术要求响应及偏离表、商务要求响应及偏离表</w:t>
      </w:r>
      <w:r>
        <w:rPr>
          <w:rFonts w:ascii="宋体" w:hAnsi="宋体"/>
          <w:sz w:val="24"/>
          <w:szCs w:val="24"/>
        </w:rPr>
      </w:r>
      <w:r/>
    </w:p>
    <w:p>
      <w:pPr>
        <w:pStyle w:val="91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8"/>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21"/>
        <w:spacing w:before="0" w:after="0" w:line="300" w:lineRule="auto"/>
        <w:rPr>
          <w:rFonts w:ascii="宋体" w:hAnsi="宋体"/>
          <w:sz w:val="24"/>
          <w:szCs w:val="24"/>
        </w:rPr>
      </w:pPr>
      <w:r/>
      <w:bookmarkStart w:id="149" w:name="_Toc49090510"/>
      <w:r/>
      <w:bookmarkStart w:id="150" w:name="_Toc14577359"/>
      <w:r>
        <w:rPr>
          <w:rFonts w:hint="eastAsia" w:ascii="宋体" w:hAnsi="宋体"/>
          <w:sz w:val="24"/>
          <w:szCs w:val="24"/>
        </w:rPr>
        <w:t xml:space="preserve">13、投标函和开标一览表</w:t>
      </w:r>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18"/>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21"/>
        <w:spacing w:before="0" w:after="0" w:line="300" w:lineRule="auto"/>
        <w:rPr>
          <w:rFonts w:ascii="宋体" w:hAnsi="宋体"/>
          <w:sz w:val="24"/>
          <w:szCs w:val="24"/>
        </w:rPr>
      </w:pPr>
      <w:r/>
      <w:bookmarkEnd w:id="149"/>
      <w:r/>
      <w:bookmarkEnd w:id="150"/>
      <w:r/>
      <w:bookmarkStart w:id="151" w:name="_Hlt26954850"/>
      <w:r/>
      <w:bookmarkEnd w:id="151"/>
      <w:r/>
      <w:bookmarkStart w:id="152" w:name="_Hlt26954734"/>
      <w:r/>
      <w:bookmarkEnd w:id="152"/>
      <w:r/>
      <w:bookmarkStart w:id="153" w:name="_Hlt26670489"/>
      <w:r/>
      <w:bookmarkEnd w:id="153"/>
      <w:r/>
      <w:bookmarkStart w:id="154" w:name="_Toc49090511"/>
      <w:r/>
      <w:bookmarkStart w:id="155" w:name="_Toc14577360"/>
      <w:r>
        <w:rPr>
          <w:rFonts w:hint="eastAsia" w:ascii="宋体" w:hAnsi="宋体"/>
          <w:sz w:val="24"/>
          <w:szCs w:val="24"/>
        </w:rPr>
        <w:t xml:space="preserve">14、投标有效期</w:t>
      </w:r>
      <w:bookmarkEnd w:id="154"/>
      <w:r/>
      <w:bookmarkEnd w:id="155"/>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21"/>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w:t>
      </w:r>
      <w:r>
        <w:rPr>
          <w:rFonts w:hint="eastAsia" w:ascii="宋体" w:hAnsi="宋体"/>
          <w:bCs/>
          <w:sz w:val="24"/>
        </w:rPr>
        <w:t xml:space="preserve">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0"/>
        <w:spacing w:before="0" w:after="0" w:line="300" w:lineRule="auto"/>
        <w:rPr>
          <w:rFonts w:ascii="宋体" w:hAnsi="宋体" w:eastAsia="宋体"/>
          <w:sz w:val="32"/>
          <w:szCs w:val="32"/>
        </w:rPr>
      </w:pPr>
      <w:r/>
      <w:bookmarkStart w:id="156" w:name="_Hlt26954852"/>
      <w:r/>
      <w:bookmarkEnd w:id="156"/>
      <w:r/>
      <w:bookmarkStart w:id="157" w:name="_Hlt26954739"/>
      <w:r/>
      <w:bookmarkEnd w:id="157"/>
      <w:r/>
      <w:bookmarkStart w:id="158" w:name="_Toc226126997"/>
      <w:r/>
      <w:bookmarkStart w:id="159" w:name="_Toc16938540"/>
      <w:r/>
      <w:bookmarkStart w:id="160" w:name="_Toc120614217"/>
      <w:r/>
      <w:bookmarkStart w:id="161" w:name="_Toc12887264"/>
      <w:r/>
      <w:bookmarkStart w:id="162" w:name="_Toc12708974"/>
      <w:r/>
      <w:bookmarkStart w:id="163" w:name="_Toc8485115"/>
      <w:r/>
      <w:bookmarkStart w:id="164" w:name="_Toc513029224"/>
      <w:r/>
      <w:bookmarkStart w:id="165" w:name="_Toc9363429"/>
      <w:r/>
      <w:bookmarkStart w:id="166" w:name="_Toc20823296"/>
      <w:r>
        <w:rPr>
          <w:rFonts w:hint="eastAsia" w:ascii="宋体" w:hAnsi="宋体" w:eastAsia="宋体"/>
          <w:sz w:val="32"/>
          <w:szCs w:val="32"/>
        </w:rPr>
        <w:t xml:space="preserve">四、投标文件的递交</w:t>
      </w:r>
      <w:bookmarkEnd w:id="158"/>
      <w:r/>
      <w:bookmarkEnd w:id="159"/>
      <w:r/>
      <w:bookmarkEnd w:id="160"/>
      <w:r/>
      <w:bookmarkEnd w:id="161"/>
      <w:r/>
      <w:bookmarkEnd w:id="162"/>
      <w:r/>
      <w:bookmarkEnd w:id="163"/>
      <w:r/>
      <w:bookmarkEnd w:id="164"/>
      <w:r/>
      <w:bookmarkEnd w:id="165"/>
      <w:r/>
      <w:bookmarkEnd w:id="166"/>
      <w:r>
        <w:rPr>
          <w:rFonts w:ascii="宋体" w:hAnsi="宋体" w:eastAsia="宋体"/>
          <w:sz w:val="32"/>
          <w:szCs w:val="32"/>
        </w:rPr>
      </w:r>
      <w:r/>
    </w:p>
    <w:p>
      <w:pPr>
        <w:pStyle w:val="921"/>
        <w:spacing w:before="0" w:after="0" w:line="300" w:lineRule="auto"/>
        <w:rPr>
          <w:rFonts w:ascii="宋体" w:hAnsi="宋体"/>
          <w:sz w:val="24"/>
          <w:szCs w:val="24"/>
        </w:rPr>
      </w:pPr>
      <w:r/>
      <w:bookmarkStart w:id="167" w:name="_Toc20823297"/>
      <w:r/>
      <w:bookmarkStart w:id="168" w:name="_Toc16938541"/>
      <w:r/>
      <w:bookmarkStart w:id="169" w:name="_Toc513029225"/>
      <w:r/>
      <w:bookmarkStart w:id="170" w:name="_Toc462564084"/>
      <w:r>
        <w:rPr>
          <w:rFonts w:hint="eastAsia" w:ascii="宋体" w:hAnsi="宋体"/>
          <w:sz w:val="24"/>
          <w:szCs w:val="24"/>
        </w:rPr>
        <w:t xml:space="preserve">16、电子投标文件的</w:t>
      </w:r>
      <w:bookmarkEnd w:id="167"/>
      <w:r/>
      <w:bookmarkEnd w:id="168"/>
      <w:r/>
      <w:bookmarkEnd w:id="169"/>
      <w:r/>
      <w:bookmarkEnd w:id="170"/>
      <w:r>
        <w:rPr>
          <w:rFonts w:hint="eastAsia" w:ascii="宋体" w:hAnsi="宋体"/>
          <w:sz w:val="24"/>
          <w:szCs w:val="24"/>
        </w:rPr>
        <w:t xml:space="preserve">递交</w:t>
      </w:r>
      <w:r>
        <w:rPr>
          <w:rFonts w:ascii="宋体" w:hAnsi="宋体"/>
          <w:sz w:val="24"/>
          <w:szCs w:val="24"/>
        </w:rPr>
      </w:r>
      <w:r/>
    </w:p>
    <w:p>
      <w:pPr>
        <w:pStyle w:val="91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21"/>
        <w:spacing w:before="0" w:after="0" w:line="300" w:lineRule="auto"/>
        <w:rPr>
          <w:rFonts w:ascii="宋体" w:hAnsi="宋体"/>
          <w:sz w:val="24"/>
          <w:szCs w:val="24"/>
        </w:rPr>
      </w:pPr>
      <w:r/>
      <w:bookmarkStart w:id="171" w:name="_Toc16938542"/>
      <w:r/>
      <w:bookmarkStart w:id="172" w:name="_Toc513029226"/>
      <w:r/>
      <w:bookmarkStart w:id="173" w:name="_Toc20823298"/>
      <w:r>
        <w:rPr>
          <w:rFonts w:hint="eastAsia" w:ascii="宋体" w:hAnsi="宋体"/>
          <w:sz w:val="24"/>
          <w:szCs w:val="24"/>
        </w:rPr>
        <w:t xml:space="preserve">17、投标截止</w:t>
      </w:r>
      <w:bookmarkEnd w:id="171"/>
      <w:r/>
      <w:bookmarkEnd w:id="172"/>
      <w:r/>
      <w:bookmarkEnd w:id="173"/>
      <w:r>
        <w:rPr>
          <w:rFonts w:hint="eastAsia" w:ascii="宋体" w:hAnsi="宋体"/>
          <w:sz w:val="24"/>
          <w:szCs w:val="24"/>
        </w:rPr>
        <w:t xml:space="preserve">时间</w:t>
      </w:r>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w:t>
      </w:r>
      <w:r>
        <w:rPr>
          <w:rFonts w:hint="eastAsia" w:ascii="宋体" w:hAnsi="宋体"/>
          <w:bCs/>
          <w:sz w:val="24"/>
        </w:rPr>
        <w:t xml:space="preserve">，通过修改招标文件酌情延长提交投标文件截止时间，在此情况下，投标人的所有权利和义务以及投标人受制的截止时间均应以延长后新的截止时间为准。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21"/>
        <w:spacing w:before="0" w:after="0" w:line="300" w:lineRule="auto"/>
        <w:rPr>
          <w:rFonts w:ascii="宋体" w:hAnsi="宋体"/>
          <w:sz w:val="24"/>
          <w:szCs w:val="24"/>
        </w:rPr>
      </w:pPr>
      <w:r/>
      <w:bookmarkStart w:id="174" w:name="_Toc16938543"/>
      <w:r/>
      <w:bookmarkStart w:id="175" w:name="_Toc513029227"/>
      <w:r/>
      <w:bookmarkStart w:id="176" w:name="_Toc20823299"/>
      <w:r>
        <w:rPr>
          <w:rFonts w:hint="eastAsia" w:ascii="宋体" w:hAnsi="宋体"/>
          <w:sz w:val="24"/>
          <w:szCs w:val="24"/>
        </w:rPr>
        <w:t xml:space="preserve">18、投标文件</w:t>
      </w:r>
      <w:bookmarkEnd w:id="174"/>
      <w:r/>
      <w:bookmarkEnd w:id="175"/>
      <w:r/>
      <w:bookmarkEnd w:id="176"/>
      <w:r>
        <w:rPr>
          <w:rFonts w:hint="eastAsia" w:ascii="宋体" w:hAnsi="宋体"/>
          <w:sz w:val="24"/>
          <w:szCs w:val="24"/>
        </w:rPr>
        <w:t xml:space="preserve">的拒收</w:t>
      </w:r>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1"/>
        <w:spacing w:before="0" w:after="0" w:line="300" w:lineRule="auto"/>
        <w:rPr>
          <w:rFonts w:ascii="宋体" w:hAnsi="宋体"/>
          <w:sz w:val="24"/>
          <w:szCs w:val="24"/>
        </w:rPr>
      </w:pPr>
      <w:r/>
      <w:bookmarkStart w:id="177" w:name="_Toc16938544"/>
      <w:r/>
      <w:bookmarkStart w:id="178" w:name="_Toc20823300"/>
      <w:r/>
      <w:bookmarkStart w:id="179" w:name="_Toc513029228"/>
      <w:r>
        <w:rPr>
          <w:rFonts w:hint="eastAsia" w:ascii="宋体" w:hAnsi="宋体"/>
          <w:sz w:val="24"/>
          <w:szCs w:val="24"/>
        </w:rPr>
        <w:t xml:space="preserve">19、投标文件的撤回和修改</w:t>
      </w:r>
      <w:bookmarkEnd w:id="177"/>
      <w:r/>
      <w:bookmarkEnd w:id="178"/>
      <w:r/>
      <w:bookmarkEnd w:id="179"/>
      <w:r/>
      <w:bookmarkStart w:id="180" w:name="_Toc120614218"/>
      <w:r/>
      <w:bookmarkStart w:id="181" w:name="_Toc8485116"/>
      <w:r/>
      <w:bookmarkStart w:id="182" w:name="_Toc16938545"/>
      <w:r/>
      <w:bookmarkStart w:id="183" w:name="_Toc20823301"/>
      <w:r/>
      <w:bookmarkStart w:id="184" w:name="_Toc513029229"/>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19.1 投标文件的撤回</w:t>
      </w:r>
      <w:r/>
    </w:p>
    <w:p>
      <w:pPr>
        <w:pStyle w:val="918"/>
        <w:spacing w:line="300" w:lineRule="auto"/>
        <w:rPr>
          <w:rFonts w:hint="eastAsia" w:ascii="宋体" w:hAnsi="宋体"/>
          <w:sz w:val="24"/>
        </w:rPr>
      </w:pPr>
      <w:r>
        <w:rPr>
          <w:rFonts w:hint="eastAsia" w:ascii="宋体" w:hAnsi="宋体"/>
          <w:sz w:val="24"/>
        </w:rPr>
        <w:t xml:space="preserve">19.1.1 电子投标文件的撤回</w:t>
      </w:r>
      <w:r/>
    </w:p>
    <w:p>
      <w:pPr>
        <w:pStyle w:val="91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8"/>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8"/>
        <w:spacing w:line="300" w:lineRule="auto"/>
        <w:rPr>
          <w:rFonts w:hint="eastAsia" w:ascii="宋体" w:hAnsi="宋体"/>
          <w:sz w:val="24"/>
        </w:rPr>
      </w:pPr>
      <w:r>
        <w:rPr>
          <w:rFonts w:hint="eastAsia" w:ascii="宋体" w:hAnsi="宋体"/>
          <w:sz w:val="24"/>
        </w:rPr>
        <w:t xml:space="preserve">19.2 投标文件的修改</w:t>
      </w:r>
      <w:r/>
    </w:p>
    <w:p>
      <w:pPr>
        <w:pStyle w:val="918"/>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8"/>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8"/>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20"/>
        <w:spacing w:before="0" w:after="0" w:line="300" w:lineRule="auto"/>
        <w:rPr>
          <w:rFonts w:ascii="宋体" w:hAnsi="宋体" w:eastAsia="宋体"/>
          <w:sz w:val="32"/>
          <w:szCs w:val="32"/>
        </w:rPr>
      </w:pPr>
      <w:r/>
      <w:bookmarkStart w:id="185" w:name="_Toc12887265"/>
      <w:r/>
      <w:bookmarkStart w:id="186" w:name="_Toc226126998"/>
      <w:r/>
      <w:bookmarkStart w:id="187" w:name="_Toc9363430"/>
      <w:r/>
      <w:bookmarkStart w:id="188" w:name="_Toc12708975"/>
      <w:r>
        <w:rPr>
          <w:rFonts w:hint="eastAsia" w:ascii="宋体" w:hAnsi="宋体" w:eastAsia="宋体"/>
          <w:sz w:val="32"/>
          <w:szCs w:val="32"/>
        </w:rPr>
        <w:t xml:space="preserve">五、开标与评标</w:t>
      </w:r>
      <w:bookmarkEnd w:id="180"/>
      <w:r/>
      <w:bookmarkEnd w:id="181"/>
      <w:r/>
      <w:bookmarkEnd w:id="182"/>
      <w:r/>
      <w:bookmarkEnd w:id="183"/>
      <w:r/>
      <w:bookmarkEnd w:id="184"/>
      <w:r/>
      <w:bookmarkEnd w:id="185"/>
      <w:r/>
      <w:bookmarkEnd w:id="186"/>
      <w:r/>
      <w:bookmarkEnd w:id="187"/>
      <w:r/>
      <w:bookmarkEnd w:id="188"/>
      <w:r>
        <w:rPr>
          <w:rFonts w:ascii="宋体" w:hAnsi="宋体" w:eastAsia="宋体"/>
          <w:sz w:val="32"/>
          <w:szCs w:val="32"/>
        </w:rPr>
      </w:r>
      <w:r/>
    </w:p>
    <w:p>
      <w:pPr>
        <w:pStyle w:val="921"/>
        <w:spacing w:before="0" w:after="0" w:line="300" w:lineRule="auto"/>
        <w:rPr>
          <w:rFonts w:ascii="宋体" w:hAnsi="宋体"/>
          <w:sz w:val="24"/>
          <w:szCs w:val="24"/>
        </w:rPr>
      </w:pPr>
      <w:r/>
      <w:bookmarkStart w:id="189" w:name="_Toc20823302"/>
      <w:r/>
      <w:bookmarkStart w:id="190" w:name="_Toc16938546"/>
      <w:r/>
      <w:bookmarkStart w:id="191" w:name="_Toc513029230"/>
      <w:r>
        <w:rPr>
          <w:rFonts w:hint="eastAsia" w:ascii="宋体" w:hAnsi="宋体"/>
          <w:sz w:val="24"/>
          <w:szCs w:val="24"/>
        </w:rPr>
        <w:t xml:space="preserve">20、开标</w:t>
      </w:r>
      <w:bookmarkEnd w:id="189"/>
      <w:r/>
      <w:bookmarkEnd w:id="190"/>
      <w:r/>
      <w:bookmarkEnd w:id="191"/>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8"/>
        <w:spacing w:line="300" w:lineRule="auto"/>
        <w:rPr>
          <w:rFonts w:hint="eastAsia" w:ascii="宋体" w:hAnsi="宋体"/>
          <w:sz w:val="24"/>
        </w:rPr>
      </w:pPr>
      <w:r>
        <w:rPr>
          <w:rFonts w:hint="eastAsia" w:ascii="宋体" w:hAnsi="宋体"/>
          <w:sz w:val="24"/>
        </w:rPr>
        <w:t xml:space="preserve">20.2开标仪式由代</w:t>
      </w:r>
      <w:r>
        <w:rPr>
          <w:rFonts w:hint="eastAsia" w:ascii="宋体" w:hAnsi="宋体"/>
          <w:sz w:val="24"/>
        </w:rPr>
        <w:t xml:space="preserve">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8"/>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21"/>
        <w:spacing w:before="0" w:after="0" w:line="300" w:lineRule="auto"/>
        <w:rPr>
          <w:rFonts w:ascii="宋体" w:hAnsi="宋体"/>
          <w:sz w:val="24"/>
          <w:szCs w:val="24"/>
        </w:rPr>
      </w:pPr>
      <w:r/>
      <w:bookmarkStart w:id="192" w:name="_Toc513029231"/>
      <w:r/>
      <w:bookmarkStart w:id="193" w:name="_Toc16938547"/>
      <w:r/>
      <w:bookmarkStart w:id="194" w:name="_Toc20823303"/>
      <w:r>
        <w:rPr>
          <w:rFonts w:hint="eastAsia" w:ascii="宋体" w:hAnsi="宋体"/>
          <w:sz w:val="24"/>
          <w:szCs w:val="24"/>
        </w:rPr>
        <w:t xml:space="preserve">21、评标委员会</w:t>
      </w:r>
      <w:r>
        <w:rPr>
          <w:rFonts w:ascii="宋体" w:hAnsi="宋体"/>
          <w:sz w:val="24"/>
          <w:szCs w:val="24"/>
        </w:rPr>
      </w:r>
      <w:r/>
    </w:p>
    <w:p>
      <w:pPr>
        <w:pStyle w:val="91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21.3评标委员会独立工作，</w:t>
      </w:r>
      <w:r>
        <w:rPr>
          <w:rFonts w:hint="eastAsia" w:ascii="宋体" w:hAnsi="宋体"/>
          <w:sz w:val="24"/>
        </w:rPr>
        <w:t xml:space="preserve">负责评审所有投标文件并确定中标候选人。</w:t>
      </w:r>
      <w:r>
        <w:rPr>
          <w:rFonts w:ascii="宋体" w:hAnsi="宋体"/>
          <w:sz w:val="24"/>
        </w:rPr>
      </w:r>
      <w:r/>
    </w:p>
    <w:p>
      <w:pPr>
        <w:pStyle w:val="921"/>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8"/>
        <w:spacing w:line="300" w:lineRule="auto"/>
        <w:rPr>
          <w:rFonts w:ascii="宋体" w:hAnsi="宋体"/>
          <w:bCs/>
          <w:sz w:val="24"/>
        </w:rPr>
      </w:pPr>
      <w:r/>
      <w:bookmarkEnd w:id="192"/>
      <w:r/>
      <w:bookmarkEnd w:id="193"/>
      <w:r/>
      <w:bookmarkEnd w:id="194"/>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w:t>
      </w:r>
      <w:r>
        <w:rPr>
          <w:rFonts w:hint="eastAsia" w:ascii="宋体" w:hAnsi="宋体"/>
          <w:sz w:val="24"/>
        </w:rPr>
        <w:t xml:space="preserve">序情况，逾期将不予受理。</w:t>
      </w:r>
      <w:r>
        <w:rPr>
          <w:rFonts w:ascii="宋体" w:hAnsi="宋体"/>
          <w:sz w:val="24"/>
        </w:rPr>
      </w:r>
      <w:r/>
    </w:p>
    <w:p>
      <w:pPr>
        <w:pStyle w:val="921"/>
        <w:spacing w:before="0" w:after="0" w:line="300" w:lineRule="auto"/>
        <w:rPr>
          <w:rFonts w:ascii="宋体" w:hAnsi="宋体"/>
          <w:sz w:val="24"/>
          <w:szCs w:val="24"/>
        </w:rPr>
      </w:pPr>
      <w:r/>
      <w:bookmarkStart w:id="195" w:name="_Toc16938548"/>
      <w:r/>
      <w:bookmarkStart w:id="196" w:name="_Toc513029232"/>
      <w:r/>
      <w:bookmarkStart w:id="197" w:name="_Toc20823304"/>
      <w:r>
        <w:rPr>
          <w:rFonts w:hint="eastAsia" w:ascii="宋体" w:hAnsi="宋体"/>
          <w:sz w:val="24"/>
          <w:szCs w:val="24"/>
        </w:rPr>
        <w:t xml:space="preserve">23、投标文件的澄清</w:t>
      </w:r>
      <w:bookmarkEnd w:id="195"/>
      <w:r/>
      <w:bookmarkEnd w:id="196"/>
      <w:r/>
      <w:bookmarkEnd w:id="197"/>
      <w:r>
        <w:rPr>
          <w:rFonts w:ascii="宋体" w:hAnsi="宋体"/>
          <w:sz w:val="24"/>
          <w:szCs w:val="24"/>
        </w:rPr>
      </w:r>
      <w:r/>
    </w:p>
    <w:p>
      <w:pPr>
        <w:pStyle w:val="91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，有权要求投标人作出必要的澄清、说明或者补正。投标人的澄清、说明或者补正不得超出投标文件的范围或者改变投标文件的实质性内容。</w:t>
      </w:r>
      <w:r/>
    </w:p>
    <w:p>
      <w:pPr>
        <w:pStyle w:val="918"/>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8"/>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21"/>
        <w:spacing w:before="0" w:after="0" w:line="300" w:lineRule="auto"/>
        <w:rPr>
          <w:rFonts w:ascii="宋体" w:hAnsi="宋体"/>
          <w:sz w:val="24"/>
          <w:szCs w:val="24"/>
        </w:rPr>
      </w:pPr>
      <w:r/>
      <w:bookmarkStart w:id="198" w:name="_Toc16938549"/>
      <w:r/>
      <w:bookmarkStart w:id="199" w:name="_Toc513029233"/>
      <w:r/>
      <w:bookmarkStart w:id="200" w:name="_Toc20823305"/>
      <w:r>
        <w:rPr>
          <w:rFonts w:hint="eastAsia" w:ascii="宋体" w:hAnsi="宋体"/>
          <w:sz w:val="24"/>
          <w:szCs w:val="24"/>
        </w:rPr>
        <w:t xml:space="preserve">24、对投标文件的初审</w:t>
      </w:r>
      <w:bookmarkEnd w:id="198"/>
      <w:r/>
      <w:bookmarkEnd w:id="199"/>
      <w:r/>
      <w:bookmarkEnd w:id="200"/>
      <w:r>
        <w:rPr>
          <w:rFonts w:ascii="宋体" w:hAnsi="宋体"/>
          <w:sz w:val="24"/>
          <w:szCs w:val="24"/>
        </w:rPr>
      </w:r>
      <w:r/>
    </w:p>
    <w:p>
      <w:pPr>
        <w:pStyle w:val="91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w:t>
      </w:r>
      <w:r>
        <w:rPr>
          <w:rFonts w:hint="eastAsia" w:ascii="宋体" w:hAnsi="宋体"/>
          <w:sz w:val="24"/>
        </w:rPr>
        <w:t xml:space="preserve">确定投标人是否具备投标资格，查询结果留存并归档。</w:t>
      </w:r>
      <w:r>
        <w:rPr>
          <w:rFonts w:ascii="宋体" w:hAnsi="宋体"/>
          <w:sz w:val="24"/>
        </w:rPr>
      </w:r>
      <w:r/>
    </w:p>
    <w:p>
      <w:pPr>
        <w:pStyle w:val="91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w:t>
      </w:r>
      <w:r>
        <w:rPr>
          <w:rFonts w:hint="eastAsia" w:ascii="宋体" w:hAnsi="宋体"/>
          <w:bCs/>
          <w:sz w:val="24"/>
        </w:rPr>
        <w:t xml:space="preserve">原因。</w:t>
      </w:r>
      <w:r>
        <w:rPr>
          <w:rFonts w:ascii="宋体" w:hAnsi="宋体"/>
          <w:bCs/>
          <w:sz w:val="24"/>
        </w:rPr>
      </w:r>
      <w:r/>
    </w:p>
    <w:p>
      <w:pPr>
        <w:pStyle w:val="91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w:t>
      </w:r>
      <w:r>
        <w:rPr>
          <w:rFonts w:hint="eastAsia" w:ascii="宋体" w:hAnsi="宋体"/>
          <w:bCs/>
          <w:sz w:val="24"/>
        </w:rPr>
        <w:t xml:space="preserve">定投标文件的响应性只根据投标文件本身的内容，而不寻求外部的证据。</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8"/>
        <w:spacing w:line="300" w:lineRule="auto"/>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w:t>
      </w:r>
      <w:r>
        <w:rPr>
          <w:rFonts w:hint="eastAsia" w:ascii="宋体" w:hAnsi="宋体"/>
          <w:sz w:val="24"/>
          <w:szCs w:val="21"/>
        </w:rPr>
        <w:t xml:space="preserve">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18"/>
        <w:spacing w:line="300" w:lineRule="auto"/>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18"/>
        <w:spacing w:line="300" w:lineRule="auto"/>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pStyle w:val="918"/>
        <w:spacing w:line="300" w:lineRule="auto"/>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pStyle w:val="918"/>
        <w:spacing w:line="300" w:lineRule="auto"/>
        <w:rPr>
          <w:rFonts w:hint="eastAsia" w:ascii="宋体" w:hAnsi="宋体"/>
          <w:sz w:val="24"/>
          <w:szCs w:val="21"/>
        </w:rPr>
      </w:pPr>
      <w:r>
        <w:rPr>
          <w:rFonts w:hint="eastAsia" w:ascii="宋体" w:hAnsi="宋体"/>
          <w:sz w:val="24"/>
          <w:szCs w:val="21"/>
        </w:rPr>
      </w:r>
      <w:r/>
    </w:p>
    <w:p>
      <w:pPr>
        <w:pStyle w:val="91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18"/>
        <w:spacing w:line="300" w:lineRule="auto"/>
        <w:rPr>
          <w:rFonts w:hint="eastAsia" w:ascii="宋体" w:hAnsi="宋体"/>
          <w:b/>
          <w:sz w:val="24"/>
        </w:rPr>
      </w:pPr>
      <w:r/>
      <w:bookmarkStart w:id="201" w:name="_Toc513029234"/>
      <w:r/>
      <w:bookmarkStart w:id="202" w:name="_Toc16938550"/>
      <w:r/>
      <w:bookmarkStart w:id="203" w:name="_Toc20823306"/>
      <w:r>
        <w:rPr>
          <w:rFonts w:hint="eastAsia" w:ascii="宋体" w:hAnsi="宋体"/>
          <w:b/>
          <w:sz w:val="24"/>
        </w:rPr>
        <w:t xml:space="preserve">24.8.1 评标过程中出现下列情形之一的，评标委员会应当启动异常低价投标审查程序：</w:t>
      </w:r>
      <w:r/>
    </w:p>
    <w:p>
      <w:pPr>
        <w:pStyle w:val="918"/>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8"/>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8"/>
        <w:spacing w:line="300" w:lineRule="auto"/>
        <w:rPr>
          <w:rFonts w:hint="eastAsia" w:ascii="宋体" w:hAnsi="宋体"/>
          <w:b/>
          <w:sz w:val="24"/>
        </w:rPr>
      </w:pPr>
      <w:r>
        <w:rPr>
          <w:rFonts w:hint="eastAsia" w:ascii="宋体" w:hAnsi="宋体"/>
          <w:b/>
          <w:sz w:val="24"/>
        </w:rPr>
        <w:t xml:space="preserve">（3）投标报价</w:t>
      </w:r>
      <w:r>
        <w:rPr>
          <w:rFonts w:hint="eastAsia" w:ascii="宋体" w:hAnsi="宋体"/>
          <w:b/>
          <w:sz w:val="24"/>
        </w:rPr>
        <w:t xml:space="preserve">低于采购项目最高限价65%的，即投标报价＜采购项目最高限价×65%；</w:t>
      </w:r>
      <w:r/>
    </w:p>
    <w:p>
      <w:pPr>
        <w:pStyle w:val="918"/>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8"/>
        <w:spacing w:line="300" w:lineRule="auto"/>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8"/>
        <w:spacing w:line="300" w:lineRule="auto"/>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sz w:val="24"/>
        </w:rPr>
      </w:r>
      <w:r/>
    </w:p>
    <w:p>
      <w:pPr>
        <w:pStyle w:val="921"/>
        <w:spacing w:before="0" w:after="0" w:line="300" w:lineRule="auto"/>
        <w:rPr>
          <w:rFonts w:ascii="宋体" w:hAnsi="宋体"/>
          <w:sz w:val="24"/>
          <w:szCs w:val="24"/>
        </w:rPr>
      </w:pPr>
      <w:r>
        <w:rPr>
          <w:rFonts w:hint="eastAsia" w:ascii="宋体" w:hAnsi="宋体"/>
          <w:sz w:val="24"/>
          <w:szCs w:val="24"/>
        </w:rPr>
        <w:t xml:space="preserve">25、</w:t>
      </w:r>
      <w:bookmarkEnd w:id="201"/>
      <w:r/>
      <w:bookmarkEnd w:id="202"/>
      <w:r/>
      <w:bookmarkEnd w:id="203"/>
      <w:r>
        <w:rPr>
          <w:rFonts w:hint="eastAsia" w:ascii="宋体" w:hAnsi="宋体"/>
          <w:sz w:val="24"/>
          <w:szCs w:val="24"/>
        </w:rPr>
        <w:t xml:space="preserve">无效投标条款和废标条款</w:t>
      </w:r>
      <w:r>
        <w:rPr>
          <w:rFonts w:ascii="宋体" w:hAnsi="宋体"/>
          <w:sz w:val="24"/>
          <w:szCs w:val="24"/>
        </w:rPr>
      </w:r>
      <w:r/>
    </w:p>
    <w:p>
      <w:pPr>
        <w:pStyle w:val="918"/>
        <w:spacing w:line="300" w:lineRule="auto"/>
        <w:rPr>
          <w:rFonts w:ascii="宋体" w:hAnsi="宋体"/>
          <w:bCs/>
          <w:sz w:val="24"/>
        </w:rPr>
      </w:pPr>
      <w:r/>
      <w:bookmarkStart w:id="204" w:name="_Toc20823307"/>
      <w:r/>
      <w:bookmarkStart w:id="205" w:name="_Toc513029235"/>
      <w:r/>
      <w:bookmarkStart w:id="206" w:name="_Toc16938551"/>
      <w:r>
        <w:rPr>
          <w:rFonts w:hint="eastAsia" w:ascii="宋体" w:hAnsi="宋体"/>
          <w:bCs/>
          <w:sz w:val="24"/>
        </w:rPr>
        <w:t xml:space="preserve">25.1无效投标条款</w:t>
      </w:r>
      <w:r>
        <w:rPr>
          <w:rFonts w:ascii="宋体" w:hAnsi="宋体"/>
          <w:bCs/>
          <w:sz w:val="24"/>
        </w:rPr>
      </w:r>
      <w:r/>
    </w:p>
    <w:p>
      <w:pPr>
        <w:pStyle w:val="91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8"/>
        <w:spacing w:line="300" w:lineRule="auto"/>
        <w:rPr>
          <w:rFonts w:hint="eastAsia" w:ascii="宋体" w:hAnsi="宋体"/>
          <w:bCs/>
          <w:sz w:val="24"/>
          <w:szCs w:val="21"/>
        </w:rPr>
      </w:pPr>
      <w:r>
        <w:rPr>
          <w:rFonts w:hint="eastAsia" w:ascii="宋体" w:hAnsi="宋体"/>
          <w:bCs/>
          <w:sz w:val="24"/>
          <w:szCs w:val="21"/>
        </w:rPr>
        <w:t xml:space="preserve">25.1.2 投标人未按照招标文件要求上</w:t>
      </w:r>
      <w:r>
        <w:rPr>
          <w:rFonts w:hint="eastAsia" w:ascii="宋体" w:hAnsi="宋体"/>
          <w:bCs/>
          <w:sz w:val="24"/>
          <w:szCs w:val="21"/>
        </w:rPr>
        <w:t xml:space="preserve">传电子投标文件的。</w:t>
      </w:r>
      <w:r/>
    </w:p>
    <w:p>
      <w:pPr>
        <w:pStyle w:val="91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7" w:name="_Hlk185331020"/>
      <w:r>
        <w:rPr>
          <w:rFonts w:hint="eastAsia" w:ascii="宋体" w:hAnsi="宋体"/>
          <w:b/>
          <w:sz w:val="24"/>
        </w:rPr>
        <w:t xml:space="preserve">（</w:t>
      </w:r>
      <w:bookmarkStart w:id="208"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9" w:name="_Hlk185331222"/>
      <w:r>
        <w:rPr>
          <w:rFonts w:hint="eastAsia" w:ascii="宋体" w:hAnsi="宋体"/>
          <w:b/>
          <w:sz w:val="24"/>
        </w:rPr>
        <w:t xml:space="preserve">或标★内容为实质性要求</w:t>
      </w:r>
      <w:bookmarkEnd w:id="209"/>
      <w:r>
        <w:rPr>
          <w:rFonts w:hint="eastAsia" w:ascii="宋体" w:hAnsi="宋体"/>
          <w:b/>
          <w:sz w:val="24"/>
        </w:rPr>
        <w:t xml:space="preserve">）。</w:t>
      </w:r>
      <w:bookmarkEnd w:id="208"/>
      <w:r>
        <w:rPr>
          <w:rFonts w:ascii="宋体" w:hAnsi="宋体"/>
          <w:bCs/>
          <w:i/>
          <w:sz w:val="24"/>
          <w:u w:val="single"/>
        </w:rPr>
      </w:r>
      <w:r/>
    </w:p>
    <w:p>
      <w:pPr>
        <w:pStyle w:val="918"/>
        <w:spacing w:line="300" w:lineRule="auto"/>
        <w:rPr>
          <w:rFonts w:ascii="宋体" w:hAnsi="宋体"/>
          <w:bCs/>
          <w:sz w:val="24"/>
        </w:rPr>
      </w:pPr>
      <w:r/>
      <w:bookmarkEnd w:id="207"/>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25.1.</w:t>
      </w:r>
      <w:bookmarkStart w:id="210"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10"/>
      <w:r>
        <w:rPr>
          <w:rFonts w:ascii="宋体" w:hAnsi="宋体"/>
          <w:bCs/>
          <w:sz w:val="24"/>
        </w:rPr>
      </w:r>
      <w:r/>
    </w:p>
    <w:p>
      <w:pPr>
        <w:pStyle w:val="918"/>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18"/>
        <w:spacing w:line="300" w:lineRule="auto"/>
        <w:rPr>
          <w:rFonts w:hint="eastAsia" w:ascii="宋体" w:hAnsi="宋体"/>
          <w:bCs/>
          <w:sz w:val="24"/>
        </w:rPr>
      </w:pPr>
      <w:r>
        <w:rPr>
          <w:rFonts w:hint="eastAsia" w:ascii="宋体" w:hAnsi="宋体"/>
          <w:bCs/>
          <w:sz w:val="24"/>
        </w:rPr>
        <w:t xml:space="preserve">25.1.12投标文件未按照招标文件要求加</w:t>
      </w:r>
      <w:r>
        <w:rPr>
          <w:rFonts w:hint="eastAsia" w:ascii="宋体" w:hAnsi="宋体"/>
          <w:bCs/>
          <w:sz w:val="24"/>
        </w:rPr>
        <w:t xml:space="preserve">盖CA电子公章的。</w:t>
      </w:r>
      <w:r/>
    </w:p>
    <w:p>
      <w:pPr>
        <w:pStyle w:val="918"/>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8"/>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8"/>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20"/>
        <w:spacing w:before="0" w:after="0" w:line="300" w:lineRule="auto"/>
        <w:rPr>
          <w:rFonts w:ascii="宋体" w:hAnsi="宋体" w:eastAsia="宋体"/>
          <w:sz w:val="32"/>
          <w:szCs w:val="32"/>
        </w:rPr>
      </w:pPr>
      <w:r/>
      <w:bookmarkStart w:id="211" w:name="_Toc226126999"/>
      <w:r/>
      <w:bookmarkStart w:id="212" w:name="_Toc120614219"/>
      <w:r/>
      <w:bookmarkStart w:id="213" w:name="_Toc12887266"/>
      <w:r/>
      <w:bookmarkStart w:id="214" w:name="_Toc8485117"/>
      <w:r/>
      <w:bookmarkStart w:id="215" w:name="_Toc12708976"/>
      <w:r/>
      <w:bookmarkStart w:id="216" w:name="_Toc9363431"/>
      <w:r>
        <w:rPr>
          <w:rFonts w:hint="eastAsia" w:ascii="宋体" w:hAnsi="宋体" w:eastAsia="宋体"/>
          <w:sz w:val="32"/>
          <w:szCs w:val="32"/>
        </w:rPr>
        <w:t xml:space="preserve">六、</w:t>
      </w:r>
      <w:bookmarkEnd w:id="204"/>
      <w:r/>
      <w:bookmarkEnd w:id="205"/>
      <w:r/>
      <w:bookmarkEnd w:id="206"/>
      <w:r>
        <w:rPr>
          <w:rFonts w:hint="eastAsia" w:ascii="宋体" w:hAnsi="宋体" w:eastAsia="宋体"/>
          <w:sz w:val="32"/>
          <w:szCs w:val="32"/>
        </w:rPr>
        <w:t xml:space="preserve">定标</w:t>
      </w:r>
      <w:bookmarkEnd w:id="211"/>
      <w:r/>
      <w:bookmarkEnd w:id="212"/>
      <w:r/>
      <w:bookmarkEnd w:id="213"/>
      <w:r/>
      <w:bookmarkEnd w:id="214"/>
      <w:r/>
      <w:bookmarkEnd w:id="215"/>
      <w:r/>
      <w:bookmarkEnd w:id="216"/>
      <w:r>
        <w:rPr>
          <w:rFonts w:ascii="宋体" w:hAnsi="宋体" w:eastAsia="宋体"/>
          <w:sz w:val="32"/>
          <w:szCs w:val="32"/>
        </w:rPr>
      </w:r>
      <w:r/>
    </w:p>
    <w:p>
      <w:pPr>
        <w:pStyle w:val="921"/>
        <w:spacing w:before="0" w:after="0" w:line="300" w:lineRule="auto"/>
        <w:rPr>
          <w:rFonts w:ascii="宋体" w:hAnsi="宋体"/>
          <w:sz w:val="24"/>
          <w:szCs w:val="24"/>
        </w:rPr>
      </w:pPr>
      <w:r/>
      <w:bookmarkStart w:id="217" w:name="_Toc20823310"/>
      <w:r/>
      <w:bookmarkStart w:id="218" w:name="_Toc16938554"/>
      <w:r/>
      <w:bookmarkStart w:id="219" w:name="_Toc513029238"/>
      <w:r>
        <w:rPr>
          <w:rFonts w:hint="eastAsia" w:ascii="宋体" w:hAnsi="宋体"/>
          <w:sz w:val="24"/>
          <w:szCs w:val="24"/>
        </w:rPr>
        <w:t xml:space="preserve">26、</w:t>
      </w:r>
      <w:bookmarkEnd w:id="219"/>
      <w:r>
        <w:rPr>
          <w:rFonts w:hint="eastAsia" w:ascii="宋体" w:hAnsi="宋体"/>
          <w:sz w:val="24"/>
          <w:szCs w:val="24"/>
        </w:rPr>
        <w:t xml:space="preserve">确定</w:t>
      </w:r>
      <w:bookmarkEnd w:id="217"/>
      <w:r/>
      <w:bookmarkEnd w:id="218"/>
      <w:r>
        <w:rPr>
          <w:rFonts w:hint="eastAsia" w:ascii="宋体" w:hAnsi="宋体"/>
          <w:sz w:val="24"/>
          <w:szCs w:val="24"/>
        </w:rPr>
        <w:t xml:space="preserve">中标单位</w:t>
      </w:r>
      <w:r>
        <w:rPr>
          <w:rFonts w:ascii="宋体" w:hAnsi="宋体"/>
          <w:sz w:val="24"/>
          <w:szCs w:val="24"/>
        </w:rPr>
      </w:r>
      <w:r/>
    </w:p>
    <w:p>
      <w:pPr>
        <w:pStyle w:val="918"/>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8"/>
        <w:spacing w:line="300" w:lineRule="auto"/>
        <w:rPr>
          <w:rFonts w:ascii="宋体" w:hAnsi="宋体"/>
          <w:bCs/>
          <w:sz w:val="24"/>
        </w:rPr>
      </w:pPr>
      <w:r>
        <w:rPr>
          <w:rFonts w:hint="eastAsia" w:ascii="宋体" w:hAnsi="宋体"/>
          <w:bCs/>
          <w:sz w:val="24"/>
        </w:rPr>
        <w:t xml:space="preserve">26.2采购人应根据评标委员会推荐的中标候选人确定中标供应商。</w:t>
      </w:r>
      <w:r>
        <w:rPr>
          <w:rFonts w:ascii="宋体" w:hAnsi="宋体"/>
          <w:bCs/>
          <w:sz w:val="24"/>
        </w:rPr>
      </w:r>
      <w:r/>
    </w:p>
    <w:p>
      <w:pPr>
        <w:pStyle w:val="91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hint="eastAsia" w:ascii="宋体" w:hAnsi="宋体"/>
          <w:sz w:val="24"/>
        </w:rPr>
        <w:t xml:space="preserve">1提供虚假材料谋取中标的。</w:t>
      </w:r>
      <w:r>
        <w:rPr>
          <w:rFonts w:ascii="宋体" w:hAnsi="宋体"/>
          <w:sz w:val="24"/>
        </w:rPr>
      </w:r>
      <w:r/>
    </w:p>
    <w:p>
      <w:pPr>
        <w:pStyle w:val="91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8"/>
        <w:spacing w:line="300" w:lineRule="auto"/>
        <w:rPr>
          <w:rFonts w:ascii="宋体" w:hAnsi="宋体"/>
          <w:sz w:val="24"/>
        </w:rPr>
      </w:pPr>
      <w:r/>
      <w:bookmarkStart w:id="220"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1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21"/>
        <w:spacing w:before="0" w:after="0" w:line="300" w:lineRule="auto"/>
        <w:rPr>
          <w:rFonts w:ascii="宋体" w:hAnsi="宋体"/>
          <w:sz w:val="24"/>
          <w:szCs w:val="24"/>
        </w:rPr>
      </w:pPr>
      <w:r>
        <w:rPr>
          <w:rFonts w:hint="eastAsia" w:ascii="宋体" w:hAnsi="宋体"/>
          <w:sz w:val="24"/>
          <w:szCs w:val="24"/>
        </w:rPr>
        <w:t xml:space="preserve">27、质疑处理</w:t>
      </w:r>
      <w:bookmarkEnd w:id="220"/>
      <w:r>
        <w:rPr>
          <w:rFonts w:ascii="宋体" w:hAnsi="宋体"/>
          <w:sz w:val="24"/>
          <w:szCs w:val="24"/>
        </w:rPr>
      </w:r>
      <w:r/>
    </w:p>
    <w:p>
      <w:pPr>
        <w:pStyle w:val="91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w:t>
      </w:r>
      <w:r>
        <w:rPr>
          <w:rFonts w:ascii="宋体" w:hAnsi="宋体" w:cs="宋体"/>
          <w:sz w:val="24"/>
        </w:rPr>
        <w:t xml:space="preserve">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w:t>
      </w:r>
      <w:r>
        <w:rPr>
          <w:rFonts w:hint="eastAsia" w:ascii="宋体" w:hAnsi="宋体"/>
          <w:sz w:val="24"/>
        </w:rPr>
        <w:t xml:space="preserve">形式送达的质疑。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8"/>
        <w:spacing w:line="300" w:lineRule="auto"/>
        <w:rPr>
          <w:rFonts w:ascii="宋体" w:hAnsi="宋体"/>
          <w:sz w:val="24"/>
        </w:rPr>
      </w:pPr>
      <w:r>
        <w:rPr>
          <w:rFonts w:hint="eastAsia" w:ascii="宋体" w:hAnsi="宋体"/>
          <w:sz w:val="24"/>
        </w:rPr>
        <w:t xml:space="preserve">27.7供应商提出书面质疑必须有理、有据</w:t>
      </w:r>
      <w:r>
        <w:rPr>
          <w:rFonts w:hint="eastAsia" w:ascii="宋体" w:hAnsi="宋体"/>
          <w:sz w:val="24"/>
        </w:rPr>
        <w:t xml:space="preserve">，不得捏造事实、提供虚假材料进行恶意质疑。否则，一经查实，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21"/>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8"/>
        <w:spacing w:line="300" w:lineRule="auto"/>
        <w:rPr>
          <w:rFonts w:hint="eastAsia" w:ascii="宋体" w:hAnsi="宋体"/>
          <w:sz w:val="24"/>
        </w:rPr>
      </w:pPr>
      <w:r>
        <w:rPr>
          <w:rFonts w:hint="eastAsia" w:ascii="宋体" w:hAnsi="宋体"/>
          <w:sz w:val="24"/>
        </w:rPr>
        <w:t xml:space="preserve">28.2中标通知书将是合同的一个组成</w:t>
      </w:r>
      <w:r>
        <w:rPr>
          <w:rFonts w:hint="eastAsia" w:ascii="宋体" w:hAnsi="宋体"/>
          <w:sz w:val="24"/>
        </w:rPr>
        <w:t xml:space="preserve">部分。对采购人和中标供应商均具有法律效力。中标通知书发出后，采购人改变中标结果的，或者中标供应商放弃中标项目的，应当依法承担法律责任。</w:t>
      </w:r>
      <w:r/>
    </w:p>
    <w:p>
      <w:pPr>
        <w:pStyle w:val="920"/>
        <w:spacing w:before="0" w:after="0" w:line="300" w:lineRule="auto"/>
        <w:rPr>
          <w:rFonts w:ascii="宋体" w:hAnsi="宋体" w:eastAsia="宋体"/>
          <w:sz w:val="32"/>
          <w:szCs w:val="32"/>
        </w:rPr>
      </w:pPr>
      <w:r/>
      <w:bookmarkStart w:id="221" w:name="_Toc8485118"/>
      <w:r/>
      <w:bookmarkStart w:id="222" w:name="_Toc12887267"/>
      <w:r/>
      <w:bookmarkStart w:id="223" w:name="_Toc226127000"/>
      <w:r/>
      <w:bookmarkStart w:id="224" w:name="_Toc120614220"/>
      <w:r/>
      <w:bookmarkStart w:id="225" w:name="_Toc9363432"/>
      <w:r/>
      <w:bookmarkStart w:id="226" w:name="_Toc12708977"/>
      <w:r/>
      <w:bookmarkStart w:id="227" w:name="_Toc513029236"/>
      <w:r/>
      <w:bookmarkStart w:id="228" w:name="_Toc20823308"/>
      <w:r/>
      <w:bookmarkStart w:id="229" w:name="_Toc16938552"/>
      <w:r>
        <w:rPr>
          <w:rFonts w:hint="eastAsia" w:ascii="宋体" w:hAnsi="宋体" w:eastAsia="宋体"/>
          <w:sz w:val="32"/>
          <w:szCs w:val="32"/>
        </w:rPr>
        <w:t xml:space="preserve">七、授予合同</w:t>
      </w:r>
      <w:bookmarkEnd w:id="221"/>
      <w:r/>
      <w:bookmarkEnd w:id="222"/>
      <w:r/>
      <w:bookmarkEnd w:id="223"/>
      <w:r/>
      <w:bookmarkEnd w:id="224"/>
      <w:r/>
      <w:bookmarkEnd w:id="225"/>
      <w:r/>
      <w:bookmarkEnd w:id="226"/>
      <w:r>
        <w:rPr>
          <w:rFonts w:ascii="宋体" w:hAnsi="宋体" w:eastAsia="宋体"/>
          <w:sz w:val="32"/>
          <w:szCs w:val="32"/>
        </w:rPr>
      </w:r>
      <w:r/>
    </w:p>
    <w:p>
      <w:pPr>
        <w:pStyle w:val="921"/>
        <w:spacing w:before="0" w:after="0" w:line="300" w:lineRule="auto"/>
        <w:rPr>
          <w:rFonts w:ascii="宋体" w:hAnsi="宋体"/>
          <w:sz w:val="24"/>
          <w:szCs w:val="24"/>
        </w:rPr>
      </w:pPr>
      <w:r/>
      <w:bookmarkEnd w:id="227"/>
      <w:r/>
      <w:bookmarkEnd w:id="228"/>
      <w:r/>
      <w:bookmarkEnd w:id="229"/>
      <w:r/>
      <w:bookmarkStart w:id="230" w:name="_Toc16938553"/>
      <w:r/>
      <w:bookmarkStart w:id="231" w:name="_Toc513029237"/>
      <w:r/>
      <w:bookmarkStart w:id="232" w:name="_Toc20823309"/>
      <w:r>
        <w:rPr>
          <w:rFonts w:hint="eastAsia" w:ascii="宋体" w:hAnsi="宋体"/>
          <w:sz w:val="24"/>
          <w:szCs w:val="24"/>
        </w:rPr>
        <w:t xml:space="preserve">29、签订合同</w:t>
      </w:r>
      <w:r>
        <w:rPr>
          <w:rFonts w:ascii="宋体" w:hAnsi="宋体"/>
          <w:sz w:val="24"/>
          <w:szCs w:val="24"/>
        </w:rPr>
      </w:r>
      <w:r/>
    </w:p>
    <w:p>
      <w:pPr>
        <w:pStyle w:val="91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1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w:t>
      </w:r>
      <w:r>
        <w:rPr>
          <w:rFonts w:hint="eastAsia" w:ascii="宋体" w:hAnsi="宋体"/>
          <w:sz w:val="24"/>
        </w:rPr>
        <w:t xml:space="preserve">。转包或分包造成采购人损失的，中标供应商应承担相应赔偿责任。</w:t>
      </w:r>
      <w:r/>
    </w:p>
    <w:p>
      <w:pPr>
        <w:pStyle w:val="921"/>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91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18"/>
        <w:spacing w:before="57" w:line="400" w:lineRule="exact"/>
        <w:rPr>
          <w:rFonts w:ascii="宋体" w:hAnsi="宋体"/>
          <w:sz w:val="24"/>
        </w:rPr>
      </w:pPr>
      <w:r>
        <w:rPr>
          <w:rFonts w:ascii="宋体" w:hAnsi="宋体"/>
          <w:sz w:val="24"/>
        </w:rPr>
      </w:r>
      <w:r/>
    </w:p>
    <w:p>
      <w:pPr>
        <w:pStyle w:val="918"/>
        <w:jc w:val="left"/>
        <w:widowControl/>
        <w:rPr>
          <w:rFonts w:ascii="华文中宋" w:hAnsi="华文中宋" w:eastAsia="华文中宋"/>
          <w:b/>
          <w:sz w:val="36"/>
          <w:szCs w:val="36"/>
        </w:rPr>
      </w:pPr>
      <w:r/>
      <w:bookmarkEnd w:id="81"/>
      <w:r/>
      <w:bookmarkEnd w:id="230"/>
      <w:r/>
      <w:bookmarkEnd w:id="231"/>
      <w:r/>
      <w:bookmarkEnd w:id="232"/>
      <w:r/>
      <w:bookmarkStart w:id="233" w:name="_Toc479757207"/>
      <w:r/>
      <w:bookmarkStart w:id="234" w:name="_Toc16938558"/>
      <w:r/>
      <w:bookmarkStart w:id="235" w:name="_Toc120614221"/>
      <w:r/>
      <w:bookmarkStart w:id="236" w:name="_Toc8485120"/>
      <w:r/>
      <w:bookmarkStart w:id="237" w:name="_Toc513029242"/>
      <w:r/>
      <w:bookmarkStart w:id="238" w:name="_Toc20823314"/>
      <w:r>
        <w:rPr>
          <w:rFonts w:ascii="华文中宋" w:hAnsi="华文中宋" w:eastAsia="华文中宋"/>
          <w:b/>
          <w:sz w:val="36"/>
          <w:szCs w:val="36"/>
        </w:rPr>
      </w:r>
      <w:r/>
    </w:p>
    <w:p>
      <w:pPr>
        <w:pStyle w:val="9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3"/>
      <w:r/>
      <w:bookmarkEnd w:id="234"/>
      <w:r/>
      <w:bookmarkEnd w:id="235"/>
      <w:r/>
      <w:bookmarkEnd w:id="236"/>
      <w:r/>
      <w:bookmarkEnd w:id="237"/>
      <w:r/>
      <w:bookmarkEnd w:id="238"/>
      <w:r/>
      <w:bookmarkStart w:id="239" w:name="_Toc9363435"/>
      <w:r/>
      <w:bookmarkStart w:id="240" w:name="_Toc226127001"/>
      <w:r/>
      <w:bookmarkStart w:id="241" w:name="_Toc8485121"/>
      <w:r/>
      <w:bookmarkStart w:id="242" w:name="_Toc12708980"/>
      <w:r/>
      <w:bookmarkStart w:id="243" w:name="_Toc1288727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9"/>
      <w:r/>
      <w:bookmarkEnd w:id="240"/>
      <w:r/>
      <w:bookmarkEnd w:id="241"/>
      <w:r/>
      <w:bookmarkEnd w:id="242"/>
      <w:r/>
      <w:bookmarkEnd w:id="243"/>
      <w:r>
        <w:rPr>
          <w:rFonts w:ascii="华文中宋" w:hAnsi="华文中宋" w:eastAsia="华文中宋"/>
          <w:b/>
          <w:sz w:val="36"/>
          <w:szCs w:val="36"/>
        </w:rPr>
      </w:r>
      <w:r/>
    </w:p>
    <w:p>
      <w:pPr>
        <w:pStyle w:val="918"/>
        <w:ind w:firstLine="482"/>
        <w:spacing w:line="360" w:lineRule="auto"/>
        <w:rPr>
          <w:rFonts w:ascii="宋体" w:hAnsi="宋体"/>
          <w:sz w:val="24"/>
        </w:rPr>
      </w:pPr>
      <w:r/>
      <w:bookmarkStart w:id="244" w:name="_Toc26554093"/>
      <w:r/>
      <w:bookmarkStart w:id="245" w:name="_Hlk174538584"/>
      <w:r/>
      <w:bookmarkStart w:id="246" w:name="_Toc8485122"/>
      <w:r/>
      <w:bookmarkStart w:id="247" w:name="_Hlk172189752"/>
      <w:r/>
      <w:bookmarkStart w:id="248" w:name="_Toc49090575"/>
      <w:r/>
      <w:bookmarkStart w:id="249" w:name="_Toc9363436"/>
      <w:r/>
      <w:bookmarkStart w:id="250" w:name="_Toc12708982"/>
      <w:r/>
      <w:bookmarkStart w:id="251" w:name="_Toc12887273"/>
      <w:r/>
      <w:bookmarkStart w:id="252" w:name="_Hlk28691518"/>
      <w:r/>
      <w:bookmarkStart w:id="253" w:name="_Toc120614281"/>
      <w:r>
        <w:rPr>
          <w:rFonts w:hint="eastAsia" w:ascii="宋体" w:hAnsi="宋体" w:cs="Arial"/>
          <w:b/>
          <w:bCs/>
          <w:sz w:val="24"/>
        </w:rPr>
        <w:t xml:space="preserve">一、采购标的</w:t>
      </w:r>
      <w:r>
        <w:rPr>
          <w:rFonts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3962"/>
        <w:gridCol w:w="3118"/>
        <w:gridCol w:w="1356"/>
      </w:tblGrid>
      <w:tr>
        <w:trPr>
          <w:trHeight w:val="20"/>
        </w:trPr>
        <w:tc>
          <w:tcPr>
            <w:tcW w:w="514"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序号</w:t>
            </w:r>
            <w:r/>
          </w:p>
        </w:tc>
        <w:tc>
          <w:tcPr>
            <w:tcW w:w="2107" w:type="pct"/>
            <w:vAlign w:val="center"/>
            <w:textDirection w:val="lrTb"/>
            <w:noWrap w:val="false"/>
          </w:tcPr>
          <w:p>
            <w:pPr>
              <w:pStyle w:val="918"/>
              <w:jc w:val="center"/>
              <w:spacing w:line="360" w:lineRule="auto"/>
              <w:rPr>
                <w:rFonts w:hint="eastAsia" w:ascii="宋体" w:hAnsi="宋体"/>
                <w:sz w:val="24"/>
              </w:rPr>
            </w:pPr>
            <w:r>
              <w:rPr>
                <w:rFonts w:hint="eastAsia" w:ascii="宋体" w:hAnsi="宋体"/>
                <w:sz w:val="24"/>
              </w:rPr>
              <w:t xml:space="preserve">标的名称</w:t>
            </w:r>
            <w:r/>
          </w:p>
          <w:p>
            <w:pPr>
              <w:pStyle w:val="919"/>
              <w:jc w:val="center"/>
              <w:spacing w:line="360" w:lineRule="auto"/>
              <w:rPr>
                <w:rFonts w:hint="eastAsia" w:ascii="宋体" w:hAnsi="宋体" w:eastAsia="宋体" w:cs="华文仿宋"/>
                <w:sz w:val="24"/>
                <w:szCs w:val="24"/>
              </w:rPr>
            </w:pPr>
            <w:r>
              <w:rPr>
                <w:rFonts w:hint="eastAsia" w:ascii="宋体" w:hAnsi="宋体" w:eastAsia="宋体"/>
                <w:sz w:val="24"/>
                <w:szCs w:val="24"/>
              </w:rPr>
              <w:t xml:space="preserve">(</w:t>
            </w:r>
            <w:r>
              <w:rPr>
                <w:rFonts w:hint="eastAsia" w:ascii="宋体" w:hAnsi="宋体" w:eastAsia="宋体" w:cs="宋体"/>
                <w:sz w:val="24"/>
                <w:szCs w:val="24"/>
              </w:rPr>
              <w:t xml:space="preserve">对应中小企业划分标准</w:t>
            </w:r>
            <w:r>
              <w:rPr>
                <w:rFonts w:hint="eastAsia" w:ascii="宋体" w:hAnsi="宋体" w:eastAsia="宋体"/>
                <w:sz w:val="24"/>
                <w:szCs w:val="24"/>
              </w:rPr>
              <w:t xml:space="preserve">)</w:t>
            </w:r>
            <w:r>
              <w:rPr>
                <w:rFonts w:hint="eastAsia" w:ascii="宋体" w:hAnsi="宋体" w:eastAsia="宋体" w:cs="华文仿宋"/>
                <w:sz w:val="24"/>
                <w:szCs w:val="24"/>
              </w:rPr>
            </w:r>
            <w:r/>
          </w:p>
        </w:tc>
        <w:tc>
          <w:tcPr>
            <w:tcW w:w="1658"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所属行业</w:t>
            </w:r>
            <w:r/>
          </w:p>
          <w:p>
            <w:pPr>
              <w:pStyle w:val="919"/>
              <w:jc w:val="center"/>
              <w:spacing w:line="360" w:lineRule="auto"/>
              <w:rPr>
                <w:rFonts w:hint="eastAsia" w:ascii="宋体" w:hAnsi="宋体" w:eastAsia="宋体" w:cs="华文仿宋"/>
                <w:sz w:val="24"/>
                <w:szCs w:val="24"/>
              </w:rPr>
            </w:pPr>
            <w:r>
              <w:rPr>
                <w:rFonts w:hint="eastAsia" w:ascii="宋体" w:hAnsi="宋体" w:eastAsia="宋体" w:cs="宋体"/>
                <w:sz w:val="24"/>
                <w:szCs w:val="24"/>
              </w:rPr>
              <w:t xml:space="preserve">(对应中小企业划分标准)</w:t>
            </w:r>
            <w:r>
              <w:rPr>
                <w:rFonts w:hint="eastAsia" w:ascii="宋体" w:hAnsi="宋体" w:eastAsia="宋体" w:cs="华文仿宋"/>
                <w:sz w:val="24"/>
                <w:szCs w:val="24"/>
              </w:rPr>
            </w:r>
            <w:r/>
          </w:p>
        </w:tc>
        <w:tc>
          <w:tcPr>
            <w:tcW w:w="721" w:type="pct"/>
            <w:vAlign w:val="center"/>
            <w:textDirection w:val="lrTb"/>
            <w:noWrap w:val="false"/>
          </w:tcPr>
          <w:p>
            <w:pPr>
              <w:pStyle w:val="918"/>
              <w:jc w:val="center"/>
              <w:spacing w:line="360" w:lineRule="auto"/>
              <w:rPr>
                <w:rFonts w:hint="eastAsia" w:ascii="宋体" w:hAnsi="宋体" w:cs="宋体"/>
                <w:sz w:val="24"/>
              </w:rPr>
            </w:pPr>
            <w:r>
              <w:rPr>
                <w:rFonts w:hint="eastAsia" w:ascii="宋体" w:hAnsi="宋体" w:cs="宋体"/>
                <w:sz w:val="24"/>
              </w:rPr>
              <w:t xml:space="preserve">备注</w:t>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航空级复合材料热补仪</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t xml:space="preserve">核心产品</w:t>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3D激光定位系统</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超声探伤仪</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t xml:space="preserve">核心产品</w:t>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sz w:val="24"/>
              </w:rPr>
              <w:t xml:space="preserve">短波红外线加热灯</w:t>
            </w:r>
            <w:r>
              <w:rPr>
                <w:rFonts w:hint="eastAsia" w:ascii="宋体" w:hAnsi="宋体" w:cs="楷体"/>
                <w:sz w:val="24"/>
              </w:rPr>
            </w:r>
            <w:r/>
          </w:p>
        </w:tc>
        <w:tc>
          <w:tcPr>
            <w:tcW w:w="1658" w:type="pct"/>
            <w:vAlign w:val="center"/>
            <w:textDirection w:val="lrTb"/>
            <w:noWrap w:val="false"/>
          </w:tcPr>
          <w:p>
            <w:pPr>
              <w:pStyle w:val="918"/>
              <w:jc w:val="center"/>
              <w:shd w:val="clear" w:color="auto" w:fill="f9fafc"/>
              <w:rPr>
                <w:rFonts w:hint="eastAsia" w:ascii="宋体" w:hAnsi="宋体" w:cs="微软雅黑"/>
                <w:sz w:val="24"/>
                <w:lang w:bidi="ar"/>
              </w:rPr>
            </w:pPr>
            <w:r>
              <w:rPr>
                <w:rFonts w:hint="eastAsia" w:ascii="宋体" w:hAnsi="宋体" w:cs="楷体"/>
                <w:sz w:val="24"/>
              </w:rPr>
              <w:t xml:space="preserve">工业</w:t>
            </w:r>
            <w:r>
              <w:rPr>
                <w:rFonts w:hint="eastAsia" w:ascii="宋体" w:hAnsi="宋体" w:cs="微软雅黑"/>
                <w:sz w:val="24"/>
                <w:lang w:bidi="ar"/>
              </w:rPr>
            </w:r>
            <w:r/>
          </w:p>
        </w:tc>
        <w:tc>
          <w:tcPr>
            <w:tcW w:w="721" w:type="pct"/>
            <w:vAlign w:val="top"/>
            <w:textDirection w:val="lrTb"/>
            <w:noWrap w:val="false"/>
          </w:tcPr>
          <w:p>
            <w:pPr>
              <w:pStyle w:val="918"/>
              <w:shd w:val="clear" w:color="auto" w:fill="f9fafc"/>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冷冻柜</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热烘箱</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裁布机</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磁力测厚仪</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力学试验机</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工作台</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办公桌/椅子</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智能研讨工作站感应设备及桌椅</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智能研讨工作站AI算例平台及环境控制设备</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智能研讨工作站AI模型及语言设备</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智能研讨工作站AI智能体</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9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智能研讨工作站数据功能展示设备</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r>
        <w:trPr>
          <w:trHeight w:val="20"/>
        </w:trPr>
        <w:tc>
          <w:tcPr>
            <w:tcW w:w="514" w:type="pct"/>
            <w:vAlign w:val="center"/>
            <w:textDirection w:val="lrTb"/>
            <w:noWrap w:val="false"/>
          </w:tcPr>
          <w:p>
            <w:pPr>
              <w:pStyle w:val="1054"/>
              <w:numPr>
                <w:ilvl w:val="0"/>
                <w:numId w:val="5"/>
              </w:numPr>
              <w:ind w:left="0" w:firstLine="0"/>
              <w:jc w:val="center"/>
              <w:widowControl/>
              <w:rPr>
                <w:rFonts w:hint="eastAsia" w:ascii="宋体" w:hAnsi="宋体" w:cs="楷体"/>
                <w:sz w:val="24"/>
                <w:szCs w:val="24"/>
              </w:rPr>
            </w:pPr>
            <w:r>
              <w:rPr>
                <w:rFonts w:hint="eastAsia" w:ascii="宋体" w:hAnsi="宋体" w:cs="楷体"/>
                <w:sz w:val="24"/>
                <w:szCs w:val="24"/>
              </w:rPr>
            </w:r>
            <w:r/>
          </w:p>
        </w:tc>
        <w:tc>
          <w:tcPr>
            <w:tcW w:w="2107"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智能研讨工作站智能控制设备</w:t>
            </w:r>
            <w:r/>
          </w:p>
        </w:tc>
        <w:tc>
          <w:tcPr>
            <w:tcW w:w="1658" w:type="pct"/>
            <w:vAlign w:val="center"/>
            <w:textDirection w:val="lrTb"/>
            <w:noWrap w:val="false"/>
          </w:tcPr>
          <w:p>
            <w:pPr>
              <w:pStyle w:val="918"/>
              <w:jc w:val="center"/>
              <w:rPr>
                <w:rFonts w:hint="eastAsia" w:ascii="宋体" w:hAnsi="宋体" w:cs="楷体"/>
                <w:sz w:val="24"/>
              </w:rPr>
            </w:pPr>
            <w:r>
              <w:rPr>
                <w:rFonts w:hint="eastAsia" w:ascii="宋体" w:hAnsi="宋体" w:cs="楷体"/>
                <w:sz w:val="24"/>
              </w:rPr>
              <w:t xml:space="preserve">工业</w:t>
            </w:r>
            <w:r/>
          </w:p>
        </w:tc>
        <w:tc>
          <w:tcPr>
            <w:tcW w:w="721" w:type="pct"/>
            <w:vAlign w:val="top"/>
            <w:textDirection w:val="lrTb"/>
            <w:noWrap w:val="false"/>
          </w:tcPr>
          <w:p>
            <w:pPr>
              <w:pStyle w:val="918"/>
              <w:rPr>
                <w:rFonts w:hint="eastAsia" w:ascii="宋体" w:hAnsi="宋体" w:cs="楷体"/>
                <w:sz w:val="24"/>
              </w:rPr>
            </w:pPr>
            <w:r>
              <w:rPr>
                <w:rFonts w:hint="eastAsia" w:ascii="宋体" w:hAnsi="宋体" w:cs="楷体"/>
                <w:sz w:val="24"/>
              </w:rPr>
            </w:r>
            <w:r/>
          </w:p>
        </w:tc>
      </w:tr>
    </w:tbl>
    <w:p>
      <w:pPr>
        <w:pStyle w:val="918"/>
        <w:ind w:firstLine="480"/>
        <w:spacing w:line="360" w:lineRule="auto"/>
        <w:rPr>
          <w:rFonts w:hint="eastAsia" w:ascii="宋体" w:hAnsi="宋体" w:cs="宋体"/>
          <w:sz w:val="24"/>
        </w:rPr>
      </w:pPr>
      <w:r/>
      <w:bookmarkStart w:id="254" w:name="_Hlk210927155"/>
      <w:r>
        <w:rPr>
          <w:rFonts w:hint="eastAsia" w:ascii="宋体" w:hAnsi="宋体"/>
          <w:sz w:val="24"/>
        </w:rPr>
        <w:t xml:space="preserve">项目属性：</w:t>
      </w:r>
      <w:r>
        <w:rPr>
          <w:rFonts w:hint="eastAsia" w:ascii="宋体" w:hAnsi="宋体" w:cs="宋体"/>
          <w:sz w:val="24"/>
        </w:rPr>
        <w:t xml:space="preserve">货物类；</w:t>
      </w:r>
      <w:r/>
    </w:p>
    <w:p>
      <w:pPr>
        <w:pStyle w:val="918"/>
        <w:ind w:firstLine="480"/>
        <w:spacing w:line="360" w:lineRule="auto"/>
        <w:rPr>
          <w:rFonts w:hint="eastAsia" w:ascii="宋体" w:hAnsi="宋体" w:cs="宋体"/>
          <w:sz w:val="24"/>
        </w:rPr>
      </w:pPr>
      <w:r/>
      <w:bookmarkEnd w:id="254"/>
      <w:r>
        <w:rPr>
          <w:rFonts w:hint="eastAsia" w:ascii="宋体" w:hAnsi="宋体" w:cs="宋体"/>
          <w:sz w:val="24"/>
        </w:rPr>
        <w:t xml:space="preserve">是否接受进口产品投标：</w:t>
      </w:r>
      <w:r>
        <w:rPr>
          <w:rFonts w:hint="eastAsia" w:ascii="宋体" w:hAnsi="宋体" w:cs="宋体"/>
          <w:sz w:val="24"/>
        </w:rPr>
        <w:t xml:space="preserve">否；</w:t>
      </w:r>
      <w:r/>
    </w:p>
    <w:p>
      <w:pPr>
        <w:pStyle w:val="918"/>
        <w:ind w:firstLine="482"/>
        <w:spacing w:line="360" w:lineRule="auto"/>
        <w:rPr>
          <w:rFonts w:ascii="宋体" w:hAnsi="宋体" w:cs="Arial"/>
          <w:b/>
          <w:bCs/>
          <w:sz w:val="24"/>
        </w:rPr>
      </w:pPr>
      <w:r>
        <w:rPr>
          <w:rFonts w:hint="eastAsia" w:ascii="宋体" w:hAnsi="宋体" w:cs="Arial"/>
          <w:b/>
          <w:bCs/>
          <w:sz w:val="24"/>
        </w:rPr>
        <w:t xml:space="preserve">二、</w:t>
      </w:r>
      <w:bookmarkStart w:id="255" w:name="OLE_LINK25"/>
      <w:r>
        <w:rPr>
          <w:rFonts w:hint="eastAsia" w:ascii="宋体" w:hAnsi="宋体" w:cs="Arial"/>
          <w:b/>
          <w:bCs/>
          <w:sz w:val="24"/>
        </w:rPr>
        <w:t xml:space="preserve">技术及服务要求</w:t>
      </w:r>
      <w:bookmarkEnd w:id="255"/>
      <w:r>
        <w:rPr>
          <w:rFonts w:hint="eastAsia" w:ascii="宋体" w:hAnsi="宋体" w:cs="Arial"/>
          <w:b/>
          <w:bCs/>
          <w:sz w:val="24"/>
        </w:rPr>
        <w:t xml:space="preserve">：</w:t>
      </w:r>
      <w:r>
        <w:rPr>
          <w:rFonts w:ascii="宋体" w:hAnsi="宋体" w:cs="Arial"/>
          <w:b/>
          <w:bCs/>
          <w:sz w:val="24"/>
        </w:rPr>
      </w:r>
      <w:r/>
    </w:p>
    <w:p>
      <w:pPr>
        <w:pStyle w:val="918"/>
        <w:ind w:firstLine="482"/>
        <w:spacing w:line="360" w:lineRule="auto"/>
        <w:rPr>
          <w:rFonts w:ascii="宋体" w:hAnsi="宋体" w:cs="Arial"/>
          <w:b/>
          <w:bCs/>
          <w:sz w:val="24"/>
        </w:rPr>
      </w:pPr>
      <w:r/>
      <w:bookmarkEnd w:id="245"/>
      <w:r>
        <w:rPr>
          <w:rFonts w:hint="eastAsia" w:ascii="宋体" w:hAnsi="宋体" w:cs="Arial"/>
          <w:b/>
          <w:bCs/>
          <w:sz w:val="24"/>
        </w:rPr>
        <w:t xml:space="preserve">以下所列技术要求为本项目采购标的的最低标准，未详列所有技术细节及引用相关标准规范。投标人需结合以下技术要求，提供符合国家和行业现行标准以及本项目需求的产品。</w:t>
      </w:r>
      <w:r>
        <w:rPr>
          <w:rFonts w:ascii="宋体" w:hAnsi="宋体" w:cs="Arial"/>
          <w:b/>
          <w:bCs/>
          <w:sz w:val="24"/>
        </w:rPr>
      </w:r>
      <w:r/>
    </w:p>
    <w:p>
      <w:pPr>
        <w:pStyle w:val="918"/>
        <w:ind w:firstLine="482"/>
        <w:spacing w:line="360" w:lineRule="auto"/>
        <w:rPr>
          <w:rFonts w:ascii="宋体" w:hAnsi="宋体" w:cs="Arial"/>
          <w:b/>
          <w:bCs/>
          <w:sz w:val="24"/>
        </w:rPr>
      </w:pPr>
      <w:r>
        <w:rPr>
          <w:rFonts w:hint="eastAsia" w:ascii="宋体" w:hAnsi="宋体" w:cs="Arial"/>
          <w:b/>
          <w:bCs/>
          <w:sz w:val="24"/>
        </w:rPr>
        <w:t xml:space="preserve">（一）</w:t>
      </w:r>
      <w:bookmarkStart w:id="256" w:name="OLE_LINK50"/>
      <w:r>
        <w:rPr>
          <w:rFonts w:hint="eastAsia" w:ascii="宋体" w:hAnsi="宋体" w:cs="Arial"/>
          <w:b/>
          <w:bCs/>
          <w:sz w:val="24"/>
        </w:rPr>
        <w:t xml:space="preserve">产品技术要求</w:t>
      </w:r>
      <w:bookmarkEnd w:id="256"/>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401"/>
        <w:gridCol w:w="6318"/>
        <w:gridCol w:w="472"/>
        <w:gridCol w:w="576"/>
      </w:tblGrid>
      <w:tr>
        <w:trPr>
          <w:trHeight w:val="90"/>
        </w:trPr>
        <w:tc>
          <w:tcPr>
            <w:tcW w:w="337"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序号</w:t>
            </w:r>
            <w:r/>
          </w:p>
        </w:tc>
        <w:tc>
          <w:tcPr>
            <w:tcW w:w="745"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项目名称</w:t>
            </w:r>
            <w:r/>
          </w:p>
        </w:tc>
        <w:tc>
          <w:tcPr>
            <w:tcW w:w="3359"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项目特征描述</w:t>
            </w:r>
            <w:r/>
          </w:p>
        </w:tc>
        <w:tc>
          <w:tcPr>
            <w:tcW w:w="251"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数量</w:t>
            </w:r>
            <w:r/>
          </w:p>
        </w:tc>
        <w:tc>
          <w:tcPr>
            <w:tcW w:w="306" w:type="pct"/>
            <w:vAlign w:val="center"/>
            <w:textDirection w:val="lrTb"/>
            <w:noWrap w:val="false"/>
          </w:tcPr>
          <w:p>
            <w:pPr>
              <w:pStyle w:val="919"/>
              <w:jc w:val="center"/>
              <w:spacing w:line="360" w:lineRule="auto"/>
              <w:rPr>
                <w:rFonts w:hint="eastAsia" w:ascii="宋体" w:hAnsi="宋体" w:eastAsia="宋体" w:cs="华文仿宋"/>
                <w:sz w:val="24"/>
                <w:szCs w:val="24"/>
              </w:rPr>
            </w:pPr>
            <w:r>
              <w:rPr>
                <w:rFonts w:hint="eastAsia" w:ascii="宋体" w:hAnsi="宋体" w:eastAsia="宋体" w:cs="华文仿宋"/>
                <w:sz w:val="24"/>
                <w:szCs w:val="24"/>
              </w:rPr>
              <w:t xml:space="preserve">单位</w:t>
            </w:r>
            <w:r/>
          </w:p>
        </w:tc>
      </w:tr>
      <w:tr>
        <w:trPr>
          <w:trHeight w:val="605"/>
        </w:trPr>
        <w:tc>
          <w:tcPr>
            <w:tcW w:w="337" w:type="pct"/>
            <w:vAlign w:val="center"/>
            <w:textDirection w:val="lrTb"/>
            <w:noWrap w:val="false"/>
          </w:tcPr>
          <w:p>
            <w:pPr>
              <w:pStyle w:val="918"/>
              <w:spacing w:line="360" w:lineRule="auto"/>
              <w:rPr>
                <w:rFonts w:hint="eastAsia" w:ascii="宋体" w:hAnsi="宋体" w:cs="楷体"/>
                <w:sz w:val="24"/>
              </w:rPr>
            </w:pPr>
            <w:r/>
            <w:bookmarkStart w:id="257" w:name="_Hlk230775843"/>
            <w:r/>
            <w:bookmarkStart w:id="258" w:name="OLE_LINK46"/>
            <w:r/>
            <w:bookmarkStart w:id="259" w:name="OLE_LINK48"/>
            <w:r>
              <w:rPr>
                <w:rFonts w:hint="eastAsia" w:ascii="宋体" w:hAnsi="宋体" w:cs="楷体"/>
                <w:sz w:val="24"/>
              </w:rPr>
              <w:t xml:space="preserve">1</w:t>
            </w:r>
            <w:r/>
          </w:p>
        </w:tc>
        <w:tc>
          <w:tcPr>
            <w:tcW w:w="745"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航空级复合材料热补仪</w:t>
            </w:r>
            <w:r/>
          </w:p>
        </w:tc>
        <w:tc>
          <w:tcPr>
            <w:tcW w:w="3359" w:type="pct"/>
            <w:vAlign w:val="top"/>
            <w:textDirection w:val="lrTb"/>
            <w:noWrap w:val="false"/>
          </w:tcPr>
          <w:p>
            <w:pPr>
              <w:pStyle w:val="918"/>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热补仪不少于两个区，采用触摸屏控制，触摸屏尺寸不低于10寸。</w:t>
            </w:r>
            <w:r/>
          </w:p>
          <w:p>
            <w:pPr>
              <w:pStyle w:val="918"/>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工作电压为AC90～2</w:t>
            </w:r>
            <w:r>
              <w:rPr>
                <w:rFonts w:hint="eastAsia" w:ascii="宋体" w:hAnsi="宋体"/>
                <w:sz w:val="24"/>
              </w:rPr>
              <w:t xml:space="preserve">70</w:t>
            </w:r>
            <w:r>
              <w:rPr>
                <w:rFonts w:ascii="宋体" w:hAnsi="宋体"/>
                <w:sz w:val="24"/>
              </w:rPr>
              <w:t xml:space="preserve">V，频率为4</w:t>
            </w:r>
            <w:r>
              <w:rPr>
                <w:rFonts w:hint="eastAsia" w:ascii="宋体" w:hAnsi="宋体"/>
                <w:sz w:val="24"/>
              </w:rPr>
              <w:t xml:space="preserve">0</w:t>
            </w:r>
            <w:r>
              <w:rPr>
                <w:rFonts w:ascii="宋体" w:hAnsi="宋体"/>
                <w:sz w:val="24"/>
              </w:rPr>
              <w:t xml:space="preserve">-</w:t>
            </w:r>
            <w:r>
              <w:rPr>
                <w:rFonts w:hint="eastAsia" w:ascii="宋体" w:hAnsi="宋体"/>
                <w:sz w:val="24"/>
              </w:rPr>
              <w:t xml:space="preserve">70</w:t>
            </w:r>
            <w:r>
              <w:rPr>
                <w:rFonts w:ascii="宋体" w:hAnsi="宋体"/>
                <w:sz w:val="24"/>
              </w:rPr>
              <w:t xml:space="preserve">HZ，额定功率6.0KW(±0.5KW)，单区最大输出电流为20A(±2A)；</w:t>
            </w:r>
            <w:r/>
          </w:p>
          <w:p>
            <w:pPr>
              <w:pStyle w:val="918"/>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可双区同时加热，最高固化温度</w:t>
            </w:r>
            <w:r>
              <w:rPr>
                <w:rFonts w:hint="eastAsia" w:ascii="宋体" w:hAnsi="宋体"/>
                <w:sz w:val="24"/>
              </w:rPr>
              <w:t xml:space="preserve">不低于</w:t>
            </w:r>
            <w:r>
              <w:rPr>
                <w:rFonts w:ascii="宋体" w:hAnsi="宋体"/>
                <w:sz w:val="24"/>
              </w:rPr>
              <w:t xml:space="preserve">2</w:t>
            </w:r>
            <w:r>
              <w:rPr>
                <w:rFonts w:hint="eastAsia" w:ascii="宋体" w:hAnsi="宋体"/>
                <w:sz w:val="24"/>
              </w:rPr>
              <w:t xml:space="preserve">2</w:t>
            </w:r>
            <w:r>
              <w:rPr>
                <w:rFonts w:ascii="宋体" w:hAnsi="宋体"/>
                <w:sz w:val="24"/>
              </w:rPr>
              <w:t xml:space="preserve">0℃，无级可调</w:t>
            </w:r>
            <w:r>
              <w:rPr>
                <w:rFonts w:hint="eastAsia" w:ascii="宋体" w:hAnsi="宋体"/>
                <w:sz w:val="24"/>
              </w:rPr>
              <w:t xml:space="preserve">，</w:t>
            </w:r>
            <w:r>
              <w:rPr>
                <w:rFonts w:ascii="宋体" w:hAnsi="宋体"/>
                <w:sz w:val="24"/>
              </w:rPr>
              <w:t xml:space="preserve">K型热电偶，控制精度不低于±1.0℃，升温速率为0～10℃/min；</w:t>
            </w:r>
            <w:r/>
          </w:p>
          <w:p>
            <w:pPr>
              <w:pStyle w:val="918"/>
              <w:spacing w:line="360" w:lineRule="auto"/>
              <w:rPr>
                <w:rFonts w:ascii="宋体" w:hAnsi="宋体"/>
                <w:sz w:val="24"/>
              </w:rPr>
            </w:pPr>
            <w:r>
              <w:rPr>
                <w:rFonts w:hint="eastAsia" w:ascii="宋体" w:hAnsi="宋体"/>
                <w:sz w:val="24"/>
              </w:rPr>
              <w:t xml:space="preserve">4、</w:t>
            </w:r>
            <w:r>
              <w:rPr>
                <w:rFonts w:ascii="宋体" w:hAnsi="宋体"/>
                <w:sz w:val="24"/>
              </w:rPr>
              <w:t xml:space="preserve">至少配置以下辅助装置或设备：</w:t>
            </w:r>
            <w:r/>
          </w:p>
          <w:p>
            <w:pPr>
              <w:pStyle w:val="918"/>
              <w:spacing w:line="360" w:lineRule="auto"/>
              <w:rPr>
                <w:rFonts w:ascii="宋体" w:hAnsi="宋体"/>
                <w:sz w:val="24"/>
              </w:rPr>
            </w:pPr>
            <w:r>
              <w:rPr>
                <w:rFonts w:ascii="宋体" w:hAnsi="宋体"/>
                <w:sz w:val="24"/>
              </w:rPr>
              <w:t xml:space="preserve">不少于1张400*400mm复合材料固化加热毯；</w:t>
            </w:r>
            <w:r/>
          </w:p>
          <w:p>
            <w:pPr>
              <w:pStyle w:val="918"/>
              <w:spacing w:line="360" w:lineRule="auto"/>
              <w:rPr>
                <w:rFonts w:ascii="宋体" w:hAnsi="宋体"/>
                <w:sz w:val="24"/>
              </w:rPr>
            </w:pPr>
            <w:r>
              <w:rPr>
                <w:rFonts w:ascii="宋体" w:hAnsi="宋体"/>
                <w:sz w:val="24"/>
              </w:rPr>
              <w:t xml:space="preserve">不少于1张300*300mm复合材料固化加热毯；</w:t>
            </w:r>
            <w:r/>
          </w:p>
          <w:p>
            <w:pPr>
              <w:pStyle w:val="918"/>
              <w:spacing w:line="360" w:lineRule="auto"/>
              <w:rPr>
                <w:rFonts w:ascii="宋体" w:hAnsi="宋体"/>
                <w:sz w:val="24"/>
              </w:rPr>
            </w:pPr>
            <w:r>
              <w:rPr>
                <w:rFonts w:ascii="宋体" w:hAnsi="宋体"/>
                <w:sz w:val="24"/>
              </w:rPr>
              <w:t xml:space="preserve">不少于4根1.5m真空管；</w:t>
            </w:r>
            <w:r/>
          </w:p>
          <w:p>
            <w:pPr>
              <w:pStyle w:val="918"/>
              <w:spacing w:line="360" w:lineRule="auto"/>
              <w:rPr>
                <w:rFonts w:ascii="宋体" w:hAnsi="宋体"/>
                <w:sz w:val="24"/>
              </w:rPr>
            </w:pPr>
            <w:r>
              <w:rPr>
                <w:rFonts w:ascii="宋体" w:hAnsi="宋体"/>
                <w:sz w:val="24"/>
              </w:rPr>
              <w:t xml:space="preserve">4.3米热补仪输入电源线1根；</w:t>
            </w:r>
            <w:r/>
          </w:p>
          <w:p>
            <w:pPr>
              <w:pStyle w:val="918"/>
              <w:spacing w:line="360" w:lineRule="auto"/>
              <w:rPr>
                <w:rFonts w:ascii="宋体" w:hAnsi="宋体"/>
                <w:sz w:val="24"/>
              </w:rPr>
            </w:pPr>
            <w:r>
              <w:rPr>
                <w:rFonts w:hint="eastAsia" w:ascii="宋体" w:hAnsi="宋体"/>
                <w:sz w:val="24"/>
              </w:rPr>
              <w:t xml:space="preserve">不少于64G</w:t>
            </w:r>
            <w:r>
              <w:rPr>
                <w:rFonts w:ascii="宋体" w:hAnsi="宋体"/>
                <w:sz w:val="24"/>
              </w:rPr>
              <w:t xml:space="preserve">U盘1个；</w:t>
            </w:r>
            <w:r/>
          </w:p>
          <w:p>
            <w:pPr>
              <w:pStyle w:val="918"/>
              <w:spacing w:line="360" w:lineRule="auto"/>
              <w:rPr>
                <w:rFonts w:ascii="宋体" w:hAnsi="宋体"/>
                <w:sz w:val="24"/>
              </w:rPr>
            </w:pPr>
            <w:r>
              <w:rPr>
                <w:rFonts w:ascii="宋体" w:hAnsi="宋体"/>
                <w:sz w:val="24"/>
              </w:rPr>
              <w:t xml:space="preserve">不少于20只K型热电偶；</w:t>
            </w:r>
            <w:r/>
          </w:p>
          <w:p>
            <w:pPr>
              <w:pStyle w:val="918"/>
              <w:spacing w:line="360" w:lineRule="auto"/>
              <w:rPr>
                <w:rFonts w:ascii="宋体" w:hAnsi="宋体"/>
                <w:sz w:val="24"/>
              </w:rPr>
            </w:pPr>
            <w:r>
              <w:rPr>
                <w:rFonts w:ascii="宋体" w:hAnsi="宋体"/>
                <w:sz w:val="24"/>
              </w:rPr>
              <w:t xml:space="preserve">不少于4只抽真空袋真空嘴；</w:t>
            </w:r>
            <w:r/>
          </w:p>
          <w:p>
            <w:pPr>
              <w:pStyle w:val="918"/>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内置两台电动真空泵，真空压力最小-95KPa（±</w:t>
            </w:r>
            <w:r>
              <w:rPr>
                <w:rFonts w:hint="eastAsia" w:ascii="宋体" w:hAnsi="宋体"/>
                <w:sz w:val="24"/>
              </w:rPr>
              <w:t xml:space="preserve">10</w:t>
            </w:r>
            <w:r>
              <w:rPr>
                <w:rFonts w:ascii="宋体" w:hAnsi="宋体"/>
                <w:sz w:val="24"/>
              </w:rPr>
              <w:t xml:space="preserve">KPa)</w:t>
            </w:r>
            <w:r/>
          </w:p>
          <w:p>
            <w:pPr>
              <w:pStyle w:val="918"/>
              <w:spacing w:line="360" w:lineRule="auto"/>
              <w:rPr>
                <w:rFonts w:hint="eastAsia" w:ascii="宋体" w:hAnsi="宋体"/>
                <w:sz w:val="24"/>
              </w:rPr>
            </w:pPr>
            <w:r>
              <w:rPr>
                <w:rFonts w:ascii="宋体" w:hAnsi="宋体"/>
                <w:b/>
                <w:bCs/>
                <w:sz w:val="24"/>
              </w:rPr>
              <w:t xml:space="preserve">■</w:t>
            </w:r>
            <w:r>
              <w:rPr>
                <w:rFonts w:hint="eastAsia" w:ascii="宋体" w:hAnsi="宋体"/>
                <w:sz w:val="24"/>
              </w:rPr>
              <w:t xml:space="preserve">6、</w:t>
            </w:r>
            <w:r>
              <w:rPr>
                <w:rFonts w:ascii="宋体" w:hAnsi="宋体"/>
                <w:sz w:val="24"/>
              </w:rPr>
              <w:t xml:space="preserve">演示热补仪全流程操作（包括操作前准备、参数设置、流程监控、完工收尾），提供</w:t>
            </w:r>
            <w:r>
              <w:rPr>
                <w:rFonts w:ascii="宋体" w:hAnsi="宋体"/>
                <w:sz w:val="24"/>
              </w:rPr>
              <w:t xml:space="preserve">视频文件。</w:t>
            </w:r>
            <w:r>
              <w:rPr>
                <w:rFonts w:hint="eastAsia" w:ascii="宋体" w:hAnsi="宋体"/>
                <w:sz w:val="24"/>
              </w:rPr>
            </w:r>
            <w:r/>
          </w:p>
        </w:tc>
        <w:tc>
          <w:tcPr>
            <w:tcW w:w="251"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台</w:t>
            </w:r>
            <w:r/>
          </w:p>
        </w:tc>
      </w:tr>
      <w:tr>
        <w:trPr>
          <w:trHeight w:val="605"/>
        </w:trPr>
        <w:tc>
          <w:tcPr>
            <w:tcW w:w="337" w:type="pct"/>
            <w:vAlign w:val="center"/>
            <w:textDirection w:val="lrTb"/>
            <w:noWrap w:val="false"/>
          </w:tcPr>
          <w:p>
            <w:pPr>
              <w:pStyle w:val="918"/>
              <w:spacing w:line="360" w:lineRule="auto"/>
              <w:rPr>
                <w:rFonts w:hint="eastAsia" w:ascii="宋体" w:hAnsi="宋体" w:cs="楷体"/>
                <w:sz w:val="24"/>
              </w:rPr>
            </w:pPr>
            <w:r/>
            <w:bookmarkStart w:id="260" w:name="_Hlk229997276"/>
            <w:r>
              <w:rPr>
                <w:rFonts w:hint="eastAsia" w:ascii="宋体" w:hAnsi="宋体" w:cs="楷体"/>
                <w:sz w:val="24"/>
              </w:rPr>
              <w:t xml:space="preserve">2</w:t>
            </w:r>
            <w:r/>
          </w:p>
        </w:tc>
        <w:tc>
          <w:tcPr>
            <w:tcW w:w="745"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3D激光定位系统</w:t>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sz w:val="24"/>
              </w:rPr>
              <w:t xml:space="preserve">▲</w:t>
            </w:r>
            <w:r>
              <w:rPr>
                <w:rFonts w:hint="eastAsia" w:ascii="宋体" w:hAnsi="宋体" w:cs="楷体"/>
                <w:sz w:val="24"/>
              </w:rPr>
              <w:t xml:space="preserve">1、</w:t>
            </w:r>
            <w:r>
              <w:rPr>
                <w:rFonts w:ascii="宋体" w:hAnsi="宋体" w:cs="楷体"/>
                <w:sz w:val="24"/>
              </w:rPr>
              <w:t xml:space="preserve">3D</w:t>
            </w:r>
            <w:r>
              <w:rPr>
                <w:rFonts w:hint="eastAsia" w:ascii="宋体" w:hAnsi="宋体" w:cs="楷体"/>
                <w:sz w:val="24"/>
              </w:rPr>
              <w:t xml:space="preserve">激光定位系统主要部件：高精度双目机器视觉系统、激光振镜系统、控制软件、台式电脑/显示器、安装支架；</w:t>
            </w:r>
            <w:r/>
          </w:p>
          <w:p>
            <w:pPr>
              <w:pStyle w:val="918"/>
              <w:spacing w:line="360" w:lineRule="auto"/>
              <w:rPr>
                <w:rFonts w:hint="eastAsia" w:ascii="宋体" w:hAnsi="宋体" w:cs="楷体"/>
                <w:sz w:val="24"/>
              </w:rPr>
            </w:pPr>
            <w:r>
              <w:rPr>
                <w:rFonts w:hint="eastAsia" w:ascii="宋体" w:hAnsi="宋体"/>
                <w:sz w:val="24"/>
              </w:rPr>
              <w:t xml:space="preserve">▲</w:t>
            </w:r>
            <w:r>
              <w:rPr>
                <w:rFonts w:hint="eastAsia" w:ascii="宋体" w:hAnsi="宋体" w:cs="楷体"/>
                <w:sz w:val="24"/>
              </w:rPr>
              <w:t xml:space="preserve">2、工作距离：1.5-5.5米，投影精度不低于±0.3mm；</w:t>
            </w:r>
            <w:r/>
          </w:p>
          <w:p>
            <w:pPr>
              <w:pStyle w:val="946"/>
              <w:rPr>
                <w:rFonts w:hint="eastAsia" w:ascii="宋体" w:hAnsi="宋体" w:cs="楷体"/>
                <w:sz w:val="24"/>
              </w:rPr>
            </w:pPr>
            <w:r>
              <w:rPr>
                <w:rFonts w:hint="eastAsia" w:ascii="宋体" w:hAnsi="宋体" w:cs="楷体"/>
                <w:sz w:val="24"/>
              </w:rPr>
              <w:t xml:space="preserve">3、激光为绿色光源，投射角不小于60°* 60°，激光级别标准符合</w:t>
            </w:r>
            <w:bookmarkStart w:id="261" w:name="OLE_LINK49"/>
            <w:r>
              <w:rPr>
                <w:rFonts w:hint="eastAsia" w:ascii="宋体" w:hAnsi="宋体" w:cs="楷体"/>
                <w:sz w:val="24"/>
              </w:rPr>
              <w:t xml:space="preserve">EN60825-1:2014/A11:2021</w:t>
            </w:r>
            <w:bookmarkEnd w:id="261"/>
            <w:r>
              <w:rPr>
                <w:rFonts w:hint="eastAsia" w:ascii="宋体" w:hAnsi="宋体" w:cs="楷体"/>
                <w:sz w:val="24"/>
              </w:rPr>
              <w:t xml:space="preserve">或GB7247.1-2012；</w:t>
            </w:r>
            <w:r/>
          </w:p>
          <w:p>
            <w:pPr>
              <w:pStyle w:val="918"/>
              <w:spacing w:line="360" w:lineRule="auto"/>
              <w:rPr>
                <w:rFonts w:hint="eastAsia" w:ascii="宋体" w:hAnsi="宋体" w:cs="楷体"/>
                <w:sz w:val="24"/>
              </w:rPr>
            </w:pPr>
            <w:r>
              <w:rPr>
                <w:rFonts w:hint="eastAsia" w:ascii="宋体" w:hAnsi="宋体" w:cs="楷体"/>
                <w:sz w:val="24"/>
              </w:rPr>
              <w:t xml:space="preserve">4、支持数据类型：IGES，STP，DXF，DWG，兼容FiberSIM、Catia CPD生成的辅材铺层文件；</w:t>
            </w:r>
            <w:r/>
          </w:p>
          <w:p>
            <w:pPr>
              <w:pStyle w:val="918"/>
              <w:spacing w:line="360" w:lineRule="auto"/>
              <w:rPr>
                <w:rFonts w:hint="eastAsia" w:ascii="宋体" w:hAnsi="宋体" w:cs="楷体"/>
                <w:sz w:val="24"/>
              </w:rPr>
            </w:pPr>
            <w:r>
              <w:rPr>
                <w:rFonts w:hint="eastAsia" w:ascii="宋体" w:hAnsi="宋体" w:cs="楷体"/>
                <w:sz w:val="24"/>
              </w:rPr>
              <w:t xml:space="preserve">5、具有高精度自动对齐功能、自动生产报告功能、用户管理功能，支持功能定制</w:t>
            </w:r>
            <w:r>
              <w:rPr>
                <w:rFonts w:hint="eastAsia" w:ascii="宋体" w:hAnsi="宋体" w:cs="楷体"/>
                <w:sz w:val="24"/>
              </w:rPr>
              <w:t xml:space="preserve">；</w:t>
            </w:r>
            <w:r/>
          </w:p>
          <w:p>
            <w:pPr>
              <w:pStyle w:val="919"/>
              <w:spacing w:line="360" w:lineRule="auto"/>
              <w:rPr>
                <w:rFonts w:hint="eastAsia" w:ascii="宋体" w:hAnsi="宋体" w:eastAsia="宋体"/>
                <w:sz w:val="24"/>
                <w:szCs w:val="24"/>
              </w:rPr>
            </w:pPr>
            <w:r>
              <w:rPr>
                <w:rFonts w:ascii="宋体" w:hAnsi="宋体" w:eastAsia="宋体" w:cs="楷体"/>
                <w:b/>
                <w:bCs/>
                <w:sz w:val="24"/>
                <w:szCs w:val="24"/>
              </w:rPr>
              <w:t xml:space="preserve">■</w:t>
            </w:r>
            <w:r>
              <w:rPr>
                <w:rFonts w:hint="eastAsia" w:ascii="宋体" w:hAnsi="宋体" w:eastAsia="宋体"/>
                <w:sz w:val="24"/>
                <w:szCs w:val="24"/>
              </w:rPr>
              <w:t xml:space="preserve">6、</w:t>
            </w:r>
            <w:r>
              <w:rPr>
                <w:rFonts w:ascii="宋体" w:hAnsi="宋体" w:eastAsia="宋体" w:cs="楷体"/>
                <w:sz w:val="24"/>
                <w:szCs w:val="24"/>
              </w:rPr>
              <w:t xml:space="preserve">动态跟踪能力（当工件发生移动，能快速定位靶标并实现自动重新对齐）</w:t>
            </w:r>
            <w:r>
              <w:rPr>
                <w:rFonts w:hint="eastAsia" w:ascii="宋体" w:hAnsi="宋体" w:eastAsia="宋体" w:cs="楷体"/>
                <w:sz w:val="24"/>
                <w:szCs w:val="24"/>
              </w:rPr>
              <w:t xml:space="preserve">，</w:t>
            </w:r>
            <w:r>
              <w:rPr>
                <w:rFonts w:ascii="宋体" w:hAnsi="宋体" w:eastAsia="宋体" w:cs="楷体"/>
                <w:sz w:val="24"/>
                <w:szCs w:val="24"/>
              </w:rPr>
              <w:t xml:space="preserve">影像记录与溯源（双目相机生成高清图像）</w:t>
            </w:r>
            <w:r>
              <w:rPr>
                <w:rFonts w:hint="eastAsia" w:ascii="宋体" w:hAnsi="宋体" w:eastAsia="宋体" w:cs="楷体"/>
                <w:sz w:val="24"/>
                <w:szCs w:val="24"/>
              </w:rPr>
              <w:t xml:space="preserve">，提供视频文件。</w:t>
            </w:r>
            <w:r>
              <w:rPr>
                <w:rFonts w:hint="eastAsia" w:ascii="宋体" w:hAnsi="宋体" w:eastAsia="宋体"/>
                <w:sz w:val="24"/>
                <w:szCs w:val="24"/>
              </w:rPr>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605"/>
        </w:trPr>
        <w:tc>
          <w:tcPr>
            <w:tcW w:w="337" w:type="pct"/>
            <w:vAlign w:val="center"/>
            <w:textDirection w:val="lrTb"/>
            <w:noWrap w:val="false"/>
          </w:tcPr>
          <w:p>
            <w:pPr>
              <w:pStyle w:val="918"/>
              <w:spacing w:line="360" w:lineRule="auto"/>
              <w:rPr>
                <w:rFonts w:hint="eastAsia" w:ascii="宋体" w:hAnsi="宋体" w:cs="楷体"/>
                <w:sz w:val="24"/>
              </w:rPr>
            </w:pPr>
            <w:r/>
            <w:bookmarkEnd w:id="260"/>
            <w:r>
              <w:rPr>
                <w:rFonts w:hint="eastAsia" w:ascii="宋体" w:hAnsi="宋体" w:cs="楷体"/>
                <w:sz w:val="24"/>
              </w:rPr>
              <w:t xml:space="preserve">3</w:t>
            </w:r>
            <w:r/>
          </w:p>
        </w:tc>
        <w:tc>
          <w:tcPr>
            <w:tcW w:w="745" w:type="pct"/>
            <w:vAlign w:val="center"/>
            <w:textDirection w:val="lrTb"/>
            <w:noWrap w:val="false"/>
          </w:tcPr>
          <w:p>
            <w:pPr>
              <w:pStyle w:val="918"/>
              <w:spacing w:line="360" w:lineRule="auto"/>
              <w:rPr>
                <w:rFonts w:hint="eastAsia" w:ascii="宋体" w:hAnsi="宋体" w:cs="楷体"/>
                <w:sz w:val="24"/>
              </w:rPr>
            </w:pPr>
            <w:r/>
            <w:bookmarkStart w:id="262" w:name="OLE_LINK4"/>
            <w:r>
              <w:rPr>
                <w:rFonts w:hint="eastAsia" w:ascii="宋体" w:hAnsi="宋体" w:cs="楷体"/>
                <w:sz w:val="24"/>
              </w:rPr>
              <w:t xml:space="preserve">超声探伤仪</w:t>
            </w:r>
            <w:bookmarkEnd w:id="262"/>
            <w:r>
              <w:rPr>
                <w:rFonts w:hint="eastAsia" w:ascii="宋体" w:hAnsi="宋体" w:cs="楷体"/>
                <w:sz w:val="24"/>
              </w:rPr>
            </w:r>
            <w:r/>
          </w:p>
        </w:tc>
        <w:tc>
          <w:tcPr>
            <w:tcW w:w="3359" w:type="pct"/>
            <w:vAlign w:val="top"/>
            <w:textDirection w:val="lrTb"/>
            <w:noWrap w:val="false"/>
          </w:tcPr>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1、采用超声波原理，具有相控阵功能，可用于碳纤维、玻璃纤维、金属等材料探伤，通道数不小于16/64PR；</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设备参数性能：脉冲重复频率（PRF）不小于20 kHz，探测范围不小于9</w:t>
            </w:r>
            <w:r>
              <w:rPr>
                <w:rFonts w:hint="eastAsia" w:ascii="宋体" w:hAnsi="宋体" w:eastAsia="宋体"/>
                <w:sz w:val="24"/>
                <w:szCs w:val="24"/>
              </w:rPr>
              <w:t xml:space="preserve">0</w:t>
            </w:r>
            <w:r>
              <w:rPr>
                <w:rFonts w:ascii="宋体" w:hAnsi="宋体" w:eastAsia="宋体"/>
                <w:sz w:val="24"/>
                <w:szCs w:val="24"/>
              </w:rPr>
              <w:t xml:space="preserve">00μs，脉冲电压为10V-100V.1V步进，脉冲宽度25-1000ns/2.5ns，宽频带0.5</w:t>
            </w:r>
            <w:r>
              <w:rPr>
                <w:rFonts w:ascii="Times New Roman" w:hAnsi="Times New Roman" w:eastAsia="宋体"/>
                <w:sz w:val="24"/>
                <w:szCs w:val="24"/>
              </w:rPr>
              <w:t xml:space="preserve">‒</w:t>
            </w:r>
            <w:r>
              <w:rPr>
                <w:rFonts w:ascii="宋体" w:hAnsi="宋体" w:eastAsia="宋体"/>
                <w:sz w:val="24"/>
                <w:szCs w:val="24"/>
              </w:rPr>
              <w:t xml:space="preserve">20 MHz，兼容多种常用探头</w:t>
            </w:r>
            <w:r>
              <w:rPr>
                <w:rFonts w:hint="eastAsia" w:ascii="宋体" w:hAnsi="宋体" w:eastAsia="宋体"/>
                <w:sz w:val="24"/>
                <w:szCs w:val="24"/>
              </w:rPr>
              <w:t xml:space="preserve">；</w:t>
            </w:r>
            <w:r/>
          </w:p>
          <w:p>
            <w:pPr>
              <w:pStyle w:val="918"/>
              <w:spacing w:line="360" w:lineRule="auto"/>
              <w:rPr>
                <w:rFonts w:hint="eastAsia" w:ascii="宋体" w:hAnsi="宋体"/>
                <w:sz w:val="24"/>
              </w:rPr>
            </w:pPr>
            <w:r>
              <w:rPr>
                <w:rFonts w:hint="eastAsia" w:ascii="宋体" w:hAnsi="宋体"/>
                <w:sz w:val="24"/>
              </w:rPr>
              <w:t xml:space="preserve">3、相控阵线阵探头：5L32-0.6*10-DP2-U-110-2.5-P1</w:t>
            </w:r>
            <w:r/>
          </w:p>
          <w:p>
            <w:pPr>
              <w:pStyle w:val="918"/>
              <w:spacing w:line="360" w:lineRule="auto"/>
              <w:rPr>
                <w:rFonts w:hint="eastAsia" w:ascii="宋体" w:hAnsi="宋体"/>
                <w:sz w:val="24"/>
              </w:rPr>
            </w:pPr>
            <w:r>
              <w:rPr>
                <w:rFonts w:hint="eastAsia" w:ascii="宋体" w:hAnsi="宋体"/>
                <w:sz w:val="24"/>
              </w:rPr>
              <w:t xml:space="preserve">4、显示屏不小于</w:t>
            </w:r>
            <w:r>
              <w:rPr>
                <w:rFonts w:ascii="宋体" w:hAnsi="宋体"/>
                <w:sz w:val="24"/>
              </w:rPr>
              <w:t xml:space="preserve">10.0 inch </w:t>
            </w:r>
            <w:r>
              <w:rPr>
                <w:rFonts w:hint="eastAsia" w:ascii="宋体" w:hAnsi="宋体"/>
                <w:sz w:val="24"/>
              </w:rPr>
              <w:t xml:space="preserve">，分辨率不低</w:t>
            </w:r>
            <w:r>
              <w:rPr>
                <w:rFonts w:ascii="宋体" w:hAnsi="宋体"/>
                <w:sz w:val="24"/>
              </w:rPr>
              <w:t xml:space="preserve">1920*1200 pixel</w:t>
            </w:r>
            <w:r>
              <w:rPr>
                <w:rFonts w:hint="eastAsia" w:ascii="宋体" w:hAnsi="宋体"/>
                <w:sz w:val="24"/>
              </w:rPr>
              <w:t xml:space="preserve">，不少于两个USB接口；</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5、设备</w:t>
            </w:r>
            <w:r>
              <w:rPr>
                <w:rFonts w:ascii="宋体" w:hAnsi="宋体" w:eastAsia="宋体"/>
                <w:sz w:val="24"/>
                <w:szCs w:val="24"/>
              </w:rPr>
              <w:t xml:space="preserve">连续工作时间</w:t>
            </w:r>
            <w:r>
              <w:rPr>
                <w:rFonts w:hint="eastAsia" w:ascii="宋体" w:hAnsi="宋体" w:eastAsia="宋体"/>
                <w:sz w:val="24"/>
                <w:szCs w:val="24"/>
              </w:rPr>
              <w:t xml:space="preserve">不小于</w:t>
            </w:r>
            <w:r>
              <w:rPr>
                <w:rFonts w:ascii="宋体" w:hAnsi="宋体" w:eastAsia="宋体"/>
                <w:sz w:val="24"/>
                <w:szCs w:val="24"/>
              </w:rPr>
              <w:t xml:space="preserve">约4小时（1节电池）</w:t>
            </w:r>
            <w:r>
              <w:rPr>
                <w:rFonts w:hint="eastAsia" w:ascii="宋体" w:hAnsi="宋体" w:eastAsia="宋体"/>
                <w:sz w:val="24"/>
                <w:szCs w:val="24"/>
              </w:rPr>
              <w:t xml:space="preserve">；</w:t>
            </w:r>
            <w:r/>
          </w:p>
          <w:p>
            <w:pPr>
              <w:pStyle w:val="918"/>
              <w:spacing w:line="360" w:lineRule="auto"/>
              <w:rPr>
                <w:rFonts w:hint="eastAsia" w:ascii="宋体" w:hAnsi="宋体" w:cs="楷体"/>
                <w:sz w:val="24"/>
              </w:rPr>
            </w:pPr>
            <w:r>
              <w:rPr>
                <w:rFonts w:hint="eastAsia" w:ascii="宋体" w:hAnsi="宋体" w:cs="楷体"/>
                <w:sz w:val="24"/>
              </w:rPr>
              <w:t xml:space="preserve">6、集成 PA、UT、</w:t>
            </w:r>
            <w:bookmarkStart w:id="263" w:name="OLE_LINK34"/>
            <w:r>
              <w:rPr>
                <w:rFonts w:hint="eastAsia" w:ascii="宋体" w:hAnsi="宋体" w:cs="楷体"/>
                <w:sz w:val="24"/>
              </w:rPr>
              <w:t xml:space="preserve">TFM</w:t>
            </w:r>
            <w:bookmarkEnd w:id="263"/>
            <w:r>
              <w:rPr>
                <w:rFonts w:hint="eastAsia" w:ascii="宋体" w:hAnsi="宋体" w:cs="楷体"/>
                <w:sz w:val="24"/>
              </w:rPr>
              <w:t xml:space="preserve">、TOFD 等多种检测模式。支持多种TFM成像路径与算法组合，可满足不同材料、结构及缺陷类型的高分辨率检测需求。</w:t>
            </w:r>
            <w:r/>
          </w:p>
          <w:p>
            <w:pPr>
              <w:pStyle w:val="919"/>
              <w:spacing w:line="360" w:lineRule="auto"/>
              <w:rPr>
                <w:rFonts w:ascii="宋体" w:hAnsi="宋体" w:eastAsia="宋体"/>
                <w:sz w:val="24"/>
                <w:szCs w:val="24"/>
              </w:rPr>
            </w:pPr>
            <w:r>
              <w:rPr>
                <w:rFonts w:ascii="宋体" w:hAnsi="宋体" w:eastAsia="宋体" w:cs="楷体"/>
                <w:b/>
                <w:bCs/>
                <w:sz w:val="24"/>
                <w:szCs w:val="24"/>
              </w:rPr>
              <w:t xml:space="preserve">■</w:t>
            </w:r>
            <w:r>
              <w:rPr>
                <w:rFonts w:hint="eastAsia" w:ascii="宋体" w:hAnsi="宋体" w:eastAsia="宋体"/>
                <w:sz w:val="24"/>
                <w:szCs w:val="24"/>
              </w:rPr>
              <w:t xml:space="preserve">7、</w:t>
            </w:r>
            <w:bookmarkStart w:id="264" w:name="OLE_LINK44"/>
            <w:r>
              <w:rPr>
                <w:rFonts w:ascii="宋体" w:hAnsi="宋体" w:eastAsia="宋体" w:cs="楷体"/>
                <w:sz w:val="24"/>
                <w:szCs w:val="24"/>
              </w:rPr>
              <w:t xml:space="preserve">能检测</w:t>
            </w:r>
            <w:r>
              <w:rPr>
                <w:rFonts w:hint="eastAsia" w:ascii="宋体" w:hAnsi="宋体" w:eastAsia="宋体" w:cs="楷体"/>
                <w:sz w:val="24"/>
                <w:szCs w:val="24"/>
              </w:rPr>
              <w:t xml:space="preserve">不小于</w:t>
            </w:r>
            <w:r>
              <w:rPr>
                <w:rFonts w:ascii="宋体" w:hAnsi="宋体" w:eastAsia="宋体" w:cs="楷体"/>
                <w:sz w:val="24"/>
                <w:szCs w:val="24"/>
              </w:rPr>
              <w:t xml:space="preserve">3mm厚度</w:t>
            </w:r>
            <w:r>
              <w:rPr>
                <w:rFonts w:hint="eastAsia" w:ascii="宋体" w:hAnsi="宋体" w:eastAsia="宋体" w:cs="楷体"/>
                <w:sz w:val="24"/>
                <w:szCs w:val="24"/>
              </w:rPr>
              <w:t xml:space="preserve">碳纤维复材</w:t>
            </w:r>
            <w:r>
              <w:rPr>
                <w:rFonts w:ascii="宋体" w:hAnsi="宋体" w:eastAsia="宋体" w:cs="楷体"/>
                <w:sz w:val="24"/>
                <w:szCs w:val="24"/>
              </w:rPr>
              <w:t xml:space="preserve">缺陷</w:t>
            </w:r>
            <w:r>
              <w:rPr>
                <w:rFonts w:hint="eastAsia" w:ascii="宋体" w:hAnsi="宋体" w:eastAsia="宋体" w:cs="楷体"/>
                <w:sz w:val="24"/>
                <w:szCs w:val="24"/>
              </w:rPr>
              <w:t xml:space="preserve">，</w:t>
            </w:r>
            <w:r>
              <w:rPr>
                <w:rFonts w:ascii="宋体" w:hAnsi="宋体" w:eastAsia="宋体" w:cs="楷体"/>
                <w:sz w:val="24"/>
                <w:szCs w:val="24"/>
              </w:rPr>
              <w:t xml:space="preserve">自动计算缺陷面积</w:t>
            </w:r>
            <w:bookmarkEnd w:id="264"/>
            <w:r>
              <w:rPr>
                <w:rFonts w:hint="eastAsia" w:ascii="宋体" w:hAnsi="宋体" w:eastAsia="宋体"/>
                <w:sz w:val="24"/>
                <w:szCs w:val="24"/>
              </w:rPr>
              <w:t xml:space="preserve">，提供视频文件。</w:t>
            </w:r>
            <w:r>
              <w:rPr>
                <w:rFonts w:ascii="宋体" w:hAnsi="宋体" w:eastAsia="宋体"/>
                <w:sz w:val="24"/>
                <w:szCs w:val="24"/>
              </w:rPr>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台</w:t>
            </w:r>
            <w:r/>
          </w:p>
        </w:tc>
      </w:tr>
      <w:tr>
        <w:trPr>
          <w:trHeight w:val="605"/>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4</w:t>
            </w:r>
            <w:r/>
          </w:p>
        </w:tc>
        <w:tc>
          <w:tcPr>
            <w:tcW w:w="745" w:type="pct"/>
            <w:vAlign w:val="center"/>
            <w:textDirection w:val="lrTb"/>
            <w:noWrap w:val="false"/>
          </w:tcPr>
          <w:p>
            <w:pPr>
              <w:pStyle w:val="918"/>
              <w:spacing w:line="360" w:lineRule="auto"/>
              <w:rPr>
                <w:rFonts w:hint="eastAsia" w:ascii="宋体" w:hAnsi="宋体" w:cs="楷体"/>
                <w:sz w:val="24"/>
              </w:rPr>
            </w:pPr>
            <w:r/>
            <w:bookmarkStart w:id="265" w:name="OLE_LINK5"/>
            <w:r>
              <w:rPr>
                <w:rFonts w:hint="eastAsia" w:ascii="宋体" w:hAnsi="宋体"/>
                <w:sz w:val="24"/>
              </w:rPr>
              <w:t xml:space="preserve">短波红外线加热灯</w:t>
            </w:r>
            <w:bookmarkEnd w:id="265"/>
            <w:r>
              <w:rPr>
                <w:rFonts w:hint="eastAsia" w:ascii="宋体" w:hAnsi="宋体" w:cs="楷体"/>
                <w:sz w:val="24"/>
              </w:rPr>
            </w:r>
            <w:r/>
          </w:p>
        </w:tc>
        <w:tc>
          <w:tcPr>
            <w:tcW w:w="3359" w:type="pct"/>
            <w:vAlign w:val="top"/>
            <w:textDirection w:val="lrTb"/>
            <w:noWrap w:val="false"/>
          </w:tcPr>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1、采用短波红外线加热技术，温度精确可控，触摸屏</w:t>
            </w:r>
            <w:r>
              <w:rPr>
                <w:rFonts w:hint="eastAsia" w:ascii="宋体" w:hAnsi="宋体" w:eastAsia="宋体"/>
                <w:sz w:val="24"/>
                <w:szCs w:val="24"/>
              </w:rPr>
              <w:t xml:space="preserve">尺寸不小于6寸。</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▲2、加热灯采用推车式，推车支架高度不低于1400mm（±200mm)，灯箱备配反射器，垂直范围为</w:t>
            </w:r>
            <w:r>
              <w:rPr>
                <w:rFonts w:ascii="宋体" w:hAnsi="宋体" w:eastAsia="宋体"/>
                <w:sz w:val="24"/>
                <w:szCs w:val="24"/>
              </w:rPr>
              <w:t xml:space="preserve">250</w:t>
            </w:r>
            <w:r>
              <w:rPr>
                <w:rFonts w:hint="eastAsia" w:ascii="宋体" w:hAnsi="宋体" w:eastAsia="宋体"/>
                <w:sz w:val="24"/>
                <w:szCs w:val="24"/>
              </w:rPr>
              <w:t xml:space="preserve">-2550mm，灯箱尺寸不小于85</w:t>
            </w:r>
            <w:r>
              <w:rPr>
                <w:rFonts w:ascii="宋体" w:hAnsi="宋体" w:eastAsia="宋体"/>
                <w:sz w:val="24"/>
                <w:szCs w:val="24"/>
              </w:rPr>
              <w:t xml:space="preserve">0*6</w:t>
            </w:r>
            <w:r>
              <w:rPr>
                <w:rFonts w:hint="eastAsia" w:ascii="宋体" w:hAnsi="宋体" w:eastAsia="宋体"/>
                <w:sz w:val="24"/>
                <w:szCs w:val="24"/>
              </w:rPr>
              <w:t xml:space="preserve">5</w:t>
            </w:r>
            <w:r>
              <w:rPr>
                <w:rFonts w:ascii="宋体" w:hAnsi="宋体" w:eastAsia="宋体"/>
                <w:sz w:val="24"/>
                <w:szCs w:val="24"/>
              </w:rPr>
              <w:t xml:space="preserve">0</w:t>
            </w:r>
            <w:r>
              <w:rPr>
                <w:rFonts w:hint="eastAsia" w:ascii="宋体" w:hAnsi="宋体" w:eastAsia="宋体"/>
                <w:sz w:val="24"/>
                <w:szCs w:val="24"/>
              </w:rPr>
              <w:t xml:space="preserve">mm；</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3、输出温度≥1</w:t>
            </w:r>
            <w:r>
              <w:rPr>
                <w:rFonts w:ascii="宋体" w:hAnsi="宋体" w:eastAsia="宋体"/>
                <w:sz w:val="24"/>
                <w:szCs w:val="24"/>
              </w:rPr>
              <w:t xml:space="preserve">80</w:t>
            </w:r>
            <w:r>
              <w:rPr>
                <w:rFonts w:hint="eastAsia" w:ascii="宋体" w:hAnsi="宋体" w:eastAsia="宋体"/>
                <w:sz w:val="24"/>
                <w:szCs w:val="24"/>
              </w:rPr>
              <w:t xml:space="preserve">℃，加热工件面积不小于0</w:t>
            </w:r>
            <w:r>
              <w:rPr>
                <w:rFonts w:ascii="宋体" w:hAnsi="宋体" w:eastAsia="宋体"/>
                <w:sz w:val="24"/>
                <w:szCs w:val="24"/>
              </w:rPr>
              <w:t xml:space="preserve">.5*0.5m，</w:t>
            </w:r>
            <w:r>
              <w:rPr>
                <w:rFonts w:hint="eastAsia" w:ascii="宋体" w:hAnsi="宋体" w:eastAsia="宋体"/>
                <w:sz w:val="24"/>
                <w:szCs w:val="24"/>
              </w:rPr>
              <w:t xml:space="preserve">输出功率不小于</w:t>
            </w:r>
            <w:r>
              <w:rPr>
                <w:rFonts w:ascii="宋体" w:hAnsi="宋体" w:eastAsia="宋体"/>
                <w:sz w:val="24"/>
                <w:szCs w:val="24"/>
              </w:rPr>
              <w:t xml:space="preserve">6.0</w:t>
            </w:r>
            <w:r>
              <w:rPr>
                <w:rFonts w:hint="eastAsia" w:ascii="宋体" w:hAnsi="宋体" w:eastAsia="宋体"/>
                <w:sz w:val="24"/>
                <w:szCs w:val="24"/>
              </w:rPr>
              <w:t xml:space="preserve">KW（±0.5KW)。</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▲4、配置测温、测距功能，红外线测量工件表面温度，超声波测量灯箱与工件之间的距离，在触摸上显示。</w:t>
            </w:r>
            <w:r/>
          </w:p>
        </w:tc>
        <w:tc>
          <w:tcPr>
            <w:tcW w:w="251"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2</w:t>
            </w:r>
            <w:r/>
          </w:p>
        </w:tc>
        <w:tc>
          <w:tcPr>
            <w:tcW w:w="306"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台</w:t>
            </w:r>
            <w:r/>
          </w:p>
        </w:tc>
      </w:tr>
      <w:tr>
        <w:trPr>
          <w:trHeight w:val="623"/>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5</w:t>
            </w:r>
            <w:r/>
          </w:p>
        </w:tc>
        <w:tc>
          <w:tcPr>
            <w:tcW w:w="745" w:type="pct"/>
            <w:vAlign w:val="center"/>
            <w:textDirection w:val="lrTb"/>
            <w:noWrap w:val="false"/>
          </w:tcPr>
          <w:p>
            <w:pPr>
              <w:pStyle w:val="918"/>
              <w:spacing w:line="360" w:lineRule="auto"/>
              <w:rPr>
                <w:rFonts w:hint="eastAsia" w:ascii="宋体" w:hAnsi="宋体" w:cs="楷体"/>
                <w:sz w:val="24"/>
              </w:rPr>
            </w:pPr>
            <w:r/>
            <w:bookmarkStart w:id="266" w:name="OLE_LINK6"/>
            <w:r>
              <w:rPr>
                <w:rFonts w:hint="eastAsia" w:ascii="宋体" w:hAnsi="宋体" w:cs="楷体"/>
                <w:sz w:val="24"/>
              </w:rPr>
              <w:t xml:space="preserve">冷冻柜</w:t>
            </w:r>
            <w:bookmarkEnd w:id="266"/>
            <w:r>
              <w:rPr>
                <w:rFonts w:hint="eastAsia" w:ascii="宋体" w:hAnsi="宋体" w:cs="楷体"/>
                <w:sz w:val="24"/>
              </w:rPr>
            </w:r>
            <w:r/>
          </w:p>
        </w:tc>
        <w:tc>
          <w:tcPr>
            <w:tcW w:w="3359" w:type="pct"/>
            <w:vAlign w:val="top"/>
            <w:textDirection w:val="lrTb"/>
            <w:noWrap w:val="false"/>
          </w:tcPr>
          <w:p>
            <w:pPr>
              <w:pStyle w:val="918"/>
              <w:spacing w:line="360" w:lineRule="auto"/>
              <w:shd w:val="clear" w:color="auto" w:fill="f9fafc"/>
              <w:rPr>
                <w:rFonts w:hint="eastAsia" w:ascii="宋体" w:hAnsi="宋体" w:cs="微软雅黑"/>
                <w:sz w:val="24"/>
                <w:shd w:val="clear" w:color="auto" w:fill="f9fafc"/>
              </w:rPr>
            </w:pPr>
            <w:r>
              <w:rPr>
                <w:rFonts w:hint="eastAsia" w:ascii="宋体" w:hAnsi="宋体" w:cs="华文仿宋"/>
                <w:sz w:val="24"/>
              </w:rPr>
              <w:t xml:space="preserve">1、</w:t>
            </w:r>
            <w:r>
              <w:rPr>
                <w:rFonts w:hint="eastAsia" w:ascii="宋体" w:hAnsi="宋体"/>
                <w:sz w:val="24"/>
              </w:rPr>
              <w:t xml:space="preserve">产品规格为卧式，长度不小于3000mm，电源AC220V，输入总功率：≤3.5KW.h</w:t>
            </w:r>
            <w:r>
              <w:rPr>
                <w:rFonts w:hint="eastAsia" w:ascii="宋体" w:hAnsi="宋体"/>
                <w:sz w:val="24"/>
              </w:rPr>
              <w:t xml:space="preserve">/24h，最</w:t>
            </w:r>
            <w:r>
              <w:rPr>
                <w:rFonts w:hint="eastAsia" w:ascii="宋体" w:hAnsi="宋体" w:cs="微软雅黑"/>
                <w:sz w:val="24"/>
                <w:shd w:val="clear" w:color="auto" w:fill="f9fafc"/>
              </w:rPr>
              <w:t xml:space="preserve">低温度 -18°以下；</w:t>
            </w:r>
            <w:r/>
          </w:p>
          <w:p>
            <w:pPr>
              <w:pStyle w:val="919"/>
              <w:spacing w:line="360" w:lineRule="auto"/>
              <w:rPr>
                <w:rFonts w:hint="eastAsia"/>
              </w:rPr>
            </w:pPr>
            <w:r>
              <w:rPr>
                <w:rFonts w:hint="eastAsia" w:ascii="宋体" w:hAnsi="宋体" w:eastAsia="宋体"/>
                <w:sz w:val="24"/>
                <w:szCs w:val="24"/>
              </w:rPr>
              <w:t xml:space="preserve">2、断电保护：7</w:t>
            </w:r>
            <w:r>
              <w:rPr>
                <w:rFonts w:ascii="宋体" w:hAnsi="宋体" w:eastAsia="宋体"/>
                <w:sz w:val="24"/>
                <w:szCs w:val="24"/>
              </w:rPr>
              <w:t xml:space="preserve">2</w:t>
            </w:r>
            <w:r>
              <w:rPr>
                <w:rFonts w:hint="eastAsia" w:ascii="宋体" w:hAnsi="宋体" w:eastAsia="宋体"/>
                <w:sz w:val="24"/>
                <w:szCs w:val="24"/>
              </w:rPr>
              <w:t xml:space="preserve">小时断电保护，断电保温长达7</w:t>
            </w:r>
            <w:r>
              <w:rPr>
                <w:rFonts w:ascii="宋体" w:hAnsi="宋体" w:eastAsia="宋体"/>
                <w:sz w:val="24"/>
                <w:szCs w:val="24"/>
              </w:rPr>
              <w:t xml:space="preserve">2</w:t>
            </w:r>
            <w:r>
              <w:rPr>
                <w:rFonts w:hint="eastAsia" w:ascii="宋体" w:hAnsi="宋体" w:eastAsia="宋体"/>
                <w:sz w:val="24"/>
                <w:szCs w:val="24"/>
              </w:rPr>
              <w:t xml:space="preserve">小时；</w:t>
            </w:r>
            <w:r>
              <w:rPr>
                <w:rFonts w:hint="eastAsia"/>
              </w:rPr>
            </w:r>
            <w:r/>
          </w:p>
          <w:p>
            <w:pPr>
              <w:pStyle w:val="918"/>
              <w:spacing w:line="360" w:lineRule="auto"/>
              <w:shd w:val="clear" w:color="auto" w:fill="f9fafc"/>
              <w:rPr>
                <w:rFonts w:hint="eastAsia" w:ascii="宋体" w:hAnsi="宋体" w:cs="微软雅黑"/>
                <w:sz w:val="24"/>
                <w:shd w:val="clear" w:color="auto" w:fill="f9fafc"/>
              </w:rPr>
            </w:pPr>
            <w:r>
              <w:rPr>
                <w:rFonts w:hint="eastAsia" w:ascii="宋体" w:hAnsi="宋体" w:cs="微软雅黑"/>
                <w:sz w:val="24"/>
                <w:shd w:val="clear" w:color="auto" w:fill="f9fafc"/>
              </w:rPr>
              <w:t xml:space="preserve">3、储存容积不少于1100升。</w:t>
            </w:r>
            <w:r/>
          </w:p>
        </w:tc>
        <w:tc>
          <w:tcPr>
            <w:tcW w:w="251"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台</w:t>
            </w:r>
            <w:r/>
          </w:p>
        </w:tc>
      </w:tr>
      <w:tr>
        <w:trPr>
          <w:trHeight w:val="90"/>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6</w:t>
            </w:r>
            <w:r/>
          </w:p>
        </w:tc>
        <w:tc>
          <w:tcPr>
            <w:tcW w:w="745" w:type="pct"/>
            <w:vAlign w:val="center"/>
            <w:textDirection w:val="lrTb"/>
            <w:noWrap w:val="false"/>
          </w:tcPr>
          <w:p>
            <w:pPr>
              <w:pStyle w:val="918"/>
              <w:spacing w:line="360" w:lineRule="auto"/>
              <w:rPr>
                <w:rFonts w:hint="eastAsia" w:ascii="宋体" w:hAnsi="宋体" w:cs="楷体"/>
                <w:sz w:val="24"/>
              </w:rPr>
            </w:pPr>
            <w:r/>
            <w:bookmarkStart w:id="267" w:name="OLE_LINK7"/>
            <w:r>
              <w:rPr>
                <w:rFonts w:ascii="宋体" w:hAnsi="宋体" w:cs="楷体"/>
                <w:sz w:val="24"/>
              </w:rPr>
              <w:t xml:space="preserve">热烘箱</w:t>
            </w:r>
            <w:bookmarkEnd w:id="267"/>
            <w:r>
              <w:rPr>
                <w:rFonts w:hint="eastAsia" w:ascii="宋体" w:hAnsi="宋体" w:cs="楷体"/>
                <w:sz w:val="24"/>
              </w:rPr>
            </w:r>
            <w:r/>
          </w:p>
        </w:tc>
        <w:tc>
          <w:tcPr>
            <w:tcW w:w="3359" w:type="pct"/>
            <w:vAlign w:val="top"/>
            <w:textDirection w:val="lrTb"/>
            <w:noWrap w:val="false"/>
          </w:tcPr>
          <w:p>
            <w:pPr>
              <w:pStyle w:val="919"/>
              <w:spacing w:line="360" w:lineRule="auto"/>
              <w:rPr>
                <w:rFonts w:hint="eastAsia" w:ascii="宋体" w:hAnsi="宋体" w:eastAsia="宋体" w:cs="楷体"/>
                <w:spacing w:val="24"/>
                <w:position w:val="2"/>
                <w:sz w:val="24"/>
                <w:szCs w:val="24"/>
              </w:rPr>
            </w:pPr>
            <w:r>
              <w:rPr>
                <w:rFonts w:hint="eastAsia" w:ascii="宋体" w:hAnsi="宋体" w:eastAsia="宋体" w:cs="楷体"/>
                <w:spacing w:val="24"/>
                <w:position w:val="2"/>
                <w:sz w:val="24"/>
                <w:szCs w:val="24"/>
              </w:rPr>
              <w:t xml:space="preserve">1、控温范围：10~300℃，温度波动度±1℃，温度分辨率0.1℃；</w:t>
            </w:r>
            <w:r/>
          </w:p>
          <w:p>
            <w:pPr>
              <w:pStyle w:val="919"/>
              <w:spacing w:line="360" w:lineRule="auto"/>
              <w:rPr>
                <w:rFonts w:hint="eastAsia" w:ascii="宋体" w:hAnsi="宋体" w:eastAsia="宋体" w:cs="楷体"/>
                <w:spacing w:val="24"/>
                <w:position w:val="2"/>
                <w:sz w:val="24"/>
                <w:szCs w:val="24"/>
              </w:rPr>
            </w:pPr>
            <w:r>
              <w:rPr>
                <w:rFonts w:hint="eastAsia" w:ascii="宋体" w:hAnsi="宋体" w:eastAsia="宋体" w:cs="楷体"/>
                <w:spacing w:val="24"/>
                <w:position w:val="2"/>
                <w:sz w:val="24"/>
                <w:szCs w:val="24"/>
              </w:rPr>
              <w:t xml:space="preserve">2、功率：不小于4KW，定时范围：0~9999min</w:t>
            </w:r>
            <w:r/>
          </w:p>
          <w:p>
            <w:pPr>
              <w:pStyle w:val="919"/>
              <w:spacing w:line="360" w:lineRule="auto"/>
              <w:rPr>
                <w:rFonts w:hint="eastAsia" w:ascii="宋体" w:hAnsi="宋体" w:eastAsia="宋体" w:cs="楷体"/>
                <w:sz w:val="24"/>
                <w:szCs w:val="24"/>
              </w:rPr>
            </w:pPr>
            <w:r>
              <w:rPr>
                <w:rFonts w:hint="eastAsia" w:ascii="宋体" w:hAnsi="宋体" w:eastAsia="宋体"/>
                <w:sz w:val="24"/>
                <w:szCs w:val="24"/>
              </w:rPr>
              <w:t xml:space="preserve">▲</w:t>
            </w:r>
            <w:r>
              <w:rPr>
                <w:rFonts w:hint="eastAsia" w:ascii="宋体" w:hAnsi="宋体" w:eastAsia="宋体" w:cs="楷体"/>
                <w:spacing w:val="24"/>
                <w:position w:val="2"/>
                <w:sz w:val="24"/>
                <w:szCs w:val="24"/>
              </w:rPr>
              <w:t xml:space="preserve">3、容积不小于600L，</w:t>
            </w:r>
            <w:r>
              <w:rPr>
                <w:rFonts w:hint="eastAsia" w:ascii="宋体" w:hAnsi="宋体" w:eastAsia="宋体" w:cs="楷体"/>
                <w:sz w:val="24"/>
                <w:szCs w:val="24"/>
              </w:rPr>
              <w:t xml:space="preserve">内胆尺寸：宽*高不低于800*1300mm；</w:t>
            </w:r>
            <w:r/>
          </w:p>
          <w:p>
            <w:pPr>
              <w:pStyle w:val="919"/>
              <w:spacing w:line="360" w:lineRule="auto"/>
              <w:rPr>
                <w:rFonts w:hint="eastAsia" w:ascii="宋体" w:hAnsi="宋体" w:eastAsia="宋体" w:cs="楷体"/>
                <w:sz w:val="24"/>
                <w:szCs w:val="24"/>
              </w:rPr>
            </w:pPr>
            <w:r>
              <w:rPr>
                <w:rFonts w:hint="eastAsia" w:ascii="宋体" w:hAnsi="宋体" w:eastAsia="宋体"/>
                <w:sz w:val="24"/>
                <w:szCs w:val="24"/>
              </w:rPr>
              <w:t xml:space="preserve">▲4</w:t>
            </w:r>
            <w:r>
              <w:rPr>
                <w:rFonts w:hint="eastAsia" w:ascii="宋体" w:hAnsi="宋体" w:eastAsia="宋体" w:cs="楷体"/>
                <w:sz w:val="24"/>
                <w:szCs w:val="24"/>
              </w:rPr>
              <w:t xml:space="preserve">、带U盘数据储存功能，带无线报警系统（短信报警系统），多段可编程液晶温度控制器，独立限温控制器。</w:t>
            </w:r>
            <w:r/>
          </w:p>
          <w:p>
            <w:pPr>
              <w:pStyle w:val="918"/>
              <w:spacing w:line="360" w:lineRule="auto"/>
              <w:rPr>
                <w:rFonts w:hint="eastAsia" w:ascii="宋体" w:hAnsi="宋体"/>
                <w:sz w:val="24"/>
              </w:rPr>
            </w:pPr>
            <w:r>
              <w:rPr>
                <w:rFonts w:hint="eastAsia" w:ascii="宋体" w:hAnsi="宋体" w:cs="楷体"/>
                <w:sz w:val="24"/>
              </w:rPr>
              <w:t xml:space="preserve">5、箱体内均采用镜面不锈钢制作而成，箱体外采用钢板；</w:t>
            </w:r>
            <w:r>
              <w:rPr>
                <w:rFonts w:hint="eastAsia" w:ascii="宋体" w:hAnsi="宋体"/>
                <w:sz w:val="24"/>
              </w:rPr>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90"/>
        </w:trPr>
        <w:tc>
          <w:tcPr>
            <w:tcW w:w="337" w:type="pct"/>
            <w:vAlign w:val="center"/>
            <w:textDirection w:val="lrTb"/>
            <w:noWrap w:val="false"/>
          </w:tcPr>
          <w:p>
            <w:pPr>
              <w:pStyle w:val="918"/>
              <w:spacing w:line="360" w:lineRule="auto"/>
              <w:rPr>
                <w:rFonts w:hint="eastAsia" w:ascii="宋体" w:hAnsi="宋体" w:cs="楷体"/>
                <w:sz w:val="24"/>
              </w:rPr>
            </w:pPr>
            <w:r/>
            <w:bookmarkStart w:id="268" w:name="OLE_LINK9"/>
            <w:r/>
            <w:bookmarkStart w:id="269" w:name="_Hlk229997299"/>
            <w:r/>
            <w:bookmarkStart w:id="270" w:name="OLE_LINK8"/>
            <w:r>
              <w:rPr>
                <w:rFonts w:hint="eastAsia" w:ascii="宋体" w:hAnsi="宋体" w:cs="楷体"/>
                <w:sz w:val="24"/>
              </w:rPr>
              <w:t xml:space="preserve">7</w:t>
            </w:r>
            <w:r/>
          </w:p>
        </w:tc>
        <w:tc>
          <w:tcPr>
            <w:tcW w:w="745"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裁布机</w:t>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1、硬件：智能裁床一套，动台面一套，消音模块一套，主动圆刀模块一套，电脑一套（含电脑桌），风机一套。</w:t>
            </w:r>
            <w:r/>
          </w:p>
          <w:p>
            <w:pPr>
              <w:pStyle w:val="918"/>
              <w:spacing w:line="360" w:lineRule="auto"/>
              <w:rPr>
                <w:rFonts w:hint="eastAsia" w:ascii="宋体" w:hAnsi="宋体"/>
                <w:sz w:val="24"/>
              </w:rPr>
            </w:pPr>
            <w:r>
              <w:rPr>
                <w:rFonts w:hint="eastAsia" w:ascii="宋体" w:hAnsi="宋体"/>
                <w:sz w:val="24"/>
              </w:rPr>
              <w:t xml:space="preserve">▲2、软件：智能裁床中心软件一套，</w:t>
            </w:r>
            <w:r>
              <w:rPr>
                <w:rFonts w:hint="eastAsia" w:ascii="宋体" w:hAnsi="宋体" w:cs="楷体"/>
                <w:sz w:val="24"/>
              </w:rPr>
              <w:t xml:space="preserve">可读取数据格式为dxf、hpgl、cut等</w:t>
            </w:r>
            <w:r>
              <w:rPr>
                <w:rFonts w:hint="eastAsia" w:ascii="宋体" w:hAnsi="宋体"/>
                <w:sz w:val="24"/>
              </w:rPr>
              <w:t xml:space="preserve">。</w:t>
            </w:r>
            <w:r/>
          </w:p>
          <w:p>
            <w:pPr>
              <w:pStyle w:val="918"/>
              <w:spacing w:line="360" w:lineRule="auto"/>
              <w:rPr>
                <w:rFonts w:hint="eastAsia" w:ascii="宋体" w:hAnsi="宋体"/>
                <w:sz w:val="24"/>
              </w:rPr>
            </w:pPr>
            <w:r>
              <w:rPr>
                <w:rFonts w:hint="eastAsia" w:ascii="宋体" w:hAnsi="宋体"/>
                <w:sz w:val="24"/>
              </w:rPr>
              <w:t xml:space="preserve">3、使用</w:t>
            </w:r>
            <w:r>
              <w:rPr>
                <w:rFonts w:hint="eastAsia" w:ascii="宋体" w:hAnsi="宋体" w:cs="楷体"/>
                <w:sz w:val="24"/>
              </w:rPr>
              <w:t xml:space="preserve">电压:220V/380V/50-60HZ，工作气</w:t>
            </w:r>
            <w:r>
              <w:rPr>
                <w:rFonts w:hint="eastAsia" w:ascii="宋体" w:hAnsi="宋体"/>
                <w:sz w:val="24"/>
              </w:rPr>
              <w:t xml:space="preserve">压0.5-0.8MPa</w:t>
            </w:r>
            <w:r>
              <w:rPr>
                <w:rFonts w:hint="eastAsia" w:ascii="宋体" w:hAnsi="宋体" w:cs="楷体"/>
                <w:sz w:val="24"/>
              </w:rPr>
              <w:t xml:space="preserve">范围，工作环境: 0-40℃、湿度 20%-80%.</w:t>
            </w:r>
            <w:r>
              <w:rPr>
                <w:rFonts w:hint="eastAsia" w:ascii="宋体" w:hAnsi="宋体"/>
                <w:sz w:val="24"/>
              </w:rPr>
            </w:r>
            <w:r/>
          </w:p>
          <w:p>
            <w:pPr>
              <w:pStyle w:val="918"/>
              <w:spacing w:line="360" w:lineRule="auto"/>
              <w:rPr>
                <w:rFonts w:hint="eastAsia" w:ascii="宋体" w:hAnsi="宋体" w:cs="楷体"/>
                <w:sz w:val="24"/>
              </w:rPr>
            </w:pPr>
            <w:r>
              <w:rPr>
                <w:rFonts w:hint="eastAsia" w:ascii="宋体" w:hAnsi="宋体"/>
                <w:sz w:val="24"/>
              </w:rPr>
              <w:t xml:space="preserve">▲4</w:t>
            </w:r>
            <w:r>
              <w:rPr>
                <w:rFonts w:hint="eastAsia" w:ascii="宋体" w:hAnsi="宋体" w:cs="楷体"/>
                <w:sz w:val="24"/>
              </w:rPr>
              <w:t xml:space="preserve">、裁布下料机尺寸:2400X2100mm（±150mm)，净重不超过750Kg（±50kg)；</w:t>
            </w:r>
            <w:r/>
          </w:p>
          <w:p>
            <w:pPr>
              <w:pStyle w:val="918"/>
              <w:spacing w:line="360" w:lineRule="auto"/>
              <w:rPr>
                <w:rFonts w:hint="eastAsia" w:ascii="宋体" w:hAnsi="宋体" w:cs="楷体"/>
                <w:sz w:val="24"/>
              </w:rPr>
            </w:pPr>
            <w:r>
              <w:rPr>
                <w:rFonts w:hint="eastAsia" w:ascii="宋体" w:hAnsi="宋体" w:cs="楷体"/>
                <w:sz w:val="24"/>
              </w:rPr>
              <w:t xml:space="preserve">有效切割范围不小于1500x1300mm（±100mm)；</w:t>
            </w:r>
            <w:r/>
          </w:p>
          <w:p>
            <w:pPr>
              <w:pStyle w:val="918"/>
              <w:spacing w:line="360" w:lineRule="auto"/>
              <w:rPr>
                <w:rFonts w:hint="eastAsia" w:ascii="宋体" w:hAnsi="宋体" w:cs="楷体"/>
                <w:sz w:val="24"/>
              </w:rPr>
            </w:pPr>
            <w:r>
              <w:rPr>
                <w:rFonts w:hint="eastAsia" w:ascii="宋体" w:hAnsi="宋体" w:cs="楷体"/>
                <w:sz w:val="24"/>
              </w:rPr>
              <w:t xml:space="preserve">最大切割速不低于1500mm/</w:t>
            </w:r>
            <w:r>
              <w:rPr>
                <w:rFonts w:hint="eastAsia" w:ascii="宋体" w:hAnsi="宋体" w:cs="楷体"/>
                <w:sz w:val="24"/>
              </w:rPr>
              <w:t xml:space="preserve">s；</w:t>
            </w:r>
            <w:r/>
          </w:p>
          <w:p>
            <w:pPr>
              <w:pStyle w:val="918"/>
              <w:spacing w:line="360" w:lineRule="auto"/>
              <w:rPr>
                <w:rFonts w:hint="eastAsia" w:ascii="宋体" w:hAnsi="宋体" w:cs="楷体"/>
                <w:sz w:val="24"/>
              </w:rPr>
            </w:pPr>
            <w:r>
              <w:rPr>
                <w:rFonts w:hint="eastAsia" w:ascii="宋体" w:hAnsi="宋体" w:cs="楷体"/>
                <w:sz w:val="24"/>
              </w:rPr>
              <w:t xml:space="preserve">最大切割厚度不小于25mm；</w:t>
            </w:r>
            <w:r/>
          </w:p>
          <w:p>
            <w:pPr>
              <w:pStyle w:val="918"/>
              <w:spacing w:line="360" w:lineRule="auto"/>
              <w:rPr>
                <w:rFonts w:hint="eastAsia" w:ascii="宋体" w:hAnsi="宋体" w:cs="楷体"/>
                <w:sz w:val="24"/>
              </w:rPr>
            </w:pPr>
            <w:r>
              <w:rPr>
                <w:rFonts w:hint="eastAsia" w:ascii="宋体" w:hAnsi="宋体" w:cs="楷体"/>
                <w:sz w:val="24"/>
              </w:rPr>
              <w:t xml:space="preserve">重复切割精度不低于0.1mm；</w:t>
            </w:r>
            <w:r/>
          </w:p>
          <w:p>
            <w:pPr>
              <w:pStyle w:val="918"/>
              <w:spacing w:line="360" w:lineRule="auto"/>
              <w:rPr>
                <w:rFonts w:hint="eastAsia" w:ascii="宋体" w:hAnsi="宋体" w:cs="楷体"/>
                <w:sz w:val="24"/>
              </w:rPr>
            </w:pPr>
            <w:r>
              <w:rPr>
                <w:rFonts w:hint="eastAsia" w:ascii="宋体" w:hAnsi="宋体" w:cs="楷体"/>
                <w:sz w:val="24"/>
              </w:rPr>
              <w:t xml:space="preserve">5、可以切割的产品：PE 膜、PVB 薄膜、玻璃纤维干布、碳纤维层合板、芳纶蜂窝、铝蜂窝、碳纤维干布、碳纤维预浸料。其中碳纤维布满足碳纤维四层及以上裁剪。</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551"/>
        </w:trPr>
        <w:tc>
          <w:tcPr>
            <w:tcW w:w="337" w:type="pct"/>
            <w:vAlign w:val="center"/>
            <w:textDirection w:val="lrTb"/>
            <w:noWrap w:val="false"/>
          </w:tcPr>
          <w:p>
            <w:pPr>
              <w:pStyle w:val="918"/>
              <w:spacing w:line="360" w:lineRule="auto"/>
              <w:rPr>
                <w:rFonts w:hint="eastAsia" w:ascii="宋体" w:hAnsi="宋体" w:cs="楷体"/>
                <w:sz w:val="24"/>
              </w:rPr>
            </w:pPr>
            <w:r/>
            <w:bookmarkEnd w:id="268"/>
            <w:r/>
            <w:bookmarkEnd w:id="269"/>
            <w:r/>
            <w:bookmarkEnd w:id="270"/>
            <w:r>
              <w:rPr>
                <w:rFonts w:hint="eastAsia" w:ascii="宋体" w:hAnsi="宋体" w:cs="楷体"/>
                <w:sz w:val="24"/>
              </w:rPr>
              <w:t xml:space="preserve">8</w:t>
            </w:r>
            <w:r/>
          </w:p>
        </w:tc>
        <w:tc>
          <w:tcPr>
            <w:tcW w:w="745" w:type="pct"/>
            <w:vAlign w:val="center"/>
            <w:textDirection w:val="lrTb"/>
            <w:noWrap w:val="false"/>
          </w:tcPr>
          <w:p>
            <w:pPr>
              <w:pStyle w:val="918"/>
              <w:spacing w:line="360" w:lineRule="auto"/>
              <w:rPr>
                <w:rFonts w:hint="eastAsia" w:ascii="宋体" w:hAnsi="宋体" w:cs="楷体"/>
                <w:sz w:val="24"/>
              </w:rPr>
            </w:pPr>
            <w:r/>
            <w:bookmarkStart w:id="271" w:name="OLE_LINK10"/>
            <w:r>
              <w:rPr>
                <w:rFonts w:hint="eastAsia" w:ascii="宋体" w:hAnsi="宋体" w:cs="楷体"/>
                <w:sz w:val="24"/>
              </w:rPr>
              <w:t xml:space="preserve">磁力测厚仪</w:t>
            </w:r>
            <w:bookmarkEnd w:id="271"/>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sz w:val="24"/>
              </w:rPr>
            </w:pPr>
            <w:r>
              <w:rPr>
                <w:rFonts w:hint="eastAsia" w:ascii="宋体" w:hAnsi="宋体"/>
                <w:sz w:val="24"/>
              </w:rPr>
              <w:t xml:space="preserve">▲</w:t>
            </w:r>
            <w:r>
              <w:rPr>
                <w:rFonts w:hint="eastAsia" w:ascii="宋体" w:hAnsi="宋体" w:cs="楷体"/>
                <w:sz w:val="24"/>
              </w:rPr>
              <w:t xml:space="preserve">1、设备采用霍尔效应原理，内置永磁体吸引钢珠贴于材料另一侧，霍尔传感器检测磁场变化，换算为厚度；</w:t>
            </w:r>
            <w:r>
              <w:rPr>
                <w:rFonts w:hint="eastAsia" w:ascii="宋体" w:hAnsi="宋体"/>
                <w:sz w:val="24"/>
              </w:rPr>
            </w:r>
            <w:r/>
          </w:p>
          <w:p>
            <w:pPr>
              <w:pStyle w:val="918"/>
              <w:spacing w:line="360" w:lineRule="auto"/>
              <w:rPr>
                <w:rFonts w:hint="eastAsia" w:ascii="宋体" w:hAnsi="宋体"/>
                <w:sz w:val="24"/>
              </w:rPr>
            </w:pPr>
            <w:r>
              <w:rPr>
                <w:rFonts w:hint="eastAsia" w:ascii="宋体" w:hAnsi="宋体"/>
                <w:sz w:val="24"/>
              </w:rPr>
              <w:t xml:space="preserve">▲2、厚度测量范围为不小于0-24mm；</w:t>
            </w:r>
            <w:r/>
          </w:p>
          <w:p>
            <w:pPr>
              <w:pStyle w:val="918"/>
              <w:spacing w:line="360" w:lineRule="auto"/>
              <w:rPr>
                <w:rFonts w:hint="eastAsia" w:ascii="宋体" w:hAnsi="宋体" w:cs="楷体"/>
                <w:sz w:val="24"/>
              </w:rPr>
            </w:pPr>
            <w:r>
              <w:rPr>
                <w:rFonts w:hint="eastAsia" w:ascii="宋体" w:hAnsi="宋体" w:cs="楷体"/>
                <w:sz w:val="24"/>
              </w:rPr>
              <w:t xml:space="preserve">分辨率不低于0.02mm；</w:t>
            </w:r>
            <w:r/>
          </w:p>
          <w:p>
            <w:pPr>
              <w:pStyle w:val="918"/>
              <w:spacing w:line="360" w:lineRule="auto"/>
              <w:rPr>
                <w:rFonts w:hint="eastAsia" w:ascii="宋体" w:hAnsi="宋体"/>
                <w:sz w:val="24"/>
              </w:rPr>
            </w:pPr>
            <w:r>
              <w:rPr>
                <w:rFonts w:hint="eastAsia" w:ascii="宋体" w:hAnsi="宋体"/>
                <w:sz w:val="24"/>
              </w:rPr>
              <w:t xml:space="preserve">精度：基本校准3-4%，多点校准：1-3%；</w:t>
            </w:r>
            <w:r/>
          </w:p>
          <w:p>
            <w:pPr>
              <w:pStyle w:val="918"/>
              <w:spacing w:line="360" w:lineRule="auto"/>
              <w:rPr>
                <w:rFonts w:hint="eastAsia" w:ascii="宋体" w:hAnsi="宋体"/>
                <w:sz w:val="24"/>
              </w:rPr>
            </w:pPr>
            <w:r>
              <w:rPr>
                <w:rFonts w:hint="eastAsia" w:ascii="宋体" w:hAnsi="宋体"/>
                <w:sz w:val="24"/>
              </w:rPr>
              <w:t xml:space="preserve">3、磁性钢珠:不少于5组</w:t>
            </w:r>
            <w:r/>
          </w:p>
          <w:p>
            <w:pPr>
              <w:pStyle w:val="918"/>
              <w:spacing w:line="360" w:lineRule="auto"/>
              <w:rPr>
                <w:rFonts w:hint="eastAsia" w:ascii="宋体" w:hAnsi="宋体" w:cs="楷体"/>
                <w:sz w:val="24"/>
              </w:rPr>
            </w:pPr>
            <w:r>
              <w:rPr>
                <w:rFonts w:hint="eastAsia" w:ascii="宋体" w:hAnsi="宋体"/>
                <w:sz w:val="24"/>
              </w:rPr>
              <w:t xml:space="preserve">4、可充电镍镉电池，使用8-16小时。</w:t>
            </w:r>
            <w:r>
              <w:rPr>
                <w:rFonts w:hint="eastAsia" w:ascii="宋体" w:hAnsi="宋体" w:cs="楷体"/>
                <w:sz w:val="24"/>
              </w:rPr>
            </w:r>
            <w:r/>
          </w:p>
        </w:tc>
        <w:tc>
          <w:tcPr>
            <w:tcW w:w="251"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jc w:val="center"/>
              <w:spacing w:line="360" w:lineRule="auto"/>
              <w:rPr>
                <w:rFonts w:hint="eastAsia" w:ascii="宋体" w:hAnsi="宋体" w:cs="楷体"/>
                <w:sz w:val="24"/>
              </w:rPr>
            </w:pPr>
            <w:r>
              <w:rPr>
                <w:rFonts w:hint="eastAsia" w:ascii="宋体" w:hAnsi="宋体" w:cs="楷体"/>
                <w:sz w:val="24"/>
              </w:rPr>
              <w:t xml:space="preserve">台</w:t>
            </w:r>
            <w:r/>
          </w:p>
        </w:tc>
      </w:tr>
      <w:tr>
        <w:trPr>
          <w:trHeight w:val="90"/>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9</w:t>
            </w:r>
            <w:r/>
          </w:p>
        </w:tc>
        <w:tc>
          <w:tcPr>
            <w:tcW w:w="745" w:type="pct"/>
            <w:vAlign w:val="center"/>
            <w:textDirection w:val="lrTb"/>
            <w:noWrap w:val="false"/>
          </w:tcPr>
          <w:p>
            <w:pPr>
              <w:pStyle w:val="918"/>
              <w:spacing w:line="360" w:lineRule="auto"/>
              <w:rPr>
                <w:rFonts w:hint="eastAsia" w:ascii="宋体" w:hAnsi="宋体" w:cs="楷体"/>
                <w:sz w:val="24"/>
              </w:rPr>
            </w:pPr>
            <w:r/>
            <w:bookmarkStart w:id="272" w:name="OLE_LINK11"/>
            <w:r>
              <w:rPr>
                <w:rFonts w:hint="eastAsia" w:ascii="宋体" w:hAnsi="宋体" w:cs="楷体"/>
                <w:sz w:val="24"/>
              </w:rPr>
              <w:t xml:space="preserve">力学试验机</w:t>
            </w:r>
            <w:bookmarkEnd w:id="272"/>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sz w:val="24"/>
              </w:rPr>
            </w:pPr>
            <w:r>
              <w:rPr>
                <w:rFonts w:hint="eastAsia" w:ascii="宋体" w:hAnsi="宋体"/>
                <w:sz w:val="24"/>
              </w:rPr>
              <w:t xml:space="preserve">1</w:t>
            </w:r>
            <w:bookmarkStart w:id="273" w:name="OLE_LINK35"/>
            <w:r>
              <w:rPr>
                <w:rFonts w:hint="eastAsia" w:ascii="宋体" w:hAnsi="宋体"/>
                <w:sz w:val="24"/>
              </w:rPr>
              <w:t xml:space="preserve">、试验机能以拉伸、压缩、弯曲、拉拉、拉压等方式进行力学性能试验</w:t>
            </w:r>
            <w:bookmarkEnd w:id="273"/>
            <w:r>
              <w:rPr>
                <w:rFonts w:hint="eastAsia" w:ascii="宋体" w:hAnsi="宋体"/>
                <w:sz w:val="24"/>
              </w:rPr>
              <w:t xml:space="preserve">，能以正弦波、三角波、方波等波形输出，进行低周和高周疲劳试验。</w:t>
            </w:r>
            <w:r/>
          </w:p>
          <w:p>
            <w:pPr>
              <w:pStyle w:val="918"/>
              <w:spacing w:line="360" w:lineRule="auto"/>
              <w:rPr>
                <w:rFonts w:hint="eastAsia" w:ascii="宋体" w:hAnsi="宋体"/>
                <w:sz w:val="24"/>
              </w:rPr>
            </w:pPr>
            <w:r>
              <w:rPr>
                <w:rFonts w:hint="eastAsia" w:ascii="宋体" w:hAnsi="宋体"/>
                <w:sz w:val="24"/>
              </w:rPr>
              <w:t xml:space="preserve">2、采用电动伺服缸、伺服电试验辅具、全数字伺服控制系统及试验软件，含计算机、打印机等所需辅助设备。</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▲3、最大静态试验力：20KN（±0.1kN），静态示值精度：全程不分档±0.5%；</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最大振幅范围不小于±70mm，精度±0.5%；</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4、位移测量精度：±0.5%示值；</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位移测量分辨力：0.001mm；</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5、频率范围：0.01～10Hz、</w:t>
            </w:r>
            <w:r>
              <w:rPr>
                <w:rFonts w:hint="eastAsia" w:ascii="宋体" w:hAnsi="宋体" w:eastAsia="宋体"/>
                <w:sz w:val="24"/>
                <w:szCs w:val="24"/>
              </w:rPr>
              <w:t xml:space="preserve">0.01～20Hz；</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采样频率达6000Hz（±1000Hz)。</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过载能力不小于150%；</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最大试验空间：≥500mm（含辅具）；</w:t>
            </w:r>
            <w:r/>
          </w:p>
          <w:p>
            <w:pPr>
              <w:pStyle w:val="919"/>
              <w:spacing w:line="360" w:lineRule="auto"/>
              <w:rPr>
                <w:rFonts w:hint="eastAsia" w:ascii="宋体" w:hAnsi="宋体" w:eastAsia="宋体"/>
                <w:sz w:val="24"/>
                <w:szCs w:val="24"/>
              </w:rPr>
            </w:pPr>
            <w:r>
              <w:rPr>
                <w:rFonts w:hint="eastAsia" w:ascii="宋体" w:hAnsi="宋体" w:eastAsia="宋体"/>
                <w:sz w:val="24"/>
                <w:szCs w:val="24"/>
              </w:rPr>
              <w:t xml:space="preserve">6、控制方式：负荷、位移、变形控制；</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台</w:t>
            </w:r>
            <w:r/>
          </w:p>
        </w:tc>
      </w:tr>
      <w:tr>
        <w:trPr>
          <w:trHeight w:val="616"/>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10</w:t>
            </w:r>
            <w:r/>
          </w:p>
        </w:tc>
        <w:tc>
          <w:tcPr>
            <w:tcW w:w="745" w:type="pct"/>
            <w:vAlign w:val="center"/>
            <w:textDirection w:val="lrTb"/>
            <w:noWrap w:val="false"/>
          </w:tcPr>
          <w:p>
            <w:pPr>
              <w:pStyle w:val="918"/>
              <w:spacing w:line="360" w:lineRule="auto"/>
              <w:rPr>
                <w:rFonts w:hint="eastAsia" w:ascii="宋体" w:hAnsi="宋体" w:cs="楷体"/>
                <w:sz w:val="24"/>
              </w:rPr>
            </w:pPr>
            <w:r/>
            <w:bookmarkStart w:id="274" w:name="OLE_LINK12"/>
            <w:r>
              <w:rPr>
                <w:rFonts w:hint="eastAsia" w:ascii="宋体" w:hAnsi="宋体" w:cs="楷体"/>
                <w:sz w:val="24"/>
              </w:rPr>
              <w:t xml:space="preserve">工作台</w:t>
            </w:r>
            <w:bookmarkEnd w:id="274"/>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sz w:val="24"/>
              </w:rPr>
            </w:pPr>
            <w:r>
              <w:rPr>
                <w:rFonts w:hint="eastAsia" w:ascii="宋体" w:hAnsi="宋体"/>
                <w:sz w:val="24"/>
              </w:rPr>
              <w:t xml:space="preserve">1、尺寸：长度</w:t>
            </w:r>
            <w:r>
              <w:rPr>
                <w:rFonts w:ascii="宋体" w:hAnsi="宋体"/>
                <w:sz w:val="24"/>
              </w:rPr>
              <w:t xml:space="preserve">2100</w:t>
            </w:r>
            <w:r>
              <w:rPr>
                <w:rFonts w:hint="eastAsia" w:ascii="宋体" w:hAnsi="宋体"/>
                <w:sz w:val="24"/>
              </w:rPr>
              <w:t xml:space="preserve">mm，高度800mm，宽度</w:t>
            </w:r>
            <w:r>
              <w:rPr>
                <w:rFonts w:ascii="宋体" w:hAnsi="宋体"/>
                <w:sz w:val="24"/>
              </w:rPr>
              <w:t xml:space="preserve">750mm</w:t>
            </w:r>
            <w:r>
              <w:rPr>
                <w:rFonts w:hint="eastAsia" w:ascii="宋体" w:hAnsi="宋体"/>
                <w:sz w:val="24"/>
              </w:rPr>
              <w:t xml:space="preserve">，承重不小于1000kg，带不少于两个抽屉； </w:t>
            </w:r>
            <w:r/>
          </w:p>
          <w:p>
            <w:pPr>
              <w:pStyle w:val="919"/>
              <w:spacing w:line="360" w:lineRule="auto"/>
              <w:rPr>
                <w:rFonts w:hint="eastAsia" w:ascii="宋体" w:hAnsi="宋体" w:eastAsia="宋体" w:cs="楷体"/>
                <w:sz w:val="24"/>
                <w:szCs w:val="24"/>
              </w:rPr>
            </w:pPr>
            <w:r>
              <w:rPr>
                <w:rFonts w:hint="eastAsia" w:ascii="宋体" w:hAnsi="宋体" w:eastAsia="宋体"/>
                <w:sz w:val="24"/>
                <w:szCs w:val="24"/>
              </w:rPr>
              <w:t xml:space="preserve">2、台面采用不少于50mm，</w:t>
            </w:r>
            <w:r>
              <w:rPr>
                <w:rFonts w:ascii="宋体" w:hAnsi="宋体" w:eastAsia="宋体"/>
                <w:sz w:val="24"/>
                <w:szCs w:val="24"/>
              </w:rPr>
              <w:t xml:space="preserve">E1 级</w:t>
            </w:r>
            <w:r>
              <w:rPr>
                <w:rFonts w:hint="eastAsia" w:ascii="宋体" w:hAnsi="宋体" w:eastAsia="宋体"/>
                <w:sz w:val="24"/>
                <w:szCs w:val="24"/>
              </w:rPr>
              <w:t xml:space="preserve">高压成型纤维板，表面覆盖不少于2mm耐冲击、耐酸碱、吸震、抗静电功能绿色静电胶皮。</w:t>
            </w:r>
            <w:r>
              <w:rPr>
                <w:rFonts w:hint="eastAsia" w:ascii="宋体" w:hAnsi="宋体" w:eastAsia="宋体" w:cs="楷体"/>
                <w:sz w:val="24"/>
                <w:szCs w:val="24"/>
              </w:rPr>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5</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台</w:t>
            </w:r>
            <w:r/>
          </w:p>
        </w:tc>
      </w:tr>
      <w:tr>
        <w:trPr>
          <w:trHeight w:val="90"/>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11</w:t>
            </w:r>
            <w:r/>
          </w:p>
        </w:tc>
        <w:tc>
          <w:tcPr>
            <w:tcW w:w="745" w:type="pct"/>
            <w:vAlign w:val="center"/>
            <w:textDirection w:val="lrTb"/>
            <w:noWrap w:val="false"/>
          </w:tcPr>
          <w:p>
            <w:pPr>
              <w:pStyle w:val="918"/>
              <w:spacing w:line="360" w:lineRule="auto"/>
              <w:rPr>
                <w:rFonts w:hint="eastAsia" w:ascii="宋体" w:hAnsi="宋体" w:cs="楷体"/>
                <w:sz w:val="24"/>
              </w:rPr>
            </w:pPr>
            <w:r/>
            <w:bookmarkStart w:id="275" w:name="OLE_LINK13"/>
            <w:r>
              <w:rPr>
                <w:rFonts w:hint="eastAsia" w:ascii="宋体" w:hAnsi="宋体" w:cs="楷体"/>
                <w:sz w:val="24"/>
              </w:rPr>
              <w:t xml:space="preserve">办公桌/椅子</w:t>
            </w:r>
            <w:bookmarkEnd w:id="275"/>
            <w:r>
              <w:rPr>
                <w:rFonts w:hint="eastAsia" w:ascii="宋体" w:hAnsi="宋体" w:cs="楷体"/>
                <w:sz w:val="24"/>
              </w:rPr>
            </w:r>
            <w:r/>
          </w:p>
        </w:tc>
        <w:tc>
          <w:tcPr>
            <w:tcW w:w="3359" w:type="pct"/>
            <w:vAlign w:val="top"/>
            <w:textDirection w:val="lrTb"/>
            <w:noWrap w:val="false"/>
          </w:tcPr>
          <w:p>
            <w:pPr>
              <w:pStyle w:val="919"/>
              <w:spacing w:line="360" w:lineRule="auto"/>
              <w:rPr>
                <w:rFonts w:ascii="宋体" w:hAnsi="宋体" w:eastAsia="宋体"/>
                <w:sz w:val="24"/>
                <w:szCs w:val="24"/>
              </w:rPr>
            </w:pPr>
            <w:r>
              <w:rPr>
                <w:rFonts w:hint="eastAsia" w:ascii="宋体" w:hAnsi="宋体" w:eastAsia="宋体" w:cs="楷体"/>
                <w:sz w:val="24"/>
                <w:szCs w:val="24"/>
              </w:rPr>
              <w:t xml:space="preserve">1、办公桌</w:t>
            </w:r>
            <w:r>
              <w:rPr>
                <w:rFonts w:hint="eastAsia" w:ascii="宋体" w:hAnsi="宋体" w:eastAsia="宋体"/>
                <w:sz w:val="24"/>
                <w:szCs w:val="24"/>
              </w:rPr>
              <w:t xml:space="preserve">尺寸：长度1400mm，宽度600mm，高度750mm，桌面材质：环保板材，厚度不小于16mm；</w:t>
            </w:r>
            <w:r>
              <w:rPr>
                <w:rFonts w:ascii="宋体" w:hAnsi="宋体" w:eastAsia="宋体"/>
                <w:sz w:val="24"/>
                <w:szCs w:val="24"/>
              </w:rPr>
            </w:r>
            <w:r/>
          </w:p>
          <w:p>
            <w:pPr>
              <w:pStyle w:val="919"/>
              <w:spacing w:line="360" w:lineRule="auto"/>
              <w:rPr>
                <w:rFonts w:hint="eastAsia"/>
              </w:rPr>
            </w:pPr>
            <w:r>
              <w:rPr>
                <w:rFonts w:hint="eastAsia" w:ascii="宋体" w:hAnsi="宋体" w:eastAsia="宋体"/>
                <w:sz w:val="24"/>
                <w:szCs w:val="24"/>
              </w:rPr>
              <w:t xml:space="preserve">2、办公椅：单人椅，可旋转、升降、可躺，头枕可调节。</w:t>
            </w:r>
            <w:r>
              <w:rPr>
                <w:rFonts w:hint="eastAsia"/>
              </w:rPr>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3</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1453"/>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12</w:t>
            </w:r>
            <w:r/>
          </w:p>
        </w:tc>
        <w:tc>
          <w:tcPr>
            <w:tcW w:w="745" w:type="pct"/>
            <w:vAlign w:val="center"/>
            <w:textDirection w:val="lrTb"/>
            <w:noWrap w:val="false"/>
          </w:tcPr>
          <w:p>
            <w:pPr>
              <w:pStyle w:val="918"/>
              <w:spacing w:line="360" w:lineRule="auto"/>
              <w:rPr>
                <w:rFonts w:hint="eastAsia" w:ascii="宋体" w:hAnsi="宋体" w:cs="楷体"/>
                <w:sz w:val="24"/>
              </w:rPr>
            </w:pPr>
            <w:r/>
            <w:bookmarkStart w:id="276" w:name="OLE_LINK14"/>
            <w:r>
              <w:rPr>
                <w:rFonts w:hint="eastAsia" w:ascii="宋体" w:hAnsi="宋体" w:cs="楷体"/>
                <w:sz w:val="24"/>
              </w:rPr>
              <w:t xml:space="preserve">智能研讨工作站感应设备及桌椅</w:t>
            </w:r>
            <w:bookmarkEnd w:id="276"/>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1、AI摄像头2台</w:t>
            </w:r>
            <w:r/>
          </w:p>
          <w:p>
            <w:pPr>
              <w:pStyle w:val="918"/>
              <w:spacing w:line="360" w:lineRule="auto"/>
              <w:rPr>
                <w:rFonts w:hint="eastAsia" w:ascii="宋体" w:hAnsi="宋体" w:cs="楷体"/>
                <w:sz w:val="24"/>
              </w:rPr>
            </w:pPr>
            <w:r>
              <w:rPr>
                <w:rFonts w:hint="eastAsia" w:ascii="宋体" w:hAnsi="宋体" w:cs="楷体"/>
                <w:sz w:val="24"/>
              </w:rPr>
              <w:t xml:space="preserve">不低于4K@30fps+无畸变广角（≥90°）；</w:t>
            </w:r>
            <w:r/>
          </w:p>
          <w:p>
            <w:pPr>
              <w:pStyle w:val="918"/>
              <w:spacing w:line="360" w:lineRule="auto"/>
              <w:rPr>
                <w:rFonts w:hint="eastAsia" w:ascii="宋体" w:hAnsi="宋体" w:cs="楷体"/>
                <w:sz w:val="24"/>
              </w:rPr>
            </w:pPr>
            <w:r>
              <w:rPr>
                <w:rFonts w:hint="eastAsia" w:ascii="宋体" w:hAnsi="宋体" w:cs="楷体"/>
                <w:sz w:val="24"/>
              </w:rPr>
              <w:t xml:space="preserve">本地AI 预处理：人脸、声源、人数、行为检测。</w:t>
            </w:r>
            <w:r/>
          </w:p>
          <w:p>
            <w:pPr>
              <w:pStyle w:val="918"/>
              <w:spacing w:line="360" w:lineRule="auto"/>
              <w:rPr>
                <w:rFonts w:hint="eastAsia" w:ascii="宋体" w:hAnsi="宋体" w:cs="楷体"/>
                <w:sz w:val="24"/>
              </w:rPr>
            </w:pPr>
            <w:r>
              <w:rPr>
                <w:rFonts w:hint="eastAsia" w:ascii="宋体" w:hAnsi="宋体" w:cs="楷体"/>
                <w:sz w:val="24"/>
              </w:rPr>
              <w:t xml:space="preserve">可以配套接入通用视觉大模型，实现AI分析功能；</w:t>
            </w:r>
            <w:r/>
          </w:p>
          <w:p>
            <w:pPr>
              <w:pStyle w:val="918"/>
              <w:spacing w:line="360" w:lineRule="auto"/>
              <w:rPr>
                <w:rFonts w:hint="eastAsia" w:ascii="宋体" w:hAnsi="宋体" w:cs="楷体"/>
                <w:sz w:val="24"/>
              </w:rPr>
            </w:pPr>
            <w:r>
              <w:rPr>
                <w:rFonts w:hint="eastAsia" w:ascii="宋体" w:hAnsi="宋体" w:cs="楷体"/>
                <w:sz w:val="24"/>
              </w:rPr>
              <w:t xml:space="preserve">2、监控摄像头2台</w:t>
            </w:r>
            <w:r/>
          </w:p>
          <w:p>
            <w:pPr>
              <w:pStyle w:val="918"/>
              <w:spacing w:line="360" w:lineRule="auto"/>
              <w:rPr>
                <w:rFonts w:hint="eastAsia" w:ascii="宋体" w:hAnsi="宋体" w:cs="楷体"/>
                <w:sz w:val="24"/>
              </w:rPr>
            </w:pPr>
            <w:r>
              <w:rPr>
                <w:rFonts w:hint="eastAsia" w:ascii="宋体" w:hAnsi="宋体" w:cs="楷体"/>
                <w:sz w:val="24"/>
              </w:rPr>
              <w:t xml:space="preserve">类型：半球型网络摄像机（吸顶）</w:t>
            </w:r>
            <w:r/>
          </w:p>
          <w:p>
            <w:pPr>
              <w:pStyle w:val="918"/>
              <w:spacing w:line="360" w:lineRule="auto"/>
              <w:rPr>
                <w:rFonts w:hint="eastAsia" w:ascii="宋体" w:hAnsi="宋体" w:cs="楷体"/>
                <w:sz w:val="24"/>
              </w:rPr>
            </w:pPr>
            <w:r>
              <w:rPr>
                <w:rFonts w:hint="eastAsia" w:ascii="宋体" w:hAnsi="宋体" w:cs="楷体"/>
                <w:sz w:val="24"/>
              </w:rPr>
              <w:t xml:space="preserve">分辨率：≥</w:t>
            </w:r>
            <w:bookmarkStart w:id="277" w:name="OLE_LINK79"/>
            <w:r>
              <w:rPr>
                <w:rFonts w:hint="eastAsia" w:ascii="宋体" w:hAnsi="宋体" w:cs="楷体"/>
                <w:sz w:val="24"/>
              </w:rPr>
              <w:t xml:space="preserve">400 万（2560×1440）@30fps</w:t>
            </w:r>
            <w:bookmarkEnd w:id="277"/>
            <w:r>
              <w:rPr>
                <w:rFonts w:hint="eastAsia" w:ascii="宋体" w:hAnsi="宋体" w:cs="楷体"/>
                <w:sz w:val="24"/>
              </w:rPr>
            </w:r>
            <w:r/>
          </w:p>
          <w:p>
            <w:pPr>
              <w:pStyle w:val="918"/>
              <w:spacing w:line="360" w:lineRule="auto"/>
              <w:rPr>
                <w:rFonts w:hint="eastAsia" w:ascii="宋体" w:hAnsi="宋体" w:cs="楷体"/>
                <w:sz w:val="24"/>
              </w:rPr>
            </w:pPr>
            <w:r>
              <w:rPr>
                <w:rFonts w:hint="eastAsia" w:ascii="宋体" w:hAnsi="宋体" w:cs="楷体"/>
                <w:sz w:val="24"/>
              </w:rPr>
              <w:t xml:space="preserve">AI：Smart 事件（绊线、区域入侵、物品遗留）等；</w:t>
            </w:r>
            <w:r/>
          </w:p>
          <w:p>
            <w:pPr>
              <w:pStyle w:val="918"/>
              <w:spacing w:line="360" w:lineRule="auto"/>
              <w:rPr>
                <w:rFonts w:hint="eastAsia" w:ascii="宋体" w:hAnsi="宋体" w:cs="楷体"/>
                <w:sz w:val="24"/>
              </w:rPr>
            </w:pPr>
            <w:r>
              <w:rPr>
                <w:rFonts w:hint="eastAsia" w:ascii="宋体" w:hAnsi="宋体" w:cs="楷体"/>
                <w:sz w:val="24"/>
              </w:rPr>
              <w:t xml:space="preserve">可以配套接入通用视觉大模型，实现AI</w:t>
            </w:r>
            <w:r>
              <w:rPr>
                <w:rFonts w:hint="eastAsia" w:ascii="宋体" w:hAnsi="宋体" w:cs="楷体"/>
                <w:sz w:val="24"/>
              </w:rPr>
              <w:t xml:space="preserve">分析功能；</w:t>
            </w:r>
            <w:r/>
          </w:p>
          <w:p>
            <w:pPr>
              <w:pStyle w:val="918"/>
              <w:spacing w:line="360" w:lineRule="auto"/>
              <w:rPr>
                <w:rFonts w:hint="eastAsia" w:ascii="宋体" w:hAnsi="宋体" w:cs="楷体"/>
                <w:sz w:val="24"/>
              </w:rPr>
            </w:pPr>
            <w:r>
              <w:rPr>
                <w:rFonts w:hint="eastAsia" w:ascii="宋体" w:hAnsi="宋体" w:cs="楷体"/>
                <w:sz w:val="24"/>
              </w:rPr>
              <w:t xml:space="preserve">3、阵列麦克风3个</w:t>
            </w:r>
            <w:r/>
          </w:p>
          <w:p>
            <w:pPr>
              <w:pStyle w:val="918"/>
              <w:spacing w:line="360" w:lineRule="auto"/>
              <w:rPr>
                <w:rFonts w:hint="eastAsia" w:ascii="宋体" w:hAnsi="宋体" w:cs="楷体"/>
                <w:sz w:val="24"/>
              </w:rPr>
            </w:pPr>
            <w:r>
              <w:rPr>
                <w:rFonts w:hint="eastAsia" w:ascii="宋体" w:hAnsi="宋体" w:cs="楷体"/>
                <w:sz w:val="24"/>
              </w:rPr>
              <w:t xml:space="preserve">阵列：4 麦，360°</w:t>
            </w:r>
            <w:r/>
          </w:p>
          <w:p>
            <w:pPr>
              <w:pStyle w:val="918"/>
              <w:spacing w:line="360" w:lineRule="auto"/>
              <w:rPr>
                <w:rFonts w:hint="eastAsia" w:ascii="宋体" w:hAnsi="宋体" w:cs="楷体"/>
                <w:sz w:val="24"/>
              </w:rPr>
            </w:pPr>
            <w:r>
              <w:rPr>
                <w:rFonts w:hint="eastAsia" w:ascii="宋体" w:hAnsi="宋体" w:cs="楷体"/>
                <w:sz w:val="24"/>
              </w:rPr>
              <w:t xml:space="preserve">功能：人声定位、全双工、USB / 蓝牙</w:t>
            </w:r>
            <w:r/>
          </w:p>
          <w:p>
            <w:pPr>
              <w:pStyle w:val="918"/>
              <w:spacing w:line="360" w:lineRule="auto"/>
              <w:rPr>
                <w:rFonts w:ascii="宋体" w:hAnsi="宋体" w:cs="楷体"/>
                <w:sz w:val="24"/>
              </w:rPr>
            </w:pPr>
            <w:r>
              <w:rPr>
                <w:rFonts w:hint="eastAsia" w:ascii="宋体" w:hAnsi="宋体" w:cs="楷体"/>
                <w:sz w:val="24"/>
              </w:rPr>
              <w:t xml:space="preserve">4、讲台和桌椅</w:t>
            </w:r>
            <w:r>
              <w:rPr>
                <w:rFonts w:ascii="宋体" w:hAnsi="宋体" w:cs="楷体"/>
                <w:sz w:val="24"/>
              </w:rPr>
            </w:r>
            <w:r/>
          </w:p>
          <w:p>
            <w:pPr>
              <w:pStyle w:val="918"/>
              <w:spacing w:line="360" w:lineRule="auto"/>
              <w:rPr>
                <w:rFonts w:hint="eastAsia" w:ascii="宋体" w:hAnsi="宋体" w:cs="楷体"/>
                <w:sz w:val="24"/>
              </w:rPr>
            </w:pPr>
            <w:r>
              <w:rPr>
                <w:rFonts w:hint="eastAsia" w:ascii="宋体" w:hAnsi="宋体" w:cs="楷体"/>
                <w:sz w:val="24"/>
              </w:rPr>
              <w:t xml:space="preserve">讲台1套</w:t>
            </w:r>
            <w:r/>
          </w:p>
          <w:p>
            <w:pPr>
              <w:pStyle w:val="918"/>
              <w:spacing w:line="360" w:lineRule="auto"/>
              <w:rPr>
                <w:rFonts w:hint="eastAsia" w:ascii="宋体" w:hAnsi="宋体" w:cs="楷体"/>
                <w:sz w:val="24"/>
              </w:rPr>
            </w:pPr>
            <w:r>
              <w:rPr>
                <w:rFonts w:hint="eastAsia" w:ascii="宋体" w:hAnsi="宋体" w:cs="楷体"/>
                <w:sz w:val="24"/>
              </w:rPr>
              <w:t xml:space="preserve">框架：实木/多层实木板、钢制方管</w:t>
            </w:r>
            <w:r/>
          </w:p>
          <w:p>
            <w:pPr>
              <w:pStyle w:val="918"/>
              <w:spacing w:line="360" w:lineRule="auto"/>
              <w:rPr>
                <w:rFonts w:hint="eastAsia" w:ascii="宋体" w:hAnsi="宋体" w:cs="楷体"/>
                <w:sz w:val="24"/>
              </w:rPr>
            </w:pPr>
            <w:r>
              <w:rPr>
                <w:rFonts w:hint="eastAsia" w:ascii="宋体" w:hAnsi="宋体" w:cs="楷体"/>
                <w:sz w:val="24"/>
              </w:rPr>
              <w:t xml:space="preserve">台面：25–30 mm E1级高密度板/防火板/实木复合封边：PVC 硬封边/铝合金包边</w:t>
            </w:r>
            <w:r/>
          </w:p>
          <w:p>
            <w:pPr>
              <w:pStyle w:val="918"/>
              <w:spacing w:line="360" w:lineRule="auto"/>
              <w:rPr>
                <w:rFonts w:hint="eastAsia" w:ascii="宋体" w:hAnsi="宋体" w:cs="楷体"/>
                <w:sz w:val="24"/>
              </w:rPr>
            </w:pPr>
            <w:r>
              <w:rPr>
                <w:rFonts w:hint="eastAsia" w:ascii="宋体" w:hAnsi="宋体" w:cs="楷体"/>
                <w:sz w:val="24"/>
              </w:rPr>
              <w:t xml:space="preserve">表面：哑光、耐磨、环保漆，边角圆弧过渡（R≥2.5 mm）</w:t>
            </w:r>
            <w:r/>
          </w:p>
          <w:p>
            <w:pPr>
              <w:pStyle w:val="918"/>
              <w:spacing w:line="360" w:lineRule="auto"/>
              <w:rPr>
                <w:rFonts w:hint="eastAsia" w:ascii="宋体" w:hAnsi="宋体" w:cs="楷体"/>
                <w:sz w:val="24"/>
              </w:rPr>
            </w:pPr>
            <w:r>
              <w:rPr>
                <w:rFonts w:hint="eastAsia" w:ascii="宋体" w:hAnsi="宋体" w:cs="楷体"/>
                <w:sz w:val="24"/>
              </w:rPr>
              <w:t xml:space="preserve">桌椅20套</w:t>
            </w:r>
            <w:r/>
          </w:p>
          <w:p>
            <w:pPr>
              <w:pStyle w:val="918"/>
              <w:spacing w:line="360" w:lineRule="auto"/>
              <w:rPr>
                <w:rFonts w:hint="eastAsia" w:ascii="宋体" w:hAnsi="宋体" w:cs="楷体"/>
                <w:sz w:val="24"/>
              </w:rPr>
            </w:pPr>
            <w:r>
              <w:rPr>
                <w:rFonts w:hint="eastAsia" w:ascii="宋体" w:hAnsi="宋体" w:cs="楷体"/>
                <w:sz w:val="24"/>
              </w:rPr>
              <w:t xml:space="preserve">长度：1200mm，宽度：600mm，高度：750mm；</w:t>
            </w:r>
            <w:r/>
          </w:p>
          <w:p>
            <w:pPr>
              <w:pStyle w:val="918"/>
              <w:spacing w:line="360" w:lineRule="auto"/>
              <w:rPr>
                <w:rFonts w:hint="eastAsia" w:ascii="宋体" w:hAnsi="宋体" w:cs="楷体"/>
                <w:sz w:val="24"/>
              </w:rPr>
            </w:pPr>
            <w:r>
              <w:rPr>
                <w:rFonts w:hint="eastAsia" w:ascii="宋体" w:hAnsi="宋体" w:cs="楷体"/>
                <w:sz w:val="24"/>
              </w:rPr>
              <w:t xml:space="preserve">桌面厚度：25 mm E1 级环保高密度板/多层实木板/实木</w:t>
            </w:r>
            <w:r/>
          </w:p>
          <w:p>
            <w:pPr>
              <w:pStyle w:val="918"/>
              <w:spacing w:line="360" w:lineRule="auto"/>
              <w:rPr>
                <w:rFonts w:hint="eastAsia" w:ascii="宋体" w:hAnsi="宋体" w:cs="楷体"/>
                <w:sz w:val="24"/>
              </w:rPr>
            </w:pPr>
            <w:r>
              <w:rPr>
                <w:rFonts w:hint="eastAsia" w:ascii="宋体" w:hAnsi="宋体" w:cs="楷体"/>
                <w:sz w:val="24"/>
              </w:rPr>
              <w:t xml:space="preserve">框架：冷轧钢板静电喷塑,表面哑光/亮光环保漆（E1级）。</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841"/>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13</w:t>
            </w:r>
            <w:r>
              <w:rPr>
                <w:rFonts w:hint="eastAsia" w:ascii="宋体" w:hAnsi="宋体" w:cs="楷体"/>
                <w:sz w:val="24"/>
              </w:rPr>
            </w:r>
            <w:r/>
          </w:p>
        </w:tc>
        <w:tc>
          <w:tcPr>
            <w:tcW w:w="745" w:type="pct"/>
            <w:vAlign w:val="center"/>
            <w:textDirection w:val="lrTb"/>
            <w:noWrap w:val="false"/>
          </w:tcPr>
          <w:p>
            <w:pPr>
              <w:pStyle w:val="918"/>
              <w:spacing w:line="360" w:lineRule="auto"/>
              <w:rPr>
                <w:rFonts w:hint="eastAsia" w:ascii="宋体" w:hAnsi="宋体" w:cs="楷体"/>
                <w:sz w:val="24"/>
              </w:rPr>
            </w:pPr>
            <w:r/>
            <w:bookmarkStart w:id="278" w:name="OLE_LINK15"/>
            <w:r>
              <w:rPr>
                <w:rFonts w:hint="eastAsia" w:ascii="宋体" w:hAnsi="宋体" w:cs="楷体"/>
                <w:sz w:val="24"/>
              </w:rPr>
              <w:t xml:space="preserve">智能研讨工作站AI算例平台及环境控制设备</w:t>
            </w:r>
            <w:bookmarkEnd w:id="278"/>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1、AI算力平台1套，具体配置要求为：</w:t>
            </w:r>
            <w:r/>
          </w:p>
          <w:p>
            <w:pPr>
              <w:pStyle w:val="918"/>
              <w:spacing w:line="360" w:lineRule="auto"/>
              <w:rPr>
                <w:rFonts w:hint="eastAsia" w:ascii="宋体" w:hAnsi="宋体" w:cs="楷体"/>
                <w:sz w:val="24"/>
              </w:rPr>
            </w:pPr>
            <w:r>
              <w:rPr>
                <w:rFonts w:hint="eastAsia" w:ascii="宋体" w:hAnsi="宋体" w:cs="楷体"/>
                <w:sz w:val="24"/>
              </w:rPr>
              <w:t xml:space="preserve">CPU主频：4核Cortex-A76+4核Cortex-A55；</w:t>
            </w:r>
            <w:r/>
          </w:p>
          <w:p>
            <w:pPr>
              <w:pStyle w:val="918"/>
              <w:spacing w:line="360" w:lineRule="auto"/>
              <w:rPr>
                <w:rFonts w:hint="eastAsia" w:ascii="宋体" w:hAnsi="宋体" w:cs="楷体"/>
                <w:sz w:val="24"/>
              </w:rPr>
            </w:pPr>
            <w:r>
              <w:rPr>
                <w:rFonts w:hint="eastAsia" w:ascii="宋体" w:hAnsi="宋体" w:cs="楷体"/>
                <w:sz w:val="24"/>
              </w:rPr>
              <w:t xml:space="preserve">NPU：6Tops；</w:t>
            </w:r>
            <w:r/>
          </w:p>
          <w:p>
            <w:pPr>
              <w:pStyle w:val="918"/>
              <w:spacing w:line="360" w:lineRule="auto"/>
              <w:rPr>
                <w:rFonts w:hint="eastAsia" w:ascii="宋体" w:hAnsi="宋体" w:cs="楷体"/>
                <w:sz w:val="24"/>
              </w:rPr>
            </w:pPr>
            <w:r>
              <w:rPr>
                <w:rFonts w:hint="eastAsia" w:ascii="宋体" w:hAnsi="宋体" w:cs="楷体"/>
                <w:sz w:val="24"/>
              </w:rPr>
              <w:t xml:space="preserve">内存不小于8GB LPDDR4x，内置存储不小于128GeMMC；</w:t>
            </w:r>
            <w:r/>
          </w:p>
          <w:p>
            <w:pPr>
              <w:pStyle w:val="918"/>
              <w:spacing w:line="360" w:lineRule="auto"/>
              <w:rPr>
                <w:rFonts w:hint="eastAsia" w:ascii="宋体" w:hAnsi="宋体" w:cs="楷体"/>
                <w:sz w:val="24"/>
              </w:rPr>
            </w:pPr>
            <w:r>
              <w:rPr>
                <w:rFonts w:hint="eastAsia" w:ascii="宋体" w:hAnsi="宋体" w:cs="楷体"/>
                <w:sz w:val="24"/>
              </w:rPr>
              <w:t xml:space="preserve">视频输出：1×HDMI 2.1a；</w:t>
            </w:r>
            <w:r/>
          </w:p>
          <w:p>
            <w:pPr>
              <w:pStyle w:val="918"/>
              <w:spacing w:line="360" w:lineRule="auto"/>
              <w:rPr>
                <w:rFonts w:hint="eastAsia" w:ascii="宋体" w:hAnsi="宋体" w:cs="楷体"/>
                <w:sz w:val="24"/>
              </w:rPr>
            </w:pPr>
            <w:r>
              <w:rPr>
                <w:rFonts w:hint="eastAsia" w:ascii="宋体" w:hAnsi="宋体" w:cs="楷体"/>
                <w:sz w:val="24"/>
              </w:rPr>
              <w:t xml:space="preserve">A</w:t>
            </w:r>
            <w:bookmarkStart w:id="279" w:name="OLE_LINK21"/>
            <w:r>
              <w:rPr>
                <w:rFonts w:hint="eastAsia" w:ascii="宋体" w:hAnsi="宋体" w:cs="楷体"/>
                <w:sz w:val="24"/>
              </w:rPr>
              <w:t xml:space="preserve">PI模型参数：≥284B（2840 亿）。</w:t>
            </w:r>
            <w:bookmarkEnd w:id="279"/>
            <w:r>
              <w:rPr>
                <w:rFonts w:hint="eastAsia" w:ascii="宋体" w:hAnsi="宋体" w:cs="楷体"/>
                <w:sz w:val="24"/>
              </w:rPr>
            </w:r>
            <w:r/>
          </w:p>
          <w:p>
            <w:pPr>
              <w:pStyle w:val="918"/>
              <w:spacing w:line="360" w:lineRule="auto"/>
              <w:rPr>
                <w:rFonts w:hint="eastAsia" w:ascii="宋体" w:hAnsi="宋体" w:cs="楷体"/>
                <w:sz w:val="24"/>
              </w:rPr>
            </w:pPr>
            <w:r>
              <w:rPr>
                <w:rFonts w:hint="eastAsia" w:ascii="宋体" w:hAnsi="宋体" w:cs="楷体"/>
                <w:sz w:val="24"/>
              </w:rPr>
              <w:t xml:space="preserve">2、研讨设备1套，具体配置要求为：</w:t>
            </w:r>
            <w:r/>
          </w:p>
          <w:p>
            <w:pPr>
              <w:pStyle w:val="918"/>
              <w:spacing w:line="360" w:lineRule="auto"/>
              <w:rPr>
                <w:rFonts w:hint="eastAsia" w:ascii="宋体" w:hAnsi="宋体" w:cs="楷体"/>
                <w:sz w:val="24"/>
              </w:rPr>
            </w:pPr>
            <w:r>
              <w:rPr>
                <w:rFonts w:hint="eastAsia" w:ascii="宋体" w:hAnsi="宋体" w:cs="楷体"/>
                <w:sz w:val="24"/>
              </w:rPr>
              <w:t xml:space="preserve">终端显示设备3台：其中2台尺寸不小于86寸，支持落地，可移动、可触屏，屏幕比例1为6：9 ；其中1台配电动幕布，采用嵌入式系统，不得低于8核16G+500G存储，用于数据终端展示；</w:t>
            </w:r>
            <w:r/>
          </w:p>
          <w:p>
            <w:pPr>
              <w:pStyle w:val="918"/>
              <w:spacing w:line="360" w:lineRule="auto"/>
              <w:rPr>
                <w:rFonts w:hint="eastAsia" w:ascii="宋体" w:hAnsi="宋体" w:cs="楷体"/>
                <w:sz w:val="24"/>
              </w:rPr>
            </w:pPr>
            <w:r>
              <w:rPr>
                <w:rFonts w:hint="eastAsia" w:ascii="宋体" w:hAnsi="宋体" w:cs="楷体"/>
                <w:sz w:val="24"/>
              </w:rPr>
              <w:t xml:space="preserve">功能：信号源切换、音量开关与调节、音响模式切换。</w:t>
            </w:r>
            <w:r/>
          </w:p>
          <w:p>
            <w:pPr>
              <w:pStyle w:val="918"/>
              <w:spacing w:line="360" w:lineRule="auto"/>
              <w:rPr>
                <w:rFonts w:hint="eastAsia" w:ascii="宋体" w:hAnsi="宋体" w:cs="楷体"/>
                <w:sz w:val="24"/>
              </w:rPr>
            </w:pPr>
            <w:r>
              <w:rPr>
                <w:rFonts w:hint="eastAsia" w:ascii="宋体" w:hAnsi="宋体" w:cs="楷体"/>
                <w:sz w:val="24"/>
              </w:rPr>
              <w:t xml:space="preserve">3、环境及安全设备1套，具体配置要求为：</w:t>
            </w:r>
            <w:r/>
          </w:p>
          <w:p>
            <w:pPr>
              <w:pStyle w:val="918"/>
              <w:spacing w:line="360" w:lineRule="auto"/>
              <w:rPr>
                <w:rFonts w:hint="eastAsia" w:ascii="宋体" w:hAnsi="宋体" w:cs="楷体"/>
                <w:sz w:val="24"/>
              </w:rPr>
            </w:pPr>
            <w:r>
              <w:rPr>
                <w:rFonts w:hint="eastAsia" w:ascii="宋体" w:hAnsi="宋体" w:cs="楷体"/>
                <w:sz w:val="24"/>
              </w:rPr>
              <w:t xml:space="preserve">灯光系统控制模块：分区控制，亮度调节、色温调节、场景模式一键切换、异常状态上报（故障、离线）等；</w:t>
            </w:r>
            <w:r/>
          </w:p>
          <w:p>
            <w:pPr>
              <w:pStyle w:val="918"/>
              <w:spacing w:line="360" w:lineRule="auto"/>
              <w:rPr>
                <w:rFonts w:hint="eastAsia" w:ascii="宋体" w:hAnsi="宋体" w:cs="楷体"/>
                <w:sz w:val="24"/>
              </w:rPr>
            </w:pPr>
            <w:r>
              <w:rPr>
                <w:rFonts w:hint="eastAsia" w:ascii="宋体" w:hAnsi="宋体" w:cs="楷体"/>
                <w:sz w:val="24"/>
              </w:rPr>
              <w:t xml:space="preserve">窗帘：开/合/暂停百分比控制（30%/50%/80%），与光照强度联动，会议模式自动关闭遮光帘；</w:t>
            </w:r>
            <w:r/>
          </w:p>
          <w:p>
            <w:pPr>
              <w:pStyle w:val="918"/>
              <w:spacing w:line="360" w:lineRule="auto"/>
              <w:rPr>
                <w:rFonts w:hint="eastAsia" w:ascii="宋体" w:hAnsi="宋体" w:cs="楷体"/>
                <w:sz w:val="24"/>
              </w:rPr>
            </w:pPr>
            <w:r>
              <w:rPr>
                <w:rFonts w:hint="eastAsia" w:ascii="宋体" w:hAnsi="宋体" w:cs="楷体"/>
                <w:sz w:val="24"/>
              </w:rPr>
              <w:t xml:space="preserve">空调控制模块：开机/关机/模式切换、温度设定、风速调节、室内温湿度实时采集。</w:t>
            </w:r>
            <w:r/>
          </w:p>
          <w:p>
            <w:pPr>
              <w:pStyle w:val="918"/>
              <w:spacing w:line="360" w:lineRule="auto"/>
              <w:rPr>
                <w:rFonts w:hint="eastAsia" w:ascii="宋体" w:hAnsi="宋体" w:cs="楷体"/>
                <w:sz w:val="24"/>
              </w:rPr>
            </w:pPr>
            <w:r>
              <w:rPr>
                <w:rFonts w:hint="eastAsia" w:ascii="宋体" w:hAnsi="宋体" w:cs="楷体"/>
                <w:sz w:val="24"/>
              </w:rPr>
              <w:t xml:space="preserve">插座/智能排插：设备定时上电/断电，会议结束自动关闭非必要设备节能，防止长期待机耗电。</w:t>
            </w:r>
            <w:r/>
          </w:p>
          <w:p>
            <w:pPr>
              <w:pStyle w:val="918"/>
              <w:spacing w:line="360" w:lineRule="auto"/>
              <w:rPr>
                <w:rFonts w:hint="eastAsia" w:ascii="宋体" w:hAnsi="宋体" w:cs="楷体"/>
                <w:sz w:val="24"/>
              </w:rPr>
            </w:pPr>
            <w:r>
              <w:rPr>
                <w:rFonts w:hint="eastAsia" w:ascii="宋体" w:hAnsi="宋体" w:cs="楷体"/>
                <w:sz w:val="24"/>
              </w:rPr>
              <w:t xml:space="preserve">门磁、人体存在传感器、光照传感</w:t>
            </w:r>
            <w:r>
              <w:rPr>
                <w:rFonts w:hint="eastAsia" w:ascii="宋体" w:hAnsi="宋体" w:cs="楷体"/>
                <w:sz w:val="24"/>
              </w:rPr>
              <w:t xml:space="preserve">器：</w:t>
            </w:r>
            <w:r/>
          </w:p>
          <w:p>
            <w:pPr>
              <w:pStyle w:val="918"/>
              <w:spacing w:line="360" w:lineRule="auto"/>
              <w:rPr>
                <w:rFonts w:hint="eastAsia" w:ascii="宋体" w:hAnsi="宋体" w:cs="楷体"/>
                <w:sz w:val="24"/>
              </w:rPr>
            </w:pPr>
            <w:r>
              <w:rPr>
                <w:rFonts w:hint="eastAsia" w:ascii="宋体" w:hAnsi="宋体" w:cs="楷体"/>
                <w:sz w:val="24"/>
              </w:rPr>
              <w:t xml:space="preserve">实时监测是否有人；通过光照强度采集，无人自动关灯关空调、有人自动恢复会议模式。</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891"/>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14</w:t>
            </w:r>
            <w:r/>
          </w:p>
        </w:tc>
        <w:tc>
          <w:tcPr>
            <w:tcW w:w="745" w:type="pct"/>
            <w:vAlign w:val="center"/>
            <w:textDirection w:val="lrTb"/>
            <w:noWrap w:val="false"/>
          </w:tcPr>
          <w:p>
            <w:pPr>
              <w:pStyle w:val="918"/>
              <w:spacing w:line="360" w:lineRule="auto"/>
              <w:rPr>
                <w:rFonts w:hint="eastAsia" w:ascii="宋体" w:hAnsi="宋体" w:cs="楷体"/>
                <w:sz w:val="24"/>
              </w:rPr>
            </w:pPr>
            <w:r/>
            <w:bookmarkStart w:id="280" w:name="OLE_LINK16"/>
            <w:r>
              <w:rPr>
                <w:rFonts w:hint="eastAsia" w:ascii="宋体" w:hAnsi="宋体" w:cs="楷体"/>
                <w:sz w:val="24"/>
              </w:rPr>
              <w:t xml:space="preserve">智能研讨工作站AI模型及语言设备</w:t>
            </w:r>
            <w:bookmarkEnd w:id="280"/>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1、AI本地部署模型，参数要求如下：</w:t>
            </w:r>
            <w:r/>
          </w:p>
          <w:p>
            <w:pPr>
              <w:pStyle w:val="918"/>
              <w:spacing w:line="360" w:lineRule="auto"/>
              <w:rPr>
                <w:rFonts w:hint="eastAsia" w:ascii="宋体" w:hAnsi="宋体" w:cs="楷体"/>
                <w:sz w:val="24"/>
              </w:rPr>
            </w:pPr>
            <w:r>
              <w:rPr>
                <w:rFonts w:hint="eastAsia" w:ascii="宋体" w:hAnsi="宋体" w:cs="楷体"/>
                <w:sz w:val="24"/>
              </w:rPr>
              <w:t xml:space="preserve">总参数量：≥82 亿；</w:t>
            </w:r>
            <w:r/>
          </w:p>
          <w:p>
            <w:pPr>
              <w:pStyle w:val="918"/>
              <w:spacing w:line="360" w:lineRule="auto"/>
              <w:rPr>
                <w:rFonts w:hint="eastAsia" w:ascii="宋体" w:hAnsi="宋体" w:cs="楷体"/>
                <w:sz w:val="24"/>
              </w:rPr>
            </w:pPr>
            <w:r>
              <w:rPr>
                <w:rFonts w:hint="eastAsia" w:ascii="宋体" w:hAnsi="宋体" w:cs="楷体"/>
                <w:sz w:val="24"/>
              </w:rPr>
              <w:t xml:space="preserve">模型层数：≥30 层，采用深度残差网络结构，增强复杂特征提取能力；</w:t>
            </w:r>
            <w:r/>
          </w:p>
          <w:p>
            <w:pPr>
              <w:pStyle w:val="918"/>
              <w:spacing w:line="360" w:lineRule="auto"/>
              <w:rPr>
                <w:rFonts w:hint="eastAsia" w:ascii="宋体" w:hAnsi="宋体" w:cs="楷体"/>
                <w:sz w:val="24"/>
              </w:rPr>
            </w:pPr>
            <w:r>
              <w:rPr>
                <w:rFonts w:hint="eastAsia" w:ascii="宋体" w:hAnsi="宋体" w:cs="楷体"/>
                <w:sz w:val="24"/>
              </w:rPr>
              <w:t xml:space="preserve">硬件需求：不小于16GB 显存。</w:t>
            </w:r>
            <w:r/>
          </w:p>
          <w:p>
            <w:pPr>
              <w:pStyle w:val="918"/>
              <w:spacing w:line="360" w:lineRule="auto"/>
              <w:rPr>
                <w:rFonts w:hint="eastAsia" w:ascii="宋体" w:hAnsi="宋体" w:cs="楷体"/>
                <w:sz w:val="24"/>
              </w:rPr>
            </w:pPr>
            <w:r/>
            <w:bookmarkStart w:id="281" w:name="OLE_LINK39"/>
            <w:r>
              <w:rPr>
                <w:rFonts w:hint="eastAsia" w:ascii="宋体" w:hAnsi="宋体" w:cs="楷体"/>
                <w:sz w:val="24"/>
              </w:rPr>
              <w:t xml:space="preserve">2、AI语音对话模块</w:t>
            </w:r>
            <w:r/>
          </w:p>
          <w:p>
            <w:pPr>
              <w:pStyle w:val="918"/>
              <w:spacing w:line="360" w:lineRule="auto"/>
              <w:rPr>
                <w:rFonts w:hint="eastAsia" w:ascii="宋体" w:hAnsi="宋体" w:cs="楷体"/>
                <w:sz w:val="24"/>
              </w:rPr>
            </w:pPr>
            <w:r/>
            <w:bookmarkEnd w:id="281"/>
            <w:r>
              <w:rPr>
                <w:rFonts w:hint="eastAsia" w:ascii="宋体" w:hAnsi="宋体" w:cs="楷体"/>
                <w:sz w:val="24"/>
              </w:rPr>
              <w:t xml:space="preserve">单片机： </w:t>
            </w:r>
            <w:bookmarkStart w:id="282" w:name="OLE_LINK38"/>
            <w:r>
              <w:rPr>
                <w:rFonts w:hint="eastAsia" w:ascii="宋体" w:hAnsi="宋体" w:cs="楷体"/>
                <w:sz w:val="24"/>
              </w:rPr>
              <w:t xml:space="preserve">RISC-V 32 位处理器</w:t>
            </w:r>
            <w:bookmarkEnd w:id="282"/>
            <w:r>
              <w:rPr>
                <w:rFonts w:hint="eastAsia" w:ascii="宋体" w:hAnsi="宋体" w:cs="楷体"/>
                <w:sz w:val="24"/>
              </w:rPr>
              <w:t xml:space="preserve">；</w:t>
            </w:r>
            <w:r/>
          </w:p>
          <w:p>
            <w:pPr>
              <w:pStyle w:val="918"/>
              <w:spacing w:line="360" w:lineRule="auto"/>
              <w:rPr>
                <w:rFonts w:hint="eastAsia" w:ascii="宋体" w:hAnsi="宋体" w:cs="楷体"/>
                <w:sz w:val="24"/>
              </w:rPr>
            </w:pPr>
            <w:r>
              <w:rPr>
                <w:rFonts w:hint="eastAsia" w:ascii="宋体" w:hAnsi="宋体" w:cs="楷体"/>
                <w:sz w:val="24"/>
              </w:rPr>
              <w:t xml:space="preserve">主频：≥240MHz；</w:t>
            </w:r>
            <w:r/>
          </w:p>
          <w:p>
            <w:pPr>
              <w:pStyle w:val="918"/>
              <w:spacing w:line="360" w:lineRule="auto"/>
              <w:rPr>
                <w:rFonts w:hint="eastAsia" w:ascii="宋体" w:hAnsi="宋体" w:cs="楷体"/>
                <w:sz w:val="24"/>
              </w:rPr>
            </w:pPr>
            <w:r>
              <w:rPr>
                <w:rFonts w:hint="eastAsia" w:ascii="宋体" w:hAnsi="宋体" w:cs="楷体"/>
                <w:sz w:val="24"/>
              </w:rPr>
              <w:t xml:space="preserve">存储：集成≥380KB SRAM、≥320KB ROM 和≥16MB Flash；</w:t>
            </w:r>
            <w:r/>
          </w:p>
          <w:p>
            <w:pPr>
              <w:pStyle w:val="918"/>
              <w:spacing w:line="360" w:lineRule="auto"/>
              <w:rPr>
                <w:rFonts w:hint="eastAsia" w:ascii="宋体" w:hAnsi="宋体" w:cs="楷体"/>
                <w:sz w:val="24"/>
              </w:rPr>
            </w:pPr>
            <w:r>
              <w:rPr>
                <w:rFonts w:hint="eastAsia" w:ascii="宋体" w:hAnsi="宋体" w:cs="楷体"/>
                <w:sz w:val="24"/>
              </w:rPr>
              <w:t xml:space="preserve">可实现状态读取与环境感知：查询家电当前状态（如温度）；通过 MCP 接口读取传感</w:t>
            </w:r>
            <w:r>
              <w:rPr>
                <w:rFonts w:hint="eastAsia" w:ascii="宋体" w:hAnsi="宋体" w:cs="楷体"/>
                <w:sz w:val="24"/>
              </w:rPr>
              <w:t xml:space="preserve">器数据（光照、能耗等）；</w:t>
            </w:r>
            <w:r/>
          </w:p>
          <w:p>
            <w:pPr>
              <w:pStyle w:val="918"/>
              <w:spacing w:line="360" w:lineRule="auto"/>
              <w:rPr>
                <w:rFonts w:hint="eastAsia" w:ascii="宋体" w:hAnsi="宋体" w:cs="楷体"/>
                <w:sz w:val="24"/>
              </w:rPr>
            </w:pPr>
            <w:r>
              <w:rPr>
                <w:rFonts w:hint="eastAsia" w:ascii="宋体" w:hAnsi="宋体" w:cs="楷体"/>
                <w:sz w:val="24"/>
              </w:rPr>
              <w:t xml:space="preserve">支持多级逻辑控制（如：PLC 检测到开关→ MCP → Home Assistant →触发场景）；</w:t>
            </w:r>
            <w:r/>
          </w:p>
          <w:p>
            <w:pPr>
              <w:pStyle w:val="918"/>
              <w:spacing w:line="360" w:lineRule="auto"/>
              <w:rPr>
                <w:rFonts w:hint="eastAsia" w:ascii="宋体" w:hAnsi="宋体" w:cs="楷体"/>
                <w:sz w:val="24"/>
              </w:rPr>
            </w:pPr>
            <w:r>
              <w:rPr>
                <w:rFonts w:hint="eastAsia" w:ascii="宋体" w:hAnsi="宋体" w:cs="楷体"/>
                <w:sz w:val="24"/>
              </w:rPr>
              <w:t xml:space="preserve">双向数据同步：HA 实体状态变化可反向推送到 MCP，让小智感知环境变化。小智可定时同步 HA 设备状态，用于状态可视化或语音播报。</w:t>
            </w:r>
            <w:r/>
          </w:p>
          <w:p>
            <w:pPr>
              <w:pStyle w:val="918"/>
              <w:spacing w:line="360" w:lineRule="auto"/>
              <w:rPr>
                <w:rFonts w:hint="eastAsia" w:ascii="宋体" w:hAnsi="宋体" w:cs="楷体"/>
                <w:sz w:val="24"/>
              </w:rPr>
            </w:pPr>
            <w:r>
              <w:rPr>
                <w:rFonts w:hint="eastAsia" w:ascii="宋体" w:hAnsi="宋体" w:cs="楷体"/>
                <w:sz w:val="24"/>
              </w:rPr>
              <w:t xml:space="preserve">■3、提供演示视频，通过</w:t>
            </w:r>
            <w:bookmarkStart w:id="283" w:name="OLE_LINK40"/>
            <w:r>
              <w:rPr>
                <w:rFonts w:hint="eastAsia" w:ascii="宋体" w:hAnsi="宋体" w:cs="楷体"/>
                <w:sz w:val="24"/>
              </w:rPr>
              <w:t xml:space="preserve">语音模块</w:t>
            </w:r>
            <w:bookmarkEnd w:id="283"/>
            <w:r>
              <w:rPr>
                <w:rFonts w:hint="eastAsia" w:ascii="宋体" w:hAnsi="宋体" w:cs="楷体"/>
                <w:sz w:val="24"/>
              </w:rPr>
              <w:t xml:space="preserve">与大语言模型对话，通过大模型控制本地设备。</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302"/>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15</w:t>
            </w:r>
            <w:r/>
          </w:p>
        </w:tc>
        <w:tc>
          <w:tcPr>
            <w:tcW w:w="745" w:type="pct"/>
            <w:vAlign w:val="center"/>
            <w:textDirection w:val="lrTb"/>
            <w:noWrap w:val="false"/>
          </w:tcPr>
          <w:p>
            <w:pPr>
              <w:pStyle w:val="918"/>
              <w:spacing w:line="360" w:lineRule="auto"/>
              <w:rPr>
                <w:rFonts w:hint="eastAsia" w:ascii="宋体" w:hAnsi="宋体" w:cs="楷体"/>
                <w:sz w:val="24"/>
              </w:rPr>
            </w:pPr>
            <w:r/>
            <w:bookmarkStart w:id="284" w:name="OLE_LINK17"/>
            <w:r>
              <w:rPr>
                <w:rFonts w:hint="eastAsia" w:ascii="宋体" w:hAnsi="宋体" w:cs="楷体"/>
                <w:sz w:val="24"/>
              </w:rPr>
              <w:t xml:space="preserve">智能研讨工作站AI智能体</w:t>
            </w:r>
            <w:bookmarkEnd w:id="284"/>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b/>
                <w:bCs/>
                <w:sz w:val="24"/>
              </w:rPr>
            </w:pPr>
            <w:r>
              <w:rPr>
                <w:rFonts w:hint="eastAsia" w:ascii="宋体" w:hAnsi="宋体" w:cs="楷体"/>
                <w:sz w:val="24"/>
              </w:rPr>
              <w:t xml:space="preserve">AI智能体1套，具体要求：</w:t>
            </w:r>
            <w:r>
              <w:rPr>
                <w:rFonts w:ascii="宋体" w:hAnsi="宋体" w:cs="楷体"/>
                <w:b/>
                <w:bCs/>
                <w:sz w:val="24"/>
              </w:rPr>
            </w:r>
            <w:r/>
          </w:p>
          <w:p>
            <w:pPr>
              <w:pStyle w:val="918"/>
              <w:spacing w:line="360" w:lineRule="auto"/>
              <w:rPr>
                <w:rFonts w:hint="eastAsia" w:ascii="宋体" w:hAnsi="宋体" w:cs="楷体"/>
                <w:sz w:val="24"/>
              </w:rPr>
            </w:pPr>
            <w:r>
              <w:rPr>
                <w:rFonts w:hint="eastAsia" w:ascii="宋体" w:hAnsi="宋体" w:cs="楷体"/>
                <w:sz w:val="24"/>
              </w:rPr>
              <w:t xml:space="preserve">1、研讨接管功能：遇组织者临时离场、现场秩序异常等情况自动接管，</w:t>
            </w:r>
            <w:r>
              <w:rPr>
                <w:rFonts w:hint="eastAsia" w:ascii="宋体" w:hAnsi="宋体" w:cs="楷体"/>
                <w:sz w:val="24"/>
              </w:rPr>
              <w:t xml:space="preserve">同步播报提示、展示研讨进度与待完成任务，按预设方案推进研讨流程，突发异常自动录制并推送提醒。</w:t>
            </w:r>
            <w:r/>
          </w:p>
          <w:p>
            <w:pPr>
              <w:pStyle w:val="918"/>
              <w:spacing w:line="360" w:lineRule="auto"/>
              <w:rPr>
                <w:rFonts w:hint="eastAsia" w:ascii="宋体" w:hAnsi="宋体" w:cs="楷体"/>
                <w:sz w:val="24"/>
              </w:rPr>
            </w:pPr>
            <w:r>
              <w:rPr>
                <w:rFonts w:hint="eastAsia" w:ascii="宋体" w:hAnsi="宋体" w:cs="楷体"/>
                <w:sz w:val="24"/>
              </w:rPr>
              <w:t xml:space="preserve">2、智能互动功能：搭载语音、答题器、触控大屏多模态交互，支持分组研讨、答题竞赛、互动提问等场景，实时反馈互动情况。</w:t>
            </w:r>
            <w:r/>
          </w:p>
          <w:p>
            <w:pPr>
              <w:pStyle w:val="918"/>
              <w:spacing w:line="360" w:lineRule="auto"/>
              <w:rPr>
                <w:rFonts w:hint="eastAsia" w:ascii="宋体" w:hAnsi="宋体" w:cs="楷体"/>
                <w:strike/>
                <w:sz w:val="24"/>
              </w:rPr>
            </w:pPr>
            <w:r>
              <w:rPr>
                <w:rFonts w:hint="eastAsia" w:ascii="宋体" w:hAnsi="宋体" w:cs="楷体"/>
                <w:sz w:val="24"/>
              </w:rPr>
              <w:t xml:space="preserve">3、智能答疑功能：可定制化覆盖各领域知识点，遵循引导式解答原则，结合参与者基础适配解答深度，保障研讨顺畅推进。</w:t>
            </w:r>
            <w:r>
              <w:rPr>
                <w:rFonts w:hint="eastAsia" w:ascii="宋体" w:hAnsi="宋体" w:cs="楷体"/>
                <w:strike/>
                <w:sz w:val="24"/>
              </w:rPr>
            </w:r>
            <w:r/>
          </w:p>
          <w:p>
            <w:pPr>
              <w:pStyle w:val="918"/>
              <w:spacing w:line="360" w:lineRule="auto"/>
              <w:rPr>
                <w:rFonts w:hint="eastAsia" w:ascii="宋体" w:hAnsi="宋体" w:cs="楷体"/>
                <w:sz w:val="24"/>
              </w:rPr>
            </w:pPr>
            <w:r>
              <w:rPr>
                <w:rFonts w:hint="eastAsia" w:ascii="宋体" w:hAnsi="宋体" w:cs="楷体"/>
                <w:sz w:val="24"/>
              </w:rPr>
              <w:t xml:space="preserve">4、参会/培训人员自动识别功能</w:t>
            </w:r>
            <w:r/>
          </w:p>
          <w:p>
            <w:pPr>
              <w:pStyle w:val="918"/>
              <w:spacing w:line="360" w:lineRule="auto"/>
              <w:rPr>
                <w:rFonts w:hint="eastAsia" w:ascii="宋体" w:hAnsi="宋体" w:cs="楷体"/>
                <w:sz w:val="24"/>
              </w:rPr>
            </w:pPr>
            <w:r>
              <w:rPr>
                <w:rFonts w:hint="eastAsia" w:ascii="宋体" w:hAnsi="宋体" w:cs="楷体"/>
                <w:sz w:val="24"/>
              </w:rPr>
              <w:t xml:space="preserve">具有实时人脸识别、身份匹配、自动签到、统计到会率、缺席提醒、异常人数预警、频繁离席等异常状态等。</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1281"/>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16</w:t>
            </w:r>
            <w:r/>
          </w:p>
        </w:tc>
        <w:tc>
          <w:tcPr>
            <w:tcW w:w="745" w:type="pct"/>
            <w:vAlign w:val="center"/>
            <w:textDirection w:val="lrTb"/>
            <w:noWrap w:val="false"/>
          </w:tcPr>
          <w:p>
            <w:pPr>
              <w:pStyle w:val="918"/>
              <w:spacing w:line="360" w:lineRule="auto"/>
              <w:rPr>
                <w:rFonts w:hint="eastAsia" w:ascii="宋体" w:hAnsi="宋体" w:cs="楷体"/>
                <w:sz w:val="24"/>
              </w:rPr>
            </w:pPr>
            <w:r/>
            <w:bookmarkStart w:id="285" w:name="OLE_LINK18"/>
            <w:r>
              <w:rPr>
                <w:rFonts w:hint="eastAsia" w:ascii="宋体" w:hAnsi="宋体" w:cs="楷体"/>
                <w:sz w:val="24"/>
              </w:rPr>
              <w:t xml:space="preserve">智能研讨工作站数据功能展示设备</w:t>
            </w:r>
            <w:bookmarkEnd w:id="285"/>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1、会议/培训内容智能投</w:t>
            </w:r>
            <w:r>
              <w:rPr>
                <w:rFonts w:hint="eastAsia" w:ascii="宋体" w:hAnsi="宋体" w:cs="楷体"/>
                <w:sz w:val="24"/>
              </w:rPr>
              <w:t xml:space="preserve">屏与展示</w:t>
            </w:r>
            <w:r/>
          </w:p>
          <w:p>
            <w:pPr>
              <w:pStyle w:val="918"/>
              <w:spacing w:line="360" w:lineRule="auto"/>
              <w:rPr>
                <w:rFonts w:hint="eastAsia" w:ascii="宋体" w:hAnsi="宋体" w:cs="楷体"/>
                <w:sz w:val="24"/>
              </w:rPr>
            </w:pPr>
            <w:r>
              <w:rPr>
                <w:rFonts w:hint="eastAsia" w:ascii="宋体" w:hAnsi="宋体" w:cs="楷体"/>
                <w:sz w:val="24"/>
              </w:rPr>
              <w:t xml:space="preserve">自动展示PPT、视频、图片轮播，支持实时推送会议要点到大屏，自动同步大模型总结，支持语音切换展示内容。</w:t>
            </w:r>
            <w:r/>
          </w:p>
          <w:p>
            <w:pPr>
              <w:pStyle w:val="918"/>
              <w:spacing w:line="360" w:lineRule="auto"/>
              <w:rPr>
                <w:rFonts w:hint="eastAsia" w:ascii="宋体" w:hAnsi="宋体" w:cs="楷体"/>
                <w:sz w:val="24"/>
              </w:rPr>
            </w:pPr>
            <w:r>
              <w:rPr>
                <w:rFonts w:hint="eastAsia" w:ascii="宋体" w:hAnsi="宋体" w:cs="楷体"/>
                <w:sz w:val="24"/>
              </w:rPr>
              <w:t xml:space="preserve">2、会中/培训中状态可视化展示</w:t>
            </w:r>
            <w:r/>
          </w:p>
          <w:p>
            <w:pPr>
              <w:pStyle w:val="918"/>
              <w:spacing w:line="360" w:lineRule="auto"/>
              <w:rPr>
                <w:rFonts w:hint="eastAsia" w:ascii="宋体" w:hAnsi="宋体" w:cs="楷体"/>
                <w:sz w:val="24"/>
              </w:rPr>
            </w:pPr>
            <w:r>
              <w:rPr>
                <w:rFonts w:hint="eastAsia" w:ascii="宋体" w:hAnsi="宋体" w:cs="楷体"/>
                <w:sz w:val="24"/>
              </w:rPr>
              <w:t xml:space="preserve">实时显示：参会/培训人数、发言者姓名/位置、会议/培训已进行时长、剩余时间提醒等。</w:t>
            </w:r>
            <w:r/>
          </w:p>
          <w:p>
            <w:pPr>
              <w:pStyle w:val="918"/>
              <w:spacing w:line="360" w:lineRule="auto"/>
              <w:rPr>
                <w:rFonts w:hint="eastAsia" w:ascii="宋体" w:hAnsi="宋体" w:cs="楷体"/>
                <w:sz w:val="24"/>
              </w:rPr>
            </w:pPr>
            <w:r>
              <w:rPr>
                <w:rFonts w:hint="eastAsia" w:ascii="宋体" w:hAnsi="宋体" w:cs="楷体"/>
                <w:sz w:val="24"/>
              </w:rPr>
              <w:t xml:space="preserve">3、语音交互+触控交互</w:t>
            </w:r>
            <w:r/>
          </w:p>
          <w:p>
            <w:pPr>
              <w:pStyle w:val="918"/>
              <w:spacing w:line="360" w:lineRule="auto"/>
              <w:rPr>
                <w:rFonts w:hint="eastAsia" w:ascii="宋体" w:hAnsi="宋体" w:cs="楷体"/>
                <w:sz w:val="24"/>
              </w:rPr>
            </w:pPr>
            <w:r>
              <w:rPr>
                <w:rFonts w:hint="eastAsia" w:ascii="宋体" w:hAnsi="宋体" w:cs="楷体"/>
                <w:sz w:val="24"/>
              </w:rPr>
              <w:t xml:space="preserve">语音控制大屏：如“打开摄像头画面”；触控操作联动 控制整个会议室：点屏幕→开灯/开空调/开投影/切信号源。</w:t>
            </w:r>
            <w:r/>
          </w:p>
          <w:p>
            <w:pPr>
              <w:pStyle w:val="918"/>
              <w:spacing w:line="360" w:lineRule="auto"/>
              <w:rPr>
                <w:rFonts w:hint="eastAsia" w:ascii="宋体" w:hAnsi="宋体" w:cs="楷体"/>
                <w:sz w:val="24"/>
              </w:rPr>
            </w:pPr>
            <w:r>
              <w:rPr>
                <w:rFonts w:hint="eastAsia" w:ascii="宋体" w:hAnsi="宋体" w:cs="楷体"/>
                <w:sz w:val="24"/>
              </w:rPr>
              <w:t xml:space="preserve">4、门口智能会议/培训门牌（扩展）</w:t>
            </w:r>
            <w:r/>
          </w:p>
          <w:p>
            <w:pPr>
              <w:pStyle w:val="918"/>
              <w:spacing w:line="360" w:lineRule="auto"/>
              <w:rPr>
                <w:rFonts w:hint="eastAsia" w:ascii="宋体" w:hAnsi="宋体" w:cs="楷体"/>
                <w:sz w:val="24"/>
              </w:rPr>
            </w:pPr>
            <w:r>
              <w:rPr>
                <w:rFonts w:hint="eastAsia" w:ascii="宋体" w:hAnsi="宋体" w:cs="楷体"/>
                <w:sz w:val="24"/>
              </w:rPr>
              <w:t xml:space="preserve">会议室门口有小屏：显示“使用中/空闲”“会议主题与时间”“支持扫码签到、扫码预约”。</w:t>
            </w:r>
            <w:r/>
          </w:p>
          <w:p>
            <w:pPr>
              <w:pStyle w:val="918"/>
              <w:spacing w:line="360" w:lineRule="auto"/>
              <w:rPr>
                <w:rFonts w:hint="eastAsia" w:ascii="宋体" w:hAnsi="宋体" w:cs="楷体"/>
                <w:sz w:val="24"/>
              </w:rPr>
            </w:pPr>
            <w:r>
              <w:rPr>
                <w:rFonts w:hint="eastAsia" w:ascii="宋体" w:hAnsi="宋体" w:cs="楷体"/>
                <w:sz w:val="24"/>
              </w:rPr>
              <w:t xml:space="preserve">5、对接大模型后</w:t>
            </w:r>
            <w:r>
              <w:rPr>
                <w:rFonts w:hint="eastAsia" w:ascii="宋体" w:hAnsi="宋体" w:cs="楷体"/>
                <w:sz w:val="24"/>
              </w:rPr>
              <w:t xml:space="preserve">的高级能力</w:t>
            </w:r>
            <w:r/>
          </w:p>
          <w:p>
            <w:pPr>
              <w:pStyle w:val="918"/>
              <w:spacing w:line="360" w:lineRule="auto"/>
              <w:rPr>
                <w:rFonts w:hint="eastAsia" w:ascii="宋体" w:hAnsi="宋体" w:cs="楷体"/>
                <w:sz w:val="24"/>
              </w:rPr>
            </w:pPr>
            <w:r>
              <w:rPr>
                <w:rFonts w:hint="eastAsia" w:ascii="宋体" w:hAnsi="宋体" w:cs="楷体"/>
                <w:sz w:val="24"/>
              </w:rPr>
              <w:t xml:space="preserve">语音问答：大屏直接回答会议相关问题，实时把发言同步到大屏，能识别参会人表情/状态，智能提示会议节奏。</w:t>
            </w:r>
            <w:r/>
          </w:p>
          <w:p>
            <w:pPr>
              <w:pStyle w:val="918"/>
              <w:jc w:val="left"/>
              <w:spacing w:line="360" w:lineRule="auto"/>
              <w:rPr>
                <w:rFonts w:hint="eastAsia" w:ascii="宋体" w:hAnsi="宋体" w:cs="楷体"/>
                <w:sz w:val="24"/>
              </w:rPr>
            </w:pPr>
            <w:r>
              <w:rPr>
                <w:rFonts w:ascii="宋体" w:hAnsi="宋体" w:cs="楷体"/>
                <w:b/>
                <w:bCs/>
                <w:sz w:val="24"/>
              </w:rPr>
              <w:t xml:space="preserve">■</w:t>
            </w:r>
            <w:r>
              <w:rPr>
                <w:rFonts w:hint="eastAsia" w:ascii="宋体" w:hAnsi="宋体" w:cs="楷体"/>
                <w:sz w:val="24"/>
              </w:rPr>
              <w:t xml:space="preserve">6、演示与AI大模型对话，大模型根据对话读取本地数据，根据对话内容要求生成相应图表；配置大模型MCP协议，使得大模型能够访问本地文件、数据库系统，通过自然语言对话，能够将本地数据生成各类图表。</w:t>
            </w:r>
            <w:r/>
          </w:p>
          <w:p>
            <w:pPr>
              <w:pStyle w:val="918"/>
              <w:spacing w:line="360" w:lineRule="auto"/>
              <w:rPr>
                <w:rFonts w:hint="eastAsia" w:ascii="宋体" w:hAnsi="宋体" w:cs="楷体"/>
                <w:sz w:val="24"/>
              </w:rPr>
            </w:pPr>
            <w:r>
              <w:rPr>
                <w:rFonts w:hint="eastAsia" w:ascii="宋体" w:hAnsi="宋体" w:cs="楷体"/>
                <w:sz w:val="24"/>
              </w:rPr>
              <w:t xml:space="preserve">7、AI网络配置</w:t>
            </w:r>
            <w:r/>
          </w:p>
          <w:p>
            <w:pPr>
              <w:pStyle w:val="918"/>
              <w:spacing w:line="360" w:lineRule="auto"/>
              <w:rPr>
                <w:rFonts w:hint="eastAsia" w:ascii="宋体" w:hAnsi="宋体" w:cs="楷体"/>
                <w:sz w:val="24"/>
              </w:rPr>
            </w:pPr>
            <w:r>
              <w:rPr>
                <w:rFonts w:hint="eastAsia" w:ascii="宋体" w:hAnsi="宋体" w:cs="楷体"/>
                <w:sz w:val="24"/>
              </w:rPr>
              <w:t xml:space="preserve">本功能模块支持通过AI对网络设备进行自动化配置与管理，涵盖接口配置、VLAN划分、路由设置等常见操作场景。</w:t>
            </w:r>
            <w:r/>
          </w:p>
          <w:p>
            <w:pPr>
              <w:pStyle w:val="918"/>
              <w:spacing w:line="360" w:lineRule="auto"/>
              <w:rPr>
                <w:rFonts w:hint="eastAsia" w:ascii="宋体" w:hAnsi="宋体" w:cs="楷体"/>
                <w:sz w:val="24"/>
              </w:rPr>
            </w:pPr>
            <w:r/>
            <w:bookmarkStart w:id="286" w:name="OLE_LINK43"/>
            <w:r>
              <w:rPr>
                <w:rFonts w:ascii="宋体" w:hAnsi="宋体" w:cs="楷体"/>
                <w:b/>
                <w:bCs/>
                <w:sz w:val="24"/>
              </w:rPr>
              <w:t xml:space="preserve">■</w:t>
            </w:r>
            <w:bookmarkEnd w:id="286"/>
            <w:r>
              <w:rPr>
                <w:rFonts w:hint="eastAsia" w:ascii="宋体" w:hAnsi="宋体" w:cs="楷体"/>
                <w:b/>
                <w:bCs/>
                <w:sz w:val="24"/>
              </w:rPr>
              <w:t xml:space="preserve">8、</w:t>
            </w:r>
            <w:r>
              <w:rPr>
                <w:rFonts w:hint="eastAsia" w:ascii="宋体" w:hAnsi="宋体" w:cs="楷体"/>
                <w:sz w:val="24"/>
              </w:rPr>
              <w:t xml:space="preserve">演示AI控制计算机网络设备功能，通过语音模块与大语言模型对话，实现计算机网络设备的配置（设备重启、VLAN新建及状态查询等）。</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trHeight w:val="733"/>
        </w:trPr>
        <w:tc>
          <w:tcPr>
            <w:tcW w:w="337"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17</w:t>
            </w:r>
            <w:r/>
          </w:p>
        </w:tc>
        <w:tc>
          <w:tcPr>
            <w:tcW w:w="745" w:type="pct"/>
            <w:vAlign w:val="center"/>
            <w:textDirection w:val="lrTb"/>
            <w:noWrap w:val="false"/>
          </w:tcPr>
          <w:p>
            <w:pPr>
              <w:pStyle w:val="918"/>
              <w:spacing w:line="360" w:lineRule="auto"/>
              <w:rPr>
                <w:rFonts w:hint="eastAsia" w:ascii="宋体" w:hAnsi="宋体" w:cs="楷体"/>
                <w:sz w:val="24"/>
              </w:rPr>
            </w:pPr>
            <w:r/>
            <w:bookmarkStart w:id="287" w:name="OLE_LINK19"/>
            <w:r>
              <w:rPr>
                <w:rFonts w:hint="eastAsia" w:ascii="宋体" w:hAnsi="宋体" w:cs="楷体"/>
                <w:sz w:val="24"/>
              </w:rPr>
              <w:t xml:space="preserve">智能研讨工作站智能控制设备</w:t>
            </w:r>
            <w:bookmarkEnd w:id="287"/>
            <w:r>
              <w:rPr>
                <w:rFonts w:hint="eastAsia" w:ascii="宋体" w:hAnsi="宋体" w:cs="楷体"/>
                <w:sz w:val="24"/>
              </w:rPr>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智能控制设备功能要求如下：</w:t>
            </w:r>
            <w:r/>
          </w:p>
          <w:p>
            <w:pPr>
              <w:pStyle w:val="918"/>
              <w:spacing w:line="360" w:lineRule="auto"/>
              <w:rPr>
                <w:rFonts w:hint="eastAsia" w:ascii="宋体" w:hAnsi="宋体" w:cs="楷体"/>
                <w:sz w:val="24"/>
              </w:rPr>
            </w:pPr>
            <w:r>
              <w:rPr>
                <w:rFonts w:hint="eastAsia" w:ascii="宋体" w:hAnsi="宋体" w:cs="楷体"/>
                <w:sz w:val="24"/>
              </w:rPr>
              <w:t xml:space="preserve">1、会前预约自动准备（从日历获取事件）</w:t>
            </w:r>
            <w:r/>
          </w:p>
          <w:p>
            <w:pPr>
              <w:pStyle w:val="918"/>
              <w:spacing w:line="360" w:lineRule="auto"/>
              <w:rPr>
                <w:rFonts w:hint="eastAsia" w:ascii="宋体" w:hAnsi="宋体" w:cs="楷体"/>
                <w:sz w:val="24"/>
              </w:rPr>
            </w:pPr>
            <w:r>
              <w:rPr>
                <w:rFonts w:hint="eastAsia" w:ascii="宋体" w:hAnsi="宋体" w:cs="楷体"/>
                <w:sz w:val="24"/>
              </w:rPr>
              <w:t xml:space="preserve">当会议开始前 5/10/15 分钟可自动执行：打开会议室主灯关闭窗帘、空调启调、投影开机幕布降下、摄像头与阵列麦启动、门锁解除节能模式且发送“已准备就绪”通知；</w:t>
            </w:r>
            <w:r/>
          </w:p>
          <w:p>
            <w:pPr>
              <w:pStyle w:val="918"/>
              <w:spacing w:line="360" w:lineRule="auto"/>
              <w:rPr>
                <w:rFonts w:hint="eastAsia" w:ascii="宋体" w:hAnsi="宋体" w:cs="楷体"/>
                <w:sz w:val="24"/>
              </w:rPr>
            </w:pPr>
            <w:r>
              <w:rPr>
                <w:rFonts w:hint="eastAsia" w:ascii="宋体" w:hAnsi="宋体" w:cs="楷体"/>
                <w:sz w:val="24"/>
              </w:rPr>
              <w:t xml:space="preserve">2、会中可以智能切换为演讲模式、讨论模式、汇报模式</w:t>
            </w:r>
            <w:r/>
          </w:p>
          <w:p>
            <w:pPr>
              <w:pStyle w:val="918"/>
              <w:spacing w:line="360" w:lineRule="auto"/>
              <w:rPr>
                <w:rFonts w:hint="eastAsia" w:ascii="宋体" w:hAnsi="宋体" w:cs="楷体"/>
                <w:sz w:val="24"/>
              </w:rPr>
            </w:pPr>
            <w:r>
              <w:rPr>
                <w:rFonts w:hint="eastAsia" w:ascii="宋体" w:hAnsi="宋体" w:cs="楷体"/>
                <w:sz w:val="24"/>
              </w:rPr>
              <w:t xml:space="preserve">演讲模式：灯光调暗、幕布降下、投影亮、空调静等；</w:t>
            </w:r>
            <w:r/>
          </w:p>
          <w:p>
            <w:pPr>
              <w:pStyle w:val="918"/>
              <w:spacing w:line="360" w:lineRule="auto"/>
              <w:rPr>
                <w:rFonts w:hint="eastAsia" w:ascii="宋体" w:hAnsi="宋体" w:cs="楷体"/>
                <w:sz w:val="24"/>
              </w:rPr>
            </w:pPr>
            <w:r>
              <w:rPr>
                <w:rFonts w:hint="eastAsia" w:ascii="宋体" w:hAnsi="宋体" w:cs="楷体"/>
                <w:sz w:val="24"/>
              </w:rPr>
              <w:t xml:space="preserve">讨论模式：灯光调亮、摄像头自动取景、空调加强送风等；</w:t>
            </w:r>
            <w:r/>
          </w:p>
          <w:p>
            <w:pPr>
              <w:pStyle w:val="918"/>
              <w:spacing w:line="360" w:lineRule="auto"/>
              <w:rPr>
                <w:rFonts w:hint="eastAsia" w:ascii="宋体" w:hAnsi="宋体" w:cs="楷体"/>
                <w:sz w:val="24"/>
              </w:rPr>
            </w:pPr>
            <w:r>
              <w:rPr>
                <w:rFonts w:hint="eastAsia" w:ascii="宋体" w:hAnsi="宋体" w:cs="楷体"/>
                <w:sz w:val="24"/>
              </w:rPr>
              <w:t xml:space="preserve">汇报模式：背景灯微亮、主</w:t>
            </w:r>
            <w:r>
              <w:rPr>
                <w:rFonts w:hint="eastAsia" w:ascii="宋体" w:hAnsi="宋体" w:cs="楷体"/>
                <w:sz w:val="24"/>
              </w:rPr>
              <w:t xml:space="preserve">席台灯聚焦、环境噪音降低等。</w:t>
            </w:r>
            <w:r/>
          </w:p>
          <w:p>
            <w:pPr>
              <w:pStyle w:val="918"/>
              <w:spacing w:line="360" w:lineRule="auto"/>
              <w:rPr>
                <w:rFonts w:hint="eastAsia" w:ascii="宋体" w:hAnsi="宋体" w:cs="楷体"/>
                <w:sz w:val="24"/>
              </w:rPr>
            </w:pPr>
            <w:r>
              <w:rPr>
                <w:rFonts w:hint="eastAsia" w:ascii="宋体" w:hAnsi="宋体" w:cs="楷体"/>
                <w:sz w:val="24"/>
              </w:rPr>
              <w:t xml:space="preserve">3、休会/中场休息</w:t>
            </w:r>
            <w:r/>
          </w:p>
          <w:p>
            <w:pPr>
              <w:pStyle w:val="918"/>
              <w:spacing w:line="360" w:lineRule="auto"/>
              <w:rPr>
                <w:rFonts w:hint="eastAsia" w:ascii="宋体" w:hAnsi="宋体" w:cs="楷体"/>
                <w:sz w:val="24"/>
              </w:rPr>
            </w:pPr>
            <w:r>
              <w:rPr>
                <w:rFonts w:hint="eastAsia" w:ascii="宋体" w:hAnsi="宋体" w:cs="楷体"/>
                <w:sz w:val="24"/>
              </w:rPr>
              <w:t xml:space="preserve">休息可实现灯光调亮、投影待机、空调提高风速、麦克风静音、保持环境设备运行。</w:t>
            </w:r>
            <w:r/>
          </w:p>
          <w:p>
            <w:pPr>
              <w:pStyle w:val="918"/>
              <w:spacing w:line="360" w:lineRule="auto"/>
              <w:rPr>
                <w:rFonts w:hint="eastAsia" w:ascii="宋体" w:hAnsi="宋体" w:cs="楷体"/>
                <w:sz w:val="24"/>
              </w:rPr>
            </w:pPr>
            <w:r>
              <w:rPr>
                <w:rFonts w:hint="eastAsia" w:ascii="宋体" w:hAnsi="宋体" w:cs="楷体"/>
                <w:sz w:val="24"/>
              </w:rPr>
              <w:t xml:space="preserve">4、会议结束自动清场</w:t>
            </w:r>
            <w:r/>
          </w:p>
          <w:p>
            <w:pPr>
              <w:pStyle w:val="918"/>
              <w:spacing w:line="360" w:lineRule="auto"/>
              <w:rPr>
                <w:rFonts w:hint="eastAsia" w:ascii="宋体" w:hAnsi="宋体" w:cs="楷体"/>
                <w:sz w:val="24"/>
              </w:rPr>
            </w:pPr>
            <w:r>
              <w:rPr>
                <w:rFonts w:hint="eastAsia" w:ascii="宋体" w:hAnsi="宋体" w:cs="楷体"/>
                <w:sz w:val="24"/>
              </w:rPr>
              <w:t xml:space="preserve">结束可实现关闭所有灯光、空调、投影摄像头、麦克风等设备，门锁进入节能布防模式。连续 10/15/20 分钟无人自动关灯、空调、大屏，有人进入自动恢复。</w:t>
            </w:r>
            <w:r/>
          </w:p>
        </w:tc>
        <w:tc>
          <w:tcPr>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w:t>
            </w:r>
            <w:r/>
          </w:p>
        </w:tc>
        <w:tc>
          <w:tcPr>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套</w:t>
            </w:r>
            <w:r/>
          </w:p>
        </w:tc>
      </w:tr>
      <w:tr>
        <w:trPr>
          <w:cantSplit/>
          <w:trHeight w:val="2205"/>
        </w:trPr>
        <w:tc>
          <w:tcPr>
            <w:tcW w:w="337" w:type="pct"/>
            <w:vAlign w:val="center"/>
            <w:vMerge w:val="restart"/>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18</w:t>
            </w:r>
            <w:r/>
          </w:p>
        </w:tc>
        <w:tc>
          <w:tcPr>
            <w:tcW w:w="745" w:type="pct"/>
            <w:vAlign w:val="center"/>
            <w:vMerge w:val="restart"/>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隔断及通风设备</w:t>
            </w:r>
            <w:r/>
          </w:p>
        </w:tc>
        <w:tc>
          <w:tcPr>
            <w:tcW w:w="3359" w:type="pct"/>
            <w:vAlign w:val="top"/>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1、玻璃隔断1</w:t>
            </w:r>
            <w:r/>
          </w:p>
          <w:p>
            <w:pPr>
              <w:pStyle w:val="918"/>
              <w:spacing w:line="360" w:lineRule="auto"/>
              <w:rPr>
                <w:rFonts w:hint="eastAsia" w:ascii="宋体" w:hAnsi="宋体" w:cs="楷体"/>
                <w:sz w:val="24"/>
              </w:rPr>
            </w:pPr>
            <w:r>
              <w:rPr>
                <w:rFonts w:hint="eastAsia" w:ascii="宋体" w:hAnsi="宋体" w:cs="楷体"/>
                <w:sz w:val="24"/>
              </w:rPr>
              <w:t xml:space="preserve">研发工作室东西走向玻璃隔断：单玻分隔款长*宽*高，9200*84*2950mm，边框采用84款铝合金双槽一体料，厚度1.0mm；玻璃：10mm厚钢化玻璃；（本项目钢化玻璃需符合GB46030-2025标准）</w:t>
            </w:r>
            <w:r>
              <w:rPr>
                <w:rFonts w:hint="eastAsia" w:ascii="宋体" w:hAnsi="宋体" w:cs="楷体"/>
                <w:sz w:val="24"/>
              </w:rPr>
              <w:t xml:space="preserve">9.2米</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9.2</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米</w:t>
            </w:r>
            <w:r>
              <w:rPr>
                <w:rFonts w:hint="eastAsia" w:ascii="宋体" w:hAnsi="宋体" w:cs="楷体"/>
                <w:sz w:val="24"/>
              </w:rPr>
            </w:r>
            <w:r/>
          </w:p>
        </w:tc>
      </w:tr>
      <w:tr>
        <w:trPr>
          <w:cantSplit/>
          <w:trHeight w:val="1625"/>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ascii="宋体" w:hAnsi="宋体" w:cs="楷体"/>
                <w:sz w:val="24"/>
              </w:rPr>
              <w:t xml:space="preserve">双开玻璃门</w:t>
            </w:r>
            <w:r/>
          </w:p>
          <w:p>
            <w:pPr>
              <w:pStyle w:val="918"/>
              <w:spacing w:line="360" w:lineRule="auto"/>
              <w:rPr>
                <w:rFonts w:hint="eastAsia" w:ascii="宋体" w:hAnsi="宋体" w:cs="楷体"/>
                <w:sz w:val="24"/>
              </w:rPr>
            </w:pPr>
            <w:r>
              <w:rPr>
                <w:rFonts w:ascii="宋体" w:hAnsi="宋体" w:cs="楷体"/>
                <w:sz w:val="24"/>
              </w:rPr>
              <w:t xml:space="preserve">基材：门</w:t>
            </w:r>
            <w:r>
              <w:rPr>
                <w:rFonts w:ascii="宋体" w:hAnsi="宋体" w:cs="楷体"/>
                <w:sz w:val="24"/>
              </w:rPr>
              <w:t xml:space="preserve">框采用广东84款铝合金，10mm钢化玻璃，优质五金锁具，宽度：0.6米，高度：2.1米</w:t>
            </w:r>
            <w:r>
              <w:rPr>
                <w:rFonts w:ascii="宋体" w:hAnsi="宋体" w:cs="楷体"/>
                <w:sz w:val="24"/>
              </w:rPr>
              <w:t xml:space="preserve">，</w:t>
            </w:r>
            <w:r>
              <w:rPr>
                <w:rFonts w:ascii="宋体" w:hAnsi="宋体" w:cs="楷体"/>
                <w:sz w:val="24"/>
              </w:rPr>
              <w:t xml:space="preserve">2扇</w:t>
            </w:r>
            <w:r>
              <w:rPr>
                <w:rFonts w:ascii="宋体" w:hAnsi="宋体" w:cs="楷体"/>
                <w:sz w:val="24"/>
              </w:rPr>
              <w:t xml:space="preserve">；研发工作室东西走向玻璃隔断，通行玻璃门。</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2</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扇</w:t>
            </w:r>
            <w:r>
              <w:rPr>
                <w:rFonts w:hint="eastAsia" w:ascii="宋体" w:hAnsi="宋体" w:cs="楷体"/>
                <w:sz w:val="24"/>
              </w:rPr>
            </w:r>
            <w:r/>
          </w:p>
        </w:tc>
      </w:tr>
      <w:tr>
        <w:trPr>
          <w:cantSplit/>
          <w:trHeight w:val="1453"/>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hint="eastAsia" w:ascii="宋体" w:hAnsi="宋体" w:cs="楷体"/>
                <w:sz w:val="24"/>
              </w:rPr>
              <w:t xml:space="preserve">2、</w:t>
            </w:r>
            <w:r>
              <w:rPr>
                <w:rFonts w:ascii="宋体" w:hAnsi="宋体" w:cs="楷体"/>
                <w:sz w:val="24"/>
              </w:rPr>
              <w:t xml:space="preserve">玻璃隔断</w:t>
            </w:r>
            <w:r>
              <w:rPr>
                <w:rFonts w:hint="eastAsia" w:ascii="宋体" w:hAnsi="宋体" w:cs="楷体"/>
                <w:sz w:val="24"/>
              </w:rPr>
              <w:t xml:space="preserve">2</w:t>
            </w:r>
            <w:r>
              <w:rPr>
                <w:rFonts w:ascii="宋体" w:hAnsi="宋体" w:cs="楷体"/>
                <w:sz w:val="24"/>
              </w:rPr>
            </w:r>
            <w:r/>
          </w:p>
          <w:p>
            <w:pPr>
              <w:pStyle w:val="918"/>
              <w:spacing w:line="360" w:lineRule="auto"/>
              <w:rPr>
                <w:rFonts w:hint="eastAsia" w:ascii="宋体" w:hAnsi="宋体" w:cs="楷体"/>
                <w:sz w:val="24"/>
              </w:rPr>
            </w:pPr>
            <w:r>
              <w:rPr>
                <w:rFonts w:ascii="宋体" w:hAnsi="宋体" w:cs="楷体"/>
                <w:sz w:val="24"/>
              </w:rPr>
              <w:t xml:space="preserve">单玻分隔款：长*宽*高，6000*84*2950mm，边框采用84款铝合金双槽一体料，厚度1.0mm；玻璃：10mm厚钢化玻璃</w:t>
            </w:r>
            <w:r>
              <w:rPr>
                <w:rFonts w:ascii="宋体" w:hAnsi="宋体" w:cs="楷体"/>
                <w:sz w:val="24"/>
              </w:rPr>
              <w:t xml:space="preserve">，</w:t>
            </w:r>
            <w:r>
              <w:rPr>
                <w:rFonts w:ascii="宋体" w:hAnsi="宋体" w:cs="楷体"/>
                <w:sz w:val="24"/>
              </w:rPr>
              <w:t xml:space="preserve">6米</w:t>
            </w:r>
            <w:r>
              <w:rPr>
                <w:rFonts w:ascii="宋体" w:hAnsi="宋体" w:cs="楷体"/>
                <w:sz w:val="24"/>
              </w:rPr>
              <w:t xml:space="preserve">；研发工作室中间，南北走向玻璃隔断。</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6</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米</w:t>
            </w:r>
            <w:r>
              <w:rPr>
                <w:rFonts w:hint="eastAsia" w:ascii="宋体" w:hAnsi="宋体" w:cs="楷体"/>
                <w:sz w:val="24"/>
              </w:rPr>
            </w:r>
            <w:r/>
          </w:p>
        </w:tc>
      </w:tr>
      <w:tr>
        <w:trPr>
          <w:cantSplit/>
          <w:trHeight w:val="984"/>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ascii="宋体" w:hAnsi="宋体" w:cs="楷体"/>
                <w:sz w:val="24"/>
              </w:rPr>
              <w:t xml:space="preserve">单开玻璃门</w:t>
            </w:r>
            <w:r/>
          </w:p>
          <w:p>
            <w:pPr>
              <w:pStyle w:val="918"/>
              <w:spacing w:line="360" w:lineRule="auto"/>
              <w:rPr>
                <w:rFonts w:hint="eastAsia" w:ascii="宋体" w:hAnsi="宋体" w:cs="楷体"/>
                <w:sz w:val="24"/>
              </w:rPr>
            </w:pPr>
            <w:r>
              <w:rPr>
                <w:rFonts w:ascii="宋体" w:hAnsi="宋体" w:cs="楷体"/>
                <w:sz w:val="24"/>
              </w:rPr>
              <w:t xml:space="preserve">基材：门框采用广东84款铝合金，10mm钢化玻璃，优质五金锁具，宽度：0.9米，高度：2.1米，1扇；研发工作室中间，南</w:t>
            </w:r>
            <w:r>
              <w:rPr>
                <w:rFonts w:ascii="宋体" w:hAnsi="宋体" w:cs="楷体"/>
                <w:sz w:val="24"/>
              </w:rPr>
              <w:t xml:space="preserve">北走向玻璃隔断，通行玻璃门。</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1</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扇</w:t>
            </w:r>
            <w:r>
              <w:rPr>
                <w:rFonts w:hint="eastAsia" w:ascii="宋体" w:hAnsi="宋体" w:cs="楷体"/>
                <w:sz w:val="24"/>
              </w:rPr>
            </w:r>
            <w:r/>
          </w:p>
        </w:tc>
      </w:tr>
      <w:tr>
        <w:trPr>
          <w:cantSplit/>
          <w:trHeight w:val="2200"/>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hint="eastAsia" w:ascii="宋体" w:hAnsi="宋体" w:cs="楷体"/>
                <w:sz w:val="24"/>
              </w:rPr>
              <w:t xml:space="preserve">3、</w:t>
            </w:r>
            <w:r>
              <w:rPr>
                <w:rFonts w:ascii="宋体" w:hAnsi="宋体" w:cs="楷体"/>
                <w:sz w:val="24"/>
              </w:rPr>
              <w:t xml:space="preserve">实木隔断1</w:t>
            </w:r>
            <w:r/>
          </w:p>
          <w:p>
            <w:pPr>
              <w:pStyle w:val="918"/>
              <w:spacing w:line="360" w:lineRule="auto"/>
              <w:rPr>
                <w:rFonts w:hint="eastAsia" w:ascii="宋体" w:hAnsi="宋体" w:cs="楷体"/>
                <w:sz w:val="24"/>
              </w:rPr>
            </w:pPr>
            <w:r>
              <w:rPr>
                <w:rFonts w:ascii="宋体" w:hAnsi="宋体" w:cs="楷体"/>
                <w:sz w:val="24"/>
              </w:rPr>
              <w:t xml:space="preserve">长*厚*高，24000*250*1000mm，实木颗粒板，颗粒板甲醛释放量达到国家E0级标准，订制，板材厚度20mm，隔断内部有置物架，草绿色，24米；复合材料成型与装配工作站/修理站，南北走向实木隔断。</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24</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米</w:t>
            </w:r>
            <w:r>
              <w:rPr>
                <w:rFonts w:hint="eastAsia" w:ascii="宋体" w:hAnsi="宋体" w:cs="楷体"/>
                <w:sz w:val="24"/>
              </w:rPr>
            </w:r>
            <w:r/>
          </w:p>
        </w:tc>
      </w:tr>
      <w:tr>
        <w:trPr>
          <w:cantSplit/>
          <w:trHeight w:val="2200"/>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hint="eastAsia" w:ascii="宋体" w:hAnsi="宋体" w:cs="楷体"/>
                <w:sz w:val="24"/>
              </w:rPr>
              <w:t xml:space="preserve">4、</w:t>
            </w:r>
            <w:r>
              <w:rPr>
                <w:rFonts w:ascii="宋体" w:hAnsi="宋体" w:cs="楷体"/>
                <w:sz w:val="24"/>
              </w:rPr>
              <w:t xml:space="preserve">实木隔断2</w:t>
            </w:r>
            <w:r/>
          </w:p>
          <w:p>
            <w:pPr>
              <w:pStyle w:val="918"/>
              <w:spacing w:line="360" w:lineRule="auto"/>
              <w:rPr>
                <w:rFonts w:hint="eastAsia" w:ascii="宋体" w:hAnsi="宋体" w:cs="楷体"/>
                <w:sz w:val="24"/>
              </w:rPr>
            </w:pPr>
            <w:r>
              <w:rPr>
                <w:rFonts w:ascii="宋体" w:hAnsi="宋体" w:cs="楷体"/>
                <w:sz w:val="24"/>
              </w:rPr>
              <w:t xml:space="preserve">长*宽*高，1000*1000mm，板材厚度20mm，中间立柱固定，颗粒板甲醛释放量达到国家E0级标准，订制，草绿色，9米；复合材料成型与装配工作站与修理站之间，中间实木隔断，东西走向。</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9</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米</w:t>
            </w:r>
            <w:r>
              <w:rPr>
                <w:rFonts w:hint="eastAsia" w:ascii="宋体" w:hAnsi="宋体" w:cs="楷体"/>
                <w:sz w:val="24"/>
              </w:rPr>
            </w:r>
            <w:r/>
          </w:p>
        </w:tc>
      </w:tr>
      <w:tr>
        <w:trPr>
          <w:cantSplit/>
          <w:trHeight w:val="2200"/>
        </w:trPr>
        <w:tc>
          <w:tcPr>
            <w:tcW w:w="337"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745" w:type="pct"/>
            <w:vAlign w:val="center"/>
            <w:vMerge w:val="continue"/>
            <w:textDirection w:val="lrTb"/>
            <w:noWrap w:val="false"/>
          </w:tcPr>
          <w:p>
            <w:pPr>
              <w:pStyle w:val="918"/>
              <w:spacing w:line="360" w:lineRule="auto"/>
              <w:rPr>
                <w:rFonts w:hint="eastAsia" w:ascii="宋体" w:hAnsi="宋体" w:cs="楷体"/>
                <w:sz w:val="24"/>
              </w:rPr>
            </w:pPr>
            <w:r>
              <w:rPr>
                <w:rFonts w:hint="eastAsia" w:ascii="宋体" w:hAnsi="宋体" w:cs="楷体"/>
                <w:sz w:val="24"/>
              </w:rPr>
            </w:r>
            <w:r/>
          </w:p>
        </w:tc>
        <w:tc>
          <w:tcPr>
            <w:tcW w:w="3359" w:type="pct"/>
            <w:vAlign w:val="top"/>
            <w:textDirection w:val="lrTb"/>
            <w:noWrap w:val="false"/>
          </w:tcPr>
          <w:p>
            <w:pPr>
              <w:pStyle w:val="918"/>
              <w:spacing w:line="360" w:lineRule="auto"/>
              <w:rPr>
                <w:rFonts w:ascii="宋体" w:hAnsi="宋体" w:cs="楷体"/>
                <w:sz w:val="24"/>
              </w:rPr>
            </w:pPr>
            <w:r>
              <w:rPr>
                <w:rFonts w:ascii="宋体" w:hAnsi="宋体" w:cs="楷体"/>
                <w:sz w:val="24"/>
              </w:rPr>
              <w:t xml:space="preserve">管道通风装置</w:t>
            </w:r>
            <w:r/>
          </w:p>
          <w:p>
            <w:pPr>
              <w:pStyle w:val="918"/>
              <w:spacing w:line="360" w:lineRule="auto"/>
              <w:rPr>
                <w:rFonts w:hint="eastAsia" w:ascii="宋体" w:hAnsi="宋体" w:cs="楷体"/>
                <w:sz w:val="24"/>
              </w:rPr>
            </w:pPr>
            <w:r>
              <w:rPr>
                <w:rFonts w:ascii="宋体" w:hAnsi="宋体" w:cs="楷体"/>
                <w:sz w:val="24"/>
              </w:rPr>
              <w:t xml:space="preserve">管道风机：2档，电源：AC220V，风量1818/1542m³/h，功率：320/230W，噪音66/61dB，风压：700/500Pa，接管直径：315mm，适用面积：60-120㎡。管道材质：PVC，管道尺寸：12寸，管道长度：3米，共3组；复合材料成型与装配工作站，东西走向，穿墙安装</w:t>
            </w:r>
            <w:r>
              <w:rPr>
                <w:rFonts w:hint="eastAsia" w:ascii="宋体" w:hAnsi="宋体" w:cs="楷体"/>
                <w:sz w:val="24"/>
              </w:rPr>
              <w:t xml:space="preserve">。</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r>
            <w:r>
              <w:rPr>
                <w:rFonts w:hint="eastAsia" w:ascii="宋体" w:hAnsi="宋体" w:cs="楷体"/>
                <w:sz w:val="24"/>
              </w:rPr>
              <w:t xml:space="preserve">3</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组</w:t>
            </w:r>
            <w:r>
              <w:rPr>
                <w:rFonts w:hint="eastAsia" w:ascii="宋体" w:hAnsi="宋体" w:cs="楷体"/>
                <w:sz w:val="24"/>
              </w:rPr>
            </w:r>
            <w:r/>
          </w:p>
        </w:tc>
      </w:tr>
    </w:tbl>
    <w:p>
      <w:pPr>
        <w:pStyle w:val="918"/>
        <w:ind w:firstLine="482"/>
        <w:spacing w:line="360" w:lineRule="auto"/>
        <w:rPr>
          <w:rFonts w:hint="eastAsia" w:ascii="宋体" w:hAnsi="宋体" w:cs="楷体"/>
          <w:sz w:val="24"/>
        </w:rPr>
      </w:pPr>
      <w:r/>
      <w:bookmarkEnd w:id="257"/>
      <w:r/>
      <w:bookmarkEnd w:id="258"/>
      <w:r/>
      <w:bookmarkEnd w:id="259"/>
      <w:r>
        <w:rPr>
          <w:rFonts w:hint="eastAsia" w:ascii="宋体" w:hAnsi="宋体" w:cs="楷体"/>
          <w:b/>
          <w:bCs/>
          <w:sz w:val="24"/>
        </w:rPr>
        <w:t xml:space="preserve">（二）氛围布置营造实施部分</w:t>
      </w:r>
      <w:r>
        <w:rPr>
          <w:rFonts w:hint="eastAsia" w:ascii="宋体" w:hAnsi="宋体" w:cs="楷体"/>
          <w:sz w:val="24"/>
        </w:rPr>
      </w:r>
      <w:r/>
    </w:p>
    <w:p>
      <w:pPr>
        <w:pStyle w:val="95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sz w:val="24"/>
          <w:szCs w:val="24"/>
        </w:rPr>
        <w:t xml:space="preserve">复合材料研发工作室</w:t>
      </w:r>
      <w:r>
        <w:rPr>
          <w:rFonts w:hint="eastAsia" w:ascii="宋体" w:hAnsi="宋体" w:eastAsia="宋体" w:cs="楷体"/>
          <w:sz w:val="24"/>
          <w:szCs w:val="24"/>
        </w:rPr>
        <w:t xml:space="preserve">墙面/地面美化，玻璃隔断，玻璃门，实验台安装。</w:t>
      </w:r>
      <w:r/>
    </w:p>
    <w:p>
      <w:pPr>
        <w:pStyle w:val="95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2、复合材料智能研讨工作站墙面/地面美化；</w:t>
      </w:r>
      <w:r/>
    </w:p>
    <w:p>
      <w:pPr>
        <w:pStyle w:val="95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3、复合</w:t>
      </w:r>
      <w:r>
        <w:rPr>
          <w:rFonts w:hint="eastAsia" w:ascii="宋体" w:hAnsi="宋体" w:eastAsia="宋体" w:cs="楷体"/>
          <w:sz w:val="24"/>
          <w:szCs w:val="24"/>
        </w:rPr>
        <w:t xml:space="preserve">材料成型与装配工作站/修理站，墙面/地面美化，实木隔断安装，管道通风装置安装；</w:t>
      </w:r>
      <w:r/>
    </w:p>
    <w:p>
      <w:pPr>
        <w:pStyle w:val="95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4、安装图如下，</w:t>
      </w:r>
      <w:r>
        <w:rPr>
          <w:rFonts w:hint="eastAsia" w:ascii="宋体" w:hAnsi="宋体" w:eastAsia="宋体" w:cs="楷体"/>
          <w:sz w:val="24"/>
          <w:szCs w:val="24"/>
        </w:rPr>
        <w:t xml:space="preserve">线体较粗部分为新增部分。：</w:t>
      </w:r>
      <w:r/>
    </w:p>
    <w:p>
      <w:pPr>
        <w:pStyle w:val="950"/>
        <w:ind w:hanging="2"/>
        <w:rPr>
          <w:rFonts w:hint="eastAsia" w:ascii="楷体" w:hAnsi="楷体" w:eastAsia="楷体" w:cs="楷体"/>
          <w:sz w:val="24"/>
          <w:szCs w:val="24"/>
        </w:rPr>
      </w:pPr>
      <w:r>
        <mc:AlternateContent>
          <mc:Choice Requires="wpg">
            <w:drawing>
              <wp:inline xmlns:wp="http://schemas.openxmlformats.org/drawingml/2006/wordprocessingDrawing" distT="0" distB="0" distL="0" distR="0">
                <wp:extent cx="5897245" cy="21310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9724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4.3pt;height:167.8pt;mso-wrap-distance-left:0.0pt;mso-wrap-distance-top:0.0pt;mso-wrap-distance-right:0.0pt;mso-wrap-distance-bottom:0.0pt;" stroked="f">
                <v:path textboxrect="0,0,0,0"/>
                <v:imagedata r:id="rId14" o:title=""/>
              </v:shape>
            </w:pict>
          </mc:Fallback>
        </mc:AlternateContent>
      </w:r>
      <w:r>
        <w:rPr>
          <w:rFonts w:hint="eastAsia" w:ascii="楷体" w:hAnsi="楷体" w:eastAsia="楷体" w:cs="楷体"/>
          <w:sz w:val="24"/>
          <w:szCs w:val="24"/>
        </w:rPr>
      </w:r>
      <w:r/>
    </w:p>
    <w:p>
      <w:pPr>
        <w:pStyle w:val="950"/>
        <w:ind w:firstLine="480"/>
        <w:spacing w:line="360" w:lineRule="auto"/>
        <w:rPr>
          <w:rFonts w:ascii="宋体" w:hAnsi="宋体" w:eastAsia="宋体" w:cs="楷体"/>
          <w:sz w:val="24"/>
          <w:szCs w:val="24"/>
        </w:rPr>
      </w:pPr>
      <w:r>
        <w:rPr>
          <w:rFonts w:ascii="宋体" w:hAnsi="宋体" w:eastAsia="宋体" w:cs="楷体"/>
          <w:sz w:val="24"/>
          <w:szCs w:val="24"/>
        </w:rPr>
        <w:t xml:space="preserve">5、智能研讨工作站利用原有二楼会议室进行</w:t>
      </w:r>
      <w:r>
        <w:rPr>
          <w:rFonts w:hint="eastAsia" w:ascii="宋体" w:hAnsi="宋体" w:eastAsia="宋体" w:cs="楷体"/>
          <w:sz w:val="24"/>
          <w:szCs w:val="24"/>
        </w:rPr>
        <w:t xml:space="preserve">布局</w:t>
      </w:r>
      <w:r>
        <w:rPr>
          <w:rFonts w:ascii="宋体" w:hAnsi="宋体" w:eastAsia="宋体" w:cs="楷体"/>
          <w:sz w:val="24"/>
          <w:szCs w:val="24"/>
        </w:rPr>
        <w:t xml:space="preserve">，原会议室与休息间中间隔墙</w:t>
      </w:r>
      <w:r>
        <w:rPr>
          <w:rFonts w:hint="eastAsia" w:ascii="宋体" w:hAnsi="宋体" w:eastAsia="宋体" w:cs="楷体"/>
          <w:sz w:val="24"/>
          <w:szCs w:val="24"/>
        </w:rPr>
        <w:t xml:space="preserve">移除</w:t>
      </w:r>
      <w:r>
        <w:rPr>
          <w:rFonts w:ascii="宋体" w:hAnsi="宋体" w:eastAsia="宋体" w:cs="楷体"/>
          <w:sz w:val="24"/>
          <w:szCs w:val="24"/>
        </w:rPr>
        <w:t xml:space="preserve">，氛围营造，具体位置如下：</w:t>
      </w:r>
      <w:r/>
    </w:p>
    <w:p>
      <w:pPr>
        <w:pStyle w:val="950"/>
        <w:ind w:firstLine="480"/>
        <w:spacing w:line="360" w:lineRule="auto"/>
        <w:rPr>
          <w:rFonts w:hint="eastAsia" w:ascii="宋体" w:hAnsi="宋体" w:eastAsia="宋体" w:cs="楷体"/>
          <w:sz w:val="24"/>
          <w:szCs w:val="24"/>
        </w:rPr>
      </w:pPr>
      <w:r>
        <w:rPr>
          <w:rFonts w:hint="eastAsia" w:ascii="宋体" w:hAnsi="宋体" w:eastAsia="宋体" w:cs="楷体"/>
          <w:sz w:val="24"/>
          <w:szCs w:val="24"/>
        </w:rPr>
        <w:fldChar w:fldCharType="begin"/>
      </w:r>
      <w:r>
        <w:rPr>
          <w:rFonts w:hint="eastAsia" w:ascii="宋体" w:hAnsi="宋体" w:eastAsia="宋体" w:cs="楷体"/>
          <w:sz w:val="24"/>
          <w:szCs w:val="24"/>
        </w:rPr>
        <w:instrText xml:space="preserve"> SHAPE  \* MERGEFORMAT </w:instrText>
      </w:r>
      <w:r>
        <w:rPr>
          <w:rFonts w:hint="eastAsia" w:ascii="宋体" w:hAnsi="宋体" w:eastAsia="宋体" w:cs="楷体"/>
          <w:sz w:val="24"/>
          <w:szCs w:val="24"/>
        </w:rPr>
        <w:fldChar w:fldCharType="separate"/>
      </w:r>
      <w:r>
        <w:rPr>
          <w:rFonts w:ascii="宋体" w:hAnsi="宋体" w:eastAsia="宋体" w:cs="楷体"/>
          <w:sz w:val="24"/>
          <w:szCs w:val="24"/>
        </w:rPr>
        <mc:AlternateContent>
          <mc:Choice Requires="wpg">
            <w:drawing>
              <wp:inline xmlns:wp="http://schemas.openxmlformats.org/drawingml/2006/wordprocessingDrawing" distT="0" distB="0" distL="0" distR="0">
                <wp:extent cx="2734310" cy="22294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34310" cy="2229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5.3pt;height:175.5pt;mso-wrap-distance-left:0.0pt;mso-wrap-distance-top:0.0pt;mso-wrap-distance-right:0.0pt;mso-wrap-distance-bottom:0.0pt;" stroked="f">
                <v:path textboxrect="0,0,0,0"/>
                <v:imagedata r:id="rId15" o:title=""/>
              </v:shape>
            </w:pict>
          </mc:Fallback>
        </mc:AlternateContent>
      </w:r>
      <w:r>
        <w:rPr>
          <w:rFonts w:hint="eastAsia" w:ascii="宋体" w:hAnsi="宋体" w:eastAsia="宋体" w:cs="楷体"/>
          <w:sz w:val="24"/>
          <w:szCs w:val="24"/>
        </w:rPr>
        <w:fldChar w:fldCharType="end"/>
      </w:r>
      <w:r>
        <w:rPr>
          <w:rFonts w:hint="eastAsia" w:ascii="宋体" w:hAnsi="宋体" w:eastAsia="宋体" w:cs="楷体"/>
          <w:sz w:val="24"/>
          <w:szCs w:val="24"/>
        </w:rPr>
      </w:r>
      <w:r/>
    </w:p>
    <w:p>
      <w:pPr>
        <w:pStyle w:val="918"/>
        <w:ind w:firstLine="482"/>
        <w:spacing w:line="360" w:lineRule="auto"/>
        <w:rPr>
          <w:rFonts w:hint="eastAsia" w:ascii="宋体" w:hAnsi="宋体" w:cs="楷体"/>
          <w:b/>
          <w:bCs/>
          <w:sz w:val="24"/>
        </w:rPr>
      </w:pPr>
      <w:r>
        <w:rPr>
          <w:rFonts w:hint="eastAsia" w:ascii="宋体" w:hAnsi="宋体" w:cs="楷体"/>
          <w:b/>
          <w:bCs/>
          <w:sz w:val="24"/>
        </w:rPr>
        <w:t xml:space="preserve">（三）服务要求</w:t>
      </w:r>
      <w:r/>
    </w:p>
    <w:p>
      <w:pPr>
        <w:pStyle w:val="918"/>
        <w:ind w:firstLine="480"/>
        <w:spacing w:line="360" w:lineRule="auto"/>
        <w:rPr>
          <w:rFonts w:hint="eastAsia" w:ascii="宋体" w:hAnsi="宋体" w:cs="楷体"/>
          <w:sz w:val="24"/>
        </w:rPr>
      </w:pPr>
      <w:r>
        <w:rPr>
          <w:rFonts w:hint="eastAsia" w:ascii="宋体" w:hAnsi="宋体" w:cs="楷体"/>
          <w:sz w:val="24"/>
        </w:rPr>
        <w:t xml:space="preserve">中标人须结合投标设备提供投标设备使用操作说明课程资源。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1、</w:t>
      </w:r>
      <w:r>
        <w:rPr>
          <w:rFonts w:ascii="宋体" w:hAnsi="宋体" w:cs="楷体"/>
          <w:sz w:val="24"/>
        </w:rPr>
        <w:t xml:space="preserve">短波红外线烤漆灯</w:t>
      </w:r>
      <w:r>
        <w:rPr>
          <w:rFonts w:hint="eastAsia" w:ascii="宋体" w:hAnsi="宋体" w:cs="楷体"/>
          <w:sz w:val="24"/>
        </w:rPr>
        <w:t xml:space="preserve">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2</w:t>
      </w:r>
      <w:bookmarkStart w:id="288" w:name="OLE_LINK45"/>
      <w:r>
        <w:rPr>
          <w:rFonts w:hint="eastAsia" w:ascii="宋体" w:hAnsi="宋体" w:cs="楷体"/>
          <w:sz w:val="24"/>
        </w:rPr>
        <w:t xml:space="preserve">、</w:t>
      </w:r>
      <w:r>
        <w:rPr>
          <w:rFonts w:ascii="宋体" w:hAnsi="宋体" w:cs="楷体"/>
          <w:sz w:val="24"/>
        </w:rPr>
        <w:t xml:space="preserve">航空级复合材料热补仪</w:t>
      </w:r>
      <w:bookmarkEnd w:id="288"/>
      <w:r>
        <w:rPr>
          <w:rFonts w:hint="eastAsia" w:ascii="宋体" w:hAnsi="宋体" w:cs="楷体"/>
          <w:sz w:val="24"/>
        </w:rPr>
        <w:t xml:space="preserve">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3、热烘箱使用操作说明课程资源；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4、</w:t>
      </w:r>
      <w:r>
        <w:rPr>
          <w:rFonts w:ascii="宋体" w:hAnsi="宋体" w:cs="楷体"/>
          <w:sz w:val="24"/>
        </w:rPr>
        <w:t xml:space="preserve">3D激光定位系统</w:t>
      </w:r>
      <w:r>
        <w:rPr>
          <w:rFonts w:hint="eastAsia" w:ascii="宋体" w:hAnsi="宋体" w:cs="楷体"/>
          <w:sz w:val="24"/>
        </w:rPr>
        <w:t xml:space="preserve">使用</w:t>
      </w:r>
      <w:r>
        <w:rPr>
          <w:rFonts w:hint="eastAsia" w:ascii="宋体" w:hAnsi="宋体" w:cs="楷体"/>
          <w:sz w:val="24"/>
        </w:rPr>
        <w:t xml:space="preserve">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5、裁布机使用操作说明课程资源；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6、</w:t>
      </w:r>
      <w:r>
        <w:rPr>
          <w:rFonts w:ascii="宋体" w:hAnsi="宋体" w:cs="楷体"/>
          <w:sz w:val="24"/>
        </w:rPr>
        <w:t xml:space="preserve">磁力测厚仪</w:t>
      </w:r>
      <w:r>
        <w:rPr>
          <w:rFonts w:hint="eastAsia" w:ascii="宋体" w:hAnsi="宋体" w:cs="楷体"/>
          <w:sz w:val="24"/>
        </w:rPr>
        <w:t xml:space="preserve">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7、超声探伤仪使用操作说明课程资源；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8、力学试验机使用操作说明课程资源；</w:t>
      </w:r>
      <w:r/>
    </w:p>
    <w:p>
      <w:pPr>
        <w:pStyle w:val="918"/>
        <w:ind w:firstLine="480"/>
        <w:spacing w:line="360" w:lineRule="auto"/>
        <w:rPr>
          <w:rFonts w:hint="eastAsia" w:ascii="宋体" w:hAnsi="宋体" w:cs="楷体"/>
          <w:sz w:val="24"/>
        </w:rPr>
      </w:pPr>
      <w:r>
        <w:rPr>
          <w:rFonts w:hint="eastAsia" w:ascii="宋体" w:hAnsi="宋体" w:cs="楷体"/>
          <w:sz w:val="24"/>
        </w:rPr>
        <w:t xml:space="preserve">9、</w:t>
      </w:r>
      <w:r>
        <w:rPr>
          <w:rFonts w:ascii="宋体" w:hAnsi="宋体" w:cs="楷体"/>
          <w:sz w:val="24"/>
        </w:rPr>
        <w:t xml:space="preserve">智能研讨工作站</w:t>
      </w:r>
      <w:r>
        <w:rPr>
          <w:rFonts w:hint="eastAsia" w:ascii="宋体" w:hAnsi="宋体" w:cs="楷体"/>
          <w:sz w:val="24"/>
        </w:rPr>
        <w:t xml:space="preserve">相关设备使用操作说明课程资源；</w:t>
      </w:r>
      <w:r/>
    </w:p>
    <w:p>
      <w:pPr>
        <w:pStyle w:val="918"/>
        <w:ind w:firstLine="482"/>
        <w:spacing w:line="360" w:lineRule="auto"/>
        <w:rPr>
          <w:rFonts w:ascii="宋体" w:hAnsi="宋体"/>
          <w:b/>
          <w:bCs/>
          <w:sz w:val="24"/>
        </w:rPr>
      </w:pPr>
      <w:r/>
      <w:bookmarkStart w:id="289" w:name="_Toc12887272"/>
      <w:r>
        <w:rPr>
          <w:rFonts w:hint="eastAsia" w:ascii="宋体" w:hAnsi="宋体"/>
          <w:b/>
          <w:bCs/>
          <w:sz w:val="24"/>
        </w:rPr>
        <w:t xml:space="preserve">三、商务要求</w:t>
      </w:r>
      <w:bookmarkEnd w:id="289"/>
      <w:r>
        <w:rPr>
          <w:rFonts w:hint="eastAsia" w:ascii="宋体" w:hAnsi="宋体"/>
          <w:b/>
          <w:bCs/>
          <w:sz w:val="24"/>
        </w:rPr>
        <w:t xml:space="preserve">:</w:t>
      </w:r>
      <w:r>
        <w:rPr>
          <w:rFonts w:ascii="宋体" w:hAnsi="宋体"/>
          <w:b/>
          <w:bCs/>
          <w:sz w:val="24"/>
        </w:rPr>
      </w:r>
      <w:r/>
    </w:p>
    <w:p>
      <w:pPr>
        <w:pStyle w:val="918"/>
        <w:ind w:firstLine="480"/>
        <w:jc w:val="left"/>
        <w:spacing w:line="360" w:lineRule="auto"/>
        <w:rPr>
          <w:rFonts w:hint="eastAsia" w:ascii="宋体" w:hAnsi="宋体" w:cs="楷体"/>
          <w:sz w:val="24"/>
        </w:rPr>
      </w:pPr>
      <w:r/>
      <w:bookmarkEnd w:id="247"/>
      <w:r/>
      <w:bookmarkStart w:id="290" w:name="_Hlk205290762"/>
      <w:r/>
      <w:bookmarkStart w:id="291" w:name="_Hlk47437789"/>
      <w:r/>
      <w:bookmarkStart w:id="292" w:name="_Hlk14096470"/>
      <w:r>
        <w:rPr>
          <w:rFonts w:hint="eastAsia" w:ascii="宋体" w:hAnsi="宋体" w:cs="楷体"/>
          <w:sz w:val="24"/>
        </w:rPr>
        <w:t xml:space="preserve">（一）售后服务及保修承诺要求</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1、质保期：5年（项目验收合格之日起计）。</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2、质保期内：质保期内，发生任何质量问题，均由中标方负责修复。系统硬件设备若发生故障，要求中标人24个小时内到现场维修响应，中标人到现场响应后，应在48小时内完成设备的维修，如果故障无法在48小时之内排除，中标人应提供与该设备型号、规格及技术指标相一致的备品或更新的兼容产品，并到现场完成设备更换，以保</w:t>
      </w:r>
      <w:r>
        <w:rPr>
          <w:rFonts w:hint="eastAsia" w:ascii="宋体" w:hAnsi="宋体" w:cs="楷体"/>
          <w:sz w:val="24"/>
        </w:rPr>
        <w:t xml:space="preserve">证系统硬件设备的正常运行。软件类产品，要求中标人24个小时内响应并解决问题；若有需要到现场维修的，应在24小时内到达现场并解决问题，保证软件正常运行。</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3、质保期后：质保期后中标方需要定期回访，如产品产生质量问题，需要更换，中标方应以不高于市场价格的零部件进行更换，系统升级。</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（二）培训要求</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中标方应对采购人相关技术人员提供现场技术培训，培训内容覆盖中标方所提供的设备、设施及软件，培训总课时不低于10学时。内容须包括设备的工作原理、数据处理、使用方法、日常维护、一般常见故障的排除措施等，培训时需提供完整的中文培训资料，包括使</w:t>
      </w:r>
      <w:r>
        <w:rPr>
          <w:rFonts w:hint="eastAsia" w:ascii="宋体" w:hAnsi="宋体" w:cs="楷体"/>
          <w:sz w:val="24"/>
        </w:rPr>
        <w:t xml:space="preserve">用说明书、工作原理图、操作流程、注意事项、安装调试方法和维修指南。现场培训时限为采购人的具体使用人员完全掌握全部设备使用、能排除一般故障为止。</w:t>
      </w:r>
      <w:r/>
    </w:p>
    <w:p>
      <w:pPr>
        <w:pStyle w:val="918"/>
        <w:ind w:firstLine="480"/>
        <w:jc w:val="left"/>
        <w:spacing w:line="360" w:lineRule="auto"/>
        <w:rPr>
          <w:rFonts w:hint="eastAsia" w:ascii="宋体" w:hAnsi="宋体" w:cs="楷体"/>
          <w:b/>
          <w:bCs/>
          <w:sz w:val="24"/>
        </w:rPr>
      </w:pPr>
      <w:r>
        <w:rPr>
          <w:rFonts w:hint="eastAsia" w:ascii="宋体" w:hAnsi="宋体" w:cs="楷体"/>
          <w:sz w:val="24"/>
        </w:rPr>
        <w:t xml:space="preserve">（三）技术资料要求</w:t>
      </w:r>
      <w:r>
        <w:rPr>
          <w:rFonts w:hint="eastAsia" w:ascii="宋体" w:hAnsi="宋体" w:cs="楷体"/>
          <w:b/>
          <w:bCs/>
          <w:sz w:val="24"/>
        </w:rPr>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投标人所提供的设备要提供一套完整的中文技术资料：包括操作手册、使用说明、维修保养操作手册、维修电路图、操作指南、原理、安装手册、产品合格证等应该具备的相关资料。</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（四）交付期和交付地点</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1、交付期：合同签订之日起45日内，在采购人指定地点完成本项目的验收交付；</w:t>
      </w:r>
      <w:r/>
    </w:p>
    <w:p>
      <w:pPr>
        <w:pStyle w:val="918"/>
        <w:ind w:firstLine="480"/>
        <w:jc w:val="left"/>
        <w:spacing w:line="360" w:lineRule="auto"/>
        <w:rPr>
          <w:rFonts w:ascii="宋体" w:hAnsi="宋体" w:cs="楷体"/>
          <w:sz w:val="24"/>
        </w:rPr>
      </w:pPr>
      <w:r>
        <w:rPr>
          <w:rFonts w:hint="eastAsia" w:ascii="宋体" w:hAnsi="宋体" w:cs="楷体"/>
          <w:sz w:val="24"/>
        </w:rPr>
        <w:t xml:space="preserve">2、项目地点：江苏省镇江市丹徒区长香西大道500号。</w:t>
      </w:r>
      <w:r>
        <w:rPr>
          <w:rFonts w:ascii="宋体" w:hAnsi="宋体" w:cs="楷体"/>
          <w:sz w:val="24"/>
        </w:rPr>
      </w:r>
      <w:r/>
    </w:p>
    <w:p>
      <w:pPr>
        <w:pStyle w:val="918"/>
        <w:ind w:firstLine="482"/>
        <w:jc w:val="left"/>
        <w:spacing w:line="360" w:lineRule="auto"/>
        <w:rPr>
          <w:rFonts w:hint="eastAsia" w:ascii="宋体" w:hAnsi="宋体" w:cs="楷体"/>
          <w:sz w:val="24"/>
        </w:rPr>
      </w:pPr>
      <w:r>
        <w:rPr>
          <w:rFonts w:hint="eastAsia" w:ascii="宋体" w:hAnsi="宋体" w:cs="楷体"/>
          <w:b/>
          <w:sz w:val="24"/>
        </w:rPr>
        <w:t xml:space="preserve">（五）报价</w:t>
      </w:r>
      <w:r>
        <w:rPr>
          <w:rFonts w:hint="eastAsia" w:ascii="宋体" w:hAnsi="宋体" w:cs="楷体"/>
          <w:sz w:val="24"/>
        </w:rPr>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楷体"/>
          <w:sz w:val="24"/>
        </w:rPr>
        <w:t xml:space="preserve">、投标人须根据招标文件所确定本次招标范围内的全部工作内容进行报价，报价须包含招标文件规定的航空复合材料零部件工程研究中心设备采购及场地氛围布置营造的一切费用。</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   （1）投标人须提供招标范围内的所有专业设备，硬件和包含软件的安装、调试、操作培训等技术服务，并负责通过验收直至交付使用，如有招标文件内容中未提到的，但又是设备正常使用中不可缺少的，应由投标人进行完善，费用视作已含在投标报价中。</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   （2）投标人负责该项目内场地氛围布置营造的工作，投标人须根据采购人提供的相关图纸完成相关施工工作，如设计图中未明确，但又是达成实训室整体建设效果不可或缺的，应由投标人进行完善，费用视作已含在投标报价中。</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2、投标人的报价应包括全部货物或工程或服务的价格及相关税费、运输到指定地点的装运费用、安装调试、培训、售后服务等其他有关的所有费用。</w:t>
      </w:r>
      <w:r/>
    </w:p>
    <w:p>
      <w:pPr>
        <w:pStyle w:val="918"/>
        <w:ind w:firstLine="482"/>
        <w:jc w:val="left"/>
        <w:spacing w:line="360" w:lineRule="auto"/>
        <w:rPr>
          <w:rFonts w:hint="eastAsia" w:ascii="宋体" w:hAnsi="宋体" w:cs="楷体"/>
          <w:b/>
          <w:sz w:val="24"/>
        </w:rPr>
      </w:pPr>
      <w:r>
        <w:rPr>
          <w:rFonts w:hint="eastAsia" w:ascii="宋体" w:hAnsi="宋体" w:cs="楷体"/>
          <w:b/>
          <w:sz w:val="24"/>
        </w:rPr>
        <w:t xml:space="preserve">（六）质量要求</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1、中标人须无条件接受采购人、质量监督管理部门的质量检查和管理，共同把握好质量关。</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2、中标人的二次设备型号确认、场地氛围布置营造深化设计得到采购人的确认后，方可进入下一步的采购、制作作业。</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3、项目内设备均由中标人根据报价清单和国家有关规定的具体要求进行采购、运输、检</w:t>
      </w:r>
      <w:r>
        <w:rPr>
          <w:rFonts w:hint="eastAsia" w:ascii="宋体" w:hAnsi="宋体" w:cs="楷体"/>
          <w:sz w:val="24"/>
        </w:rPr>
        <w:t xml:space="preserve">验、保管。所有材料须有产品合格证和质量保证书，符合节能和环保要求和国家规定的技术标准。</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4、场地氛围布置营造所用的主要材料，中标人应在采购前向采购人送样，经采购人确认后方可使用，未经确认则视为验收不合格。</w:t>
      </w:r>
      <w:r/>
    </w:p>
    <w:p>
      <w:pPr>
        <w:pStyle w:val="918"/>
        <w:ind w:firstLine="480"/>
        <w:jc w:val="left"/>
        <w:spacing w:line="360" w:lineRule="auto"/>
        <w:rPr>
          <w:rFonts w:hint="eastAsia" w:ascii="宋体" w:hAnsi="宋体"/>
          <w:sz w:val="24"/>
        </w:rPr>
      </w:pPr>
      <w:r>
        <w:rPr>
          <w:rFonts w:hint="eastAsia" w:ascii="宋体" w:hAnsi="宋体" w:cs="楷体"/>
          <w:sz w:val="24"/>
        </w:rPr>
        <w:t xml:space="preserve">5、中标人须配合采购人对场地氛围布置营造进行进度跟踪和技术质量监督。无论是否已征得采购人的同意和确认，中标人应对最终的质量和效果负责。</w:t>
      </w:r>
      <w:r>
        <w:rPr>
          <w:rFonts w:hint="eastAsia" w:ascii="宋体" w:hAnsi="宋体"/>
          <w:sz w:val="24"/>
        </w:rPr>
      </w:r>
      <w:r/>
    </w:p>
    <w:p>
      <w:pPr>
        <w:pStyle w:val="918"/>
        <w:ind w:firstLine="482"/>
        <w:jc w:val="left"/>
        <w:spacing w:line="360" w:lineRule="auto"/>
        <w:rPr>
          <w:rFonts w:ascii="宋体" w:hAnsi="宋体" w:cs="楷体"/>
          <w:b/>
          <w:sz w:val="24"/>
        </w:rPr>
      </w:pPr>
      <w:r>
        <w:rPr>
          <w:rFonts w:hint="eastAsia" w:ascii="宋体" w:hAnsi="宋体" w:cs="楷体"/>
          <w:b/>
          <w:bCs/>
          <w:sz w:val="24"/>
        </w:rPr>
        <w:t xml:space="preserve">（</w:t>
      </w:r>
      <w:r>
        <w:rPr>
          <w:rFonts w:hint="eastAsia" w:ascii="宋体" w:hAnsi="宋体" w:cs="楷体"/>
          <w:b/>
          <w:sz w:val="24"/>
        </w:rPr>
        <w:t xml:space="preserve">七）支付方式</w:t>
      </w:r>
      <w:r>
        <w:rPr>
          <w:rFonts w:ascii="宋体" w:hAnsi="宋体" w:cs="楷体"/>
          <w:b/>
          <w:sz w:val="24"/>
        </w:rPr>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1、合同签订前供应商将合同价的3%作为履约保证金汇入采购人指定账户。</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2、项目实施期间，主要设备到齐后，供应商提供增值税发票，采购人在收到发票10个工作日内支付合同总金额65%。</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3、验收合格后，供应商提供增值税发票，采购人在收到发票10个工作日内向供应商支付合同总金额35%。</w:t>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4、验收合格</w:t>
      </w:r>
      <w:r>
        <w:rPr>
          <w:rFonts w:ascii="宋体" w:hAnsi="宋体" w:cs="楷体"/>
          <w:sz w:val="24"/>
        </w:rPr>
        <w:t xml:space="preserve">经使用方确认在此期间使用正常，一年内无息退还供应方全部履约保证金。</w:t>
      </w:r>
      <w:r>
        <w:rPr>
          <w:rFonts w:hint="eastAsia" w:ascii="宋体" w:hAnsi="宋体" w:cs="楷体"/>
          <w:sz w:val="24"/>
        </w:rPr>
      </w:r>
      <w:r/>
    </w:p>
    <w:p>
      <w:pPr>
        <w:pStyle w:val="918"/>
        <w:ind w:firstLine="480"/>
        <w:jc w:val="left"/>
        <w:spacing w:line="360" w:lineRule="auto"/>
        <w:rPr>
          <w:rFonts w:hint="eastAsia" w:ascii="宋体" w:hAnsi="宋体" w:cs="楷体"/>
          <w:sz w:val="24"/>
        </w:rPr>
      </w:pPr>
      <w:r>
        <w:rPr>
          <w:rFonts w:hint="eastAsia" w:ascii="宋体" w:hAnsi="宋体" w:cs="楷体"/>
          <w:sz w:val="24"/>
        </w:rPr>
        <w:t xml:space="preserve">（八）设备安装期间中标单位应做好安全预案，因中标单位原因对采购人及第三方造成损失，由中标单位承担全部责任；因中标单位原因而发生事故(含安全事故、消防事故等)，所造成的损失由中标单位承担全部责任。</w:t>
      </w:r>
      <w:r>
        <w:rPr>
          <w:rFonts w:hint="eastAsia" w:ascii="宋体" w:hAnsi="宋体" w:cs="楷体"/>
          <w:sz w:val="24"/>
        </w:rPr>
      </w:r>
      <w:r/>
    </w:p>
    <w:p>
      <w:pPr>
        <w:pStyle w:val="918"/>
        <w:ind w:firstLine="482"/>
        <w:spacing w:line="360" w:lineRule="auto"/>
        <w:rPr>
          <w:rFonts w:ascii="宋体" w:hAnsi="宋体"/>
          <w:b/>
          <w:bCs/>
          <w:sz w:val="24"/>
        </w:rPr>
      </w:pPr>
      <w:r/>
      <w:bookmarkEnd w:id="290"/>
      <w:r/>
      <w:bookmarkStart w:id="293" w:name="_Hlk150936197"/>
      <w:r>
        <w:rPr>
          <w:rFonts w:hint="eastAsia" w:ascii="宋体" w:hAnsi="宋体"/>
          <w:b/>
          <w:bCs/>
          <w:sz w:val="24"/>
        </w:rPr>
        <w:t xml:space="preserve">四、其他要求</w:t>
      </w:r>
      <w:r>
        <w:rPr>
          <w:rFonts w:ascii="宋体" w:hAnsi="宋体"/>
          <w:b/>
          <w:bCs/>
          <w:sz w:val="24"/>
        </w:rPr>
      </w:r>
      <w:r/>
    </w:p>
    <w:p>
      <w:pPr>
        <w:pStyle w:val="918"/>
        <w:ind w:firstLine="482"/>
        <w:spacing w:line="360" w:lineRule="auto"/>
        <w:rPr>
          <w:rFonts w:hint="eastAsia" w:ascii="宋体" w:hAnsi="宋体"/>
          <w:b/>
          <w:sz w:val="24"/>
        </w:rPr>
      </w:pPr>
      <w:r/>
      <w:bookmarkEnd w:id="293"/>
      <w:r>
        <w:rPr>
          <w:rFonts w:hint="eastAsia" w:ascii="宋体" w:hAnsi="宋体"/>
          <w:b/>
          <w:sz w:val="24"/>
        </w:rPr>
        <w:t xml:space="preserve">（一）制订项目实施方案</w:t>
      </w:r>
      <w:r/>
    </w:p>
    <w:p>
      <w:pPr>
        <w:pStyle w:val="918"/>
        <w:ind w:firstLine="480"/>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制订项目实施方案，</w:t>
      </w:r>
      <w:bookmarkStart w:id="294" w:name="_Hlk47438545"/>
      <w:r>
        <w:rPr>
          <w:rFonts w:hint="eastAsia" w:ascii="宋体" w:hAnsi="宋体"/>
          <w:sz w:val="24"/>
        </w:rPr>
        <w:t xml:space="preserve">包括全部产品的安装部署、联合调试和验收方案、供货及安装各节点</w:t>
      </w:r>
      <w:r>
        <w:rPr>
          <w:rFonts w:ascii="宋体" w:hAnsi="宋体"/>
          <w:sz w:val="24"/>
        </w:rPr>
        <w:t xml:space="preserve">时间进度</w:t>
      </w:r>
      <w:r>
        <w:rPr>
          <w:rFonts w:hint="eastAsia" w:ascii="宋体" w:hAnsi="宋体"/>
          <w:sz w:val="24"/>
        </w:rPr>
        <w:t xml:space="preserve">、运输包装、人员配置</w:t>
      </w:r>
      <w:r>
        <w:rPr>
          <w:rFonts w:ascii="宋体" w:hAnsi="宋体"/>
          <w:sz w:val="24"/>
        </w:rPr>
        <w:t xml:space="preserve">安排</w:t>
      </w:r>
      <w:r>
        <w:rPr>
          <w:rFonts w:hint="eastAsia" w:ascii="宋体" w:hAnsi="宋体"/>
          <w:sz w:val="24"/>
        </w:rPr>
        <w:t xml:space="preserve">、现场文明施工等</w:t>
      </w:r>
      <w:bookmarkEnd w:id="294"/>
      <w:r>
        <w:rPr>
          <w:rFonts w:hint="eastAsia" w:ascii="宋体" w:hAnsi="宋体"/>
          <w:sz w:val="24"/>
        </w:rPr>
        <w:t xml:space="preserve">。实施方案应做到完整全面、科学可行，并有针对性，配备具有相应资质和经验的项目经理及技术服务人员，服从采购人管理要求，确保在规定的交付时限内完成。</w:t>
      </w:r>
      <w:r>
        <w:rPr>
          <w:rFonts w:ascii="宋体" w:hAnsi="宋体"/>
          <w:sz w:val="24"/>
        </w:rPr>
      </w:r>
      <w:r/>
    </w:p>
    <w:p>
      <w:pPr>
        <w:pStyle w:val="918"/>
        <w:ind w:firstLine="482"/>
        <w:spacing w:line="360" w:lineRule="auto"/>
        <w:rPr>
          <w:rFonts w:ascii="宋体" w:hAnsi="宋体"/>
          <w:b/>
          <w:bCs/>
          <w:sz w:val="24"/>
        </w:rPr>
      </w:pPr>
      <w:r>
        <w:rPr>
          <w:rFonts w:hint="eastAsia" w:ascii="宋体" w:hAnsi="宋体"/>
          <w:b/>
          <w:bCs/>
          <w:sz w:val="24"/>
        </w:rPr>
        <w:t xml:space="preserve">（二）制订质量控制方案</w:t>
      </w:r>
      <w:r>
        <w:rPr>
          <w:rFonts w:ascii="宋体" w:hAnsi="宋体"/>
          <w:b/>
          <w:bCs/>
          <w:sz w:val="24"/>
        </w:rPr>
      </w:r>
      <w:r/>
    </w:p>
    <w:p>
      <w:pPr>
        <w:pStyle w:val="918"/>
        <w:ind w:firstLine="480"/>
        <w:spacing w:line="360" w:lineRule="auto"/>
        <w:rPr>
          <w:rFonts w:hint="eastAsia" w:ascii="宋体" w:hAnsi="宋体"/>
          <w:bCs/>
          <w:sz w:val="24"/>
        </w:rPr>
      </w:pPr>
      <w:r/>
      <w:bookmarkStart w:id="295" w:name="OLE_LINK56"/>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w:t>
      </w:r>
      <w:bookmarkEnd w:id="295"/>
      <w:r>
        <w:rPr>
          <w:rFonts w:hint="eastAsia" w:ascii="宋体" w:hAnsi="宋体"/>
          <w:sz w:val="24"/>
        </w:rPr>
        <w:t xml:space="preserve">项目质量控制方案</w:t>
      </w:r>
      <w:bookmarkStart w:id="296" w:name="_Hlk47438576"/>
      <w:r>
        <w:rPr>
          <w:rFonts w:hint="eastAsia" w:ascii="宋体" w:hAnsi="宋体"/>
          <w:sz w:val="24"/>
        </w:rPr>
        <w:t xml:space="preserve">，</w:t>
      </w:r>
      <w:r>
        <w:rPr>
          <w:rFonts w:hint="eastAsia" w:ascii="宋体" w:hAnsi="宋体"/>
          <w:bCs/>
          <w:sz w:val="24"/>
        </w:rPr>
        <w:t xml:space="preserve">建立质量管理标准架构体系</w:t>
      </w:r>
      <w:r>
        <w:rPr>
          <w:rFonts w:hint="eastAsia" w:ascii="宋体" w:hAnsi="宋体"/>
          <w:sz w:val="24"/>
        </w:rPr>
        <w:t xml:space="preserve">。</w:t>
      </w:r>
      <w:r>
        <w:rPr>
          <w:rFonts w:hint="eastAsia" w:ascii="宋体" w:hAnsi="宋体"/>
          <w:bCs/>
          <w:sz w:val="24"/>
        </w:rPr>
        <w:t xml:space="preserve">方案要体现项目的全过程产品质量管控，包括产品的生产、检验检测、包装运输、到场安装调试等全过程质量保障措施，并收集整理包括产品说明</w:t>
      </w:r>
      <w:r>
        <w:rPr>
          <w:rFonts w:hint="eastAsia" w:ascii="宋体" w:hAnsi="宋体"/>
          <w:bCs/>
          <w:sz w:val="24"/>
        </w:rPr>
        <w:t xml:space="preserve">书、出厂合格证、技术文档等的全套技术材料</w:t>
      </w:r>
      <w:bookmarkEnd w:id="296"/>
      <w:r>
        <w:rPr>
          <w:rFonts w:hint="eastAsia" w:ascii="宋体" w:hAnsi="宋体"/>
          <w:bCs/>
          <w:sz w:val="24"/>
        </w:rPr>
        <w:t xml:space="preserve">，确保本项目供货产品质量达到投标人的各项响应承诺要求。</w:t>
      </w:r>
      <w:r/>
    </w:p>
    <w:p>
      <w:pPr>
        <w:pStyle w:val="918"/>
        <w:ind w:firstLine="482"/>
        <w:spacing w:line="360" w:lineRule="auto"/>
        <w:rPr>
          <w:rFonts w:ascii="宋体" w:hAnsi="宋体" w:cs="宋体"/>
          <w:b/>
          <w:sz w:val="24"/>
        </w:rPr>
      </w:pPr>
      <w:r>
        <w:rPr>
          <w:rFonts w:hint="eastAsia" w:ascii="宋体" w:hAnsi="宋体" w:cs="宋体"/>
          <w:b/>
          <w:sz w:val="24"/>
        </w:rPr>
        <w:t xml:space="preserve">（三）制定售后服务方案</w:t>
      </w:r>
      <w:r>
        <w:rPr>
          <w:rFonts w:ascii="宋体" w:hAnsi="宋体" w:cs="宋体"/>
          <w:b/>
          <w:sz w:val="24"/>
        </w:rPr>
      </w:r>
      <w:r/>
    </w:p>
    <w:p>
      <w:pPr>
        <w:pStyle w:val="918"/>
        <w:ind w:firstLine="480"/>
        <w:spacing w:line="360" w:lineRule="auto"/>
        <w:rPr>
          <w:rFonts w:hint="eastAsia" w:ascii="宋体" w:hAnsi="宋体" w:cs="宋体"/>
          <w:bCs/>
          <w:sz w:val="24"/>
        </w:rPr>
      </w:pPr>
      <w:r/>
      <w:bookmarkStart w:id="297" w:name="_Hlk45478283"/>
      <w:r/>
      <w:bookmarkStart w:id="298" w:name="_Hlk20379672"/>
      <w:r/>
      <w:bookmarkStart w:id="299" w:name="_Hlk47438656"/>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bCs/>
          <w:sz w:val="24"/>
        </w:rPr>
        <w:t xml:space="preserve">制订</w:t>
      </w:r>
      <w:r>
        <w:rPr>
          <w:rFonts w:hint="eastAsia" w:ascii="宋体" w:hAnsi="宋体"/>
          <w:sz w:val="24"/>
        </w:rPr>
        <w:t xml:space="preserve">有关售后服务方案，建立售后服务管理制度，提供</w:t>
      </w:r>
      <w:r>
        <w:rPr>
          <w:rFonts w:hint="eastAsia" w:ascii="宋体" w:hAnsi="宋体"/>
          <w:bCs/>
          <w:sz w:val="24"/>
        </w:rPr>
        <w:t xml:space="preserve">自身及所投产品制造商的</w:t>
      </w:r>
      <w:r>
        <w:rPr>
          <w:rFonts w:hint="eastAsia" w:ascii="宋体" w:hAnsi="宋体"/>
          <w:sz w:val="24"/>
        </w:rPr>
        <w:t xml:space="preserve">售后服务机构的分布情况、售后服务人员的数量、素质、技术水平及售后服务的</w:t>
      </w:r>
      <w:r>
        <w:rPr>
          <w:rFonts w:ascii="宋体" w:hAnsi="宋体"/>
          <w:bCs/>
          <w:sz w:val="24"/>
        </w:rPr>
        <w:t xml:space="preserve">响应标准、</w:t>
      </w:r>
      <w:r>
        <w:rPr>
          <w:rFonts w:hint="eastAsia" w:ascii="宋体" w:hAnsi="宋体"/>
          <w:bCs/>
          <w:sz w:val="24"/>
        </w:rPr>
        <w:t xml:space="preserve">服务体系、</w:t>
      </w:r>
      <w:r>
        <w:rPr>
          <w:rFonts w:ascii="宋体" w:hAnsi="宋体"/>
          <w:bCs/>
          <w:sz w:val="24"/>
        </w:rPr>
        <w:t xml:space="preserve">备件体系、故障解决方案等</w:t>
      </w:r>
      <w:r>
        <w:rPr>
          <w:rFonts w:hint="eastAsia" w:ascii="宋体" w:hAnsi="宋体"/>
          <w:bCs/>
          <w:sz w:val="24"/>
        </w:rPr>
        <w:t xml:space="preserve">服务方案</w:t>
      </w:r>
      <w:bookmarkEnd w:id="299"/>
      <w:r>
        <w:rPr>
          <w:rFonts w:hint="eastAsia" w:ascii="宋体" w:hAnsi="宋体"/>
          <w:bCs/>
          <w:sz w:val="24"/>
        </w:rPr>
        <w:t xml:space="preserve">；服务方案应科学合理、具备针对性，并指定专门的售后服务人员，确保</w:t>
      </w:r>
      <w:r>
        <w:rPr>
          <w:rFonts w:hint="eastAsia" w:ascii="宋体" w:hAnsi="宋体" w:cs="宋体"/>
          <w:bCs/>
          <w:sz w:val="24"/>
        </w:rPr>
        <w:t xml:space="preserve">维保期电话30分钟响应</w:t>
      </w:r>
      <w:r>
        <w:rPr>
          <w:rFonts w:hint="eastAsia" w:ascii="宋体" w:hAnsi="宋体" w:cs="宋体"/>
          <w:bCs/>
          <w:sz w:val="24"/>
        </w:rPr>
        <w:t xml:space="preserve">，24小时内到现场，48</w:t>
      </w:r>
      <w:r>
        <w:rPr>
          <w:rFonts w:hint="eastAsia" w:ascii="宋体" w:hAnsi="宋体" w:cs="宋体"/>
          <w:bCs/>
          <w:sz w:val="24"/>
        </w:rPr>
        <w:t xml:space="preserve">小时内解决问题</w:t>
      </w:r>
      <w:bookmarkEnd w:id="297"/>
      <w:r/>
      <w:bookmarkEnd w:id="298"/>
      <w:r>
        <w:rPr>
          <w:rFonts w:hint="eastAsia" w:ascii="宋体" w:hAnsi="宋体"/>
          <w:bCs/>
          <w:sz w:val="24"/>
        </w:rPr>
        <w:t xml:space="preserve">。</w:t>
      </w:r>
      <w:r>
        <w:rPr>
          <w:rFonts w:hint="eastAsia" w:ascii="宋体" w:hAnsi="宋体" w:cs="宋体"/>
          <w:bCs/>
          <w:sz w:val="24"/>
        </w:rPr>
      </w:r>
      <w:r/>
    </w:p>
    <w:p>
      <w:pPr>
        <w:pStyle w:val="918"/>
        <w:ind w:firstLine="482"/>
        <w:spacing w:line="360" w:lineRule="auto"/>
        <w:rPr>
          <w:rFonts w:hint="eastAsia" w:ascii="宋体" w:hAnsi="宋体"/>
          <w:b/>
          <w:sz w:val="24"/>
        </w:rPr>
      </w:pPr>
      <w:r>
        <w:rPr>
          <w:rFonts w:hint="eastAsia" w:ascii="宋体" w:hAnsi="宋体"/>
          <w:b/>
          <w:sz w:val="24"/>
        </w:rPr>
        <w:t xml:space="preserve">（四）培训要求</w:t>
      </w:r>
      <w:r/>
    </w:p>
    <w:p>
      <w:pPr>
        <w:pStyle w:val="918"/>
        <w:ind w:firstLine="480"/>
        <w:spacing w:line="360" w:lineRule="auto"/>
        <w:rPr>
          <w:rFonts w:ascii="宋体" w:hAnsi="宋体"/>
          <w:bCs/>
          <w:sz w:val="24"/>
        </w:rPr>
      </w:pPr>
      <w:r>
        <w:rPr>
          <w:rFonts w:ascii="宋体" w:hAnsi="宋体"/>
          <w:bCs/>
          <w:sz w:val="24"/>
        </w:rPr>
        <w:t xml:space="preserve">投标人</w:t>
      </w:r>
      <w:r>
        <w:rPr>
          <w:rFonts w:hint="eastAsia" w:ascii="宋体" w:hAnsi="宋体"/>
          <w:bCs/>
          <w:sz w:val="24"/>
        </w:rPr>
        <w:t xml:space="preserve">应</w:t>
      </w:r>
      <w:r>
        <w:rPr>
          <w:rFonts w:ascii="宋体" w:hAnsi="宋体"/>
          <w:bCs/>
          <w:sz w:val="24"/>
        </w:rPr>
        <w:t xml:space="preserve">根据招标文件</w:t>
      </w:r>
      <w:r>
        <w:rPr>
          <w:rFonts w:hint="eastAsia" w:ascii="宋体" w:hAnsi="宋体"/>
          <w:bCs/>
          <w:sz w:val="24"/>
        </w:rPr>
        <w:t xml:space="preserve">要求及本项目特点，</w:t>
      </w:r>
      <w:bookmarkStart w:id="300" w:name="_Hlk47438731"/>
      <w:r>
        <w:rPr>
          <w:rFonts w:hint="eastAsia" w:ascii="宋体" w:hAnsi="宋体"/>
          <w:bCs/>
          <w:sz w:val="24"/>
        </w:rPr>
        <w:t xml:space="preserve">制订相应的培训教材并提供培训课程。供应商应安排具备相应资质和经验的技术人员，对采购单位的使用部门人员进行全流程使用培训，确保相关人员能熟练掌握设备或系统的日常使用及维护</w:t>
      </w:r>
      <w:bookmarkEnd w:id="300"/>
      <w:r>
        <w:rPr>
          <w:rFonts w:hint="eastAsia" w:ascii="宋体" w:hAnsi="宋体"/>
          <w:bCs/>
          <w:sz w:val="24"/>
        </w:rPr>
        <w:t xml:space="preserve">。</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（五）投标人</w:t>
      </w:r>
      <w:r>
        <w:rPr>
          <w:rFonts w:ascii="宋体" w:hAnsi="宋体"/>
          <w:bCs/>
          <w:sz w:val="24"/>
        </w:rPr>
        <w:t xml:space="preserve">应具备处理类似本项目的成熟管理经验及技术储备，供应商自2023年1月1日（以合同签订为准）以来具备已完成的类似本项目的业绩的优先。</w:t>
      </w:r>
      <w:r/>
    </w:p>
    <w:p>
      <w:pPr>
        <w:pStyle w:val="918"/>
        <w:ind w:firstLine="482"/>
        <w:spacing w:line="360" w:lineRule="auto"/>
      </w:pPr>
      <w:r>
        <w:rPr>
          <w:rFonts w:hint="eastAsia" w:ascii="宋体" w:hAnsi="宋体"/>
          <w:b/>
          <w:sz w:val="24"/>
        </w:rPr>
        <w:t xml:space="preserve">（六）演示要求</w:t>
      </w:r>
      <w:r>
        <w:rPr>
          <w:rFonts w:ascii="宋体" w:hAnsi="宋体"/>
          <w:b/>
          <w:sz w:val="24"/>
        </w:rPr>
      </w:r>
      <w:r/>
    </w:p>
    <w:p>
      <w:pPr>
        <w:pStyle w:val="918"/>
        <w:ind w:firstLine="480"/>
        <w:spacing w:line="360" w:lineRule="auto"/>
        <w:rPr>
          <w:rFonts w:hint="eastAsia" w:ascii="宋体" w:hAnsi="宋体"/>
          <w:bCs/>
          <w:sz w:val="24"/>
        </w:rPr>
      </w:pPr>
      <w:r>
        <w:rPr>
          <w:rFonts w:ascii="宋体" w:hAnsi="宋体"/>
          <w:bCs/>
          <w:sz w:val="24"/>
        </w:rPr>
        <w:t xml:space="preserve">投标人按照招标文件规定的内容制作演示视频（PPT、DEMO、系统静态截图、宣传视频等方式演示不得分），视频文件的格式为.mp4或.avi，投标人须将视频文件分段压缩为*zip格式文件上传（单个</w:t>
      </w:r>
      <w:r>
        <w:rPr>
          <w:rFonts w:ascii="宋体" w:hAnsi="宋体"/>
          <w:bCs/>
          <w:sz w:val="24"/>
        </w:rPr>
        <w:t xml:space="preserve">视频附件压缩包大小不得超过50M，整体附件压缩包不得超过300M），上传的演示视频将作为投标文件的组成部分，视频时长总计不超过15分钟。</w:t>
      </w:r>
      <w:r>
        <w:rPr>
          <w:rFonts w:hint="eastAsia" w:ascii="宋体" w:hAnsi="宋体"/>
          <w:bCs/>
          <w:sz w:val="24"/>
        </w:rPr>
      </w:r>
      <w:r/>
    </w:p>
    <w:p>
      <w:pPr>
        <w:pStyle w:val="1013"/>
        <w:ind w:firstLine="482"/>
        <w:spacing w:line="360" w:lineRule="auto"/>
        <w:rPr>
          <w:rFonts w:hint="eastAsia"/>
          <w:b/>
          <w:bCs/>
          <w:sz w:val="24"/>
        </w:rPr>
      </w:pPr>
      <w:r/>
      <w:bookmarkStart w:id="301" w:name="_Hlk27470857"/>
      <w:r/>
      <w:bookmarkStart w:id="302" w:name="_Hlk28688386"/>
      <w:r/>
      <w:bookmarkStart w:id="303" w:name="_Hlk88135443"/>
      <w:r/>
      <w:bookmarkStart w:id="304" w:name="_Hlk14865109"/>
      <w:r/>
      <w:bookmarkStart w:id="305" w:name="_Hlk172038241"/>
      <w:r/>
      <w:bookmarkStart w:id="306" w:name="_Hlk45477702"/>
      <w:r>
        <w:rPr>
          <w:rFonts w:hint="eastAsia"/>
          <w:b/>
          <w:bCs/>
          <w:sz w:val="24"/>
        </w:rPr>
        <w:t xml:space="preserve">五、本项目统一现场勘察：</w:t>
      </w:r>
      <w:r>
        <w:rPr>
          <w:b/>
          <w:bCs/>
          <w:sz w:val="24"/>
        </w:rPr>
        <w:t xml:space="preserve"> </w:t>
      </w:r>
      <w:r>
        <w:rPr>
          <w:rFonts w:hint="eastAsia"/>
          <w:b/>
          <w:bCs/>
          <w:sz w:val="24"/>
        </w:rPr>
      </w:r>
      <w:r/>
    </w:p>
    <w:p>
      <w:pPr>
        <w:pStyle w:val="1013"/>
        <w:ind w:firstLine="480"/>
        <w:spacing w:line="360" w:lineRule="auto"/>
        <w:rPr>
          <w:rFonts w:hint="eastAsia" w:cs="宋体"/>
          <w:bCs/>
          <w:sz w:val="24"/>
        </w:rPr>
      </w:pPr>
      <w:r>
        <w:rPr>
          <w:rFonts w:hint="eastAsia"/>
          <w:sz w:val="24"/>
        </w:rPr>
        <w:t xml:space="preserve">签到时间：</w:t>
      </w:r>
      <w:r>
        <w:rPr>
          <w:rFonts w:hint="eastAsia"/>
          <w:sz w:val="24"/>
        </w:rPr>
        <w:t xml:space="preserve">2026</w:t>
      </w:r>
      <w:r>
        <w:rPr>
          <w:rFonts w:hint="eastAsia"/>
          <w:sz w:val="24"/>
        </w:rPr>
        <w:t xml:space="preserve">年</w:t>
      </w:r>
      <w:r>
        <w:rPr>
          <w:rFonts w:hint="eastAsia"/>
          <w:sz w:val="24"/>
        </w:rPr>
        <w:t xml:space="preserve">6</w:t>
      </w:r>
      <w:r>
        <w:rPr>
          <w:rFonts w:hint="eastAsia"/>
          <w:sz w:val="24"/>
        </w:rPr>
        <w:t xml:space="preserve">月</w:t>
      </w:r>
      <w:r>
        <w:rPr>
          <w:rFonts w:hint="eastAsia"/>
          <w:sz w:val="24"/>
        </w:rPr>
        <w:t xml:space="preserve">16</w:t>
      </w:r>
      <w:r>
        <w:rPr>
          <w:rFonts w:hint="eastAsia"/>
          <w:sz w:val="24"/>
        </w:rPr>
        <w:t xml:space="preserve">日</w:t>
      </w:r>
      <w:r>
        <w:rPr>
          <w:rFonts w:hint="eastAsia" w:cs="Arial"/>
          <w:sz w:val="24"/>
        </w:rPr>
        <w:t xml:space="preserve">，上午</w:t>
      </w:r>
      <w:r>
        <w:rPr>
          <w:rFonts w:hint="eastAsia" w:cs="Arial"/>
          <w:sz w:val="24"/>
        </w:rPr>
        <w:t xml:space="preserve">9：30</w:t>
      </w:r>
      <w:r>
        <w:rPr>
          <w:rFonts w:hint="eastAsia" w:cs="宋体"/>
          <w:bCs/>
          <w:sz w:val="24"/>
        </w:rPr>
      </w:r>
      <w:r/>
    </w:p>
    <w:p>
      <w:pPr>
        <w:pStyle w:val="1013"/>
        <w:ind w:firstLine="480"/>
        <w:spacing w:line="360" w:lineRule="auto"/>
        <w:rPr>
          <w:rFonts w:hint="eastAsia" w:cs="宋体"/>
          <w:sz w:val="24"/>
        </w:rPr>
      </w:pPr>
      <w:r>
        <w:rPr>
          <w:rFonts w:hint="eastAsia" w:cs="宋体"/>
          <w:bCs/>
          <w:sz w:val="24"/>
        </w:rPr>
        <w:t xml:space="preserve">勘察地址：</w:t>
      </w:r>
      <w:r>
        <w:rPr>
          <w:rFonts w:hint="eastAsia"/>
          <w:sz w:val="24"/>
        </w:rPr>
        <w:t xml:space="preserve">镇江市丹徒区长香西大道500号江苏省交通技师学院</w:t>
      </w:r>
      <w:r>
        <w:rPr>
          <w:rFonts w:hint="eastAsia" w:cs="宋体"/>
          <w:sz w:val="24"/>
        </w:rPr>
      </w:r>
      <w:r/>
    </w:p>
    <w:p>
      <w:pPr>
        <w:pStyle w:val="1013"/>
        <w:ind w:firstLine="480"/>
        <w:spacing w:line="360" w:lineRule="auto"/>
        <w:rPr>
          <w:rFonts w:hint="eastAsia" w:cs="宋体"/>
          <w:bCs/>
          <w:sz w:val="24"/>
          <w:lang w:val="zh-CN"/>
        </w:rPr>
      </w:pPr>
      <w:r>
        <w:rPr>
          <w:rFonts w:hint="eastAsia" w:cs="宋体"/>
          <w:bCs/>
          <w:sz w:val="24"/>
          <w:lang w:val="zh-CN"/>
        </w:rPr>
        <w:t xml:space="preserve">联系人（联系电话）：</w:t>
      </w:r>
      <w:r>
        <w:rPr>
          <w:rFonts w:hint="eastAsia" w:cs="宋体"/>
          <w:bCs/>
          <w:sz w:val="24"/>
          <w:lang w:val="zh-CN"/>
        </w:rPr>
        <w:t xml:space="preserve">沈老师0511—83820568</w:t>
      </w:r>
      <w:r>
        <w:rPr>
          <w:rFonts w:hint="eastAsia" w:cs="宋体"/>
          <w:bCs/>
          <w:sz w:val="24"/>
          <w:lang w:val="zh-CN"/>
        </w:rPr>
      </w:r>
      <w:r/>
    </w:p>
    <w:p>
      <w:pPr>
        <w:pStyle w:val="1013"/>
        <w:ind w:firstLine="480"/>
        <w:spacing w:line="360" w:lineRule="auto"/>
        <w:rPr>
          <w:rFonts w:hint="eastAsia"/>
          <w:sz w:val="24"/>
        </w:rPr>
      </w:pPr>
      <w:r/>
      <w:bookmarkStart w:id="307" w:name="_Hlk205300677"/>
      <w:r>
        <w:rPr>
          <w:rFonts w:hint="eastAsia"/>
          <w:sz w:val="24"/>
        </w:rPr>
        <w:t xml:space="preserve">投标供应商需携带本人身份证、企业法人营业执照复印件、法人授权委托书准时到达指定勘察地点。供应商务必对项目现场和周围环境进行仔细认真地查勘，在随后的采购中，对现场资料和数据所作出的推论、解释和结论及由此造成的后果由供应商负责。</w:t>
      </w:r>
      <w:bookmarkEnd w:id="307"/>
      <w:r>
        <w:rPr>
          <w:rFonts w:hint="eastAsia"/>
          <w:sz w:val="24"/>
        </w:rPr>
      </w:r>
      <w:r/>
    </w:p>
    <w:p>
      <w:pPr>
        <w:pStyle w:val="1013"/>
        <w:ind w:firstLine="482"/>
        <w:spacing w:line="360" w:lineRule="auto"/>
        <w:rPr>
          <w:rFonts w:hint="eastAsia"/>
          <w:b/>
          <w:bCs/>
          <w:sz w:val="24"/>
        </w:rPr>
      </w:pPr>
      <w:r/>
      <w:bookmarkEnd w:id="301"/>
      <w:r/>
      <w:bookmarkEnd w:id="302"/>
      <w:r/>
      <w:bookmarkEnd w:id="303"/>
      <w:r/>
      <w:bookmarkEnd w:id="304"/>
      <w:r/>
      <w:bookmarkEnd w:id="305"/>
      <w:r/>
      <w:bookmarkEnd w:id="306"/>
      <w:r>
        <w:rPr>
          <w:rFonts w:hint="eastAsia"/>
          <w:b/>
          <w:bCs/>
          <w:sz w:val="24"/>
        </w:rPr>
        <w:t xml:space="preserve">六、政府采购中实施本国产品标准及相关政策</w:t>
      </w:r>
      <w:r/>
    </w:p>
    <w:p>
      <w:pPr>
        <w:pStyle w:val="1013"/>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1013"/>
        <w:ind w:firstLine="480"/>
        <w:spacing w:line="360" w:lineRule="auto"/>
        <w:rPr>
          <w:rFonts w:hint="eastAsia" w:cs="宋体"/>
          <w:bCs/>
          <w:sz w:val="24"/>
        </w:rPr>
      </w:pPr>
      <w:r>
        <w:rPr>
          <w:rFonts w:hint="eastAsia" w:cs="宋体"/>
          <w:bCs/>
          <w:sz w:val="24"/>
        </w:rPr>
        <w:t xml:space="preserve">2.本国产品标准适用于货物，包括政府采购货物项</w:t>
      </w:r>
      <w:r>
        <w:rPr>
          <w:rFonts w:hint="eastAsia" w:cs="宋体"/>
          <w:bCs/>
          <w:sz w:val="24"/>
        </w:rPr>
        <w:t xml:space="preserve">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3"/>
        <w:ind w:firstLine="480"/>
        <w:spacing w:line="360" w:lineRule="auto"/>
        <w:rPr>
          <w:rFonts w:hint="eastAsia"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52"/>
      <w:r/>
      <w:bookmarkEnd w:id="291"/>
      <w:r/>
      <w:bookmarkEnd w:id="292"/>
      <w:r>
        <w:rPr>
          <w:rFonts w:hint="eastAsia" w:cs="宋体"/>
          <w:bCs/>
          <w:sz w:val="24"/>
        </w:rPr>
      </w:r>
      <w:r/>
    </w:p>
    <w:p>
      <w:pPr>
        <w:pStyle w:val="919"/>
        <w:jc w:val="center"/>
        <w:spacing w:before="286" w:after="286"/>
        <w:rPr>
          <w:rFonts w:hint="eastAsia" w:ascii="华文中宋" w:hAnsi="华文中宋" w:eastAsia="华文中宋"/>
          <w:b/>
          <w:sz w:val="36"/>
          <w:szCs w:val="36"/>
        </w:rPr>
      </w:pPr>
      <w:r>
        <w:br w:type="page" w:clear="all"/>
      </w:r>
      <w:bookmarkStart w:id="308" w:name="_Toc226127002"/>
      <w:r>
        <w:rPr>
          <w:rFonts w:hint="eastAsia" w:ascii="华文中宋" w:hAnsi="华文中宋" w:eastAsia="华文中宋"/>
          <w:b/>
          <w:sz w:val="36"/>
          <w:szCs w:val="36"/>
        </w:rPr>
        <w:t xml:space="preserve">第四章 评标方法与评标标准</w:t>
      </w:r>
      <w:bookmarkEnd w:id="246"/>
      <w:r/>
      <w:bookmarkEnd w:id="249"/>
      <w:r/>
      <w:bookmarkEnd w:id="250"/>
      <w:r/>
      <w:bookmarkEnd w:id="251"/>
      <w:r/>
      <w:bookmarkEnd w:id="308"/>
      <w:r>
        <w:rPr>
          <w:rFonts w:hint="eastAsia" w:ascii="华文中宋" w:hAnsi="华文中宋" w:eastAsia="华文中宋"/>
          <w:b/>
          <w:sz w:val="36"/>
          <w:szCs w:val="36"/>
        </w:rPr>
      </w:r>
      <w:r/>
    </w:p>
    <w:p>
      <w:pPr>
        <w:pStyle w:val="920"/>
        <w:ind w:firstLine="482"/>
        <w:jc w:val="both"/>
        <w:spacing w:before="0" w:after="0" w:line="360" w:lineRule="auto"/>
        <w:rPr>
          <w:rFonts w:ascii="宋体" w:hAnsi="宋体" w:eastAsia="宋体"/>
          <w:sz w:val="24"/>
          <w:szCs w:val="24"/>
        </w:rPr>
      </w:pPr>
      <w:r/>
      <w:bookmarkStart w:id="309" w:name="_Toc172203081"/>
      <w:r/>
      <w:bookmarkStart w:id="310" w:name="_Toc226127003"/>
      <w:r/>
      <w:bookmarkStart w:id="311" w:name="_Toc210922447"/>
      <w:r/>
      <w:bookmarkStart w:id="312" w:name="_Toc47453314"/>
      <w:r/>
      <w:bookmarkStart w:id="313" w:name="_Toc12708983"/>
      <w:r/>
      <w:bookmarkStart w:id="314" w:name="_Toc9363437"/>
      <w:r/>
      <w:bookmarkStart w:id="315" w:name="_Toc12887274"/>
      <w:r>
        <w:rPr>
          <w:rFonts w:hint="eastAsia" w:ascii="宋体" w:hAnsi="宋体" w:eastAsia="宋体"/>
          <w:sz w:val="24"/>
          <w:szCs w:val="24"/>
        </w:rPr>
        <w:t xml:space="preserve">一、评标方法与定标原则</w:t>
      </w:r>
      <w:bookmarkEnd w:id="309"/>
      <w:r/>
      <w:bookmarkEnd w:id="310"/>
      <w:r/>
      <w:bookmarkEnd w:id="311"/>
      <w:r/>
      <w:bookmarkEnd w:id="312"/>
      <w:r/>
      <w:bookmarkEnd w:id="313"/>
      <w:r/>
      <w:bookmarkEnd w:id="314"/>
      <w:r/>
      <w:bookmarkEnd w:id="315"/>
      <w:r>
        <w:rPr>
          <w:rFonts w:ascii="宋体" w:hAnsi="宋体" w:eastAsia="宋体"/>
          <w:sz w:val="24"/>
          <w:szCs w:val="24"/>
        </w:rPr>
      </w:r>
      <w:r/>
    </w:p>
    <w:p>
      <w:pPr>
        <w:pStyle w:val="1000"/>
        <w:jc w:val="both"/>
        <w:spacing w:before="0" w:after="0"/>
        <w:rPr>
          <w:rFonts w:ascii="宋体" w:hAnsi="宋体"/>
          <w:bCs/>
        </w:rPr>
      </w:pPr>
      <w:r/>
      <w:bookmarkStart w:id="316" w:name="_Hlk172038253"/>
      <w:r/>
      <w:bookmarkStart w:id="317" w:name="_Hlk150936301"/>
      <w:r/>
      <w:bookmarkStart w:id="318" w:name="OLE_LINK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r>
        <w:rPr>
          <w:rFonts w:ascii="宋体" w:hAnsi="宋体"/>
          <w:bCs/>
        </w:rPr>
        <w:t xml:space="preserve">。</w:t>
      </w:r>
      <w:r/>
    </w:p>
    <w:p>
      <w:pPr>
        <w:pStyle w:val="920"/>
        <w:ind w:firstLine="482"/>
        <w:jc w:val="both"/>
        <w:spacing w:before="0" w:after="0" w:line="360" w:lineRule="auto"/>
        <w:rPr>
          <w:rFonts w:ascii="宋体" w:hAnsi="宋体" w:eastAsia="宋体"/>
          <w:sz w:val="24"/>
          <w:szCs w:val="24"/>
        </w:rPr>
      </w:pPr>
      <w:r/>
      <w:bookmarkEnd w:id="316"/>
      <w:r/>
      <w:bookmarkEnd w:id="317"/>
      <w:r/>
      <w:bookmarkEnd w:id="318"/>
      <w:r/>
      <w:bookmarkStart w:id="319" w:name="_Toc226127004"/>
      <w:r/>
      <w:bookmarkStart w:id="320" w:name="_Toc12708984"/>
      <w:r/>
      <w:bookmarkStart w:id="321" w:name="_Toc12887275"/>
      <w:r/>
      <w:bookmarkStart w:id="322" w:name="_Toc47453315"/>
      <w:r/>
      <w:bookmarkStart w:id="323" w:name="_Toc9363438"/>
      <w:r/>
      <w:bookmarkStart w:id="324" w:name="_Toc172203082"/>
      <w:r/>
      <w:bookmarkStart w:id="325" w:name="_Toc210922448"/>
      <w:r>
        <w:rPr>
          <w:rFonts w:hint="eastAsia" w:ascii="宋体" w:hAnsi="宋体" w:eastAsia="宋体"/>
          <w:sz w:val="24"/>
          <w:szCs w:val="24"/>
        </w:rPr>
        <w:t xml:space="preserve">二、评标标准</w:t>
      </w:r>
      <w:bookmarkEnd w:id="319"/>
      <w:r/>
      <w:bookmarkEnd w:id="320"/>
      <w:r/>
      <w:bookmarkEnd w:id="321"/>
      <w:r/>
      <w:bookmarkEnd w:id="322"/>
      <w:r/>
      <w:bookmarkEnd w:id="323"/>
      <w:r/>
      <w:bookmarkEnd w:id="324"/>
      <w:r/>
      <w:bookmarkEnd w:id="325"/>
      <w:r>
        <w:rPr>
          <w:rFonts w:ascii="宋体" w:hAnsi="宋体" w:eastAsia="宋体"/>
          <w:sz w:val="24"/>
          <w:szCs w:val="24"/>
        </w:rPr>
      </w:r>
      <w:r/>
    </w:p>
    <w:p>
      <w:pPr>
        <w:pStyle w:val="918"/>
        <w:ind w:firstLine="480"/>
        <w:spacing w:line="360" w:lineRule="auto"/>
        <w:rPr>
          <w:rFonts w:ascii="宋体" w:hAnsi="宋体"/>
          <w:bCs/>
          <w:sz w:val="24"/>
        </w:rPr>
      </w:pPr>
      <w:r/>
      <w:bookmarkStart w:id="326" w:name="_Toc9363439"/>
      <w:r/>
      <w:bookmarkStart w:id="327" w:name="_Hlk106726583"/>
      <w:r/>
      <w:bookmarkStart w:id="328" w:name="_Hlk106727412"/>
      <w:r/>
      <w:bookmarkStart w:id="329" w:name="_Hlk106725945"/>
      <w:r/>
      <w:bookmarkStart w:id="330" w:name="_Toc8485125"/>
      <w:r/>
      <w:bookmarkStart w:id="331" w:name="_Toc47453316"/>
      <w:r/>
      <w:bookmarkStart w:id="332" w:name="_Toc12708985"/>
      <w:r/>
      <w:bookmarkStart w:id="333" w:name="_Toc1288727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90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6988"/>
        <w:gridCol w:w="892"/>
      </w:tblGrid>
      <w:tr>
        <w:trPr>
          <w:trHeight w:val="612"/>
        </w:trPr>
        <w:tc>
          <w:tcPr>
            <w:tcW w:w="1163" w:type="dxa"/>
            <w:vAlign w:val="center"/>
            <w:textDirection w:val="lrTb"/>
            <w:noWrap/>
          </w:tcPr>
          <w:p>
            <w:pPr>
              <w:pStyle w:val="918"/>
              <w:jc w:val="center"/>
              <w:spacing w:line="360" w:lineRule="auto"/>
              <w:rPr>
                <w:rFonts w:hint="eastAsia" w:ascii="宋体" w:hAnsi="宋体" w:cs="楷体"/>
                <w:b/>
                <w:sz w:val="24"/>
              </w:rPr>
            </w:pPr>
            <w:r>
              <w:rPr>
                <w:rFonts w:hint="eastAsia" w:ascii="宋体" w:hAnsi="宋体" w:cs="楷体"/>
                <w:b/>
                <w:sz w:val="24"/>
              </w:rPr>
              <w:t xml:space="preserve">序号</w:t>
            </w:r>
            <w:r/>
          </w:p>
        </w:tc>
        <w:tc>
          <w:tcPr>
            <w:tcW w:w="6988" w:type="dxa"/>
            <w:vAlign w:val="center"/>
            <w:textDirection w:val="lrTb"/>
            <w:noWrap/>
          </w:tcPr>
          <w:p>
            <w:pPr>
              <w:pStyle w:val="918"/>
              <w:jc w:val="center"/>
              <w:spacing w:line="360" w:lineRule="auto"/>
              <w:rPr>
                <w:rFonts w:hint="eastAsia" w:ascii="宋体" w:hAnsi="宋体" w:cs="楷体"/>
                <w:b/>
                <w:sz w:val="24"/>
              </w:rPr>
            </w:pPr>
            <w:r>
              <w:rPr>
                <w:rFonts w:hint="eastAsia" w:ascii="宋体" w:hAnsi="宋体" w:cs="楷体"/>
                <w:b/>
                <w:sz w:val="24"/>
              </w:rPr>
              <w:t xml:space="preserve">评审因素</w:t>
            </w:r>
            <w:r/>
          </w:p>
        </w:tc>
        <w:tc>
          <w:tcPr>
            <w:tcW w:w="892" w:type="dxa"/>
            <w:vAlign w:val="center"/>
            <w:textDirection w:val="lrTb"/>
            <w:noWrap w:val="false"/>
          </w:tcPr>
          <w:p>
            <w:pPr>
              <w:pStyle w:val="918"/>
              <w:jc w:val="center"/>
              <w:spacing w:line="360" w:lineRule="auto"/>
              <w:rPr>
                <w:rFonts w:hint="eastAsia" w:ascii="宋体" w:hAnsi="宋体" w:cs="楷体"/>
                <w:b/>
                <w:sz w:val="24"/>
              </w:rPr>
            </w:pPr>
            <w:r>
              <w:rPr>
                <w:rFonts w:hint="eastAsia" w:ascii="宋体" w:hAnsi="宋体" w:cs="楷体"/>
                <w:b/>
                <w:sz w:val="24"/>
              </w:rPr>
              <w:t xml:space="preserve">分值</w:t>
            </w:r>
            <w:r/>
          </w:p>
        </w:tc>
      </w:tr>
      <w:tr>
        <w:trPr>
          <w:trHeight w:val="947"/>
        </w:trPr>
        <w:tc>
          <w:tcPr>
            <w:tcW w:w="1163" w:type="dxa"/>
            <w:vAlign w:val="center"/>
            <w:textDirection w:val="lrTb"/>
            <w:noWrap/>
          </w:tcPr>
          <w:p>
            <w:pPr>
              <w:pStyle w:val="918"/>
              <w:jc w:val="center"/>
              <w:spacing w:line="360" w:lineRule="auto"/>
              <w:rPr>
                <w:rFonts w:hint="eastAsia" w:ascii="宋体" w:hAnsi="宋体"/>
                <w:sz w:val="24"/>
              </w:rPr>
            </w:pPr>
            <w:r>
              <w:rPr>
                <w:rFonts w:hint="eastAsia" w:ascii="宋体" w:hAnsi="宋体"/>
                <w:sz w:val="24"/>
              </w:rPr>
              <w:t xml:space="preserve">1</w:t>
            </w:r>
            <w:r/>
          </w:p>
          <w:p>
            <w:pPr>
              <w:pStyle w:val="918"/>
              <w:jc w:val="center"/>
              <w:spacing w:line="360" w:lineRule="auto"/>
              <w:rPr>
                <w:rFonts w:ascii="宋体" w:hAnsi="宋体"/>
                <w:sz w:val="24"/>
              </w:rPr>
            </w:pPr>
            <w:r>
              <w:rPr>
                <w:rFonts w:ascii="宋体" w:hAnsi="宋体"/>
                <w:sz w:val="24"/>
              </w:rPr>
              <w:t xml:space="preserve">价格分</w:t>
            </w:r>
            <w:r/>
          </w:p>
          <w:p>
            <w:pPr>
              <w:pStyle w:val="918"/>
              <w:jc w:val="center"/>
              <w:spacing w:line="360" w:lineRule="auto"/>
              <w:rPr>
                <w:rFonts w:hint="eastAsia" w:ascii="宋体" w:hAnsi="宋体"/>
                <w:sz w:val="24"/>
              </w:rPr>
            </w:pPr>
            <w:r>
              <w:rPr>
                <w:rFonts w:hint="eastAsia" w:ascii="宋体" w:hAnsi="宋体"/>
                <w:sz w:val="24"/>
              </w:rPr>
              <w:t xml:space="preserve">（30分）</w:t>
            </w:r>
            <w:r/>
          </w:p>
        </w:tc>
        <w:tc>
          <w:tcPr>
            <w:tcW w:w="6988" w:type="dxa"/>
            <w:vAlign w:val="center"/>
            <w:textDirection w:val="lrTb"/>
            <w:noWrap/>
          </w:tcPr>
          <w:p>
            <w:pPr>
              <w:pStyle w:val="918"/>
              <w:spacing w:line="360" w:lineRule="auto"/>
              <w:rPr>
                <w:rFonts w:hint="eastAsia" w:ascii="宋体" w:hAnsi="宋体" w:cs="楷体"/>
                <w:sz w:val="24"/>
              </w:rPr>
            </w:pPr>
            <w:r/>
            <w:bookmarkStart w:id="334" w:name="OLE_LINK67"/>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w:t>
            </w:r>
            <w:r>
              <w:rPr>
                <w:rFonts w:hint="eastAsia" w:ascii="宋体" w:hAnsi="宋体"/>
                <w:bCs/>
                <w:sz w:val="24"/>
              </w:rPr>
              <w:t xml:space="preserve">30</w:t>
            </w:r>
            <w:r>
              <w:rPr>
                <w:rFonts w:ascii="宋体" w:hAnsi="宋体"/>
                <w:bCs/>
                <w:sz w:val="24"/>
              </w:rPr>
              <w:t xml:space="preserve">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bookmarkEnd w:id="334"/>
            <w:r>
              <w:rPr>
                <w:rFonts w:hint="eastAsia" w:ascii="宋体" w:hAnsi="宋体" w:cs="楷体"/>
                <w:sz w:val="24"/>
              </w:rPr>
            </w:r>
            <w:r/>
          </w:p>
        </w:tc>
        <w:tc>
          <w:tcPr>
            <w:tcW w:w="892" w:type="dxa"/>
            <w:vAlign w:val="center"/>
            <w:textDirection w:val="lrTb"/>
            <w:noWrap w:val="false"/>
          </w:tcPr>
          <w:p>
            <w:pPr>
              <w:pStyle w:val="918"/>
              <w:spacing w:line="360" w:lineRule="auto"/>
              <w:rPr>
                <w:rFonts w:hint="eastAsia" w:ascii="宋体" w:hAnsi="宋体"/>
                <w:bCs/>
                <w:sz w:val="24"/>
              </w:rPr>
            </w:pPr>
            <w:r>
              <w:rPr>
                <w:rFonts w:hint="eastAsia" w:ascii="宋体" w:hAnsi="宋体" w:cs="楷体"/>
                <w:bCs/>
                <w:sz w:val="24"/>
              </w:rPr>
              <w:t xml:space="preserve">30分</w:t>
            </w:r>
            <w:r>
              <w:rPr>
                <w:rFonts w:hint="eastAsia" w:ascii="宋体" w:hAnsi="宋体"/>
                <w:bCs/>
                <w:sz w:val="24"/>
              </w:rPr>
            </w:r>
            <w:r/>
          </w:p>
        </w:tc>
      </w:tr>
      <w:tr>
        <w:trPr>
          <w:trHeight w:val="90"/>
        </w:trPr>
        <w:tc>
          <w:tcPr>
            <w:tcW w:w="1163" w:type="dxa"/>
            <w:vAlign w:val="center"/>
            <w:textDirection w:val="lrTb"/>
            <w:noWrap/>
          </w:tcPr>
          <w:p>
            <w:pPr>
              <w:pStyle w:val="918"/>
              <w:jc w:val="center"/>
              <w:spacing w:line="360" w:lineRule="auto"/>
              <w:rPr>
                <w:rFonts w:hint="eastAsia" w:ascii="宋体" w:hAnsi="宋体"/>
                <w:sz w:val="24"/>
              </w:rPr>
            </w:pPr>
            <w:r>
              <w:rPr>
                <w:rFonts w:hint="eastAsia" w:ascii="宋体" w:hAnsi="宋体"/>
                <w:sz w:val="24"/>
              </w:rPr>
              <w:t xml:space="preserve">2</w:t>
            </w:r>
            <w:r/>
          </w:p>
          <w:p>
            <w:pPr>
              <w:pStyle w:val="918"/>
              <w:jc w:val="center"/>
              <w:spacing w:line="360" w:lineRule="auto"/>
              <w:rPr>
                <w:rFonts w:hint="eastAsia" w:ascii="宋体" w:hAnsi="宋体"/>
                <w:sz w:val="24"/>
              </w:rPr>
            </w:pPr>
            <w:r/>
            <w:bookmarkStart w:id="335" w:name="OLE_LINK68"/>
            <w:r>
              <w:rPr>
                <w:rFonts w:hint="eastAsia" w:ascii="宋体" w:hAnsi="宋体"/>
                <w:sz w:val="24"/>
              </w:rPr>
              <w:t xml:space="preserve">项目需求响应情况</w:t>
            </w:r>
            <w:bookmarkEnd w:id="335"/>
            <w:r>
              <w:rPr>
                <w:rFonts w:hint="eastAsia" w:ascii="宋体" w:hAnsi="宋体"/>
                <w:sz w:val="24"/>
              </w:rPr>
            </w:r>
            <w:r/>
          </w:p>
          <w:p>
            <w:pPr>
              <w:pStyle w:val="918"/>
              <w:jc w:val="center"/>
              <w:spacing w:line="360" w:lineRule="auto"/>
              <w:rPr>
                <w:rFonts w:hint="eastAsia" w:ascii="宋体" w:hAnsi="宋体" w:cs="楷体"/>
                <w:bCs/>
                <w:sz w:val="24"/>
              </w:rPr>
            </w:pPr>
            <w:r>
              <w:rPr>
                <w:rFonts w:hint="eastAsia" w:ascii="宋体" w:hAnsi="宋体"/>
                <w:sz w:val="24"/>
              </w:rPr>
              <w:t xml:space="preserve">(40分)</w:t>
            </w:r>
            <w:r>
              <w:rPr>
                <w:rFonts w:hint="eastAsia" w:ascii="宋体" w:hAnsi="宋体" w:cs="楷体"/>
                <w:bCs/>
                <w:sz w:val="24"/>
              </w:rPr>
            </w:r>
            <w:r/>
          </w:p>
        </w:tc>
        <w:tc>
          <w:tcPr>
            <w:tcW w:w="6988" w:type="dxa"/>
            <w:vAlign w:val="center"/>
            <w:textDirection w:val="lrTb"/>
            <w:noWrap/>
          </w:tcPr>
          <w:p>
            <w:pPr>
              <w:pStyle w:val="918"/>
              <w:spacing w:line="360" w:lineRule="auto"/>
              <w:rPr>
                <w:rFonts w:hint="eastAsia" w:ascii="宋体" w:hAnsi="宋体"/>
                <w:bCs/>
                <w:sz w:val="24"/>
              </w:rPr>
            </w:pPr>
            <w:r/>
            <w:bookmarkStart w:id="336" w:name="OLE_LINK69"/>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w:t>
            </w:r>
            <w:r>
              <w:rPr>
                <w:rFonts w:hint="eastAsia" w:ascii="宋体" w:hAnsi="宋体"/>
                <w:b/>
                <w:sz w:val="24"/>
              </w:rPr>
              <w:t xml:space="preserve">（一）</w:t>
            </w:r>
            <w:r>
              <w:rPr>
                <w:rFonts w:ascii="宋体" w:hAnsi="宋体"/>
                <w:b/>
                <w:sz w:val="24"/>
              </w:rPr>
              <w:t xml:space="preserve">产品技术要求</w:t>
            </w:r>
            <w:r>
              <w:rPr>
                <w:rFonts w:hint="eastAsia" w:ascii="宋体" w:hAnsi="宋体"/>
                <w:bCs/>
                <w:sz w:val="24"/>
              </w:rPr>
              <w:t xml:space="preserve">”</w:t>
            </w:r>
            <w:r>
              <w:rPr>
                <w:rFonts w:ascii="宋体" w:hAnsi="宋体"/>
                <w:bCs/>
                <w:sz w:val="24"/>
              </w:rPr>
              <w:t xml:space="preserve">的得</w:t>
            </w:r>
            <w:r>
              <w:rPr>
                <w:rFonts w:hint="eastAsia" w:ascii="宋体" w:hAnsi="宋体"/>
                <w:bCs/>
                <w:sz w:val="24"/>
              </w:rPr>
              <w:t xml:space="preserve">40</w:t>
            </w:r>
            <w:r>
              <w:rPr>
                <w:rFonts w:ascii="宋体" w:hAnsi="宋体"/>
                <w:bCs/>
                <w:sz w:val="24"/>
              </w:rPr>
              <w:t xml:space="preserve">分</w:t>
            </w:r>
            <w:r>
              <w:rPr>
                <w:rFonts w:hint="eastAsia" w:ascii="宋体" w:hAnsi="宋体"/>
                <w:bCs/>
                <w:sz w:val="24"/>
              </w:rPr>
              <w:t xml:space="preserve">（演示项除外）；其中标注</w:t>
            </w:r>
            <w:bookmarkStart w:id="337" w:name="_Hlk185331096"/>
            <w:r>
              <w:rPr>
                <w:rFonts w:hint="eastAsia" w:ascii="宋体" w:hAnsi="宋体"/>
                <w:bCs/>
                <w:sz w:val="24"/>
              </w:rPr>
              <w:t xml:space="preserve">▲</w:t>
            </w:r>
            <w:bookmarkEnd w:id="337"/>
            <w:r>
              <w:rPr>
                <w:rFonts w:hint="eastAsia" w:ascii="宋体" w:hAnsi="宋体"/>
                <w:bCs/>
                <w:sz w:val="24"/>
              </w:rPr>
              <w:t xml:space="preserve">项有负偏离的每项减1.5分，其他有负偏离的每项减0.3分，扣完为止。</w:t>
            </w:r>
            <w:r/>
          </w:p>
          <w:p>
            <w:pPr>
              <w:pStyle w:val="918"/>
              <w:spacing w:line="360" w:lineRule="auto"/>
              <w:rPr>
                <w:rFonts w:hint="eastAsia" w:ascii="宋体" w:hAnsi="宋体" w:cs="楷体"/>
                <w:sz w:val="24"/>
              </w:rPr>
            </w:pPr>
            <w:r>
              <w:rPr>
                <w:rFonts w:hint="eastAsia" w:ascii="宋体" w:hAnsi="宋体"/>
                <w:bCs/>
                <w:sz w:val="24"/>
              </w:rPr>
              <w:t xml:space="preserve">（投标人需在“技术要求响应及偏离表”中如实逐项填列所投产品的技术及服务承诺；</w:t>
            </w:r>
            <w:r>
              <w:rPr>
                <w:rFonts w:hint="eastAsia" w:ascii="宋体" w:hAnsi="宋体"/>
                <w:b/>
                <w:sz w:val="24"/>
              </w:rPr>
              <w:t xml:space="preserve">其中标注▲项（需求中有明确规定的除外）</w:t>
            </w:r>
            <w:r>
              <w:rPr>
                <w:rFonts w:ascii="宋体" w:hAnsi="宋体"/>
                <w:b/>
                <w:sz w:val="24"/>
              </w:rPr>
              <w:t xml:space="preserve">均需</w:t>
            </w:r>
            <w:bookmarkStart w:id="338" w:name="OLE_LINK32"/>
            <w:r>
              <w:rPr>
                <w:rFonts w:hint="eastAsia" w:ascii="宋体" w:hAnsi="宋体"/>
                <w:b/>
                <w:sz w:val="24"/>
              </w:rPr>
              <w:t xml:space="preserve">设备说明书或技术参数手册或第三方检测报告</w:t>
            </w:r>
            <w:r>
              <w:rPr>
                <w:rFonts w:ascii="宋体" w:hAnsi="宋体"/>
                <w:b/>
                <w:sz w:val="24"/>
              </w:rPr>
              <w:t xml:space="preserve">或</w:t>
            </w:r>
            <w:r>
              <w:rPr>
                <w:rFonts w:hint="eastAsia" w:ascii="宋体" w:hAnsi="宋体"/>
                <w:b/>
                <w:sz w:val="24"/>
              </w:rPr>
              <w:t xml:space="preserve">官网资料</w:t>
            </w:r>
            <w:bookmarkStart w:id="339" w:name="OLE_LINK33"/>
            <w:r>
              <w:rPr>
                <w:rFonts w:hint="eastAsia" w:ascii="宋体" w:hAnsi="宋体"/>
                <w:b/>
                <w:sz w:val="24"/>
              </w:rPr>
              <w:t xml:space="preserve">或</w:t>
            </w:r>
            <w:bookmarkEnd w:id="339"/>
            <w:r>
              <w:rPr>
                <w:rFonts w:hint="eastAsia" w:ascii="宋体" w:hAnsi="宋体"/>
                <w:b/>
                <w:sz w:val="24"/>
              </w:rPr>
              <w:t xml:space="preserve">公开宣传彩页</w:t>
            </w:r>
            <w:bookmarkEnd w:id="338"/>
            <w:r/>
            <w:bookmarkStart w:id="340" w:name="OLE_LINK54"/>
            <w:r>
              <w:rPr>
                <w:rFonts w:ascii="宋体" w:hAnsi="宋体"/>
                <w:b/>
                <w:bCs/>
                <w:sz w:val="24"/>
              </w:rPr>
              <w:t xml:space="preserve">并加盖</w:t>
            </w:r>
            <w:r>
              <w:rPr>
                <w:rFonts w:hint="eastAsia" w:ascii="宋体" w:hAnsi="宋体"/>
                <w:b/>
                <w:bCs/>
                <w:sz w:val="24"/>
              </w:rPr>
              <w:t xml:space="preserve">投标供应商</w:t>
            </w:r>
            <w:r>
              <w:rPr>
                <w:rFonts w:ascii="宋体" w:hAnsi="宋体"/>
                <w:b/>
                <w:bCs/>
                <w:sz w:val="24"/>
              </w:rPr>
              <w:t xml:space="preserve">公章</w:t>
            </w:r>
            <w:bookmarkEnd w:id="340"/>
            <w:r>
              <w:rPr>
                <w:rFonts w:hint="eastAsia" w:ascii="宋体" w:hAnsi="宋体"/>
                <w:b/>
                <w:bCs/>
                <w:sz w:val="24"/>
              </w:rPr>
              <w:t xml:space="preserve">；</w:t>
            </w:r>
            <w:r>
              <w:rPr>
                <w:rFonts w:hint="eastAsia" w:ascii="宋体" w:hAnsi="宋体"/>
                <w:bCs/>
                <w:sz w:val="24"/>
              </w:rPr>
              <w:t xml:space="preserve">如招标文件要求提供相应证明材料的，应在偏离表中注明证明材料所在投标文件的页码位置，否则评标委员会有权做负偏离处理）</w:t>
            </w:r>
            <w:bookmarkEnd w:id="336"/>
            <w:r>
              <w:rPr>
                <w:rFonts w:hint="eastAsia" w:ascii="宋体" w:hAnsi="宋体" w:cs="楷体"/>
                <w:sz w:val="24"/>
              </w:rPr>
            </w:r>
            <w:r/>
          </w:p>
        </w:tc>
        <w:tc>
          <w:tcPr>
            <w:tcW w:w="892" w:type="dxa"/>
            <w:vAlign w:val="center"/>
            <w:textDirection w:val="lrTb"/>
            <w:noWrap w:val="false"/>
          </w:tcPr>
          <w:p>
            <w:pPr>
              <w:pStyle w:val="918"/>
              <w:spacing w:line="360" w:lineRule="auto"/>
              <w:rPr>
                <w:rFonts w:hint="eastAsia" w:ascii="宋体" w:hAnsi="宋体" w:cs="楷体"/>
                <w:sz w:val="24"/>
              </w:rPr>
            </w:pPr>
            <w:r>
              <w:rPr>
                <w:rFonts w:hint="eastAsia" w:ascii="宋体" w:hAnsi="宋体" w:cs="楷体"/>
                <w:bCs/>
                <w:sz w:val="24"/>
              </w:rPr>
              <w:t xml:space="preserve">40分</w:t>
            </w:r>
            <w:r>
              <w:rPr>
                <w:rFonts w:hint="eastAsia" w:ascii="宋体" w:hAnsi="宋体" w:cs="楷体"/>
                <w:sz w:val="24"/>
              </w:rPr>
            </w:r>
            <w:r/>
          </w:p>
        </w:tc>
      </w:tr>
      <w:tr>
        <w:trPr>
          <w:trHeight w:val="1550"/>
        </w:trPr>
        <w:tc>
          <w:tcPr>
            <w:tcW w:w="1163" w:type="dxa"/>
            <w:vAlign w:val="center"/>
            <w:textDirection w:val="lrTb"/>
            <w:noWrap/>
          </w:tcPr>
          <w:p>
            <w:pPr>
              <w:pStyle w:val="918"/>
              <w:jc w:val="center"/>
              <w:spacing w:line="360" w:lineRule="auto"/>
              <w:rPr>
                <w:rFonts w:hint="eastAsia" w:ascii="宋体" w:hAnsi="宋体" w:cs="楷体"/>
                <w:bCs/>
                <w:sz w:val="24"/>
              </w:rPr>
            </w:pPr>
            <w:r>
              <w:rPr>
                <w:rFonts w:hint="eastAsia" w:ascii="宋体" w:hAnsi="宋体" w:cs="楷体"/>
                <w:bCs/>
                <w:sz w:val="24"/>
              </w:rPr>
              <w:t xml:space="preserve">3</w:t>
            </w:r>
            <w:r/>
          </w:p>
          <w:p>
            <w:pPr>
              <w:pStyle w:val="918"/>
              <w:jc w:val="center"/>
              <w:spacing w:line="360" w:lineRule="auto"/>
              <w:rPr>
                <w:rFonts w:ascii="宋体" w:hAnsi="宋体" w:cs="楷体"/>
                <w:bCs/>
                <w:sz w:val="24"/>
              </w:rPr>
            </w:pPr>
            <w:r/>
            <w:bookmarkStart w:id="341" w:name="OLE_LINK70"/>
            <w:r>
              <w:rPr>
                <w:rFonts w:hint="eastAsia" w:ascii="宋体" w:hAnsi="宋体" w:cs="楷体"/>
                <w:bCs/>
                <w:sz w:val="24"/>
              </w:rPr>
              <w:t xml:space="preserve">项目实施方案</w:t>
            </w:r>
            <w:r>
              <w:rPr>
                <w:rFonts w:ascii="宋体" w:hAnsi="宋体" w:cs="楷体"/>
                <w:bCs/>
                <w:sz w:val="24"/>
              </w:rPr>
            </w:r>
            <w:r/>
          </w:p>
          <w:p>
            <w:pPr>
              <w:pStyle w:val="918"/>
              <w:jc w:val="center"/>
              <w:spacing w:line="360" w:lineRule="auto"/>
              <w:rPr>
                <w:rFonts w:hint="eastAsia" w:ascii="宋体" w:hAnsi="宋体" w:cs="楷体"/>
                <w:bCs/>
                <w:sz w:val="24"/>
              </w:rPr>
            </w:pPr>
            <w:r/>
            <w:bookmarkEnd w:id="341"/>
            <w:r>
              <w:rPr>
                <w:rFonts w:hint="eastAsia" w:ascii="宋体" w:hAnsi="宋体" w:cs="楷体"/>
                <w:bCs/>
                <w:sz w:val="24"/>
              </w:rPr>
              <w:t xml:space="preserve">（4分）</w:t>
            </w:r>
            <w:r/>
          </w:p>
        </w:tc>
        <w:tc>
          <w:tcPr>
            <w:tcW w:w="6988" w:type="dxa"/>
            <w:vAlign w:val="center"/>
            <w:textDirection w:val="lrTb"/>
            <w:noWrap/>
          </w:tcPr>
          <w:p>
            <w:pPr>
              <w:pStyle w:val="918"/>
              <w:spacing w:line="360" w:lineRule="auto"/>
              <w:rPr>
                <w:rFonts w:hint="eastAsia" w:ascii="宋体" w:hAnsi="宋体" w:cs="楷体"/>
                <w:bCs/>
                <w:sz w:val="24"/>
              </w:rPr>
            </w:pPr>
            <w:r/>
            <w:bookmarkStart w:id="342" w:name="OLE_LINK71"/>
            <w:r>
              <w:rPr>
                <w:rFonts w:hint="eastAsia" w:ascii="宋体" w:hAnsi="宋体" w:cs="楷体"/>
                <w:bCs/>
                <w:sz w:val="24"/>
              </w:rPr>
              <w:t xml:space="preserve">评标委员会根据投标人提交的项目实施方案（包括但不限于与本项目实施相关的运输、包装、安装、调试、进度等方面）进行独立打分；</w:t>
            </w:r>
            <w:r>
              <w:rPr>
                <w:rFonts w:hint="eastAsia" w:ascii="宋体" w:hAnsi="宋体"/>
                <w:sz w:val="24"/>
              </w:rPr>
              <w:t xml:space="preserve">方案优于招标文件要求的得4分，符合招标文件要求的得2分，不完全符合或未提</w:t>
            </w:r>
            <w:r>
              <w:rPr>
                <w:rFonts w:hint="eastAsia" w:ascii="宋体" w:hAnsi="宋体"/>
                <w:sz w:val="24"/>
              </w:rPr>
              <w:t xml:space="preserve">供的不得分</w:t>
            </w:r>
            <w:r>
              <w:rPr>
                <w:rFonts w:ascii="宋体" w:hAnsi="宋体"/>
                <w:sz w:val="24"/>
              </w:rPr>
              <w:t xml:space="preserve">。</w:t>
            </w:r>
            <w:bookmarkEnd w:id="342"/>
            <w:r>
              <w:rPr>
                <w:rFonts w:hint="eastAsia" w:ascii="宋体" w:hAnsi="宋体" w:cs="楷体"/>
                <w:bCs/>
                <w:sz w:val="24"/>
              </w:rPr>
            </w:r>
            <w:r/>
          </w:p>
        </w:tc>
        <w:tc>
          <w:tcPr>
            <w:tcW w:w="892" w:type="dxa"/>
            <w:vAlign w:val="center"/>
            <w:textDirection w:val="lrTb"/>
            <w:noWrap w:val="false"/>
          </w:tcPr>
          <w:p>
            <w:pPr>
              <w:pStyle w:val="918"/>
              <w:spacing w:line="360" w:lineRule="auto"/>
              <w:rPr>
                <w:rFonts w:hint="eastAsia" w:ascii="宋体" w:hAnsi="宋体" w:cs="楷体"/>
                <w:bCs/>
                <w:sz w:val="24"/>
              </w:rPr>
            </w:pPr>
            <w:r>
              <w:rPr>
                <w:rFonts w:hint="eastAsia" w:ascii="宋体" w:hAnsi="宋体" w:cs="楷体"/>
                <w:bCs/>
                <w:sz w:val="24"/>
              </w:rPr>
              <w:t xml:space="preserve">4分</w:t>
            </w:r>
            <w:r/>
          </w:p>
        </w:tc>
      </w:tr>
      <w:tr>
        <w:trPr>
          <w:trHeight w:val="2494"/>
        </w:trPr>
        <w:tc>
          <w:tcPr>
            <w:tcW w:w="1163" w:type="dxa"/>
            <w:vAlign w:val="center"/>
            <w:textDirection w:val="lrTb"/>
            <w:noWrap/>
          </w:tcPr>
          <w:p>
            <w:pPr>
              <w:pStyle w:val="918"/>
              <w:jc w:val="center"/>
              <w:spacing w:line="360" w:lineRule="auto"/>
              <w:rPr>
                <w:rFonts w:ascii="宋体" w:hAnsi="宋体" w:cs="楷体"/>
                <w:bCs/>
                <w:sz w:val="24"/>
              </w:rPr>
            </w:pPr>
            <w:r>
              <w:rPr>
                <w:rFonts w:hint="eastAsia" w:ascii="宋体" w:hAnsi="宋体" w:cs="楷体"/>
                <w:bCs/>
                <w:sz w:val="24"/>
              </w:rPr>
              <w:t xml:space="preserve">4</w:t>
            </w:r>
            <w:r>
              <w:rPr>
                <w:rFonts w:ascii="宋体" w:hAnsi="宋体" w:cs="楷体"/>
                <w:bCs/>
                <w:sz w:val="24"/>
              </w:rPr>
            </w:r>
            <w:r/>
          </w:p>
          <w:p>
            <w:pPr>
              <w:pStyle w:val="918"/>
              <w:jc w:val="center"/>
              <w:spacing w:line="360" w:lineRule="auto"/>
              <w:rPr>
                <w:rFonts w:ascii="宋体" w:hAnsi="宋体" w:cs="楷体"/>
                <w:bCs/>
                <w:sz w:val="24"/>
              </w:rPr>
            </w:pPr>
            <w:r/>
            <w:bookmarkStart w:id="343" w:name="OLE_LINK72"/>
            <w:r>
              <w:rPr>
                <w:rFonts w:hint="eastAsia" w:ascii="宋体" w:hAnsi="宋体" w:cs="楷体"/>
                <w:bCs/>
                <w:sz w:val="24"/>
              </w:rPr>
              <w:t xml:space="preserve">质量控制方案</w:t>
            </w:r>
            <w:r>
              <w:rPr>
                <w:rFonts w:ascii="宋体" w:hAnsi="宋体" w:cs="楷体"/>
                <w:bCs/>
                <w:sz w:val="24"/>
              </w:rPr>
            </w:r>
            <w:r/>
          </w:p>
          <w:p>
            <w:pPr>
              <w:pStyle w:val="918"/>
              <w:jc w:val="center"/>
              <w:spacing w:line="360" w:lineRule="auto"/>
              <w:rPr>
                <w:rFonts w:hint="eastAsia" w:ascii="宋体" w:hAnsi="宋体" w:cs="楷体"/>
                <w:bCs/>
                <w:sz w:val="24"/>
              </w:rPr>
            </w:pPr>
            <w:r/>
            <w:bookmarkEnd w:id="343"/>
            <w:r>
              <w:rPr>
                <w:rFonts w:hint="eastAsia" w:ascii="宋体" w:hAnsi="宋体" w:cs="楷体"/>
                <w:bCs/>
                <w:sz w:val="24"/>
              </w:rPr>
              <w:t xml:space="preserve">（4分）</w:t>
            </w:r>
            <w:r/>
          </w:p>
        </w:tc>
        <w:tc>
          <w:tcPr>
            <w:tcW w:w="6988" w:type="dxa"/>
            <w:vAlign w:val="center"/>
            <w:textDirection w:val="lrTb"/>
            <w:noWrap/>
          </w:tcPr>
          <w:p>
            <w:pPr>
              <w:pStyle w:val="918"/>
              <w:spacing w:line="360" w:lineRule="auto"/>
              <w:rPr>
                <w:rFonts w:hint="eastAsia" w:ascii="宋体" w:hAnsi="宋体" w:cs="楷体"/>
                <w:bCs/>
                <w:sz w:val="24"/>
              </w:rPr>
            </w:pPr>
            <w:r/>
            <w:bookmarkStart w:id="344" w:name="OLE_LINK73"/>
            <w:r>
              <w:rPr>
                <w:rFonts w:hint="eastAsia" w:ascii="宋体" w:hAnsi="宋体" w:cs="楷体"/>
                <w:bCs/>
                <w:sz w:val="24"/>
              </w:rPr>
              <w:t xml:space="preserve">评标委员会根据投标人提交的</w:t>
            </w:r>
            <w:r>
              <w:rPr>
                <w:rFonts w:hint="eastAsia" w:ascii="宋体" w:hAnsi="宋体" w:cs="楷体"/>
                <w:sz w:val="24"/>
              </w:rPr>
              <w:t xml:space="preserve">项目质量控制方案</w:t>
            </w:r>
            <w:r>
              <w:rPr>
                <w:rFonts w:hint="eastAsia" w:ascii="宋体" w:hAnsi="宋体" w:cs="楷体"/>
                <w:bCs/>
                <w:sz w:val="24"/>
              </w:rPr>
              <w:t xml:space="preserve">（包括但不限于与本项目实施相关的质量控制措施、装修工程质量保证措施、针对突发事件的应急预案等方面）进行独立打分；</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44"/>
            <w:r>
              <w:rPr>
                <w:rFonts w:hint="eastAsia" w:ascii="宋体" w:hAnsi="宋体" w:cs="楷体"/>
                <w:bCs/>
                <w:sz w:val="24"/>
              </w:rPr>
            </w:r>
            <w:r/>
          </w:p>
        </w:tc>
        <w:tc>
          <w:tcPr>
            <w:tcW w:w="892" w:type="dxa"/>
            <w:vAlign w:val="center"/>
            <w:textDirection w:val="lrTb"/>
            <w:noWrap w:val="false"/>
          </w:tcPr>
          <w:p>
            <w:pPr>
              <w:pStyle w:val="918"/>
              <w:spacing w:line="360" w:lineRule="auto"/>
              <w:rPr>
                <w:rFonts w:hint="eastAsia" w:ascii="宋体" w:hAnsi="宋体" w:cs="楷体"/>
                <w:bCs/>
                <w:sz w:val="24"/>
              </w:rPr>
            </w:pPr>
            <w:r>
              <w:rPr>
                <w:rFonts w:hint="eastAsia" w:ascii="宋体" w:hAnsi="宋体" w:cs="楷体"/>
                <w:bCs/>
                <w:sz w:val="24"/>
              </w:rPr>
              <w:t xml:space="preserve">4分</w:t>
            </w:r>
            <w:r/>
          </w:p>
        </w:tc>
      </w:tr>
      <w:tr>
        <w:trPr>
          <w:trHeight w:val="442"/>
        </w:trPr>
        <w:tc>
          <w:tcPr>
            <w:tcW w:w="1163" w:type="dxa"/>
            <w:vAlign w:val="center"/>
            <w:textDirection w:val="lrTb"/>
            <w:noWrap/>
          </w:tcPr>
          <w:p>
            <w:pPr>
              <w:pStyle w:val="918"/>
              <w:jc w:val="center"/>
              <w:spacing w:line="360" w:lineRule="auto"/>
              <w:rPr>
                <w:rFonts w:ascii="宋体" w:hAnsi="宋体" w:cs="楷体"/>
                <w:bCs/>
                <w:sz w:val="24"/>
              </w:rPr>
            </w:pPr>
            <w:r>
              <w:rPr>
                <w:rFonts w:hint="eastAsia" w:ascii="宋体" w:hAnsi="宋体" w:cs="楷体"/>
                <w:bCs/>
                <w:sz w:val="24"/>
              </w:rPr>
              <w:t xml:space="preserve">5</w:t>
            </w:r>
            <w:r>
              <w:rPr>
                <w:rFonts w:ascii="宋体" w:hAnsi="宋体" w:cs="楷体"/>
                <w:bCs/>
                <w:sz w:val="24"/>
              </w:rPr>
            </w:r>
            <w:r/>
          </w:p>
          <w:p>
            <w:pPr>
              <w:pStyle w:val="918"/>
              <w:jc w:val="center"/>
              <w:spacing w:line="360" w:lineRule="auto"/>
              <w:rPr>
                <w:rFonts w:ascii="宋体" w:hAnsi="宋体" w:cs="楷体"/>
                <w:bCs/>
                <w:sz w:val="24"/>
              </w:rPr>
            </w:pPr>
            <w:r/>
            <w:bookmarkStart w:id="345" w:name="OLE_LINK74"/>
            <w:r>
              <w:rPr>
                <w:rFonts w:hint="eastAsia" w:ascii="宋体" w:hAnsi="宋体" w:cs="楷体"/>
                <w:bCs/>
                <w:sz w:val="24"/>
              </w:rPr>
              <w:t xml:space="preserve">售后服务方案</w:t>
            </w:r>
            <w:bookmarkEnd w:id="345"/>
            <w:r>
              <w:rPr>
                <w:rFonts w:ascii="宋体" w:hAnsi="宋体" w:cs="楷体"/>
                <w:bCs/>
                <w:sz w:val="24"/>
              </w:rPr>
            </w:r>
            <w:r/>
          </w:p>
          <w:p>
            <w:pPr>
              <w:pStyle w:val="918"/>
              <w:jc w:val="center"/>
              <w:spacing w:line="360" w:lineRule="auto"/>
              <w:rPr>
                <w:rFonts w:hint="eastAsia" w:ascii="宋体" w:hAnsi="宋体" w:cs="楷体"/>
                <w:bCs/>
                <w:sz w:val="24"/>
              </w:rPr>
            </w:pPr>
            <w:r>
              <w:rPr>
                <w:rFonts w:hint="eastAsia" w:ascii="宋体" w:hAnsi="宋体" w:cs="楷体"/>
                <w:bCs/>
                <w:sz w:val="24"/>
              </w:rPr>
              <w:t xml:space="preserve">（4分）</w:t>
            </w:r>
            <w:r/>
          </w:p>
        </w:tc>
        <w:tc>
          <w:tcPr>
            <w:tcW w:w="6988" w:type="dxa"/>
            <w:vAlign w:val="center"/>
            <w:textDirection w:val="lrTb"/>
            <w:noWrap/>
          </w:tcPr>
          <w:p>
            <w:pPr>
              <w:pStyle w:val="918"/>
              <w:spacing w:line="360" w:lineRule="auto"/>
              <w:rPr>
                <w:rFonts w:hint="eastAsia" w:ascii="宋体" w:hAnsi="宋体" w:cs="楷体"/>
                <w:bCs/>
                <w:sz w:val="24"/>
              </w:rPr>
            </w:pPr>
            <w:r/>
            <w:bookmarkStart w:id="346" w:name="OLE_LINK75"/>
            <w:r>
              <w:rPr>
                <w:rFonts w:hint="eastAsia" w:ascii="宋体" w:hAnsi="宋体" w:cs="楷体"/>
                <w:bCs/>
                <w:sz w:val="24"/>
              </w:rPr>
              <w:t xml:space="preserve">评标委员会根据投标人提交的售后服务方案（包括售后服务体系、服务制度，电话支持时间、现场响应时间和故障修复时间，设备运维措施等）进行独立打分；</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46"/>
            <w:r>
              <w:rPr>
                <w:rFonts w:hint="eastAsia" w:ascii="宋体" w:hAnsi="宋体" w:cs="楷体"/>
                <w:bCs/>
                <w:sz w:val="24"/>
              </w:rPr>
            </w:r>
            <w:r/>
          </w:p>
        </w:tc>
        <w:tc>
          <w:tcPr>
            <w:tcW w:w="892" w:type="dxa"/>
            <w:vAlign w:val="center"/>
            <w:textDirection w:val="lrTb"/>
            <w:noWrap w:val="false"/>
          </w:tcPr>
          <w:p>
            <w:pPr>
              <w:pStyle w:val="918"/>
              <w:spacing w:line="360" w:lineRule="auto"/>
              <w:rPr>
                <w:rFonts w:hint="eastAsia" w:ascii="宋体" w:hAnsi="宋体" w:cs="楷体"/>
                <w:bCs/>
                <w:sz w:val="24"/>
              </w:rPr>
            </w:pPr>
            <w:r>
              <w:rPr>
                <w:rFonts w:hint="eastAsia" w:ascii="宋体" w:hAnsi="宋体" w:cs="楷体"/>
                <w:bCs/>
                <w:sz w:val="24"/>
              </w:rPr>
              <w:t xml:space="preserve">4分</w:t>
            </w:r>
            <w:r/>
          </w:p>
        </w:tc>
      </w:tr>
      <w:tr>
        <w:trPr>
          <w:trHeight w:val="1459"/>
        </w:trPr>
        <w:tc>
          <w:tcPr>
            <w:tcW w:w="1163" w:type="dxa"/>
            <w:vAlign w:val="center"/>
            <w:textDirection w:val="lrTb"/>
            <w:noWrap/>
          </w:tcPr>
          <w:p>
            <w:pPr>
              <w:pStyle w:val="918"/>
              <w:jc w:val="center"/>
              <w:spacing w:line="360" w:lineRule="auto"/>
              <w:rPr>
                <w:rFonts w:ascii="宋体" w:hAnsi="宋体" w:cs="楷体"/>
                <w:bCs/>
                <w:sz w:val="24"/>
              </w:rPr>
            </w:pPr>
            <w:r>
              <w:rPr>
                <w:rFonts w:hint="eastAsia" w:ascii="宋体" w:hAnsi="宋体" w:cs="楷体"/>
                <w:bCs/>
                <w:sz w:val="24"/>
              </w:rPr>
              <w:t xml:space="preserve">6</w:t>
            </w:r>
            <w:r>
              <w:rPr>
                <w:rFonts w:ascii="宋体" w:hAnsi="宋体" w:cs="楷体"/>
                <w:bCs/>
                <w:sz w:val="24"/>
              </w:rPr>
            </w:r>
            <w:r/>
          </w:p>
          <w:p>
            <w:pPr>
              <w:pStyle w:val="918"/>
              <w:jc w:val="center"/>
              <w:spacing w:line="360" w:lineRule="auto"/>
              <w:rPr>
                <w:rFonts w:ascii="宋体" w:hAnsi="宋体" w:cs="楷体"/>
                <w:bCs/>
                <w:sz w:val="24"/>
              </w:rPr>
            </w:pPr>
            <w:r/>
            <w:bookmarkStart w:id="347" w:name="OLE_LINK76"/>
            <w:r>
              <w:rPr>
                <w:rFonts w:hint="eastAsia" w:ascii="宋体" w:hAnsi="宋体" w:cs="楷体"/>
                <w:bCs/>
                <w:sz w:val="24"/>
              </w:rPr>
              <w:t xml:space="preserve">培训方案</w:t>
            </w:r>
            <w:r>
              <w:rPr>
                <w:rFonts w:ascii="宋体" w:hAnsi="宋体" w:cs="楷体"/>
                <w:bCs/>
                <w:sz w:val="24"/>
              </w:rPr>
            </w:r>
            <w:r/>
          </w:p>
          <w:p>
            <w:pPr>
              <w:pStyle w:val="918"/>
              <w:jc w:val="center"/>
              <w:spacing w:line="360" w:lineRule="auto"/>
              <w:rPr>
                <w:rFonts w:hint="eastAsia" w:ascii="宋体" w:hAnsi="宋体" w:cs="楷体"/>
                <w:bCs/>
                <w:sz w:val="24"/>
              </w:rPr>
            </w:pPr>
            <w:r/>
            <w:bookmarkEnd w:id="347"/>
            <w:r>
              <w:rPr>
                <w:rFonts w:hint="eastAsia" w:ascii="宋体" w:hAnsi="宋体" w:cs="楷体"/>
                <w:bCs/>
                <w:sz w:val="24"/>
              </w:rPr>
              <w:t xml:space="preserve">（4分）</w:t>
            </w:r>
            <w:r/>
          </w:p>
        </w:tc>
        <w:tc>
          <w:tcPr>
            <w:tcW w:w="6988" w:type="dxa"/>
            <w:vAlign w:val="top"/>
            <w:textDirection w:val="lrTb"/>
            <w:noWrap/>
          </w:tcPr>
          <w:p>
            <w:pPr>
              <w:pStyle w:val="918"/>
              <w:spacing w:line="360" w:lineRule="auto"/>
              <w:rPr>
                <w:rFonts w:hint="eastAsia" w:ascii="宋体" w:hAnsi="宋体" w:cs="楷体"/>
                <w:bCs/>
                <w:sz w:val="24"/>
              </w:rPr>
            </w:pPr>
            <w:r/>
            <w:bookmarkStart w:id="348" w:name="OLE_LINK77"/>
            <w:r>
              <w:rPr>
                <w:rFonts w:hint="eastAsia" w:ascii="宋体" w:hAnsi="宋体" w:cs="楷体"/>
                <w:bCs/>
                <w:sz w:val="24"/>
              </w:rPr>
              <w:t xml:space="preserve">评标委员会须对投标人所提供的培训方案（包括培训目的、培训方式、培训计划、培训内容、培训质量保障等）进行独立评审打分；</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bookmarkEnd w:id="348"/>
            <w:r>
              <w:rPr>
                <w:rFonts w:hint="eastAsia" w:ascii="宋体" w:hAnsi="宋体" w:cs="楷体"/>
                <w:bCs/>
                <w:sz w:val="24"/>
              </w:rPr>
            </w:r>
            <w:r/>
          </w:p>
        </w:tc>
        <w:tc>
          <w:tcPr>
            <w:tcW w:w="892" w:type="dxa"/>
            <w:vAlign w:val="center"/>
            <w:textDirection w:val="lrTb"/>
            <w:noWrap w:val="false"/>
          </w:tcPr>
          <w:p>
            <w:pPr>
              <w:pStyle w:val="918"/>
              <w:spacing w:line="360" w:lineRule="auto"/>
              <w:rPr>
                <w:rFonts w:hint="eastAsia" w:ascii="宋体" w:hAnsi="宋体" w:cs="楷体"/>
                <w:bCs/>
                <w:sz w:val="24"/>
              </w:rPr>
            </w:pPr>
            <w:r>
              <w:rPr>
                <w:rFonts w:hint="eastAsia" w:ascii="宋体" w:hAnsi="宋体" w:cs="楷体"/>
                <w:bCs/>
                <w:sz w:val="24"/>
              </w:rPr>
              <w:t xml:space="preserve">4分</w:t>
            </w:r>
            <w:r/>
          </w:p>
        </w:tc>
      </w:tr>
      <w:tr>
        <w:trPr>
          <w:trHeight w:val="442"/>
        </w:trPr>
        <w:tc>
          <w:tcPr>
            <w:tcW w:w="1163" w:type="dxa"/>
            <w:vAlign w:val="center"/>
            <w:textDirection w:val="lrTb"/>
            <w:noWrap/>
          </w:tcPr>
          <w:p>
            <w:pPr>
              <w:pStyle w:val="918"/>
              <w:jc w:val="center"/>
              <w:spacing w:line="360" w:lineRule="auto"/>
              <w:rPr>
                <w:rFonts w:ascii="宋体" w:hAnsi="宋体" w:cs="楷体"/>
                <w:sz w:val="24"/>
              </w:rPr>
            </w:pPr>
            <w:r>
              <w:rPr>
                <w:rFonts w:hint="eastAsia" w:ascii="宋体" w:hAnsi="宋体" w:cs="楷体"/>
                <w:sz w:val="24"/>
              </w:rPr>
              <w:t xml:space="preserve">7</w:t>
            </w:r>
            <w:r>
              <w:rPr>
                <w:rFonts w:ascii="宋体" w:hAnsi="宋体" w:cs="楷体"/>
                <w:sz w:val="24"/>
              </w:rPr>
            </w:r>
            <w:r/>
          </w:p>
          <w:p>
            <w:pPr>
              <w:pStyle w:val="918"/>
              <w:jc w:val="center"/>
              <w:spacing w:line="360" w:lineRule="auto"/>
              <w:rPr>
                <w:rFonts w:ascii="宋体" w:hAnsi="宋体" w:cs="楷体"/>
                <w:sz w:val="24"/>
              </w:rPr>
            </w:pPr>
            <w:r/>
            <w:bookmarkStart w:id="349" w:name="OLE_LINK78"/>
            <w:r>
              <w:rPr>
                <w:rFonts w:hint="eastAsia" w:ascii="宋体" w:hAnsi="宋体" w:cs="楷体"/>
                <w:sz w:val="24"/>
              </w:rPr>
              <w:t xml:space="preserve">案例</w:t>
            </w:r>
            <w:bookmarkEnd w:id="349"/>
            <w:r>
              <w:rPr>
                <w:rFonts w:ascii="宋体" w:hAnsi="宋体" w:cs="楷体"/>
                <w:sz w:val="24"/>
              </w:rPr>
            </w:r>
            <w:r/>
          </w:p>
          <w:p>
            <w:pPr>
              <w:pStyle w:val="918"/>
              <w:jc w:val="center"/>
              <w:spacing w:line="360" w:lineRule="auto"/>
              <w:rPr>
                <w:rFonts w:hint="eastAsia" w:ascii="宋体" w:hAnsi="宋体" w:cs="楷体"/>
                <w:bCs/>
                <w:sz w:val="24"/>
              </w:rPr>
            </w:pPr>
            <w:r>
              <w:rPr>
                <w:rFonts w:hint="eastAsia" w:ascii="宋体" w:hAnsi="宋体" w:cs="楷体"/>
                <w:bCs/>
                <w:sz w:val="24"/>
              </w:rPr>
              <w:t xml:space="preserve">（3分）</w:t>
            </w:r>
            <w:r/>
          </w:p>
        </w:tc>
        <w:tc>
          <w:tcPr>
            <w:tcW w:w="6988" w:type="dxa"/>
            <w:vAlign w:val="center"/>
            <w:textDirection w:val="lrTb"/>
            <w:noWrap/>
          </w:tcPr>
          <w:p>
            <w:pPr>
              <w:pStyle w:val="918"/>
              <w:spacing w:line="360" w:lineRule="auto"/>
              <w:rPr>
                <w:rFonts w:hint="eastAsia" w:ascii="宋体" w:hAnsi="宋体"/>
                <w:bCs/>
                <w:sz w:val="24"/>
              </w:rPr>
            </w:pPr>
            <w:r>
              <w:rPr>
                <w:rFonts w:hint="eastAsia" w:ascii="宋体" w:hAnsi="宋体"/>
                <w:bCs/>
                <w:sz w:val="24"/>
              </w:rPr>
              <w:t xml:space="preserve">投标人提供自2023年1月1日以来（以合同签订时间为准）与本项目类似的仪器、设备供货案例，提供一个得1分，满分3分。</w:t>
            </w:r>
            <w:r/>
          </w:p>
          <w:p>
            <w:pPr>
              <w:pStyle w:val="918"/>
              <w:spacing w:line="360" w:lineRule="auto"/>
              <w:rPr>
                <w:rFonts w:hint="eastAsia" w:ascii="宋体" w:hAnsi="宋体" w:cs="楷体"/>
                <w:bCs/>
                <w:sz w:val="24"/>
              </w:rPr>
            </w:pPr>
            <w:r>
              <w:rPr>
                <w:rFonts w:hint="eastAsia" w:ascii="宋体" w:hAnsi="宋体"/>
                <w:bCs/>
                <w:sz w:val="24"/>
              </w:rPr>
              <w:t xml:space="preserve">注：提供合同关键页扫描件加盖公章（关键页包括签订时间、项目名称、双方盖章、服务内容，否则不得</w:t>
            </w:r>
            <w:r>
              <w:rPr>
                <w:rFonts w:hint="eastAsia" w:ascii="宋体" w:hAnsi="宋体"/>
                <w:bCs/>
                <w:sz w:val="24"/>
              </w:rPr>
              <w:t xml:space="preserve">分）</w:t>
            </w:r>
            <w:r>
              <w:rPr>
                <w:rFonts w:hint="eastAsia" w:ascii="宋体" w:hAnsi="宋体" w:cs="楷体"/>
                <w:bCs/>
                <w:sz w:val="24"/>
              </w:rPr>
            </w:r>
            <w:r/>
          </w:p>
        </w:tc>
        <w:tc>
          <w:tcPr>
            <w:tcW w:w="892" w:type="dxa"/>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3分</w:t>
            </w:r>
            <w:r/>
          </w:p>
        </w:tc>
      </w:tr>
      <w:tr>
        <w:trPr>
          <w:trHeight w:val="442"/>
        </w:trPr>
        <w:tc>
          <w:tcPr>
            <w:tcW w:w="1163" w:type="dxa"/>
            <w:vAlign w:val="center"/>
            <w:textDirection w:val="lrTb"/>
            <w:noWrap/>
          </w:tcPr>
          <w:p>
            <w:pPr>
              <w:pStyle w:val="918"/>
              <w:jc w:val="center"/>
              <w:spacing w:line="360" w:lineRule="auto"/>
              <w:rPr>
                <w:rFonts w:ascii="宋体" w:hAnsi="宋体" w:cs="楷体"/>
                <w:sz w:val="24"/>
              </w:rPr>
            </w:pPr>
            <w:r>
              <w:rPr>
                <w:rFonts w:hint="eastAsia" w:ascii="宋体" w:hAnsi="宋体" w:cs="楷体"/>
                <w:sz w:val="24"/>
              </w:rPr>
              <w:t xml:space="preserve">8</w:t>
            </w:r>
            <w:r>
              <w:rPr>
                <w:rFonts w:ascii="宋体" w:hAnsi="宋体" w:cs="楷体"/>
                <w:sz w:val="24"/>
              </w:rPr>
            </w:r>
            <w:r/>
          </w:p>
          <w:p>
            <w:pPr>
              <w:pStyle w:val="918"/>
              <w:jc w:val="center"/>
              <w:spacing w:line="360" w:lineRule="auto"/>
              <w:rPr>
                <w:rFonts w:ascii="宋体" w:hAnsi="宋体" w:cs="楷体"/>
                <w:sz w:val="24"/>
              </w:rPr>
            </w:pPr>
            <w:r/>
            <w:bookmarkStart w:id="350" w:name="OLE_LINK80"/>
            <w:r>
              <w:rPr>
                <w:rFonts w:ascii="宋体" w:hAnsi="宋体" w:cs="楷体"/>
                <w:sz w:val="24"/>
              </w:rPr>
              <w:t xml:space="preserve">项目演示</w:t>
            </w:r>
            <w:r/>
          </w:p>
          <w:p>
            <w:pPr>
              <w:pStyle w:val="918"/>
              <w:jc w:val="center"/>
              <w:spacing w:line="360" w:lineRule="auto"/>
              <w:rPr>
                <w:rFonts w:hint="eastAsia" w:ascii="宋体" w:hAnsi="宋体" w:cs="楷体"/>
                <w:sz w:val="24"/>
              </w:rPr>
            </w:pPr>
            <w:r/>
            <w:bookmarkEnd w:id="350"/>
            <w:r>
              <w:rPr>
                <w:rFonts w:hint="eastAsia" w:ascii="宋体" w:hAnsi="宋体" w:cs="楷体"/>
                <w:sz w:val="24"/>
              </w:rPr>
              <w:t xml:space="preserve">（11分）</w:t>
            </w:r>
            <w:r/>
          </w:p>
        </w:tc>
        <w:tc>
          <w:tcPr>
            <w:tcW w:w="6988" w:type="dxa"/>
            <w:vAlign w:val="center"/>
            <w:textDirection w:val="lrTb"/>
            <w:noWrap/>
          </w:tcPr>
          <w:p>
            <w:pPr>
              <w:pStyle w:val="918"/>
              <w:spacing w:line="360" w:lineRule="auto"/>
              <w:rPr>
                <w:rFonts w:hint="eastAsia" w:ascii="宋体" w:hAnsi="宋体"/>
                <w:bCs/>
                <w:sz w:val="24"/>
              </w:rPr>
            </w:pPr>
            <w:r/>
            <w:bookmarkStart w:id="351" w:name="OLE_LINK81"/>
            <w:r/>
            <w:bookmarkStart w:id="352" w:name="OLE_LINK83"/>
            <w:r>
              <w:rPr>
                <w:rFonts w:ascii="宋体" w:hAnsi="宋体"/>
                <w:bCs/>
                <w:sz w:val="24"/>
              </w:rPr>
              <w:t xml:space="preserve">视频演示要求:对设备1</w:t>
            </w:r>
            <w:r>
              <w:rPr>
                <w:rFonts w:ascii="宋体" w:hAnsi="宋体"/>
                <w:b/>
                <w:bCs/>
                <w:sz w:val="24"/>
              </w:rPr>
              <w:t xml:space="preserve">“热补仪”</w:t>
            </w:r>
            <w:r>
              <w:rPr>
                <w:rFonts w:ascii="宋体" w:hAnsi="宋体"/>
                <w:bCs/>
                <w:sz w:val="24"/>
              </w:rPr>
              <w:t xml:space="preserve">，设备2</w:t>
            </w:r>
            <w:r>
              <w:rPr>
                <w:rFonts w:ascii="宋体" w:hAnsi="宋体"/>
                <w:b/>
                <w:bCs/>
                <w:sz w:val="24"/>
              </w:rPr>
              <w:t xml:space="preserve">“3D激光定位系统”</w:t>
            </w:r>
            <w:r>
              <w:rPr>
                <w:rFonts w:ascii="宋体" w:hAnsi="宋体"/>
                <w:bCs/>
                <w:sz w:val="24"/>
              </w:rPr>
              <w:t xml:space="preserve">，设备3</w:t>
            </w:r>
            <w:r>
              <w:rPr>
                <w:rFonts w:ascii="宋体" w:hAnsi="宋体"/>
                <w:b/>
                <w:bCs/>
                <w:sz w:val="24"/>
              </w:rPr>
              <w:t xml:space="preserve">“相控阵超声探伤仪”</w:t>
            </w:r>
            <w:r>
              <w:rPr>
                <w:rFonts w:ascii="宋体" w:hAnsi="宋体"/>
                <w:bCs/>
                <w:sz w:val="24"/>
              </w:rPr>
              <w:t xml:space="preserve">，设备4</w:t>
            </w:r>
            <w:r>
              <w:rPr>
                <w:rFonts w:ascii="宋体" w:hAnsi="宋体"/>
                <w:b/>
                <w:bCs/>
                <w:sz w:val="24"/>
              </w:rPr>
              <w:t xml:space="preserve">“智能研讨工作站”</w:t>
            </w:r>
            <w:r>
              <w:rPr>
                <w:rFonts w:hint="eastAsia" w:ascii="宋体" w:hAnsi="宋体"/>
                <w:bCs/>
                <w:sz w:val="24"/>
              </w:rPr>
              <w:t xml:space="preserve">中</w:t>
            </w:r>
            <w:r>
              <w:rPr>
                <w:rFonts w:ascii="宋体" w:hAnsi="宋体"/>
                <w:bCs/>
                <w:sz w:val="24"/>
              </w:rPr>
              <w:t xml:space="preserve">标注“</w:t>
            </w:r>
            <w:bookmarkStart w:id="353" w:name="OLE_LINK30"/>
            <w:r>
              <w:rPr>
                <w:rFonts w:ascii="宋体" w:hAnsi="宋体"/>
                <w:b/>
                <w:bCs/>
                <w:sz w:val="24"/>
              </w:rPr>
              <w:t xml:space="preserve">■</w:t>
            </w:r>
            <w:bookmarkEnd w:id="353"/>
            <w:r>
              <w:rPr>
                <w:rFonts w:ascii="宋体" w:hAnsi="宋体"/>
                <w:bCs/>
                <w:sz w:val="24"/>
              </w:rPr>
              <w:t xml:space="preserve">”</w:t>
            </w:r>
            <w:r>
              <w:rPr>
                <w:rFonts w:hint="eastAsia" w:ascii="宋体" w:hAnsi="宋体"/>
                <w:bCs/>
                <w:sz w:val="24"/>
              </w:rPr>
              <w:t xml:space="preserve">的</w:t>
            </w:r>
            <w:r>
              <w:rPr>
                <w:rFonts w:ascii="宋体" w:hAnsi="宋体"/>
                <w:bCs/>
                <w:sz w:val="24"/>
              </w:rPr>
              <w:t xml:space="preserve">功能演示项</w:t>
            </w:r>
            <w:r>
              <w:rPr>
                <w:rFonts w:hint="eastAsia" w:ascii="宋体" w:hAnsi="宋体"/>
                <w:bCs/>
                <w:sz w:val="24"/>
              </w:rPr>
              <w:t xml:space="preserve">进行演示，均</w:t>
            </w:r>
            <w:r>
              <w:rPr>
                <w:rFonts w:ascii="宋体" w:hAnsi="宋体"/>
                <w:bCs/>
                <w:sz w:val="24"/>
              </w:rPr>
              <w:t xml:space="preserve">需提供投标产品视频演示。评委根据投标人的演示情况打分。</w:t>
            </w:r>
            <w:r>
              <w:rPr>
                <w:rFonts w:hint="eastAsia" w:ascii="宋体" w:hAnsi="宋体"/>
                <w:bCs/>
                <w:sz w:val="24"/>
              </w:rPr>
            </w:r>
            <w:r/>
          </w:p>
          <w:p>
            <w:pPr>
              <w:pStyle w:val="918"/>
              <w:spacing w:line="360" w:lineRule="auto"/>
              <w:rPr>
                <w:rFonts w:ascii="宋体" w:hAnsi="宋体"/>
                <w:bCs/>
                <w:sz w:val="24"/>
              </w:rPr>
            </w:pPr>
            <w:r>
              <w:rPr>
                <w:rFonts w:ascii="宋体" w:hAnsi="宋体"/>
                <w:bCs/>
                <w:sz w:val="24"/>
              </w:rPr>
              <w:t xml:space="preserve">1、</w:t>
            </w:r>
            <w:bookmarkStart w:id="354" w:name="OLE_LINK84"/>
            <w:r>
              <w:rPr>
                <w:rFonts w:ascii="宋体" w:hAnsi="宋体"/>
                <w:bCs/>
                <w:sz w:val="24"/>
              </w:rPr>
              <w:t xml:space="preserve">热补仪演示</w:t>
            </w:r>
            <w:bookmarkEnd w:id="354"/>
            <w:r>
              <w:rPr>
                <w:rFonts w:ascii="宋体" w:hAnsi="宋体"/>
                <w:bCs/>
                <w:sz w:val="24"/>
              </w:rPr>
            </w:r>
            <w:r/>
          </w:p>
          <w:p>
            <w:pPr>
              <w:pStyle w:val="918"/>
              <w:spacing w:line="360" w:lineRule="auto"/>
              <w:rPr>
                <w:rFonts w:ascii="宋体" w:hAnsi="宋体"/>
                <w:sz w:val="24"/>
              </w:rPr>
            </w:pPr>
            <w:r>
              <w:rPr>
                <w:rFonts w:ascii="宋体" w:hAnsi="宋体"/>
                <w:sz w:val="24"/>
              </w:rPr>
              <w:t xml:space="preserve">投标人演示热补仪全流程操作（包括</w:t>
            </w:r>
            <w:r>
              <w:rPr>
                <w:rFonts w:hint="eastAsia" w:ascii="宋体" w:hAnsi="宋体"/>
                <w:sz w:val="24"/>
              </w:rPr>
              <w:t xml:space="preserve">①</w:t>
            </w:r>
            <w:r>
              <w:rPr>
                <w:rFonts w:ascii="宋体" w:hAnsi="宋体"/>
                <w:sz w:val="24"/>
              </w:rPr>
              <w:t xml:space="preserve">操作前准备、</w:t>
            </w:r>
            <w:r>
              <w:rPr>
                <w:rFonts w:hint="eastAsia" w:ascii="宋体" w:hAnsi="宋体"/>
                <w:sz w:val="24"/>
              </w:rPr>
              <w:t xml:space="preserve">②</w:t>
            </w:r>
            <w:r>
              <w:rPr>
                <w:rFonts w:ascii="宋体" w:hAnsi="宋体"/>
                <w:sz w:val="24"/>
              </w:rPr>
              <w:t xml:space="preserve">参数设置、</w:t>
            </w:r>
            <w:r>
              <w:rPr>
                <w:rFonts w:hint="eastAsia" w:ascii="宋体" w:hAnsi="宋体"/>
                <w:sz w:val="24"/>
              </w:rPr>
              <w:t xml:space="preserve">③</w:t>
            </w:r>
            <w:r>
              <w:rPr>
                <w:rFonts w:ascii="宋体" w:hAnsi="宋体"/>
                <w:sz w:val="24"/>
              </w:rPr>
              <w:t xml:space="preserve">流程监控、</w:t>
            </w:r>
            <w:r>
              <w:rPr>
                <w:rFonts w:hint="eastAsia" w:ascii="宋体" w:hAnsi="宋体"/>
                <w:sz w:val="24"/>
              </w:rPr>
              <w:t xml:space="preserve">④</w:t>
            </w:r>
            <w:r>
              <w:rPr>
                <w:rFonts w:ascii="宋体" w:hAnsi="宋体"/>
                <w:sz w:val="24"/>
              </w:rPr>
              <w:t xml:space="preserve">完工收尾）</w:t>
            </w:r>
            <w:bookmarkStart w:id="355" w:name="OLE_LINK36"/>
            <w:r>
              <w:rPr>
                <w:rFonts w:hint="eastAsia" w:ascii="宋体" w:hAnsi="宋体"/>
                <w:sz w:val="24"/>
              </w:rPr>
              <w:t xml:space="preserve">每提供一项符合要求的演示</w:t>
            </w:r>
            <w:bookmarkEnd w:id="355"/>
            <w:r>
              <w:rPr>
                <w:rFonts w:hint="eastAsia" w:ascii="宋体" w:hAnsi="宋体"/>
                <w:sz w:val="24"/>
              </w:rPr>
              <w:t xml:space="preserve">得1分，最高</w:t>
            </w:r>
            <w:r>
              <w:rPr>
                <w:rFonts w:ascii="宋体" w:hAnsi="宋体"/>
                <w:sz w:val="24"/>
              </w:rPr>
              <w:t xml:space="preserve">得4分；</w:t>
            </w:r>
            <w:bookmarkEnd w:id="352"/>
            <w:r>
              <w:rPr>
                <w:rFonts w:ascii="宋体" w:hAnsi="宋体"/>
                <w:sz w:val="24"/>
              </w:rPr>
            </w:r>
            <w:r/>
          </w:p>
          <w:p>
            <w:pPr>
              <w:pStyle w:val="918"/>
              <w:spacing w:line="360" w:lineRule="auto"/>
              <w:rPr>
                <w:rFonts w:ascii="宋体" w:hAnsi="宋体"/>
                <w:sz w:val="24"/>
              </w:rPr>
            </w:pPr>
            <w:r/>
            <w:bookmarkStart w:id="356" w:name="OLE_LINK86"/>
            <w:r>
              <w:rPr>
                <w:rFonts w:ascii="宋体" w:hAnsi="宋体"/>
                <w:sz w:val="24"/>
              </w:rPr>
              <w:t xml:space="preserve">2、</w:t>
            </w:r>
            <w:bookmarkStart w:id="357" w:name="OLE_LINK85"/>
            <w:r>
              <w:rPr>
                <w:rFonts w:ascii="宋体" w:hAnsi="宋体"/>
                <w:sz w:val="24"/>
              </w:rPr>
              <w:t xml:space="preserve">3D激光定位系统演示</w:t>
            </w:r>
            <w:bookmarkEnd w:id="357"/>
            <w:r>
              <w:rPr>
                <w:rFonts w:ascii="宋体" w:hAnsi="宋体"/>
                <w:sz w:val="24"/>
              </w:rPr>
            </w:r>
            <w:r/>
          </w:p>
          <w:p>
            <w:pPr>
              <w:pStyle w:val="918"/>
              <w:spacing w:line="360" w:lineRule="auto"/>
              <w:rPr>
                <w:rFonts w:ascii="宋体" w:hAnsi="宋体"/>
                <w:sz w:val="24"/>
              </w:rPr>
            </w:pPr>
            <w:r>
              <w:rPr>
                <w:rFonts w:hint="eastAsia" w:ascii="宋体" w:hAnsi="宋体"/>
                <w:sz w:val="24"/>
              </w:rPr>
              <w:t xml:space="preserve">①</w:t>
            </w:r>
            <w:bookmarkStart w:id="358" w:name="OLE_LINK22"/>
            <w:r/>
            <w:bookmarkStart w:id="359" w:name="OLE_LINK26"/>
            <w:r>
              <w:rPr>
                <w:rFonts w:ascii="宋体" w:hAnsi="宋体"/>
                <w:sz w:val="24"/>
              </w:rPr>
              <w:t xml:space="preserve">动态跟踪能力</w:t>
            </w:r>
            <w:bookmarkEnd w:id="358"/>
            <w:r>
              <w:rPr>
                <w:rFonts w:ascii="宋体" w:hAnsi="宋体"/>
                <w:sz w:val="24"/>
              </w:rPr>
              <w:t xml:space="preserve">（当工件发生移动，能快速定位靶标并实现自动重新对齐）、</w:t>
            </w:r>
            <w:r>
              <w:rPr>
                <w:rFonts w:hint="eastAsia" w:ascii="宋体" w:hAnsi="宋体"/>
                <w:sz w:val="24"/>
              </w:rPr>
              <w:t xml:space="preserve">②</w:t>
            </w:r>
            <w:r>
              <w:rPr>
                <w:rFonts w:ascii="宋体" w:hAnsi="宋体"/>
                <w:sz w:val="24"/>
              </w:rPr>
              <w:t xml:space="preserve">影像记录与溯源（双目相机生成高清图像）</w:t>
            </w:r>
            <w:bookmarkEnd w:id="359"/>
            <w:r>
              <w:rPr>
                <w:rFonts w:ascii="宋体" w:hAnsi="宋体"/>
                <w:sz w:val="24"/>
              </w:rPr>
              <w:t xml:space="preserve">，</w:t>
            </w:r>
            <w:bookmarkStart w:id="360" w:name="OLE_LINK37"/>
            <w:r>
              <w:rPr>
                <w:rFonts w:ascii="宋体" w:hAnsi="宋体"/>
                <w:sz w:val="24"/>
              </w:rPr>
              <w:t xml:space="preserve">每提供一项符合要求的演示得1分，最高2分</w:t>
            </w:r>
            <w:bookmarkStart w:id="361" w:name="OLE_LINK31"/>
            <w:r>
              <w:rPr>
                <w:rFonts w:hint="eastAsia" w:ascii="宋体" w:hAnsi="宋体"/>
                <w:sz w:val="24"/>
              </w:rPr>
              <w:t xml:space="preserve">；</w:t>
            </w:r>
            <w:bookmarkEnd w:id="356"/>
            <w:r/>
            <w:bookmarkEnd w:id="360"/>
            <w:r>
              <w:rPr>
                <w:rFonts w:ascii="宋体" w:hAnsi="宋体"/>
                <w:sz w:val="24"/>
              </w:rPr>
              <w:t xml:space="preserve"> </w:t>
            </w:r>
            <w:bookmarkEnd w:id="361"/>
            <w:r>
              <w:rPr>
                <w:rFonts w:ascii="宋体" w:hAnsi="宋体"/>
                <w:sz w:val="24"/>
              </w:rPr>
            </w:r>
            <w:r/>
          </w:p>
          <w:p>
            <w:pPr>
              <w:pStyle w:val="918"/>
              <w:spacing w:line="360" w:lineRule="auto"/>
              <w:rPr>
                <w:rFonts w:ascii="宋体" w:hAnsi="宋体"/>
                <w:sz w:val="24"/>
              </w:rPr>
            </w:pPr>
            <w:r/>
            <w:bookmarkStart w:id="362" w:name="OLE_LINK88"/>
            <w:r>
              <w:rPr>
                <w:rFonts w:ascii="宋体" w:hAnsi="宋体"/>
                <w:sz w:val="24"/>
              </w:rPr>
              <w:t xml:space="preserve">3、</w:t>
            </w:r>
            <w:bookmarkStart w:id="363" w:name="OLE_LINK87"/>
            <w:r>
              <w:rPr>
                <w:rFonts w:ascii="宋体" w:hAnsi="宋体"/>
                <w:sz w:val="24"/>
              </w:rPr>
              <w:t xml:space="preserve">相控阵超声探伤仪演示</w:t>
            </w:r>
            <w:bookmarkEnd w:id="363"/>
            <w:r>
              <w:rPr>
                <w:rFonts w:ascii="宋体" w:hAnsi="宋体"/>
                <w:sz w:val="24"/>
              </w:rPr>
            </w:r>
            <w:r/>
          </w:p>
          <w:p>
            <w:pPr>
              <w:pStyle w:val="918"/>
              <w:spacing w:line="360" w:lineRule="auto"/>
              <w:rPr>
                <w:rFonts w:ascii="宋体" w:hAnsi="宋体"/>
                <w:sz w:val="24"/>
              </w:rPr>
            </w:pPr>
            <w:r/>
            <w:bookmarkStart w:id="364" w:name="OLE_LINK27"/>
            <w:r>
              <w:rPr>
                <w:rFonts w:hint="eastAsia" w:ascii="宋体" w:hAnsi="宋体"/>
                <w:sz w:val="24"/>
              </w:rPr>
              <w:t xml:space="preserve">①</w:t>
            </w:r>
            <w:r>
              <w:rPr>
                <w:rFonts w:ascii="宋体" w:hAnsi="宋体"/>
                <w:sz w:val="24"/>
              </w:rPr>
              <w:t xml:space="preserve">能检测复材</w:t>
            </w:r>
            <w:bookmarkStart w:id="365" w:name="OLE_LINK20"/>
            <w:r>
              <w:rPr>
                <w:rFonts w:ascii="宋体" w:hAnsi="宋体"/>
                <w:sz w:val="24"/>
              </w:rPr>
              <w:t xml:space="preserve">3mm</w:t>
            </w:r>
            <w:bookmarkEnd w:id="365"/>
            <w:r/>
            <w:bookmarkStart w:id="366" w:name="OLE_LINK23"/>
            <w:r>
              <w:rPr>
                <w:rFonts w:ascii="宋体" w:hAnsi="宋体"/>
                <w:sz w:val="24"/>
              </w:rPr>
              <w:t xml:space="preserve">厚度</w:t>
            </w:r>
            <w:bookmarkEnd w:id="366"/>
            <w:r/>
            <w:bookmarkStart w:id="367" w:name="OLE_LINK24"/>
            <w:r>
              <w:rPr>
                <w:rFonts w:ascii="宋体" w:hAnsi="宋体"/>
                <w:sz w:val="24"/>
              </w:rPr>
              <w:t xml:space="preserve">缺陷</w:t>
            </w:r>
            <w:bookmarkEnd w:id="367"/>
            <w:r>
              <w:rPr>
                <w:rFonts w:hint="eastAsia" w:ascii="宋体" w:hAnsi="宋体"/>
                <w:sz w:val="24"/>
              </w:rPr>
              <w:t xml:space="preserve">、②</w:t>
            </w:r>
            <w:r>
              <w:rPr>
                <w:rFonts w:ascii="宋体" w:hAnsi="宋体"/>
                <w:sz w:val="24"/>
              </w:rPr>
              <w:t xml:space="preserve">能自动计算缺陷面积</w:t>
            </w:r>
            <w:bookmarkEnd w:id="364"/>
            <w:r>
              <w:rPr>
                <w:rFonts w:hint="eastAsia" w:ascii="宋体" w:hAnsi="宋体"/>
                <w:sz w:val="24"/>
              </w:rPr>
              <w:t xml:space="preserve">，</w:t>
            </w:r>
            <w:bookmarkStart w:id="368" w:name="OLE_LINK41"/>
            <w:r>
              <w:rPr>
                <w:rFonts w:ascii="宋体" w:hAnsi="宋体"/>
                <w:sz w:val="24"/>
              </w:rPr>
              <w:t xml:space="preserve">每提供一项符合要求的演示得1分，最高2分</w:t>
            </w:r>
            <w:r>
              <w:rPr>
                <w:rFonts w:hint="eastAsia" w:ascii="宋体" w:hAnsi="宋体"/>
                <w:sz w:val="24"/>
              </w:rPr>
              <w:t xml:space="preserve">；</w:t>
            </w:r>
            <w:bookmarkEnd w:id="362"/>
            <w:r/>
            <w:bookmarkEnd w:id="368"/>
            <w:r>
              <w:rPr>
                <w:rFonts w:ascii="宋体" w:hAnsi="宋体"/>
                <w:sz w:val="24"/>
              </w:rPr>
            </w:r>
            <w:r/>
          </w:p>
          <w:p>
            <w:pPr>
              <w:pStyle w:val="918"/>
              <w:spacing w:line="360" w:lineRule="auto"/>
              <w:rPr>
                <w:rFonts w:ascii="宋体" w:hAnsi="宋体"/>
                <w:sz w:val="24"/>
              </w:rPr>
            </w:pPr>
            <w:r>
              <w:rPr>
                <w:rFonts w:ascii="宋体" w:hAnsi="宋体"/>
                <w:sz w:val="24"/>
              </w:rPr>
              <w:t xml:space="preserve">4、智能研讨工作站室</w:t>
            </w:r>
            <w:r/>
          </w:p>
          <w:p>
            <w:pPr>
              <w:pStyle w:val="918"/>
              <w:spacing w:line="360" w:lineRule="auto"/>
              <w:rPr>
                <w:rFonts w:ascii="宋体" w:hAnsi="宋体"/>
                <w:sz w:val="24"/>
              </w:rPr>
            </w:pPr>
            <w:r>
              <w:rPr>
                <w:rFonts w:hint="eastAsia" w:ascii="宋体" w:hAnsi="宋体"/>
                <w:sz w:val="24"/>
              </w:rPr>
              <w:t xml:space="preserve">①</w:t>
            </w:r>
            <w:r>
              <w:rPr>
                <w:rFonts w:ascii="宋体" w:hAnsi="宋体"/>
                <w:sz w:val="24"/>
              </w:rPr>
              <w:t xml:space="preserve">投标人针对“AI语音对话模块”进行演示，通过</w:t>
            </w:r>
            <w:bookmarkStart w:id="369" w:name="OLE_LINK29"/>
            <w:r>
              <w:rPr>
                <w:rFonts w:ascii="宋体" w:hAnsi="宋体"/>
                <w:sz w:val="24"/>
              </w:rPr>
              <w:t xml:space="preserve">语音模块与</w:t>
            </w:r>
            <w:bookmarkStart w:id="370" w:name="OLE_LINK82"/>
            <w:r>
              <w:rPr>
                <w:rFonts w:ascii="宋体" w:hAnsi="宋体"/>
                <w:sz w:val="24"/>
              </w:rPr>
              <w:t xml:space="preserve">大语</w:t>
            </w:r>
            <w:r>
              <w:rPr>
                <w:rFonts w:hint="eastAsia" w:ascii="宋体" w:hAnsi="宋体"/>
                <w:sz w:val="24"/>
              </w:rPr>
              <w:t xml:space="preserve">言</w:t>
            </w:r>
            <w:r>
              <w:rPr>
                <w:rFonts w:ascii="宋体" w:hAnsi="宋体"/>
                <w:sz w:val="24"/>
              </w:rPr>
              <w:t xml:space="preserve">模型</w:t>
            </w:r>
            <w:bookmarkEnd w:id="370"/>
            <w:r/>
            <w:bookmarkStart w:id="371" w:name="OLE_LINK28"/>
            <w:r>
              <w:rPr>
                <w:rFonts w:ascii="宋体" w:hAnsi="宋体"/>
                <w:sz w:val="24"/>
              </w:rPr>
              <w:t xml:space="preserve">对话</w:t>
            </w:r>
            <w:bookmarkEnd w:id="369"/>
            <w:r/>
            <w:bookmarkEnd w:id="371"/>
            <w:r>
              <w:rPr>
                <w:rFonts w:ascii="宋体" w:hAnsi="宋体"/>
                <w:sz w:val="24"/>
              </w:rPr>
              <w:t xml:space="preserve">，通过大模型控制</w:t>
            </w:r>
            <w:r>
              <w:rPr>
                <w:rFonts w:hint="eastAsia" w:ascii="宋体" w:hAnsi="宋体"/>
                <w:sz w:val="24"/>
              </w:rPr>
              <w:t xml:space="preserve">本地</w:t>
            </w:r>
            <w:r>
              <w:rPr>
                <w:rFonts w:ascii="宋体" w:hAnsi="宋体"/>
                <w:sz w:val="24"/>
              </w:rPr>
              <w:t xml:space="preserve">设备</w:t>
            </w:r>
            <w:r>
              <w:rPr>
                <w:rFonts w:hint="eastAsia" w:ascii="宋体" w:hAnsi="宋体"/>
                <w:sz w:val="24"/>
              </w:rPr>
              <w:t xml:space="preserve">；</w:t>
            </w:r>
            <w:r>
              <w:rPr>
                <w:rFonts w:ascii="宋体" w:hAnsi="宋体"/>
                <w:sz w:val="24"/>
              </w:rPr>
            </w:r>
            <w:r/>
          </w:p>
          <w:p>
            <w:pPr>
              <w:pStyle w:val="918"/>
              <w:spacing w:line="360" w:lineRule="auto"/>
              <w:rPr>
                <w:rFonts w:ascii="宋体" w:hAnsi="宋体"/>
                <w:sz w:val="24"/>
              </w:rPr>
            </w:pPr>
            <w:r>
              <w:rPr>
                <w:rFonts w:hint="eastAsia" w:ascii="宋体" w:hAnsi="宋体"/>
                <w:sz w:val="24"/>
              </w:rPr>
              <w:t xml:space="preserve">②</w:t>
            </w:r>
            <w:r>
              <w:rPr>
                <w:rFonts w:ascii="宋体" w:hAnsi="宋体"/>
                <w:sz w:val="24"/>
              </w:rPr>
              <w:t xml:space="preserve">投标人针对“AI大模型对话”进行演示，大模型根据对话读取本地数据，根据对话内容要求生成相应图表</w:t>
            </w:r>
            <w:r>
              <w:rPr>
                <w:rFonts w:hint="eastAsia" w:ascii="宋体" w:hAnsi="宋体"/>
                <w:sz w:val="24"/>
              </w:rPr>
              <w:t xml:space="preserve">；</w:t>
            </w:r>
            <w:r>
              <w:rPr>
                <w:rFonts w:ascii="宋体" w:hAnsi="宋体"/>
                <w:sz w:val="24"/>
              </w:rPr>
              <w:t xml:space="preserve">。</w:t>
            </w:r>
            <w:r/>
          </w:p>
          <w:p>
            <w:pPr>
              <w:pStyle w:val="918"/>
              <w:spacing w:line="360" w:lineRule="auto"/>
              <w:rPr>
                <w:rFonts w:ascii="宋体" w:hAnsi="宋体"/>
                <w:sz w:val="24"/>
              </w:rPr>
            </w:pPr>
            <w:r>
              <w:rPr>
                <w:rFonts w:hint="eastAsia" w:ascii="宋体" w:hAnsi="宋体"/>
                <w:sz w:val="24"/>
              </w:rPr>
              <w:t xml:space="preserve">③</w:t>
            </w:r>
            <w:r>
              <w:rPr>
                <w:rFonts w:ascii="宋体" w:hAnsi="宋体"/>
                <w:sz w:val="24"/>
              </w:rPr>
              <w:t xml:space="preserve">投标人针对“AI控制计算机网络设备功能”进行演示，通过语音模块与大语言模型对话，实现计算机网络设备的配置（设</w:t>
            </w:r>
            <w:r>
              <w:rPr>
                <w:rFonts w:ascii="宋体" w:hAnsi="宋体"/>
                <w:sz w:val="24"/>
              </w:rPr>
              <w:t xml:space="preserve">备重启、</w:t>
            </w:r>
            <w:r>
              <w:rPr>
                <w:rFonts w:hint="eastAsia" w:ascii="宋体" w:hAnsi="宋体"/>
                <w:sz w:val="24"/>
              </w:rPr>
              <w:t xml:space="preserve">VLAN</w:t>
            </w:r>
            <w:r>
              <w:rPr>
                <w:rFonts w:ascii="宋体" w:hAnsi="宋体"/>
                <w:sz w:val="24"/>
              </w:rPr>
              <w:t xml:space="preserve">新建及状态查询等）</w:t>
            </w:r>
            <w:r>
              <w:rPr>
                <w:rFonts w:hint="eastAsia" w:ascii="宋体" w:hAnsi="宋体"/>
                <w:sz w:val="24"/>
              </w:rPr>
              <w:t xml:space="preserve">；</w:t>
            </w:r>
            <w:r>
              <w:rPr>
                <w:rFonts w:ascii="宋体" w:hAnsi="宋体"/>
                <w:sz w:val="24"/>
              </w:rPr>
            </w:r>
            <w:r/>
          </w:p>
          <w:p>
            <w:pPr>
              <w:pStyle w:val="918"/>
              <w:spacing w:line="360" w:lineRule="auto"/>
              <w:rPr>
                <w:rFonts w:hint="eastAsia" w:ascii="宋体" w:hAnsi="宋体"/>
                <w:bCs/>
                <w:sz w:val="24"/>
              </w:rPr>
            </w:pPr>
            <w:r>
              <w:rPr>
                <w:rFonts w:ascii="宋体" w:hAnsi="宋体"/>
                <w:sz w:val="24"/>
              </w:rPr>
              <w:t xml:space="preserve">每提供一项符合要求的演示得1分，最高</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bookmarkEnd w:id="351"/>
            <w:r>
              <w:rPr>
                <w:rFonts w:hint="eastAsia" w:ascii="宋体" w:hAnsi="宋体"/>
                <w:bCs/>
                <w:sz w:val="24"/>
              </w:rPr>
            </w:r>
            <w:r/>
          </w:p>
        </w:tc>
        <w:tc>
          <w:tcPr>
            <w:tcW w:w="892" w:type="dxa"/>
            <w:vAlign w:val="center"/>
            <w:textDirection w:val="lrTb"/>
            <w:noWrap w:val="false"/>
          </w:tcPr>
          <w:p>
            <w:pPr>
              <w:pStyle w:val="918"/>
              <w:spacing w:line="360" w:lineRule="auto"/>
              <w:rPr>
                <w:rFonts w:hint="eastAsia" w:ascii="宋体" w:hAnsi="宋体" w:cs="楷体"/>
                <w:sz w:val="24"/>
              </w:rPr>
            </w:pPr>
            <w:r>
              <w:rPr>
                <w:rFonts w:hint="eastAsia" w:ascii="宋体" w:hAnsi="宋体" w:cs="楷体"/>
                <w:sz w:val="24"/>
              </w:rPr>
              <w:t xml:space="preserve">11</w:t>
            </w:r>
            <w:r/>
          </w:p>
        </w:tc>
      </w:tr>
    </w:tbl>
    <w:p>
      <w:pPr>
        <w:pStyle w:val="918"/>
        <w:spacing w:line="360" w:lineRule="auto"/>
        <w:rPr>
          <w:rFonts w:ascii="宋体" w:hAnsi="宋体"/>
          <w:b/>
          <w:iCs/>
          <w:sz w:val="24"/>
        </w:rPr>
      </w:pPr>
      <w:r>
        <w:rPr>
          <w:rFonts w:hint="eastAsia" w:ascii="宋体" w:hAnsi="宋体"/>
          <w:b/>
          <w:iCs/>
          <w:sz w:val="24"/>
        </w:rPr>
        <w:t xml:space="preserve">注：</w:t>
      </w:r>
      <w:bookmarkEnd w:id="327"/>
      <w:r/>
      <w:bookmarkStart w:id="372"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72"/>
      <w:r>
        <w:rPr>
          <w:rFonts w:hint="eastAsia" w:ascii="宋体" w:hAnsi="宋体"/>
          <w:b/>
          <w:iCs/>
          <w:sz w:val="24"/>
        </w:rPr>
        <w:t xml:space="preserve">按提供虚假材料谋取中标处理。</w:t>
      </w:r>
      <w:r>
        <w:rPr>
          <w:rFonts w:ascii="宋体" w:hAnsi="宋体"/>
          <w:b/>
          <w:iCs/>
          <w:sz w:val="24"/>
        </w:rPr>
      </w:r>
      <w:r/>
    </w:p>
    <w:p>
      <w:pPr>
        <w:pStyle w:val="920"/>
        <w:ind w:firstLine="482"/>
        <w:jc w:val="both"/>
        <w:spacing w:before="0" w:after="0" w:line="360" w:lineRule="auto"/>
        <w:rPr>
          <w:rFonts w:ascii="宋体" w:hAnsi="宋体" w:eastAsia="宋体"/>
          <w:sz w:val="24"/>
          <w:szCs w:val="24"/>
        </w:rPr>
      </w:pPr>
      <w:r/>
      <w:bookmarkEnd w:id="328"/>
      <w:r/>
      <w:bookmarkEnd w:id="329"/>
      <w:r>
        <w:rPr>
          <w:rFonts w:ascii="宋体" w:hAnsi="宋体" w:eastAsia="宋体"/>
          <w:sz w:val="24"/>
          <w:szCs w:val="24"/>
        </w:rPr>
        <w:br w:type="page" w:clear="all"/>
      </w:r>
      <w:bookmarkStart w:id="373" w:name="_Hlk150951805"/>
      <w:r/>
      <w:bookmarkStart w:id="374" w:name="_Toc210922449"/>
      <w:r/>
      <w:bookmarkStart w:id="375" w:name="_Toc172203083"/>
      <w:r/>
      <w:bookmarkStart w:id="376" w:name="_Toc226127005"/>
      <w:r>
        <w:rPr>
          <w:rFonts w:hint="eastAsia" w:ascii="宋体" w:hAnsi="宋体" w:eastAsia="宋体"/>
          <w:sz w:val="24"/>
          <w:szCs w:val="24"/>
        </w:rPr>
        <w:t xml:space="preserve">三、政府采购政策功能落实</w:t>
      </w:r>
      <w:bookmarkEnd w:id="326"/>
      <w:r/>
      <w:bookmarkEnd w:id="330"/>
      <w:r/>
      <w:bookmarkEnd w:id="331"/>
      <w:r/>
      <w:bookmarkEnd w:id="332"/>
      <w:r/>
      <w:bookmarkEnd w:id="333"/>
      <w:r/>
      <w:bookmarkEnd w:id="374"/>
      <w:r/>
      <w:bookmarkEnd w:id="375"/>
      <w:r/>
      <w:bookmarkEnd w:id="376"/>
      <w:r>
        <w:rPr>
          <w:rFonts w:ascii="宋体" w:hAnsi="宋体" w:eastAsia="宋体"/>
          <w:sz w:val="24"/>
          <w:szCs w:val="24"/>
        </w:rPr>
      </w:r>
      <w:r/>
    </w:p>
    <w:p>
      <w:pPr>
        <w:pStyle w:val="918"/>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8"/>
        <w:ind w:firstLine="480"/>
        <w:spacing w:line="360" w:lineRule="auto"/>
        <w:rPr>
          <w:rFonts w:ascii="宋体" w:hAnsi="宋体"/>
          <w:bCs/>
          <w:sz w:val="24"/>
        </w:rPr>
      </w:pPr>
      <w:r/>
      <w:bookmarkStart w:id="377"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18"/>
        <w:ind w:firstLine="482"/>
        <w:spacing w:line="360" w:lineRule="auto"/>
        <w:rPr>
          <w:rFonts w:ascii="宋体" w:hAnsi="宋体"/>
          <w:b/>
          <w:sz w:val="24"/>
        </w:rPr>
      </w:pPr>
      <w:r/>
      <w:bookmarkEnd w:id="377"/>
      <w:r>
        <w:rPr>
          <w:rFonts w:hint="eastAsia" w:ascii="宋体" w:hAnsi="宋体"/>
          <w:b/>
          <w:sz w:val="24"/>
        </w:rPr>
        <w:t xml:space="preserve">（二）残疾人福利单位价格扣除</w:t>
      </w:r>
      <w:r>
        <w:rPr>
          <w:rFonts w:ascii="宋体" w:hAnsi="宋体"/>
          <w:b/>
          <w:sz w:val="24"/>
        </w:rPr>
      </w:r>
      <w:r/>
    </w:p>
    <w:p>
      <w:pPr>
        <w:pStyle w:val="91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78" w:name="_Hlk150951944"/>
      <w:r>
        <w:rPr>
          <w:rFonts w:hint="eastAsia" w:ascii="宋体" w:hAnsi="宋体"/>
          <w:bCs/>
          <w:sz w:val="24"/>
        </w:rPr>
        <w:t xml:space="preserve">同比例</w:t>
      </w:r>
      <w:bookmarkEnd w:id="378"/>
      <w:r>
        <w:rPr>
          <w:rFonts w:hint="eastAsia" w:ascii="宋体" w:hAnsi="宋体"/>
          <w:bCs/>
          <w:sz w:val="24"/>
        </w:rPr>
        <w:t xml:space="preserve">的价格扣除，用扣除后的价格参与评审。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8"/>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w:t>
      </w:r>
      <w:r>
        <w:rPr>
          <w:rFonts w:hint="eastAsia" w:ascii="宋体" w:hAnsi="宋体"/>
          <w:bCs/>
          <w:sz w:val="24"/>
        </w:rPr>
        <w:t xml:space="preserve">毒管理局(含新疆生产建设兵团)出具的属于监狱企业的证明文件。供应商如不提供上述证明文件，价格将不做相应扣除。</w:t>
      </w:r>
      <w:r>
        <w:rPr>
          <w:rFonts w:ascii="宋体" w:hAnsi="宋体"/>
          <w:bCs/>
          <w:sz w:val="24"/>
        </w:rPr>
      </w:r>
      <w:r/>
    </w:p>
    <w:p>
      <w:pPr>
        <w:pStyle w:val="91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8"/>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8"/>
        <w:ind w:firstLine="482"/>
        <w:spacing w:line="360" w:lineRule="auto"/>
        <w:rPr>
          <w:rFonts w:ascii="宋体" w:hAnsi="宋体"/>
          <w:bCs/>
          <w:sz w:val="24"/>
        </w:rPr>
      </w:pPr>
      <w:r/>
      <w:bookmarkStart w:id="379"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1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73"/>
      <w:r>
        <w:rPr>
          <w:rFonts w:ascii="宋体" w:hAnsi="宋体"/>
          <w:bCs/>
          <w:sz w:val="24"/>
        </w:rPr>
      </w:r>
      <w:r/>
    </w:p>
    <w:p>
      <w:pPr>
        <w:pStyle w:val="918"/>
        <w:ind w:firstLine="482"/>
        <w:spacing w:line="360" w:lineRule="auto"/>
        <w:rPr>
          <w:rFonts w:hint="eastAsia" w:ascii="宋体" w:hAnsi="宋体"/>
          <w:b/>
          <w:sz w:val="24"/>
        </w:rPr>
      </w:pPr>
      <w:r>
        <w:rPr>
          <w:rFonts w:hint="eastAsia" w:ascii="宋体" w:hAnsi="宋体"/>
          <w:b/>
          <w:sz w:val="24"/>
        </w:rPr>
        <w:t xml:space="preserve">（七）</w:t>
      </w:r>
      <w:bookmarkStart w:id="380" w:name="OLE_LINK1"/>
      <w:r>
        <w:rPr>
          <w:rFonts w:hint="eastAsia" w:ascii="宋体" w:hAnsi="宋体"/>
          <w:b/>
          <w:sz w:val="24"/>
        </w:rPr>
        <w:t xml:space="preserve">采购本国产品的支持政策</w:t>
      </w:r>
      <w:bookmarkEnd w:id="380"/>
      <w:r>
        <w:rPr>
          <w:rFonts w:hint="eastAsia" w:ascii="宋体" w:hAnsi="宋体"/>
          <w:b/>
          <w:sz w:val="24"/>
        </w:rPr>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w:t>
      </w:r>
      <w:r>
        <w:rPr>
          <w:rFonts w:hint="eastAsia" w:ascii="宋体" w:hAnsi="宋体" w:cs="宋体"/>
          <w:sz w:val="24"/>
        </w:rPr>
        <w:t xml:space="preserve">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18"/>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w:t>
      </w:r>
      <w:r>
        <w:rPr>
          <w:rFonts w:hint="eastAsia" w:ascii="宋体" w:hAnsi="宋体" w:cs="宋体"/>
          <w:sz w:val="24"/>
        </w:rPr>
        <w:t xml:space="preserve">提供的相关产品视为不符合本国产品标准。</w:t>
      </w:r>
      <w:r/>
    </w:p>
    <w:p>
      <w:pPr>
        <w:pStyle w:val="918"/>
        <w:ind w:firstLine="480"/>
        <w:spacing w:before="28" w:line="400" w:lineRule="exact"/>
        <w:rPr>
          <w:rFonts w:hint="eastAsia" w:ascii="宋体" w:hAnsi="宋体"/>
          <w:bCs/>
          <w:sz w:val="24"/>
        </w:rPr>
      </w:pPr>
      <w:r>
        <w:rPr>
          <w:rFonts w:hint="eastAsia" w:ascii="宋体" w:hAnsi="宋体"/>
          <w:bCs/>
          <w:sz w:val="24"/>
        </w:rPr>
      </w:r>
      <w:r/>
    </w:p>
    <w:p>
      <w:pPr>
        <w:pStyle w:val="918"/>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79"/>
      <w:r/>
      <w:bookmarkStart w:id="381" w:name="_Toc12708986"/>
      <w:r/>
      <w:bookmarkStart w:id="382" w:name="_Toc8485126"/>
      <w:r/>
      <w:bookmarkStart w:id="383" w:name="_Toc9363440"/>
      <w:r/>
      <w:bookmarkStart w:id="384" w:name="_Toc12887277"/>
      <w:r>
        <w:rPr>
          <w:rFonts w:ascii="华文中宋" w:hAnsi="华文中宋" w:eastAsia="华文中宋"/>
          <w:b/>
          <w:sz w:val="36"/>
          <w:szCs w:val="36"/>
        </w:rPr>
      </w:r>
      <w:r/>
    </w:p>
    <w:p>
      <w:pPr>
        <w:pStyle w:val="919"/>
        <w:jc w:val="center"/>
        <w:spacing w:before="286" w:after="286"/>
        <w:rPr>
          <w:rFonts w:ascii="华文中宋" w:hAnsi="华文中宋" w:eastAsia="华文中宋"/>
          <w:b/>
          <w:sz w:val="36"/>
          <w:szCs w:val="36"/>
        </w:rPr>
      </w:pPr>
      <w:r/>
      <w:bookmarkStart w:id="385" w:name="_Toc12887269"/>
      <w:r/>
      <w:bookmarkStart w:id="386" w:name="_Toc226127006"/>
      <w:r/>
      <w:bookmarkStart w:id="387" w:name="_Toc12708979"/>
      <w:r/>
      <w:bookmarkStart w:id="388" w:name="_Toc9363434"/>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85"/>
      <w:r/>
      <w:bookmarkEnd w:id="386"/>
      <w:r/>
      <w:bookmarkEnd w:id="387"/>
      <w:r/>
      <w:bookmarkEnd w:id="388"/>
      <w:r>
        <w:rPr>
          <w:rFonts w:ascii="华文中宋" w:hAnsi="华文中宋" w:eastAsia="华文中宋"/>
          <w:b/>
          <w:sz w:val="36"/>
          <w:szCs w:val="36"/>
        </w:rPr>
      </w:r>
      <w:r/>
    </w:p>
    <w:p>
      <w:pPr>
        <w:pStyle w:val="918"/>
        <w:ind w:firstLine="480"/>
        <w:spacing w:line="400" w:lineRule="exact"/>
        <w:rPr>
          <w:rFonts w:ascii="宋体" w:hAnsi="宋体"/>
          <w:bCs/>
          <w:sz w:val="24"/>
        </w:rPr>
      </w:pPr>
      <w:r/>
      <w:bookmarkStart w:id="389" w:name="_Toc16938559"/>
      <w:r/>
      <w:bookmarkStart w:id="390" w:name="_Toc20823315"/>
      <w:r/>
      <w:bookmarkStart w:id="391"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18"/>
        <w:jc w:val="center"/>
        <w:spacing w:before="286"/>
        <w:rPr>
          <w:b/>
          <w:sz w:val="32"/>
          <w:szCs w:val="32"/>
        </w:rPr>
      </w:pPr>
      <w:r/>
      <w:bookmarkEnd w:id="389"/>
      <w:r/>
      <w:bookmarkEnd w:id="390"/>
      <w:r/>
      <w:bookmarkEnd w:id="391"/>
      <w:r/>
      <w:bookmarkStart w:id="392" w:name="_Hlt16619369"/>
      <w:r/>
      <w:bookmarkEnd w:id="392"/>
      <w:r>
        <w:rPr>
          <w:rFonts w:hint="eastAsia"/>
          <w:b/>
          <w:sz w:val="32"/>
          <w:szCs w:val="32"/>
        </w:rPr>
        <w:t xml:space="preserve">政府采购合同</w:t>
      </w:r>
      <w:bookmarkStart w:id="393" w:name="_Hlk45477324"/>
      <w:r>
        <w:rPr>
          <w:rFonts w:hint="eastAsia"/>
          <w:b/>
          <w:sz w:val="32"/>
          <w:szCs w:val="32"/>
        </w:rPr>
        <w:t xml:space="preserve">（合同编号）</w:t>
      </w:r>
      <w:bookmarkEnd w:id="393"/>
      <w:r>
        <w:rPr>
          <w:b/>
          <w:sz w:val="32"/>
          <w:szCs w:val="32"/>
        </w:rPr>
      </w:r>
      <w:r/>
    </w:p>
    <w:p>
      <w:pPr>
        <w:pStyle w:val="933"/>
      </w:pPr>
      <w:r/>
      <w:r/>
    </w:p>
    <w:p>
      <w:pPr>
        <w:pStyle w:val="957"/>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57"/>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57"/>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57"/>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957"/>
        <w:ind w:firstLine="482"/>
        <w:spacing w:line="480" w:lineRule="auto"/>
        <w:rPr>
          <w:rFonts w:hint="eastAsia" w:hAnsi="宋体"/>
          <w:b/>
          <w:bCs/>
          <w:sz w:val="24"/>
          <w:szCs w:val="24"/>
          <w:u w:val="single"/>
        </w:rPr>
      </w:pPr>
      <w:r>
        <w:rPr>
          <w:rFonts w:hint="eastAsia" w:hAnsi="宋体"/>
          <w:b/>
          <w:bCs/>
          <w:sz w:val="24"/>
          <w:szCs w:val="24"/>
          <w:u w:val="single"/>
        </w:rPr>
      </w:r>
      <w:r/>
    </w:p>
    <w:p>
      <w:pPr>
        <w:pStyle w:val="957"/>
        <w:ind w:firstLine="480"/>
        <w:spacing w:line="360" w:lineRule="auto"/>
        <w:rPr>
          <w:rFonts w:hAnsi="宋体"/>
          <w:b/>
          <w:sz w:val="24"/>
          <w:szCs w:val="24"/>
        </w:rPr>
      </w:pPr>
      <w:r>
        <w:rPr>
          <w:rFonts w:hint="eastAsia" w:hAnsi="宋体"/>
          <w:sz w:val="24"/>
          <w:szCs w:val="24"/>
        </w:rPr>
        <w:t xml:space="preserve">甲、乙双方根据</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项目的公开招标结果，签署本合同。</w:t>
      </w:r>
      <w:r>
        <w:rPr>
          <w:rFonts w:hAnsi="宋体"/>
          <w:b/>
          <w:sz w:val="24"/>
          <w:szCs w:val="24"/>
        </w:rPr>
      </w:r>
      <w:r/>
    </w:p>
    <w:p>
      <w:pPr>
        <w:pStyle w:val="957"/>
        <w:ind w:firstLine="482"/>
        <w:spacing w:line="360" w:lineRule="auto"/>
        <w:rPr>
          <w:rFonts w:hAnsi="宋体"/>
          <w:b/>
          <w:sz w:val="24"/>
          <w:szCs w:val="24"/>
        </w:rPr>
      </w:pPr>
      <w:r/>
      <w:bookmarkStart w:id="394" w:name="_Hlk45477355"/>
      <w:r>
        <w:rPr>
          <w:rFonts w:hint="eastAsia" w:hAnsi="宋体"/>
          <w:b/>
          <w:sz w:val="24"/>
          <w:szCs w:val="24"/>
        </w:rPr>
        <w:t xml:space="preserve">一、采购标的</w:t>
      </w:r>
      <w:r>
        <w:rPr>
          <w:rFonts w:hAnsi="宋体"/>
          <w:b/>
          <w:sz w:val="24"/>
          <w:szCs w:val="24"/>
        </w:rPr>
      </w:r>
      <w:r/>
    </w:p>
    <w:p>
      <w:pPr>
        <w:pStyle w:val="957"/>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rPr>
          <w:rFonts w:hAnsi="宋体"/>
          <w:sz w:val="24"/>
          <w:szCs w:val="24"/>
        </w:rPr>
      </w:r>
      <w:r/>
    </w:p>
    <w:tbl>
      <w:tblPr>
        <w:tblW w:w="8901"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57"/>
              <w:jc w:val="center"/>
              <w:rPr>
                <w:rFonts w:hAnsi="宋体"/>
                <w:sz w:val="24"/>
                <w:szCs w:val="24"/>
              </w:rPr>
            </w:pPr>
            <w:r>
              <w:rPr>
                <w:rFonts w:hint="eastAsia" w:hAnsi="宋体"/>
                <w:sz w:val="24"/>
                <w:szCs w:val="24"/>
              </w:rPr>
              <w:t xml:space="preserve">序号</w:t>
            </w:r>
            <w:r>
              <w:rPr>
                <w:rFonts w:hAnsi="宋体"/>
                <w:sz w:val="24"/>
                <w:szCs w:val="24"/>
              </w:rPr>
            </w:r>
            <w:r/>
          </w:p>
        </w:tc>
        <w:tc>
          <w:tcPr>
            <w:tcW w:w="2240" w:type="dxa"/>
            <w:vAlign w:val="center"/>
            <w:textDirection w:val="lrTb"/>
            <w:noWrap w:val="false"/>
          </w:tcPr>
          <w:p>
            <w:pPr>
              <w:pStyle w:val="957"/>
              <w:jc w:val="center"/>
              <w:rPr>
                <w:rFonts w:hAnsi="宋体"/>
                <w:sz w:val="24"/>
                <w:szCs w:val="24"/>
              </w:rPr>
            </w:pPr>
            <w:r>
              <w:rPr>
                <w:rFonts w:hint="eastAsia" w:hAnsi="宋体"/>
                <w:sz w:val="24"/>
                <w:szCs w:val="24"/>
              </w:rPr>
              <w:t xml:space="preserve">产品名称</w:t>
            </w:r>
            <w:r>
              <w:rPr>
                <w:rFonts w:hAnsi="宋体"/>
                <w:sz w:val="24"/>
                <w:szCs w:val="24"/>
              </w:rPr>
            </w:r>
            <w:r/>
          </w:p>
        </w:tc>
        <w:tc>
          <w:tcPr>
            <w:tcW w:w="2268" w:type="dxa"/>
            <w:vAlign w:val="center"/>
            <w:textDirection w:val="lrTb"/>
            <w:noWrap w:val="false"/>
          </w:tcPr>
          <w:p>
            <w:pPr>
              <w:pStyle w:val="957"/>
              <w:jc w:val="center"/>
              <w:rPr>
                <w:rFonts w:hAnsi="宋体"/>
                <w:sz w:val="24"/>
                <w:szCs w:val="24"/>
              </w:rPr>
            </w:pPr>
            <w:r>
              <w:rPr>
                <w:rFonts w:hint="eastAsia" w:hAnsi="宋体"/>
                <w:sz w:val="24"/>
                <w:szCs w:val="24"/>
              </w:rPr>
              <w:t xml:space="preserve">品牌/型号/规格</w:t>
            </w:r>
            <w:r>
              <w:rPr>
                <w:rFonts w:hAnsi="宋体"/>
                <w:sz w:val="24"/>
                <w:szCs w:val="24"/>
              </w:rPr>
            </w:r>
            <w:r/>
          </w:p>
        </w:tc>
        <w:tc>
          <w:tcPr>
            <w:tcW w:w="1228" w:type="dxa"/>
            <w:vAlign w:val="center"/>
            <w:textDirection w:val="lrTb"/>
            <w:noWrap w:val="false"/>
          </w:tcPr>
          <w:p>
            <w:pPr>
              <w:pStyle w:val="957"/>
              <w:jc w:val="center"/>
              <w:rPr>
                <w:rFonts w:hAnsi="宋体"/>
                <w:sz w:val="24"/>
                <w:szCs w:val="24"/>
              </w:rPr>
            </w:pPr>
            <w:r>
              <w:rPr>
                <w:rFonts w:hint="eastAsia" w:hAnsi="宋体"/>
                <w:sz w:val="24"/>
                <w:szCs w:val="24"/>
              </w:rPr>
              <w:t xml:space="preserve">数量</w:t>
            </w:r>
            <w:r>
              <w:rPr>
                <w:rFonts w:hAnsi="宋体"/>
                <w:sz w:val="24"/>
                <w:szCs w:val="24"/>
              </w:rPr>
            </w:r>
            <w:r/>
          </w:p>
          <w:p>
            <w:pPr>
              <w:pStyle w:val="957"/>
              <w:jc w:val="center"/>
              <w:rPr>
                <w:rFonts w:hAnsi="宋体"/>
                <w:sz w:val="24"/>
                <w:szCs w:val="24"/>
              </w:rPr>
            </w:pPr>
            <w:r>
              <w:rPr>
                <w:rFonts w:hint="eastAsia" w:hAnsi="宋体"/>
                <w:sz w:val="24"/>
                <w:szCs w:val="24"/>
              </w:rPr>
              <w:t xml:space="preserve">(单位)</w:t>
            </w:r>
            <w:r>
              <w:rPr>
                <w:rFonts w:hAnsi="宋体"/>
                <w:sz w:val="24"/>
                <w:szCs w:val="24"/>
              </w:rPr>
            </w:r>
            <w:r/>
          </w:p>
        </w:tc>
        <w:tc>
          <w:tcPr>
            <w:tcW w:w="1228" w:type="dxa"/>
            <w:vAlign w:val="center"/>
            <w:textDirection w:val="lrTb"/>
            <w:noWrap w:val="false"/>
          </w:tcPr>
          <w:p>
            <w:pPr>
              <w:pStyle w:val="957"/>
              <w:jc w:val="center"/>
              <w:rPr>
                <w:rFonts w:hAnsi="宋体"/>
                <w:sz w:val="24"/>
                <w:szCs w:val="24"/>
              </w:rPr>
            </w:pPr>
            <w:r>
              <w:rPr>
                <w:rFonts w:hint="eastAsia" w:hAnsi="宋体"/>
                <w:sz w:val="24"/>
                <w:szCs w:val="24"/>
              </w:rPr>
              <w:t xml:space="preserve">单价</w:t>
            </w:r>
            <w:r>
              <w:rPr>
                <w:rFonts w:hAnsi="宋体"/>
                <w:sz w:val="24"/>
                <w:szCs w:val="24"/>
              </w:rPr>
            </w:r>
            <w:r/>
          </w:p>
        </w:tc>
        <w:tc>
          <w:tcPr>
            <w:tcW w:w="1229" w:type="dxa"/>
            <w:vAlign w:val="center"/>
            <w:textDirection w:val="lrTb"/>
            <w:noWrap w:val="false"/>
          </w:tcPr>
          <w:p>
            <w:pPr>
              <w:pStyle w:val="957"/>
              <w:jc w:val="center"/>
              <w:rPr>
                <w:rFonts w:hAnsi="宋体"/>
                <w:sz w:val="24"/>
                <w:szCs w:val="24"/>
              </w:rPr>
            </w:pPr>
            <w:r>
              <w:rPr>
                <w:rFonts w:hint="eastAsia" w:hAnsi="宋体"/>
                <w:sz w:val="24"/>
                <w:szCs w:val="24"/>
              </w:rPr>
              <w:t xml:space="preserve">总价</w:t>
            </w:r>
            <w:r>
              <w:rPr>
                <w:rFonts w:hAnsi="宋体"/>
                <w:sz w:val="24"/>
                <w:szCs w:val="24"/>
              </w:rPr>
            </w:r>
            <w:r/>
          </w:p>
        </w:tc>
      </w:tr>
      <w:tr>
        <w:trPr>
          <w:trHeight w:val="555"/>
        </w:trPr>
        <w:tc>
          <w:tcPr>
            <w:tcW w:w="708" w:type="dxa"/>
            <w:vAlign w:val="center"/>
            <w:textDirection w:val="lrTb"/>
            <w:noWrap w:val="false"/>
          </w:tcPr>
          <w:p>
            <w:pPr>
              <w:pStyle w:val="957"/>
              <w:jc w:val="center"/>
              <w:spacing w:line="360" w:lineRule="auto"/>
              <w:rPr>
                <w:rFonts w:hAnsi="宋体"/>
                <w:sz w:val="24"/>
                <w:szCs w:val="24"/>
              </w:rPr>
            </w:pPr>
            <w:r>
              <w:rPr>
                <w:rFonts w:hint="eastAsia" w:hAnsi="宋体"/>
                <w:sz w:val="24"/>
                <w:szCs w:val="24"/>
              </w:rPr>
              <w:t xml:space="preserve">1</w:t>
            </w:r>
            <w:r>
              <w:rPr>
                <w:rFonts w:hAnsi="宋体"/>
                <w:sz w:val="24"/>
                <w:szCs w:val="24"/>
              </w:rPr>
            </w:r>
            <w:r/>
          </w:p>
        </w:tc>
        <w:tc>
          <w:tcPr>
            <w:tcW w:w="2240"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57"/>
              <w:jc w:val="center"/>
              <w:spacing w:line="360" w:lineRule="auto"/>
              <w:rPr>
                <w:rFonts w:hAnsi="宋体"/>
                <w:sz w:val="24"/>
                <w:szCs w:val="24"/>
              </w:rPr>
            </w:pPr>
            <w:r>
              <w:rPr>
                <w:rFonts w:hint="eastAsia" w:hAnsi="宋体"/>
                <w:sz w:val="24"/>
                <w:szCs w:val="24"/>
              </w:rPr>
              <w:t xml:space="preserve">2</w:t>
            </w:r>
            <w:r>
              <w:rPr>
                <w:rFonts w:hAnsi="宋体"/>
                <w:sz w:val="24"/>
                <w:szCs w:val="24"/>
              </w:rPr>
            </w:r>
            <w:r/>
          </w:p>
        </w:tc>
        <w:tc>
          <w:tcPr>
            <w:tcW w:w="2240"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57"/>
              <w:jc w:val="center"/>
              <w:spacing w:line="360" w:lineRule="auto"/>
              <w:rPr>
                <w:rFonts w:hAnsi="宋体"/>
                <w:sz w:val="24"/>
                <w:szCs w:val="24"/>
              </w:rPr>
            </w:pPr>
            <w:r>
              <w:rPr>
                <w:rFonts w:hAnsi="宋体"/>
                <w:sz w:val="24"/>
                <w:szCs w:val="24"/>
              </w:rPr>
              <w:t xml:space="preserve">…</w:t>
            </w:r>
            <w:r/>
          </w:p>
        </w:tc>
        <w:tc>
          <w:tcPr>
            <w:tcW w:w="2240"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r>
      <w:tr>
        <w:trPr>
          <w:trHeight w:val="615"/>
        </w:trPr>
        <w:tc>
          <w:tcPr>
            <w:gridSpan w:val="3"/>
            <w:tcW w:w="5216" w:type="dxa"/>
            <w:vAlign w:val="center"/>
            <w:textDirection w:val="lrTb"/>
            <w:noWrap w:val="false"/>
          </w:tcPr>
          <w:p>
            <w:pPr>
              <w:pStyle w:val="957"/>
              <w:jc w:val="center"/>
              <w:spacing w:line="360" w:lineRule="auto"/>
              <w:rPr>
                <w:rFonts w:hAnsi="宋体"/>
                <w:sz w:val="24"/>
                <w:szCs w:val="24"/>
              </w:rPr>
            </w:pPr>
            <w:r>
              <w:rPr>
                <w:rFonts w:hint="eastAsia" w:hAnsi="宋体"/>
                <w:sz w:val="24"/>
                <w:szCs w:val="24"/>
              </w:rPr>
              <w:t xml:space="preserve">合 计</w:t>
            </w: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57"/>
              <w:jc w:val="center"/>
              <w:spacing w:line="360" w:lineRule="auto"/>
              <w:rPr>
                <w:rFonts w:hAnsi="宋体"/>
                <w:sz w:val="24"/>
                <w:szCs w:val="24"/>
              </w:rPr>
            </w:pPr>
            <w:r>
              <w:rPr>
                <w:rFonts w:hAnsi="宋体"/>
                <w:sz w:val="24"/>
                <w:szCs w:val="24"/>
              </w:rPr>
            </w:r>
            <w:r/>
          </w:p>
        </w:tc>
      </w:tr>
    </w:tbl>
    <w:p>
      <w:pPr>
        <w:pStyle w:val="957"/>
        <w:ind w:firstLine="480"/>
        <w:spacing w:before="143"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57"/>
        <w:ind w:firstLine="482"/>
        <w:spacing w:line="360" w:lineRule="auto"/>
        <w:rPr>
          <w:rFonts w:hAnsi="宋体"/>
          <w:b/>
          <w:sz w:val="24"/>
          <w:szCs w:val="24"/>
        </w:rPr>
      </w:pPr>
      <w:r>
        <w:rPr>
          <w:rFonts w:hint="eastAsia" w:hAnsi="宋体"/>
          <w:b/>
          <w:sz w:val="24"/>
          <w:szCs w:val="24"/>
        </w:rPr>
        <w:t xml:space="preserve">二、合同金额</w:t>
      </w:r>
      <w:r>
        <w:rPr>
          <w:rFonts w:hAnsi="宋体"/>
          <w:b/>
          <w:sz w:val="24"/>
          <w:szCs w:val="24"/>
        </w:rPr>
      </w:r>
      <w:r/>
    </w:p>
    <w:p>
      <w:pPr>
        <w:pStyle w:val="957"/>
        <w:ind w:firstLine="480"/>
        <w:spacing w:line="360" w:lineRule="auto"/>
        <w:rPr>
          <w:rFonts w:hAnsi="宋体"/>
          <w:sz w:val="24"/>
          <w:szCs w:val="24"/>
        </w:rPr>
      </w:pPr>
      <w:r>
        <w:rPr>
          <w:rFonts w:hint="eastAsia" w:hAnsi="宋体"/>
          <w:sz w:val="24"/>
          <w:szCs w:val="24"/>
        </w:rPr>
        <w:t xml:space="preserve">2.1本合同金额（含税）为（大写）：</w:t>
      </w:r>
      <w:r>
        <w:rPr>
          <w:rFonts w:hAnsi="宋体"/>
          <w:sz w:val="24"/>
          <w:szCs w:val="24"/>
          <w:u w:val="single"/>
        </w:rPr>
        <w:t xml:space="preserve">          </w:t>
      </w:r>
      <w:r>
        <w:rPr>
          <w:rFonts w:hint="eastAsia" w:hAnsi="宋体"/>
          <w:sz w:val="24"/>
          <w:szCs w:val="24"/>
        </w:rPr>
        <w:t xml:space="preserve">（小写_____元）人民币。</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为履行本合同而发生的所有费用（包含工资、福利、保险、劳保等人员费用，相关产品及包装、仓储、运输、安装费用、专利技术及相关所发生的全部费用）以及利润、税金和政策性文件规定及合同包含的所有风险、责任等各项应有费用，还包括乙方应当提供的伴随服</w:t>
      </w:r>
      <w:r>
        <w:rPr>
          <w:rFonts w:hint="eastAsia" w:hAnsi="宋体"/>
          <w:sz w:val="24"/>
          <w:szCs w:val="24"/>
        </w:rPr>
        <w:t xml:space="preserve">务、售后服务费用。除非因特殊原因并经甲乙双方协商同意，甲方不再另行支付其他任何费用。同时，除非合同条款中另有规定，否则乙方所报价格在合同实施期间不因市场、税率变化因素而变动。</w:t>
      </w:r>
      <w:r>
        <w:rPr>
          <w:rFonts w:hAnsi="宋体"/>
          <w:sz w:val="24"/>
          <w:szCs w:val="24"/>
        </w:rPr>
      </w:r>
      <w:r/>
    </w:p>
    <w:p>
      <w:pPr>
        <w:pStyle w:val="957"/>
        <w:ind w:firstLine="482"/>
        <w:spacing w:line="360" w:lineRule="auto"/>
        <w:rPr>
          <w:rFonts w:hAnsi="宋体"/>
          <w:b/>
          <w:sz w:val="24"/>
          <w:szCs w:val="24"/>
        </w:rPr>
      </w:pPr>
      <w:r>
        <w:rPr>
          <w:rFonts w:hint="eastAsia" w:hAnsi="宋体"/>
          <w:b/>
          <w:sz w:val="24"/>
          <w:szCs w:val="24"/>
        </w:rPr>
        <w:t xml:space="preserve">三</w:t>
      </w:r>
      <w:r>
        <w:rPr>
          <w:rFonts w:hAnsi="宋体"/>
          <w:b/>
          <w:sz w:val="24"/>
          <w:szCs w:val="24"/>
        </w:rPr>
        <w:t xml:space="preserve">、合同款支付</w:t>
      </w:r>
      <w:r/>
    </w:p>
    <w:p>
      <w:pPr>
        <w:pStyle w:val="957"/>
        <w:ind w:firstLine="480"/>
        <w:spacing w:line="360" w:lineRule="auto"/>
        <w:rPr>
          <w:rFonts w:hAnsi="宋体"/>
          <w:bCs/>
          <w:sz w:val="24"/>
          <w:szCs w:val="24"/>
        </w:rPr>
      </w:pPr>
      <w:r>
        <w:rPr>
          <w:rFonts w:hAnsi="宋体"/>
          <w:bCs/>
          <w:sz w:val="24"/>
          <w:szCs w:val="24"/>
        </w:rPr>
        <w:t xml:space="preserve">3.1 付款方式：</w:t>
      </w:r>
      <w:r>
        <w:rPr>
          <w:rFonts w:hAnsi="宋体"/>
          <w:bCs/>
          <w:sz w:val="24"/>
          <w:szCs w:val="24"/>
          <w:u w:val="single"/>
        </w:rPr>
        <w:t xml:space="preserve">                                            </w:t>
      </w:r>
      <w:r>
        <w:rPr>
          <w:rFonts w:hAnsi="宋体"/>
          <w:bCs/>
          <w:sz w:val="24"/>
          <w:szCs w:val="24"/>
        </w:rPr>
        <w:t xml:space="preserve">。</w:t>
      </w:r>
      <w:r/>
    </w:p>
    <w:p>
      <w:pPr>
        <w:pStyle w:val="957"/>
        <w:ind w:firstLine="480"/>
        <w:spacing w:line="360" w:lineRule="auto"/>
        <w:rPr>
          <w:rFonts w:hint="eastAsia"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int="eastAsia" w:hAnsi="宋体"/>
          <w:bCs/>
          <w:sz w:val="24"/>
          <w:szCs w:val="24"/>
        </w:rPr>
        <w:t xml:space="preserve">。</w:t>
      </w:r>
      <w:r/>
    </w:p>
    <w:p>
      <w:pPr>
        <w:pStyle w:val="957"/>
        <w:ind w:firstLine="482"/>
        <w:spacing w:line="360" w:lineRule="auto"/>
        <w:rPr>
          <w:rFonts w:hAnsi="宋体"/>
          <w:b/>
          <w:sz w:val="24"/>
          <w:szCs w:val="24"/>
        </w:rPr>
      </w:pPr>
      <w:r>
        <w:rPr>
          <w:rFonts w:hint="eastAsia" w:hAnsi="宋体"/>
          <w:b/>
          <w:sz w:val="24"/>
          <w:szCs w:val="24"/>
        </w:rPr>
        <w:t xml:space="preserve">四、组成本合同的有关文件</w:t>
      </w:r>
      <w:r>
        <w:rPr>
          <w:rFonts w:hAnsi="宋体"/>
          <w:b/>
          <w:sz w:val="24"/>
          <w:szCs w:val="24"/>
        </w:rPr>
      </w:r>
      <w:r/>
    </w:p>
    <w:p>
      <w:pPr>
        <w:pStyle w:val="957"/>
        <w:ind w:firstLine="480"/>
        <w:spacing w:line="360" w:lineRule="auto"/>
        <w:rPr>
          <w:rFonts w:hAnsi="宋体"/>
          <w:bCs/>
          <w:sz w:val="24"/>
          <w:szCs w:val="24"/>
        </w:rPr>
      </w:pPr>
      <w:r>
        <w:rPr>
          <w:rFonts w:hint="eastAsia" w:hAnsi="宋体"/>
          <w:bCs/>
          <w:sz w:val="24"/>
          <w:szCs w:val="24"/>
        </w:rPr>
        <w:t xml:space="preserve">本合同与下列文件一起构成合同文件，如下述文件之间有任何抵触、矛盾或歧义，应按以下顺序解释：</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（1）政府采购合同协议书及其变更、补充协议</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（2）政府采购合同专用条款</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（3）政府采购合同通用条款</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（4）中标通知书</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（5）投标文件</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（6）采购文件</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（7）有关技术文件，图纸</w:t>
      </w:r>
      <w:r>
        <w:rPr>
          <w:rFonts w:hAnsi="宋体"/>
          <w:bCs/>
          <w:sz w:val="24"/>
          <w:szCs w:val="24"/>
        </w:rPr>
      </w:r>
      <w:r/>
    </w:p>
    <w:p>
      <w:pPr>
        <w:pStyle w:val="957"/>
        <w:ind w:firstLine="480"/>
        <w:spacing w:line="360" w:lineRule="auto"/>
        <w:rPr>
          <w:rFonts w:hAnsi="宋体"/>
          <w:bCs/>
          <w:sz w:val="24"/>
          <w:szCs w:val="24"/>
        </w:rPr>
      </w:pPr>
      <w:r>
        <w:rPr>
          <w:rFonts w:hint="eastAsia" w:hAnsi="宋体"/>
          <w:bCs/>
          <w:sz w:val="24"/>
          <w:szCs w:val="24"/>
        </w:rPr>
        <w:t xml:space="preserve">（8）国家法律、行政法规和规章制度规定或合同约定的作为合同组成部分的其他文件</w:t>
      </w:r>
      <w:r>
        <w:rPr>
          <w:rFonts w:hAnsi="宋体"/>
          <w:bCs/>
          <w:sz w:val="24"/>
          <w:szCs w:val="24"/>
        </w:rPr>
      </w:r>
      <w:r/>
    </w:p>
    <w:p>
      <w:pPr>
        <w:pStyle w:val="957"/>
        <w:ind w:firstLine="482"/>
        <w:spacing w:line="360" w:lineRule="auto"/>
        <w:rPr>
          <w:rFonts w:hAnsi="宋体"/>
          <w:b/>
          <w:sz w:val="24"/>
          <w:szCs w:val="24"/>
        </w:rPr>
      </w:pPr>
      <w:r>
        <w:rPr>
          <w:rFonts w:hint="eastAsia" w:hAnsi="宋体"/>
          <w:b/>
          <w:sz w:val="24"/>
          <w:szCs w:val="24"/>
        </w:rPr>
        <w:t xml:space="preserve">五、交付期、交付方式及交付地点</w:t>
      </w:r>
      <w:r>
        <w:rPr>
          <w:rFonts w:hAnsi="宋体"/>
          <w:b/>
          <w:sz w:val="24"/>
          <w:szCs w:val="24"/>
        </w:rPr>
      </w:r>
      <w:r/>
    </w:p>
    <w:p>
      <w:pPr>
        <w:pStyle w:val="957"/>
        <w:ind w:firstLine="480"/>
        <w:spacing w:line="360" w:lineRule="auto"/>
        <w:rPr>
          <w:rFonts w:hAnsi="宋体"/>
          <w:bCs/>
          <w:sz w:val="24"/>
          <w:szCs w:val="24"/>
          <w:u w:val="single"/>
        </w:rPr>
      </w:pPr>
      <w:r>
        <w:rPr>
          <w:rFonts w:hAnsi="宋体"/>
          <w:bCs/>
          <w:sz w:val="24"/>
          <w:szCs w:val="24"/>
        </w:rPr>
        <w:t xml:space="preserve">5</w:t>
      </w:r>
      <w:r>
        <w:rPr>
          <w:rFonts w:hint="eastAsia" w:hAnsi="宋体"/>
          <w:bCs/>
          <w:sz w:val="24"/>
          <w:szCs w:val="24"/>
        </w:rPr>
        <w:t xml:space="preserve">.1 交付期：</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u w:val="single"/>
        </w:rPr>
      </w:r>
      <w:r/>
    </w:p>
    <w:p>
      <w:pPr>
        <w:pStyle w:val="957"/>
        <w:ind w:firstLine="480"/>
        <w:spacing w:line="360" w:lineRule="auto"/>
        <w:rPr>
          <w:rFonts w:hAnsi="宋体"/>
          <w:bCs/>
          <w:sz w:val="24"/>
          <w:szCs w:val="24"/>
        </w:rPr>
      </w:pPr>
      <w:r>
        <w:rPr>
          <w:rFonts w:hAnsi="宋体"/>
          <w:bCs/>
          <w:sz w:val="24"/>
          <w:szCs w:val="24"/>
        </w:rPr>
        <w:t xml:space="preserve">5</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rPr>
      </w:r>
      <w:r/>
    </w:p>
    <w:p>
      <w:pPr>
        <w:pStyle w:val="957"/>
        <w:ind w:firstLine="480"/>
        <w:spacing w:line="360" w:lineRule="auto"/>
        <w:rPr>
          <w:rFonts w:hAnsi="宋体"/>
          <w:b/>
          <w:sz w:val="24"/>
          <w:szCs w:val="24"/>
        </w:rPr>
      </w:pPr>
      <w:r>
        <w:rPr>
          <w:rFonts w:hAnsi="宋体"/>
          <w:bCs/>
          <w:sz w:val="24"/>
          <w:szCs w:val="24"/>
        </w:rPr>
        <w:t xml:space="preserve">5</w:t>
      </w:r>
      <w:r>
        <w:rPr>
          <w:rFonts w:hint="eastAsia" w:hAnsi="宋体"/>
          <w:bCs/>
          <w:sz w:val="24"/>
          <w:szCs w:val="24"/>
        </w:rPr>
        <w:t xml:space="preserve">.3 交付地点：</w:t>
      </w:r>
      <w:r>
        <w:rPr>
          <w:rFonts w:hint="eastAsia" w:hAnsi="宋体"/>
          <w:bCs/>
          <w:sz w:val="24"/>
          <w:szCs w:val="24"/>
          <w:u w:val="single"/>
        </w:rPr>
        <w:t xml:space="preserve">          </w:t>
      </w:r>
      <w:r>
        <w:rPr>
          <w:rFonts w:hint="eastAsia" w:hAnsi="宋体"/>
          <w:bCs/>
          <w:sz w:val="24"/>
          <w:szCs w:val="24"/>
          <w:u w:val="single"/>
        </w:rPr>
        <w:t xml:space="preserve">             </w:t>
      </w:r>
      <w:r>
        <w:rPr>
          <w:rFonts w:hint="eastAsia" w:hAnsi="宋体"/>
          <w:bCs/>
          <w:sz w:val="24"/>
          <w:szCs w:val="24"/>
        </w:rPr>
        <w:t xml:space="preserve">。</w:t>
      </w:r>
      <w:r>
        <w:rPr>
          <w:rFonts w:hAnsi="宋体"/>
          <w:b/>
          <w:sz w:val="24"/>
          <w:szCs w:val="24"/>
        </w:rPr>
      </w:r>
      <w:r/>
    </w:p>
    <w:p>
      <w:pPr>
        <w:pStyle w:val="918"/>
        <w:ind w:firstLine="482"/>
        <w:spacing w:line="360" w:lineRule="auto"/>
        <w:rPr>
          <w:rFonts w:ascii="宋体" w:hAnsi="宋体"/>
          <w:b/>
          <w:sz w:val="24"/>
        </w:rPr>
      </w:pPr>
      <w:r>
        <w:rPr>
          <w:rFonts w:hint="eastAsia" w:ascii="宋体" w:hAnsi="宋体"/>
          <w:b/>
          <w:sz w:val="24"/>
        </w:rPr>
        <w:t xml:space="preserve">六、转包或分包</w:t>
      </w:r>
      <w:r>
        <w:rPr>
          <w:rFonts w:ascii="宋体" w:hAnsi="宋体"/>
          <w:b/>
          <w:sz w:val="24"/>
        </w:rPr>
      </w:r>
      <w:r/>
    </w:p>
    <w:p>
      <w:pPr>
        <w:pStyle w:val="91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.1乙方不得将合同标的转包给其他供应商履行， 也不得将合同主体部分或关键性工作分包给第三方。；</w:t>
      </w:r>
      <w:r>
        <w:rPr>
          <w:rFonts w:ascii="宋体" w:hAnsi="宋体"/>
          <w:sz w:val="24"/>
        </w:rPr>
      </w:r>
      <w:r/>
    </w:p>
    <w:p>
      <w:pPr>
        <w:pStyle w:val="91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.2 涉及合同分包的，乙方应根据采购文件和投标（响应）文件规定进行合同分包，或得到甲方的书面同意；</w:t>
      </w:r>
      <w:r>
        <w:rPr>
          <w:rFonts w:ascii="宋体" w:hAnsi="宋体"/>
          <w:sz w:val="24"/>
        </w:rPr>
      </w:r>
      <w:r/>
    </w:p>
    <w:p>
      <w:pPr>
        <w:pStyle w:val="918"/>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p>
    <w:p>
      <w:pPr>
        <w:pStyle w:val="957"/>
        <w:ind w:firstLine="482"/>
        <w:spacing w:line="360" w:lineRule="auto"/>
        <w:rPr>
          <w:rFonts w:hAnsi="宋体"/>
          <w:sz w:val="24"/>
          <w:szCs w:val="24"/>
        </w:rPr>
      </w:pPr>
      <w:r>
        <w:rPr>
          <w:rFonts w:hint="eastAsia" w:hAnsi="宋体"/>
          <w:b/>
          <w:sz w:val="24"/>
          <w:szCs w:val="24"/>
        </w:rPr>
        <w:t xml:space="preserve">七、质量保证及售后服务</w:t>
      </w:r>
      <w:r>
        <w:rPr>
          <w:rFonts w:hAnsi="宋体"/>
          <w:sz w:val="24"/>
          <w:szCs w:val="24"/>
        </w:rPr>
      </w:r>
      <w:r/>
    </w:p>
    <w:p>
      <w:pPr>
        <w:pStyle w:val="957"/>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.1 整体质保期</w:t>
      </w:r>
      <w:r>
        <w:rPr>
          <w:rFonts w:hint="eastAsia" w:hAnsi="宋体"/>
          <w:sz w:val="24"/>
          <w:szCs w:val="24"/>
          <w:u w:val="single"/>
        </w:rPr>
        <w:t xml:space="preserve">       </w:t>
      </w:r>
      <w:r>
        <w:rPr>
          <w:rFonts w:hint="eastAsia" w:hAnsi="宋体"/>
          <w:sz w:val="24"/>
          <w:szCs w:val="24"/>
        </w:rPr>
        <w:t xml:space="preserve">年。（自所有产品验收合格交付之日起计）。超过保修期的机器设备，终生维修，维修时只收部件成本费。</w:t>
      </w:r>
      <w:r>
        <w:rPr>
          <w:rFonts w:hAnsi="宋体"/>
          <w:sz w:val="24"/>
          <w:szCs w:val="24"/>
        </w:rPr>
      </w:r>
      <w:r/>
    </w:p>
    <w:p>
      <w:pPr>
        <w:pStyle w:val="957"/>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.2 质量标准</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1）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Ansi="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（2）乙方所提供的产品应符合国家有关安全、环保、卫生的规定。</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（3）乙方应向甲方提交所提供产品的技术文件，包括相应的中文技术文件，如：产品目录、图纸、操作手册、使用说明、维护手册或服务指南等。上述文件应包装好随产品一同发运。</w:t>
      </w:r>
      <w:r>
        <w:rPr>
          <w:rFonts w:ascii="宋体" w:hAnsi="宋体"/>
          <w:sz w:val="24"/>
        </w:rPr>
      </w:r>
      <w:r/>
    </w:p>
    <w:p>
      <w:pPr>
        <w:pStyle w:val="957"/>
        <w:ind w:firstLine="480"/>
        <w:spacing w:line="360" w:lineRule="auto"/>
        <w:rPr>
          <w:rFonts w:hAnsi="宋体"/>
          <w:sz w:val="24"/>
          <w:szCs w:val="24"/>
        </w:rPr>
      </w:pPr>
      <w:r>
        <w:rPr>
          <w:rFonts w:hint="eastAsia" w:hAnsi="宋体"/>
          <w:sz w:val="24"/>
          <w:szCs w:val="24"/>
        </w:rPr>
        <w:t xml:space="preserve">7.3保证</w:t>
      </w:r>
      <w:r>
        <w:rPr>
          <w:rFonts w:hAnsi="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（1）乙方应保证提供的产品完全符合合同规定的质量、规格和性能要求。乙方应保证产品在正确安装、正常使用和保养条件下，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。存在质量保证期的，产品最终交付验收合格后在本</w:t>
      </w:r>
      <w:r>
        <w:rPr>
          <w:rFonts w:hint="eastAsia" w:ascii="宋体" w:hAnsi="宋体"/>
          <w:bCs/>
          <w:sz w:val="24"/>
        </w:rPr>
        <w:t xml:space="preserve">合同</w:t>
      </w:r>
      <w:r>
        <w:rPr>
          <w:rFonts w:hint="eastAsia" w:ascii="宋体" w:hAnsi="宋体"/>
          <w:sz w:val="24"/>
        </w:rPr>
        <w:t xml:space="preserve">规定或乙方书面承诺（两者以较长的为准）的质量保证期内，本保证保持有效。</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rPr>
          <w:rFonts w:ascii="宋体" w:hAnsi="宋体"/>
          <w:sz w:val="24"/>
        </w:rPr>
      </w:r>
      <w:r/>
    </w:p>
    <w:p>
      <w:pPr>
        <w:pStyle w:val="957"/>
        <w:ind w:firstLine="480"/>
        <w:spacing w:line="360" w:lineRule="auto"/>
        <w:rPr>
          <w:rFonts w:hAnsi="宋体"/>
          <w:sz w:val="24"/>
          <w:szCs w:val="24"/>
        </w:rPr>
      </w:pPr>
      <w:r>
        <w:rPr>
          <w:rFonts w:hint="eastAsia" w:hAnsi="宋体"/>
          <w:sz w:val="24"/>
          <w:szCs w:val="24"/>
        </w:rPr>
        <w:t xml:space="preserve">（3）乙方收到通知后，应在在</w:t>
      </w:r>
      <w:r>
        <w:rPr>
          <w:rFonts w:hAnsi="宋体"/>
          <w:sz w:val="24"/>
          <w:szCs w:val="24"/>
          <w:u w:val="single"/>
        </w:rPr>
        <w:t xml:space="preserve">    </w:t>
      </w:r>
      <w:r>
        <w:rPr>
          <w:rFonts w:hint="eastAsia" w:hAnsi="宋体"/>
          <w:sz w:val="24"/>
          <w:szCs w:val="24"/>
        </w:rPr>
        <w:t xml:space="preserve">小时内到达现场，以合理的速度免费维修或更换有缺陷的货物或部件。</w:t>
      </w:r>
      <w:r>
        <w:rPr>
          <w:rFonts w:hAnsi="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（4）在质量保证期内，如果产品的质量或规格与合同不符，或证实产品是有缺陷的，包括潜在的缺陷或使用不符合要求的材料等，甲方可以根据本合同违约责任相关规定以书面形式追究乙方的违约责任。</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rPr>
          <w:rFonts w:ascii="宋体" w:hAnsi="宋体"/>
          <w:sz w:val="24"/>
        </w:rPr>
      </w:r>
      <w:r/>
    </w:p>
    <w:p>
      <w:pPr>
        <w:pStyle w:val="957"/>
        <w:ind w:firstLine="480"/>
        <w:spacing w:line="360" w:lineRule="auto"/>
        <w:rPr>
          <w:rFonts w:hAnsi="宋体"/>
          <w:sz w:val="24"/>
          <w:szCs w:val="24"/>
        </w:rPr>
      </w:pPr>
      <w:r>
        <w:rPr>
          <w:rFonts w:hint="eastAsia" w:hAnsi="宋体"/>
          <w:sz w:val="24"/>
          <w:szCs w:val="24"/>
        </w:rPr>
        <w:t xml:space="preserve">（6）乙方提供的产品在质保期内因其本身的质量问题发生故障，根据实际情况，经双方协商，可按以下办法处理：</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① 更换：由乙方承担所发生的全部费用。</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② 贬值处理：由甲乙双方合议定价。</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③ 退货处理：乙方应退还甲方支付的合同款，同时应承担该产品的直接费用（运输</w:t>
      </w:r>
      <w:r>
        <w:rPr>
          <w:rFonts w:hint="eastAsia" w:hAnsi="宋体"/>
          <w:sz w:val="24"/>
          <w:szCs w:val="24"/>
        </w:rPr>
        <w:t xml:space="preserve">、保险、检验、货款利息及银行手续费等）。</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7.3售后服务</w:t>
      </w:r>
      <w:r>
        <w:rPr>
          <w:rFonts w:hAnsi="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（1） 除项目不涉及或采购活动中明确约定无须承担外，乙方还应提供下列服务：</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① 产品的现场移动、安装、调试、启动监督及技术支持；</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② 提供货物组装和维修所需的专用工具和辅助材料；</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③ 在</w:t>
      </w:r>
      <w:r>
        <w:rPr>
          <w:rFonts w:hint="eastAsia" w:ascii="宋体" w:hAnsi="宋体" w:cs="宋体"/>
          <w:sz w:val="24"/>
        </w:rPr>
        <w:t xml:space="preserve">本合同</w:t>
      </w:r>
      <w:r>
        <w:rPr>
          <w:rFonts w:hint="eastAsia" w:ascii="宋体" w:hAnsi="宋体"/>
          <w:sz w:val="24"/>
        </w:rPr>
        <w:t xml:space="preserve">约定的期限内对所有的货物实施运行监督、维修，但前提条件是该服务并不能免除乙方在质量保证期内所承担的义务；</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④ 在制造商所在地或指定现场就货物的安装、启动、运营、维护、废弃处置等对甲方操作人员进行培训</w:t>
      </w:r>
      <w:r>
        <w:rPr>
          <w:rFonts w:hint="eastAsia" w:ascii="宋体" w:hAnsi="宋体" w:cs="宋体"/>
          <w:sz w:val="24"/>
        </w:rPr>
        <w:t xml:space="preserve">；</w:t>
      </w:r>
      <w:r>
        <w:rPr>
          <w:rFonts w:ascii="宋体" w:hAnsi="宋体"/>
          <w:sz w:val="24"/>
        </w:rPr>
      </w:r>
      <w:r/>
    </w:p>
    <w:p>
      <w:pPr>
        <w:pStyle w:val="106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依照法律、行政法规的规定或者按照本合同约定，货物在有效使用年限届满后应予回收的，乙方负有自行或者委托第三人对货物予以回收的义务；</w:t>
      </w:r>
      <w:r>
        <w:rPr>
          <w:rFonts w:ascii="宋体" w:hAnsi="宋体" w:eastAsia="宋体" w:cs="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⑥ </w:t>
      </w:r>
      <w:r>
        <w:rPr>
          <w:rFonts w:hint="eastAsia" w:ascii="宋体" w:hAnsi="宋体"/>
          <w:bCs/>
          <w:sz w:val="24"/>
        </w:rPr>
        <w:t xml:space="preserve">本合同</w:t>
      </w:r>
      <w:r>
        <w:rPr>
          <w:rFonts w:hint="eastAsia" w:ascii="宋体" w:hAnsi="宋体"/>
          <w:sz w:val="24"/>
        </w:rPr>
        <w:t xml:space="preserve">规定由乙方提供的其他服务。</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生维修，维修时只收取部件成本费。</w:t>
      </w:r>
      <w:r>
        <w:rPr>
          <w:rFonts w:ascii="宋体" w:hAnsi="宋体"/>
          <w:sz w:val="24"/>
        </w:rPr>
      </w:r>
      <w:r/>
    </w:p>
    <w:p>
      <w:pPr>
        <w:pStyle w:val="957"/>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p>
    <w:p>
      <w:pPr>
        <w:pStyle w:val="957"/>
        <w:ind w:firstLine="480"/>
        <w:spacing w:line="360" w:lineRule="auto"/>
        <w:rPr>
          <w:rFonts w:hAnsi="宋体"/>
          <w:sz w:val="24"/>
          <w:szCs w:val="24"/>
        </w:rPr>
      </w:pPr>
      <w:r>
        <w:rPr>
          <w:rFonts w:hAnsi="宋体"/>
          <w:sz w:val="24"/>
          <w:szCs w:val="24"/>
        </w:rPr>
        <w:t xml:space="preserve">8.1 </w:t>
      </w:r>
      <w:r>
        <w:rPr>
          <w:rFonts w:hint="eastAsia" w:hAnsi="宋体"/>
          <w:sz w:val="24"/>
          <w:szCs w:val="24"/>
        </w:rPr>
        <w:t xml:space="preserve">本合同</w:t>
      </w:r>
      <w:r>
        <w:rPr>
          <w:rFonts w:hint="eastAsia" w:hAnsi="宋体"/>
          <w:bCs/>
          <w:sz w:val="24"/>
          <w:szCs w:val="24"/>
        </w:rPr>
        <w:t xml:space="preserve">涉及商品包装、快递包装的，</w:t>
      </w:r>
      <w:r>
        <w:rPr>
          <w:rFonts w:hint="eastAsia" w:hAnsi="宋体"/>
          <w:sz w:val="24"/>
          <w:szCs w:val="24"/>
        </w:rPr>
        <w:t xml:space="preserve">除</w:t>
      </w:r>
      <w:r>
        <w:rPr>
          <w:rFonts w:hint="eastAsia" w:hAnsi="宋体"/>
          <w:bCs/>
          <w:sz w:val="24"/>
          <w:szCs w:val="24"/>
        </w:rPr>
        <w:t xml:space="preserve">本合同另有约定外，</w:t>
      </w:r>
      <w:r>
        <w:rPr>
          <w:rFonts w:hint="eastAsia" w:hAnsi="宋体"/>
          <w:sz w:val="24"/>
          <w:szCs w:val="24"/>
        </w:rPr>
        <w:t xml:space="preserve">包装应适应远</w:t>
      </w:r>
      <w:r>
        <w:rPr>
          <w:rFonts w:hint="eastAsia" w:hAnsi="宋体"/>
          <w:sz w:val="24"/>
          <w:szCs w:val="24"/>
        </w:rPr>
        <w:t xml:space="preserve">距离运输、防潮、防震、防锈和防野蛮装卸等要求，确保货物安全无损地运抵</w:t>
      </w:r>
      <w:r>
        <w:rPr>
          <w:rFonts w:hint="eastAsia" w:hAnsi="宋体"/>
          <w:bCs/>
          <w:sz w:val="24"/>
          <w:szCs w:val="24"/>
        </w:rPr>
        <w:t xml:space="preserve">约定的</w:t>
      </w:r>
      <w:r>
        <w:rPr>
          <w:rFonts w:hint="eastAsia" w:hAnsi="宋体"/>
          <w:sz w:val="24"/>
          <w:szCs w:val="24"/>
        </w:rPr>
        <w:t xml:space="preserve">指定现场。</w:t>
      </w:r>
      <w:r>
        <w:rPr>
          <w:rFonts w:hAnsi="宋体"/>
          <w:sz w:val="24"/>
          <w:szCs w:val="24"/>
        </w:rPr>
      </w:r>
      <w:r/>
    </w:p>
    <w:p>
      <w:pPr>
        <w:pStyle w:val="957"/>
        <w:ind w:firstLine="480"/>
        <w:spacing w:line="360" w:lineRule="auto"/>
        <w:rPr>
          <w:rFonts w:hAnsi="宋体"/>
          <w:sz w:val="24"/>
          <w:szCs w:val="24"/>
        </w:rPr>
      </w:pPr>
      <w:r>
        <w:rPr>
          <w:rFonts w:hAnsi="宋体"/>
          <w:sz w:val="24"/>
          <w:szCs w:val="24"/>
        </w:rPr>
        <w:t xml:space="preserve">8.2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，乙方不能完整交付产品及本款规定的单证和工具的，视为未按合同约定交货，乙方负责补齐，因此导致逾期交货的，由乙方承担相应责任。</w:t>
      </w:r>
      <w:r>
        <w:rPr>
          <w:rFonts w:hAnsi="宋体"/>
          <w:sz w:val="24"/>
          <w:szCs w:val="24"/>
        </w:rPr>
      </w:r>
      <w:r/>
    </w:p>
    <w:p>
      <w:pPr>
        <w:pStyle w:val="918"/>
        <w:ind w:firstLine="480"/>
        <w:jc w:val="left"/>
        <w:spacing w:line="360" w:lineRule="auto"/>
        <w:rPr>
          <w:rFonts w:ascii="宋体" w:hAnsi="宋体"/>
          <w:sz w:val="24"/>
        </w:rPr>
      </w:pPr>
      <w:r>
        <w:rPr>
          <w:rFonts w:ascii="宋体" w:hAnsi="宋体"/>
          <w:sz w:val="24"/>
        </w:rPr>
        <w:t xml:space="preserve">8.3 乙方在</w:t>
      </w:r>
      <w:r>
        <w:rPr>
          <w:rFonts w:hint="eastAsia" w:ascii="宋体" w:hAnsi="宋体"/>
          <w:sz w:val="24"/>
        </w:rPr>
        <w:t xml:space="preserve">产品</w:t>
      </w:r>
      <w:r>
        <w:rPr>
          <w:rFonts w:ascii="宋体" w:hAnsi="宋体"/>
          <w:sz w:val="24"/>
        </w:rPr>
        <w:t xml:space="preserve">发运手续办理完毕后24小时内或货到甲方48小时前通知甲方，</w:t>
      </w:r>
      <w:r>
        <w:rPr>
          <w:rFonts w:hint="eastAsia" w:ascii="宋体" w:hAnsi="宋体" w:cs="宋体"/>
          <w:sz w:val="24"/>
        </w:rPr>
        <w:t xml:space="preserve">并提示货物运输装卸的注意事项，甲方配合乙方做好产品的接收工作。</w:t>
      </w:r>
      <w:r>
        <w:rPr>
          <w:rFonts w:ascii="宋体" w:hAnsi="宋体"/>
          <w:sz w:val="24"/>
        </w:rPr>
      </w:r>
      <w:r/>
    </w:p>
    <w:p>
      <w:pPr>
        <w:pStyle w:val="957"/>
        <w:ind w:firstLine="480"/>
        <w:spacing w:line="360" w:lineRule="auto"/>
        <w:rPr>
          <w:rFonts w:hAnsi="宋体"/>
          <w:sz w:val="24"/>
          <w:szCs w:val="24"/>
        </w:rPr>
      </w:pPr>
      <w:r>
        <w:rPr>
          <w:rFonts w:hAnsi="宋体"/>
          <w:sz w:val="24"/>
          <w:szCs w:val="24"/>
        </w:rPr>
        <w:t xml:space="preserve">8.4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同时通知甲方</w:t>
      </w:r>
      <w:r>
        <w:rPr>
          <w:rFonts w:hint="eastAsia" w:hAnsi="宋体"/>
          <w:sz w:val="24"/>
          <w:szCs w:val="24"/>
        </w:rPr>
        <w:t xml:space="preserve">产品</w:t>
      </w:r>
      <w:r>
        <w:rPr>
          <w:rFonts w:hAnsi="宋体"/>
          <w:sz w:val="24"/>
          <w:szCs w:val="24"/>
        </w:rPr>
        <w:t xml:space="preserve">已送达。</w:t>
      </w:r>
      <w:r/>
    </w:p>
    <w:p>
      <w:pPr>
        <w:pStyle w:val="957"/>
        <w:ind w:firstLine="480"/>
        <w:spacing w:line="360" w:lineRule="auto"/>
        <w:rPr>
          <w:rFonts w:hAnsi="宋体"/>
          <w:sz w:val="24"/>
          <w:szCs w:val="24"/>
        </w:rPr>
      </w:pPr>
      <w:r>
        <w:rPr>
          <w:rFonts w:hAnsi="宋体"/>
          <w:sz w:val="24"/>
          <w:szCs w:val="24"/>
        </w:rPr>
        <w:t xml:space="preserve">8</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8.6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Ansi="宋体"/>
          <w:sz w:val="24"/>
          <w:szCs w:val="24"/>
        </w:rPr>
      </w:r>
      <w:r/>
    </w:p>
    <w:p>
      <w:pPr>
        <w:pStyle w:val="957"/>
        <w:ind w:firstLine="480"/>
        <w:spacing w:line="360" w:lineRule="auto"/>
        <w:rPr>
          <w:rFonts w:hint="eastAsia" w:hAnsi="宋体"/>
          <w:sz w:val="24"/>
          <w:szCs w:val="24"/>
        </w:rPr>
      </w:pPr>
      <w:r>
        <w:rPr>
          <w:rFonts w:hint="eastAsia" w:hAnsi="宋体"/>
          <w:sz w:val="24"/>
          <w:szCs w:val="24"/>
        </w:rPr>
        <w:t xml:space="preserve">8.7如因包装、运输问题导致货物损毁、丢失或者品质下降，甲方有权要求降价、换货、拒收部分或整批货物，由此产生的费用和损失，均由乙方</w:t>
      </w:r>
      <w:r>
        <w:rPr>
          <w:rFonts w:hint="eastAsia" w:hAnsi="宋体"/>
          <w:sz w:val="24"/>
          <w:szCs w:val="24"/>
        </w:rPr>
        <w:t xml:space="preserve">承担。</w:t>
      </w:r>
      <w:r/>
    </w:p>
    <w:p>
      <w:pPr>
        <w:pStyle w:val="957"/>
        <w:ind w:firstLine="482"/>
        <w:spacing w:line="360" w:lineRule="auto"/>
        <w:rPr>
          <w:rFonts w:hAnsi="宋体"/>
          <w:b/>
          <w:sz w:val="24"/>
          <w:szCs w:val="24"/>
        </w:rPr>
      </w:pPr>
      <w:r>
        <w:rPr>
          <w:rFonts w:hint="eastAsia" w:hAnsi="宋体"/>
          <w:b/>
          <w:sz w:val="24"/>
          <w:szCs w:val="24"/>
        </w:rPr>
        <w:t xml:space="preserve">九、</w:t>
      </w:r>
      <w:r>
        <w:rPr>
          <w:rFonts w:hint="eastAsia" w:hAnsi="宋体" w:cs="宋体"/>
          <w:b/>
          <w:bCs/>
          <w:sz w:val="24"/>
          <w:szCs w:val="24"/>
        </w:rPr>
        <w:t xml:space="preserve">甲方权利和义务：</w:t>
      </w:r>
      <w:r>
        <w:rPr>
          <w:rFonts w:hAnsi="宋体"/>
          <w:b/>
          <w:sz w:val="24"/>
          <w:szCs w:val="24"/>
        </w:rPr>
      </w:r>
      <w:r/>
    </w:p>
    <w:p>
      <w:pPr>
        <w:pStyle w:val="957"/>
        <w:ind w:firstLine="480"/>
        <w:spacing w:line="360" w:lineRule="auto"/>
        <w:rPr>
          <w:rFonts w:hint="eastAsia" w:hAnsi="宋体"/>
          <w:sz w:val="24"/>
          <w:szCs w:val="24"/>
        </w:rPr>
      </w:pPr>
      <w:r/>
      <w:bookmarkStart w:id="395" w:name="_Hlk45475284"/>
      <w:r>
        <w:rPr>
          <w:rFonts w:hint="eastAsia" w:hAnsi="宋体"/>
          <w:sz w:val="24"/>
          <w:szCs w:val="24"/>
        </w:rPr>
        <w:t xml:space="preserve">9.1</w:t>
      </w:r>
      <w:r>
        <w:rPr>
          <w:rFonts w:hAnsi="宋体"/>
          <w:sz w:val="24"/>
          <w:szCs w:val="24"/>
        </w:rPr>
        <w:t xml:space="preserve">签署合同后，甲方</w:t>
      </w:r>
      <w:r>
        <w:rPr>
          <w:rFonts w:hint="eastAsia" w:hAnsi="宋体"/>
          <w:sz w:val="24"/>
          <w:szCs w:val="24"/>
        </w:rPr>
        <w:t xml:space="preserve">应</w:t>
      </w:r>
      <w:r>
        <w:rPr>
          <w:rFonts w:hAnsi="宋体"/>
          <w:sz w:val="24"/>
          <w:szCs w:val="24"/>
        </w:rPr>
        <w:t xml:space="preserve">确定</w:t>
      </w:r>
      <w:r>
        <w:rPr>
          <w:rFonts w:hint="eastAsia" w:hAnsi="宋体"/>
          <w:sz w:val="24"/>
          <w:szCs w:val="24"/>
        </w:rPr>
        <w:t xml:space="preserve">项目负责人（或项目联系人）</w:t>
      </w:r>
      <w:r>
        <w:rPr>
          <w:rFonts w:hAnsi="宋体"/>
          <w:sz w:val="24"/>
          <w:szCs w:val="24"/>
        </w:rPr>
        <w:t xml:space="preserve">，负责与本合同有关的事务。</w:t>
      </w:r>
      <w:r>
        <w:rPr>
          <w:rFonts w:hint="eastAsia" w:hAnsi="宋体"/>
          <w:sz w:val="24"/>
          <w:szCs w:val="24"/>
        </w:rPr>
        <w:t xml:space="preserve">甲方有权对乙方的履约行为进行检查，并</w:t>
      </w:r>
      <w:r>
        <w:rPr>
          <w:rFonts w:hAnsi="宋体"/>
          <w:sz w:val="24"/>
          <w:szCs w:val="24"/>
        </w:rPr>
        <w:t xml:space="preserve">及时确认乙方提交的事项</w:t>
      </w:r>
      <w:r>
        <w:rPr>
          <w:rFonts w:hint="eastAsia" w:hAnsi="宋体"/>
          <w:sz w:val="24"/>
          <w:szCs w:val="24"/>
        </w:rPr>
        <w:t xml:space="preserve">。甲方应当</w:t>
      </w:r>
      <w:r>
        <w:rPr>
          <w:rFonts w:hAnsi="宋体"/>
          <w:sz w:val="24"/>
          <w:szCs w:val="24"/>
        </w:rPr>
        <w:t xml:space="preserve">配合乙方完成</w:t>
      </w:r>
      <w:r>
        <w:rPr>
          <w:rFonts w:hint="eastAsia" w:hAnsi="宋体"/>
          <w:sz w:val="24"/>
          <w:szCs w:val="24"/>
        </w:rPr>
        <w:t xml:space="preserve">相关项目</w:t>
      </w:r>
      <w:r>
        <w:rPr>
          <w:rFonts w:hAnsi="宋体"/>
          <w:sz w:val="24"/>
          <w:szCs w:val="24"/>
        </w:rPr>
        <w:t xml:space="preserve">实施工作</w:t>
      </w:r>
      <w:r>
        <w:rPr>
          <w:rFonts w:hint="eastAsia" w:hAnsi="宋体"/>
          <w:sz w:val="24"/>
          <w:szCs w:val="24"/>
        </w:rPr>
        <w:t xml:space="preserve">。</w:t>
      </w:r>
      <w:r/>
    </w:p>
    <w:p>
      <w:pPr>
        <w:pStyle w:val="918"/>
        <w:ind w:firstLine="480"/>
        <w:jc w:val="left"/>
        <w:spacing w:line="360" w:lineRule="auto"/>
        <w:rPr>
          <w:rFonts w:ascii="宋体" w:hAnsi="宋体"/>
          <w:sz w:val="24"/>
        </w:rPr>
      </w:pPr>
      <w:r>
        <w:rPr>
          <w:rFonts w:hint="eastAsia" w:ascii="宋体" w:hAnsi="宋体"/>
          <w:sz w:val="24"/>
        </w:rPr>
        <w:t xml:space="preserve">9.2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定期核对乙方提供产品数量、规格、质量等内容。甲方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pStyle w:val="918"/>
        <w:ind w:firstLine="480"/>
        <w:jc w:val="left"/>
        <w:spacing w:line="360" w:lineRule="auto"/>
        <w:rPr>
          <w:rFonts w:ascii="宋体" w:hAnsi="宋体"/>
          <w:sz w:val="24"/>
        </w:rPr>
      </w:pPr>
      <w:r>
        <w:rPr>
          <w:rFonts w:hint="eastAsia" w:ascii="宋体" w:hAnsi="宋体"/>
          <w:sz w:val="24"/>
        </w:rPr>
        <w:t xml:space="preserve">9.3 </w:t>
      </w:r>
      <w:r>
        <w:rPr>
          <w:rFonts w:ascii="宋体" w:hAnsi="宋体"/>
          <w:sz w:val="24"/>
        </w:rPr>
        <w:t xml:space="preserve">甲方</w:t>
      </w:r>
      <w:r>
        <w:rPr>
          <w:rFonts w:hint="eastAsia" w:ascii="宋体" w:hAnsi="宋体"/>
          <w:sz w:val="24"/>
        </w:rPr>
        <w:t xml:space="preserve">有权要求乙方对缺陷部分予以修复，并按合同约定享有货物保修及其他合同约定的权利。</w:t>
      </w:r>
      <w:r>
        <w:rPr>
          <w:rFonts w:ascii="宋体" w:hAnsi="宋体"/>
          <w:sz w:val="24"/>
        </w:rPr>
      </w:r>
      <w:r/>
    </w:p>
    <w:p>
      <w:pPr>
        <w:pStyle w:val="957"/>
        <w:ind w:firstLine="480"/>
        <w:spacing w:line="360" w:lineRule="auto"/>
        <w:rPr>
          <w:rFonts w:hint="eastAsia" w:hAnsi="宋体"/>
          <w:sz w:val="24"/>
          <w:szCs w:val="24"/>
        </w:rPr>
      </w:pPr>
      <w:r>
        <w:rPr>
          <w:rFonts w:hint="eastAsia" w:hAnsi="宋体"/>
          <w:sz w:val="24"/>
          <w:szCs w:val="24"/>
        </w:rPr>
        <w:t xml:space="preserve">9.4</w:t>
      </w:r>
      <w:r>
        <w:rPr>
          <w:rFonts w:hAnsi="宋体"/>
          <w:sz w:val="24"/>
          <w:szCs w:val="24"/>
        </w:rPr>
        <w:t xml:space="preserve">甲方应当按照合同约定及时对交付的</w:t>
      </w:r>
      <w:r>
        <w:rPr>
          <w:rFonts w:hint="eastAsia" w:hAnsi="宋体"/>
          <w:sz w:val="24"/>
          <w:szCs w:val="24"/>
        </w:rPr>
        <w:t xml:space="preserve">产品</w:t>
      </w:r>
      <w:r>
        <w:rPr>
          <w:rFonts w:hAnsi="宋体"/>
          <w:sz w:val="24"/>
          <w:szCs w:val="24"/>
        </w:rPr>
        <w:t xml:space="preserve">进行验收</w:t>
      </w:r>
      <w:r>
        <w:rPr>
          <w:rFonts w:hint="eastAsia" w:hAnsi="宋体"/>
          <w:sz w:val="24"/>
          <w:szCs w:val="24"/>
        </w:rPr>
        <w:t xml:space="preserve">。</w:t>
      </w:r>
      <w:r/>
    </w:p>
    <w:p>
      <w:pPr>
        <w:pStyle w:val="957"/>
        <w:ind w:firstLine="480"/>
        <w:spacing w:line="360" w:lineRule="auto"/>
        <w:rPr>
          <w:rFonts w:hint="eastAsia" w:hAnsi="宋体"/>
          <w:sz w:val="24"/>
          <w:szCs w:val="24"/>
        </w:rPr>
      </w:pPr>
      <w:r>
        <w:rPr>
          <w:rFonts w:hint="eastAsia" w:hAnsi="宋体"/>
          <w:sz w:val="24"/>
          <w:szCs w:val="24"/>
        </w:rPr>
        <w:t xml:space="preserve">（1）甲方可根据项目特点对合同期内的项目实施情况进行分期考核，综合考核情况和实施效果进行验收。乙方应做好相应配合工作。</w:t>
      </w:r>
      <w:r/>
    </w:p>
    <w:p>
      <w:pPr>
        <w:pStyle w:val="957"/>
        <w:ind w:firstLine="480"/>
        <w:spacing w:line="360" w:lineRule="auto"/>
        <w:rPr>
          <w:rFonts w:hint="eastAsia" w:hAnsi="宋体"/>
          <w:sz w:val="24"/>
          <w:szCs w:val="24"/>
        </w:rPr>
      </w:pPr>
      <w:r>
        <w:rPr>
          <w:rFonts w:hint="eastAsia" w:hAnsi="宋体"/>
          <w:sz w:val="24"/>
          <w:szCs w:val="24"/>
        </w:rPr>
        <w:t xml:space="preserve">（2）对于实际使用人和甲方分离的项目，甲方邀请实际使用人参与验收。</w:t>
      </w:r>
      <w:r/>
    </w:p>
    <w:p>
      <w:pPr>
        <w:pStyle w:val="957"/>
        <w:ind w:firstLine="480"/>
        <w:spacing w:line="360" w:lineRule="auto"/>
        <w:rPr>
          <w:rFonts w:hAnsi="宋体"/>
          <w:sz w:val="24"/>
          <w:szCs w:val="24"/>
        </w:rPr>
      </w:pPr>
      <w:r>
        <w:rPr>
          <w:rFonts w:hint="eastAsia" w:hAnsi="宋体"/>
          <w:sz w:val="24"/>
          <w:szCs w:val="24"/>
        </w:rPr>
        <w:t xml:space="preserve">（3）如有必要，甲方邀请参加本项目的其他供应商或第三方专业机构及专家参与验收，相关意见将作为验收书的参考资料。</w:t>
      </w:r>
      <w:r>
        <w:rPr>
          <w:rFonts w:hAnsi="宋体"/>
          <w:sz w:val="24"/>
          <w:szCs w:val="24"/>
        </w:rPr>
      </w:r>
      <w:r/>
    </w:p>
    <w:p>
      <w:pPr>
        <w:pStyle w:val="957"/>
        <w:ind w:firstLine="480"/>
        <w:spacing w:line="360" w:lineRule="auto"/>
        <w:rPr>
          <w:rFonts w:hint="eastAsia" w:hAnsi="宋体"/>
          <w:sz w:val="24"/>
          <w:szCs w:val="24"/>
        </w:rPr>
      </w:pPr>
      <w:r>
        <w:rPr>
          <w:rFonts w:hint="eastAsia" w:hAnsi="宋体"/>
          <w:sz w:val="24"/>
          <w:szCs w:val="24"/>
        </w:rPr>
        <w:t xml:space="preserve">（4）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w:t>
      </w:r>
      <w:r>
        <w:rPr>
          <w:rFonts w:hint="eastAsia" w:hAnsi="宋体"/>
          <w:sz w:val="24"/>
          <w:szCs w:val="24"/>
        </w:rPr>
        <w:t xml:space="preserve">定的资金支付挂钩。</w:t>
      </w:r>
      <w:r/>
    </w:p>
    <w:p>
      <w:pPr>
        <w:pStyle w:val="957"/>
        <w:ind w:firstLine="480"/>
        <w:spacing w:line="360" w:lineRule="auto"/>
        <w:rPr>
          <w:rFonts w:hint="eastAsia" w:hAnsi="宋体"/>
          <w:sz w:val="24"/>
          <w:szCs w:val="24"/>
        </w:rPr>
      </w:pPr>
      <w:r>
        <w:rPr>
          <w:rFonts w:hint="eastAsia" w:hAnsi="宋体"/>
          <w:sz w:val="24"/>
          <w:szCs w:val="24"/>
        </w:rPr>
        <w:t xml:space="preserve">（5）验收合格的项目，甲方根据采购合同的约定及时向乙方支付合同款项。验收不合格的项目，甲方依法及时处理。</w:t>
      </w:r>
      <w:r>
        <w:rPr>
          <w:rFonts w:hint="eastAsia" w:hAnsi="宋体" w:cs="Courier New"/>
          <w:sz w:val="24"/>
          <w:szCs w:val="24"/>
        </w:rPr>
        <w:t xml:space="preserve">采购合同的履行、违约责任和解决争议的方式等适用《民法典》。</w:t>
      </w:r>
      <w:r>
        <w:rPr>
          <w:rFonts w:hint="eastAsia" w:hAnsi="宋体"/>
          <w:sz w:val="24"/>
          <w:szCs w:val="24"/>
        </w:rPr>
        <w:t xml:space="preserve">乙方在履约过程中有政府采购法律法规规定的违法违规情形的，甲方将及时报告本级财政部门。</w:t>
      </w:r>
      <w:r/>
    </w:p>
    <w:p>
      <w:pPr>
        <w:pStyle w:val="957"/>
        <w:ind w:firstLine="480"/>
        <w:spacing w:line="360" w:lineRule="auto"/>
        <w:rPr>
          <w:rFonts w:hint="eastAsia" w:hAnsi="宋体"/>
          <w:sz w:val="24"/>
          <w:szCs w:val="24"/>
        </w:rPr>
      </w:pPr>
      <w:r/>
      <w:bookmarkEnd w:id="395"/>
      <w:r/>
      <w:bookmarkStart w:id="396" w:name="_Hlk143440294"/>
      <w:r>
        <w:rPr>
          <w:rFonts w:hint="eastAsia" w:hAnsi="宋体"/>
          <w:sz w:val="24"/>
          <w:szCs w:val="24"/>
        </w:rPr>
        <w:t xml:space="preserve">（6）招标文件规定以外的验收费用由甲乙双方协商解决。若产品经验收不符合技术标准或质量要求，由乙方承担验收费用。</w:t>
      </w:r>
      <w:r/>
    </w:p>
    <w:p>
      <w:pPr>
        <w:pStyle w:val="957"/>
        <w:ind w:firstLine="480"/>
        <w:spacing w:line="360" w:lineRule="auto"/>
        <w:rPr>
          <w:rFonts w:hAnsi="宋体"/>
          <w:sz w:val="24"/>
          <w:szCs w:val="24"/>
        </w:rPr>
      </w:pPr>
      <w:r/>
      <w:bookmarkEnd w:id="396"/>
      <w:r>
        <w:rPr>
          <w:rFonts w:hint="eastAsia" w:hAnsi="宋体"/>
          <w:sz w:val="24"/>
          <w:szCs w:val="24"/>
        </w:rPr>
        <w:t xml:space="preserve">9.5因突发情况，甲方需调动乙方人员和器材设备时，乙方应服从安排并予以配合。</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9.6甲方有权根据国家政策或法律法规的变动对项目实施的需求标准和质量做出相应变动。</w:t>
      </w:r>
      <w:r>
        <w:rPr>
          <w:rFonts w:hAnsi="宋体"/>
          <w:sz w:val="24"/>
          <w:szCs w:val="24"/>
        </w:rPr>
      </w:r>
      <w:r/>
    </w:p>
    <w:p>
      <w:pPr>
        <w:pStyle w:val="918"/>
        <w:ind w:firstLine="480"/>
        <w:jc w:val="left"/>
        <w:spacing w:line="360" w:lineRule="auto"/>
        <w:rPr>
          <w:rFonts w:hint="eastAsia" w:ascii="宋体" w:hAnsi="宋体"/>
          <w:sz w:val="24"/>
        </w:rPr>
      </w:pPr>
      <w:r>
        <w:rPr>
          <w:rFonts w:hint="eastAsia" w:ascii="宋体" w:hAnsi="宋体"/>
          <w:sz w:val="24"/>
        </w:rPr>
        <w:t xml:space="preserve">9.7国家法律法规规定及</w:t>
      </w:r>
      <w:r>
        <w:rPr>
          <w:rFonts w:hint="eastAsia" w:ascii="宋体" w:hAnsi="宋体" w:cs="宋体"/>
          <w:sz w:val="24"/>
        </w:rPr>
        <w:t xml:space="preserve">本合同</w:t>
      </w:r>
      <w:r>
        <w:rPr>
          <w:rFonts w:hint="eastAsia" w:ascii="宋体" w:hAnsi="宋体"/>
          <w:sz w:val="24"/>
        </w:rPr>
        <w:t xml:space="preserve">约定应由甲方承担的其他义务和责任。</w:t>
      </w:r>
      <w:r/>
    </w:p>
    <w:p>
      <w:pPr>
        <w:pStyle w:val="918"/>
        <w:ind w:firstLine="482"/>
        <w:spacing w:line="360" w:lineRule="auto"/>
        <w:rPr>
          <w:rFonts w:hint="eastAsia" w:ascii="宋体" w:hAnsi="宋体" w:cs="宋体"/>
          <w:sz w:val="24"/>
        </w:rPr>
      </w:pPr>
      <w:r>
        <w:rPr>
          <w:rFonts w:hint="eastAsia" w:ascii="宋体" w:hAnsi="宋体" w:cs="宋体"/>
          <w:b/>
          <w:bCs/>
          <w:sz w:val="24"/>
        </w:rPr>
        <w:t xml:space="preserve">十、乙方权利和义务：</w:t>
      </w:r>
      <w:r>
        <w:rPr>
          <w:rFonts w:hint="eastAsia" w:ascii="宋体" w:hAnsi="宋体" w:cs="宋体"/>
          <w:sz w:val="24"/>
        </w:rPr>
      </w:r>
      <w:r/>
    </w:p>
    <w:p>
      <w:pPr>
        <w:pStyle w:val="918"/>
        <w:ind w:firstLine="480"/>
        <w:spacing w:line="360" w:lineRule="auto"/>
        <w:rPr>
          <w:rFonts w:ascii="宋体" w:hAnsi="宋体" w:cs="宋体"/>
          <w:sz w:val="24"/>
        </w:rPr>
      </w:pPr>
      <w:r>
        <w:rPr>
          <w:rFonts w:hint="eastAsia" w:ascii="宋体" w:hAnsi="宋体"/>
          <w:sz w:val="24"/>
        </w:rPr>
        <w:t xml:space="preserve">10.1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ascii="宋体" w:hAnsi="宋体" w:cs="宋体"/>
          <w:sz w:val="24"/>
        </w:rPr>
      </w:r>
      <w:r/>
    </w:p>
    <w:p>
      <w:pPr>
        <w:pStyle w:val="91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2乙方应接受并主动配合甲方及行业主管部门的检查，对甲方指出的问题，应及时做出合理解释或予以纠正。</w:t>
      </w:r>
      <w:r>
        <w:rPr>
          <w:rFonts w:ascii="宋体" w:hAnsi="宋体" w:cs="宋体"/>
          <w:sz w:val="24"/>
        </w:rPr>
      </w:r>
      <w:r/>
    </w:p>
    <w:p>
      <w:pPr>
        <w:pStyle w:val="91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3对因乙方原因而造成甲方的损失，乙方应负责及时修复或照价赔偿。</w:t>
      </w:r>
      <w:r>
        <w:rPr>
          <w:rFonts w:ascii="宋体" w:hAnsi="宋体" w:cs="宋体"/>
          <w:sz w:val="24"/>
        </w:rPr>
      </w:r>
      <w:r/>
    </w:p>
    <w:p>
      <w:pPr>
        <w:pStyle w:val="918"/>
        <w:ind w:firstLine="480"/>
        <w:jc w:val="left"/>
        <w:spacing w:line="360" w:lineRule="auto"/>
        <w:rPr>
          <w:rFonts w:ascii="宋体" w:hAnsi="宋体"/>
          <w:sz w:val="24"/>
        </w:rPr>
      </w:pPr>
      <w:r>
        <w:rPr>
          <w:rFonts w:ascii="宋体" w:hAnsi="宋体" w:cs="宋体"/>
          <w:sz w:val="24"/>
        </w:rPr>
        <w:t xml:space="preserve">10.</w:t>
      </w:r>
      <w:r>
        <w:rPr>
          <w:rFonts w:hint="eastAsia" w:ascii="宋体" w:hAnsi="宋体" w:cs="宋体"/>
          <w:sz w:val="24"/>
        </w:rPr>
        <w:t xml:space="preserve">4</w:t>
      </w:r>
      <w:r>
        <w:rPr>
          <w:rFonts w:hint="eastAsia" w:ascii="宋体" w:hAnsi="宋体"/>
          <w:sz w:val="24"/>
        </w:rPr>
        <w:t xml:space="preserve">乙方对其所销售的产品应当享有知识产权或经权利人合法授权，保证没有侵犯任何第三人的知识产权等权利。</w:t>
      </w:r>
      <w:r>
        <w:rPr>
          <w:rFonts w:hint="eastAsia" w:ascii="宋体" w:hAnsi="宋体" w:cs="宋体"/>
          <w:sz w:val="24"/>
        </w:rPr>
        <w:t xml:space="preserve">因违反前述约定对第三人构成侵权</w:t>
      </w:r>
      <w:r>
        <w:rPr>
          <w:rFonts w:hint="eastAsia" w:ascii="宋体" w:hAnsi="宋体" w:cs="宋体"/>
          <w:sz w:val="24"/>
        </w:rPr>
        <w:t xml:space="preserve">的，应当由乙方向第三人承担法律责任；甲方依法向第三人赔偿后，有权向乙方追偿。甲方有其他损失的，乙方应当赔偿</w:t>
      </w:r>
      <w:r>
        <w:rPr>
          <w:rFonts w:hint="eastAsia" w:ascii="宋体" w:hAnsi="宋体"/>
          <w:sz w:val="24"/>
        </w:rPr>
        <w:t xml:space="preserve">。</w:t>
      </w:r>
      <w:r>
        <w:rPr>
          <w:rFonts w:ascii="宋体" w:hAnsi="宋体"/>
          <w:sz w:val="24"/>
        </w:rPr>
      </w:r>
      <w:r/>
    </w:p>
    <w:p>
      <w:pPr>
        <w:pStyle w:val="918"/>
        <w:ind w:firstLine="480"/>
        <w:jc w:val="left"/>
        <w:spacing w:line="360" w:lineRule="auto"/>
        <w:rPr>
          <w:rFonts w:ascii="宋体" w:hAnsi="宋体"/>
          <w:sz w:val="24"/>
        </w:rPr>
      </w:pPr>
      <w:r/>
      <w:bookmarkStart w:id="397" w:name="_Hlk143440925"/>
      <w:r>
        <w:rPr>
          <w:rFonts w:ascii="宋体" w:hAnsi="宋体" w:cs="宋体"/>
          <w:sz w:val="24"/>
        </w:rPr>
        <w:t xml:space="preserve">10</w:t>
      </w:r>
      <w:r>
        <w:rPr>
          <w:rFonts w:hint="eastAsia" w:ascii="宋体" w:hAnsi="宋体"/>
          <w:bCs/>
          <w:sz w:val="24"/>
        </w:rPr>
        <w:t xml:space="preserve">.5</w:t>
      </w:r>
      <w:r>
        <w:rPr>
          <w:rFonts w:hint="eastAsia" w:ascii="宋体" w:hAnsi="宋体"/>
          <w:sz w:val="24"/>
        </w:rPr>
        <w:t xml:space="preserve">乙方保证对其出售的产品享有合法的权利，</w:t>
      </w:r>
      <w:r>
        <w:rPr>
          <w:rFonts w:hint="eastAsia" w:ascii="宋体" w:hAnsi="宋体" w:cs="宋体"/>
          <w:sz w:val="24"/>
        </w:rPr>
        <w:t xml:space="preserve">保证在交付的产品上不存在抵押权等担保物权。</w:t>
      </w:r>
      <w:r>
        <w:rPr>
          <w:rFonts w:hint="eastAsia" w:ascii="宋体" w:hAnsi="宋体"/>
          <w:sz w:val="24"/>
        </w:rPr>
        <w:t xml:space="preserve">如甲方使用上述产品构成对第三人侵权的，则由乙方承担全部责任。</w:t>
      </w:r>
      <w:r>
        <w:rPr>
          <w:rFonts w:ascii="宋体" w:hAnsi="宋体"/>
          <w:sz w:val="24"/>
        </w:rPr>
      </w:r>
      <w:r/>
    </w:p>
    <w:p>
      <w:pPr>
        <w:pStyle w:val="918"/>
        <w:ind w:firstLine="480"/>
        <w:spacing w:line="360" w:lineRule="auto"/>
        <w:rPr>
          <w:rFonts w:ascii="宋体" w:hAnsi="宋体" w:cs="宋体"/>
          <w:sz w:val="24"/>
        </w:rPr>
      </w:pPr>
      <w:r/>
      <w:bookmarkEnd w:id="397"/>
      <w:r>
        <w:rPr>
          <w:rFonts w:ascii="宋体" w:hAnsi="宋体" w:cs="宋体"/>
          <w:sz w:val="24"/>
        </w:rPr>
        <w:t xml:space="preserve">10.</w:t>
      </w:r>
      <w:r>
        <w:rPr>
          <w:rFonts w:hint="eastAsia" w:ascii="宋体" w:hAnsi="宋体" w:cs="宋体"/>
          <w:sz w:val="24"/>
        </w:rPr>
        <w:t xml:space="preserve">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7乙方应做好详细的管理台账，建立管理档案，并按双方约定将管理情况汇总报送甲方。</w:t>
      </w:r>
      <w:r>
        <w:rPr>
          <w:rFonts w:ascii="宋体" w:hAnsi="宋体" w:cs="宋体"/>
          <w:sz w:val="24"/>
        </w:rPr>
      </w:r>
      <w:r/>
    </w:p>
    <w:p>
      <w:pPr>
        <w:pStyle w:val="91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损失.</w:t>
      </w:r>
      <w:r>
        <w:rPr>
          <w:rFonts w:ascii="宋体" w:hAnsi="宋体" w:cs="宋体"/>
          <w:sz w:val="24"/>
        </w:rPr>
      </w:r>
      <w:r/>
    </w:p>
    <w:p>
      <w:pPr>
        <w:pStyle w:val="918"/>
        <w:ind w:firstLine="480"/>
        <w:spacing w:line="360" w:lineRule="auto"/>
        <w:rPr>
          <w:rFonts w:hint="eastAsia" w:ascii="宋体" w:hAnsi="宋体" w:cs="宋体"/>
          <w:sz w:val="24"/>
        </w:rPr>
      </w:pPr>
      <w:r>
        <w:rPr>
          <w:rFonts w:hint="eastAsia" w:ascii="宋体" w:hAnsi="宋体" w:cs="宋体"/>
          <w:sz w:val="24"/>
        </w:rPr>
        <w:t xml:space="preserve">10.9本项目新产生成果的知识产权、所有权、使用权、转让权以及收益等一切权利归甲方享有。未经甲方书面同意，乙方不得公开发表或对外提供。</w:t>
      </w:r>
      <w:r/>
    </w:p>
    <w:p>
      <w:pPr>
        <w:pStyle w:val="918"/>
        <w:ind w:firstLine="480"/>
        <w:spacing w:line="360" w:lineRule="auto"/>
        <w:rPr>
          <w:rFonts w:ascii="宋体" w:hAnsi="宋体" w:cs="宋体"/>
          <w:sz w:val="24"/>
        </w:rPr>
      </w:pPr>
      <w:r>
        <w:rPr>
          <w:rFonts w:hint="eastAsia" w:ascii="宋体" w:hAnsi="宋体" w:cs="宋体"/>
          <w:sz w:val="24"/>
        </w:rPr>
        <w:t xml:space="preserve">10.10乙方应自行承担</w:t>
      </w:r>
      <w:r>
        <w:rPr>
          <w:rFonts w:hint="eastAsia" w:ascii="宋体" w:hAnsi="宋体"/>
          <w:sz w:val="24"/>
        </w:rPr>
        <w:t xml:space="preserve">项目实施</w:t>
      </w:r>
      <w:r>
        <w:rPr>
          <w:rFonts w:hint="eastAsia" w:ascii="宋体" w:hAnsi="宋体" w:cs="宋体"/>
          <w:sz w:val="24"/>
        </w:rPr>
        <w:t xml:space="preserve">的一切有关费用，包括食宿、交通、差旅费等。</w:t>
      </w:r>
      <w:r>
        <w:rPr>
          <w:rFonts w:ascii="宋体" w:hAnsi="宋体" w:cs="宋体"/>
          <w:sz w:val="24"/>
        </w:rPr>
      </w:r>
      <w:r/>
    </w:p>
    <w:p>
      <w:pPr>
        <w:pStyle w:val="918"/>
        <w:ind w:firstLine="480"/>
        <w:jc w:val="left"/>
        <w:spacing w:line="360" w:lineRule="auto"/>
        <w:rPr>
          <w:rFonts w:ascii="宋体" w:hAnsi="宋体"/>
          <w:sz w:val="24"/>
        </w:rPr>
      </w:pPr>
      <w:r>
        <w:rPr>
          <w:rFonts w:hint="eastAsia" w:ascii="宋体" w:hAnsi="宋体"/>
          <w:sz w:val="24"/>
        </w:rPr>
        <w:t xml:space="preserve">10.11</w:t>
      </w:r>
      <w:r>
        <w:rPr>
          <w:rFonts w:ascii="宋体" w:hAnsi="宋体"/>
          <w:sz w:val="24"/>
        </w:rPr>
        <w:t xml:space="preserve">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提供的产品及相关服务符合合同有关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pStyle w:val="918"/>
        <w:ind w:firstLine="480"/>
        <w:jc w:val="left"/>
        <w:spacing w:line="360" w:lineRule="auto"/>
        <w:rPr>
          <w:rFonts w:ascii="宋体" w:hAnsi="宋体"/>
          <w:sz w:val="24"/>
        </w:rPr>
      </w:pPr>
      <w:r>
        <w:rPr>
          <w:rFonts w:hint="eastAsia" w:ascii="宋体" w:hAnsi="宋体"/>
          <w:sz w:val="24"/>
        </w:rPr>
        <w:t xml:space="preserve">10.12国家法律法规规定及</w:t>
      </w:r>
      <w:r>
        <w:rPr>
          <w:rFonts w:hint="eastAsia" w:ascii="宋体" w:hAnsi="宋体"/>
          <w:bCs/>
          <w:sz w:val="24"/>
        </w:rPr>
        <w:t xml:space="preserve">本合同</w:t>
      </w:r>
      <w:r>
        <w:rPr>
          <w:rFonts w:hint="eastAsia" w:ascii="宋体" w:hAnsi="宋体"/>
          <w:sz w:val="24"/>
        </w:rPr>
        <w:t xml:space="preserve">约定应由乙方承担的其他义务和责任。</w:t>
      </w:r>
      <w:r>
        <w:rPr>
          <w:rFonts w:ascii="宋体" w:hAnsi="宋体"/>
          <w:sz w:val="24"/>
        </w:rPr>
      </w:r>
      <w:r/>
    </w:p>
    <w:p>
      <w:pPr>
        <w:pStyle w:val="918"/>
        <w:ind w:firstLine="200"/>
        <w:jc w:val="left"/>
        <w:spacing w:line="360" w:lineRule="auto"/>
        <w:rPr>
          <w:rFonts w:ascii="宋体" w:hAnsi="宋体"/>
          <w:b/>
          <w:bCs/>
          <w:sz w:val="24"/>
        </w:rPr>
      </w:pPr>
      <w:r>
        <w:rPr>
          <w:rFonts w:hint="eastAsia" w:ascii="宋体" w:hAnsi="宋体" w:cs="宋体"/>
          <w:b/>
          <w:bCs/>
          <w:sz w:val="24"/>
        </w:rPr>
        <w:t xml:space="preserve">十一、</w:t>
      </w:r>
      <w:r>
        <w:rPr>
          <w:rFonts w:hint="eastAsia" w:ascii="宋体" w:hAnsi="宋体"/>
          <w:b/>
          <w:bCs/>
          <w:sz w:val="24"/>
        </w:rPr>
        <w:t xml:space="preserve">保密义务</w:t>
      </w:r>
      <w:r>
        <w:rPr>
          <w:rFonts w:ascii="宋体" w:hAnsi="宋体"/>
          <w:b/>
          <w:bCs/>
          <w:sz w:val="24"/>
        </w:rPr>
      </w:r>
      <w:r/>
    </w:p>
    <w:p>
      <w:pPr>
        <w:pStyle w:val="918"/>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ascii="宋体" w:hAnsi="宋体" w:cs="宋体"/>
          <w:sz w:val="24"/>
        </w:rPr>
      </w:r>
      <w:r/>
    </w:p>
    <w:p>
      <w:pPr>
        <w:pStyle w:val="918"/>
        <w:ind w:firstLine="482"/>
        <w:spacing w:line="360" w:lineRule="auto"/>
        <w:rPr>
          <w:rFonts w:ascii="宋体" w:hAnsi="宋体"/>
          <w:b/>
          <w:sz w:val="24"/>
        </w:rPr>
      </w:pPr>
      <w:r>
        <w:rPr>
          <w:rFonts w:hint="eastAsia" w:ascii="宋体" w:hAnsi="宋体"/>
          <w:b/>
          <w:sz w:val="24"/>
        </w:rPr>
        <w:t xml:space="preserve">十二、违约责任</w:t>
      </w:r>
      <w:r>
        <w:rPr>
          <w:rFonts w:ascii="宋体" w:hAnsi="宋体"/>
          <w:b/>
          <w:sz w:val="24"/>
        </w:rPr>
      </w:r>
      <w:r/>
    </w:p>
    <w:p>
      <w:pPr>
        <w:pStyle w:val="918"/>
        <w:ind w:firstLine="480"/>
        <w:jc w:val="left"/>
        <w:spacing w:line="360" w:lineRule="auto"/>
        <w:rPr>
          <w:rFonts w:ascii="宋体" w:hAnsi="宋体"/>
          <w:bCs/>
          <w:sz w:val="24"/>
        </w:rPr>
      </w:pPr>
      <w:r>
        <w:rPr>
          <w:rFonts w:hint="eastAsia" w:ascii="宋体" w:hAnsi="宋体"/>
          <w:bCs/>
          <w:sz w:val="24"/>
        </w:rPr>
        <w:t xml:space="preserve">12.1迟延交货的违约责任</w:t>
      </w:r>
      <w:r>
        <w:rPr>
          <w:rFonts w:ascii="宋体" w:hAnsi="宋体"/>
          <w:bCs/>
          <w:sz w:val="24"/>
        </w:rPr>
      </w:r>
      <w:r/>
    </w:p>
    <w:p>
      <w:pPr>
        <w:pStyle w:val="918"/>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r>
        <w:rPr>
          <w:rFonts w:ascii="宋体" w:hAnsi="宋体"/>
          <w:sz w:val="24"/>
        </w:rPr>
      </w:r>
      <w:r/>
    </w:p>
    <w:p>
      <w:pPr>
        <w:pStyle w:val="957"/>
        <w:ind w:firstLine="480"/>
        <w:spacing w:line="360" w:lineRule="auto"/>
        <w:rPr>
          <w:rFonts w:hAnsi="宋体"/>
          <w:sz w:val="24"/>
          <w:szCs w:val="24"/>
        </w:rPr>
      </w:pPr>
      <w:r>
        <w:rPr>
          <w:rFonts w:hint="eastAsia" w:hAnsi="宋体"/>
          <w:sz w:val="24"/>
          <w:szCs w:val="24"/>
        </w:rPr>
        <w:t xml:space="preserve">（2）如果乙方没有按照合同规定的时间交货和提供相关服务，甲方有权从货款中扣除误期赔偿费而不影响合同项下的其他补救方法，赔偿费按逾期交货总额</w:t>
      </w:r>
      <w:r>
        <w:rPr>
          <w:rFonts w:hint="eastAsia" w:hAnsi="宋体"/>
          <w:sz w:val="24"/>
          <w:szCs w:val="24"/>
          <w:u w:val="single"/>
        </w:rPr>
        <w:t xml:space="preserve"> 每日千</w:t>
      </w:r>
      <w:r>
        <w:rPr>
          <w:rFonts w:hint="eastAsia" w:hAnsi="宋体"/>
          <w:sz w:val="24"/>
          <w:szCs w:val="24"/>
          <w:u w:val="single"/>
        </w:rPr>
        <w:t xml:space="preserve">分之五</w:t>
      </w:r>
      <w:r>
        <w:rPr>
          <w:rFonts w:hint="eastAsia" w:hAnsi="宋体"/>
          <w:sz w:val="24"/>
          <w:szCs w:val="24"/>
        </w:rPr>
        <w:t xml:space="preserve">向甲方支付。逾期超过约定日期10个自然日（含本数）不能交付的，甲方可解除本合同。乙方因逾期交付或因其他违约行为导致甲方解除合同的，乙方应向甲方支付合同总值</w:t>
      </w:r>
      <w:r>
        <w:rPr>
          <w:rFonts w:hint="eastAsia" w:hAnsi="宋体"/>
          <w:sz w:val="24"/>
          <w:szCs w:val="24"/>
          <w:u w:val="single"/>
        </w:rPr>
        <w:t xml:space="preserve">百分之十</w:t>
      </w:r>
      <w:r>
        <w:rPr>
          <w:rFonts w:hint="eastAsia" w:hAnsi="宋体"/>
          <w:sz w:val="24"/>
          <w:szCs w:val="24"/>
        </w:rPr>
        <w:t xml:space="preserve">的违约金，如造成甲方损失超过违约金的，超出部分由乙方继续承担赔偿责任。 如果涉及公共利益，且赔偿金额无法弥补公共利益损失，甲方可要求继续履行或者采取其他补救措施。</w:t>
      </w:r>
      <w:r>
        <w:rPr>
          <w:rFonts w:hAnsi="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12.2迟延支付的违约责任</w:t>
      </w:r>
      <w:r>
        <w:rPr>
          <w:rFonts w:ascii="宋体" w:hAnsi="宋体"/>
          <w:sz w:val="24"/>
        </w:rPr>
      </w:r>
      <w:r/>
    </w:p>
    <w:p>
      <w:pPr>
        <w:pStyle w:val="957"/>
        <w:ind w:firstLine="480"/>
        <w:spacing w:line="360" w:lineRule="auto"/>
        <w:rPr>
          <w:rFonts w:hint="eastAsia" w:hAnsi="宋体"/>
          <w:sz w:val="24"/>
          <w:szCs w:val="24"/>
        </w:rPr>
      </w:pPr>
      <w:r>
        <w:rPr>
          <w:rFonts w:hint="eastAsia" w:hAnsi="宋体"/>
          <w:sz w:val="24"/>
          <w:szCs w:val="24"/>
        </w:rPr>
        <w:t xml:space="preserve">甲方存在迟延支付乙方合同款项的，甲方应按逾期付款总额每日</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向乙方支付违约金。</w:t>
      </w:r>
      <w:r/>
    </w:p>
    <w:p>
      <w:pPr>
        <w:pStyle w:val="918"/>
        <w:ind w:firstLine="480"/>
        <w:jc w:val="left"/>
        <w:spacing w:line="360" w:lineRule="auto"/>
        <w:rPr>
          <w:rFonts w:ascii="宋体" w:hAnsi="宋体"/>
          <w:bCs/>
          <w:sz w:val="24"/>
        </w:rPr>
      </w:pPr>
      <w:r>
        <w:rPr>
          <w:rFonts w:hint="eastAsia" w:ascii="宋体" w:hAnsi="宋体"/>
          <w:bCs/>
          <w:sz w:val="24"/>
        </w:rPr>
        <w:t xml:space="preserve">12.3质量瑕疵的违约责任</w:t>
      </w:r>
      <w:r>
        <w:rPr>
          <w:rFonts w:ascii="宋体" w:hAnsi="宋体"/>
          <w:bCs/>
          <w:sz w:val="24"/>
        </w:rPr>
      </w:r>
      <w:r/>
    </w:p>
    <w:p>
      <w:pPr>
        <w:pStyle w:val="918"/>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Cs/>
          <w:sz w:val="24"/>
        </w:rPr>
        <w:t xml:space="preserve">本合同要求</w:t>
      </w:r>
      <w:r>
        <w:rPr>
          <w:rFonts w:hint="eastAsia" w:ascii="宋体" w:hAnsi="宋体"/>
          <w:sz w:val="24"/>
        </w:rPr>
        <w:t xml:space="preserve">及时修理、重作、更换，由此导致逾期交付的，按乙方逾期交付处理。乙方拒绝修理、重作、更换的，甲方可单方面解除合同，并承担由此给甲方造成的损失。</w:t>
      </w:r>
      <w:r>
        <w:rPr>
          <w:rFonts w:ascii="宋体" w:hAnsi="宋体"/>
          <w:sz w:val="24"/>
        </w:rPr>
      </w:r>
      <w:r/>
    </w:p>
    <w:p>
      <w:pPr>
        <w:pStyle w:val="957"/>
        <w:ind w:firstLine="480"/>
        <w:spacing w:line="360" w:lineRule="auto"/>
        <w:rPr>
          <w:rFonts w:hint="eastAsia" w:hAnsi="宋体"/>
          <w:sz w:val="24"/>
          <w:szCs w:val="24"/>
        </w:rPr>
      </w:pPr>
      <w:r>
        <w:rPr>
          <w:rFonts w:hint="eastAsia" w:hAnsi="宋体"/>
          <w:sz w:val="24"/>
          <w:szCs w:val="24"/>
        </w:rPr>
        <w:t xml:space="preserve">12.4乙方未按本合同规定提供售后服务的应承担违约责任，按合同</w:t>
      </w:r>
      <w:r>
        <w:rPr>
          <w:rFonts w:hAnsi="宋体"/>
          <w:sz w:val="24"/>
          <w:szCs w:val="24"/>
        </w:rPr>
        <w:t xml:space="preserve">总</w:t>
      </w:r>
      <w:r>
        <w:rPr>
          <w:rFonts w:hint="eastAsia" w:hAnsi="宋体"/>
          <w:sz w:val="24"/>
          <w:szCs w:val="24"/>
        </w:rPr>
        <w:t xml:space="preserve">价款</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向甲方支付违约金。如造成甲方损失超过违约金的，超出部分由乙方继续承担赔偿责任。</w:t>
      </w:r>
      <w:r/>
    </w:p>
    <w:p>
      <w:pPr>
        <w:pStyle w:val="957"/>
        <w:ind w:firstLine="482"/>
        <w:spacing w:line="360" w:lineRule="auto"/>
        <w:rPr>
          <w:rFonts w:hAnsi="宋体"/>
          <w:b/>
          <w:bCs/>
          <w:sz w:val="24"/>
          <w:szCs w:val="24"/>
        </w:rPr>
      </w:pPr>
      <w:r/>
      <w:bookmarkStart w:id="398" w:name="_Hlk143441071"/>
      <w:r>
        <w:rPr>
          <w:rFonts w:hAnsi="宋体"/>
          <w:b/>
          <w:bCs/>
          <w:sz w:val="24"/>
          <w:szCs w:val="24"/>
        </w:rPr>
        <w:t xml:space="preserve">十</w:t>
      </w:r>
      <w:r>
        <w:rPr>
          <w:rFonts w:hint="eastAsia" w:hAnsi="宋体"/>
          <w:b/>
          <w:bCs/>
          <w:sz w:val="24"/>
          <w:szCs w:val="24"/>
        </w:rPr>
        <w:t xml:space="preserve">三</w:t>
      </w:r>
      <w:r>
        <w:rPr>
          <w:rFonts w:hAnsi="宋体"/>
          <w:b/>
          <w:bCs/>
          <w:sz w:val="24"/>
          <w:szCs w:val="24"/>
        </w:rPr>
        <w:t xml:space="preserve">、</w:t>
      </w:r>
      <w:r>
        <w:rPr>
          <w:rFonts w:hint="eastAsia" w:hAnsi="宋体"/>
          <w:b/>
          <w:sz w:val="24"/>
          <w:szCs w:val="24"/>
        </w:rPr>
        <w:t xml:space="preserve">合同变更、中止与终止</w:t>
      </w:r>
      <w:r>
        <w:rPr>
          <w:rFonts w:hAnsi="宋体"/>
          <w:b/>
          <w:bCs/>
          <w:sz w:val="24"/>
          <w:szCs w:val="24"/>
        </w:rPr>
      </w:r>
      <w:r/>
    </w:p>
    <w:p>
      <w:pPr>
        <w:pStyle w:val="918"/>
        <w:ind w:firstLine="200"/>
        <w:jc w:val="left"/>
        <w:spacing w:line="360" w:lineRule="auto"/>
        <w:rPr>
          <w:rFonts w:ascii="宋体" w:hAnsi="宋体"/>
          <w:sz w:val="24"/>
        </w:rPr>
      </w:pPr>
      <w:r>
        <w:rPr>
          <w:rFonts w:hint="eastAsia" w:ascii="宋体" w:hAnsi="宋体"/>
          <w:sz w:val="24"/>
        </w:rPr>
        <w:t xml:space="preserve"> 13.1合同的变更</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sz w:val="24"/>
          <w:u w:val="single"/>
        </w:rPr>
        <w:t xml:space="preserve"> 10% </w:t>
      </w:r>
      <w:r>
        <w:rPr>
          <w:rFonts w:hint="eastAsia" w:ascii="宋体" w:hAnsi="宋体"/>
          <w:sz w:val="24"/>
        </w:rPr>
        <w:t xml:space="preserve">的范围内追加与合同标的相同的货物，并就此</w:t>
      </w:r>
      <w:r>
        <w:rPr>
          <w:rFonts w:hint="eastAsia" w:ascii="宋体" w:hAnsi="宋体"/>
          <w:sz w:val="24"/>
        </w:rPr>
        <w:t xml:space="preserve">与乙方协商一致后签订补充协议。</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13.2合同的中止</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rPr>
      </w:r>
      <w:r/>
    </w:p>
    <w:p>
      <w:pPr>
        <w:pStyle w:val="1060"/>
        <w:ind w:firstLine="480"/>
        <w:jc w:val="both"/>
        <w:spacing w:line="360" w:lineRule="auto"/>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4"/>
          <w:szCs w:val="24"/>
        </w:rPr>
      </w:r>
      <w:r/>
    </w:p>
    <w:p>
      <w:pPr>
        <w:pStyle w:val="918"/>
        <w:ind w:firstLine="480"/>
        <w:jc w:val="left"/>
        <w:spacing w:line="360" w:lineRule="auto"/>
        <w:rPr>
          <w:rFonts w:ascii="宋体" w:hAnsi="宋体"/>
          <w:sz w:val="24"/>
        </w:rPr>
      </w:pPr>
      <w:r>
        <w:rPr>
          <w:rFonts w:hint="eastAsia" w:ascii="宋体" w:hAnsi="宋体"/>
          <w:sz w:val="24"/>
        </w:rPr>
        <w:t xml:space="preserve">（4）甲方不得以行政区划调整、政府换届、机构或者职能调整以及相关责任人更替为由中止合同。</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13.3合同的终止</w:t>
      </w:r>
      <w:r>
        <w:rPr>
          <w:rFonts w:ascii="宋体" w:hAnsi="宋体"/>
          <w:sz w:val="24"/>
        </w:rPr>
      </w:r>
      <w:r/>
    </w:p>
    <w:p>
      <w:pPr>
        <w:pStyle w:val="918"/>
        <w:ind w:firstLine="480"/>
        <w:jc w:val="left"/>
        <w:spacing w:line="360" w:lineRule="auto"/>
        <w:rPr>
          <w:rFonts w:ascii="宋体" w:hAnsi="宋体"/>
          <w:sz w:val="24"/>
        </w:rPr>
      </w:pPr>
      <w:r>
        <w:rPr>
          <w:rFonts w:hint="eastAsia" w:ascii="宋体" w:hAnsi="宋体"/>
          <w:sz w:val="24"/>
        </w:rPr>
        <w:t xml:space="preserve">（1）合同因有效期限届满而终止；</w:t>
      </w:r>
      <w:r>
        <w:rPr>
          <w:rFonts w:ascii="宋体" w:hAnsi="宋体"/>
          <w:sz w:val="24"/>
        </w:rPr>
      </w:r>
      <w:r/>
    </w:p>
    <w:p>
      <w:pPr>
        <w:pStyle w:val="918"/>
        <w:ind w:firstLine="480"/>
        <w:spacing w:line="360" w:lineRule="auto"/>
        <w:rPr>
          <w:rFonts w:ascii="宋体" w:hAnsi="宋体" w:cs="宋体"/>
          <w:sz w:val="24"/>
        </w:rPr>
      </w:pPr>
      <w:r>
        <w:rPr>
          <w:rFonts w:hint="eastAsia" w:ascii="宋体" w:hAnsi="宋体" w:cs="宋体"/>
          <w:sz w:val="24"/>
        </w:rPr>
        <w:t xml:space="preserve">（2）甲方有权在出现以下情形时单方面解除合同</w:t>
      </w:r>
      <w:r>
        <w:rPr>
          <w:rFonts w:hint="eastAsia" w:ascii="宋体" w:hAnsi="宋体" w:cs="宋体"/>
          <w:sz w:val="24"/>
        </w:rPr>
        <w:t xml:space="preserve">，合同解除自书面解除通知到达乙方时生效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rPr>
          <w:rFonts w:ascii="宋体" w:hAnsi="宋体" w:cs="宋体"/>
          <w:sz w:val="24"/>
        </w:rPr>
      </w:r>
      <w:r/>
    </w:p>
    <w:p>
      <w:pPr>
        <w:pStyle w:val="918"/>
        <w:ind w:firstLine="480"/>
        <w:spacing w:line="360" w:lineRule="auto"/>
        <w:rPr>
          <w:rFonts w:ascii="宋体" w:hAnsi="宋体"/>
          <w:sz w:val="24"/>
        </w:rPr>
      </w:pPr>
      <w:r>
        <w:rPr>
          <w:rFonts w:hint="eastAsia" w:ascii="宋体" w:hAnsi="宋体"/>
          <w:sz w:val="24"/>
        </w:rPr>
        <w:t xml:space="preserve">③ 乙方有转让或未经甲方同意的分包行为。 </w:t>
      </w:r>
      <w:r>
        <w:rPr>
          <w:rFonts w:ascii="宋体" w:hAnsi="宋体"/>
          <w:sz w:val="24"/>
        </w:rPr>
      </w:r>
      <w:r/>
    </w:p>
    <w:p>
      <w:pPr>
        <w:pStyle w:val="957"/>
        <w:ind w:firstLine="480"/>
        <w:spacing w:line="360" w:lineRule="auto"/>
        <w:rPr>
          <w:rFonts w:hAnsi="宋体"/>
          <w:sz w:val="24"/>
          <w:szCs w:val="24"/>
        </w:rPr>
      </w:pPr>
      <w:r>
        <w:rPr>
          <w:rFonts w:hint="eastAsia" w:hAnsi="宋体" w:cs="宋体"/>
          <w:sz w:val="24"/>
          <w:szCs w:val="24"/>
        </w:rPr>
        <w:t xml:space="preserve">④ </w:t>
      </w:r>
      <w:r>
        <w:rPr>
          <w:rFonts w:hAnsi="宋体" w:cs="宋体"/>
          <w:sz w:val="24"/>
          <w:szCs w:val="24"/>
        </w:rPr>
        <w:t xml:space="preserve">乙方未经甲方同意，将与本合同的相关内容资料提供给任何第三方单位和个人</w:t>
      </w:r>
      <w:r>
        <w:rPr>
          <w:rFonts w:hint="eastAsia" w:hAnsi="宋体" w:cs="宋体"/>
          <w:sz w:val="24"/>
          <w:szCs w:val="24"/>
        </w:rPr>
        <w:t xml:space="preserve">，未履行</w:t>
      </w:r>
      <w:r>
        <w:rPr>
          <w:rFonts w:hAnsi="宋体" w:cs="宋体"/>
          <w:sz w:val="24"/>
          <w:szCs w:val="24"/>
        </w:rPr>
        <w:t xml:space="preserve">保密义务</w:t>
      </w:r>
      <w:r>
        <w:rPr>
          <w:rFonts w:hAnsi="宋体"/>
          <w:sz w:val="24"/>
          <w:szCs w:val="24"/>
        </w:rPr>
        <w:t xml:space="preserve">。</w:t>
      </w:r>
      <w:r/>
    </w:p>
    <w:p>
      <w:pPr>
        <w:pStyle w:val="918"/>
        <w:ind w:firstLine="480"/>
        <w:spacing w:line="360" w:lineRule="auto"/>
        <w:rPr>
          <w:rFonts w:ascii="宋体" w:hAnsi="宋体" w:cs="宋体"/>
          <w:sz w:val="24"/>
        </w:rPr>
      </w:pPr>
      <w:r>
        <w:rPr>
          <w:rFonts w:hint="eastAsia" w:ascii="宋体" w:hAnsi="宋体"/>
          <w:sz w:val="24"/>
        </w:rPr>
        <w:t xml:space="preserve">⑤ 其他乙方未按本合同约定履行，构成根本性违约的情形。</w:t>
      </w:r>
      <w:r>
        <w:rPr>
          <w:rFonts w:ascii="宋体" w:hAnsi="宋体" w:cs="宋体"/>
          <w:sz w:val="24"/>
        </w:rPr>
      </w:r>
      <w:r/>
    </w:p>
    <w:p>
      <w:pPr>
        <w:pStyle w:val="1060"/>
        <w:ind w:firstLine="480"/>
        <w:spacing w:line="360" w:lineRule="auto"/>
        <w:rPr>
          <w:rFonts w:ascii="宋体" w:hAnsi="宋体" w:eastAsia="宋体"/>
          <w:sz w:val="24"/>
          <w:szCs w:val="24"/>
        </w:rPr>
      </w:pPr>
      <w:r>
        <w:rPr>
          <w:rFonts w:hint="eastAsia" w:ascii="宋体" w:hAnsi="宋体" w:eastAsia="宋体"/>
          <w:sz w:val="24"/>
          <w:szCs w:val="24"/>
        </w:rPr>
        <w:t xml:space="preserve">13.4</w:t>
      </w:r>
      <w:r>
        <w:rPr>
          <w:rFonts w:hint="eastAsia" w:ascii="宋体" w:hAnsi="宋体" w:eastAsia="宋体" w:cs="Times New Roman"/>
          <w:sz w:val="24"/>
          <w:szCs w:val="24"/>
        </w:rPr>
        <w:t xml:space="preserve">涉及国家利益、社会公共利益的情形</w:t>
      </w:r>
      <w:r>
        <w:rPr>
          <w:rFonts w:ascii="宋体" w:hAnsi="宋体" w:eastAsia="宋体"/>
          <w:sz w:val="24"/>
          <w:szCs w:val="24"/>
        </w:rPr>
      </w:r>
      <w:r/>
    </w:p>
    <w:p>
      <w:pPr>
        <w:pStyle w:val="1060"/>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sz w:val="24"/>
          <w:szCs w:val="24"/>
        </w:rPr>
      </w:r>
      <w:r/>
    </w:p>
    <w:p>
      <w:pPr>
        <w:pStyle w:val="1060"/>
        <w:ind w:firstLine="480"/>
        <w:jc w:val="both"/>
        <w:spacing w:line="360" w:lineRule="auto"/>
        <w:rPr>
          <w:rFonts w:hint="eastAsia" w:ascii="宋体" w:hAnsi="宋体" w:eastAsia="宋体"/>
          <w:sz w:val="24"/>
          <w:szCs w:val="24"/>
        </w:rPr>
      </w:pPr>
      <w:r>
        <w:rPr>
          <w:rFonts w:hint="eastAsia" w:ascii="宋体" w:hAnsi="宋体" w:eastAsia="宋体"/>
          <w:sz w:val="24"/>
          <w:szCs w:val="24"/>
        </w:rPr>
      </w:r>
      <w:r/>
    </w:p>
    <w:p>
      <w:pPr>
        <w:pStyle w:val="957"/>
        <w:ind w:firstLine="482"/>
        <w:spacing w:line="360" w:lineRule="auto"/>
        <w:rPr>
          <w:rFonts w:hAnsi="宋体"/>
          <w:b/>
          <w:sz w:val="24"/>
          <w:szCs w:val="24"/>
        </w:rPr>
      </w:pPr>
      <w:r/>
      <w:bookmarkEnd w:id="398"/>
      <w:r>
        <w:rPr>
          <w:rFonts w:hint="eastAsia" w:hAnsi="宋体"/>
          <w:b/>
          <w:sz w:val="24"/>
          <w:szCs w:val="24"/>
        </w:rPr>
        <w:t xml:space="preserve">十四、不可抗力事件处理</w:t>
      </w:r>
      <w:r>
        <w:rPr>
          <w:rFonts w:hAnsi="宋体"/>
          <w:b/>
          <w:sz w:val="24"/>
          <w:szCs w:val="24"/>
        </w:rPr>
      </w:r>
      <w:r/>
    </w:p>
    <w:p>
      <w:pPr>
        <w:pStyle w:val="957"/>
        <w:ind w:firstLine="480"/>
        <w:spacing w:line="360" w:lineRule="auto"/>
        <w:rPr>
          <w:rFonts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14.2 不可抗力事件发生后，应立即通知对方，并寄送有关权威机构出具的证明。</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14.3 不可抗力事件延续120天以上，双方应通过友好协商，确定是否继续履行合同。</w:t>
      </w:r>
      <w:r>
        <w:rPr>
          <w:rFonts w:hAnsi="宋体"/>
          <w:sz w:val="24"/>
          <w:szCs w:val="24"/>
        </w:rPr>
      </w:r>
      <w:r/>
    </w:p>
    <w:p>
      <w:pPr>
        <w:pStyle w:val="957"/>
        <w:ind w:firstLine="482"/>
        <w:spacing w:line="360" w:lineRule="auto"/>
        <w:rPr>
          <w:rFonts w:hAnsi="宋体"/>
          <w:b/>
          <w:sz w:val="24"/>
          <w:szCs w:val="24"/>
        </w:rPr>
      </w:pPr>
      <w:r>
        <w:rPr>
          <w:rFonts w:hint="eastAsia" w:hAnsi="宋体"/>
          <w:b/>
          <w:sz w:val="24"/>
          <w:szCs w:val="24"/>
        </w:rPr>
        <w:t xml:space="preserve">十五、</w:t>
      </w:r>
      <w:bookmarkStart w:id="399" w:name="_Hlk143441635"/>
      <w:r>
        <w:rPr>
          <w:rFonts w:hint="eastAsia" w:hAnsi="宋体"/>
          <w:b/>
          <w:sz w:val="24"/>
          <w:szCs w:val="24"/>
        </w:rPr>
        <w:t xml:space="preserve">解决争议的方法</w:t>
      </w:r>
      <w:bookmarkEnd w:id="399"/>
      <w:r>
        <w:rPr>
          <w:rFonts w:hAnsi="宋体"/>
          <w:b/>
          <w:sz w:val="24"/>
          <w:szCs w:val="24"/>
        </w:rPr>
      </w:r>
      <w:r/>
    </w:p>
    <w:p>
      <w:pPr>
        <w:pStyle w:val="957"/>
        <w:ind w:firstLine="480"/>
        <w:spacing w:line="360" w:lineRule="auto"/>
        <w:rPr>
          <w:rFonts w:hint="eastAsia" w:hAnsi="宋体"/>
          <w:sz w:val="24"/>
          <w:szCs w:val="24"/>
        </w:rPr>
      </w:pPr>
      <w:r>
        <w:rPr>
          <w:rFonts w:hint="eastAsia" w:hAnsi="宋体"/>
          <w:sz w:val="24"/>
          <w:szCs w:val="24"/>
        </w:rPr>
        <w:t xml:space="preserve">15.1 双方在执行合同中所发生的一切争议，应通过协商解决。</w:t>
      </w:r>
      <w:bookmarkStart w:id="400" w:name="_Hlk47429795"/>
      <w:r>
        <w:rPr>
          <w:rFonts w:hAnsi="宋体"/>
          <w:sz w:val="24"/>
          <w:szCs w:val="24"/>
        </w:rPr>
        <w:t xml:space="preserve">如协商不成，可向甲方</w:t>
      </w:r>
      <w:r>
        <w:rPr>
          <w:rFonts w:hint="eastAsia" w:hAnsi="宋体"/>
          <w:sz w:val="24"/>
          <w:szCs w:val="24"/>
        </w:rPr>
        <w:t xml:space="preserve">实际</w:t>
      </w:r>
      <w:r>
        <w:rPr>
          <w:rFonts w:hAnsi="宋体"/>
          <w:sz w:val="24"/>
          <w:szCs w:val="24"/>
        </w:rPr>
        <w:t xml:space="preserve">所在地法院起诉。</w:t>
      </w:r>
      <w:r>
        <w:rPr>
          <w:rFonts w:hint="eastAsia" w:hAnsi="宋体"/>
          <w:sz w:val="24"/>
          <w:szCs w:val="24"/>
        </w:rPr>
      </w:r>
      <w:r/>
    </w:p>
    <w:p>
      <w:pPr>
        <w:pStyle w:val="957"/>
        <w:ind w:firstLine="482"/>
        <w:spacing w:line="360" w:lineRule="auto"/>
        <w:rPr>
          <w:rFonts w:hAnsi="宋体"/>
          <w:b/>
          <w:sz w:val="24"/>
          <w:szCs w:val="24"/>
        </w:rPr>
      </w:pPr>
      <w:r>
        <w:rPr>
          <w:rFonts w:hint="eastAsia" w:hAnsi="宋体"/>
          <w:b/>
          <w:sz w:val="24"/>
          <w:szCs w:val="24"/>
        </w:rPr>
        <w:t xml:space="preserve">十六、合同生效及其它</w:t>
      </w:r>
      <w:bookmarkEnd w:id="400"/>
      <w:r>
        <w:rPr>
          <w:rFonts w:hAnsi="宋体"/>
          <w:b/>
          <w:sz w:val="24"/>
          <w:szCs w:val="24"/>
        </w:rPr>
      </w:r>
      <w:r/>
    </w:p>
    <w:p>
      <w:pPr>
        <w:pStyle w:val="957"/>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w:t>
      </w:r>
      <w:r>
        <w:rPr>
          <w:rFonts w:hAnsi="宋体"/>
          <w:sz w:val="24"/>
          <w:szCs w:val="24"/>
        </w:rPr>
        <w:t xml:space="preserve">或合同专用章</w:t>
      </w:r>
      <w:r>
        <w:rPr>
          <w:rFonts w:hint="eastAsia" w:hAnsi="宋体"/>
          <w:sz w:val="24"/>
          <w:szCs w:val="24"/>
        </w:rPr>
        <w:t xml:space="preserve">后生效。</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.2本合同未尽事宜，遵照《中华人民共和国民法典》等</w:t>
      </w:r>
      <w:r>
        <w:rPr>
          <w:rFonts w:hAnsi="宋体"/>
          <w:sz w:val="24"/>
          <w:szCs w:val="24"/>
        </w:rPr>
        <w:t xml:space="preserve">有关条文执行</w:t>
      </w:r>
      <w:r>
        <w:rPr>
          <w:rFonts w:hint="eastAsia" w:hAnsi="宋体"/>
          <w:sz w:val="24"/>
          <w:szCs w:val="24"/>
        </w:rPr>
        <w:t xml:space="preserve">，双方可经协商达成书面补充协议，补充协议与本合同具有同等法律效力</w:t>
      </w:r>
      <w:r>
        <w:rPr>
          <w:rFonts w:hAnsi="宋体"/>
          <w:sz w:val="24"/>
          <w:szCs w:val="24"/>
        </w:rPr>
        <w:t xml:space="preserve">。</w:t>
      </w:r>
      <w:r/>
    </w:p>
    <w:p>
      <w:pPr>
        <w:pStyle w:val="957"/>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w:t>
      </w:r>
      <w:r>
        <w:rPr>
          <w:rFonts w:hint="eastAsia" w:hAnsi="宋体"/>
          <w:sz w:val="24"/>
          <w:szCs w:val="24"/>
          <w:u w:val="single"/>
        </w:rPr>
        <w:t xml:space="preserve">一式四份</w:t>
      </w:r>
      <w:r>
        <w:rPr>
          <w:rFonts w:hint="eastAsia" w:hAnsi="宋体"/>
          <w:sz w:val="24"/>
          <w:szCs w:val="24"/>
        </w:rPr>
        <w:t xml:space="preserve">，具有同等法律效力，甲乙双方</w:t>
      </w:r>
      <w:r>
        <w:rPr>
          <w:rFonts w:hint="eastAsia" w:hAnsi="宋体"/>
          <w:sz w:val="24"/>
          <w:szCs w:val="24"/>
          <w:u w:val="single"/>
        </w:rPr>
        <w:t xml:space="preserve">各执两份</w:t>
      </w:r>
      <w:r>
        <w:rPr>
          <w:rFonts w:hint="eastAsia" w:hAnsi="宋体"/>
          <w:sz w:val="24"/>
          <w:szCs w:val="24"/>
        </w:rPr>
        <w:t xml:space="preserve">。</w:t>
      </w:r>
      <w:r>
        <w:rPr>
          <w:rFonts w:hAnsi="宋体"/>
          <w:sz w:val="24"/>
          <w:szCs w:val="24"/>
        </w:rPr>
      </w:r>
      <w:r/>
    </w:p>
    <w:p>
      <w:pPr>
        <w:pStyle w:val="957"/>
        <w:ind w:firstLine="480"/>
        <w:spacing w:line="360" w:lineRule="auto"/>
        <w:rPr>
          <w:rFonts w:hAnsi="宋体"/>
          <w:sz w:val="24"/>
          <w:szCs w:val="24"/>
        </w:rPr>
      </w:pPr>
      <w:r>
        <w:rPr>
          <w:rFonts w:hint="eastAsia" w:hAnsi="宋体"/>
          <w:sz w:val="24"/>
          <w:szCs w:val="24"/>
        </w:rPr>
        <w:t xml:space="preserve">16.4</w:t>
      </w:r>
      <w:r>
        <w:rPr>
          <w:rFonts w:hAnsi="宋体"/>
          <w:sz w:val="24"/>
          <w:szCs w:val="24"/>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57"/>
        <w:ind w:firstLine="480"/>
        <w:spacing w:line="360" w:lineRule="auto"/>
        <w:rPr>
          <w:rFonts w:hint="eastAsia" w:hAnsi="宋体"/>
          <w:sz w:val="24"/>
          <w:szCs w:val="24"/>
        </w:rPr>
      </w:pPr>
      <w:r>
        <w:rPr>
          <w:rFonts w:hint="eastAsia" w:hAnsi="宋体"/>
          <w:sz w:val="24"/>
          <w:szCs w:val="24"/>
        </w:rPr>
      </w:r>
      <w:r/>
    </w:p>
    <w:p>
      <w:pPr>
        <w:pStyle w:val="957"/>
        <w:spacing w:line="360" w:lineRule="auto"/>
        <w:rPr>
          <w:rFonts w:hint="eastAsia" w:hAnsi="宋体"/>
          <w:sz w:val="24"/>
          <w:szCs w:val="24"/>
        </w:rPr>
      </w:pPr>
      <w:r/>
      <w:bookmarkEnd w:id="394"/>
      <w:r>
        <w:rPr>
          <w:rFonts w:hint="eastAsia" w:hAnsi="宋体"/>
          <w:sz w:val="24"/>
          <w:szCs w:val="24"/>
        </w:rPr>
      </w:r>
      <w:r/>
    </w:p>
    <w:p>
      <w:pPr>
        <w:pStyle w:val="957"/>
        <w:ind w:firstLine="200"/>
        <w:spacing w:line="360" w:lineRule="auto"/>
        <w:rPr>
          <w:rFonts w:hAnsi="宋体"/>
          <w:b/>
          <w:bCs/>
          <w:sz w:val="24"/>
          <w:szCs w:val="24"/>
        </w:rPr>
      </w:pPr>
      <w:r>
        <w:rPr>
          <w:rFonts w:hint="eastAsia" w:hAnsi="宋体"/>
          <w:b/>
          <w:bCs/>
          <w:sz w:val="24"/>
          <w:szCs w:val="24"/>
        </w:rPr>
        <w:t xml:space="preserve">甲方全称（盖章）：                      乙方全称（盖章）： </w:t>
      </w:r>
      <w:r>
        <w:rPr>
          <w:rFonts w:hAnsi="宋体"/>
          <w:b/>
          <w:bCs/>
          <w:sz w:val="24"/>
          <w:szCs w:val="24"/>
        </w:rPr>
      </w:r>
      <w:r/>
    </w:p>
    <w:p>
      <w:pPr>
        <w:pStyle w:val="957"/>
        <w:ind w:firstLine="200"/>
        <w:spacing w:line="360" w:lineRule="auto"/>
        <w:rPr>
          <w:rFonts w:hAnsi="宋体"/>
          <w:sz w:val="24"/>
          <w:szCs w:val="24"/>
        </w:rPr>
      </w:pPr>
      <w:r>
        <w:rPr>
          <w:rFonts w:hint="eastAsia" w:hAnsi="宋体"/>
          <w:sz w:val="24"/>
          <w:szCs w:val="24"/>
        </w:rPr>
        <w:t xml:space="preserve">法定代表人或授权代表（签字）：          法定代表人或授权代表（签字）：</w:t>
      </w:r>
      <w:r>
        <w:rPr>
          <w:rFonts w:hAnsi="宋体"/>
          <w:sz w:val="24"/>
          <w:szCs w:val="24"/>
        </w:rPr>
      </w:r>
      <w:r/>
    </w:p>
    <w:p>
      <w:pPr>
        <w:pStyle w:val="957"/>
        <w:ind w:firstLine="200"/>
        <w:spacing w:line="360" w:lineRule="auto"/>
        <w:rPr>
          <w:rFonts w:hAnsi="宋体"/>
          <w:sz w:val="24"/>
          <w:szCs w:val="24"/>
        </w:rPr>
      </w:pPr>
      <w:r>
        <w:rPr>
          <w:rFonts w:hint="eastAsia" w:hAnsi="宋体"/>
          <w:sz w:val="24"/>
          <w:szCs w:val="24"/>
        </w:rPr>
        <w:t xml:space="preserve">地    址：                             地    址： </w:t>
      </w:r>
      <w:r>
        <w:rPr>
          <w:rFonts w:hAnsi="宋体"/>
          <w:sz w:val="24"/>
          <w:szCs w:val="24"/>
        </w:rPr>
      </w:r>
      <w:r/>
    </w:p>
    <w:p>
      <w:pPr>
        <w:pStyle w:val="957"/>
        <w:ind w:firstLine="200"/>
        <w:spacing w:line="360" w:lineRule="auto"/>
        <w:rPr>
          <w:rFonts w:hAnsi="宋体"/>
          <w:sz w:val="24"/>
          <w:szCs w:val="24"/>
        </w:rPr>
      </w:pPr>
      <w:r>
        <w:rPr>
          <w:rFonts w:hint="eastAsia" w:hAnsi="宋体"/>
          <w:sz w:val="24"/>
          <w:szCs w:val="24"/>
        </w:rPr>
        <w:t xml:space="preserve">联系电话：                     </w:t>
      </w:r>
      <w:r>
        <w:rPr>
          <w:rFonts w:hint="eastAsia" w:hAnsi="宋体"/>
          <w:sz w:val="24"/>
          <w:szCs w:val="24"/>
        </w:rPr>
        <w:t xml:space="preserve">        联系电话：</w:t>
      </w:r>
      <w:r>
        <w:rPr>
          <w:rFonts w:hAnsi="宋体"/>
          <w:sz w:val="24"/>
          <w:szCs w:val="24"/>
        </w:rPr>
      </w:r>
      <w:r/>
    </w:p>
    <w:p>
      <w:pPr>
        <w:pStyle w:val="957"/>
        <w:ind w:firstLine="200"/>
        <w:spacing w:line="360" w:lineRule="auto"/>
        <w:rPr>
          <w:rFonts w:hAnsi="宋体"/>
          <w:sz w:val="24"/>
          <w:szCs w:val="24"/>
        </w:rPr>
      </w:pPr>
      <w:r>
        <w:rPr>
          <w:rFonts w:hint="eastAsia" w:hAnsi="宋体"/>
          <w:sz w:val="24"/>
          <w:szCs w:val="24"/>
        </w:rPr>
        <w:t xml:space="preserve">签订日期：                             签订日期：</w:t>
      </w:r>
      <w:r>
        <w:rPr>
          <w:rFonts w:hAnsi="宋体"/>
          <w:sz w:val="24"/>
          <w:szCs w:val="24"/>
        </w:rPr>
      </w:r>
      <w:r/>
    </w:p>
    <w:p>
      <w:pPr>
        <w:pStyle w:val="957"/>
        <w:spacing w:before="120" w:after="120" w:line="0" w:lineRule="atLeast"/>
        <w:rPr>
          <w:rFonts w:hAnsi="宋体" w:cs="宋体"/>
          <w:sz w:val="24"/>
        </w:rPr>
      </w:pPr>
      <w:r>
        <w:rPr>
          <w:rFonts w:hAnsi="宋体" w:cs="宋体"/>
          <w:sz w:val="24"/>
        </w:rPr>
      </w:r>
      <w:r/>
    </w:p>
    <w:p>
      <w:pPr>
        <w:pStyle w:val="918"/>
        <w:jc w:val="left"/>
        <w:widowControl/>
        <w:rPr>
          <w:rFonts w:ascii="楷体_GB2312" w:eastAsia="楷体_GB2312"/>
          <w:sz w:val="28"/>
          <w:szCs w:val="28"/>
        </w:rPr>
      </w:pPr>
      <w:r>
        <w:rPr>
          <w:rFonts w:ascii="楷体_GB2312" w:eastAsia="楷体_GB2312"/>
          <w:sz w:val="28"/>
          <w:szCs w:val="28"/>
        </w:rPr>
      </w:r>
      <w:r/>
    </w:p>
    <w:p>
      <w:pPr>
        <w:pStyle w:val="9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401"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4"/>
      <w:r/>
      <w:bookmarkEnd w:id="248"/>
      <w:r/>
      <w:bookmarkEnd w:id="253"/>
      <w:r>
        <w:rPr>
          <w:rFonts w:hint="eastAsia" w:ascii="华文中宋" w:hAnsi="华文中宋" w:eastAsia="华文中宋"/>
          <w:b/>
          <w:sz w:val="36"/>
          <w:szCs w:val="36"/>
        </w:rPr>
        <w:t xml:space="preserve">文件格式</w:t>
      </w:r>
      <w:bookmarkEnd w:id="381"/>
      <w:r/>
      <w:bookmarkEnd w:id="382"/>
      <w:r/>
      <w:bookmarkEnd w:id="383"/>
      <w:r/>
      <w:bookmarkEnd w:id="384"/>
      <w:r/>
      <w:bookmarkEnd w:id="401"/>
      <w:r>
        <w:rPr>
          <w:rFonts w:ascii="华文中宋" w:hAnsi="华文中宋" w:eastAsia="华文中宋"/>
          <w:b/>
          <w:sz w:val="36"/>
          <w:szCs w:val="36"/>
        </w:rPr>
      </w:r>
      <w:r/>
    </w:p>
    <w:p>
      <w:pPr>
        <w:pStyle w:val="918"/>
        <w:jc w:val="center"/>
        <w:rPr>
          <w:rFonts w:ascii="宋体" w:hAnsi="宋体"/>
          <w:b/>
          <w:sz w:val="72"/>
        </w:rPr>
      </w:pPr>
      <w:r/>
      <w:bookmarkStart w:id="404" w:name="_Hlt26955039"/>
      <w:r/>
      <w:bookmarkEnd w:id="404"/>
      <w:r/>
      <w:bookmarkStart w:id="405" w:name="_Hlt26671244"/>
      <w:r/>
      <w:bookmarkEnd w:id="405"/>
      <w:r>
        <w:rPr>
          <w:rFonts w:ascii="宋体" w:hAnsi="宋体"/>
          <w:b/>
          <w:sz w:val="72"/>
        </w:rPr>
      </w:r>
      <w:r/>
    </w:p>
    <w:p>
      <w:pPr>
        <w:pStyle w:val="1000"/>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8"/>
        <w:rPr>
          <w:rFonts w:ascii="华文中宋" w:hAnsi="华文中宋" w:eastAsia="华文中宋"/>
          <w:b/>
          <w:sz w:val="72"/>
        </w:rPr>
      </w:pPr>
      <w:r>
        <w:rPr>
          <w:rFonts w:ascii="华文中宋" w:hAnsi="华文中宋" w:eastAsia="华文中宋"/>
          <w:b/>
          <w:sz w:val="72"/>
        </w:rPr>
      </w:r>
      <w:r/>
    </w:p>
    <w:p>
      <w:pPr>
        <w:pStyle w:val="918"/>
        <w:rPr>
          <w:rFonts w:hint="eastAsia" w:ascii="华文中宋" w:hAnsi="华文中宋" w:eastAsia="华文中宋"/>
          <w:b/>
          <w:sz w:val="36"/>
        </w:rPr>
      </w:pPr>
      <w:r>
        <w:rPr>
          <w:rFonts w:hint="eastAsia" w:ascii="华文中宋" w:hAnsi="华文中宋" w:eastAsia="华文中宋"/>
          <w:b/>
          <w:sz w:val="36"/>
        </w:rPr>
      </w:r>
      <w:r/>
    </w:p>
    <w:p>
      <w:pPr>
        <w:pStyle w:val="918"/>
        <w:jc w:val="center"/>
        <w:rPr>
          <w:rFonts w:ascii="华文中宋" w:hAnsi="华文中宋" w:eastAsia="华文中宋"/>
          <w:b/>
          <w:sz w:val="36"/>
        </w:rPr>
      </w:pPr>
      <w:r>
        <w:rPr>
          <w:rFonts w:ascii="华文中宋" w:hAnsi="华文中宋" w:eastAsia="华文中宋"/>
          <w:b/>
          <w:sz w:val="36"/>
        </w:rPr>
      </w:r>
      <w:r/>
    </w:p>
    <w:p>
      <w:pPr>
        <w:pStyle w:val="100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8"/>
        <w:jc w:val="left"/>
        <w:widowControl/>
        <w:rPr>
          <w:rFonts w:ascii="宋体" w:hAnsi="宋体"/>
          <w:b/>
          <w:sz w:val="32"/>
          <w:szCs w:val="32"/>
        </w:rPr>
      </w:pPr>
      <w:r>
        <w:rPr>
          <w:rFonts w:ascii="宋体" w:hAnsi="宋体"/>
          <w:b/>
          <w:sz w:val="32"/>
          <w:szCs w:val="32"/>
        </w:rPr>
      </w:r>
      <w:r/>
    </w:p>
    <w:p>
      <w:pPr>
        <w:pStyle w:val="920"/>
        <w:spacing w:before="0" w:after="0" w:line="360" w:lineRule="auto"/>
        <w:rPr>
          <w:rFonts w:ascii="宋体" w:hAnsi="宋体" w:eastAsia="宋体"/>
          <w:sz w:val="28"/>
          <w:szCs w:val="28"/>
        </w:rPr>
      </w:pPr>
      <w:r>
        <w:br w:type="page" w:clear="all"/>
      </w:r>
      <w:bookmarkStart w:id="409" w:name="_Toc226127008"/>
      <w:r/>
      <w:bookmarkStart w:id="410" w:name="_Toc12887280"/>
      <w:r>
        <w:rPr>
          <w:rFonts w:hint="eastAsia" w:ascii="宋体" w:hAnsi="宋体" w:eastAsia="宋体"/>
          <w:sz w:val="28"/>
          <w:szCs w:val="28"/>
        </w:rPr>
        <w:t xml:space="preserve">资格审查内容</w:t>
      </w:r>
      <w:bookmarkEnd w:id="409"/>
      <w:r>
        <w:rPr>
          <w:rFonts w:ascii="宋体" w:hAnsi="宋体" w:eastAsia="宋体"/>
          <w:sz w:val="28"/>
          <w:szCs w:val="28"/>
        </w:rPr>
      </w:r>
      <w:r/>
    </w:p>
    <w:p>
      <w:pPr>
        <w:pStyle w:val="1058"/>
        <w:ind w:firstLine="482"/>
        <w:spacing w:line="360" w:lineRule="auto"/>
        <w:rPr>
          <w:rFonts w:ascii="宋体" w:hAnsi="宋体"/>
          <w:b/>
          <w:bCs/>
          <w:sz w:val="24"/>
          <w:szCs w:val="24"/>
        </w:rPr>
      </w:pPr>
      <w:r/>
      <w:bookmarkEnd w:id="41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8"/>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8"/>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8"/>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58"/>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58"/>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58"/>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58"/>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1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58"/>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58"/>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58"/>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91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p>
    <w:p>
      <w:pPr>
        <w:pStyle w:val="1058"/>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p>
    <w:p>
      <w:pPr>
        <w:pStyle w:val="1058"/>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58"/>
        <w:ind w:firstLine="420"/>
        <w:rPr>
          <w:sz w:val="24"/>
          <w:szCs w:val="24"/>
        </w:rPr>
      </w:pPr>
      <w:r>
        <w:rPr>
          <w:rFonts w:hint="eastAsia"/>
        </w:rPr>
        <w:br w:type="page" w:clear="all"/>
      </w:r>
      <w:r>
        <w:rPr>
          <w:rFonts w:hint="eastAsia"/>
          <w:sz w:val="24"/>
          <w:szCs w:val="24"/>
        </w:rPr>
        <w:t xml:space="preserve">附件：</w:t>
      </w:r>
      <w:r>
        <w:rPr>
          <w:sz w:val="24"/>
          <w:szCs w:val="24"/>
        </w:rPr>
      </w:r>
      <w:r/>
    </w:p>
    <w:p>
      <w:pPr>
        <w:pStyle w:val="1058"/>
        <w:ind w:firstLine="480"/>
        <w:rPr>
          <w:rFonts w:hint="eastAsia"/>
          <w:sz w:val="24"/>
          <w:szCs w:val="24"/>
        </w:rPr>
      </w:pPr>
      <w:r>
        <w:rPr>
          <w:rFonts w:hint="eastAsia"/>
          <w:sz w:val="24"/>
          <w:szCs w:val="24"/>
        </w:rPr>
      </w:r>
      <w:r/>
    </w:p>
    <w:p>
      <w:pPr>
        <w:pStyle w:val="920"/>
        <w:spacing w:before="286" w:after="143" w:line="360" w:lineRule="auto"/>
        <w:rPr>
          <w:rFonts w:ascii="宋体" w:hAnsi="宋体" w:eastAsia="宋体"/>
          <w:sz w:val="28"/>
          <w:szCs w:val="28"/>
        </w:rPr>
      </w:pPr>
      <w:r/>
      <w:bookmarkStart w:id="417" w:name="_Toc226127009"/>
      <w:r>
        <w:rPr>
          <w:rFonts w:hint="eastAsia" w:ascii="宋体" w:hAnsi="宋体" w:eastAsia="宋体"/>
          <w:sz w:val="28"/>
          <w:szCs w:val="28"/>
        </w:rPr>
        <w:t xml:space="preserve">开标一览表</w:t>
      </w:r>
      <w:bookmarkEnd w:id="417"/>
      <w:r>
        <w:rPr>
          <w:rFonts w:ascii="宋体" w:hAnsi="宋体" w:eastAsia="宋体"/>
          <w:sz w:val="28"/>
          <w:szCs w:val="28"/>
        </w:rPr>
      </w:r>
      <w:r/>
    </w:p>
    <w:p>
      <w:pPr>
        <w:pStyle w:val="933"/>
      </w:pPr>
      <w:r/>
      <w:r/>
    </w:p>
    <w:p>
      <w:pPr>
        <w:pStyle w:val="918"/>
        <w:rPr>
          <w:rFonts w:hint="eastAsia" w:eastAsia="仿宋_GB2312"/>
          <w:sz w:val="24"/>
          <w:szCs w:val="20"/>
        </w:rPr>
      </w:pPr>
      <w:r>
        <w:rPr>
          <w:rFonts w:hint="eastAsia" w:eastAsia="仿宋_GB2312"/>
          <w:sz w:val="24"/>
          <w:szCs w:val="20"/>
        </w:rPr>
      </w:r>
      <w:r/>
    </w:p>
    <w:p>
      <w:pPr>
        <w:pStyle w:val="918"/>
        <w:ind w:firstLine="288"/>
        <w:spacing w:line="360" w:lineRule="auto"/>
        <w:rPr>
          <w:rFonts w:hint="eastAsia"/>
          <w:sz w:val="24"/>
        </w:rPr>
      </w:pPr>
      <w:r>
        <w:rPr>
          <w:rFonts w:hint="eastAsia"/>
          <w:sz w:val="24"/>
        </w:rPr>
        <w:t xml:space="preserve">投标人全称（（加盖CA电子公章）：</w:t>
      </w:r>
      <w:r/>
    </w:p>
    <w:p>
      <w:pPr>
        <w:pStyle w:val="918"/>
        <w:ind w:firstLine="288"/>
        <w:spacing w:line="360" w:lineRule="auto"/>
        <w:rPr>
          <w:sz w:val="24"/>
        </w:rPr>
      </w:pPr>
      <w:r>
        <w:rPr>
          <w:rFonts w:hint="eastAsia"/>
          <w:sz w:val="24"/>
        </w:rPr>
        <w:t xml:space="preserve">项目名称：</w:t>
      </w:r>
      <w:r>
        <w:rPr>
          <w:sz w:val="24"/>
        </w:rPr>
      </w:r>
      <w:r/>
    </w:p>
    <w:p>
      <w:pPr>
        <w:pStyle w:val="918"/>
        <w:ind w:firstLine="288"/>
        <w:spacing w:line="360" w:lineRule="auto"/>
        <w:rPr>
          <w:sz w:val="24"/>
        </w:rPr>
      </w:pPr>
      <w:r>
        <w:rPr>
          <w:rFonts w:hint="eastAsia"/>
          <w:sz w:val="24"/>
        </w:rPr>
        <w:t xml:space="preserve">项目编号： </w:t>
      </w:r>
      <w:r>
        <w:rPr>
          <w:sz w:val="24"/>
        </w:rPr>
      </w:r>
      <w:r/>
    </w:p>
    <w:p>
      <w:pPr>
        <w:pStyle w:val="918"/>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1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1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18"/>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pStyle w:val="918"/>
              <w:jc w:val="left"/>
              <w:spacing w:line="500" w:lineRule="exact"/>
              <w:rPr>
                <w:rFonts w:hint="eastAsia" w:ascii="宋体" w:hAnsi="宋体" w:cs="宋体"/>
                <w:sz w:val="24"/>
              </w:rPr>
            </w:pPr>
            <w:r>
              <w:rPr>
                <w:rFonts w:hint="eastAsia" w:ascii="宋体" w:hAnsi="宋体" w:cs="宋体"/>
                <w:sz w:val="24"/>
              </w:rPr>
            </w:r>
            <w:r/>
          </w:p>
        </w:tc>
      </w:tr>
    </w:tbl>
    <w:p>
      <w:pPr>
        <w:pStyle w:val="933"/>
        <w:ind w:firstLine="0"/>
        <w:rPr>
          <w:rFonts w:hint="eastAsia"/>
        </w:rPr>
      </w:pPr>
      <w:r>
        <w:rPr>
          <w:rFonts w:hint="eastAsia"/>
        </w:rPr>
      </w:r>
      <w:r/>
    </w:p>
    <w:p>
      <w:pPr>
        <w:pStyle w:val="918"/>
        <w:ind w:firstLine="480"/>
        <w:jc w:val="right"/>
        <w:rPr>
          <w:rFonts w:ascii="宋体" w:hAnsi="宋体"/>
          <w:sz w:val="24"/>
        </w:rPr>
      </w:pPr>
      <w:r>
        <w:rPr>
          <w:rFonts w:ascii="宋体" w:hAnsi="宋体"/>
          <w:sz w:val="24"/>
        </w:rPr>
      </w:r>
      <w:r/>
    </w:p>
    <w:p>
      <w:pPr>
        <w:pStyle w:val="1058"/>
        <w:ind w:firstLine="0"/>
      </w:pPr>
      <w:r>
        <w:br w:type="page" w:clear="all"/>
      </w:r>
      <w:r>
        <w:rPr>
          <w:rFonts w:hint="eastAsia"/>
          <w:sz w:val="24"/>
          <w:szCs w:val="24"/>
        </w:rPr>
        <w:t xml:space="preserve">附件：</w:t>
      </w:r>
      <w:r/>
    </w:p>
    <w:p>
      <w:pPr>
        <w:pStyle w:val="920"/>
        <w:spacing w:before="286" w:after="143" w:line="360" w:lineRule="auto"/>
        <w:rPr>
          <w:rFonts w:ascii="宋体" w:hAnsi="宋体" w:eastAsia="宋体"/>
          <w:sz w:val="28"/>
          <w:szCs w:val="28"/>
        </w:rPr>
      </w:pPr>
      <w:r/>
      <w:bookmarkStart w:id="418" w:name="_Toc226127010"/>
      <w:r/>
      <w:bookmarkStart w:id="419" w:name="OLE_LINK91"/>
      <w:r>
        <w:rPr>
          <w:rFonts w:hint="eastAsia" w:ascii="宋体" w:hAnsi="宋体" w:eastAsia="宋体"/>
          <w:sz w:val="28"/>
          <w:szCs w:val="28"/>
        </w:rPr>
        <w:t xml:space="preserve">投标分项报价表</w:t>
      </w:r>
      <w:bookmarkEnd w:id="418"/>
      <w:r>
        <w:rPr>
          <w:rFonts w:ascii="宋体" w:hAnsi="宋体" w:eastAsia="宋体"/>
          <w:sz w:val="28"/>
          <w:szCs w:val="28"/>
        </w:rPr>
      </w:r>
      <w:r/>
    </w:p>
    <w:p>
      <w:pPr>
        <w:pStyle w:val="918"/>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规格</w:t>
            </w:r>
            <w:r/>
          </w:p>
          <w:p>
            <w:pPr>
              <w:pStyle w:val="918"/>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分项</w:t>
            </w:r>
            <w:r/>
          </w:p>
          <w:p>
            <w:pPr>
              <w:pStyle w:val="918"/>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分项</w:t>
            </w:r>
            <w:r/>
          </w:p>
          <w:p>
            <w:pPr>
              <w:pStyle w:val="918"/>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18"/>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1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1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18"/>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t xml:space="preserve">投标总报价（人民币:元）</w:t>
            </w:r>
            <w:r/>
          </w:p>
        </w:tc>
        <w:tc>
          <w:tcPr>
            <w:gridSpan w:val="8"/>
            <w:tcBorders>
              <w:left w:val="single" w:color="000000" w:sz="4" w:space="0"/>
            </w:tcBorders>
            <w:tcW w:w="6810" w:type="dxa"/>
            <w:vAlign w:val="center"/>
            <w:textDirection w:val="lrTb"/>
            <w:noWrap w:val="false"/>
          </w:tcPr>
          <w:p>
            <w:pPr>
              <w:pStyle w:val="918"/>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18"/>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18"/>
        <w:spacing w:line="360" w:lineRule="auto"/>
        <w:rPr>
          <w:rFonts w:hint="eastAsia" w:ascii="宋体" w:hAnsi="宋体"/>
          <w:b/>
          <w:bCs/>
          <w:sz w:val="24"/>
        </w:rPr>
      </w:pPr>
      <w:r>
        <w:rPr>
          <w:rFonts w:hint="eastAsia" w:ascii="宋体" w:hAnsi="宋体"/>
          <w:b/>
          <w:bCs/>
          <w:sz w:val="24"/>
        </w:rPr>
        <w:t xml:space="preserve">注：</w:t>
      </w:r>
      <w:r/>
    </w:p>
    <w:p>
      <w:pPr>
        <w:pStyle w:val="918"/>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18"/>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18"/>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18"/>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w:t>
      </w:r>
      <w:r>
        <w:rPr>
          <w:rFonts w:hint="eastAsia" w:ascii="宋体" w:hAnsi="宋体"/>
          <w:sz w:val="24"/>
        </w:rPr>
        <w:t xml:space="preserve">的，或比例数值低于80%的，将不享受本国产品价格评审优惠。</w:t>
      </w:r>
      <w:bookmarkEnd w:id="419"/>
      <w:r>
        <w:rPr>
          <w:rFonts w:hint="eastAsia" w:ascii="宋体" w:hAnsi="宋体"/>
          <w:sz w:val="24"/>
        </w:rPr>
      </w:r>
      <w:r/>
    </w:p>
    <w:p>
      <w:pPr>
        <w:pStyle w:val="918"/>
        <w:rPr>
          <w:sz w:val="24"/>
        </w:rPr>
      </w:pPr>
      <w:r>
        <w:rPr>
          <w:sz w:val="24"/>
        </w:rPr>
      </w:r>
      <w:r/>
    </w:p>
    <w:p>
      <w:pPr>
        <w:pStyle w:val="918"/>
        <w:ind w:left="360" w:hanging="360"/>
        <w:spacing w:line="360" w:lineRule="auto"/>
        <w:rPr>
          <w:rFonts w:ascii="宋体" w:hAnsi="宋体"/>
          <w:sz w:val="24"/>
        </w:rPr>
      </w:pPr>
      <w:r>
        <w:rPr>
          <w:rFonts w:hint="eastAsia"/>
          <w:sz w:val="24"/>
        </w:rPr>
        <w:t xml:space="preserve">附件：</w:t>
      </w:r>
      <w:r>
        <w:rPr>
          <w:rFonts w:ascii="宋体" w:hAnsi="宋体"/>
          <w:sz w:val="24"/>
        </w:rPr>
      </w:r>
      <w:r/>
    </w:p>
    <w:p>
      <w:pPr>
        <w:pStyle w:val="920"/>
        <w:spacing w:before="286" w:after="143" w:line="360" w:lineRule="auto"/>
        <w:rPr>
          <w:rFonts w:ascii="宋体" w:hAnsi="宋体" w:eastAsia="宋体"/>
          <w:sz w:val="28"/>
          <w:szCs w:val="28"/>
        </w:rPr>
      </w:pPr>
      <w:r/>
      <w:bookmarkStart w:id="420" w:name="_Hlk47437482"/>
      <w:r/>
      <w:bookmarkStart w:id="421" w:name="OLE_LINK92"/>
      <w:r>
        <w:rPr>
          <w:rFonts w:hint="eastAsia" w:ascii="宋体" w:hAnsi="宋体" w:eastAsia="宋体"/>
          <w:sz w:val="28"/>
          <w:szCs w:val="28"/>
        </w:rPr>
        <w:t xml:space="preserve">技术要求响应及偏离表</w:t>
      </w:r>
      <w:bookmarkEnd w:id="420"/>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8"/>
              <w:jc w:val="center"/>
              <w:spacing w:line="400" w:lineRule="exact"/>
              <w:rPr>
                <w:rFonts w:ascii="宋体" w:hAnsi="宋体"/>
                <w:b/>
                <w:sz w:val="24"/>
              </w:rPr>
            </w:pPr>
            <w:r/>
            <w:bookmarkStart w:id="42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bl>
    <w:p>
      <w:pPr>
        <w:pStyle w:val="918"/>
        <w:jc w:val="left"/>
        <w:spacing w:line="300" w:lineRule="auto"/>
        <w:rPr>
          <w:rFonts w:ascii="宋体" w:hAnsi="宋体"/>
          <w:b/>
          <w:sz w:val="24"/>
        </w:rPr>
      </w:pPr>
      <w:r/>
      <w:bookmarkEnd w:id="422"/>
      <w:r>
        <w:rPr>
          <w:rFonts w:hint="eastAsia" w:ascii="宋体" w:hAnsi="宋体"/>
          <w:b/>
          <w:sz w:val="24"/>
        </w:rPr>
        <w:t xml:space="preserve">附件（如有证明材料）：……</w:t>
      </w:r>
      <w:r>
        <w:rPr>
          <w:rFonts w:ascii="宋体" w:hAnsi="宋体"/>
          <w:b/>
          <w:sz w:val="24"/>
        </w:rPr>
      </w:r>
      <w:r/>
    </w:p>
    <w:p>
      <w:pPr>
        <w:pStyle w:val="918"/>
        <w:jc w:val="left"/>
        <w:spacing w:line="300" w:lineRule="auto"/>
        <w:rPr>
          <w:rFonts w:hint="eastAsia" w:ascii="宋体" w:hAnsi="宋体"/>
          <w:b/>
          <w:sz w:val="24"/>
        </w:rPr>
      </w:pPr>
      <w:r>
        <w:rPr>
          <w:rFonts w:hint="eastAsia" w:ascii="宋体" w:hAnsi="宋体"/>
          <w:b/>
          <w:sz w:val="24"/>
        </w:rPr>
      </w:r>
      <w:r/>
    </w:p>
    <w:p>
      <w:pPr>
        <w:pStyle w:val="91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8"/>
        <w:numPr>
          <w:ilvl w:val="0"/>
          <w:numId w:val="6"/>
        </w:numPr>
        <w:jc w:val="left"/>
        <w:spacing w:line="360" w:lineRule="auto"/>
        <w:rPr>
          <w:rFonts w:ascii="宋体" w:hAnsi="宋体"/>
          <w:sz w:val="24"/>
        </w:rPr>
      </w:pPr>
      <w:r/>
      <w:bookmarkStart w:id="423" w:name="_Hlk171012259"/>
      <w:r>
        <w:rPr>
          <w:rFonts w:hint="eastAsia" w:ascii="宋体" w:hAnsi="宋体"/>
          <w:sz w:val="24"/>
        </w:rPr>
        <w:t xml:space="preserve">投标人需对本招标文件</w:t>
      </w:r>
      <w:bookmarkEnd w:id="423"/>
      <w:r/>
      <w:bookmarkStart w:id="424" w:name="_Hlk171012238"/>
      <w:r>
        <w:rPr>
          <w:rFonts w:hint="eastAsia" w:ascii="宋体" w:hAnsi="宋体"/>
          <w:sz w:val="24"/>
        </w:rPr>
        <w:t xml:space="preserve">中</w:t>
      </w:r>
      <w:bookmarkStart w:id="425" w:name="_Hlk172202898"/>
      <w:r>
        <w:rPr>
          <w:rFonts w:hint="eastAsia" w:ascii="宋体" w:hAnsi="宋体"/>
          <w:sz w:val="24"/>
        </w:rPr>
        <w:t xml:space="preserve">“第三章 项目需求”</w:t>
      </w:r>
      <w:bookmarkStart w:id="426" w:name="_Hlk172203447"/>
      <w:r>
        <w:rPr>
          <w:rFonts w:hint="eastAsia" w:ascii="宋体" w:hAnsi="宋体"/>
          <w:sz w:val="24"/>
        </w:rPr>
        <w:t xml:space="preserve">中的“二、技术及服务要求</w:t>
      </w:r>
      <w:bookmarkEnd w:id="424"/>
      <w:r/>
      <w:bookmarkEnd w:id="425"/>
      <w:r/>
      <w:bookmarkEnd w:id="426"/>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8"/>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bookmarkEnd w:id="421"/>
      <w:r>
        <w:rPr>
          <w:rFonts w:ascii="宋体" w:hAnsi="宋体"/>
          <w:sz w:val="24"/>
        </w:rPr>
      </w:r>
      <w:r/>
    </w:p>
    <w:p>
      <w:pPr>
        <w:pStyle w:val="918"/>
        <w:ind w:left="360" w:hanging="360"/>
        <w:spacing w:line="360" w:lineRule="auto"/>
        <w:rPr>
          <w:rFonts w:hint="eastAsia" w:ascii="宋体" w:hAnsi="宋体"/>
          <w:sz w:val="24"/>
        </w:rPr>
      </w:pPr>
      <w:r>
        <w:rPr>
          <w:rFonts w:hint="eastAsia" w:ascii="宋体" w:hAnsi="宋体"/>
          <w:sz w:val="24"/>
        </w:rPr>
      </w:r>
      <w:r/>
    </w:p>
    <w:p>
      <w:pPr>
        <w:pStyle w:val="918"/>
      </w:pPr>
      <w:r>
        <w:br w:type="page" w:clear="all"/>
      </w:r>
      <w:r>
        <w:rPr>
          <w:rFonts w:hint="eastAsia"/>
          <w:sz w:val="24"/>
        </w:rPr>
        <w:t xml:space="preserve">附件：</w:t>
      </w:r>
      <w:r/>
    </w:p>
    <w:p>
      <w:pPr>
        <w:pStyle w:val="920"/>
        <w:spacing w:before="286" w:after="143" w:line="360" w:lineRule="auto"/>
        <w:rPr>
          <w:rFonts w:ascii="宋体" w:hAnsi="宋体" w:eastAsia="宋体"/>
          <w:sz w:val="28"/>
          <w:szCs w:val="28"/>
        </w:rPr>
      </w:pPr>
      <w:r/>
      <w:bookmarkStart w:id="427" w:name="_Toc210922458"/>
      <w:r>
        <w:rPr>
          <w:rFonts w:hint="eastAsia" w:ascii="宋体" w:hAnsi="宋体" w:eastAsia="宋体"/>
          <w:sz w:val="28"/>
          <w:szCs w:val="28"/>
        </w:rPr>
        <w:t xml:space="preserve">商务要求响应及偏离表</w:t>
      </w:r>
      <w:bookmarkEnd w:id="42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8"/>
              <w:jc w:val="center"/>
              <w:rPr>
                <w:rFonts w:ascii="宋体" w:hAnsi="宋体"/>
                <w:sz w:val="24"/>
              </w:rPr>
            </w:pPr>
            <w:r>
              <w:rPr>
                <w:rFonts w:ascii="宋体" w:hAnsi="宋体"/>
                <w:sz w:val="24"/>
              </w:rPr>
            </w:r>
            <w:r/>
          </w:p>
        </w:tc>
        <w:tc>
          <w:tcPr>
            <w:tcW w:w="3063" w:type="dxa"/>
            <w:vAlign w:val="top"/>
            <w:textDirection w:val="lrTb"/>
            <w:noWrap w:val="false"/>
          </w:tcPr>
          <w:p>
            <w:pPr>
              <w:pStyle w:val="918"/>
              <w:jc w:val="center"/>
              <w:rPr>
                <w:rFonts w:ascii="宋体" w:hAnsi="宋体"/>
                <w:sz w:val="24"/>
              </w:rPr>
            </w:pPr>
            <w:r>
              <w:rPr>
                <w:rFonts w:ascii="宋体" w:hAnsi="宋体"/>
                <w:sz w:val="24"/>
              </w:rPr>
            </w:r>
            <w:r/>
          </w:p>
        </w:tc>
        <w:tc>
          <w:tcPr>
            <w:tcW w:w="2891"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c>
          <w:tcPr>
            <w:tcW w:w="1205" w:type="dxa"/>
            <w:vAlign w:val="top"/>
            <w:textDirection w:val="lrTb"/>
            <w:noWrap w:val="false"/>
          </w:tcPr>
          <w:p>
            <w:pPr>
              <w:pStyle w:val="918"/>
              <w:jc w:val="center"/>
              <w:rPr>
                <w:rFonts w:ascii="宋体" w:hAnsi="宋体"/>
                <w:sz w:val="24"/>
              </w:rPr>
            </w:pPr>
            <w:r>
              <w:rPr>
                <w:rFonts w:ascii="宋体" w:hAnsi="宋体"/>
                <w:sz w:val="24"/>
              </w:rPr>
            </w:r>
            <w:r/>
          </w:p>
        </w:tc>
      </w:tr>
    </w:tbl>
    <w:p>
      <w:pPr>
        <w:pStyle w:val="91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8"/>
        <w:jc w:val="left"/>
        <w:spacing w:line="300" w:lineRule="auto"/>
        <w:rPr>
          <w:rFonts w:hint="eastAsia" w:ascii="宋体" w:hAnsi="宋体"/>
          <w:b/>
          <w:sz w:val="24"/>
        </w:rPr>
      </w:pPr>
      <w:r>
        <w:rPr>
          <w:rFonts w:hint="eastAsia" w:ascii="宋体" w:hAnsi="宋体"/>
          <w:b/>
          <w:sz w:val="24"/>
        </w:rPr>
      </w:r>
      <w:r/>
    </w:p>
    <w:p>
      <w:pPr>
        <w:pStyle w:val="91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8"/>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项目需求”中的“三、商务要求”（其中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8"/>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w:t>
      </w:r>
      <w:r>
        <w:rPr>
          <w:rFonts w:hint="eastAsia" w:ascii="宋体" w:hAnsi="宋体"/>
          <w:sz w:val="24"/>
        </w:rPr>
        <w:t xml:space="preserve">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8"/>
        <w:rPr>
          <w:rFonts w:hint="eastAsia"/>
        </w:rPr>
      </w:pPr>
      <w:r>
        <w:rPr>
          <w:rFonts w:hint="eastAsia"/>
        </w:rPr>
      </w:r>
      <w:r/>
    </w:p>
    <w:p>
      <w:pPr>
        <w:pStyle w:val="1058"/>
        <w:ind w:firstLine="0"/>
      </w:pPr>
      <w:r>
        <w:br w:type="page" w:clear="all"/>
      </w:r>
      <w:r>
        <w:rPr>
          <w:rFonts w:hint="eastAsia"/>
          <w:sz w:val="24"/>
          <w:szCs w:val="24"/>
        </w:rPr>
        <w:t xml:space="preserve">附件：</w:t>
      </w:r>
      <w:r/>
    </w:p>
    <w:p>
      <w:pPr>
        <w:pStyle w:val="920"/>
        <w:spacing w:before="286" w:after="143" w:line="360" w:lineRule="auto"/>
        <w:rPr>
          <w:rFonts w:hint="eastAsia" w:ascii="宋体" w:hAnsi="宋体" w:eastAsia="宋体"/>
          <w:sz w:val="28"/>
          <w:szCs w:val="28"/>
        </w:rPr>
      </w:pPr>
      <w:r/>
      <w:bookmarkStart w:id="428" w:name="_Toc226127011"/>
      <w:r/>
      <w:bookmarkStart w:id="429" w:name="OLE_LINK89"/>
      <w:r/>
      <w:bookmarkStart w:id="430" w:name="OLE_LINK90"/>
      <w:r>
        <w:rPr>
          <w:rFonts w:hint="eastAsia" w:ascii="宋体" w:hAnsi="宋体" w:eastAsia="宋体"/>
          <w:sz w:val="28"/>
          <w:szCs w:val="28"/>
        </w:rPr>
        <w:t xml:space="preserve">符合性审查响应对照表</w:t>
      </w:r>
      <w:bookmarkEnd w:id="428"/>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8"/>
              <w:jc w:val="center"/>
              <w:rPr>
                <w:rFonts w:ascii="宋体" w:hAnsi="宋体"/>
                <w:b/>
                <w:sz w:val="24"/>
              </w:rPr>
            </w:pPr>
            <w:r/>
            <w:bookmarkEnd w:id="429"/>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8"/>
              <w:rPr>
                <w:rFonts w:ascii="宋体" w:hAnsi="宋体"/>
                <w:sz w:val="24"/>
              </w:rPr>
            </w:pPr>
            <w:r>
              <w:rPr>
                <w:rFonts w:ascii="宋体" w:hAnsi="宋体"/>
                <w:sz w:val="24"/>
              </w:rPr>
            </w:r>
            <w:r/>
          </w:p>
        </w:tc>
        <w:tc>
          <w:tcPr>
            <w:tcW w:w="1417" w:type="dxa"/>
            <w:vAlign w:val="center"/>
            <w:textDirection w:val="lrTb"/>
            <w:noWrap w:val="false"/>
          </w:tcPr>
          <w:p>
            <w:pPr>
              <w:pStyle w:val="918"/>
              <w:rPr>
                <w:rFonts w:ascii="宋体" w:hAnsi="宋体"/>
                <w:sz w:val="24"/>
              </w:rPr>
            </w:pPr>
            <w:r>
              <w:rPr>
                <w:rFonts w:ascii="宋体" w:hAnsi="宋体"/>
                <w:sz w:val="24"/>
              </w:rPr>
            </w:r>
            <w:r/>
          </w:p>
        </w:tc>
      </w:tr>
    </w:tbl>
    <w:p>
      <w:pPr>
        <w:pStyle w:val="91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8"/>
        <w:spacing w:line="360" w:lineRule="auto"/>
        <w:rPr>
          <w:rFonts w:hint="eastAsia"/>
          <w:b/>
          <w:sz w:val="24"/>
        </w:rPr>
      </w:pPr>
      <w:r>
        <w:rPr>
          <w:rFonts w:hint="eastAsia"/>
          <w:b/>
          <w:sz w:val="24"/>
        </w:rPr>
      </w:r>
      <w:r/>
    </w:p>
    <w:p>
      <w:pPr>
        <w:pStyle w:val="918"/>
        <w:jc w:val="left"/>
        <w:spacing w:after="57" w:line="300" w:lineRule="auto"/>
        <w:rPr>
          <w:b/>
          <w:sz w:val="24"/>
        </w:rPr>
      </w:pPr>
      <w:r>
        <w:rPr>
          <w:rFonts w:hint="eastAsia"/>
          <w:b/>
          <w:sz w:val="24"/>
        </w:rPr>
        <w:t xml:space="preserve">注：</w:t>
      </w:r>
      <w:r>
        <w:rPr>
          <w:b/>
          <w:sz w:val="24"/>
        </w:rPr>
      </w:r>
      <w:r/>
    </w:p>
    <w:p>
      <w:pPr>
        <w:pStyle w:val="918"/>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8"/>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8"/>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18"/>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bookmarkEnd w:id="430"/>
      <w:r>
        <w:rPr>
          <w:sz w:val="24"/>
        </w:rPr>
      </w:r>
      <w:r/>
    </w:p>
    <w:p>
      <w:pPr>
        <w:pStyle w:val="918"/>
        <w:jc w:val="left"/>
        <w:spacing w:line="360" w:lineRule="auto"/>
        <w:rPr>
          <w:sz w:val="24"/>
        </w:rPr>
      </w:pPr>
      <w:r>
        <w:rPr>
          <w:sz w:val="24"/>
        </w:rPr>
      </w:r>
      <w:r/>
    </w:p>
    <w:p>
      <w:pPr>
        <w:pStyle w:val="918"/>
        <w:ind w:left="288" w:hanging="288"/>
        <w:spacing w:line="360" w:lineRule="auto"/>
        <w:rPr>
          <w:sz w:val="24"/>
        </w:rPr>
      </w:pPr>
      <w:r>
        <w:rPr>
          <w:sz w:val="24"/>
        </w:rPr>
      </w:r>
      <w:r/>
    </w:p>
    <w:p>
      <w:pPr>
        <w:pStyle w:val="918"/>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58"/>
        <w:ind w:firstLine="0"/>
        <w:rPr>
          <w:sz w:val="24"/>
          <w:szCs w:val="24"/>
        </w:rPr>
      </w:pPr>
      <w:r>
        <w:br w:type="page" w:clear="all"/>
      </w:r>
      <w:r>
        <w:rPr>
          <w:rFonts w:hint="eastAsia"/>
          <w:sz w:val="24"/>
          <w:szCs w:val="24"/>
        </w:rPr>
        <w:t xml:space="preserve">附件：</w:t>
      </w:r>
      <w:r>
        <w:rPr>
          <w:sz w:val="24"/>
          <w:szCs w:val="24"/>
        </w:rPr>
      </w:r>
      <w:r/>
    </w:p>
    <w:p>
      <w:pPr>
        <w:pStyle w:val="1058"/>
        <w:ind w:firstLine="0"/>
        <w:rPr>
          <w:rFonts w:hint="eastAsia"/>
        </w:rPr>
      </w:pPr>
      <w:r>
        <w:rPr>
          <w:rFonts w:hint="eastAsia"/>
        </w:rPr>
      </w:r>
      <w:r/>
    </w:p>
    <w:p>
      <w:pPr>
        <w:pStyle w:val="920"/>
        <w:spacing w:before="286" w:after="143" w:line="360" w:lineRule="auto"/>
        <w:rPr>
          <w:rFonts w:ascii="宋体" w:hAnsi="宋体" w:eastAsia="宋体"/>
          <w:sz w:val="28"/>
          <w:szCs w:val="28"/>
        </w:rPr>
      </w:pPr>
      <w:r/>
      <w:bookmarkStart w:id="431" w:name="_Toc226127012"/>
      <w:r/>
      <w:bookmarkStart w:id="432" w:name="OLE_LINK93"/>
      <w:r>
        <w:rPr>
          <w:rFonts w:hint="eastAsia" w:ascii="宋体" w:hAnsi="宋体" w:eastAsia="宋体"/>
          <w:sz w:val="28"/>
          <w:szCs w:val="28"/>
        </w:rPr>
        <w:t xml:space="preserve">具备履行合同所必需的设备和专业技术能力的书面声明</w:t>
      </w:r>
      <w:bookmarkEnd w:id="431"/>
      <w:r>
        <w:rPr>
          <w:rFonts w:ascii="宋体" w:hAnsi="宋体" w:eastAsia="宋体"/>
          <w:sz w:val="28"/>
          <w:szCs w:val="28"/>
        </w:rPr>
      </w:r>
      <w:r/>
    </w:p>
    <w:p>
      <w:pPr>
        <w:pStyle w:val="91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8"/>
        <w:ind w:firstLine="480"/>
        <w:spacing w:before="143" w:line="360" w:lineRule="auto"/>
        <w:rPr>
          <w:rFonts w:ascii="宋体" w:hAnsi="宋体"/>
          <w:bCs/>
          <w:sz w:val="24"/>
        </w:rPr>
      </w:pPr>
      <w:r/>
      <w:bookmarkEnd w:id="432"/>
      <w:r>
        <w:rPr>
          <w:rFonts w:ascii="宋体" w:hAnsi="宋体"/>
          <w:bCs/>
          <w:sz w:val="24"/>
        </w:rPr>
      </w:r>
      <w:r/>
    </w:p>
    <w:p>
      <w:pPr>
        <w:pStyle w:val="918"/>
        <w:ind w:firstLine="480"/>
        <w:spacing w:before="143" w:line="360" w:lineRule="auto"/>
        <w:rPr>
          <w:rFonts w:ascii="宋体" w:hAnsi="宋体"/>
          <w:bCs/>
          <w:sz w:val="24"/>
        </w:rPr>
      </w:pPr>
      <w:r>
        <w:rPr>
          <w:rFonts w:ascii="宋体" w:hAnsi="宋体"/>
          <w:bCs/>
          <w:sz w:val="24"/>
        </w:rPr>
      </w:r>
      <w:r/>
    </w:p>
    <w:p>
      <w:pPr>
        <w:pStyle w:val="918"/>
        <w:ind w:firstLine="480"/>
        <w:spacing w:before="143" w:line="360" w:lineRule="auto"/>
        <w:rPr>
          <w:rFonts w:ascii="宋体" w:hAnsi="宋体"/>
          <w:bCs/>
          <w:sz w:val="24"/>
        </w:rPr>
      </w:pPr>
      <w:r>
        <w:rPr>
          <w:rFonts w:ascii="宋体" w:hAnsi="宋体"/>
          <w:bCs/>
          <w:sz w:val="24"/>
        </w:rPr>
      </w:r>
      <w:r/>
    </w:p>
    <w:p>
      <w:pPr>
        <w:pStyle w:val="918"/>
        <w:ind w:firstLine="480"/>
        <w:spacing w:before="143" w:line="400" w:lineRule="exact"/>
        <w:rPr>
          <w:rFonts w:ascii="宋体" w:hAnsi="宋体"/>
          <w:bCs/>
          <w:sz w:val="24"/>
        </w:rPr>
      </w:pPr>
      <w:r>
        <w:rPr>
          <w:rFonts w:ascii="宋体" w:hAnsi="宋体"/>
          <w:bCs/>
          <w:sz w:val="24"/>
        </w:rPr>
      </w:r>
      <w:r/>
    </w:p>
    <w:p>
      <w:pPr>
        <w:pStyle w:val="91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8"/>
        <w:jc w:val="left"/>
        <w:widowControl/>
        <w:rPr>
          <w:rFonts w:hint="eastAsia" w:ascii="宋体" w:hAnsi="宋体"/>
          <w:bCs/>
          <w:sz w:val="24"/>
        </w:rPr>
      </w:pPr>
      <w:r>
        <w:rPr>
          <w:rFonts w:hint="eastAsia" w:ascii="宋体" w:hAnsi="宋体"/>
          <w:bCs/>
          <w:sz w:val="24"/>
        </w:rPr>
      </w:r>
      <w:r/>
    </w:p>
    <w:p>
      <w:pPr>
        <w:pStyle w:val="918"/>
        <w:spacing w:line="360" w:lineRule="auto"/>
      </w:pPr>
      <w:r>
        <w:br w:type="page" w:clear="all"/>
      </w:r>
      <w:r>
        <w:rPr>
          <w:rFonts w:hint="eastAsia"/>
          <w:sz w:val="24"/>
        </w:rPr>
        <w:t xml:space="preserve">附件：</w:t>
      </w:r>
      <w:r/>
    </w:p>
    <w:p>
      <w:pPr>
        <w:pStyle w:val="918"/>
        <w:spacing w:line="360" w:lineRule="auto"/>
      </w:pPr>
      <w:r/>
      <w:r/>
    </w:p>
    <w:p>
      <w:pPr>
        <w:pStyle w:val="920"/>
        <w:spacing w:before="286" w:after="143" w:line="360" w:lineRule="auto"/>
        <w:rPr>
          <w:rFonts w:ascii="宋体" w:hAnsi="宋体" w:eastAsia="宋体"/>
          <w:sz w:val="28"/>
          <w:szCs w:val="28"/>
        </w:rPr>
      </w:pPr>
      <w:r/>
      <w:bookmarkStart w:id="433" w:name="_Toc226127013"/>
      <w:r/>
      <w:bookmarkStart w:id="434" w:name="OLE_LINK94"/>
      <w:r>
        <w:rPr>
          <w:rFonts w:hint="eastAsia" w:ascii="宋体" w:hAnsi="宋体" w:eastAsia="宋体"/>
          <w:sz w:val="28"/>
          <w:szCs w:val="28"/>
        </w:rPr>
        <w:t xml:space="preserve">参加本次政府采购活</w:t>
      </w:r>
      <w:r>
        <w:rPr>
          <w:rFonts w:hint="eastAsia" w:ascii="宋体" w:hAnsi="宋体" w:eastAsia="宋体"/>
          <w:sz w:val="28"/>
          <w:szCs w:val="28"/>
        </w:rPr>
        <w:t xml:space="preserve">动前3年内在经营活动中没有重大违法记录的书面声明</w:t>
      </w:r>
      <w:bookmarkEnd w:id="433"/>
      <w:r>
        <w:rPr>
          <w:rFonts w:ascii="宋体" w:hAnsi="宋体" w:eastAsia="宋体"/>
          <w:sz w:val="28"/>
          <w:szCs w:val="28"/>
        </w:rPr>
      </w:r>
      <w:r/>
    </w:p>
    <w:p>
      <w:pPr>
        <w:pStyle w:val="918"/>
        <w:ind w:firstLine="480"/>
        <w:spacing w:before="57" w:line="480" w:lineRule="auto"/>
        <w:rPr>
          <w:rFonts w:ascii="宋体" w:hAnsi="宋体"/>
          <w:bCs/>
          <w:sz w:val="24"/>
        </w:rPr>
      </w:pPr>
      <w:r>
        <w:rPr>
          <w:rFonts w:ascii="宋体" w:hAnsi="宋体"/>
          <w:bCs/>
          <w:sz w:val="24"/>
        </w:rPr>
      </w:r>
      <w:r/>
    </w:p>
    <w:p>
      <w:pPr>
        <w:pStyle w:val="91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8"/>
        <w:ind w:firstLine="480"/>
        <w:spacing w:before="57" w:line="360" w:lineRule="auto"/>
        <w:rPr>
          <w:rFonts w:ascii="宋体" w:hAnsi="宋体"/>
          <w:bCs/>
          <w:sz w:val="24"/>
        </w:rPr>
      </w:pPr>
      <w:r/>
      <w:bookmarkEnd w:id="434"/>
      <w:r>
        <w:rPr>
          <w:rFonts w:ascii="宋体" w:hAnsi="宋体"/>
          <w:bCs/>
          <w:sz w:val="24"/>
        </w:rPr>
      </w:r>
      <w:r/>
    </w:p>
    <w:p>
      <w:pPr>
        <w:pStyle w:val="918"/>
        <w:ind w:firstLine="480"/>
        <w:spacing w:before="57" w:line="360" w:lineRule="auto"/>
        <w:rPr>
          <w:rFonts w:ascii="宋体" w:hAnsi="宋体"/>
          <w:bCs/>
          <w:sz w:val="24"/>
        </w:rPr>
      </w:pPr>
      <w:r>
        <w:rPr>
          <w:rFonts w:ascii="宋体" w:hAnsi="宋体"/>
          <w:bCs/>
          <w:sz w:val="24"/>
        </w:rPr>
      </w:r>
      <w:r/>
    </w:p>
    <w:p>
      <w:pPr>
        <w:pStyle w:val="918"/>
        <w:ind w:firstLine="480"/>
        <w:spacing w:before="57" w:line="360" w:lineRule="auto"/>
        <w:rPr>
          <w:rFonts w:ascii="宋体" w:hAnsi="宋体"/>
          <w:bCs/>
          <w:sz w:val="24"/>
        </w:rPr>
      </w:pPr>
      <w:r>
        <w:rPr>
          <w:rFonts w:ascii="宋体" w:hAnsi="宋体"/>
          <w:bCs/>
          <w:sz w:val="24"/>
        </w:rPr>
      </w:r>
      <w:r/>
    </w:p>
    <w:p>
      <w:pPr>
        <w:pStyle w:val="1058"/>
        <w:ind w:firstLine="0"/>
      </w:pPr>
      <w:r>
        <w:br w:type="page" w:clear="all"/>
      </w:r>
      <w:r>
        <w:rPr>
          <w:rFonts w:hint="eastAsia"/>
          <w:sz w:val="24"/>
          <w:szCs w:val="24"/>
        </w:rPr>
        <w:t xml:space="preserve">附件：</w:t>
      </w:r>
      <w:r/>
    </w:p>
    <w:p>
      <w:pPr>
        <w:pStyle w:val="920"/>
        <w:spacing w:before="286" w:after="143" w:line="360" w:lineRule="auto"/>
        <w:rPr>
          <w:rFonts w:ascii="宋体" w:hAnsi="宋体" w:eastAsia="宋体"/>
          <w:sz w:val="28"/>
          <w:szCs w:val="28"/>
        </w:rPr>
      </w:pPr>
      <w:r/>
      <w:bookmarkStart w:id="435" w:name="_Toc226127014"/>
      <w:r/>
      <w:bookmarkStart w:id="436" w:name="OLE_LINK98"/>
      <w:r>
        <w:rPr>
          <w:rFonts w:hint="eastAsia" w:ascii="宋体" w:hAnsi="宋体" w:eastAsia="宋体"/>
          <w:sz w:val="28"/>
          <w:szCs w:val="28"/>
        </w:rPr>
        <w:t xml:space="preserve">法人授权书</w:t>
      </w:r>
      <w:bookmarkEnd w:id="435"/>
      <w:r>
        <w:rPr>
          <w:rFonts w:ascii="宋体" w:hAnsi="宋体" w:eastAsia="宋体"/>
          <w:sz w:val="28"/>
          <w:szCs w:val="28"/>
        </w:rPr>
      </w:r>
      <w:r/>
    </w:p>
    <w:p>
      <w:pPr>
        <w:pStyle w:val="1024"/>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4"/>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4"/>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rPr>
          <w:rFonts w:hint="eastAsia" w:ascii="黑体" w:hAnsi="黑体" w:eastAsia="黑体"/>
          <w:b/>
          <w:bCs/>
          <w:sz w:val="32"/>
          <w:szCs w:val="32"/>
          <w:u w:val="none"/>
        </w:rPr>
      </w:r>
      <w:r/>
    </w:p>
    <w:p>
      <w:pPr>
        <w:pStyle w:val="1024"/>
        <w:spacing w:before="85"/>
        <w:rPr>
          <w:rFonts w:ascii="宋体" w:hAnsi="宋体"/>
        </w:rPr>
      </w:pPr>
      <w:r>
        <w:rPr>
          <w:rFonts w:ascii="宋体" w:hAnsi="宋体"/>
        </w:rPr>
      </w:r>
      <w:r/>
    </w:p>
    <w:p>
      <w:pPr>
        <w:pStyle w:val="1024"/>
        <w:ind w:firstLine="0"/>
        <w:jc w:val="both"/>
        <w:spacing w:before="85"/>
        <w:tabs>
          <w:tab w:val="clear" w:pos="360" w:leader="none"/>
        </w:tabs>
        <w:rPr>
          <w:rFonts w:ascii="宋体" w:hAnsi="宋体"/>
          <w:szCs w:val="20"/>
          <w:u w:val="none"/>
        </w:rPr>
      </w:pPr>
      <w:r>
        <w:rPr>
          <w:rFonts w:ascii="宋体" w:hAnsi="宋体"/>
          <w:szCs w:val="20"/>
          <w:u w:val="none"/>
        </w:rPr>
      </w:r>
      <w:r/>
    </w:p>
    <w:p>
      <w:pPr>
        <w:pStyle w:val="1024"/>
        <w:ind w:firstLine="0"/>
        <w:jc w:val="both"/>
        <w:spacing w:before="85"/>
        <w:tabs>
          <w:tab w:val="clear" w:pos="360" w:leader="none"/>
        </w:tabs>
        <w:rPr>
          <w:rFonts w:ascii="宋体" w:hAnsi="宋体"/>
          <w:szCs w:val="20"/>
          <w:u w:val="none"/>
        </w:rPr>
      </w:pPr>
      <w:r>
        <w:rPr>
          <w:rFonts w:ascii="宋体" w:hAnsi="宋体"/>
          <w:szCs w:val="20"/>
          <w:u w:val="none"/>
        </w:rPr>
      </w:r>
      <w:r/>
    </w:p>
    <w:p>
      <w:pPr>
        <w:pStyle w:val="1024"/>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4"/>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4"/>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4"/>
        <w:ind w:firstLine="480"/>
        <w:jc w:val="both"/>
        <w:spacing w:line="360" w:lineRule="auto"/>
        <w:rPr>
          <w:rFonts w:hint="eastAsia" w:ascii="宋体" w:hAnsi="宋体"/>
          <w:u w:val="none"/>
        </w:rPr>
      </w:pPr>
      <w:r>
        <w:rPr>
          <w:rFonts w:hint="eastAsia" w:ascii="宋体" w:hAnsi="宋体"/>
          <w:u w:val="none"/>
        </w:rPr>
        <w:t xml:space="preserve">通讯地址：</w:t>
      </w:r>
      <w:r/>
    </w:p>
    <w:p>
      <w:pPr>
        <w:pStyle w:val="1024"/>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8"/>
        <w:jc w:val="left"/>
        <w:widowControl/>
        <w:rPr>
          <w:rFonts w:ascii="黑体" w:hAnsi="黑体" w:eastAsia="黑体"/>
          <w:b/>
          <w:sz w:val="32"/>
          <w:szCs w:val="32"/>
        </w:rPr>
      </w:pPr>
      <w:r>
        <w:rPr>
          <w:rFonts w:ascii="黑体" w:hAnsi="黑体" w:eastAsia="黑体"/>
          <w:b/>
          <w:sz w:val="32"/>
          <w:szCs w:val="32"/>
        </w:rPr>
      </w:r>
      <w:r/>
    </w:p>
    <w:p>
      <w:pPr>
        <w:pStyle w:val="1058"/>
        <w:ind w:firstLine="0"/>
        <w:rPr>
          <w:sz w:val="24"/>
          <w:szCs w:val="24"/>
        </w:rPr>
      </w:pPr>
      <w:r/>
      <w:bookmarkEnd w:id="436"/>
      <w:r>
        <w:br w:type="page" w:clear="all"/>
      </w:r>
      <w:r>
        <w:rPr>
          <w:rFonts w:hint="eastAsia"/>
          <w:sz w:val="24"/>
          <w:szCs w:val="24"/>
        </w:rPr>
        <w:t xml:space="preserve">附件：</w:t>
      </w:r>
      <w:r>
        <w:rPr>
          <w:sz w:val="24"/>
          <w:szCs w:val="24"/>
        </w:rPr>
      </w:r>
      <w:r/>
    </w:p>
    <w:p>
      <w:pPr>
        <w:pStyle w:val="1058"/>
        <w:ind w:firstLine="0"/>
        <w:rPr>
          <w:rFonts w:hint="eastAsia"/>
        </w:rPr>
      </w:pPr>
      <w:r>
        <w:rPr>
          <w:rFonts w:hint="eastAsia"/>
        </w:rPr>
      </w:r>
      <w:r/>
    </w:p>
    <w:p>
      <w:pPr>
        <w:pStyle w:val="920"/>
        <w:spacing w:before="286" w:after="143" w:line="360" w:lineRule="auto"/>
        <w:rPr>
          <w:rFonts w:ascii="宋体" w:hAnsi="宋体" w:eastAsia="宋体"/>
          <w:sz w:val="28"/>
          <w:szCs w:val="28"/>
        </w:rPr>
      </w:pPr>
      <w:r/>
      <w:bookmarkStart w:id="437" w:name="_Toc226127015"/>
      <w:r/>
      <w:bookmarkStart w:id="438" w:name="OLE_LINK99"/>
      <w:r>
        <w:rPr>
          <w:rFonts w:hint="eastAsia" w:ascii="宋体" w:hAnsi="宋体" w:eastAsia="宋体"/>
          <w:sz w:val="28"/>
          <w:szCs w:val="28"/>
        </w:rPr>
        <w:t xml:space="preserve">投标函</w:t>
      </w:r>
      <w:bookmarkEnd w:id="437"/>
      <w:r>
        <w:rPr>
          <w:rFonts w:ascii="宋体" w:hAnsi="宋体" w:eastAsia="宋体"/>
          <w:sz w:val="28"/>
          <w:szCs w:val="28"/>
        </w:rPr>
      </w:r>
      <w:r/>
    </w:p>
    <w:p>
      <w:pPr>
        <w:pStyle w:val="91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2.我们完全理解贵方不一定将合同授</w:t>
      </w:r>
      <w:r>
        <w:rPr>
          <w:rFonts w:hint="eastAsia" w:ascii="宋体" w:hAnsi="宋体"/>
          <w:sz w:val="24"/>
        </w:rPr>
        <w:t xml:space="preserve">予最低报价的投标人。</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8"/>
        <w:ind w:firstLine="480"/>
        <w:spacing w:line="360" w:lineRule="auto"/>
        <w:rPr>
          <w:rFonts w:hint="eastAsia" w:ascii="宋体" w:hAnsi="宋体"/>
          <w:sz w:val="24"/>
        </w:rPr>
      </w:pPr>
      <w:r>
        <w:rPr>
          <w:rFonts w:hint="eastAsia" w:ascii="宋体" w:hAnsi="宋体"/>
          <w:sz w:val="24"/>
        </w:rPr>
        <w:t xml:space="preserve">8.我们不存在和我单位负责人为同一人，或者和我单位存在直接控股、管理关系的其他供应商，参加本项目同一合同项下的政府采购活动的情形。</w:t>
      </w:r>
      <w:r/>
    </w:p>
    <w:p>
      <w:pPr>
        <w:pStyle w:val="918"/>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918"/>
        <w:spacing w:line="360" w:lineRule="auto"/>
        <w:rPr>
          <w:rFonts w:hint="eastAsia" w:ascii="宋体" w:hAnsi="宋体"/>
          <w:sz w:val="24"/>
        </w:rPr>
      </w:pPr>
      <w:r/>
      <w:bookmarkEnd w:id="438"/>
      <w:r>
        <w:rPr>
          <w:rFonts w:hint="eastAsia" w:ascii="宋体" w:hAnsi="宋体"/>
          <w:sz w:val="24"/>
        </w:rPr>
      </w:r>
      <w:r/>
    </w:p>
    <w:p>
      <w:pPr>
        <w:pStyle w:val="1058"/>
        <w:ind w:firstLine="0"/>
        <w:rPr>
          <w:sz w:val="24"/>
          <w:szCs w:val="24"/>
        </w:rPr>
      </w:pPr>
      <w:r>
        <w:br w:type="page" w:clear="all"/>
      </w:r>
      <w:r>
        <w:rPr>
          <w:rFonts w:hint="eastAsia"/>
          <w:sz w:val="24"/>
          <w:szCs w:val="24"/>
        </w:rPr>
        <w:t xml:space="preserve">附件：</w:t>
      </w:r>
      <w:r>
        <w:rPr>
          <w:sz w:val="24"/>
          <w:szCs w:val="24"/>
        </w:rPr>
      </w:r>
      <w:r/>
    </w:p>
    <w:p>
      <w:pPr>
        <w:pStyle w:val="920"/>
        <w:spacing w:before="286" w:after="143" w:line="360" w:lineRule="auto"/>
        <w:rPr>
          <w:rFonts w:hint="eastAsia" w:ascii="宋体" w:hAnsi="宋体" w:eastAsia="宋体"/>
          <w:sz w:val="28"/>
          <w:szCs w:val="28"/>
        </w:rPr>
      </w:pPr>
      <w:r/>
      <w:bookmarkStart w:id="439" w:name="_Toc226127017"/>
      <w:r/>
      <w:bookmarkStart w:id="440" w:name="OLE_LINK97"/>
      <w:r>
        <w:rPr>
          <w:rFonts w:hint="eastAsia" w:ascii="宋体" w:hAnsi="宋体" w:eastAsia="宋体"/>
          <w:sz w:val="28"/>
          <w:szCs w:val="28"/>
        </w:rPr>
        <w:t xml:space="preserve">关于符合本国产品标准的声明函</w:t>
      </w:r>
      <w:bookmarkEnd w:id="439"/>
      <w:r>
        <w:rPr>
          <w:rFonts w:hint="eastAsia" w:ascii="宋体" w:hAnsi="宋体" w:eastAsia="宋体"/>
          <w:sz w:val="28"/>
          <w:szCs w:val="28"/>
        </w:rPr>
      </w:r>
      <w:r/>
    </w:p>
    <w:p>
      <w:pPr>
        <w:pStyle w:val="982"/>
        <w:ind w:firstLine="480"/>
        <w:spacing w:before="0" w:beforeAutospacing="0" w:after="0" w:afterAutospacing="0" w:line="360" w:lineRule="auto"/>
      </w:pPr>
      <w:r/>
      <w:r/>
    </w:p>
    <w:p>
      <w:pPr>
        <w:pStyle w:val="982"/>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80"/>
        <w:spacing w:before="0" w:beforeAutospacing="0" w:after="0" w:afterAutospacing="0" w:line="360" w:lineRule="auto"/>
        <w:rPr>
          <w:rFonts w:hint="eastAsia"/>
        </w:rPr>
      </w:pPr>
      <w:r>
        <w:rPr>
          <w:rFonts w:hint="eastAsia"/>
          <w:shd w:val="clear" w:color="auto" w:fill="ffffff"/>
        </w:rPr>
        <w:t xml:space="preserve">1.</w:t>
      </w:r>
      <w:r>
        <w:rPr>
          <w:rStyle w:val="994"/>
          <w:rFonts w:hint="eastAsia"/>
          <w:i w:val="0"/>
          <w:u w:val="single"/>
          <w:shd w:val="clear" w:color="auto" w:fill="ffffff"/>
        </w:rPr>
        <w:t xml:space="preserve">（产品名称1）</w:t>
      </w:r>
      <w:r>
        <w:rPr>
          <w:rStyle w:val="994"/>
          <w:rFonts w:hint="eastAsia"/>
          <w:i w:val="0"/>
          <w:shd w:val="clear" w:color="auto" w:fill="ffffff"/>
          <w:vertAlign w:val="superscript"/>
        </w:rPr>
        <w:t xml:space="preserve">1</w:t>
      </w:r>
      <w:r>
        <w:rPr>
          <w:rFonts w:hint="eastAsia"/>
          <w:shd w:val="clear" w:color="auto" w:fill="ffffff"/>
        </w:rPr>
        <w:t xml:space="preserve">，生产厂为</w:t>
      </w:r>
      <w:r>
        <w:rPr>
          <w:rStyle w:val="994"/>
          <w:rFonts w:hint="eastAsia"/>
          <w:i w:val="0"/>
          <w:u w:val="single"/>
          <w:shd w:val="clear" w:color="auto" w:fill="ffffff"/>
        </w:rPr>
        <w:t xml:space="preserve">（厂</w:t>
      </w:r>
      <w:r>
        <w:rPr>
          <w:rStyle w:val="994"/>
          <w:rFonts w:hint="eastAsia"/>
          <w:i w:val="0"/>
          <w:u w:val="single"/>
          <w:shd w:val="clear" w:color="auto" w:fill="ffffff"/>
        </w:rPr>
        <w:t xml:space="preserve">名）</w:t>
      </w:r>
      <w:r>
        <w:rPr>
          <w:rStyle w:val="994"/>
          <w:rFonts w:hint="eastAsia"/>
          <w:i w:val="0"/>
          <w:shd w:val="clear" w:color="auto" w:fill="ffffff"/>
          <w:vertAlign w:val="superscript"/>
        </w:rPr>
        <w:t xml:space="preserve">2</w:t>
      </w:r>
      <w:r>
        <w:rPr>
          <w:rFonts w:hint="eastAsia"/>
          <w:shd w:val="clear" w:color="auto" w:fill="ffffff"/>
        </w:rPr>
        <w:t xml:space="preserve">，厂址为</w:t>
      </w:r>
      <w:r>
        <w:rPr>
          <w:rStyle w:val="99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94"/>
          <w:rFonts w:hint="eastAsia"/>
          <w:i w:val="0"/>
          <w:u w:val="single"/>
          <w:shd w:val="clear" w:color="auto" w:fill="ffffff"/>
        </w:rPr>
        <w:t xml:space="preserve">/ </w:t>
      </w:r>
      <w:r>
        <w:rPr>
          <w:rStyle w:val="994"/>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4"/>
          <w:rFonts w:hint="eastAsia"/>
          <w:i w:val="0"/>
          <w:u w:val="single"/>
          <w:shd w:val="clear" w:color="auto" w:fill="ffffff"/>
        </w:rPr>
        <w:t xml:space="preserve">/  </w:t>
      </w:r>
      <w:r>
        <w:rPr>
          <w:rStyle w:val="994"/>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4"/>
          <w:rFonts w:hint="eastAsia"/>
          <w:i w:val="0"/>
          <w:u w:val="single"/>
          <w:shd w:val="clear" w:color="auto" w:fill="ffffff"/>
        </w:rPr>
        <w:t xml:space="preserve">/  </w:t>
      </w:r>
      <w:r>
        <w:rPr>
          <w:rStyle w:val="994"/>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82"/>
        <w:ind w:firstLine="480"/>
        <w:spacing w:before="0" w:beforeAutospacing="0" w:after="0" w:afterAutospacing="0" w:line="360" w:lineRule="auto"/>
        <w:rPr>
          <w:rFonts w:hint="eastAsia"/>
        </w:rPr>
      </w:pPr>
      <w:r>
        <w:rPr>
          <w:rFonts w:hint="eastAsia"/>
          <w:shd w:val="clear" w:color="auto" w:fill="ffffff"/>
        </w:rPr>
        <w:t xml:space="preserve">2.</w:t>
      </w:r>
      <w:r>
        <w:rPr>
          <w:rStyle w:val="994"/>
          <w:rFonts w:hint="eastAsia"/>
          <w:i w:val="0"/>
          <w:u w:val="single"/>
          <w:shd w:val="clear" w:color="auto" w:fill="ffffff"/>
        </w:rPr>
        <w:t xml:space="preserve">（产品名称2）</w:t>
      </w:r>
      <w:r>
        <w:rPr>
          <w:rFonts w:hint="eastAsia"/>
          <w:shd w:val="clear" w:color="auto" w:fill="ffffff"/>
        </w:rPr>
        <w:t xml:space="preserve">，生产厂为</w:t>
      </w:r>
      <w:r>
        <w:rPr>
          <w:rStyle w:val="994"/>
          <w:rFonts w:hint="eastAsia"/>
          <w:i w:val="0"/>
          <w:u w:val="single"/>
          <w:shd w:val="clear" w:color="auto" w:fill="ffffff"/>
        </w:rPr>
        <w:t xml:space="preserve">（厂名）</w:t>
      </w:r>
      <w:r>
        <w:rPr>
          <w:rFonts w:hint="eastAsia"/>
          <w:shd w:val="clear" w:color="auto" w:fill="ffffff"/>
        </w:rPr>
        <w:t xml:space="preserve">，厂址为</w:t>
      </w:r>
      <w:r>
        <w:rPr>
          <w:rStyle w:val="99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4"/>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82"/>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982"/>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82"/>
        <w:spacing w:before="30" w:beforeAutospacing="0" w:after="30" w:afterAutospacing="0" w:line="0" w:lineRule="atLeast"/>
        <w:rPr>
          <w:rFonts w:hint="eastAsia"/>
        </w:rPr>
      </w:pPr>
      <w:r>
        <w:rPr>
          <w:rFonts w:hint="eastAsia"/>
        </w:rPr>
      </w:r>
      <w:r/>
    </w:p>
    <w:p>
      <w:pPr>
        <w:pStyle w:val="918"/>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82"/>
        <w:spacing w:before="30" w:beforeAutospacing="0" w:after="30" w:afterAutospacing="0" w:line="0" w:lineRule="atLeast"/>
        <w:rPr>
          <w:shd w:val="clear" w:color="auto" w:fill="ffffff"/>
        </w:rPr>
      </w:pPr>
      <w:r>
        <w:rPr>
          <w:shd w:val="clear" w:color="auto" w:fill="ffffff"/>
        </w:rPr>
      </w:r>
      <w:r/>
    </w:p>
    <w:p>
      <w:pPr>
        <w:pStyle w:val="982"/>
        <w:spacing w:before="30" w:beforeAutospacing="0" w:after="30" w:afterAutospacing="0" w:line="0" w:lineRule="atLeast"/>
        <w:rPr>
          <w:rFonts w:hint="eastAsia"/>
          <w:shd w:val="clear" w:color="auto" w:fill="ffffff"/>
        </w:rPr>
      </w:pPr>
      <w:r>
        <w:rPr>
          <w:rFonts w:hint="eastAsia"/>
          <w:shd w:val="clear" w:color="auto" w:fill="ffffff"/>
        </w:rPr>
      </w:r>
      <w:r/>
    </w:p>
    <w:p>
      <w:pPr>
        <w:pStyle w:val="982"/>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982"/>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982"/>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982"/>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982"/>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982"/>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982"/>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994"/>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058"/>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058"/>
        <w:ind w:firstLine="0"/>
      </w:pPr>
      <w:r>
        <w:rPr>
          <w:rFonts w:hint="eastAsia"/>
        </w:rPr>
        <w:br w:type="page" w:clear="all"/>
      </w:r>
      <w:bookmarkEnd w:id="440"/>
      <w:r>
        <w:rPr>
          <w:rFonts w:hint="eastAsia"/>
          <w:sz w:val="24"/>
          <w:szCs w:val="24"/>
        </w:rPr>
        <w:t xml:space="preserve">附件：</w:t>
      </w:r>
      <w:r/>
    </w:p>
    <w:p>
      <w:pPr>
        <w:pStyle w:val="920"/>
        <w:spacing w:before="286" w:after="143" w:line="360" w:lineRule="auto"/>
        <w:rPr>
          <w:rFonts w:ascii="宋体" w:hAnsi="宋体" w:eastAsia="宋体"/>
          <w:sz w:val="28"/>
          <w:szCs w:val="28"/>
        </w:rPr>
      </w:pPr>
      <w:r/>
      <w:bookmarkStart w:id="441" w:name="_Toc226127018"/>
      <w:r/>
      <w:bookmarkStart w:id="442" w:name="OLE_LINK95"/>
      <w:r>
        <w:rPr>
          <w:rFonts w:hint="eastAsia" w:ascii="宋体" w:hAnsi="宋体" w:eastAsia="宋体"/>
          <w:sz w:val="28"/>
          <w:szCs w:val="28"/>
        </w:rPr>
        <w:t xml:space="preserve">中小微企业声明函（货物类项目）</w:t>
      </w:r>
      <w:bookmarkEnd w:id="441"/>
      <w:r>
        <w:rPr>
          <w:rFonts w:ascii="宋体" w:hAnsi="宋体" w:eastAsia="宋体"/>
          <w:sz w:val="28"/>
          <w:szCs w:val="28"/>
        </w:rPr>
      </w:r>
      <w:r/>
    </w:p>
    <w:p>
      <w:pPr>
        <w:pStyle w:val="950"/>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w:t>
      </w:r>
      <w:r>
        <w:rPr>
          <w:rFonts w:ascii="宋体" w:hAnsi="宋体" w:eastAsia="宋体"/>
          <w:sz w:val="24"/>
          <w:szCs w:val="24"/>
        </w:rPr>
        <w:t xml:space="preserve">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054"/>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54"/>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50"/>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50"/>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50"/>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0"/>
        <w:ind w:firstLine="480"/>
        <w:spacing w:line="360" w:lineRule="auto"/>
        <w:rPr>
          <w:rFonts w:ascii="宋体" w:hAnsi="宋体" w:eastAsia="宋体"/>
          <w:sz w:val="24"/>
          <w:szCs w:val="24"/>
        </w:rPr>
      </w:pPr>
      <w:r>
        <w:rPr>
          <w:rFonts w:ascii="宋体" w:hAnsi="宋体" w:eastAsia="宋体"/>
          <w:sz w:val="24"/>
          <w:szCs w:val="24"/>
        </w:rPr>
        <w:t xml:space="preserve">本企业对上述声明内</w:t>
      </w:r>
      <w:r>
        <w:rPr>
          <w:rFonts w:ascii="宋体" w:hAnsi="宋体" w:eastAsia="宋体"/>
          <w:sz w:val="24"/>
          <w:szCs w:val="24"/>
        </w:rPr>
        <w:t xml:space="preserve">容的真实性负责。如有虚假，将依法承担相应责任。</w:t>
      </w:r>
      <w:r/>
    </w:p>
    <w:p>
      <w:pPr>
        <w:pStyle w:val="918"/>
        <w:ind w:left="5250"/>
        <w:jc w:val="left"/>
        <w:spacing w:line="360" w:lineRule="auto"/>
        <w:rPr>
          <w:rFonts w:ascii="宋体" w:hAnsi="宋体"/>
          <w:sz w:val="24"/>
          <w:szCs w:val="21"/>
        </w:rPr>
      </w:pPr>
      <w:r>
        <w:rPr>
          <w:rFonts w:ascii="宋体" w:hAnsi="宋体"/>
          <w:sz w:val="24"/>
          <w:szCs w:val="21"/>
        </w:rPr>
      </w:r>
      <w:r/>
    </w:p>
    <w:p>
      <w:pPr>
        <w:pStyle w:val="918"/>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0"/>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1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0"/>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50"/>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50"/>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50"/>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50"/>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950"/>
        <w:spacing w:line="300" w:lineRule="auto"/>
        <w:rPr>
          <w:rFonts w:hint="eastAsia" w:ascii="宋体" w:hAnsi="宋体" w:eastAsia="宋体"/>
          <w:sz w:val="22"/>
          <w:szCs w:val="22"/>
        </w:rPr>
      </w:pPr>
      <w:r/>
      <w:bookmarkEnd w:id="442"/>
      <w:r>
        <w:rPr>
          <w:rFonts w:hint="eastAsia" w:ascii="宋体" w:hAnsi="宋体" w:eastAsia="宋体"/>
          <w:sz w:val="22"/>
          <w:szCs w:val="22"/>
        </w:rPr>
      </w:r>
      <w:r/>
    </w:p>
    <w:p>
      <w:pPr>
        <w:pStyle w:val="1058"/>
        <w:ind w:firstLine="0"/>
        <w:rPr>
          <w:sz w:val="24"/>
          <w:szCs w:val="24"/>
        </w:rPr>
      </w:pPr>
      <w:r>
        <w:rPr>
          <w:sz w:val="24"/>
          <w:szCs w:val="24"/>
        </w:rPr>
      </w:r>
      <w:r/>
    </w:p>
    <w:p>
      <w:pPr>
        <w:pStyle w:val="1058"/>
        <w:ind w:firstLine="0"/>
      </w:pPr>
      <w:r>
        <w:rPr>
          <w:sz w:val="24"/>
          <w:szCs w:val="24"/>
        </w:rPr>
        <w:br w:type="page" w:clear="all"/>
      </w:r>
      <w:r>
        <w:rPr>
          <w:rFonts w:hint="eastAsia"/>
          <w:sz w:val="24"/>
          <w:szCs w:val="24"/>
        </w:rPr>
        <w:t xml:space="preserve">附件：</w:t>
      </w:r>
      <w:r/>
    </w:p>
    <w:p>
      <w:pPr>
        <w:pStyle w:val="920"/>
        <w:spacing w:before="286" w:after="143" w:line="360" w:lineRule="auto"/>
        <w:rPr>
          <w:rFonts w:ascii="宋体" w:hAnsi="宋体" w:eastAsia="宋体"/>
          <w:sz w:val="32"/>
          <w:szCs w:val="32"/>
        </w:rPr>
      </w:pPr>
      <w:r/>
      <w:bookmarkStart w:id="443" w:name="_Toc226127020"/>
      <w:r/>
      <w:bookmarkStart w:id="444" w:name="OLE_LINK96"/>
      <w:r>
        <w:rPr>
          <w:rFonts w:hint="eastAsia" w:ascii="宋体" w:hAnsi="宋体" w:eastAsia="宋体"/>
          <w:sz w:val="32"/>
          <w:szCs w:val="32"/>
        </w:rPr>
        <w:t xml:space="preserve">残疾人福利性单位声明函</w:t>
      </w:r>
      <w:bookmarkEnd w:id="443"/>
      <w:r>
        <w:rPr>
          <w:rFonts w:ascii="宋体" w:hAnsi="宋体" w:eastAsia="宋体"/>
          <w:sz w:val="32"/>
          <w:szCs w:val="32"/>
        </w:rPr>
      </w:r>
      <w:r/>
    </w:p>
    <w:p>
      <w:pPr>
        <w:pStyle w:val="918"/>
        <w:ind w:firstLine="480"/>
        <w:spacing w:before="57" w:line="480" w:lineRule="auto"/>
        <w:rPr>
          <w:rFonts w:ascii="宋体" w:hAnsi="宋体"/>
          <w:sz w:val="24"/>
        </w:rPr>
      </w:pPr>
      <w:r>
        <w:rPr>
          <w:rFonts w:ascii="宋体" w:hAnsi="宋体"/>
          <w:sz w:val="24"/>
        </w:rPr>
      </w:r>
      <w:r/>
    </w:p>
    <w:p>
      <w:pPr>
        <w:pStyle w:val="91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w:t>
      </w:r>
      <w:r>
        <w:rPr>
          <w:rFonts w:hint="eastAsia" w:ascii="宋体" w:hAnsi="宋体"/>
          <w:sz w:val="24"/>
        </w:rPr>
        <w:t xml:space="preserve">，本单位为符合条件的残疾人福利性单位，且本单位参加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8"/>
        <w:ind w:firstLine="480"/>
        <w:spacing w:before="57" w:line="360" w:lineRule="auto"/>
        <w:rPr>
          <w:rFonts w:ascii="宋体" w:hAnsi="宋体"/>
          <w:sz w:val="24"/>
        </w:rPr>
      </w:pPr>
      <w:r>
        <w:rPr>
          <w:rFonts w:ascii="宋体" w:hAnsi="宋体"/>
          <w:sz w:val="24"/>
        </w:rPr>
      </w:r>
      <w:r/>
    </w:p>
    <w:p>
      <w:pPr>
        <w:pStyle w:val="91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5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0"/>
        <w:jc w:val="left"/>
        <w:spacing w:before="286" w:after="143" w:line="360" w:lineRule="auto"/>
        <w:rPr>
          <w:rFonts w:ascii="宋体" w:hAnsi="宋体" w:cs="宋体"/>
          <w:b w:val="0"/>
          <w:bCs/>
          <w:sz w:val="24"/>
        </w:rPr>
      </w:pPr>
      <w:r>
        <w:br w:type="page" w:clear="all"/>
      </w:r>
      <w:bookmarkEnd w:id="444"/>
      <w:r/>
      <w:bookmarkStart w:id="445" w:name="_Toc226127021"/>
      <w:r>
        <w:rPr>
          <w:rFonts w:hint="eastAsia" w:ascii="宋体" w:hAnsi="宋体" w:eastAsia="宋体"/>
          <w:b w:val="0"/>
          <w:bCs/>
          <w:sz w:val="24"/>
          <w:szCs w:val="24"/>
        </w:rPr>
        <w:t xml:space="preserve">《中小微企业声明函》附件：</w:t>
      </w:r>
      <w:bookmarkEnd w:id="445"/>
      <w:r>
        <w:rPr>
          <w:rFonts w:ascii="宋体" w:hAnsi="宋体" w:cs="宋体"/>
          <w:b w:val="0"/>
          <w:bCs/>
          <w:sz w:val="24"/>
        </w:rPr>
      </w:r>
      <w:r/>
    </w:p>
    <w:p>
      <w:pPr>
        <w:pStyle w:val="982"/>
        <w:ind w:firstLine="562"/>
        <w:jc w:val="center"/>
        <w:spacing w:before="0" w:beforeAutospacing="0" w:after="0" w:afterAutospacing="0" w:line="360" w:lineRule="auto"/>
        <w:shd w:val="clear" w:color="auto" w:fill="ffffff"/>
        <w:rPr>
          <w:rFonts w:hint="eastAsia"/>
          <w:sz w:val="28"/>
          <w:szCs w:val="28"/>
        </w:rPr>
      </w:pPr>
      <w:r>
        <w:rPr>
          <w:rStyle w:val="991"/>
          <w:rFonts w:hint="eastAsia"/>
          <w:sz w:val="28"/>
          <w:szCs w:val="28"/>
        </w:rPr>
        <w:t xml:space="preserve">中小企业划型标准规定</w:t>
      </w:r>
      <w:r>
        <w:rPr>
          <w:rFonts w:hint="eastAsia"/>
          <w:sz w:val="28"/>
          <w:szCs w:val="28"/>
        </w:rPr>
      </w:r>
      <w:r/>
    </w:p>
    <w:p>
      <w:pPr>
        <w:pStyle w:val="918"/>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w:t>
      </w:r>
      <w:r>
        <w:rPr>
          <w:rFonts w:hint="eastAsia" w:ascii="宋体" w:hAnsi="宋体"/>
          <w:sz w:val="24"/>
        </w:rPr>
        <w:t xml:space="preserve">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w:t>
      </w:r>
      <w:r>
        <w:rPr>
          <w:rFonts w:ascii="宋体" w:hAnsi="宋体"/>
          <w:sz w:val="24"/>
        </w:rPr>
        <w:t xml:space="preserve">20人以下或营业收入300万元以下的为微型企业。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w:t>
      </w:r>
      <w:r>
        <w:rPr>
          <w:rFonts w:ascii="宋体" w:hAnsi="宋体"/>
          <w:sz w:val="24"/>
        </w:rPr>
        <w:t xml:space="preserve">为中型企业；从业人员20人及以上，且营业收入200万元及以上的为小型企业；从业人员20人以下或营业收入200万元以下的为微型企业。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w:t>
      </w:r>
      <w:r>
        <w:rPr>
          <w:rFonts w:ascii="宋体" w:hAnsi="宋体"/>
          <w:sz w:val="24"/>
        </w:rPr>
        <w:t xml:space="preserve">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w:t>
      </w:r>
      <w:r>
        <w:rPr>
          <w:rFonts w:ascii="宋体" w:hAnsi="宋体"/>
          <w:sz w:val="24"/>
        </w:rPr>
        <w:t xml:space="preserve">以下或资产总额2000万元以下的为微型企业。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w:t>
      </w:r>
      <w:r>
        <w:rPr>
          <w:rFonts w:hint="eastAsia" w:ascii="宋体" w:hAnsi="宋体"/>
          <w:sz w:val="24"/>
        </w:rPr>
        <w:t xml:space="preserve">，国家统计部门据此制定大中小微型企业的统计分类。国务院有关部门据此进行相关数据分析，不得制定与本规定不一致的企业划型标准。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20"/>
        <w:spacing w:before="286" w:after="143" w:line="360" w:lineRule="auto"/>
        <w:rPr>
          <w:bCs/>
        </w:rPr>
      </w:pPr>
      <w:r>
        <w:br w:type="page" w:clear="all"/>
      </w:r>
      <w:bookmarkStart w:id="446" w:name="_Toc226127022"/>
      <w:r>
        <w:rPr>
          <w:rFonts w:hint="eastAsia" w:ascii="宋体" w:hAnsi="宋体" w:eastAsia="宋体"/>
          <w:sz w:val="28"/>
          <w:szCs w:val="28"/>
        </w:rPr>
        <w:t xml:space="preserve">质疑函范本</w:t>
      </w:r>
      <w:bookmarkEnd w:id="446"/>
      <w:r>
        <w:rPr>
          <w:bCs/>
        </w:rPr>
      </w:r>
      <w:r/>
    </w:p>
    <w:p>
      <w:pPr>
        <w:pStyle w:val="91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联系</w:t>
      </w:r>
      <w:r>
        <w:rPr>
          <w:rFonts w:hint="eastAsia" w:ascii="宋体" w:hAnsi="宋体" w:cs="仿宋"/>
          <w:sz w:val="24"/>
        </w:rPr>
        <w:t xml:space="preserve">电话：</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8"/>
        <w:spacing w:line="400" w:lineRule="exact"/>
        <w:rPr>
          <w:rFonts w:ascii="宋体" w:hAnsi="宋体"/>
          <w:sz w:val="24"/>
        </w:rPr>
      </w:pPr>
      <w:r>
        <w:rPr>
          <w:rFonts w:ascii="宋体" w:hAnsi="宋体"/>
          <w:sz w:val="24"/>
        </w:rPr>
      </w:r>
      <w:r/>
    </w:p>
    <w:p>
      <w:pPr>
        <w:pStyle w:val="91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8"/>
        <w:spacing w:line="400" w:lineRule="exact"/>
        <w:rPr>
          <w:rFonts w:ascii="宋体" w:hAnsi="宋体"/>
          <w:sz w:val="24"/>
        </w:rPr>
      </w:pPr>
      <w:r>
        <w:rPr>
          <w:rFonts w:ascii="宋体" w:hAnsi="宋体"/>
          <w:sz w:val="24"/>
        </w:rPr>
      </w:r>
      <w:r/>
    </w:p>
    <w:p>
      <w:pPr>
        <w:pStyle w:val="91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8"/>
        <w:spacing w:line="320" w:lineRule="exact"/>
        <w:widowControl/>
        <w:rPr>
          <w:rFonts w:ascii="宋体" w:hAnsi="宋体"/>
        </w:rPr>
      </w:pPr>
      <w:r>
        <w:rPr>
          <w:rFonts w:hint="eastAsia" w:ascii="宋体" w:hAnsi="宋体"/>
        </w:rPr>
        <w:t xml:space="preserve">6.质疑供应商</w:t>
      </w:r>
      <w:r>
        <w:rPr>
          <w:rFonts w:hint="eastAsia" w:ascii="宋体" w:hAnsi="宋体"/>
        </w:rPr>
        <w:t xml:space="preserve">为自然人的，质疑函应由本人签字；质疑供应商为法人或者其他组织的，质疑函应由法定代表人、主要负责人，或者其授权代表签字或者盖章，并加盖公章。</w:t>
      </w:r>
      <w:r>
        <w:rPr>
          <w:rFonts w:ascii="宋体" w:hAnsi="宋体"/>
        </w:rPr>
      </w:r>
      <w:r/>
    </w:p>
    <w:p>
      <w:pPr>
        <w:pStyle w:val="1058"/>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42</w:t>
    </w:r>
    <w:r>
      <w:fldChar w:fldCharType="end"/>
    </w:r>
    <w:r>
      <w:rPr>
        <w:rStyle w:val="992"/>
      </w:rPr>
    </w:r>
    <w:r/>
  </w:p>
  <w:p>
    <w:pPr>
      <w:pStyle w:val="9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8"/>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3"/>
      <w:isLgl w:val="false"/>
      <w:suff w:val="tab"/>
      <w:lvlText w:val="附录%1."/>
      <w:lvlJc w:val="left"/>
      <w:pPr>
        <w:pStyle w:val="91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8"/>
        <w:ind w:left="360" w:hanging="360"/>
      </w:pPr>
      <w:rPr>
        <w:rFonts w:ascii="Calibri" w:hAnsi="Calibri" w:cs="Times New Roman"/>
      </w:r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abstractNum w:abstractNumId="2">
    <w:multiLevelType w:val="hybridMultilevel"/>
    <w:lvl w:ilvl="0">
      <w:start w:val="1"/>
      <w:numFmt w:val="japaneseCounting"/>
      <w:pStyle w:val="1032"/>
      <w:isLgl w:val="false"/>
      <w:suff w:val="tab"/>
      <w:lvlText w:val="第%1章"/>
      <w:lvlJc w:val="left"/>
      <w:pPr>
        <w:pStyle w:val="918"/>
        <w:ind w:left="9351" w:hanging="420"/>
      </w:pPr>
      <w:rPr>
        <w:rFonts w:hint="eastAsia" w:ascii="黑体" w:eastAsia="黑体"/>
        <w:b w:val="0"/>
        <w:sz w:val="36"/>
        <w:lang w:val="en-US"/>
      </w:rPr>
    </w:lvl>
    <w:lvl w:ilvl="1">
      <w:start w:val="1"/>
      <w:numFmt w:val="decimal"/>
      <w:pStyle w:val="1030"/>
      <w:isLgl w:val="false"/>
      <w:suff w:val="tab"/>
      <w:lvlText w:val="%1.%2"/>
      <w:lvlJc w:val="left"/>
      <w:pPr>
        <w:pStyle w:val="91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6"/>
      <w:isLgl w:val="false"/>
      <w:suff w:val="tab"/>
      <w:lvlText w:val="%1.%2.%3"/>
      <w:lvlJc w:val="left"/>
      <w:pPr>
        <w:pStyle w:val="91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6"/>
      <w:isLgl w:val="false"/>
      <w:suff w:val="tab"/>
      <w:lvlText w:val="%1.%2.%3.%4"/>
      <w:lvlJc w:val="left"/>
      <w:pPr>
        <w:pStyle w:val="918"/>
        <w:ind w:left="0" w:firstLine="0"/>
        <w:tabs>
          <w:tab w:val="num" w:pos="1134" w:leader="none"/>
        </w:tabs>
      </w:pPr>
      <w:rPr>
        <w:rFonts w:hint="eastAsia"/>
      </w:rPr>
    </w:lvl>
    <w:lvl w:ilvl="4">
      <w:start w:val="1"/>
      <w:numFmt w:val="decimal"/>
      <w:isLgl w:val="false"/>
      <w:suff w:val="tab"/>
      <w:lvlText w:val="%1.%2.%3.%4.%5"/>
      <w:lvlJc w:val="left"/>
      <w:pPr>
        <w:pStyle w:val="918"/>
        <w:ind w:left="4620" w:hanging="850"/>
        <w:tabs>
          <w:tab w:val="num" w:pos="4850" w:leader="none"/>
        </w:tabs>
      </w:pPr>
      <w:rPr>
        <w:rFonts w:hint="eastAsia"/>
      </w:rPr>
    </w:lvl>
    <w:lvl w:ilvl="5">
      <w:start w:val="1"/>
      <w:numFmt w:val="decimal"/>
      <w:isLgl w:val="false"/>
      <w:suff w:val="tab"/>
      <w:lvlText w:val="%1.%2.%3.%4.%5.%6"/>
      <w:lvlJc w:val="left"/>
      <w:pPr>
        <w:pStyle w:val="918"/>
        <w:ind w:left="5329" w:hanging="1134"/>
        <w:tabs>
          <w:tab w:val="num" w:pos="5635" w:leader="none"/>
        </w:tabs>
      </w:pPr>
      <w:rPr>
        <w:rFonts w:hint="eastAsia"/>
      </w:rPr>
    </w:lvl>
    <w:lvl w:ilvl="6">
      <w:start w:val="1"/>
      <w:numFmt w:val="decimal"/>
      <w:isLgl w:val="false"/>
      <w:suff w:val="tab"/>
      <w:lvlText w:val="%1.%2.%3.%4.%5.%6.%7"/>
      <w:lvlJc w:val="left"/>
      <w:pPr>
        <w:pStyle w:val="918"/>
        <w:ind w:left="5896" w:hanging="1276"/>
        <w:tabs>
          <w:tab w:val="num" w:pos="6420" w:leader="none"/>
        </w:tabs>
      </w:pPr>
      <w:rPr>
        <w:rFonts w:hint="eastAsia"/>
      </w:rPr>
    </w:lvl>
    <w:lvl w:ilvl="7">
      <w:start w:val="1"/>
      <w:numFmt w:val="decimal"/>
      <w:isLgl w:val="false"/>
      <w:suff w:val="tab"/>
      <w:lvlText w:val="%1.%2.%3.%4.%5.%6.%7.%8"/>
      <w:lvlJc w:val="left"/>
      <w:pPr>
        <w:pStyle w:val="918"/>
        <w:ind w:left="6463" w:hanging="1418"/>
        <w:tabs>
          <w:tab w:val="num" w:pos="6845" w:leader="none"/>
        </w:tabs>
      </w:pPr>
      <w:rPr>
        <w:rFonts w:hint="eastAsia"/>
      </w:rPr>
    </w:lvl>
    <w:lvl w:ilvl="8">
      <w:start w:val="1"/>
      <w:numFmt w:val="decimal"/>
      <w:isLgl w:val="false"/>
      <w:suff w:val="tab"/>
      <w:lvlText w:val="%1.%2.%3.%4.%5.%6.%7.%8.%9"/>
      <w:lvlJc w:val="left"/>
      <w:pPr>
        <w:pStyle w:val="918"/>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abstractNum w:abstractNumId="4">
    <w:multiLevelType w:val="hybridMultilevel"/>
    <w:lvl w:ilvl="0">
      <w:start w:val="1"/>
      <w:numFmt w:val="decimal"/>
      <w:pStyle w:val="1025"/>
      <w:isLgl w:val="false"/>
      <w:suff w:val="tab"/>
      <w:lvlText w:val="%1."/>
      <w:lvlJc w:val="left"/>
      <w:pPr>
        <w:pStyle w:val="918"/>
        <w:ind w:left="709" w:hanging="709"/>
        <w:tabs>
          <w:tab w:val="num" w:pos="709" w:leader="none"/>
        </w:tabs>
      </w:pPr>
      <w:rPr>
        <w:rFonts w:hint="eastAsia"/>
      </w:rPr>
    </w:lvl>
    <w:lvl w:ilvl="1">
      <w:start w:val="1"/>
      <w:numFmt w:val="decimal"/>
      <w:isLgl w:val="false"/>
      <w:suff w:val="tab"/>
      <w:lvlText w:val="%1.%2"/>
      <w:lvlJc w:val="left"/>
      <w:pPr>
        <w:pStyle w:val="918"/>
        <w:ind w:left="709" w:hanging="709"/>
        <w:tabs>
          <w:tab w:val="num" w:pos="709" w:leader="none"/>
        </w:tabs>
      </w:pPr>
      <w:rPr>
        <w:rFonts w:hint="eastAsia"/>
      </w:rPr>
    </w:lvl>
    <w:lvl w:ilvl="2">
      <w:start w:val="1"/>
      <w:numFmt w:val="decimal"/>
      <w:isLgl w:val="false"/>
      <w:suff w:val="tab"/>
      <w:lvlText w:val="%1.%2.%3."/>
      <w:lvlJc w:val="left"/>
      <w:pPr>
        <w:pStyle w:val="918"/>
        <w:ind w:left="425" w:hanging="425"/>
        <w:tabs>
          <w:tab w:val="num" w:pos="425" w:leader="none"/>
        </w:tabs>
      </w:pPr>
      <w:rPr>
        <w:rFonts w:hint="eastAsia"/>
      </w:rPr>
    </w:lvl>
    <w:lvl w:ilvl="3">
      <w:start w:val="1"/>
      <w:numFmt w:val="decimal"/>
      <w:isLgl w:val="false"/>
      <w:suff w:val="tab"/>
      <w:lvlText w:val="%1.%2.%3.%4."/>
      <w:lvlJc w:val="left"/>
      <w:pPr>
        <w:pStyle w:val="918"/>
        <w:ind w:left="851" w:hanging="851"/>
        <w:tabs>
          <w:tab w:val="num" w:pos="851" w:leader="none"/>
        </w:tabs>
      </w:pPr>
      <w:rPr>
        <w:rFonts w:hint="eastAsia"/>
      </w:rPr>
    </w:lvl>
    <w:lvl w:ilvl="4">
      <w:start w:val="1"/>
      <w:numFmt w:val="decimal"/>
      <w:isLgl w:val="false"/>
      <w:suff w:val="tab"/>
      <w:lvlText w:val="%1.%2.%3.%4.%5."/>
      <w:lvlJc w:val="left"/>
      <w:pPr>
        <w:pStyle w:val="918"/>
        <w:ind w:left="992" w:hanging="992"/>
        <w:tabs>
          <w:tab w:val="num" w:pos="992" w:leader="none"/>
        </w:tabs>
      </w:pPr>
      <w:rPr>
        <w:rFonts w:hint="eastAsia"/>
      </w:rPr>
    </w:lvl>
    <w:lvl w:ilvl="5">
      <w:start w:val="1"/>
      <w:numFmt w:val="decimal"/>
      <w:isLgl w:val="false"/>
      <w:suff w:val="tab"/>
      <w:lvlText w:val="%1.%2.%3.%4.%5.%6."/>
      <w:lvlJc w:val="left"/>
      <w:pPr>
        <w:pStyle w:val="918"/>
        <w:ind w:left="1134" w:hanging="1134"/>
        <w:tabs>
          <w:tab w:val="num" w:pos="1134" w:leader="none"/>
        </w:tabs>
      </w:pPr>
      <w:rPr>
        <w:rFonts w:hint="eastAsia"/>
      </w:rPr>
    </w:lvl>
    <w:lvl w:ilvl="6">
      <w:start w:val="1"/>
      <w:numFmt w:val="decimal"/>
      <w:isLgl w:val="false"/>
      <w:suff w:val="tab"/>
      <w:lvlText w:val="%1.%2.%3.%4.%5.%6.%7."/>
      <w:lvlJc w:val="left"/>
      <w:pPr>
        <w:pStyle w:val="918"/>
        <w:ind w:left="1276" w:hanging="1276"/>
        <w:tabs>
          <w:tab w:val="num" w:pos="1276" w:leader="none"/>
        </w:tabs>
      </w:pPr>
      <w:rPr>
        <w:rFonts w:hint="eastAsia"/>
      </w:rPr>
    </w:lvl>
    <w:lvl w:ilvl="7">
      <w:start w:val="1"/>
      <w:numFmt w:val="decimal"/>
      <w:isLgl w:val="false"/>
      <w:suff w:val="tab"/>
      <w:lvlText w:val="%1.%2.%3.%4.%5.%6.%7.%8."/>
      <w:lvlJc w:val="left"/>
      <w:pPr>
        <w:pStyle w:val="918"/>
        <w:ind w:left="1418" w:hanging="1418"/>
        <w:tabs>
          <w:tab w:val="num" w:pos="1418" w:leader="none"/>
        </w:tabs>
      </w:pPr>
      <w:rPr>
        <w:rFonts w:hint="eastAsia"/>
      </w:rPr>
    </w:lvl>
    <w:lvl w:ilvl="8">
      <w:start w:val="1"/>
      <w:numFmt w:val="decimal"/>
      <w:isLgl w:val="false"/>
      <w:suff w:val="tab"/>
      <w:lvlText w:val="%1.%2.%3.%4.%5.%6.%7.%8.%9."/>
      <w:lvlJc w:val="left"/>
      <w:pPr>
        <w:pStyle w:val="91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8"/>
        <w:ind w:left="0" w:firstLine="0"/>
      </w:pPr>
      <w:rPr>
        <w:rFonts w:hint="eastAsia"/>
      </w:rPr>
    </w:lvl>
    <w:lvl w:ilvl="1">
      <w:start w:val="1"/>
      <w:numFmt w:val="decimal"/>
      <w:isLgl w:val="false"/>
      <w:suff w:val="nothing"/>
      <w:lvlText w:val="%2、"/>
      <w:lvlJc w:val="left"/>
      <w:pPr>
        <w:pStyle w:val="918"/>
        <w:ind w:left="0" w:firstLine="0"/>
      </w:pPr>
      <w:rPr>
        <w:rFonts w:hint="eastAsia"/>
      </w:rPr>
    </w:lvl>
    <w:lvl w:ilvl="2">
      <w:start w:val="1"/>
      <w:numFmt w:val="decimal"/>
      <w:isLgl w:val="false"/>
      <w:suff w:val="nothing"/>
      <w:lvlText w:val="%2.%3 "/>
      <w:lvlJc w:val="left"/>
      <w:pPr>
        <w:pStyle w:val="918"/>
        <w:ind w:left="0" w:firstLine="0"/>
      </w:pPr>
      <w:rPr>
        <w:rFonts w:hint="eastAsia"/>
      </w:rPr>
    </w:lvl>
    <w:lvl w:ilvl="3">
      <w:start w:val="1"/>
      <w:numFmt w:val="decimal"/>
      <w:isLgl w:val="false"/>
      <w:suff w:val="nothing"/>
      <w:lvlText w:val="%2.%3.%4 "/>
      <w:lvlJc w:val="left"/>
      <w:pPr>
        <w:pStyle w:val="918"/>
        <w:ind w:left="0" w:firstLine="0"/>
      </w:pPr>
      <w:rPr>
        <w:rFonts w:hint="eastAsia"/>
      </w:rPr>
    </w:lvl>
    <w:lvl w:ilvl="4">
      <w:start w:val="1"/>
      <w:numFmt w:val="decimal"/>
      <w:isLgl w:val="false"/>
      <w:suff w:val="nothing"/>
      <w:lvlText w:val="%2.%3.%4.%5 "/>
      <w:lvlJc w:val="left"/>
      <w:pPr>
        <w:pStyle w:val="918"/>
        <w:ind w:left="0" w:firstLine="0"/>
      </w:pPr>
      <w:rPr>
        <w:rFonts w:hint="eastAsia"/>
      </w:rPr>
    </w:lvl>
    <w:lvl w:ilvl="5">
      <w:start w:val="1"/>
      <w:numFmt w:val="decimal"/>
      <w:pStyle w:val="924"/>
      <w:isLgl w:val="false"/>
      <w:suff w:val="nothing"/>
      <w:lvlText w:val=""/>
      <w:lvlJc w:val="left"/>
      <w:pPr>
        <w:pStyle w:val="918"/>
        <w:ind w:left="0" w:firstLine="0"/>
      </w:pPr>
      <w:rPr>
        <w:rFonts w:hint="eastAsia"/>
      </w:rPr>
    </w:lvl>
    <w:lvl w:ilvl="6">
      <w:start w:val="1"/>
      <w:numFmt w:val="decimal"/>
      <w:pStyle w:val="925"/>
      <w:isLgl w:val="false"/>
      <w:suff w:val="nothing"/>
      <w:lvlText w:val=""/>
      <w:lvlJc w:val="left"/>
      <w:pPr>
        <w:pStyle w:val="918"/>
        <w:ind w:left="0" w:firstLine="0"/>
      </w:pPr>
      <w:rPr>
        <w:rFonts w:hint="eastAsia"/>
      </w:rPr>
    </w:lvl>
    <w:lvl w:ilvl="7">
      <w:start w:val="1"/>
      <w:numFmt w:val="decimal"/>
      <w:pStyle w:val="926"/>
      <w:isLgl w:val="false"/>
      <w:suff w:val="nothing"/>
      <w:lvlText w:val=""/>
      <w:lvlJc w:val="left"/>
      <w:pPr>
        <w:pStyle w:val="918"/>
        <w:ind w:left="0" w:firstLine="0"/>
      </w:pPr>
      <w:rPr>
        <w:rFonts w:hint="eastAsia"/>
      </w:rPr>
    </w:lvl>
    <w:lvl w:ilvl="8">
      <w:start w:val="1"/>
      <w:numFmt w:val="decimal"/>
      <w:pStyle w:val="927"/>
      <w:isLgl w:val="false"/>
      <w:suff w:val="nothing"/>
      <w:lvlText w:val=""/>
      <w:lvlJc w:val="left"/>
      <w:pPr>
        <w:pStyle w:val="918"/>
        <w:ind w:left="0" w:firstLine="0"/>
      </w:pPr>
      <w:rPr>
        <w:rFonts w:hint="eastAsia"/>
      </w:rPr>
    </w:lvl>
  </w:abstractNum>
  <w:abstractNum w:abstractNumId="6">
    <w:multiLevelType w:val="hybridMultilevel"/>
    <w:lvl w:ilvl="0">
      <w:start w:val="1"/>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abstractNum w:abstractNumId="7">
    <w:multiLevelType w:val="hybridMultilevel"/>
    <w:lvl w:ilvl="0">
      <w:start w:val="1"/>
      <w:numFmt w:val="decimal"/>
      <w:isLgl w:val="false"/>
      <w:suff w:val="tab"/>
      <w:lvlText w:val="%1."/>
      <w:lvlJc w:val="left"/>
      <w:pPr>
        <w:pStyle w:val="918"/>
        <w:ind w:left="440" w:hanging="440"/>
      </w:pPr>
    </w:lvl>
    <w:lvl w:ilvl="1">
      <w:start w:val="1"/>
      <w:numFmt w:val="lowerLetter"/>
      <w:isLgl w:val="false"/>
      <w:suff w:val="tab"/>
      <w:lvlText w:val="%2)"/>
      <w:lvlJc w:val="left"/>
      <w:pPr>
        <w:pStyle w:val="918"/>
        <w:ind w:left="880" w:hanging="440"/>
      </w:pPr>
    </w:lvl>
    <w:lvl w:ilvl="2">
      <w:start w:val="1"/>
      <w:numFmt w:val="lowerRoman"/>
      <w:isLgl w:val="false"/>
      <w:suff w:val="tab"/>
      <w:lvlText w:val="%3."/>
      <w:lvlJc w:val="right"/>
      <w:pPr>
        <w:pStyle w:val="918"/>
        <w:ind w:left="1320" w:hanging="440"/>
      </w:pPr>
    </w:lvl>
    <w:lvl w:ilvl="3">
      <w:start w:val="1"/>
      <w:numFmt w:val="decimal"/>
      <w:isLgl w:val="false"/>
      <w:suff w:val="tab"/>
      <w:lvlText w:val="%4."/>
      <w:lvlJc w:val="left"/>
      <w:pPr>
        <w:pStyle w:val="918"/>
        <w:ind w:left="1760" w:hanging="440"/>
      </w:pPr>
    </w:lvl>
    <w:lvl w:ilvl="4">
      <w:start w:val="1"/>
      <w:numFmt w:val="lowerLetter"/>
      <w:isLgl w:val="false"/>
      <w:suff w:val="tab"/>
      <w:lvlText w:val="%5)"/>
      <w:lvlJc w:val="left"/>
      <w:pPr>
        <w:pStyle w:val="918"/>
        <w:ind w:left="2200" w:hanging="440"/>
      </w:pPr>
    </w:lvl>
    <w:lvl w:ilvl="5">
      <w:start w:val="1"/>
      <w:numFmt w:val="lowerRoman"/>
      <w:isLgl w:val="false"/>
      <w:suff w:val="tab"/>
      <w:lvlText w:val="%6."/>
      <w:lvlJc w:val="right"/>
      <w:pPr>
        <w:pStyle w:val="918"/>
        <w:ind w:left="2640" w:hanging="440"/>
      </w:pPr>
    </w:lvl>
    <w:lvl w:ilvl="6">
      <w:start w:val="1"/>
      <w:numFmt w:val="decimal"/>
      <w:isLgl w:val="false"/>
      <w:suff w:val="tab"/>
      <w:lvlText w:val="%7."/>
      <w:lvlJc w:val="left"/>
      <w:pPr>
        <w:pStyle w:val="918"/>
        <w:ind w:left="3080" w:hanging="440"/>
      </w:pPr>
    </w:lvl>
    <w:lvl w:ilvl="7">
      <w:start w:val="1"/>
      <w:numFmt w:val="lowerLetter"/>
      <w:isLgl w:val="false"/>
      <w:suff w:val="tab"/>
      <w:lvlText w:val="%8)"/>
      <w:lvlJc w:val="left"/>
      <w:pPr>
        <w:pStyle w:val="918"/>
        <w:ind w:left="3520" w:hanging="440"/>
      </w:pPr>
    </w:lvl>
    <w:lvl w:ilvl="8">
      <w:start w:val="1"/>
      <w:numFmt w:val="lowerRoman"/>
      <w:isLgl w:val="false"/>
      <w:suff w:val="tab"/>
      <w:lvlText w:val="%9."/>
      <w:lvlJc w:val="right"/>
      <w:pPr>
        <w:pStyle w:val="918"/>
        <w:ind w:left="3960" w:hanging="440"/>
      </w:pPr>
    </w:lvl>
  </w:abstractNum>
  <w:num w:numId="1">
    <w:abstractNumId w:val="5"/>
  </w:num>
  <w:num w:numId="2">
    <w:abstractNumId w:val="2"/>
  </w:num>
  <w:num w:numId="3">
    <w:abstractNumId w:val="4"/>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18"/>
    <w:next w:val="918"/>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18"/>
    <w:next w:val="918"/>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18"/>
    <w:next w:val="918"/>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18"/>
    <w:next w:val="918"/>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18"/>
    <w:next w:val="918"/>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18"/>
    <w:next w:val="918"/>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18"/>
    <w:next w:val="918"/>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18"/>
    <w:next w:val="918"/>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18"/>
    <w:next w:val="918"/>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18"/>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18"/>
    <w:next w:val="918"/>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18"/>
    <w:next w:val="918"/>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18"/>
    <w:next w:val="918"/>
    <w:link w:val="774"/>
    <w:uiPriority w:val="29"/>
    <w:qFormat/>
    <w:pPr>
      <w:ind w:left="720" w:right="720"/>
    </w:pPr>
    <w:rPr>
      <w:i/>
    </w:rPr>
  </w:style>
  <w:style w:type="character" w:styleId="774">
    <w:name w:val="Quote Char"/>
    <w:link w:val="773"/>
    <w:uiPriority w:val="29"/>
    <w:rPr>
      <w:i/>
    </w:rPr>
  </w:style>
  <w:style w:type="paragraph" w:styleId="775">
    <w:name w:val="Intense Quote"/>
    <w:basedOn w:val="918"/>
    <w:next w:val="918"/>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18"/>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18"/>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18"/>
    <w:next w:val="918"/>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18"/>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18"/>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4"/>
      <w:lang w:val="en-US" w:eastAsia="zh-CN" w:bidi="ar-SA"/>
    </w:rPr>
  </w:style>
  <w:style w:type="paragraph" w:styleId="919">
    <w:name w:val="标题 1"/>
    <w:basedOn w:val="918"/>
    <w:next w:val="918"/>
    <w:link w:val="931"/>
    <w:qFormat/>
    <w:pPr>
      <w:keepNext/>
      <w:outlineLvl w:val="0"/>
    </w:pPr>
    <w:rPr>
      <w:rFonts w:ascii="楷体_GB2312" w:eastAsia="楷体_GB2312"/>
      <w:sz w:val="28"/>
      <w:szCs w:val="20"/>
    </w:rPr>
  </w:style>
  <w:style w:type="paragraph" w:styleId="920">
    <w:name w:val="标题 2"/>
    <w:basedOn w:val="918"/>
    <w:next w:val="933"/>
    <w:link w:val="932"/>
    <w:qFormat/>
    <w:pPr>
      <w:jc w:val="center"/>
      <w:keepLines/>
      <w:keepNext/>
      <w:spacing w:before="260" w:after="260" w:line="416" w:lineRule="auto"/>
      <w:outlineLvl w:val="1"/>
    </w:pPr>
    <w:rPr>
      <w:rFonts w:ascii="Arial" w:hAnsi="Arial" w:eastAsia="幼圆"/>
      <w:b/>
      <w:sz w:val="44"/>
      <w:szCs w:val="20"/>
    </w:rPr>
  </w:style>
  <w:style w:type="paragraph" w:styleId="921">
    <w:name w:val="标题 3"/>
    <w:basedOn w:val="918"/>
    <w:next w:val="933"/>
    <w:link w:val="935"/>
    <w:qFormat/>
    <w:pPr>
      <w:keepLines/>
      <w:keepNext/>
      <w:spacing w:before="260" w:after="260" w:line="416" w:lineRule="auto"/>
      <w:outlineLvl w:val="2"/>
    </w:pPr>
    <w:rPr>
      <w:b/>
      <w:sz w:val="32"/>
      <w:szCs w:val="20"/>
    </w:rPr>
  </w:style>
  <w:style w:type="paragraph" w:styleId="922">
    <w:name w:val="标题 4"/>
    <w:basedOn w:val="918"/>
    <w:next w:val="933"/>
    <w:link w:val="936"/>
    <w:qFormat/>
    <w:pPr>
      <w:keepLines/>
      <w:keepNext/>
      <w:spacing w:before="280" w:after="290" w:line="376" w:lineRule="auto"/>
      <w:outlineLvl w:val="3"/>
    </w:pPr>
    <w:rPr>
      <w:rFonts w:ascii="Arial" w:hAnsi="Arial" w:eastAsia="黑体"/>
      <w:b/>
      <w:bCs/>
      <w:sz w:val="28"/>
      <w:szCs w:val="28"/>
    </w:rPr>
  </w:style>
  <w:style w:type="paragraph" w:styleId="923">
    <w:name w:val="标题 5"/>
    <w:basedOn w:val="918"/>
    <w:next w:val="918"/>
    <w:link w:val="937"/>
    <w:qFormat/>
    <w:pPr>
      <w:keepNext/>
      <w:outlineLvl w:val="4"/>
    </w:pPr>
    <w:rPr>
      <w:rFonts w:ascii="宋体" w:hAnsi="宋体"/>
      <w:b/>
      <w:bCs/>
    </w:rPr>
  </w:style>
  <w:style w:type="paragraph" w:styleId="924">
    <w:name w:val="标题 6"/>
    <w:basedOn w:val="918"/>
    <w:next w:val="918"/>
    <w:link w:val="938"/>
    <w:qFormat/>
    <w:pPr>
      <w:numPr>
        <w:ilvl w:val="5"/>
        <w:numId w:val="1"/>
      </w:numPr>
      <w:keepLines/>
      <w:keepNext/>
      <w:spacing w:before="240" w:after="64" w:line="320" w:lineRule="auto"/>
      <w:outlineLvl w:val="5"/>
    </w:pPr>
    <w:rPr>
      <w:rFonts w:ascii="Arial" w:hAnsi="Arial" w:eastAsia="黑体"/>
      <w:b/>
      <w:bCs/>
      <w:sz w:val="24"/>
    </w:rPr>
  </w:style>
  <w:style w:type="paragraph" w:styleId="925">
    <w:name w:val="标题 7"/>
    <w:basedOn w:val="918"/>
    <w:next w:val="918"/>
    <w:link w:val="939"/>
    <w:qFormat/>
    <w:pPr>
      <w:numPr>
        <w:ilvl w:val="6"/>
        <w:numId w:val="1"/>
      </w:numPr>
      <w:keepLines/>
      <w:keepNext/>
      <w:spacing w:before="240" w:after="64" w:line="320" w:lineRule="auto"/>
      <w:outlineLvl w:val="6"/>
    </w:pPr>
    <w:rPr>
      <w:rFonts w:ascii="Times New Roman" w:hAnsi="Times New Roman"/>
      <w:b/>
      <w:bCs/>
      <w:sz w:val="24"/>
    </w:rPr>
  </w:style>
  <w:style w:type="paragraph" w:styleId="926">
    <w:name w:val="标题 8"/>
    <w:basedOn w:val="918"/>
    <w:next w:val="918"/>
    <w:link w:val="940"/>
    <w:qFormat/>
    <w:pPr>
      <w:numPr>
        <w:ilvl w:val="7"/>
        <w:numId w:val="1"/>
      </w:numPr>
      <w:keepLines/>
      <w:keepNext/>
      <w:spacing w:before="240" w:after="64" w:line="320" w:lineRule="auto"/>
      <w:outlineLvl w:val="7"/>
    </w:pPr>
    <w:rPr>
      <w:rFonts w:ascii="Arial" w:hAnsi="Arial" w:eastAsia="黑体"/>
      <w:sz w:val="24"/>
    </w:rPr>
  </w:style>
  <w:style w:type="paragraph" w:styleId="927">
    <w:name w:val="标题 9"/>
    <w:basedOn w:val="918"/>
    <w:next w:val="918"/>
    <w:link w:val="941"/>
    <w:qFormat/>
    <w:pPr>
      <w:numPr>
        <w:ilvl w:val="8"/>
        <w:numId w:val="1"/>
      </w:numPr>
      <w:keepLines/>
      <w:keepNext/>
      <w:spacing w:before="240" w:after="64" w:line="320" w:lineRule="auto"/>
      <w:outlineLvl w:val="8"/>
    </w:pPr>
    <w:rPr>
      <w:rFonts w:ascii="Arial" w:hAnsi="Arial" w:eastAsia="黑体"/>
      <w:szCs w:val="21"/>
    </w:rPr>
  </w:style>
  <w:style w:type="character" w:styleId="928">
    <w:name w:val="默认段落字体"/>
    <w:next w:val="928"/>
    <w:link w:val="918"/>
    <w:semiHidden/>
  </w:style>
  <w:style w:type="table" w:styleId="929">
    <w:name w:val="普通表格"/>
    <w:next w:val="929"/>
    <w:link w:val="918"/>
    <w:semiHidden/>
    <w:tblPr/>
  </w:style>
  <w:style w:type="numbering" w:styleId="930">
    <w:name w:val="无列表"/>
    <w:next w:val="930"/>
    <w:link w:val="918"/>
    <w:uiPriority w:val="99"/>
    <w:semiHidden/>
    <w:unhideWhenUsed/>
  </w:style>
  <w:style w:type="character" w:styleId="931">
    <w:name w:val="标题 1 字符"/>
    <w:next w:val="931"/>
    <w:link w:val="919"/>
    <w:qFormat/>
    <w:rPr>
      <w:rFonts w:ascii="楷体_GB2312" w:eastAsia="楷体_GB2312"/>
      <w:sz w:val="28"/>
      <w:lang w:val="en-US" w:eastAsia="zh-CN" w:bidi="ar-SA"/>
    </w:rPr>
  </w:style>
  <w:style w:type="character" w:styleId="932">
    <w:name w:val="标题 2 字符"/>
    <w:next w:val="932"/>
    <w:link w:val="920"/>
    <w:rPr>
      <w:rFonts w:ascii="Arial" w:hAnsi="Arial" w:eastAsia="幼圆"/>
      <w:b/>
      <w:sz w:val="44"/>
    </w:rPr>
  </w:style>
  <w:style w:type="paragraph" w:styleId="933">
    <w:name w:val="正文缩进"/>
    <w:basedOn w:val="918"/>
    <w:next w:val="933"/>
    <w:link w:val="934"/>
    <w:qFormat/>
    <w:pPr>
      <w:ind w:firstLine="420"/>
    </w:pPr>
    <w:rPr>
      <w:szCs w:val="20"/>
    </w:rPr>
  </w:style>
  <w:style w:type="character" w:styleId="934">
    <w:name w:val="正文缩进 字符"/>
    <w:next w:val="934"/>
    <w:link w:val="933"/>
    <w:qFormat/>
    <w:rPr>
      <w:rFonts w:eastAsia="宋体"/>
      <w:sz w:val="21"/>
      <w:lang w:val="en-US" w:eastAsia="zh-CN" w:bidi="ar-SA"/>
    </w:rPr>
  </w:style>
  <w:style w:type="character" w:styleId="935">
    <w:name w:val="标题 3 字符"/>
    <w:next w:val="935"/>
    <w:link w:val="921"/>
    <w:rPr>
      <w:b/>
      <w:sz w:val="32"/>
    </w:rPr>
  </w:style>
  <w:style w:type="character" w:styleId="936">
    <w:name w:val="标题 4 字符"/>
    <w:next w:val="936"/>
    <w:link w:val="922"/>
    <w:rPr>
      <w:rFonts w:ascii="Arial" w:hAnsi="Arial" w:eastAsia="黑体"/>
      <w:b/>
      <w:bCs/>
      <w:sz w:val="28"/>
      <w:szCs w:val="28"/>
    </w:rPr>
  </w:style>
  <w:style w:type="character" w:styleId="937">
    <w:name w:val="标题 5 字符"/>
    <w:next w:val="937"/>
    <w:link w:val="923"/>
    <w:rPr>
      <w:rFonts w:ascii="宋体" w:hAnsi="宋体"/>
      <w:b/>
      <w:bCs/>
      <w:sz w:val="21"/>
      <w:szCs w:val="24"/>
    </w:rPr>
  </w:style>
  <w:style w:type="character" w:styleId="938">
    <w:name w:val="标题 6 字符"/>
    <w:next w:val="938"/>
    <w:link w:val="924"/>
    <w:rPr>
      <w:rFonts w:ascii="Arial" w:hAnsi="Arial" w:eastAsia="黑体"/>
      <w:b/>
      <w:bCs/>
      <w:sz w:val="24"/>
      <w:szCs w:val="24"/>
    </w:rPr>
  </w:style>
  <w:style w:type="character" w:styleId="939">
    <w:name w:val="标题 7 字符"/>
    <w:next w:val="939"/>
    <w:link w:val="925"/>
    <w:rPr>
      <w:rFonts w:ascii="Times New Roman" w:hAnsi="Times New Roman"/>
      <w:b/>
      <w:bCs/>
      <w:sz w:val="24"/>
      <w:szCs w:val="24"/>
    </w:rPr>
  </w:style>
  <w:style w:type="character" w:styleId="940">
    <w:name w:val="标题 8 字符"/>
    <w:next w:val="940"/>
    <w:link w:val="926"/>
    <w:rPr>
      <w:rFonts w:ascii="Arial" w:hAnsi="Arial" w:eastAsia="黑体"/>
      <w:sz w:val="24"/>
      <w:szCs w:val="24"/>
    </w:rPr>
  </w:style>
  <w:style w:type="character" w:styleId="941">
    <w:name w:val="标题 9 字符"/>
    <w:next w:val="941"/>
    <w:link w:val="927"/>
    <w:rPr>
      <w:rFonts w:ascii="Arial" w:hAnsi="Arial" w:eastAsia="黑体"/>
      <w:sz w:val="21"/>
      <w:szCs w:val="21"/>
    </w:rPr>
  </w:style>
  <w:style w:type="paragraph" w:styleId="942">
    <w:name w:val="列表 3"/>
    <w:basedOn w:val="918"/>
    <w:next w:val="942"/>
    <w:link w:val="918"/>
    <w:pPr>
      <w:ind w:left="100" w:hanging="200"/>
    </w:pPr>
    <w:rPr>
      <w:rFonts w:ascii="Times New Roman" w:hAnsi="Times New Roman"/>
      <w:szCs w:val="21"/>
    </w:rPr>
  </w:style>
  <w:style w:type="paragraph" w:styleId="943">
    <w:name w:val="toc 7"/>
    <w:basedOn w:val="918"/>
    <w:next w:val="918"/>
    <w:link w:val="918"/>
    <w:semiHidden/>
    <w:pPr>
      <w:ind w:left="2520"/>
    </w:pPr>
  </w:style>
  <w:style w:type="paragraph" w:styleId="944">
    <w:name w:val="文档结构图"/>
    <w:basedOn w:val="918"/>
    <w:next w:val="944"/>
    <w:link w:val="945"/>
    <w:semiHidden/>
    <w:pPr>
      <w:shd w:val="clear" w:color="auto" w:fill="000080"/>
    </w:pPr>
  </w:style>
  <w:style w:type="character" w:styleId="945">
    <w:name w:val="文档结构图 字符"/>
    <w:next w:val="945"/>
    <w:link w:val="944"/>
    <w:semiHidden/>
    <w:rPr>
      <w:sz w:val="21"/>
      <w:szCs w:val="24"/>
      <w:shd w:val="clear" w:color="auto" w:fill="000080"/>
    </w:rPr>
  </w:style>
  <w:style w:type="paragraph" w:styleId="946">
    <w:name w:val="批注文字"/>
    <w:basedOn w:val="918"/>
    <w:next w:val="946"/>
    <w:link w:val="947"/>
    <w:qFormat/>
    <w:pPr>
      <w:jc w:val="left"/>
    </w:pPr>
  </w:style>
  <w:style w:type="character" w:styleId="947">
    <w:name w:val="批注文字 字符"/>
    <w:next w:val="947"/>
    <w:link w:val="946"/>
    <w:rPr>
      <w:sz w:val="21"/>
      <w:szCs w:val="24"/>
    </w:rPr>
  </w:style>
  <w:style w:type="paragraph" w:styleId="948">
    <w:name w:val="正文文本 3"/>
    <w:basedOn w:val="918"/>
    <w:next w:val="948"/>
    <w:link w:val="949"/>
    <w:rPr>
      <w:rFonts w:ascii="仿宋_GB2312" w:hAnsi="Arial" w:eastAsia="仿宋_GB2312"/>
      <w:sz w:val="32"/>
      <w:szCs w:val="20"/>
    </w:rPr>
  </w:style>
  <w:style w:type="character" w:styleId="949">
    <w:name w:val="正文文本 3 字符"/>
    <w:next w:val="949"/>
    <w:link w:val="948"/>
    <w:rPr>
      <w:rFonts w:ascii="仿宋_GB2312" w:hAnsi="Arial" w:eastAsia="仿宋_GB2312"/>
      <w:sz w:val="32"/>
    </w:rPr>
  </w:style>
  <w:style w:type="paragraph" w:styleId="950">
    <w:name w:val="正文文本"/>
    <w:basedOn w:val="918"/>
    <w:next w:val="950"/>
    <w:link w:val="951"/>
    <w:rPr>
      <w:rFonts w:ascii="楷体_GB2312" w:hAnsi="Arial" w:eastAsia="楷体_GB2312"/>
      <w:sz w:val="28"/>
      <w:szCs w:val="20"/>
    </w:rPr>
  </w:style>
  <w:style w:type="character" w:styleId="951">
    <w:name w:val="正文文本 字符1"/>
    <w:next w:val="951"/>
    <w:link w:val="950"/>
    <w:rPr>
      <w:rFonts w:ascii="楷体_GB2312" w:hAnsi="Arial" w:eastAsia="楷体_GB2312"/>
      <w:sz w:val="28"/>
    </w:rPr>
  </w:style>
  <w:style w:type="paragraph" w:styleId="952">
    <w:name w:val="正文文本缩进"/>
    <w:basedOn w:val="918"/>
    <w:next w:val="952"/>
    <w:link w:val="953"/>
    <w:pPr>
      <w:ind w:firstLine="645"/>
    </w:pPr>
    <w:rPr>
      <w:rFonts w:ascii="楷体_GB2312" w:eastAsia="楷体_GB2312"/>
      <w:sz w:val="32"/>
      <w:szCs w:val="20"/>
    </w:rPr>
  </w:style>
  <w:style w:type="character" w:styleId="953">
    <w:name w:val="正文文本缩进 字符1"/>
    <w:next w:val="953"/>
    <w:link w:val="952"/>
    <w:rPr>
      <w:rFonts w:ascii="楷体_GB2312" w:eastAsia="楷体_GB2312"/>
      <w:sz w:val="32"/>
    </w:rPr>
  </w:style>
  <w:style w:type="paragraph" w:styleId="954">
    <w:name w:val="列表 2"/>
    <w:basedOn w:val="918"/>
    <w:next w:val="954"/>
    <w:link w:val="918"/>
    <w:pPr>
      <w:ind w:left="100" w:hanging="200"/>
    </w:pPr>
    <w:rPr>
      <w:rFonts w:ascii="Times New Roman" w:hAnsi="Times New Roman"/>
      <w:szCs w:val="21"/>
    </w:rPr>
  </w:style>
  <w:style w:type="paragraph" w:styleId="955">
    <w:name w:val="toc 5"/>
    <w:basedOn w:val="918"/>
    <w:next w:val="918"/>
    <w:link w:val="918"/>
    <w:semiHidden/>
    <w:pPr>
      <w:ind w:left="1680"/>
    </w:pPr>
  </w:style>
  <w:style w:type="paragraph" w:styleId="956">
    <w:name w:val="toc 3"/>
    <w:basedOn w:val="918"/>
    <w:next w:val="918"/>
    <w:link w:val="918"/>
    <w:uiPriority w:val="39"/>
    <w:pPr>
      <w:ind w:left="539"/>
      <w:jc w:val="left"/>
      <w:spacing w:line="240" w:lineRule="exact"/>
      <w:tabs>
        <w:tab w:val="right" w:pos="9440" w:leader="dot"/>
      </w:tabs>
    </w:pPr>
    <w:rPr>
      <w:rFonts w:ascii="黑体" w:hAnsi="宋体" w:eastAsia="黑体"/>
      <w:bCs/>
      <w:iCs/>
      <w:sz w:val="18"/>
      <w:szCs w:val="32"/>
    </w:rPr>
  </w:style>
  <w:style w:type="paragraph" w:styleId="957">
    <w:name w:val="纯文本"/>
    <w:basedOn w:val="918"/>
    <w:next w:val="957"/>
    <w:link w:val="958"/>
    <w:qFormat/>
    <w:rPr>
      <w:rFonts w:ascii="宋体" w:hAnsi="Courier New"/>
      <w:szCs w:val="20"/>
    </w:rPr>
  </w:style>
  <w:style w:type="character" w:styleId="958">
    <w:name w:val="纯文本 字符"/>
    <w:next w:val="958"/>
    <w:link w:val="957"/>
    <w:uiPriority w:val="99"/>
    <w:qFormat/>
    <w:rPr>
      <w:rFonts w:ascii="宋体" w:hAnsi="Courier New"/>
      <w:sz w:val="21"/>
    </w:rPr>
  </w:style>
  <w:style w:type="paragraph" w:styleId="959">
    <w:name w:val="toc 8"/>
    <w:basedOn w:val="918"/>
    <w:next w:val="918"/>
    <w:link w:val="918"/>
    <w:semiHidden/>
    <w:pPr>
      <w:ind w:left="2940"/>
    </w:pPr>
  </w:style>
  <w:style w:type="paragraph" w:styleId="960">
    <w:name w:val="日期"/>
    <w:basedOn w:val="918"/>
    <w:next w:val="918"/>
    <w:link w:val="961"/>
    <w:rPr>
      <w:sz w:val="24"/>
      <w:szCs w:val="20"/>
    </w:rPr>
  </w:style>
  <w:style w:type="character" w:styleId="961">
    <w:name w:val="日期 字符"/>
    <w:next w:val="961"/>
    <w:link w:val="960"/>
    <w:rPr>
      <w:sz w:val="24"/>
    </w:rPr>
  </w:style>
  <w:style w:type="paragraph" w:styleId="962">
    <w:name w:val="正文文本缩进 2"/>
    <w:basedOn w:val="918"/>
    <w:next w:val="962"/>
    <w:link w:val="963"/>
    <w:pPr>
      <w:ind w:firstLine="560"/>
    </w:pPr>
    <w:rPr>
      <w:rFonts w:ascii="宋体" w:hAnsi="宋体"/>
      <w:sz w:val="28"/>
    </w:rPr>
  </w:style>
  <w:style w:type="character" w:styleId="963">
    <w:name w:val="正文文本缩进 2 字符"/>
    <w:next w:val="963"/>
    <w:link w:val="962"/>
    <w:rPr>
      <w:rFonts w:ascii="宋体" w:hAnsi="宋体"/>
      <w:sz w:val="28"/>
      <w:szCs w:val="24"/>
    </w:rPr>
  </w:style>
  <w:style w:type="paragraph" w:styleId="964">
    <w:name w:val="批注框文本"/>
    <w:basedOn w:val="918"/>
    <w:next w:val="964"/>
    <w:link w:val="965"/>
    <w:semiHidden/>
    <w:rPr>
      <w:sz w:val="18"/>
      <w:szCs w:val="18"/>
    </w:rPr>
  </w:style>
  <w:style w:type="character" w:styleId="965">
    <w:name w:val="批注框文本 字符"/>
    <w:next w:val="965"/>
    <w:link w:val="964"/>
    <w:semiHidden/>
    <w:rPr>
      <w:sz w:val="18"/>
      <w:szCs w:val="18"/>
    </w:rPr>
  </w:style>
  <w:style w:type="paragraph" w:styleId="966">
    <w:name w:val="页脚"/>
    <w:basedOn w:val="918"/>
    <w:next w:val="966"/>
    <w:link w:val="967"/>
    <w:pPr>
      <w:jc w:val="left"/>
      <w:tabs>
        <w:tab w:val="center" w:pos="4153" w:leader="none"/>
        <w:tab w:val="right" w:pos="8306" w:leader="none"/>
      </w:tabs>
    </w:pPr>
    <w:rPr>
      <w:sz w:val="18"/>
      <w:szCs w:val="20"/>
    </w:rPr>
  </w:style>
  <w:style w:type="character" w:styleId="967">
    <w:name w:val="页脚 字符"/>
    <w:next w:val="967"/>
    <w:link w:val="966"/>
    <w:rPr>
      <w:sz w:val="18"/>
    </w:rPr>
  </w:style>
  <w:style w:type="paragraph" w:styleId="968">
    <w:name w:val="页眉"/>
    <w:basedOn w:val="918"/>
    <w:next w:val="968"/>
    <w:link w:val="969"/>
    <w:uiPriority w:val="99"/>
    <w:pPr>
      <w:jc w:val="center"/>
      <w:tabs>
        <w:tab w:val="center" w:pos="4153" w:leader="none"/>
        <w:tab w:val="right" w:pos="8306" w:leader="none"/>
      </w:tabs>
      <w:pBdr>
        <w:bottom w:val="single" w:color="000000" w:sz="6" w:space="1"/>
      </w:pBdr>
    </w:pPr>
    <w:rPr>
      <w:sz w:val="18"/>
      <w:szCs w:val="18"/>
    </w:rPr>
  </w:style>
  <w:style w:type="character" w:styleId="969">
    <w:name w:val="页眉 字符"/>
    <w:next w:val="969"/>
    <w:link w:val="968"/>
    <w:uiPriority w:val="99"/>
    <w:rPr>
      <w:sz w:val="18"/>
      <w:szCs w:val="18"/>
    </w:rPr>
  </w:style>
  <w:style w:type="paragraph" w:styleId="970">
    <w:name w:val="toc 1"/>
    <w:basedOn w:val="918"/>
    <w:next w:val="918"/>
    <w:link w:val="918"/>
    <w:uiPriority w:val="39"/>
    <w:pPr>
      <w:jc w:val="left"/>
      <w:spacing w:before="120" w:after="120" w:line="300" w:lineRule="exact"/>
      <w:tabs>
        <w:tab w:val="right" w:pos="9440" w:leader="dot"/>
      </w:tabs>
    </w:pPr>
    <w:rPr>
      <w:rFonts w:ascii="黑体" w:eastAsia="黑体"/>
      <w:b/>
      <w:caps/>
      <w:sz w:val="18"/>
      <w:szCs w:val="28"/>
    </w:rPr>
  </w:style>
  <w:style w:type="paragraph" w:styleId="971">
    <w:name w:val="toc 4"/>
    <w:basedOn w:val="918"/>
    <w:next w:val="918"/>
    <w:link w:val="918"/>
    <w:semiHidden/>
    <w:pPr>
      <w:ind w:left="1260"/>
    </w:pPr>
  </w:style>
  <w:style w:type="paragraph" w:styleId="972">
    <w:name w:val="列表"/>
    <w:basedOn w:val="918"/>
    <w:next w:val="972"/>
    <w:link w:val="918"/>
    <w:pPr>
      <w:ind w:left="200" w:hanging="200"/>
    </w:pPr>
    <w:rPr>
      <w:rFonts w:ascii="Times New Roman" w:hAnsi="Times New Roman"/>
      <w:szCs w:val="21"/>
    </w:rPr>
  </w:style>
  <w:style w:type="paragraph" w:styleId="973">
    <w:name w:val="toc 6"/>
    <w:basedOn w:val="918"/>
    <w:next w:val="918"/>
    <w:link w:val="918"/>
    <w:semiHidden/>
    <w:pPr>
      <w:ind w:left="2100"/>
    </w:pPr>
  </w:style>
  <w:style w:type="paragraph" w:styleId="974">
    <w:name w:val="正文文本缩进 3"/>
    <w:basedOn w:val="918"/>
    <w:next w:val="974"/>
    <w:link w:val="975"/>
    <w:pPr>
      <w:ind w:firstLine="523"/>
    </w:pPr>
    <w:rPr>
      <w:rFonts w:ascii="仿宋_GB2312" w:hAnsi="宋体" w:eastAsia="仿宋_GB2312"/>
      <w:sz w:val="24"/>
    </w:rPr>
  </w:style>
  <w:style w:type="character" w:styleId="975">
    <w:name w:val="正文文本缩进 3 字符"/>
    <w:next w:val="975"/>
    <w:link w:val="974"/>
    <w:rPr>
      <w:rFonts w:ascii="仿宋_GB2312" w:hAnsi="宋体" w:eastAsia="仿宋_GB2312"/>
      <w:sz w:val="24"/>
      <w:szCs w:val="24"/>
    </w:rPr>
  </w:style>
  <w:style w:type="paragraph" w:styleId="976">
    <w:name w:val="图表目录"/>
    <w:basedOn w:val="918"/>
    <w:next w:val="918"/>
    <w:link w:val="918"/>
    <w:pPr>
      <w:ind w:left="840" w:hanging="420"/>
    </w:pPr>
    <w:rPr>
      <w:rFonts w:ascii="Times New Roman" w:hAnsi="Times New Roman"/>
      <w:szCs w:val="21"/>
    </w:rPr>
  </w:style>
  <w:style w:type="paragraph" w:styleId="977">
    <w:name w:val="toc 2"/>
    <w:basedOn w:val="918"/>
    <w:next w:val="918"/>
    <w:link w:val="918"/>
    <w:uiPriority w:val="39"/>
    <w:pPr>
      <w:jc w:val="left"/>
      <w:spacing w:line="260" w:lineRule="exact"/>
      <w:tabs>
        <w:tab w:val="right" w:pos="9440" w:leader="dot"/>
      </w:tabs>
    </w:pPr>
    <w:rPr>
      <w:rFonts w:ascii="黑体" w:eastAsia="黑体"/>
      <w:b/>
      <w:bCs/>
      <w:smallCaps/>
      <w:sz w:val="18"/>
      <w:szCs w:val="44"/>
    </w:rPr>
  </w:style>
  <w:style w:type="paragraph" w:styleId="978">
    <w:name w:val="toc 9"/>
    <w:basedOn w:val="918"/>
    <w:next w:val="918"/>
    <w:link w:val="918"/>
    <w:semiHidden/>
    <w:pPr>
      <w:ind w:left="3360"/>
    </w:pPr>
  </w:style>
  <w:style w:type="paragraph" w:styleId="979">
    <w:name w:val="正文文本 2"/>
    <w:basedOn w:val="918"/>
    <w:next w:val="979"/>
    <w:link w:val="980"/>
    <w:pPr>
      <w:jc w:val="center"/>
    </w:pPr>
    <w:rPr>
      <w:rFonts w:ascii="仿宋_GB2312" w:eastAsia="仿宋_GB2312"/>
      <w:sz w:val="44"/>
    </w:rPr>
  </w:style>
  <w:style w:type="character" w:styleId="980">
    <w:name w:val="正文文本 2 字符"/>
    <w:next w:val="980"/>
    <w:link w:val="979"/>
    <w:rPr>
      <w:rFonts w:ascii="仿宋_GB2312" w:eastAsia="仿宋_GB2312"/>
      <w:sz w:val="44"/>
      <w:szCs w:val="24"/>
    </w:rPr>
  </w:style>
  <w:style w:type="paragraph" w:styleId="981">
    <w:name w:val="HTML 预设格式"/>
    <w:basedOn w:val="918"/>
    <w:next w:val="981"/>
    <w:link w:val="9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2">
    <w:name w:val="普通(网站)"/>
    <w:basedOn w:val="918"/>
    <w:next w:val="982"/>
    <w:link w:val="918"/>
    <w:uiPriority w:val="99"/>
    <w:unhideWhenUsed/>
    <w:pPr>
      <w:jc w:val="left"/>
      <w:spacing w:before="100" w:beforeAutospacing="1" w:after="100" w:afterAutospacing="1"/>
      <w:widowControl/>
    </w:pPr>
    <w:rPr>
      <w:rFonts w:ascii="宋体" w:hAnsi="宋体" w:cs="宋体"/>
      <w:sz w:val="24"/>
    </w:rPr>
  </w:style>
  <w:style w:type="paragraph" w:styleId="983">
    <w:name w:val="索引 1"/>
    <w:basedOn w:val="918"/>
    <w:next w:val="918"/>
    <w:link w:val="918"/>
    <w:semiHidden/>
    <w:rPr>
      <w:rFonts w:ascii="宋体" w:hAnsi="宋体"/>
      <w:szCs w:val="18"/>
    </w:rPr>
  </w:style>
  <w:style w:type="paragraph" w:styleId="984">
    <w:name w:val="批注主题"/>
    <w:basedOn w:val="946"/>
    <w:next w:val="946"/>
    <w:link w:val="985"/>
    <w:rPr>
      <w:b/>
      <w:bCs/>
    </w:rPr>
  </w:style>
  <w:style w:type="character" w:styleId="985">
    <w:name w:val="批注主题 字符"/>
    <w:next w:val="985"/>
    <w:link w:val="984"/>
    <w:rPr>
      <w:b/>
      <w:bCs/>
      <w:sz w:val="21"/>
      <w:szCs w:val="24"/>
    </w:rPr>
  </w:style>
  <w:style w:type="paragraph" w:styleId="986">
    <w:name w:val="正文文本首行缩进"/>
    <w:basedOn w:val="918"/>
    <w:next w:val="986"/>
    <w:link w:val="987"/>
    <w:pPr>
      <w:ind w:firstLine="200"/>
      <w:spacing w:line="360" w:lineRule="auto"/>
    </w:pPr>
    <w:rPr>
      <w:rFonts w:ascii="仿宋_GB2312" w:hAnsi="Times New Roman" w:eastAsia="仿宋_GB2312"/>
      <w:sz w:val="30"/>
      <w:szCs w:val="30"/>
    </w:rPr>
  </w:style>
  <w:style w:type="character" w:styleId="987">
    <w:name w:val="正文文本首行缩进 字符"/>
    <w:next w:val="987"/>
    <w:link w:val="986"/>
    <w:rPr>
      <w:rFonts w:ascii="仿宋_GB2312" w:hAnsi="Times New Roman" w:eastAsia="仿宋_GB2312"/>
      <w:sz w:val="30"/>
      <w:szCs w:val="30"/>
    </w:rPr>
  </w:style>
  <w:style w:type="paragraph" w:styleId="988">
    <w:name w:val="正文文本首行缩进 2"/>
    <w:basedOn w:val="952"/>
    <w:next w:val="988"/>
    <w:link w:val="989"/>
    <w:pPr>
      <w:ind w:firstLine="420"/>
      <w:spacing w:line="360" w:lineRule="auto"/>
    </w:pPr>
    <w:rPr>
      <w:rFonts w:ascii="宋体" w:hAnsi="宋体"/>
      <w:sz w:val="21"/>
    </w:rPr>
  </w:style>
  <w:style w:type="character" w:styleId="989">
    <w:name w:val="正文文本首行缩进 2 字符"/>
    <w:next w:val="989"/>
    <w:link w:val="988"/>
    <w:rPr>
      <w:rFonts w:ascii="宋体" w:hAnsi="宋体" w:eastAsia="楷体_GB2312"/>
      <w:sz w:val="21"/>
    </w:rPr>
  </w:style>
  <w:style w:type="table" w:styleId="990">
    <w:name w:val="网格型"/>
    <w:basedOn w:val="929"/>
    <w:next w:val="990"/>
    <w:link w:val="918"/>
    <w:uiPriority w:val="39"/>
    <w:qFormat/>
    <w:pPr>
      <w:jc w:val="both"/>
      <w:widowControl w:val="off"/>
    </w:pPr>
    <w:tblPr/>
  </w:style>
  <w:style w:type="character" w:styleId="991">
    <w:name w:val="要点"/>
    <w:next w:val="991"/>
    <w:link w:val="918"/>
    <w:uiPriority w:val="22"/>
    <w:qFormat/>
    <w:rPr>
      <w:b/>
      <w:bCs/>
    </w:rPr>
  </w:style>
  <w:style w:type="character" w:styleId="992">
    <w:name w:val="页码"/>
    <w:next w:val="992"/>
    <w:link w:val="918"/>
  </w:style>
  <w:style w:type="character" w:styleId="993">
    <w:name w:val="访问过的超链接"/>
    <w:next w:val="993"/>
    <w:link w:val="918"/>
    <w:rPr>
      <w:color w:val="800080"/>
      <w:u w:val="single"/>
    </w:rPr>
  </w:style>
  <w:style w:type="character" w:styleId="994">
    <w:name w:val="强调"/>
    <w:next w:val="994"/>
    <w:link w:val="918"/>
    <w:qFormat/>
    <w:rPr>
      <w:i/>
    </w:rPr>
  </w:style>
  <w:style w:type="character" w:styleId="995">
    <w:name w:val="超链接"/>
    <w:next w:val="995"/>
    <w:link w:val="918"/>
    <w:uiPriority w:val="99"/>
    <w:rPr>
      <w:color w:val="0000ff"/>
      <w:u w:val="single"/>
    </w:rPr>
  </w:style>
  <w:style w:type="character" w:styleId="996">
    <w:name w:val="批注引用"/>
    <w:next w:val="996"/>
    <w:link w:val="918"/>
    <w:rPr>
      <w:sz w:val="21"/>
      <w:szCs w:val="21"/>
    </w:rPr>
  </w:style>
  <w:style w:type="character" w:styleId="997">
    <w:name w:val="标题2 Char"/>
    <w:next w:val="997"/>
    <w:link w:val="918"/>
    <w:rPr>
      <w:rFonts w:ascii="方正楷体_GBK" w:hAnsi="Book Antiqua" w:eastAsia="方正楷体_GBK"/>
      <w:sz w:val="32"/>
      <w:lang w:val="en-US" w:eastAsia="zh-CN" w:bidi="ar-SA"/>
    </w:rPr>
  </w:style>
  <w:style w:type="character" w:styleId="998">
    <w:name w:val="font5 Char"/>
    <w:next w:val="998"/>
    <w:link w:val="918"/>
    <w:rPr>
      <w:rFonts w:ascii="宋体" w:hAnsi="宋体" w:eastAsia="宋体"/>
      <w:sz w:val="28"/>
      <w:szCs w:val="28"/>
      <w:lang w:val="en-US" w:eastAsia="zh-CN" w:bidi="ar-SA"/>
    </w:rPr>
  </w:style>
  <w:style w:type="character" w:styleId="999">
    <w:name w:val="普通正文 Char"/>
    <w:next w:val="999"/>
    <w:link w:val="1000"/>
    <w:qFormat/>
    <w:rPr>
      <w:rFonts w:ascii="Arial" w:hAnsi="Arial"/>
      <w:sz w:val="24"/>
      <w:szCs w:val="24"/>
    </w:rPr>
  </w:style>
  <w:style w:type="paragraph" w:styleId="1000">
    <w:name w:val="普通正文"/>
    <w:basedOn w:val="918"/>
    <w:next w:val="1000"/>
    <w:link w:val="999"/>
    <w:qFormat/>
    <w:pPr>
      <w:ind w:firstLine="480"/>
      <w:jc w:val="left"/>
      <w:spacing w:before="120" w:after="120" w:line="360" w:lineRule="auto"/>
    </w:pPr>
    <w:rPr>
      <w:rFonts w:ascii="Arial" w:hAnsi="Arial"/>
      <w:sz w:val="24"/>
    </w:rPr>
  </w:style>
  <w:style w:type="character" w:styleId="1001">
    <w:name w:val="二级目录 Char"/>
    <w:next w:val="1001"/>
    <w:link w:val="1002"/>
    <w:rPr>
      <w:b/>
      <w:sz w:val="30"/>
      <w:szCs w:val="28"/>
      <w:lang w:val="en-US" w:eastAsia="zh-CN" w:bidi="ar-SA"/>
    </w:rPr>
  </w:style>
  <w:style w:type="paragraph" w:styleId="1002">
    <w:name w:val="二级目录"/>
    <w:next w:val="918"/>
    <w:link w:val="1001"/>
    <w:pPr>
      <w:ind w:left="907" w:hanging="907"/>
      <w:tabs>
        <w:tab w:val="left" w:pos="907" w:leader="none"/>
        <w:tab w:val="left" w:pos="1145" w:leader="none"/>
      </w:tabs>
      <w:outlineLvl w:val="1"/>
    </w:pPr>
    <w:rPr>
      <w:b/>
      <w:sz w:val="30"/>
      <w:szCs w:val="28"/>
      <w:lang w:val="en-US" w:eastAsia="zh-CN" w:bidi="ar-SA"/>
    </w:rPr>
  </w:style>
  <w:style w:type="character" w:styleId="1003">
    <w:name w:val="正文文本缩进 字符"/>
    <w:next w:val="1003"/>
    <w:link w:val="918"/>
    <w:rPr>
      <w:rFonts w:ascii="楷体_GB2312" w:hAnsi="Times New Roman" w:eastAsia="楷体_GB2312" w:cs="Times New Roman"/>
      <w:sz w:val="32"/>
      <w:szCs w:val="32"/>
    </w:rPr>
  </w:style>
  <w:style w:type="character" w:styleId="1004">
    <w:name w:val="纯文本 字符1"/>
    <w:next w:val="1004"/>
    <w:link w:val="918"/>
    <w:qFormat/>
    <w:rPr>
      <w:rFonts w:ascii="等线" w:hAnsi="Courier New" w:cs="Courier New"/>
      <w:szCs w:val="21"/>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18"/>
    <w:next w:val="1006"/>
    <w:link w:val="1005"/>
    <w:qFormat/>
    <w:pPr>
      <w:contextualSpacing/>
      <w:ind w:left="720"/>
      <w:jc w:val="left"/>
      <w:widowControl/>
    </w:pPr>
    <w:rPr>
      <w:sz w:val="24"/>
      <w:lang w:eastAsia="en-US" w:bidi="en-US"/>
    </w:rPr>
  </w:style>
  <w:style w:type="character" w:styleId="1007">
    <w:name w:val="jj1"/>
    <w:next w:val="1007"/>
    <w:link w:val="918"/>
    <w:rPr>
      <w:sz w:val="20"/>
      <w:szCs w:val="20"/>
      <w:u w:val="none"/>
    </w:rPr>
  </w:style>
  <w:style w:type="character" w:styleId="1008">
    <w:name w:val="正文文本 字符"/>
    <w:next w:val="1008"/>
    <w:link w:val="918"/>
    <w:rPr>
      <w:rFonts w:ascii="楷体_GB2312" w:hAnsi="Arial" w:eastAsia="楷体_GB2312" w:cs="Times New Roman"/>
      <w:sz w:val="28"/>
      <w:szCs w:val="28"/>
    </w:rPr>
  </w:style>
  <w:style w:type="character" w:styleId="1009">
    <w:name w:val="纯文本 Char"/>
    <w:next w:val="1009"/>
    <w:link w:val="918"/>
    <w:qFormat/>
    <w:rPr>
      <w:rFonts w:ascii="宋体" w:hAnsi="Courier New" w:cs="Courier New"/>
      <w:sz w:val="21"/>
      <w:szCs w:val="21"/>
    </w:rPr>
  </w:style>
  <w:style w:type="paragraph" w:styleId="1010">
    <w:name w:val="font6"/>
    <w:basedOn w:val="918"/>
    <w:next w:val="1010"/>
    <w:link w:val="918"/>
    <w:pPr>
      <w:jc w:val="left"/>
      <w:spacing w:before="100" w:beforeAutospacing="1" w:after="100" w:afterAutospacing="1"/>
      <w:widowControl/>
    </w:pPr>
    <w:rPr>
      <w:rFonts w:hint="eastAsia" w:ascii="宋体" w:hAnsi="宋体"/>
      <w:sz w:val="28"/>
      <w:szCs w:val="28"/>
      <w:u w:val="single"/>
    </w:rPr>
  </w:style>
  <w:style w:type="paragraph" w:styleId="1011">
    <w:name w:val="font7"/>
    <w:basedOn w:val="918"/>
    <w:next w:val="1011"/>
    <w:link w:val="918"/>
    <w:pPr>
      <w:jc w:val="left"/>
      <w:spacing w:before="100" w:beforeAutospacing="1" w:after="100" w:afterAutospacing="1"/>
      <w:widowControl/>
    </w:pPr>
    <w:rPr>
      <w:rFonts w:hint="eastAsia" w:ascii="宋体" w:hAnsi="宋体"/>
      <w:sz w:val="18"/>
      <w:szCs w:val="18"/>
    </w:rPr>
  </w:style>
  <w:style w:type="paragraph" w:styleId="1012">
    <w:name w:val="图标"/>
    <w:basedOn w:val="918"/>
    <w:next w:val="918"/>
    <w:link w:val="91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3">
    <w:name w:val="招标"/>
    <w:basedOn w:val="918"/>
    <w:next w:val="1013"/>
    <w:link w:val="918"/>
    <w:qFormat/>
    <w:pPr>
      <w:ind w:firstLine="420"/>
      <w:jc w:val="left"/>
      <w:spacing w:line="400" w:lineRule="exact"/>
    </w:pPr>
    <w:rPr>
      <w:rFonts w:ascii="宋体" w:hAnsi="宋体"/>
    </w:rPr>
  </w:style>
  <w:style w:type="paragraph" w:styleId="1014">
    <w:name w:val="4"/>
    <w:basedOn w:val="918"/>
    <w:next w:val="974"/>
    <w:link w:val="918"/>
    <w:pPr>
      <w:ind w:firstLine="420"/>
      <w:spacing w:line="360" w:lineRule="auto"/>
    </w:pPr>
    <w:rPr>
      <w:rFonts w:ascii="Times New Roman" w:hAnsi="Times New Roman"/>
      <w:color w:val="ff0000"/>
      <w:sz w:val="24"/>
    </w:rPr>
  </w:style>
  <w:style w:type="paragraph" w:styleId="1015">
    <w:name w:val="Char Char Char Char"/>
    <w:basedOn w:val="944"/>
    <w:next w:val="1015"/>
    <w:link w:val="918"/>
    <w:pPr>
      <w:spacing w:line="360" w:lineRule="auto"/>
    </w:pPr>
    <w:rPr>
      <w:rFonts w:ascii="Tahoma" w:hAnsi="Tahoma"/>
      <w:sz w:val="24"/>
    </w:rPr>
  </w:style>
  <w:style w:type="paragraph" w:styleId="1016">
    <w:name w:val="正文 1.1.1"/>
    <w:basedOn w:val="918"/>
    <w:next w:val="918"/>
    <w:link w:val="918"/>
    <w:pPr>
      <w:numPr>
        <w:ilvl w:val="2"/>
        <w:numId w:val="2"/>
      </w:numPr>
      <w:spacing w:line="360" w:lineRule="auto"/>
      <w:tabs>
        <w:tab w:val="left" w:pos="851" w:leader="none"/>
      </w:tabs>
      <w:outlineLvl w:val="2"/>
    </w:pPr>
    <w:rPr>
      <w:rFonts w:ascii="宋体" w:hAnsi="宋体"/>
      <w:color w:val="000000"/>
      <w:sz w:val="28"/>
      <w:szCs w:val="21"/>
    </w:rPr>
  </w:style>
  <w:style w:type="paragraph" w:styleId="1017">
    <w:name w:val="普通 (Web)"/>
    <w:basedOn w:val="918"/>
    <w:next w:val="1017"/>
    <w:link w:val="918"/>
    <w:pPr>
      <w:jc w:val="left"/>
      <w:spacing w:before="100" w:beforeAutospacing="1" w:after="100" w:afterAutospacing="1"/>
      <w:widowControl/>
    </w:pPr>
    <w:rPr>
      <w:rFonts w:ascii="宋体" w:hAnsi="宋体"/>
      <w:sz w:val="24"/>
    </w:rPr>
  </w:style>
  <w:style w:type="paragraph" w:styleId="1018">
    <w:name w:val="xl24"/>
    <w:basedOn w:val="918"/>
    <w:next w:val="1018"/>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9">
    <w:name w:val="xl28"/>
    <w:basedOn w:val="918"/>
    <w:next w:val="1019"/>
    <w:link w:val="9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0">
    <w:name w:val="正文空2格  1."/>
    <w:basedOn w:val="918"/>
    <w:next w:val="1020"/>
    <w:link w:val="918"/>
    <w:pPr>
      <w:ind w:firstLine="480"/>
      <w:spacing w:line="360" w:lineRule="auto"/>
    </w:pPr>
    <w:rPr>
      <w:rFonts w:ascii="宋体" w:eastAsia="仿宋" w:cs="宋体"/>
      <w:sz w:val="28"/>
      <w:szCs w:val="20"/>
    </w:rPr>
  </w:style>
  <w:style w:type="paragraph" w:styleId="1021">
    <w:name w:val="xl25"/>
    <w:basedOn w:val="918"/>
    <w:next w:val="1021"/>
    <w:link w:val="918"/>
    <w:pPr>
      <w:jc w:val="center"/>
      <w:spacing w:before="100" w:beforeAutospacing="1" w:after="100" w:afterAutospacing="1"/>
      <w:widowControl/>
    </w:pPr>
    <w:rPr>
      <w:rFonts w:ascii="Arial Unicode MS" w:hAnsi="Arial Unicode MS" w:eastAsia="Arial Unicode MS" w:cs="Arial Unicode MS"/>
      <w:sz w:val="24"/>
    </w:rPr>
  </w:style>
  <w:style w:type="paragraph" w:styleId="1022">
    <w:name w:val="xl26"/>
    <w:basedOn w:val="918"/>
    <w:next w:val="1022"/>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3">
    <w:name w:val="默认段落字体 Para Char Char Char Char Char Char Char Char Char1 Char Char Char Char Char Char Char"/>
    <w:basedOn w:val="944"/>
    <w:next w:val="1023"/>
    <w:link w:val="918"/>
    <w:rPr>
      <w:rFonts w:ascii="Tahoma" w:hAnsi="Tahoma"/>
      <w:sz w:val="24"/>
    </w:rPr>
  </w:style>
  <w:style w:type="paragraph" w:styleId="1024">
    <w:name w:val="Char"/>
    <w:basedOn w:val="918"/>
    <w:next w:val="1024"/>
    <w:link w:val="918"/>
    <w:pPr>
      <w:ind w:firstLine="561"/>
      <w:jc w:val="left"/>
      <w:tabs>
        <w:tab w:val="left" w:pos="360" w:leader="none"/>
      </w:tabs>
    </w:pPr>
    <w:rPr>
      <w:sz w:val="24"/>
      <w:u w:val="single"/>
    </w:rPr>
  </w:style>
  <w:style w:type="paragraph" w:styleId="1025">
    <w:name w:val="样式1"/>
    <w:basedOn w:val="918"/>
    <w:next w:val="1025"/>
    <w:link w:val="918"/>
    <w:pPr>
      <w:numPr>
        <w:ilvl w:val="0"/>
        <w:numId w:val="3"/>
      </w:numPr>
      <w:tabs>
        <w:tab w:val="left" w:pos="709" w:leader="none"/>
      </w:tabs>
    </w:pPr>
    <w:rPr>
      <w:rFonts w:ascii="宋体" w:hAnsi="宋体"/>
      <w:szCs w:val="21"/>
    </w:rPr>
  </w:style>
  <w:style w:type="paragraph" w:styleId="1026">
    <w:name w:val="xl47"/>
    <w:basedOn w:val="918"/>
    <w:next w:val="1026"/>
    <w:link w:val="918"/>
    <w:pPr>
      <w:jc w:val="center"/>
      <w:spacing w:before="100" w:beforeAutospacing="1" w:after="100" w:afterAutospacing="1"/>
      <w:widowControl/>
    </w:pPr>
    <w:rPr>
      <w:rFonts w:hint="eastAsia" w:ascii="方正姚体" w:hAnsi="宋体" w:eastAsia="方正姚体"/>
      <w:b/>
      <w:bCs/>
      <w:sz w:val="36"/>
      <w:szCs w:val="36"/>
    </w:rPr>
  </w:style>
  <w:style w:type="paragraph" w:styleId="1027">
    <w:name w:val="Char Char Char Char Char Char Char Char"/>
    <w:basedOn w:val="918"/>
    <w:next w:val="1027"/>
    <w:link w:val="918"/>
    <w:pPr>
      <w:jc w:val="left"/>
      <w:spacing w:after="160" w:line="240" w:lineRule="exact"/>
      <w:widowControl/>
    </w:pPr>
    <w:rPr>
      <w:rFonts w:ascii="Verdana" w:hAnsi="Verdana"/>
      <w:sz w:val="20"/>
      <w:szCs w:val="20"/>
      <w:lang w:eastAsia="en-US"/>
    </w:rPr>
  </w:style>
  <w:style w:type="paragraph" w:styleId="1028">
    <w:name w:val="标题1"/>
    <w:basedOn w:val="918"/>
    <w:next w:val="918"/>
    <w:link w:val="918"/>
    <w:pPr>
      <w:jc w:val="center"/>
      <w:spacing w:line="700" w:lineRule="atLeast"/>
      <w:tabs>
        <w:tab w:val="left" w:pos="9193" w:leader="none"/>
        <w:tab w:val="left" w:pos="9827" w:leader="none"/>
      </w:tabs>
    </w:pPr>
    <w:rPr>
      <w:rFonts w:eastAsia="方正小标宋_GBK"/>
      <w:sz w:val="44"/>
    </w:rPr>
  </w:style>
  <w:style w:type="paragraph" w:styleId="1029">
    <w:name w:val="标书正文格式"/>
    <w:next w:val="1029"/>
    <w:link w:val="918"/>
    <w:pPr>
      <w:ind w:firstLine="200"/>
      <w:spacing w:line="360" w:lineRule="auto"/>
    </w:pPr>
    <w:rPr>
      <w:rFonts w:eastAsia="楷体_GB2312"/>
      <w:sz w:val="24"/>
      <w:szCs w:val="24"/>
      <w:lang w:val="en-US" w:eastAsia="zh-CN" w:bidi="ar-SA"/>
    </w:rPr>
  </w:style>
  <w:style w:type="paragraph" w:styleId="1030">
    <w:name w:val="正文 1.1"/>
    <w:basedOn w:val="918"/>
    <w:next w:val="1016"/>
    <w:link w:val="91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1">
    <w:name w:val="网格表 31"/>
    <w:basedOn w:val="919"/>
    <w:next w:val="918"/>
    <w:link w:val="91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2">
    <w:name w:val="正文 第一章"/>
    <w:basedOn w:val="918"/>
    <w:next w:val="1030"/>
    <w:link w:val="918"/>
    <w:pPr>
      <w:numPr>
        <w:ilvl w:val="0"/>
        <w:numId w:val="2"/>
      </w:numPr>
      <w:jc w:val="center"/>
      <w:pageBreakBefore/>
      <w:spacing w:before="240" w:after="240" w:line="480" w:lineRule="auto"/>
      <w:outlineLvl w:val="0"/>
    </w:pPr>
    <w:rPr>
      <w:rFonts w:ascii="黑体" w:hAnsi="宋体" w:eastAsia="黑体"/>
      <w:sz w:val="36"/>
      <w:szCs w:val="21"/>
    </w:rPr>
  </w:style>
  <w:style w:type="paragraph" w:styleId="1033">
    <w:name w:val="附录1"/>
    <w:next w:val="1033"/>
    <w:link w:val="918"/>
    <w:pPr>
      <w:numPr>
        <w:ilvl w:val="0"/>
        <w:numId w:val="4"/>
      </w:numPr>
      <w:spacing w:before="240" w:line="600" w:lineRule="atLeast"/>
      <w:tabs>
        <w:tab w:val="left" w:pos="907" w:leader="none"/>
      </w:tabs>
    </w:pPr>
    <w:rPr>
      <w:b/>
      <w:i/>
      <w:sz w:val="28"/>
      <w:lang w:val="en-US" w:eastAsia="zh-CN" w:bidi="ar-SA"/>
    </w:rPr>
  </w:style>
  <w:style w:type="paragraph" w:styleId="1034">
    <w:name w:val="Char Char Char Char1 Char Char Char"/>
    <w:basedOn w:val="944"/>
    <w:next w:val="1034"/>
    <w:link w:val="918"/>
    <w:pPr>
      <w:spacing w:line="360" w:lineRule="auto"/>
    </w:pPr>
    <w:rPr>
      <w:rFonts w:ascii="Tahoma" w:hAnsi="Tahoma"/>
      <w:sz w:val="24"/>
    </w:rPr>
  </w:style>
  <w:style w:type="paragraph" w:styleId="1035">
    <w:name w:val=" Char"/>
    <w:basedOn w:val="918"/>
    <w:next w:val="1035"/>
    <w:link w:val="918"/>
    <w:rPr>
      <w:rFonts w:ascii="Tahoma" w:hAnsi="Tahoma"/>
      <w:sz w:val="24"/>
      <w:szCs w:val="20"/>
    </w:rPr>
  </w:style>
  <w:style w:type="paragraph" w:styleId="1036">
    <w:name w:val="第四级"/>
    <w:basedOn w:val="918"/>
    <w:next w:val="918"/>
    <w:link w:val="918"/>
    <w:pPr>
      <w:numPr>
        <w:ilvl w:val="3"/>
        <w:numId w:val="2"/>
      </w:numPr>
      <w:spacing w:line="360" w:lineRule="auto"/>
      <w:tabs>
        <w:tab w:val="left" w:pos="1134" w:leader="none"/>
      </w:tabs>
    </w:pPr>
    <w:rPr>
      <w:rFonts w:ascii="宋体" w:hAnsi="宋体" w:eastAsia="仿宋"/>
      <w:sz w:val="28"/>
      <w:szCs w:val="21"/>
    </w:rPr>
  </w:style>
  <w:style w:type="paragraph" w:styleId="1037">
    <w:name w:val="HTML 预先格式化"/>
    <w:basedOn w:val="918"/>
    <w:next w:val="1037"/>
    <w:link w:val="9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8">
    <w:name w:val="Coms Alinea"/>
    <w:next w:val="1038"/>
    <w:link w:val="918"/>
    <w:pPr>
      <w:widowControl w:val="off"/>
    </w:pPr>
    <w:rPr>
      <w:rFonts w:ascii="Arial" w:hAnsi="Arial" w:cs="Arial"/>
      <w:lang w:val="en-US" w:eastAsia="zh-CN" w:bidi="ar-SA"/>
    </w:rPr>
  </w:style>
  <w:style w:type="paragraph" w:styleId="1039">
    <w:name w:val="标题2"/>
    <w:basedOn w:val="918"/>
    <w:next w:val="918"/>
    <w:link w:val="918"/>
    <w:pPr>
      <w:jc w:val="center"/>
    </w:pPr>
    <w:rPr>
      <w:rFonts w:eastAsia="方正楷体_GBK"/>
    </w:rPr>
  </w:style>
  <w:style w:type="paragraph" w:styleId="1040">
    <w:name w:val="浅色网格 - 着色 31"/>
    <w:basedOn w:val="918"/>
    <w:next w:val="1040"/>
    <w:link w:val="918"/>
    <w:uiPriority w:val="34"/>
    <w:qFormat/>
    <w:pPr>
      <w:ind w:firstLine="420"/>
    </w:pPr>
    <w:rPr>
      <w:rFonts w:ascii="Calibri" w:hAnsi="Calibri"/>
      <w:szCs w:val="22"/>
    </w:rPr>
  </w:style>
  <w:style w:type="paragraph" w:styleId="1041">
    <w:name w:val="Table Text"/>
    <w:next w:val="1041"/>
    <w:link w:val="918"/>
    <w:pPr>
      <w:jc w:val="center"/>
      <w:spacing w:before="143" w:after="80"/>
    </w:pPr>
    <w:rPr>
      <w:rFonts w:ascii="仿宋_GB2312" w:hAnsi="宋体" w:eastAsia="仿宋_GB2312"/>
      <w:sz w:val="24"/>
      <w:lang w:val="en-US" w:eastAsia="zh-CN" w:bidi="ar-SA"/>
    </w:rPr>
  </w:style>
  <w:style w:type="paragraph" w:styleId="1042">
    <w:name w:val="标题3"/>
    <w:basedOn w:val="918"/>
    <w:next w:val="918"/>
    <w:link w:val="918"/>
    <w:rPr>
      <w:rFonts w:eastAsia="方正黑体_GBK"/>
    </w:rPr>
  </w:style>
  <w:style w:type="paragraph" w:styleId="1043">
    <w:name w:val="BioQuote Tekst"/>
    <w:basedOn w:val="918"/>
    <w:next w:val="1043"/>
    <w:link w:val="918"/>
    <w:pPr>
      <w:ind w:right="-1"/>
    </w:pPr>
    <w:rPr>
      <w:rFonts w:ascii="Arial" w:hAnsi="Arial"/>
      <w:sz w:val="22"/>
      <w:szCs w:val="20"/>
      <w:lang w:eastAsia="en-US"/>
    </w:rPr>
  </w:style>
  <w:style w:type="paragraph" w:styleId="1044">
    <w:name w:val=" Char Char Char Char1 Char Char"/>
    <w:basedOn w:val="918"/>
    <w:next w:val="1044"/>
    <w:link w:val="918"/>
    <w:pPr>
      <w:tabs>
        <w:tab w:val="left" w:pos="360" w:leader="none"/>
      </w:tabs>
    </w:pPr>
    <w:rPr>
      <w:sz w:val="24"/>
    </w:rPr>
  </w:style>
  <w:style w:type="paragraph" w:styleId="1045">
    <w:name w:val="font5"/>
    <w:basedOn w:val="918"/>
    <w:next w:val="1045"/>
    <w:link w:val="918"/>
    <w:pPr>
      <w:jc w:val="left"/>
      <w:spacing w:before="100" w:beforeAutospacing="1" w:after="100" w:afterAutospacing="1"/>
      <w:widowControl/>
    </w:pPr>
    <w:rPr>
      <w:rFonts w:hint="eastAsia" w:ascii="宋体" w:hAnsi="宋体"/>
      <w:sz w:val="28"/>
      <w:szCs w:val="28"/>
    </w:rPr>
  </w:style>
  <w:style w:type="paragraph" w:styleId="1046">
    <w:name w:val="Body Text(ch)"/>
    <w:basedOn w:val="918"/>
    <w:next w:val="950"/>
    <w:link w:val="918"/>
    <w:pPr>
      <w:spacing w:after="120"/>
    </w:pPr>
    <w:rPr>
      <w:rFonts w:ascii="宋体" w:hAnsi="Arial"/>
      <w:bCs/>
      <w:iCs/>
    </w:rPr>
  </w:style>
  <w:style w:type="paragraph" w:styleId="1047">
    <w:name w:val="xl27"/>
    <w:basedOn w:val="918"/>
    <w:next w:val="1047"/>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8">
    <w:name w:val="xl29"/>
    <w:basedOn w:val="918"/>
    <w:next w:val="1048"/>
    <w:link w:val="91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9">
    <w:name w:val="xl30"/>
    <w:basedOn w:val="918"/>
    <w:next w:val="1049"/>
    <w:link w:val="918"/>
    <w:pPr>
      <w:jc w:val="center"/>
      <w:spacing w:before="100" w:beforeAutospacing="1" w:after="100" w:afterAutospacing="1"/>
      <w:widowControl/>
    </w:pPr>
    <w:rPr>
      <w:rFonts w:ascii="宋体" w:hAnsi="宋体"/>
      <w:b/>
      <w:bCs/>
      <w:sz w:val="36"/>
      <w:szCs w:val="36"/>
    </w:rPr>
  </w:style>
  <w:style w:type="paragraph" w:styleId="1050">
    <w:name w:val="table_1stline"/>
    <w:basedOn w:val="918"/>
    <w:next w:val="1050"/>
    <w:link w:val="918"/>
    <w:pPr>
      <w:jc w:val="left"/>
      <w:spacing w:before="120"/>
      <w:widowControl/>
    </w:pPr>
    <w:rPr>
      <w:rFonts w:ascii="Times New Roman" w:hAnsi="Times New Roman"/>
      <w:bCs/>
      <w:sz w:val="20"/>
      <w:szCs w:val="20"/>
      <w:lang w:val="de-DE" w:eastAsia="de-DE"/>
    </w:rPr>
  </w:style>
  <w:style w:type="paragraph" w:styleId="1051">
    <w:name w:val="table_lines"/>
    <w:basedOn w:val="918"/>
    <w:next w:val="1051"/>
    <w:link w:val="918"/>
    <w:pPr>
      <w:jc w:val="left"/>
      <w:widowControl/>
    </w:pPr>
    <w:rPr>
      <w:rFonts w:ascii="Times New Roman" w:hAnsi="Times New Roman"/>
      <w:sz w:val="20"/>
      <w:szCs w:val="20"/>
      <w:lang w:val="de-DE" w:eastAsia="de-DE"/>
    </w:rPr>
  </w:style>
  <w:style w:type="paragraph" w:styleId="1052">
    <w:name w:val="Char Char Char Char Char Char Char Char Char Char"/>
    <w:basedOn w:val="918"/>
    <w:next w:val="1052"/>
    <w:link w:val="918"/>
    <w:pPr>
      <w:spacing w:line="360" w:lineRule="auto"/>
    </w:pPr>
    <w:rPr>
      <w:rFonts w:ascii="Times New Roman" w:hAnsi="Times New Roman"/>
      <w:sz w:val="24"/>
      <w:szCs w:val="20"/>
    </w:rPr>
  </w:style>
  <w:style w:type="paragraph" w:styleId="1053">
    <w:name w:val="_Style 89"/>
    <w:basedOn w:val="918"/>
    <w:next w:val="1040"/>
    <w:link w:val="918"/>
    <w:uiPriority w:val="34"/>
    <w:qFormat/>
    <w:pPr>
      <w:ind w:firstLine="420"/>
    </w:pPr>
    <w:rPr>
      <w:rFonts w:ascii="Times New Roman" w:hAnsi="Times New Roman"/>
    </w:rPr>
  </w:style>
  <w:style w:type="paragraph" w:styleId="1054">
    <w:name w:val="列表段落"/>
    <w:basedOn w:val="918"/>
    <w:next w:val="1054"/>
    <w:link w:val="918"/>
    <w:uiPriority w:val="34"/>
    <w:qFormat/>
    <w:pPr>
      <w:ind w:firstLine="420"/>
    </w:pPr>
    <w:rPr>
      <w:szCs w:val="22"/>
    </w:rPr>
  </w:style>
  <w:style w:type="character" w:styleId="1055">
    <w:name w:val="未处理的提及"/>
    <w:next w:val="1055"/>
    <w:link w:val="918"/>
    <w:uiPriority w:val="99"/>
    <w:unhideWhenUsed/>
    <w:rPr>
      <w:color w:val="605e5c"/>
      <w:shd w:val="clear" w:color="auto" w:fill="e1dfdd"/>
    </w:rPr>
  </w:style>
  <w:style w:type="character" w:styleId="1056">
    <w:name w:val="正文缩进 字符1"/>
    <w:next w:val="1056"/>
    <w:link w:val="918"/>
    <w:qFormat/>
    <w:rPr>
      <w:rFonts w:eastAsia="宋体"/>
      <w:sz w:val="21"/>
      <w:lang w:val="en-US" w:eastAsia="zh-CN" w:bidi="ar-SA"/>
    </w:rPr>
  </w:style>
  <w:style w:type="paragraph" w:styleId="1057">
    <w:name w:val="修订"/>
    <w:next w:val="1057"/>
    <w:link w:val="918"/>
    <w:uiPriority w:val="99"/>
    <w:unhideWhenUsed/>
    <w:rPr>
      <w:sz w:val="21"/>
      <w:szCs w:val="24"/>
      <w:lang w:val="en-US" w:eastAsia="zh-CN" w:bidi="ar-SA"/>
    </w:rPr>
  </w:style>
  <w:style w:type="paragraph" w:styleId="1058">
    <w:name w:val="0正文"/>
    <w:next w:val="1058"/>
    <w:link w:val="1059"/>
    <w:qFormat/>
    <w:pPr>
      <w:ind w:firstLine="200"/>
    </w:pPr>
    <w:rPr>
      <w:rFonts w:ascii="Times New Roman" w:hAnsi="Times New Roman"/>
      <w:sz w:val="21"/>
      <w:szCs w:val="21"/>
      <w:lang w:val="en-US" w:eastAsia="zh-CN" w:bidi="ar-SA"/>
    </w:rPr>
  </w:style>
  <w:style w:type="character" w:styleId="1059">
    <w:name w:val="0正文 Char"/>
    <w:next w:val="1059"/>
    <w:link w:val="1058"/>
    <w:rPr>
      <w:rFonts w:ascii="Times New Roman" w:hAnsi="Times New Roman"/>
      <w:sz w:val="21"/>
      <w:szCs w:val="21"/>
    </w:rPr>
  </w:style>
  <w:style w:type="paragraph" w:styleId="1060">
    <w:name w:val="AONormal"/>
    <w:next w:val="1060"/>
    <w:link w:val="918"/>
    <w:qFormat/>
    <w:pPr>
      <w:ind w:firstLine="440"/>
      <w:spacing w:line="400" w:lineRule="exact"/>
    </w:pPr>
    <w:rPr>
      <w:rFonts w:ascii="华文楷体" w:hAnsi="华文楷体" w:eastAsia="华文楷体" w:cs="华文楷体"/>
      <w:sz w:val="22"/>
      <w:szCs w:val="21"/>
      <w:lang w:val="en-US" w:eastAsia="zh-CN" w:bidi="ar-SA"/>
    </w:rPr>
  </w:style>
  <w:style w:type="table" w:styleId="1061">
    <w:name w:val="Table Normal"/>
    <w:next w:val="1061"/>
    <w:link w:val="918"/>
    <w:unhideWhenUsed/>
    <w:qFormat/>
    <w:rPr>
      <w:rFonts w:ascii="Times New Roman" w:hAnsi="Times New Roman"/>
      <w:lang w:val="en-US" w:eastAsia="zh-CN" w:bidi="ar-SA"/>
    </w:rPr>
    <w:tblPr/>
  </w:style>
  <w:style w:type="character" w:styleId="1062">
    <w:name w:val="font21"/>
    <w:next w:val="1062"/>
    <w:link w:val="918"/>
    <w:qFormat/>
    <w:rPr>
      <w:rFonts w:hint="eastAsia" w:ascii="宋体" w:hAnsi="宋体" w:eastAsia="宋体" w:cs="宋体"/>
      <w:color w:val="000000"/>
      <w:sz w:val="24"/>
      <w:szCs w:val="24"/>
      <w:u w:val="none"/>
    </w:rPr>
  </w:style>
  <w:style w:type="paragraph" w:styleId="1063">
    <w:name w:val="纯文本1"/>
    <w:basedOn w:val="918"/>
    <w:next w:val="1063"/>
    <w:link w:val="918"/>
    <w:qFormat/>
    <w:rPr>
      <w:rFonts w:ascii="宋体" w:hAnsi="Courier New" w:cs="Courier New"/>
      <w:szCs w:val="21"/>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13</cp:revision>
  <dcterms:created xsi:type="dcterms:W3CDTF">2025-07-22T07:39:00Z</dcterms:created>
  <dcterms:modified xsi:type="dcterms:W3CDTF">2026-06-08T08:31:19Z</dcterms:modified>
  <cp:version>1048576</cp:version>
</cp:coreProperties>
</file>