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6"/>
        <w:rPr>
          <w:rFonts w:hint="eastAsia" w:ascii="宋体" w:hAnsi="宋体" w:eastAsia="宋体" w:cs="宋体"/>
          <w:highlight w:val="none"/>
        </w:rPr>
      </w:pPr>
      <w:r>
        <w:rPr>
          <w:rFonts w:hint="eastAsia" w:ascii="宋体" w:hAnsi="宋体" w:eastAsia="宋体" w:cs="宋体"/>
          <w:highlight w:val="none"/>
        </w:rPr>
      </w:r>
      <w:r/>
    </w:p>
    <w:p>
      <w:pPr>
        <w:jc w:val="center"/>
        <w:spacing w:line="360" w:lineRule="auto"/>
        <w:shd w:val="clear" w:color="auto"/>
        <w:rPr>
          <w:rFonts w:hint="eastAsia" w:ascii="宋体" w:hAnsi="宋体" w:eastAsia="宋体" w:cs="宋体"/>
          <w:b/>
          <w:color w:val="auto"/>
          <w:spacing w:val="0"/>
          <w:sz w:val="72"/>
          <w:szCs w:val="72"/>
          <w:highlight w:val="none"/>
          <w:lang w:val="en-US" w:eastAsia="zh-CN" w:bidi="ar-SA"/>
        </w:rPr>
        <w:outlineLvl w:val="9"/>
      </w:pPr>
      <w:r>
        <w:rPr>
          <w:rFonts w:hint="eastAsia" w:ascii="宋体" w:hAnsi="宋体" w:eastAsia="宋体" w:cs="宋体"/>
          <w:b/>
          <w:color w:val="auto"/>
          <w:spacing w:val="0"/>
          <w:sz w:val="72"/>
          <w:szCs w:val="72"/>
          <w:highlight w:val="none"/>
          <w:lang w:val="en-US" w:eastAsia="zh-CN" w:bidi="ar-SA"/>
        </w:rPr>
      </w:r>
      <w:r/>
    </w:p>
    <w:p>
      <w:pPr>
        <w:jc w:val="center"/>
        <w:spacing w:line="360" w:lineRule="auto"/>
        <w:shd w:val="clear" w:color="auto"/>
        <w:rPr>
          <w:rFonts w:hint="eastAsia" w:ascii="宋体" w:hAnsi="宋体" w:eastAsia="宋体" w:cs="宋体"/>
          <w:b/>
          <w:color w:val="auto"/>
          <w:spacing w:val="0"/>
          <w:sz w:val="72"/>
          <w:szCs w:val="72"/>
          <w:highlight w:val="none"/>
          <w:lang w:val="en-US" w:eastAsia="zh-CN" w:bidi="ar-SA"/>
        </w:rPr>
        <w:outlineLvl w:val="9"/>
      </w:pPr>
      <w:r>
        <w:rPr>
          <w:rFonts w:hint="eastAsia" w:ascii="宋体" w:hAnsi="宋体" w:eastAsia="宋体" w:cs="宋体"/>
          <w:b/>
          <w:color w:val="auto"/>
          <w:spacing w:val="0"/>
          <w:sz w:val="72"/>
          <w:szCs w:val="72"/>
          <w:highlight w:val="none"/>
          <w:lang w:val="en-US" w:eastAsia="zh-CN" w:bidi="ar-SA"/>
        </w:rPr>
        <w:t xml:space="preserve">无锡市政府采购项目</w:t>
      </w:r>
      <w:r/>
    </w:p>
    <w:p>
      <w:pPr>
        <w:jc w:val="center"/>
        <w:spacing w:line="360" w:lineRule="auto"/>
        <w:shd w:val="clear" w:color="auto"/>
        <w:rPr>
          <w:rFonts w:hint="eastAsia" w:ascii="宋体" w:hAnsi="宋体" w:eastAsia="宋体" w:cs="宋体"/>
          <w:b/>
          <w:bCs/>
          <w:color w:val="auto"/>
          <w:spacing w:val="0"/>
          <w:sz w:val="30"/>
          <w:highlight w:val="none"/>
        </w:rPr>
        <w:outlineLvl w:val="9"/>
      </w:pPr>
      <w:r>
        <w:rPr>
          <w:rFonts w:hint="eastAsia" w:ascii="宋体" w:hAnsi="宋体" w:eastAsia="宋体" w:cs="宋体"/>
          <w:b/>
          <w:bCs/>
          <w:color w:val="auto"/>
          <w:spacing w:val="0"/>
          <w:sz w:val="30"/>
          <w:highlight w:val="none"/>
        </w:rPr>
        <w:t xml:space="preserve">（全流程电子化）</w:t>
      </w:r>
      <w:r/>
    </w:p>
    <w:p>
      <w:pPr>
        <w:pStyle w:val="867"/>
        <w:ind w:firstLine="0"/>
        <w:rPr>
          <w:rFonts w:hint="eastAsia" w:ascii="宋体" w:hAnsi="宋体" w:eastAsia="宋体" w:cs="宋体"/>
          <w:b/>
          <w:bCs/>
          <w:sz w:val="84"/>
          <w:highlight w:val="none"/>
          <w:shd w:val="clear" w:color="ffffff" w:fill="d9d9d9"/>
        </w:rPr>
      </w:pPr>
      <w:r>
        <w:rPr>
          <w:rFonts w:hint="eastAsia" w:ascii="宋体" w:hAnsi="宋体" w:eastAsia="宋体" w:cs="宋体"/>
          <w:b/>
          <w:bCs/>
          <w:sz w:val="84"/>
          <w:highlight w:val="none"/>
          <w:shd w:val="clear" w:color="ffffff" w:fill="d9d9d9"/>
        </w:rPr>
      </w:r>
      <w:r/>
    </w:p>
    <w:p>
      <w:pPr>
        <w:pStyle w:val="867"/>
        <w:ind w:firstLine="0"/>
        <w:jc w:val="center"/>
        <w:rPr>
          <w:rFonts w:hint="eastAsia" w:ascii="宋体" w:hAnsi="宋体" w:eastAsia="宋体" w:cs="宋体"/>
          <w:b/>
          <w:color w:val="auto"/>
          <w:spacing w:val="0"/>
          <w:sz w:val="72"/>
          <w:szCs w:val="72"/>
          <w:highlight w:val="none"/>
          <w:lang w:val="en-US" w:eastAsia="zh-CN" w:bidi="ar-SA"/>
        </w:rPr>
      </w:pPr>
      <w:r>
        <w:rPr>
          <w:rFonts w:hint="eastAsia" w:ascii="宋体" w:hAnsi="宋体" w:eastAsia="宋体" w:cs="宋体"/>
          <w:b/>
          <w:color w:val="auto"/>
          <w:spacing w:val="0"/>
          <w:sz w:val="72"/>
          <w:szCs w:val="72"/>
          <w:highlight w:val="none"/>
          <w:lang w:val="en-US" w:eastAsia="zh-CN" w:bidi="ar-SA"/>
        </w:rPr>
        <w:t xml:space="preserve">公开招标文件</w:t>
      </w:r>
      <w:r/>
      <w:r>
        <w:rPr>
          <w:rFonts w:hint="eastAsia" w:ascii="宋体" w:hAnsi="宋体" w:eastAsia="宋体" w:cs="宋体"/>
          <w:bCs/>
          <w:color w:val="000000"/>
          <w:spacing w:val="20"/>
          <w:sz w:val="52"/>
          <w:szCs w:val="52"/>
          <w:highlight w:val="none"/>
          <w:shd w:val="clear" w:color="ffffff" w:fill="d9d9d9"/>
        </w:rPr>
      </w:r>
      <w:r/>
      <w:r>
        <w:rPr>
          <w:rFonts w:hint="eastAsia" w:ascii="宋体" w:hAnsi="宋体" w:eastAsia="宋体" w:cs="宋体"/>
          <w:b/>
          <w:color w:val="auto"/>
          <w:spacing w:val="0"/>
          <w:sz w:val="72"/>
          <w:szCs w:val="72"/>
          <w:highlight w:val="none"/>
          <w:lang w:val="en-US" w:eastAsia="zh-CN" w:bidi="ar-SA"/>
        </w:rPr>
      </w:r>
    </w:p>
    <w:p>
      <w:pPr>
        <w:pStyle w:val="867"/>
        <w:ind w:firstLine="0"/>
        <w:jc w:val="center"/>
        <w:spacing w:line="360" w:lineRule="auto"/>
        <w:rPr>
          <w:rFonts w:hint="eastAsia" w:ascii="宋体" w:hAnsi="宋体" w:eastAsia="宋体" w:cs="宋体"/>
          <w:bCs/>
          <w:color w:val="000000"/>
          <w:spacing w:val="20"/>
          <w:sz w:val="52"/>
          <w:szCs w:val="52"/>
          <w:highlight w:val="none"/>
          <w:shd w:val="clear" w:color="ffffff" w:fill="d9d9d9"/>
        </w:rPr>
      </w:pPr>
      <w:r>
        <w:rPr>
          <w:rFonts w:hint="eastAsia" w:ascii="宋体" w:hAnsi="宋体" w:eastAsia="宋体" w:cs="宋体"/>
          <w:bCs/>
          <w:color w:val="000000"/>
          <w:spacing w:val="20"/>
          <w:sz w:val="52"/>
          <w:szCs w:val="52"/>
          <w:highlight w:val="none"/>
          <w:shd w:val="clear" w:color="ffffff" w:fill="d9d9d9"/>
        </w:rPr>
      </w:r>
      <w:r/>
    </w:p>
    <w:p>
      <w:pPr>
        <w:pStyle w:val="867"/>
        <w:ind w:firstLine="0"/>
        <w:jc w:val="center"/>
        <w:spacing w:line="360" w:lineRule="auto"/>
        <w:rPr>
          <w:rFonts w:hint="eastAsia" w:ascii="宋体" w:hAnsi="宋体" w:eastAsia="宋体" w:cs="宋体"/>
          <w:bCs/>
          <w:color w:val="000000"/>
          <w:spacing w:val="20"/>
          <w:sz w:val="52"/>
          <w:szCs w:val="52"/>
          <w:highlight w:val="none"/>
          <w:shd w:val="clear" w:color="ffffff" w:fill="d9d9d9"/>
        </w:rPr>
      </w:pPr>
      <w:r>
        <w:rPr>
          <w:rFonts w:hint="eastAsia" w:ascii="宋体" w:hAnsi="宋体" w:eastAsia="宋体" w:cs="宋体"/>
          <w:bCs/>
          <w:color w:val="000000"/>
          <w:spacing w:val="20"/>
          <w:sz w:val="52"/>
          <w:szCs w:val="52"/>
          <w:highlight w:val="none"/>
          <w:shd w:val="clear" w:color="ffffff" w:fill="d9d9d9"/>
        </w:rPr>
      </w:r>
      <w:r/>
    </w:p>
    <w:p>
      <w:pPr>
        <w:jc w:val="left"/>
        <w:spacing w:line="360" w:lineRule="auto"/>
        <w:rPr>
          <w:rFonts w:hint="eastAsia" w:ascii="宋体" w:hAnsi="宋体" w:cs="宋体"/>
          <w:bCs/>
          <w:color w:val="000000"/>
          <w:sz w:val="32"/>
          <w:szCs w:val="32"/>
          <w:highlight w:val="none"/>
          <w:lang w:eastAsia="zh-CN"/>
        </w:rPr>
      </w:pPr>
      <w:r>
        <w:rPr>
          <w:rFonts w:hint="eastAsia" w:ascii="宋体" w:hAnsi="宋体" w:eastAsia="宋体" w:cs="宋体"/>
          <w:bCs/>
          <w:color w:val="000000"/>
          <w:sz w:val="32"/>
          <w:szCs w:val="32"/>
          <w:highlight w:val="none"/>
        </w:rPr>
        <w:t xml:space="preserve">政府采购编号</w:t>
      </w:r>
      <w:r>
        <w:rPr>
          <w:rFonts w:hint="eastAsia" w:ascii="宋体" w:hAnsi="宋体" w:eastAsia="宋体" w:cs="宋体"/>
          <w:bCs/>
          <w:color w:val="000000"/>
          <w:sz w:val="32"/>
          <w:szCs w:val="32"/>
          <w:highlight w:val="none"/>
          <w:lang w:eastAsia="zh-CN"/>
        </w:rPr>
        <w:t xml:space="preserve">：JSZC-320214-XXGC-G2026-0005</w:t>
      </w:r>
      <w:r/>
    </w:p>
    <w:p>
      <w:pPr>
        <w:jc w:val="left"/>
        <w:spacing w:line="360" w:lineRule="auto"/>
        <w:rPr>
          <w:rFonts w:hint="eastAsia" w:ascii="宋体" w:hAnsi="宋体" w:eastAsia="宋体" w:cs="宋体"/>
          <w:bCs/>
          <w:color w:val="000000"/>
          <w:sz w:val="32"/>
          <w:szCs w:val="32"/>
          <w:highlight w:val="none"/>
          <w:lang w:eastAsia="zh-CN"/>
        </w:rPr>
      </w:pPr>
      <w:r>
        <w:rPr>
          <w:rFonts w:hint="eastAsia" w:ascii="宋体" w:hAnsi="宋体" w:eastAsia="宋体" w:cs="宋体"/>
          <w:bCs/>
          <w:color w:val="000000"/>
          <w:sz w:val="32"/>
          <w:szCs w:val="32"/>
          <w:highlight w:val="none"/>
        </w:rPr>
        <w:t xml:space="preserve">项目名称：</w:t>
      </w:r>
      <w:r>
        <w:rPr>
          <w:rFonts w:hint="eastAsia" w:ascii="宋体" w:hAnsi="宋体" w:cs="宋体"/>
          <w:bCs/>
          <w:color w:val="000000"/>
          <w:sz w:val="32"/>
          <w:szCs w:val="32"/>
          <w:highlight w:val="none"/>
          <w:lang w:eastAsia="zh-CN"/>
        </w:rPr>
        <w:t xml:space="preserve">2026年梅村街道镇区道路市政设施养护服务</w:t>
      </w:r>
      <w:r/>
    </w:p>
    <w:p>
      <w:pPr>
        <w:jc w:val="left"/>
        <w:spacing w:line="360" w:lineRule="auto"/>
        <w:rPr>
          <w:rFonts w:hint="eastAsia" w:ascii="宋体" w:hAnsi="宋体" w:eastAsia="宋体" w:cs="宋体"/>
          <w:color w:val="000000"/>
          <w:highlight w:val="none"/>
          <w:shd w:val="clear" w:color="ffffff" w:fill="d9d9d9"/>
        </w:rPr>
      </w:pPr>
      <w:r>
        <w:rPr>
          <w:rFonts w:hint="eastAsia" w:ascii="宋体" w:hAnsi="宋体" w:eastAsia="宋体" w:cs="宋体"/>
          <w:bCs/>
          <w:color w:val="000000"/>
          <w:sz w:val="32"/>
          <w:szCs w:val="32"/>
          <w:highlight w:val="none"/>
        </w:rPr>
        <w:t xml:space="preserve">采 购 人：</w:t>
      </w:r>
      <w:r>
        <w:rPr>
          <w:rFonts w:hint="eastAsia" w:ascii="宋体" w:hAnsi="宋体" w:eastAsia="宋体" w:cs="宋体"/>
          <w:bCs/>
          <w:color w:val="000000"/>
          <w:sz w:val="32"/>
          <w:szCs w:val="32"/>
          <w:highlight w:val="none"/>
          <w:lang w:eastAsia="zh-CN"/>
        </w:rPr>
        <w:t xml:space="preserve">无锡市新吴区人民政府梅村街道办事处</w:t>
      </w:r>
      <w:r/>
    </w:p>
    <w:p>
      <w:pPr>
        <w:pStyle w:val="867"/>
        <w:ind w:firstLine="0"/>
        <w:jc w:val="both"/>
        <w:spacing w:before="0" w:after="0"/>
        <w:rPr>
          <w:rFonts w:hint="eastAsia" w:ascii="宋体" w:hAnsi="宋体" w:eastAsia="宋体" w:cs="宋体"/>
          <w:bCs/>
          <w:color w:val="000000"/>
          <w:sz w:val="32"/>
          <w:szCs w:val="32"/>
          <w:highlight w:val="none"/>
          <w:lang w:eastAsia="zh-CN"/>
        </w:rPr>
      </w:pPr>
      <w:r>
        <w:rPr>
          <w:rFonts w:hint="eastAsia" w:ascii="宋体" w:hAnsi="宋体" w:eastAsia="宋体" w:cs="宋体"/>
          <w:bCs/>
          <w:color w:val="000000"/>
          <w:sz w:val="32"/>
          <w:szCs w:val="32"/>
          <w:highlight w:val="none"/>
        </w:rPr>
        <w:t xml:space="preserve">采购代理机构：</w:t>
      </w:r>
      <w:r>
        <w:rPr>
          <w:rFonts w:hint="eastAsia" w:ascii="宋体" w:hAnsi="宋体" w:eastAsia="宋体" w:cs="宋体"/>
          <w:bCs/>
          <w:color w:val="000000"/>
          <w:sz w:val="32"/>
          <w:szCs w:val="32"/>
          <w:highlight w:val="none"/>
          <w:lang w:eastAsia="zh-CN"/>
        </w:rPr>
        <w:t xml:space="preserve">江苏新鑫工程咨询有限公司</w:t>
      </w:r>
      <w:r/>
    </w:p>
    <w:p>
      <w:pPr>
        <w:pStyle w:val="867"/>
        <w:ind w:firstLine="0"/>
        <w:jc w:val="both"/>
        <w:spacing w:before="0" w:after="0"/>
        <w:rPr>
          <w:rFonts w:hint="eastAsia" w:ascii="宋体" w:hAnsi="宋体" w:eastAsia="宋体" w:cs="宋体"/>
          <w:bCs/>
          <w:color w:val="000000"/>
          <w:sz w:val="32"/>
          <w:szCs w:val="32"/>
          <w:highlight w:val="none"/>
          <w:lang w:eastAsia="zh-CN"/>
        </w:rPr>
      </w:pPr>
      <w:r>
        <w:rPr>
          <w:rFonts w:hint="eastAsia" w:ascii="宋体" w:hAnsi="宋体" w:eastAsia="宋体" w:cs="宋体"/>
          <w:bCs/>
          <w:color w:val="000000"/>
          <w:sz w:val="32"/>
          <w:szCs w:val="32"/>
          <w:highlight w:val="none"/>
          <w:lang w:eastAsia="zh-CN"/>
        </w:rPr>
      </w:r>
      <w:r/>
    </w:p>
    <w:p>
      <w:pPr>
        <w:pStyle w:val="867"/>
        <w:ind w:firstLine="0"/>
        <w:jc w:val="center"/>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lang w:eastAsia="zh-CN"/>
        </w:rPr>
        <w:t xml:space="preserve">二〇二六</w:t>
      </w:r>
      <w:r>
        <w:rPr>
          <w:rFonts w:hint="eastAsia" w:ascii="宋体" w:hAnsi="宋体" w:eastAsia="宋体" w:cs="宋体"/>
          <w:bCs/>
          <w:color w:val="000000"/>
          <w:sz w:val="32"/>
          <w:szCs w:val="32"/>
          <w:highlight w:val="none"/>
        </w:rPr>
        <w:t xml:space="preserve">年</w:t>
      </w:r>
      <w:r>
        <w:rPr>
          <w:rFonts w:hint="eastAsia" w:ascii="宋体" w:hAnsi="宋体" w:cs="宋体"/>
          <w:bCs/>
          <w:color w:val="000000"/>
          <w:sz w:val="32"/>
          <w:szCs w:val="32"/>
          <w:highlight w:val="none"/>
          <w:lang w:val="en-US" w:eastAsia="zh-CN"/>
        </w:rPr>
        <w:t xml:space="preserve">五</w:t>
      </w:r>
      <w:r>
        <w:rPr>
          <w:rFonts w:hint="eastAsia" w:ascii="宋体" w:hAnsi="宋体" w:eastAsia="宋体" w:cs="宋体"/>
          <w:bCs/>
          <w:color w:val="000000"/>
          <w:sz w:val="32"/>
          <w:szCs w:val="32"/>
          <w:highlight w:val="none"/>
        </w:rPr>
        <w:t xml:space="preserve">月</w:t>
      </w:r>
      <w:r/>
    </w:p>
    <w:p>
      <w:pPr>
        <w:pStyle w:val="867"/>
        <w:ind w:firstLine="0"/>
        <w:jc w:val="center"/>
        <w:rPr>
          <w:rFonts w:hint="eastAsia" w:ascii="宋体" w:hAnsi="宋体" w:eastAsia="宋体" w:cs="宋体"/>
          <w:sz w:val="36"/>
          <w:szCs w:val="36"/>
          <w:highlight w:val="none"/>
        </w:rPr>
      </w:pPr>
      <w:r>
        <w:rPr>
          <w:rFonts w:hint="eastAsia" w:ascii="宋体" w:hAnsi="宋体" w:eastAsia="宋体" w:cs="宋体"/>
          <w:bCs/>
          <w:color w:val="000000"/>
          <w:sz w:val="44"/>
          <w:szCs w:val="44"/>
          <w:highlight w:val="none"/>
        </w:rPr>
        <w:br w:type="page" w:clear="all"/>
      </w:r>
      <w:bookmarkStart w:id="0" w:name="_Toc120614210"/>
      <w:r/>
      <w:bookmarkStart w:id="1" w:name="_Toc513029200"/>
      <w:r/>
      <w:bookmarkStart w:id="2" w:name="_Toc16938516"/>
      <w:r/>
      <w:bookmarkStart w:id="3" w:name="_Toc20823272"/>
      <w:r/>
      <w:bookmarkStart w:id="4" w:name="_Toc479757206"/>
      <w:r/>
      <w:bookmarkStart w:id="5" w:name="_Toc523127445"/>
      <w:r>
        <w:rPr>
          <w:rFonts w:hint="eastAsia" w:ascii="宋体" w:hAnsi="宋体" w:eastAsia="宋体" w:cs="宋体"/>
          <w:sz w:val="36"/>
          <w:szCs w:val="36"/>
          <w:highlight w:val="none"/>
        </w:rPr>
        <w:t xml:space="preserve">总  目  录</w:t>
      </w:r>
      <w:r/>
    </w:p>
    <w:p>
      <w:pPr>
        <w:jc w:val="center"/>
        <w:spacing w:line="480" w:lineRule="auto"/>
        <w:rPr>
          <w:rFonts w:hint="eastAsia" w:ascii="宋体" w:hAnsi="宋体" w:eastAsia="宋体" w:cs="宋体"/>
          <w:sz w:val="52"/>
          <w:szCs w:val="24"/>
          <w:highlight w:val="none"/>
        </w:rPr>
        <w:outlineLvl w:val="0"/>
      </w:pPr>
      <w:r>
        <w:rPr>
          <w:rFonts w:hint="eastAsia" w:ascii="宋体" w:hAnsi="宋体" w:eastAsia="宋体" w:cs="宋体"/>
          <w:sz w:val="52"/>
          <w:szCs w:val="24"/>
          <w:highlight w:val="none"/>
        </w:rPr>
      </w:r>
      <w:r/>
    </w:p>
    <w:p>
      <w:pPr>
        <w:numPr>
          <w:ilvl w:val="0"/>
          <w:numId w:val="0"/>
        </w:numPr>
        <w:spacing w:line="720" w:lineRule="auto"/>
        <w:shd w:val="clear" w:color="auto"/>
        <w:rPr>
          <w:rFonts w:hint="eastAsia" w:ascii="宋体" w:hAnsi="宋体" w:eastAsia="宋体" w:cs="宋体"/>
          <w:color w:val="auto"/>
          <w:spacing w:val="0"/>
          <w:sz w:val="36"/>
          <w:szCs w:val="36"/>
          <w:highlight w:val="none"/>
        </w:rPr>
        <w:outlineLvl w:val="9"/>
      </w:pPr>
      <w:r>
        <w:rPr>
          <w:rFonts w:hint="eastAsia" w:ascii="宋体" w:hAnsi="宋体" w:eastAsia="宋体" w:cs="宋体"/>
          <w:color w:val="auto"/>
          <w:spacing w:val="0"/>
          <w:sz w:val="36"/>
          <w:szCs w:val="36"/>
          <w:highlight w:val="none"/>
          <w:lang w:val="en-US" w:eastAsia="zh-CN"/>
        </w:rPr>
        <w:t xml:space="preserve">第一章  </w:t>
      </w:r>
      <w:r>
        <w:rPr>
          <w:rFonts w:hint="eastAsia" w:ascii="宋体" w:hAnsi="宋体" w:eastAsia="宋体" w:cs="宋体"/>
          <w:color w:val="auto"/>
          <w:spacing w:val="0"/>
          <w:sz w:val="36"/>
          <w:szCs w:val="36"/>
          <w:highlight w:val="none"/>
        </w:rPr>
        <w:t xml:space="preserve">投标邀请</w:t>
      </w:r>
      <w:r/>
    </w:p>
    <w:p>
      <w:pPr>
        <w:numPr>
          <w:ilvl w:val="0"/>
          <w:numId w:val="0"/>
        </w:numPr>
        <w:spacing w:line="720" w:lineRule="auto"/>
        <w:shd w:val="clear" w:color="auto"/>
        <w:rPr>
          <w:rFonts w:hint="eastAsia" w:ascii="宋体" w:hAnsi="宋体" w:eastAsia="宋体" w:cs="宋体"/>
          <w:color w:val="auto"/>
          <w:spacing w:val="0"/>
          <w:sz w:val="36"/>
          <w:szCs w:val="36"/>
          <w:highlight w:val="none"/>
        </w:rPr>
        <w:outlineLvl w:val="9"/>
      </w:pPr>
      <w:r>
        <w:rPr>
          <w:rFonts w:hint="eastAsia" w:ascii="宋体" w:hAnsi="宋体" w:eastAsia="宋体" w:cs="宋体"/>
          <w:color w:val="auto"/>
          <w:spacing w:val="0"/>
          <w:sz w:val="36"/>
          <w:szCs w:val="36"/>
          <w:highlight w:val="none"/>
          <w:lang w:val="en-US" w:eastAsia="zh-CN"/>
        </w:rPr>
        <w:t xml:space="preserve">第二章  </w:t>
      </w:r>
      <w:r>
        <w:rPr>
          <w:rFonts w:hint="eastAsia" w:ascii="宋体" w:hAnsi="宋体" w:eastAsia="宋体" w:cs="宋体"/>
          <w:color w:val="auto"/>
          <w:spacing w:val="0"/>
          <w:sz w:val="36"/>
          <w:szCs w:val="36"/>
          <w:highlight w:val="none"/>
        </w:rPr>
        <w:t xml:space="preserve">投标人须知</w:t>
      </w:r>
      <w:r/>
    </w:p>
    <w:p>
      <w:pPr>
        <w:numPr>
          <w:ilvl w:val="0"/>
          <w:numId w:val="0"/>
        </w:numPr>
        <w:spacing w:line="720" w:lineRule="auto"/>
        <w:shd w:val="clear" w:color="auto"/>
        <w:rPr>
          <w:rFonts w:hint="eastAsia" w:ascii="宋体" w:hAnsi="宋体" w:eastAsia="宋体" w:cs="宋体"/>
          <w:color w:val="auto"/>
          <w:spacing w:val="0"/>
          <w:sz w:val="36"/>
          <w:szCs w:val="36"/>
          <w:highlight w:val="none"/>
        </w:rPr>
        <w:outlineLvl w:val="9"/>
      </w:pPr>
      <w:r>
        <w:rPr>
          <w:rFonts w:hint="eastAsia" w:ascii="宋体" w:hAnsi="宋体" w:eastAsia="宋体" w:cs="宋体"/>
          <w:color w:val="auto"/>
          <w:spacing w:val="0"/>
          <w:sz w:val="36"/>
          <w:szCs w:val="36"/>
          <w:highlight w:val="none"/>
          <w:lang w:val="en-US" w:eastAsia="zh-CN"/>
        </w:rPr>
        <w:t xml:space="preserve">第三章  </w:t>
      </w:r>
      <w:r>
        <w:rPr>
          <w:rFonts w:hint="eastAsia" w:ascii="宋体" w:hAnsi="宋体" w:eastAsia="宋体" w:cs="宋体"/>
          <w:color w:val="auto"/>
          <w:spacing w:val="0"/>
          <w:sz w:val="36"/>
          <w:szCs w:val="36"/>
          <w:highlight w:val="none"/>
        </w:rPr>
        <w:t xml:space="preserve">合同文本</w:t>
      </w:r>
      <w:r/>
    </w:p>
    <w:p>
      <w:pPr>
        <w:numPr>
          <w:ilvl w:val="0"/>
          <w:numId w:val="0"/>
        </w:numPr>
        <w:spacing w:line="720" w:lineRule="auto"/>
        <w:shd w:val="clear" w:color="auto"/>
        <w:rPr>
          <w:rFonts w:hint="eastAsia" w:ascii="宋体" w:hAnsi="宋体" w:eastAsia="宋体" w:cs="宋体"/>
          <w:color w:val="auto"/>
          <w:spacing w:val="0"/>
          <w:sz w:val="36"/>
          <w:szCs w:val="36"/>
          <w:highlight w:val="none"/>
        </w:rPr>
        <w:outlineLvl w:val="9"/>
      </w:pPr>
      <w:r>
        <w:rPr>
          <w:rFonts w:hint="eastAsia" w:ascii="宋体" w:hAnsi="宋体" w:eastAsia="宋体" w:cs="宋体"/>
          <w:color w:val="auto"/>
          <w:spacing w:val="0"/>
          <w:sz w:val="36"/>
          <w:szCs w:val="36"/>
          <w:highlight w:val="none"/>
          <w:lang w:val="en-US" w:eastAsia="zh-CN"/>
        </w:rPr>
        <w:t xml:space="preserve">第四章  </w:t>
      </w:r>
      <w:r>
        <w:rPr>
          <w:rFonts w:hint="eastAsia" w:ascii="宋体" w:hAnsi="宋体" w:eastAsia="宋体" w:cs="宋体"/>
          <w:color w:val="auto"/>
          <w:spacing w:val="0"/>
          <w:sz w:val="36"/>
          <w:szCs w:val="36"/>
          <w:highlight w:val="none"/>
        </w:rPr>
        <w:t xml:space="preserve">采购需求</w:t>
      </w:r>
      <w:r/>
    </w:p>
    <w:p>
      <w:pPr>
        <w:numPr>
          <w:ilvl w:val="0"/>
          <w:numId w:val="0"/>
        </w:numPr>
        <w:spacing w:line="720" w:lineRule="auto"/>
        <w:shd w:val="clear" w:color="auto"/>
        <w:rPr>
          <w:rFonts w:hint="eastAsia" w:ascii="宋体" w:hAnsi="宋体" w:eastAsia="宋体" w:cs="宋体"/>
          <w:color w:val="auto"/>
          <w:spacing w:val="0"/>
          <w:sz w:val="36"/>
          <w:szCs w:val="36"/>
          <w:highlight w:val="none"/>
        </w:rPr>
        <w:outlineLvl w:val="9"/>
      </w:pPr>
      <w:r>
        <w:rPr>
          <w:rFonts w:hint="eastAsia" w:ascii="宋体" w:hAnsi="宋体" w:eastAsia="宋体" w:cs="宋体"/>
          <w:color w:val="auto"/>
          <w:spacing w:val="0"/>
          <w:sz w:val="36"/>
          <w:szCs w:val="36"/>
          <w:highlight w:val="none"/>
          <w:lang w:val="en-US" w:eastAsia="zh-CN"/>
        </w:rPr>
        <w:t xml:space="preserve">第五章  </w:t>
      </w:r>
      <w:r>
        <w:rPr>
          <w:rFonts w:hint="eastAsia" w:ascii="宋体" w:hAnsi="宋体" w:eastAsia="宋体" w:cs="宋体"/>
          <w:color w:val="auto"/>
          <w:spacing w:val="0"/>
          <w:sz w:val="36"/>
          <w:szCs w:val="36"/>
          <w:highlight w:val="none"/>
        </w:rPr>
        <w:t xml:space="preserve">评标方法与评标标准</w:t>
      </w:r>
      <w:r/>
    </w:p>
    <w:p>
      <w:pPr>
        <w:numPr>
          <w:ilvl w:val="0"/>
          <w:numId w:val="0"/>
        </w:numPr>
        <w:spacing w:line="720" w:lineRule="auto"/>
        <w:shd w:val="clear" w:color="auto"/>
        <w:rPr>
          <w:rFonts w:hint="eastAsia" w:ascii="宋体" w:hAnsi="宋体" w:eastAsia="宋体" w:cs="宋体"/>
          <w:color w:val="auto"/>
          <w:spacing w:val="0"/>
          <w:sz w:val="36"/>
          <w:szCs w:val="36"/>
          <w:highlight w:val="none"/>
        </w:rPr>
        <w:outlineLvl w:val="9"/>
      </w:pPr>
      <w:r>
        <w:rPr>
          <w:rFonts w:hint="eastAsia" w:ascii="宋体" w:hAnsi="宋体" w:eastAsia="宋体" w:cs="宋体"/>
          <w:color w:val="auto"/>
          <w:spacing w:val="0"/>
          <w:sz w:val="36"/>
          <w:szCs w:val="36"/>
          <w:highlight w:val="none"/>
          <w:lang w:val="en-US" w:eastAsia="zh-CN"/>
        </w:rPr>
        <w:t xml:space="preserve">第六章  </w:t>
      </w:r>
      <w:r>
        <w:rPr>
          <w:rFonts w:hint="eastAsia" w:ascii="宋体" w:hAnsi="宋体" w:eastAsia="宋体" w:cs="宋体"/>
          <w:color w:val="auto"/>
          <w:spacing w:val="0"/>
          <w:sz w:val="36"/>
          <w:szCs w:val="36"/>
          <w:highlight w:val="none"/>
        </w:rPr>
        <w:t xml:space="preserve">投标文件内容与格式</w:t>
      </w:r>
      <w:r/>
    </w:p>
    <w:p>
      <w:pPr>
        <w:jc w:val="center"/>
        <w:spacing w:line="500" w:lineRule="exact"/>
        <w:tabs>
          <w:tab w:val="left" w:pos="1440" w:leader="none"/>
        </w:tabs>
        <w:rPr>
          <w:rFonts w:hint="eastAsia" w:ascii="宋体" w:hAnsi="宋体" w:eastAsia="宋体" w:cs="宋体"/>
          <w:sz w:val="36"/>
          <w:szCs w:val="36"/>
          <w:highlight w:val="none"/>
        </w:rPr>
        <w:outlineLvl w:val="0"/>
      </w:pPr>
      <w:r>
        <w:rPr>
          <w:rFonts w:hint="eastAsia" w:ascii="宋体" w:hAnsi="宋体" w:eastAsia="宋体" w:cs="宋体"/>
          <w:sz w:val="30"/>
          <w:szCs w:val="30"/>
          <w:highlight w:val="none"/>
        </w:rPr>
        <w:br w:type="page" w:clear="all"/>
      </w:r>
      <w:r>
        <w:rPr>
          <w:rFonts w:hint="eastAsia" w:ascii="宋体" w:hAnsi="宋体" w:eastAsia="宋体" w:cs="宋体"/>
          <w:sz w:val="36"/>
          <w:szCs w:val="36"/>
          <w:highlight w:val="none"/>
        </w:rPr>
        <w:t xml:space="preserve">第一章  投标邀请</w:t>
      </w:r>
      <w:bookmarkEnd w:id="0"/>
      <w:r/>
    </w:p>
    <w:p>
      <w:pPr>
        <w:ind w:firstLine="480"/>
        <w:spacing w:line="500" w:lineRule="exact"/>
        <w:rPr>
          <w:rFonts w:hint="eastAsia" w:ascii="宋体" w:hAnsi="宋体" w:eastAsia="宋体" w:cs="宋体"/>
          <w:color w:val="000000"/>
          <w:sz w:val="24"/>
          <w:szCs w:val="24"/>
          <w:highlight w:val="none"/>
          <w:shd w:val="clear" w:color="ffffff" w:fill="d9d9d9"/>
        </w:rPr>
      </w:pPr>
      <w:r>
        <w:rPr>
          <w:rFonts w:hint="eastAsia" w:ascii="宋体" w:hAnsi="宋体" w:eastAsia="宋体" w:cs="宋体"/>
          <w:color w:val="000000"/>
          <w:sz w:val="24"/>
          <w:szCs w:val="24"/>
          <w:highlight w:val="none"/>
        </w:rPr>
        <w:t xml:space="preserve">受</w:t>
      </w:r>
      <w:r>
        <w:rPr>
          <w:rFonts w:hint="eastAsia" w:ascii="宋体" w:hAnsi="宋体" w:eastAsia="宋体" w:cs="宋体"/>
          <w:color w:val="000000"/>
          <w:sz w:val="24"/>
          <w:szCs w:val="24"/>
          <w:highlight w:val="none"/>
          <w:lang w:eastAsia="zh-CN"/>
        </w:rPr>
        <w:t xml:space="preserve">无锡市新吴区人民政府梅村街道办事处</w:t>
      </w:r>
      <w:r>
        <w:rPr>
          <w:rFonts w:hint="eastAsia" w:ascii="宋体" w:hAnsi="宋体" w:eastAsia="宋体" w:cs="宋体"/>
          <w:color w:val="000000"/>
          <w:sz w:val="24"/>
          <w:szCs w:val="24"/>
          <w:highlight w:val="none"/>
        </w:rPr>
        <w:t xml:space="preserve">的委托，</w:t>
      </w:r>
      <w:r>
        <w:rPr>
          <w:rFonts w:hint="eastAsia" w:ascii="宋体" w:hAnsi="宋体" w:eastAsia="宋体" w:cs="宋体"/>
          <w:color w:val="000000"/>
          <w:sz w:val="24"/>
          <w:szCs w:val="24"/>
          <w:highlight w:val="none"/>
          <w:lang w:eastAsia="zh-CN"/>
        </w:rPr>
        <w:t xml:space="preserve">江苏新鑫工程咨询有限公司</w:t>
      </w:r>
      <w:r>
        <w:rPr>
          <w:rFonts w:hint="eastAsia" w:ascii="宋体" w:hAnsi="宋体" w:eastAsia="宋体" w:cs="宋体"/>
          <w:color w:val="000000"/>
          <w:sz w:val="24"/>
          <w:szCs w:val="24"/>
          <w:highlight w:val="none"/>
        </w:rPr>
        <w:t xml:space="preserve">就</w:t>
      </w:r>
      <w:r>
        <w:rPr>
          <w:rFonts w:hint="eastAsia" w:ascii="宋体" w:hAnsi="宋体" w:cs="宋体"/>
          <w:color w:val="000000"/>
          <w:sz w:val="24"/>
          <w:szCs w:val="24"/>
          <w:highlight w:val="none"/>
          <w:lang w:eastAsia="zh-CN"/>
        </w:rPr>
        <w:t xml:space="preserve">2026年梅村街道镇区道路市政设施养护服务</w:t>
      </w:r>
      <w:r>
        <w:rPr>
          <w:rFonts w:hint="eastAsia" w:ascii="宋体" w:hAnsi="宋体" w:eastAsia="宋体" w:cs="宋体"/>
          <w:bCs/>
          <w:color w:val="auto"/>
          <w:spacing w:val="0"/>
          <w:sz w:val="24"/>
          <w:szCs w:val="24"/>
          <w:highlight w:val="none"/>
          <w:lang w:eastAsia="zh-CN"/>
        </w:rPr>
        <w:t xml:space="preserve">（</w:t>
      </w:r>
      <w:r>
        <w:rPr>
          <w:rFonts w:hint="eastAsia" w:ascii="宋体" w:hAnsi="宋体" w:cs="宋体"/>
          <w:bCs/>
          <w:color w:val="auto"/>
          <w:spacing w:val="0"/>
          <w:sz w:val="24"/>
          <w:szCs w:val="24"/>
          <w:highlight w:val="none"/>
          <w:lang w:eastAsia="zh-CN"/>
        </w:rPr>
        <w:t xml:space="preserve">JSZC-320214-XXGC-G2026-0005</w:t>
      </w:r>
      <w:r>
        <w:rPr>
          <w:rFonts w:hint="eastAsia" w:ascii="宋体" w:hAnsi="宋体" w:eastAsia="宋体" w:cs="宋体"/>
          <w:bCs/>
          <w:color w:val="auto"/>
          <w:spacing w:val="0"/>
          <w:sz w:val="24"/>
          <w:szCs w:val="24"/>
          <w:highlight w:val="none"/>
          <w:lang w:eastAsia="zh-CN"/>
        </w:rPr>
        <w:t xml:space="preserve">）</w:t>
      </w:r>
      <w:r>
        <w:rPr>
          <w:rFonts w:hint="eastAsia" w:ascii="宋体" w:hAnsi="宋体" w:eastAsia="宋体" w:cs="宋体"/>
          <w:color w:val="000000"/>
          <w:sz w:val="24"/>
          <w:szCs w:val="24"/>
          <w:highlight w:val="none"/>
        </w:rPr>
        <w:t xml:space="preserve">进行公开招标采购，欢迎符合条件的供应商投标。</w:t>
      </w:r>
      <w:r/>
    </w:p>
    <w:p>
      <w:pPr>
        <w:ind w:firstLine="480"/>
        <w:spacing w:line="500" w:lineRule="exact"/>
        <w:rPr>
          <w:rFonts w:hint="eastAsia" w:ascii="宋体" w:hAnsi="宋体" w:eastAsia="宋体" w:cs="宋体"/>
          <w:color w:val="000000"/>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000000"/>
          <w:sz w:val="24"/>
          <w:szCs w:val="24"/>
          <w:highlight w:val="none"/>
        </w:rPr>
        <w:t xml:space="preserve">项目概况</w:t>
      </w:r>
      <w:r/>
    </w:p>
    <w:p>
      <w:pPr>
        <w:ind w:firstLine="480"/>
        <w:spacing w:line="500" w:lineRule="exact"/>
        <w:rPr>
          <w:rFonts w:hint="eastAsia" w:ascii="宋体" w:hAnsi="宋体" w:eastAsia="宋体" w:cs="宋体"/>
          <w:color w:val="000000"/>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 w:val="24"/>
          <w:szCs w:val="24"/>
          <w:highlight w:val="none"/>
          <w:lang w:eastAsia="zh-CN"/>
        </w:rPr>
        <w:t xml:space="preserve">2026年梅村街道镇区道路市政设施养护服务</w:t>
      </w:r>
      <w:r>
        <w:rPr>
          <w:rFonts w:hint="eastAsia" w:ascii="宋体" w:hAnsi="宋体" w:eastAsia="宋体" w:cs="宋体"/>
          <w:color w:val="000000"/>
          <w:sz w:val="24"/>
          <w:szCs w:val="24"/>
          <w:highlight w:val="none"/>
        </w:rPr>
        <w:t xml:space="preserve">的潜在投标人应在“江苏政府采购网”自行浏览招标文件，如有投标意向</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须在本招标文件有效获取期内通过登录“江苏省政府采购（苏采云）平台”下载的方式依法获取招标文件，并于</w:t>
      </w:r>
      <w:r>
        <w:rPr>
          <w:rFonts w:hint="eastAsia" w:ascii="宋体" w:hAnsi="宋体" w:eastAsia="宋体" w:cs="宋体"/>
          <w:color w:val="000000"/>
          <w:sz w:val="24"/>
          <w:szCs w:val="24"/>
          <w:highlight w:val="none"/>
          <w:lang w:eastAsia="zh-CN"/>
        </w:rPr>
        <w:t xml:space="preserve">2026年6月25日</w:t>
      </w:r>
      <w:r>
        <w:rPr>
          <w:rFonts w:hint="eastAsia" w:ascii="宋体" w:hAnsi="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rPr>
        <w:t xml:space="preserve">点30分</w:t>
      </w:r>
      <w:r>
        <w:rPr>
          <w:rFonts w:hint="eastAsia" w:ascii="宋体" w:hAnsi="宋体" w:eastAsia="宋体" w:cs="宋体"/>
          <w:bCs/>
          <w:color w:val="000000"/>
          <w:sz w:val="24"/>
          <w:szCs w:val="24"/>
          <w:highlight w:val="none"/>
        </w:rPr>
        <w:t xml:space="preserve">（北京时间）前递交投标文件</w:t>
      </w:r>
      <w:r>
        <w:rPr>
          <w:rFonts w:hint="eastAsia" w:ascii="宋体" w:hAnsi="宋体" w:eastAsia="宋体" w:cs="宋体"/>
          <w:color w:val="000000"/>
          <w:sz w:val="24"/>
          <w:szCs w:val="24"/>
          <w:highlight w:val="none"/>
        </w:rPr>
        <w:t xml:space="preserve">。</w:t>
      </w:r>
      <w:r/>
    </w:p>
    <w:p>
      <w:pPr>
        <w:pStyle w:val="868"/>
        <w:ind w:firstLine="452"/>
        <w:keepLines w:val="0"/>
        <w:keepNext w:val="0"/>
        <w:spacing w:before="0" w:after="0" w:line="500" w:lineRule="exact"/>
        <w:rPr>
          <w:rFonts w:hint="eastAsia" w:ascii="宋体" w:hAnsi="宋体" w:eastAsia="宋体" w:cs="宋体"/>
          <w:color w:val="000000"/>
          <w:sz w:val="30"/>
          <w:szCs w:val="30"/>
          <w:highlight w:val="none"/>
        </w:rPr>
      </w:pPr>
      <w:r/>
      <w:bookmarkStart w:id="6" w:name="_Toc35393790"/>
      <w:r/>
      <w:bookmarkStart w:id="7" w:name="_Toc38985263"/>
      <w:r/>
      <w:bookmarkStart w:id="8" w:name="_Toc28359002"/>
      <w:r/>
      <w:bookmarkStart w:id="9" w:name="_Toc28359079"/>
      <w:r/>
      <w:bookmarkStart w:id="10" w:name="_Toc35393621"/>
      <w:r/>
      <w:bookmarkStart w:id="11" w:name="_Hlk24379207"/>
      <w:r>
        <w:rPr>
          <w:rFonts w:hint="eastAsia" w:ascii="宋体" w:hAnsi="宋体" w:eastAsia="宋体" w:cs="宋体"/>
          <w:color w:val="000000"/>
          <w:sz w:val="30"/>
          <w:szCs w:val="30"/>
          <w:highlight w:val="none"/>
        </w:rPr>
        <w:t xml:space="preserve">一、项目基本情况</w:t>
      </w:r>
      <w:bookmarkEnd w:id="6"/>
      <w:r/>
      <w:bookmarkEnd w:id="7"/>
      <w:r/>
      <w:bookmarkEnd w:id="8"/>
      <w:r/>
      <w:bookmarkEnd w:id="9"/>
      <w:r/>
      <w:bookmarkEnd w:id="10"/>
      <w:r/>
      <w:r/>
    </w:p>
    <w:p>
      <w:pPr>
        <w:ind w:firstLine="480"/>
        <w:spacing w:line="50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1.项目编号：</w:t>
      </w:r>
      <w:r>
        <w:rPr>
          <w:rFonts w:hint="eastAsia" w:ascii="宋体" w:hAnsi="宋体" w:cs="宋体"/>
          <w:color w:val="000000"/>
          <w:sz w:val="24"/>
          <w:szCs w:val="24"/>
          <w:highlight w:val="none"/>
          <w:lang w:eastAsia="zh-CN"/>
        </w:rPr>
        <w:t xml:space="preserve">JSZC-320214-XXGC-G2026-0005</w:t>
      </w:r>
      <w:r/>
    </w:p>
    <w:p>
      <w:pPr>
        <w:ind w:firstLine="480"/>
        <w:spacing w:line="50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2.项目名称：</w:t>
      </w:r>
      <w:r>
        <w:rPr>
          <w:rFonts w:hint="eastAsia" w:ascii="宋体" w:hAnsi="宋体" w:cs="宋体"/>
          <w:color w:val="000000"/>
          <w:sz w:val="24"/>
          <w:szCs w:val="24"/>
          <w:highlight w:val="none"/>
          <w:lang w:eastAsia="zh-CN"/>
        </w:rPr>
        <w:t xml:space="preserve">2026年梅村街道镇区道路市政设施养护服务</w:t>
      </w:r>
      <w:bookmarkEnd w:id="11"/>
      <w:r/>
    </w:p>
    <w:p>
      <w:pPr>
        <w:ind w:firstLine="480"/>
        <w:spacing w:line="50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3.项目预算金额：</w:t>
      </w:r>
      <w:r>
        <w:rPr>
          <w:rFonts w:hint="eastAsia" w:ascii="宋体" w:hAnsi="宋体" w:eastAsia="宋体" w:cs="宋体"/>
          <w:color w:val="000000"/>
          <w:sz w:val="24"/>
          <w:szCs w:val="24"/>
          <w:highlight w:val="none"/>
          <w:lang w:eastAsia="zh-CN"/>
        </w:rPr>
        <w:t xml:space="preserve">196.6万元</w:t>
      </w:r>
      <w:r/>
    </w:p>
    <w:p>
      <w:pPr>
        <w:ind w:firstLine="480"/>
        <w:spacing w:line="50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4.项目最高限价：</w:t>
      </w:r>
      <w:r>
        <w:rPr>
          <w:rFonts w:hint="eastAsia" w:ascii="宋体" w:hAnsi="宋体" w:eastAsia="宋体" w:cs="宋体"/>
          <w:color w:val="000000"/>
          <w:sz w:val="24"/>
          <w:szCs w:val="24"/>
          <w:highlight w:val="none"/>
          <w:lang w:eastAsia="zh-CN"/>
        </w:rPr>
        <w:t xml:space="preserve">196.6万元</w:t>
      </w:r>
      <w:r/>
    </w:p>
    <w:p>
      <w:pPr>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5.采购方式：公开招标</w:t>
      </w:r>
      <w:r/>
    </w:p>
    <w:p>
      <w:pPr>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6.采购需求：详见招标文件第四章《采购需求》</w:t>
      </w:r>
      <w:r/>
    </w:p>
    <w:p>
      <w:pPr>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7.合同履行期限：详见招标文件第四章《采购需求》</w:t>
      </w:r>
      <w:r/>
    </w:p>
    <w:p>
      <w:pPr>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8.本项目不接受联合体投标。</w:t>
      </w:r>
      <w:r/>
    </w:p>
    <w:p>
      <w:pPr>
        <w:pStyle w:val="868"/>
        <w:ind w:firstLine="452"/>
        <w:keepLines w:val="0"/>
        <w:keepNext w:val="0"/>
        <w:spacing w:before="0" w:after="0" w:line="500" w:lineRule="exact"/>
        <w:rPr>
          <w:rFonts w:hint="eastAsia" w:ascii="宋体" w:hAnsi="宋体" w:eastAsia="宋体" w:cs="宋体"/>
          <w:color w:val="000000"/>
          <w:sz w:val="30"/>
          <w:szCs w:val="30"/>
          <w:highlight w:val="none"/>
        </w:rPr>
      </w:pPr>
      <w:r/>
      <w:bookmarkStart w:id="12" w:name="_Toc35393791"/>
      <w:r/>
      <w:bookmarkStart w:id="13" w:name="_Toc35393622"/>
      <w:r/>
      <w:bookmarkStart w:id="14" w:name="_Toc28359003"/>
      <w:r/>
      <w:bookmarkStart w:id="15" w:name="_Toc28359080"/>
      <w:r/>
      <w:bookmarkStart w:id="16" w:name="_Toc38985264"/>
      <w:r>
        <w:rPr>
          <w:rFonts w:hint="eastAsia" w:ascii="宋体" w:hAnsi="宋体" w:eastAsia="宋体" w:cs="宋体"/>
          <w:color w:val="000000"/>
          <w:sz w:val="30"/>
          <w:szCs w:val="30"/>
          <w:highlight w:val="none"/>
        </w:rPr>
        <w:t xml:space="preserve">二、申请人的资格要求</w:t>
      </w:r>
      <w:bookmarkEnd w:id="12"/>
      <w:r/>
      <w:bookmarkEnd w:id="13"/>
      <w:r/>
      <w:bookmarkEnd w:id="14"/>
      <w:r/>
      <w:bookmarkEnd w:id="15"/>
      <w:r/>
      <w:bookmarkEnd w:id="16"/>
      <w:r/>
      <w:r/>
    </w:p>
    <w:p>
      <w:pPr>
        <w:ind w:firstLine="480"/>
        <w:spacing w:line="500" w:lineRule="exact"/>
        <w:rPr>
          <w:rFonts w:hint="eastAsia" w:ascii="宋体" w:hAnsi="宋体" w:eastAsia="宋体" w:cs="宋体"/>
          <w:color w:val="000000"/>
          <w:sz w:val="24"/>
          <w:szCs w:val="24"/>
          <w:highlight w:val="none"/>
        </w:rPr>
      </w:pPr>
      <w:r/>
      <w:bookmarkStart w:id="17" w:name="_Toc38985265"/>
      <w:r/>
      <w:bookmarkStart w:id="18" w:name="_Toc28359081"/>
      <w:r/>
      <w:bookmarkStart w:id="19" w:name="_Toc35393792"/>
      <w:r/>
      <w:bookmarkStart w:id="20" w:name="_Toc35393623"/>
      <w:r/>
      <w:bookmarkStart w:id="21" w:name="_Toc28359004"/>
      <w:r>
        <w:rPr>
          <w:rFonts w:hint="eastAsia" w:ascii="宋体" w:hAnsi="宋体" w:eastAsia="宋体" w:cs="宋体"/>
          <w:color w:val="000000"/>
          <w:sz w:val="24"/>
          <w:szCs w:val="24"/>
          <w:highlight w:val="none"/>
        </w:rPr>
        <w:t xml:space="preserve">1.满足《中华人民共和国政府采购法》第二十二条规定；</w:t>
      </w:r>
      <w:r/>
    </w:p>
    <w:p>
      <w:pPr>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2.落实政府采购政策需满足的资格要求：</w:t>
      </w:r>
      <w:r/>
    </w:p>
    <w:p>
      <w:pPr>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2.1中小企业政策：本项目专门面向中小企业；</w:t>
      </w:r>
      <w:r/>
    </w:p>
    <w:p>
      <w:pPr>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2.2通用资格要求：在“信用中国”网站（www.creditchina.gov.cn）、中国政府采购网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www.ccgp.gov.cn</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查询，无被列入失信被执行人、重大税收违法案件当事人名单、政府采购严重失信行为记录名单及其他不符合《中华人民共和国政府采购法》第二十二条规定条件的信用记录；</w:t>
      </w:r>
      <w:r/>
    </w:p>
    <w:p>
      <w:pPr>
        <w:numPr>
          <w:ilvl w:val="0"/>
          <w:numId w:val="0"/>
        </w:numPr>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本项目的特定资格要求：</w:t>
      </w:r>
      <w:r/>
    </w:p>
    <w:p>
      <w:pPr>
        <w:pStyle w:val="870"/>
        <w:ind w:left="0" w:right="0" w:firstLine="482"/>
        <w:jc w:val="left"/>
        <w:keepLines w:val="0"/>
        <w:keepNext w:val="0"/>
        <w:pageBreakBefore w:val="0"/>
        <w:spacing w:before="0" w:beforeAutospacing="0" w:after="0" w:afterAutospacing="0" w:line="360" w:lineRule="auto"/>
        <w:shd w:val="clear" w:color="auto" w:fill="auto"/>
        <w:widowControl/>
        <w:tabs>
          <w:tab w:val="left" w:pos="360" w:leader="none"/>
          <w:tab w:val="left" w:pos="960" w:leader="none"/>
        </w:tabs>
        <w:rPr>
          <w:rFonts w:hint="eastAsia" w:ascii="宋体" w:hAnsi="宋体" w:eastAsia="宋体" w:cs="宋体"/>
          <w:b/>
          <w:bCs/>
          <w:color w:val="auto"/>
          <w:sz w:val="24"/>
          <w:szCs w:val="21"/>
          <w:highlight w:val="none"/>
          <w:lang w:val="en-US" w:eastAsia="zh-CN" w:bidi="ar-SA"/>
        </w:rPr>
        <w:outlineLvl w:val="9"/>
      </w:pPr>
      <w:r>
        <w:rPr>
          <w:rFonts w:hint="eastAsia" w:ascii="宋体" w:hAnsi="宋体" w:eastAsia="宋体" w:cs="宋体"/>
          <w:b/>
          <w:bCs/>
          <w:color w:val="auto"/>
          <w:sz w:val="24"/>
          <w:szCs w:val="21"/>
          <w:highlight w:val="none"/>
          <w:lang w:val="en-US" w:eastAsia="zh-CN" w:bidi="ar-SA"/>
        </w:rPr>
        <w:t xml:space="preserve">投标人必须具备有效的【市政公用工程施工总承包三级】（含）以上资质和有效的安全生产许可证</w:t>
      </w:r>
      <w:r>
        <w:rPr>
          <w:rFonts w:hint="eastAsia" w:cs="宋体"/>
          <w:b/>
          <w:bCs/>
          <w:color w:val="auto"/>
          <w:sz w:val="24"/>
          <w:szCs w:val="21"/>
          <w:highlight w:val="none"/>
          <w:lang w:val="en-US" w:eastAsia="zh-CN" w:bidi="ar-SA"/>
        </w:rPr>
        <w:t xml:space="preserve">。</w:t>
      </w:r>
      <w:r/>
    </w:p>
    <w:p>
      <w:pPr>
        <w:pStyle w:val="868"/>
        <w:ind w:firstLine="452"/>
        <w:keepLines w:val="0"/>
        <w:keepNext w:val="0"/>
        <w:spacing w:before="0" w:after="0" w:line="50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三、获取招标文件</w:t>
      </w:r>
      <w:bookmarkEnd w:id="17"/>
      <w:r/>
      <w:bookmarkEnd w:id="18"/>
      <w:r/>
      <w:bookmarkEnd w:id="19"/>
      <w:r/>
      <w:bookmarkEnd w:id="20"/>
      <w:r/>
      <w:bookmarkEnd w:id="21"/>
      <w:r/>
      <w:r/>
    </w:p>
    <w:p>
      <w:pPr>
        <w:ind w:firstLine="540"/>
        <w:spacing w:line="500" w:lineRule="exact"/>
        <w:rPr>
          <w:rFonts w:hint="eastAsia" w:ascii="宋体" w:hAnsi="宋体" w:eastAsia="宋体" w:cs="宋体"/>
          <w:color w:val="000000"/>
          <w:sz w:val="24"/>
          <w:szCs w:val="24"/>
          <w:highlight w:val="none"/>
        </w:rPr>
      </w:pPr>
      <w:r/>
      <w:bookmarkStart w:id="22" w:name="_Toc28359082"/>
      <w:r/>
      <w:bookmarkStart w:id="23" w:name="_Toc28359005"/>
      <w:r/>
      <w:bookmarkStart w:id="24" w:name="_Toc35393624"/>
      <w:r/>
      <w:bookmarkStart w:id="25" w:name="_Toc35393793"/>
      <w:r/>
      <w:bookmarkStart w:id="26" w:name="_Toc38985266"/>
      <w:r>
        <w:rPr>
          <w:rFonts w:hint="eastAsia" w:ascii="宋体" w:hAnsi="宋体" w:eastAsia="宋体" w:cs="宋体"/>
          <w:color w:val="000000"/>
          <w:sz w:val="24"/>
          <w:szCs w:val="24"/>
          <w:highlight w:val="none"/>
        </w:rPr>
        <w:t xml:space="preserve">1.时间：本招标文件有效获取期限以本项目招标公告中规定的获取招标文件时间为准。</w:t>
      </w:r>
      <w:r/>
    </w:p>
    <w:p>
      <w:pPr>
        <w:ind w:firstLine="540"/>
        <w:spacing w:line="5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2.地点：</w:t>
      </w:r>
      <w:r>
        <w:rPr>
          <w:rFonts w:hint="eastAsia" w:ascii="宋体" w:hAnsi="宋体" w:eastAsia="宋体" w:cs="宋体"/>
          <w:color w:val="000000"/>
          <w:sz w:val="24"/>
          <w:szCs w:val="24"/>
          <w:highlight w:val="none"/>
        </w:rPr>
        <w:t xml:space="preserve">“江苏省政府采购（苏采云）平台”</w:t>
      </w:r>
      <w:r/>
    </w:p>
    <w:p>
      <w:pPr>
        <w:ind w:firstLine="540"/>
        <w:spacing w:line="500" w:lineRule="exact"/>
        <w:rPr>
          <w:rStyle w:val="871"/>
          <w:rFonts w:hint="eastAsia" w:ascii="宋体" w:hAnsi="宋体" w:eastAsia="宋体" w:cs="宋体"/>
          <w:color w:val="000000"/>
          <w:highlight w:val="none"/>
        </w:rPr>
      </w:pPr>
      <w:r>
        <w:rPr>
          <w:rFonts w:hint="eastAsia" w:ascii="宋体" w:hAnsi="宋体" w:eastAsia="宋体" w:cs="宋体"/>
          <w:bCs/>
          <w:color w:val="000000"/>
          <w:sz w:val="24"/>
          <w:szCs w:val="24"/>
          <w:highlight w:val="none"/>
        </w:rPr>
        <w:t xml:space="preserve">3.方式：请有投标意向的供应商在招标文件有效获取期内及时至</w:t>
      </w:r>
      <w:r>
        <w:rPr>
          <w:rFonts w:hint="eastAsia" w:ascii="宋体" w:hAnsi="宋体" w:eastAsia="宋体" w:cs="宋体"/>
          <w:color w:val="000000"/>
          <w:sz w:val="24"/>
          <w:szCs w:val="24"/>
          <w:highlight w:val="none"/>
        </w:rPr>
        <w:t xml:space="preserve">“江苏省政府采购（苏采云）平台”（http://jszfcg.jsczt.cn/）获取。</w:t>
      </w:r>
      <w:r>
        <w:rPr>
          <w:rFonts w:hint="eastAsia" w:ascii="宋体" w:hAnsi="宋体" w:eastAsia="宋体" w:cs="宋体"/>
          <w:bCs/>
          <w:color w:val="000000"/>
          <w:sz w:val="24"/>
          <w:szCs w:val="24"/>
          <w:highlight w:val="none"/>
        </w:rPr>
        <w:t xml:space="preserve">在招标文件有效获取期限内，从</w:t>
      </w:r>
      <w:r>
        <w:rPr>
          <w:rFonts w:hint="eastAsia" w:ascii="宋体" w:hAnsi="宋体" w:eastAsia="宋体" w:cs="宋体"/>
          <w:color w:val="000000"/>
          <w:sz w:val="24"/>
          <w:szCs w:val="24"/>
          <w:highlight w:val="none"/>
        </w:rPr>
        <w:t xml:space="preserve">“江苏省政府采购（苏采云）平台”获取的</w:t>
      </w:r>
      <w:r>
        <w:rPr>
          <w:rFonts w:hint="eastAsia" w:ascii="宋体" w:hAnsi="宋体" w:eastAsia="宋体" w:cs="宋体"/>
          <w:bCs/>
          <w:color w:val="000000"/>
          <w:sz w:val="24"/>
          <w:szCs w:val="24"/>
          <w:highlight w:val="none"/>
        </w:rPr>
        <w:t xml:space="preserve">招标文件，视为依法获取的招标文件。</w:t>
      </w:r>
      <w:r/>
    </w:p>
    <w:p>
      <w:pPr>
        <w:ind w:firstLine="540"/>
        <w:spacing w:line="5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4.售价：本项目招标文件免费。</w:t>
      </w:r>
      <w:r/>
    </w:p>
    <w:p>
      <w:pPr>
        <w:pStyle w:val="868"/>
        <w:ind w:firstLine="452"/>
        <w:keepLines w:val="0"/>
        <w:keepNext w:val="0"/>
        <w:spacing w:before="0" w:after="0" w:line="50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四、提交投标文件</w:t>
      </w:r>
      <w:bookmarkEnd w:id="22"/>
      <w:r/>
      <w:bookmarkEnd w:id="23"/>
      <w:r>
        <w:rPr>
          <w:rFonts w:hint="eastAsia" w:ascii="宋体" w:hAnsi="宋体" w:eastAsia="宋体" w:cs="宋体"/>
          <w:color w:val="000000"/>
          <w:sz w:val="30"/>
          <w:szCs w:val="30"/>
          <w:highlight w:val="none"/>
        </w:rPr>
        <w:t xml:space="preserve">截止时间、开标时间和地点</w:t>
      </w:r>
      <w:bookmarkEnd w:id="24"/>
      <w:r/>
      <w:bookmarkEnd w:id="25"/>
      <w:r/>
      <w:bookmarkEnd w:id="26"/>
      <w:r/>
      <w:r/>
    </w:p>
    <w:p>
      <w:pPr>
        <w:ind w:firstLine="480"/>
        <w:spacing w:line="5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1.时间：</w:t>
      </w:r>
      <w:r>
        <w:rPr>
          <w:rFonts w:hint="eastAsia" w:ascii="宋体" w:hAnsi="宋体" w:eastAsia="宋体" w:cs="宋体"/>
          <w:bCs/>
          <w:color w:val="000000"/>
          <w:sz w:val="24"/>
          <w:szCs w:val="24"/>
          <w:highlight w:val="none"/>
          <w:lang w:eastAsia="zh-CN"/>
        </w:rPr>
        <w:t xml:space="preserve">2026年6月25日</w:t>
      </w:r>
      <w:r>
        <w:rPr>
          <w:rFonts w:hint="eastAsia" w:ascii="宋体" w:hAnsi="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rPr>
        <w:t xml:space="preserve">点30分</w:t>
      </w:r>
      <w:r>
        <w:rPr>
          <w:rFonts w:hint="eastAsia" w:ascii="宋体" w:hAnsi="宋体" w:eastAsia="宋体" w:cs="宋体"/>
          <w:bCs/>
          <w:color w:val="000000"/>
          <w:sz w:val="24"/>
          <w:szCs w:val="24"/>
          <w:highlight w:val="none"/>
        </w:rPr>
        <w:t xml:space="preserve">（北京时间）</w:t>
      </w:r>
      <w:r/>
    </w:p>
    <w:p>
      <w:pPr>
        <w:ind w:firstLine="480"/>
        <w:spacing w:line="500" w:lineRule="exact"/>
        <w:rPr>
          <w:rFonts w:hint="eastAsia" w:ascii="宋体" w:hAnsi="宋体" w:eastAsia="宋体" w:cs="宋体"/>
          <w:bCs/>
          <w:color w:val="000000"/>
          <w:sz w:val="24"/>
          <w:szCs w:val="24"/>
          <w:highlight w:val="none"/>
          <w:u w:val="single"/>
        </w:rPr>
      </w:pPr>
      <w:r>
        <w:rPr>
          <w:rFonts w:hint="eastAsia" w:ascii="宋体" w:hAnsi="宋体" w:eastAsia="宋体" w:cs="宋体"/>
          <w:color w:val="000000"/>
          <w:sz w:val="24"/>
          <w:szCs w:val="24"/>
          <w:highlight w:val="none"/>
        </w:rPr>
        <w:t xml:space="preserve">2.地点：“江苏省政府采购（苏采云）平台”网上开标大厅。</w:t>
      </w:r>
      <w:r/>
    </w:p>
    <w:p>
      <w:pPr>
        <w:pStyle w:val="868"/>
        <w:ind w:firstLine="452"/>
        <w:keepLines w:val="0"/>
        <w:keepNext w:val="0"/>
        <w:spacing w:before="0" w:after="0" w:line="500" w:lineRule="exact"/>
        <w:rPr>
          <w:rFonts w:hint="eastAsia" w:ascii="宋体" w:hAnsi="宋体" w:eastAsia="宋体" w:cs="宋体"/>
          <w:color w:val="000000"/>
          <w:sz w:val="30"/>
          <w:szCs w:val="30"/>
          <w:highlight w:val="none"/>
        </w:rPr>
      </w:pPr>
      <w:r/>
      <w:bookmarkStart w:id="27" w:name="_Toc38985267"/>
      <w:r/>
      <w:bookmarkStart w:id="28" w:name="_Toc35393794"/>
      <w:r/>
      <w:bookmarkStart w:id="29" w:name="_Toc35393625"/>
      <w:r/>
      <w:bookmarkStart w:id="30" w:name="_Toc28359084"/>
      <w:r/>
      <w:bookmarkStart w:id="31" w:name="_Toc28359007"/>
      <w:r>
        <w:rPr>
          <w:rFonts w:hint="eastAsia" w:ascii="宋体" w:hAnsi="宋体" w:eastAsia="宋体" w:cs="宋体"/>
          <w:color w:val="000000"/>
          <w:sz w:val="30"/>
          <w:szCs w:val="30"/>
          <w:highlight w:val="none"/>
        </w:rPr>
        <w:t xml:space="preserve">五、公告期限</w:t>
      </w:r>
      <w:bookmarkEnd w:id="27"/>
      <w:r/>
      <w:bookmarkEnd w:id="28"/>
      <w:r/>
      <w:bookmarkEnd w:id="29"/>
      <w:r/>
      <w:bookmarkEnd w:id="30"/>
      <w:r/>
      <w:bookmarkEnd w:id="31"/>
      <w:r/>
      <w:r/>
    </w:p>
    <w:p>
      <w:pPr>
        <w:ind w:firstLine="480"/>
        <w:spacing w:line="500" w:lineRule="exact"/>
        <w:rPr>
          <w:rFonts w:hint="eastAsia" w:ascii="宋体" w:hAnsi="宋体" w:eastAsia="宋体" w:cs="宋体"/>
          <w:color w:val="000000"/>
          <w:sz w:val="24"/>
          <w:szCs w:val="24"/>
          <w:highlight w:val="none"/>
        </w:rPr>
      </w:pPr>
      <w:r/>
      <w:bookmarkStart w:id="32" w:name="_Toc35393795"/>
      <w:r/>
      <w:bookmarkStart w:id="33" w:name="_Toc35393626"/>
      <w:r/>
      <w:bookmarkStart w:id="34" w:name="_Toc38985268"/>
      <w:r>
        <w:rPr>
          <w:rFonts w:hint="eastAsia" w:ascii="宋体" w:hAnsi="宋体" w:eastAsia="宋体" w:cs="宋体"/>
          <w:color w:val="000000"/>
          <w:sz w:val="24"/>
          <w:szCs w:val="24"/>
          <w:highlight w:val="none"/>
        </w:rPr>
        <w:t xml:space="preserve">（招标公告及招标文件公告期限）自本公告发布之日起5个工作日。</w:t>
      </w:r>
      <w:r/>
    </w:p>
    <w:p>
      <w:pPr>
        <w:pStyle w:val="868"/>
        <w:ind w:firstLine="452"/>
        <w:keepLines w:val="0"/>
        <w:keepNext w:val="0"/>
        <w:spacing w:before="0" w:after="0" w:line="50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六、其他补充事宜</w:t>
      </w:r>
      <w:bookmarkEnd w:id="32"/>
      <w:r/>
      <w:bookmarkEnd w:id="33"/>
      <w:r/>
      <w:bookmarkEnd w:id="34"/>
      <w:r/>
      <w:r/>
    </w:p>
    <w:p>
      <w:pPr>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无</w:t>
      </w:r>
      <w:r/>
    </w:p>
    <w:p>
      <w:pPr>
        <w:pStyle w:val="868"/>
        <w:ind w:firstLine="452"/>
        <w:keepLines w:val="0"/>
        <w:keepNext w:val="0"/>
        <w:spacing w:before="0" w:after="0" w:line="500" w:lineRule="exact"/>
        <w:rPr>
          <w:rFonts w:hint="eastAsia" w:ascii="宋体" w:hAnsi="宋体" w:eastAsia="宋体" w:cs="宋体"/>
          <w:color w:val="000000"/>
          <w:sz w:val="30"/>
          <w:szCs w:val="30"/>
          <w:highlight w:val="none"/>
        </w:rPr>
      </w:pPr>
      <w:r/>
      <w:bookmarkStart w:id="35" w:name="_Toc35393627"/>
      <w:r/>
      <w:bookmarkStart w:id="36" w:name="_Toc28359008"/>
      <w:r/>
      <w:bookmarkStart w:id="37" w:name="_Toc35393796"/>
      <w:r/>
      <w:bookmarkStart w:id="38" w:name="_Toc28359085"/>
      <w:r/>
      <w:bookmarkStart w:id="39" w:name="_Toc38985269"/>
      <w:r>
        <w:rPr>
          <w:rFonts w:hint="eastAsia" w:ascii="宋体" w:hAnsi="宋体" w:eastAsia="宋体" w:cs="宋体"/>
          <w:color w:val="000000"/>
          <w:sz w:val="30"/>
          <w:szCs w:val="30"/>
          <w:highlight w:val="none"/>
        </w:rPr>
        <w:t xml:space="preserve">七、本项目联系方式</w:t>
      </w:r>
      <w:bookmarkEnd w:id="35"/>
      <w:r/>
      <w:bookmarkEnd w:id="36"/>
      <w:r/>
      <w:bookmarkEnd w:id="37"/>
      <w:r/>
      <w:bookmarkEnd w:id="38"/>
      <w:r/>
      <w:bookmarkEnd w:id="39"/>
      <w:r/>
      <w:r/>
    </w:p>
    <w:p>
      <w:pPr>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1.采购人信息</w:t>
      </w:r>
      <w:r/>
    </w:p>
    <w:p>
      <w:pPr>
        <w:ind w:firstLine="480"/>
        <w:spacing w:line="50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名    称：无锡市新吴区人民政府梅村街道办事处</w:t>
      </w:r>
      <w:r/>
    </w:p>
    <w:p>
      <w:pPr>
        <w:ind w:firstLine="480"/>
        <w:spacing w:line="50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地    址：无锡市新吴区梅村街道梅苑路108号</w:t>
      </w:r>
      <w:r/>
    </w:p>
    <w:p>
      <w:pPr>
        <w:ind w:firstLine="480"/>
        <w:spacing w:line="500" w:lineRule="exact"/>
        <w:rPr>
          <w:rFonts w:hint="eastAsia" w:ascii="宋体" w:hAnsi="宋体" w:eastAsia="宋体" w:cs="宋体"/>
          <w:color w:val="000000"/>
          <w:sz w:val="24"/>
          <w:szCs w:val="24"/>
          <w:highlight w:val="none"/>
          <w:lang w:val="en-US" w:eastAsia="zh-CN"/>
        </w:rPr>
      </w:pPr>
      <w:r/>
      <w:bookmarkStart w:id="40" w:name="_Toc28359009"/>
      <w:r/>
      <w:bookmarkStart w:id="41" w:name="_Toc28359086"/>
      <w:r>
        <w:rPr>
          <w:rFonts w:hint="eastAsia" w:ascii="宋体" w:hAnsi="宋体" w:eastAsia="宋体" w:cs="宋体"/>
          <w:color w:val="000000"/>
          <w:sz w:val="24"/>
          <w:szCs w:val="24"/>
          <w:highlight w:val="none"/>
          <w:lang w:eastAsia="zh-CN"/>
        </w:rPr>
        <w:t xml:space="preserve">联系人：</w:t>
      </w:r>
      <w:r>
        <w:rPr>
          <w:rFonts w:hint="eastAsia" w:ascii="宋体" w:hAnsi="宋体" w:eastAsia="宋体" w:cs="宋体"/>
          <w:color w:val="000000"/>
          <w:sz w:val="24"/>
          <w:szCs w:val="24"/>
          <w:highlight w:val="none"/>
          <w:lang w:val="en-US" w:eastAsia="zh-CN"/>
        </w:rPr>
        <w:t xml:space="preserve">吴庆凡</w:t>
      </w:r>
      <w:r/>
    </w:p>
    <w:p>
      <w:pPr>
        <w:ind w:firstLine="480"/>
        <w:spacing w:line="50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联系方式：0510-88153351 </w:t>
      </w:r>
      <w:r/>
    </w:p>
    <w:p>
      <w:pPr>
        <w:ind w:firstLine="480"/>
        <w:spacing w:line="50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w:t>
      </w:r>
      <w:bookmarkEnd w:id="40"/>
      <w:r/>
      <w:bookmarkEnd w:id="41"/>
      <w:r>
        <w:rPr>
          <w:rFonts w:hint="eastAsia" w:ascii="宋体" w:hAnsi="宋体" w:eastAsia="宋体" w:cs="宋体"/>
          <w:color w:val="000000"/>
          <w:sz w:val="24"/>
          <w:szCs w:val="24"/>
          <w:highlight w:val="none"/>
          <w:lang w:eastAsia="zh-CN"/>
        </w:rPr>
        <w:t xml:space="preserve">采购代理机构信息</w:t>
      </w:r>
      <w:r/>
    </w:p>
    <w:p>
      <w:pPr>
        <w:ind w:firstLine="480"/>
        <w:spacing w:line="50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名    称：</w:t>
      </w:r>
      <w:r>
        <w:rPr>
          <w:rFonts w:hint="eastAsia" w:ascii="宋体" w:hAnsi="宋体" w:eastAsia="宋体" w:cs="宋体"/>
          <w:color w:val="000000"/>
          <w:sz w:val="24"/>
          <w:szCs w:val="24"/>
          <w:highlight w:val="none"/>
          <w:lang w:eastAsia="zh-CN"/>
        </w:rPr>
        <w:t xml:space="preserve">江苏新鑫工程咨询有限公司</w:t>
      </w:r>
      <w:r/>
    </w:p>
    <w:p>
      <w:pPr>
        <w:ind w:firstLine="480"/>
        <w:spacing w:line="5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地    址：</w:t>
      </w:r>
      <w:r>
        <w:rPr>
          <w:rFonts w:hint="eastAsia" w:ascii="宋体" w:hAnsi="宋体" w:eastAsia="宋体" w:cs="宋体"/>
          <w:color w:val="000000"/>
          <w:sz w:val="24"/>
          <w:szCs w:val="24"/>
          <w:highlight w:val="none"/>
          <w:lang w:eastAsia="zh-CN"/>
        </w:rPr>
        <w:t xml:space="preserve">无锡市新吴区珠江路16号A栋3楼</w:t>
      </w:r>
      <w:r/>
    </w:p>
    <w:p>
      <w:pPr>
        <w:ind w:firstLine="480"/>
        <w:spacing w:line="5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联系人：沙海娟、季海云</w:t>
      </w:r>
      <w:r/>
    </w:p>
    <w:p>
      <w:pPr>
        <w:ind w:firstLine="480"/>
        <w:spacing w:line="5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联系方式：</w:t>
      </w:r>
      <w:r>
        <w:rPr>
          <w:rFonts w:hint="eastAsia" w:ascii="宋体" w:hAnsi="宋体" w:eastAsia="宋体" w:cs="宋体"/>
          <w:color w:val="000000"/>
          <w:sz w:val="24"/>
          <w:szCs w:val="24"/>
          <w:highlight w:val="none"/>
          <w:lang w:eastAsia="zh-CN"/>
        </w:rPr>
        <w:t xml:space="preserve">0510-81192483、18762812782</w:t>
      </w:r>
      <w:r/>
    </w:p>
    <w:p>
      <w:pPr>
        <w:ind w:firstLine="480"/>
        <w:spacing w:line="5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eastAsia="zh-CN"/>
        </w:rPr>
        <w:t xml:space="preserve">电子邮件地址：</w:t>
      </w:r>
      <w:r>
        <w:rPr>
          <w:rFonts w:hint="eastAsia" w:ascii="宋体" w:hAnsi="宋体" w:eastAsia="宋体" w:cs="宋体"/>
          <w:color w:val="000000"/>
          <w:sz w:val="24"/>
          <w:szCs w:val="24"/>
          <w:highlight w:val="none"/>
          <w:lang w:val="en-US" w:eastAsia="zh-CN"/>
        </w:rPr>
        <w:t xml:space="preserve">jsxxzbb@163.com</w:t>
      </w:r>
      <w:r/>
    </w:p>
    <w:p>
      <w:pPr>
        <w:pStyle w:val="868"/>
        <w:ind w:firstLine="452"/>
        <w:keepLines w:val="0"/>
        <w:keepNext w:val="0"/>
        <w:spacing w:before="0" w:after="0" w:line="50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八、其他</w:t>
      </w:r>
      <w:r/>
    </w:p>
    <w:p>
      <w:pPr>
        <w:ind w:firstLine="480"/>
        <w:jc w:val="left"/>
        <w:spacing w:line="500" w:lineRule="exact"/>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（一）供应商“账号注册”及CA办理</w:t>
      </w:r>
      <w:r/>
    </w:p>
    <w:p>
      <w:pPr>
        <w:ind w:firstLine="480"/>
        <w:spacing w:line="500" w:lineRule="exact"/>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1.请有意参加本项目采购活动的供应商按以下流程进行操作：</w:t>
      </w:r>
      <w:r/>
    </w:p>
    <w:p>
      <w:pPr>
        <w:ind w:firstLine="480"/>
        <w:spacing w:line="500" w:lineRule="exact"/>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（1）访问</w:t>
      </w:r>
      <w:r>
        <w:rPr>
          <w:rFonts w:hint="eastAsia" w:ascii="宋体" w:hAnsi="宋体" w:eastAsia="宋体" w:cs="宋体"/>
          <w:bCs/>
          <w:color w:val="auto"/>
          <w:sz w:val="24"/>
          <w:szCs w:val="24"/>
          <w:highlight w:val="none"/>
        </w:rPr>
        <w:t xml:space="preserve">“无锡政府采购网”</w:t>
      </w:r>
      <w:r>
        <w:rPr>
          <w:rFonts w:hint="eastAsia" w:ascii="宋体" w:hAnsi="宋体" w:eastAsia="宋体" w:cs="宋体"/>
          <w:color w:val="000000"/>
          <w:sz w:val="24"/>
          <w:szCs w:val="24"/>
          <w:highlight w:val="none"/>
        </w:rPr>
        <w:t xml:space="preserve">点击“江苏省政府采购（苏采云）平台”</w:t>
      </w:r>
      <w:r>
        <w:rPr>
          <w:rFonts w:hint="eastAsia" w:ascii="宋体" w:hAnsi="宋体" w:eastAsia="宋体" w:cs="宋体"/>
          <w:bCs/>
          <w:color w:val="000000"/>
          <w:sz w:val="24"/>
          <w:szCs w:val="24"/>
          <w:highlight w:val="none"/>
        </w:rPr>
        <w:t xml:space="preserve">（以下简称“苏采云”系统）</w:t>
      </w:r>
      <w:r>
        <w:rPr>
          <w:rFonts w:hint="eastAsia" w:ascii="宋体" w:hAnsi="宋体" w:eastAsia="宋体" w:cs="宋体"/>
          <w:color w:val="000000"/>
          <w:sz w:val="24"/>
          <w:szCs w:val="24"/>
          <w:highlight w:val="none"/>
        </w:rPr>
        <w:t xml:space="preserve">选择供应商版块，点击“用户注册”按钮，进行账号注册，注册完成后需在</w:t>
      </w:r>
      <w:r>
        <w:rPr>
          <w:rFonts w:hint="eastAsia" w:ascii="宋体" w:hAnsi="宋体" w:eastAsia="宋体" w:cs="宋体"/>
          <w:bCs/>
          <w:color w:val="000000"/>
          <w:sz w:val="24"/>
          <w:szCs w:val="24"/>
          <w:highlight w:val="none"/>
        </w:rPr>
        <w:t xml:space="preserve">系统</w:t>
      </w:r>
      <w:r>
        <w:rPr>
          <w:rFonts w:hint="eastAsia" w:ascii="宋体" w:hAnsi="宋体" w:eastAsia="宋体" w:cs="宋体"/>
          <w:color w:val="000000"/>
          <w:sz w:val="24"/>
          <w:szCs w:val="24"/>
          <w:highlight w:val="none"/>
        </w:rPr>
        <w:t xml:space="preserve">中填写资质信息并提交。也可以直接通过http://jszfcg.jsczt.cn/进入界面。</w:t>
      </w:r>
      <w:r/>
    </w:p>
    <w:p>
      <w:pPr>
        <w:ind w:firstLine="480"/>
        <w:spacing w:line="500" w:lineRule="exact"/>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（2）办理“意源”CA数字证书和“方正”电子签章（办理地址：无锡市滨湖区观山路199号12号楼一楼），办理指南链接：http://jsxcmm.com/help/help.html。</w:t>
      </w:r>
      <w:r/>
    </w:p>
    <w:p>
      <w:pPr>
        <w:ind w:firstLine="480"/>
        <w:spacing w:line="500" w:lineRule="exact"/>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（3）CA驱动下载：</w:t>
      </w:r>
      <w:r/>
    </w:p>
    <w:p>
      <w:pPr>
        <w:ind w:firstLine="480"/>
        <w:spacing w:line="500" w:lineRule="exact"/>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在</w:t>
      </w:r>
      <w:r>
        <w:rPr>
          <w:rFonts w:hint="eastAsia" w:ascii="宋体" w:hAnsi="宋体" w:eastAsia="宋体" w:cs="宋体"/>
          <w:bCs/>
          <w:color w:val="000000"/>
          <w:sz w:val="24"/>
          <w:szCs w:val="24"/>
          <w:highlight w:val="none"/>
        </w:rPr>
        <w:t xml:space="preserve">“苏采云”系统</w:t>
      </w:r>
      <w:r>
        <w:rPr>
          <w:rFonts w:hint="eastAsia" w:ascii="宋体" w:hAnsi="宋体" w:eastAsia="宋体" w:cs="宋体"/>
          <w:color w:val="000000"/>
          <w:sz w:val="24"/>
          <w:szCs w:val="24"/>
          <w:highlight w:val="none"/>
        </w:rPr>
        <w:t xml:space="preserve">账号登录页面，点击“驱动下载”链接中的“政务CA、方正签章控件驱动安装包及安装说明”可以直接下载驱动安装包，安装包中附有驱动安装手册。</w:t>
      </w:r>
      <w:r/>
    </w:p>
    <w:p>
      <w:pPr>
        <w:ind w:firstLine="480"/>
        <w:spacing w:line="500" w:lineRule="exact"/>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技术服务电话：0510-81827781（服务时间：工作日 9:00-11:30,13:00-17:00）</w:t>
      </w:r>
      <w:r/>
    </w:p>
    <w:p>
      <w:pPr>
        <w:ind w:firstLine="480"/>
        <w:spacing w:line="500" w:lineRule="exact"/>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2.完成</w:t>
      </w:r>
      <w:r>
        <w:rPr>
          <w:rFonts w:hint="eastAsia" w:ascii="宋体" w:hAnsi="宋体" w:eastAsia="宋体" w:cs="宋体"/>
          <w:bCs/>
          <w:color w:val="000000"/>
          <w:sz w:val="24"/>
          <w:szCs w:val="24"/>
          <w:highlight w:val="none"/>
        </w:rPr>
        <w:t xml:space="preserve">“苏采云”系统</w:t>
      </w:r>
      <w:r>
        <w:rPr>
          <w:rFonts w:hint="eastAsia" w:ascii="宋体" w:hAnsi="宋体" w:eastAsia="宋体" w:cs="宋体"/>
          <w:color w:val="000000"/>
          <w:sz w:val="24"/>
          <w:szCs w:val="24"/>
          <w:highlight w:val="none"/>
        </w:rPr>
        <w:t xml:space="preserve">账号注册的供应商方可在</w:t>
      </w:r>
      <w:r>
        <w:rPr>
          <w:rFonts w:hint="eastAsia" w:ascii="宋体" w:hAnsi="宋体" w:eastAsia="宋体" w:cs="宋体"/>
          <w:bCs/>
          <w:color w:val="000000"/>
          <w:sz w:val="24"/>
          <w:szCs w:val="24"/>
          <w:highlight w:val="none"/>
        </w:rPr>
        <w:t xml:space="preserve">“苏采云”系统</w:t>
      </w:r>
      <w:r>
        <w:rPr>
          <w:rFonts w:hint="eastAsia" w:ascii="宋体" w:hAnsi="宋体" w:eastAsia="宋体" w:cs="宋体"/>
          <w:color w:val="000000"/>
          <w:sz w:val="24"/>
          <w:szCs w:val="24"/>
          <w:highlight w:val="none"/>
        </w:rPr>
        <w:t xml:space="preserve">中进行CA绑定。登录</w:t>
      </w:r>
      <w:r>
        <w:rPr>
          <w:rFonts w:hint="eastAsia" w:ascii="宋体" w:hAnsi="宋体" w:eastAsia="宋体" w:cs="宋体"/>
          <w:bCs/>
          <w:color w:val="000000"/>
          <w:sz w:val="24"/>
          <w:szCs w:val="24"/>
          <w:highlight w:val="none"/>
        </w:rPr>
        <w:t xml:space="preserve">“苏采云”系统</w:t>
      </w:r>
      <w:r>
        <w:rPr>
          <w:rFonts w:hint="eastAsia" w:ascii="宋体" w:hAnsi="宋体" w:eastAsia="宋体" w:cs="宋体"/>
          <w:color w:val="000000"/>
          <w:sz w:val="24"/>
          <w:szCs w:val="24"/>
          <w:highlight w:val="none"/>
        </w:rPr>
        <w:t xml:space="preserve">，插入CA后，点击【账号设置】——【绑定CA】。</w:t>
      </w:r>
      <w:r/>
    </w:p>
    <w:p>
      <w:pPr>
        <w:ind w:firstLine="480"/>
        <w:spacing w:line="500" w:lineRule="exact"/>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3.供应商应按上述要求提供相关材料信息，所提供的材料应均是真实的、准确的，若有违背，供应商自行承担由此而产生的一切后果。</w:t>
      </w:r>
      <w:r/>
    </w:p>
    <w:p>
      <w:pPr>
        <w:ind w:firstLine="480"/>
        <w:spacing w:line="500" w:lineRule="exact"/>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如供应商未按上述要求操作，由此所产生的损失及风险由供应商自行承担。具体操作步骤详见《“苏采云”系统供应商操作手册》（以下简称《操作手册》），下载地址：无锡市政府采购网——资料下载——苏采云——</w:t>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HYPERLINK "http://cz.wuxi.gov.cn/doc/2023/10/11/4080287.shtml" \t "_blank" \o "\“苏采云\”系统供应商操作手册"</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“苏采云”系统供应商操作手册</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t xml:space="preserve">。</w:t>
      </w:r>
      <w:r/>
    </w:p>
    <w:p>
      <w:pPr>
        <w:ind w:firstLine="480"/>
        <w:spacing w:line="500" w:lineRule="exact"/>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技术支持QQ：孙先生</w:t>
      </w:r>
      <w:r>
        <w:rPr>
          <w:rFonts w:hint="eastAsia" w:ascii="宋体" w:hAnsi="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442456465；王先生</w:t>
      </w:r>
      <w:r>
        <w:rPr>
          <w:rFonts w:hint="eastAsia" w:ascii="宋体" w:hAnsi="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1476328133。</w:t>
      </w:r>
      <w:r/>
    </w:p>
    <w:p>
      <w:pPr>
        <w:ind w:firstLine="480"/>
        <w:jc w:val="left"/>
        <w:spacing w:line="500" w:lineRule="exact"/>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（二）完成项目参与，获取招标文件</w:t>
      </w:r>
      <w:r/>
    </w:p>
    <w:p>
      <w:pPr>
        <w:ind w:firstLine="480"/>
        <w:spacing w:line="500" w:lineRule="exact"/>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供应商可在项目招标公告附件中查看公开招标文件，如确定参加本次采购活动，必须在</w:t>
      </w:r>
      <w:r>
        <w:rPr>
          <w:rFonts w:hint="eastAsia" w:ascii="宋体" w:hAnsi="宋体" w:eastAsia="宋体" w:cs="宋体"/>
          <w:bCs/>
          <w:color w:val="000000"/>
          <w:sz w:val="24"/>
          <w:szCs w:val="24"/>
          <w:highlight w:val="none"/>
        </w:rPr>
        <w:t xml:space="preserve">招标文件提供期限</w:t>
      </w:r>
      <w:r>
        <w:rPr>
          <w:rFonts w:hint="eastAsia" w:ascii="宋体" w:hAnsi="宋体" w:eastAsia="宋体" w:cs="宋体"/>
          <w:color w:val="000000"/>
          <w:sz w:val="24"/>
          <w:szCs w:val="24"/>
          <w:highlight w:val="none"/>
        </w:rPr>
        <w:t xml:space="preserve">内从</w:t>
      </w:r>
      <w:r>
        <w:rPr>
          <w:rFonts w:hint="eastAsia" w:ascii="宋体" w:hAnsi="宋体" w:eastAsia="宋体" w:cs="宋体"/>
          <w:bCs/>
          <w:color w:val="000000"/>
          <w:sz w:val="24"/>
          <w:szCs w:val="24"/>
          <w:highlight w:val="none"/>
        </w:rPr>
        <w:t xml:space="preserve">“苏采云”系统</w:t>
      </w:r>
      <w:r>
        <w:rPr>
          <w:rFonts w:hint="eastAsia" w:ascii="宋体" w:hAnsi="宋体" w:eastAsia="宋体" w:cs="宋体"/>
          <w:color w:val="000000"/>
          <w:sz w:val="24"/>
          <w:szCs w:val="24"/>
          <w:highlight w:val="none"/>
        </w:rPr>
        <w:t xml:space="preserve">中下载文件（“项目参与”——“采购项目参与”找到需要获取招标文件的项目，点击“我要参与”——“参与投标”——“下载文件”），完成项目参与，将</w:t>
      </w:r>
      <w:r>
        <w:rPr>
          <w:rFonts w:hint="eastAsia" w:ascii="宋体" w:hAnsi="宋体" w:eastAsia="宋体" w:cs="宋体"/>
          <w:bCs/>
          <w:color w:val="000000"/>
          <w:sz w:val="24"/>
          <w:szCs w:val="24"/>
          <w:highlight w:val="none"/>
        </w:rPr>
        <w:t xml:space="preserve">“苏采云”系统</w:t>
      </w:r>
      <w:r>
        <w:rPr>
          <w:rFonts w:hint="eastAsia" w:ascii="宋体" w:hAnsi="宋体" w:eastAsia="宋体" w:cs="宋体"/>
          <w:color w:val="000000"/>
          <w:sz w:val="24"/>
          <w:szCs w:val="24"/>
          <w:highlight w:val="none"/>
        </w:rPr>
        <w:t xml:space="preserve">中下载的招标文件（后缀名为“.kedt”）导入到“政府采购客户端”，离线按要求编制并加密投标文件（使用“CA数字证书”），导出加密的投标文件（后缀名为zip，不得超过150M）并在</w:t>
      </w:r>
      <w:r>
        <w:rPr>
          <w:rFonts w:hint="eastAsia" w:ascii="宋体" w:hAnsi="宋体" w:eastAsia="宋体" w:cs="宋体"/>
          <w:bCs/>
          <w:sz w:val="24"/>
          <w:szCs w:val="24"/>
          <w:highlight w:val="none"/>
        </w:rPr>
        <w:t xml:space="preserve">“苏采云”系统</w:t>
      </w:r>
      <w:r>
        <w:rPr>
          <w:rFonts w:hint="eastAsia" w:ascii="宋体" w:hAnsi="宋体" w:eastAsia="宋体" w:cs="宋体"/>
          <w:color w:val="000000"/>
          <w:sz w:val="24"/>
          <w:szCs w:val="24"/>
          <w:highlight w:val="none"/>
        </w:rPr>
        <w:t xml:space="preserve">上传该加密的投标文件，对招标文件各项内容做出实质性响应，否则其投标文件无效。</w:t>
      </w:r>
      <w:r/>
    </w:p>
    <w:p>
      <w:pPr>
        <w:ind w:firstLine="480"/>
        <w:spacing w:line="500" w:lineRule="exact"/>
        <w:tabs>
          <w:tab w:val="left" w:pos="90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（三）有关本次采购的事项若存在变动或修改，敬请及时关注</w:t>
      </w:r>
      <w:r>
        <w:rPr>
          <w:rFonts w:hint="eastAsia" w:ascii="宋体" w:hAnsi="宋体" w:eastAsia="宋体" w:cs="宋体"/>
          <w:bCs/>
          <w:sz w:val="24"/>
          <w:szCs w:val="24"/>
          <w:highlight w:val="none"/>
          <w:lang w:eastAsia="zh-CN"/>
        </w:rPr>
        <w:t xml:space="preserve">江苏新鑫工程咨询有限公司</w:t>
      </w:r>
      <w:r>
        <w:rPr>
          <w:rFonts w:hint="eastAsia" w:ascii="宋体" w:hAnsi="宋体" w:eastAsia="宋体" w:cs="宋体"/>
          <w:bCs/>
          <w:sz w:val="24"/>
          <w:szCs w:val="24"/>
          <w:highlight w:val="none"/>
        </w:rPr>
        <w:t xml:space="preserve">在“江苏政府采购网”发布的更正公告。</w:t>
      </w:r>
      <w:r/>
    </w:p>
    <w:p>
      <w:pPr>
        <w:ind w:firstLine="480"/>
        <w:spacing w:line="500" w:lineRule="exact"/>
        <w:tabs>
          <w:tab w:val="left" w:pos="90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（四）本次采购不收取投标保证金。</w:t>
      </w:r>
      <w:r/>
    </w:p>
    <w:p>
      <w:pPr>
        <w:ind w:firstLine="480"/>
        <w:spacing w:line="500" w:lineRule="exact"/>
        <w:tabs>
          <w:tab w:val="left" w:pos="900" w:leader="none"/>
        </w:tabs>
        <w:rPr>
          <w:rFonts w:hint="eastAsia"/>
        </w:rPr>
      </w:pPr>
      <w:r>
        <w:rPr>
          <w:rFonts w:hint="eastAsia" w:ascii="宋体" w:hAnsi="宋体"/>
          <w:bCs/>
          <w:color w:val="000000"/>
          <w:sz w:val="24"/>
          <w:szCs w:val="24"/>
          <w:highlight w:val="none"/>
        </w:rPr>
        <w:t xml:space="preserve">（五）各政府采购当事人可通过江苏政府采购网、中国政府采购网等媒体，关注无锡市政府采购公示公告信息。</w:t>
      </w:r>
      <w:r/>
    </w:p>
    <w:p>
      <w:pPr>
        <w:ind w:firstLine="480"/>
        <w:spacing w:line="500" w:lineRule="exact"/>
        <w:tabs>
          <w:tab w:val="left" w:pos="900" w:leader="none"/>
        </w:tabs>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lang w:val="en-US" w:eastAsia="zh-CN"/>
        </w:rPr>
        <w:t xml:space="preserve">（六）</w:t>
      </w:r>
      <w:r>
        <w:rPr>
          <w:rFonts w:hint="eastAsia" w:ascii="宋体" w:hAnsi="宋体" w:eastAsia="宋体" w:cs="宋体"/>
          <w:b/>
          <w:bCs w:val="0"/>
          <w:sz w:val="24"/>
          <w:szCs w:val="24"/>
          <w:highlight w:val="none"/>
        </w:rPr>
        <w:t xml:space="preserve">纸质投标文件：本项目为不见面开标，</w:t>
      </w:r>
      <w:r>
        <w:rPr>
          <w:rFonts w:hint="eastAsia" w:ascii="宋体" w:hAnsi="宋体" w:eastAsia="宋体" w:cs="宋体"/>
          <w:b/>
          <w:bCs w:val="0"/>
          <w:sz w:val="24"/>
          <w:szCs w:val="24"/>
          <w:highlight w:val="none"/>
          <w:lang w:val="en-US" w:eastAsia="zh-CN"/>
        </w:rPr>
        <w:t xml:space="preserve">投标</w:t>
      </w:r>
      <w:r>
        <w:rPr>
          <w:rFonts w:hint="eastAsia" w:ascii="宋体" w:hAnsi="宋体" w:eastAsia="宋体" w:cs="宋体"/>
          <w:b/>
          <w:bCs w:val="0"/>
          <w:sz w:val="24"/>
          <w:szCs w:val="24"/>
          <w:highlight w:val="none"/>
        </w:rPr>
        <w:t xml:space="preserve">人无需递交纸质</w:t>
      </w:r>
      <w:r>
        <w:rPr>
          <w:rFonts w:hint="eastAsia" w:ascii="宋体" w:hAnsi="宋体" w:eastAsia="宋体" w:cs="宋体"/>
          <w:b/>
          <w:bCs w:val="0"/>
          <w:sz w:val="24"/>
          <w:szCs w:val="24"/>
          <w:highlight w:val="none"/>
          <w:lang w:val="en-US" w:eastAsia="zh-CN"/>
        </w:rPr>
        <w:t xml:space="preserve">投标</w:t>
      </w:r>
      <w:r>
        <w:rPr>
          <w:rFonts w:hint="eastAsia" w:ascii="宋体" w:hAnsi="宋体" w:eastAsia="宋体" w:cs="宋体"/>
          <w:b/>
          <w:bCs w:val="0"/>
          <w:sz w:val="24"/>
          <w:szCs w:val="24"/>
          <w:highlight w:val="none"/>
        </w:rPr>
        <w:t xml:space="preserve">文件至现场，</w:t>
      </w:r>
      <w:r>
        <w:rPr>
          <w:rFonts w:hint="eastAsia" w:ascii="宋体" w:hAnsi="宋体" w:eastAsia="宋体" w:cs="宋体"/>
          <w:b/>
          <w:bCs w:val="0"/>
          <w:sz w:val="24"/>
          <w:szCs w:val="24"/>
          <w:highlight w:val="none"/>
          <w:lang w:val="en-US" w:eastAsia="zh-CN"/>
        </w:rPr>
        <w:t xml:space="preserve">中标</w:t>
      </w:r>
      <w:r>
        <w:rPr>
          <w:rFonts w:hint="eastAsia" w:ascii="宋体" w:hAnsi="宋体" w:eastAsia="宋体" w:cs="宋体"/>
          <w:b/>
          <w:bCs w:val="0"/>
          <w:sz w:val="24"/>
          <w:szCs w:val="24"/>
          <w:highlight w:val="none"/>
        </w:rPr>
        <w:t xml:space="preserve">后</w:t>
      </w:r>
      <w:r>
        <w:rPr>
          <w:rFonts w:hint="eastAsia" w:ascii="宋体" w:hAnsi="宋体" w:eastAsia="宋体" w:cs="宋体"/>
          <w:b/>
          <w:bCs w:val="0"/>
          <w:sz w:val="24"/>
          <w:szCs w:val="24"/>
          <w:highlight w:val="none"/>
          <w:lang w:val="en-US" w:eastAsia="zh-CN"/>
        </w:rPr>
        <w:t xml:space="preserve">中标</w:t>
      </w:r>
      <w:r>
        <w:rPr>
          <w:rFonts w:hint="eastAsia" w:ascii="宋体" w:hAnsi="宋体" w:eastAsia="宋体" w:cs="宋体"/>
          <w:b/>
          <w:bCs w:val="0"/>
          <w:sz w:val="24"/>
          <w:szCs w:val="24"/>
          <w:highlight w:val="none"/>
        </w:rPr>
        <w:t xml:space="preserve">供应商向</w:t>
      </w:r>
      <w:r>
        <w:rPr>
          <w:rFonts w:hint="eastAsia" w:ascii="宋体" w:hAnsi="宋体" w:eastAsia="宋体" w:cs="宋体"/>
          <w:b/>
          <w:bCs w:val="0"/>
          <w:sz w:val="24"/>
          <w:szCs w:val="24"/>
          <w:highlight w:val="none"/>
          <w:lang w:eastAsia="zh-CN"/>
        </w:rPr>
        <w:t xml:space="preserve">采购代理机构</w:t>
      </w:r>
      <w:r>
        <w:rPr>
          <w:rFonts w:hint="eastAsia" w:ascii="宋体" w:hAnsi="宋体" w:eastAsia="宋体" w:cs="宋体"/>
          <w:b/>
          <w:bCs w:val="0"/>
          <w:sz w:val="24"/>
          <w:szCs w:val="24"/>
          <w:highlight w:val="none"/>
        </w:rPr>
        <w:t xml:space="preserve">提供与电子</w:t>
      </w:r>
      <w:r>
        <w:rPr>
          <w:rFonts w:hint="eastAsia" w:ascii="宋体" w:hAnsi="宋体" w:eastAsia="宋体" w:cs="宋体"/>
          <w:b/>
          <w:bCs w:val="0"/>
          <w:sz w:val="24"/>
          <w:szCs w:val="24"/>
          <w:highlight w:val="none"/>
          <w:lang w:val="en-US" w:eastAsia="zh-CN"/>
        </w:rPr>
        <w:t xml:space="preserve">投标</w:t>
      </w:r>
      <w:r>
        <w:rPr>
          <w:rFonts w:hint="eastAsia" w:ascii="宋体" w:hAnsi="宋体" w:eastAsia="宋体" w:cs="宋体"/>
          <w:b/>
          <w:bCs w:val="0"/>
          <w:sz w:val="24"/>
          <w:szCs w:val="24"/>
          <w:highlight w:val="none"/>
        </w:rPr>
        <w:t xml:space="preserve">文件完全一致的纸质</w:t>
      </w:r>
      <w:r>
        <w:rPr>
          <w:rFonts w:hint="eastAsia" w:ascii="宋体" w:hAnsi="宋体" w:eastAsia="宋体" w:cs="宋体"/>
          <w:b/>
          <w:bCs w:val="0"/>
          <w:sz w:val="24"/>
          <w:szCs w:val="24"/>
          <w:highlight w:val="none"/>
          <w:lang w:val="en-US" w:eastAsia="zh-CN"/>
        </w:rPr>
        <w:t xml:space="preserve">投标</w:t>
      </w:r>
      <w:r>
        <w:rPr>
          <w:rFonts w:hint="eastAsia" w:ascii="宋体" w:hAnsi="宋体" w:eastAsia="宋体" w:cs="宋体"/>
          <w:b/>
          <w:bCs w:val="0"/>
          <w:sz w:val="24"/>
          <w:szCs w:val="24"/>
          <w:highlight w:val="none"/>
        </w:rPr>
        <w:t xml:space="preserve">文件（</w:t>
      </w:r>
      <w:r>
        <w:rPr>
          <w:rFonts w:hint="eastAsia" w:ascii="宋体" w:hAnsi="宋体" w:eastAsia="宋体" w:cs="宋体"/>
          <w:b/>
          <w:bCs w:val="0"/>
          <w:sz w:val="24"/>
          <w:szCs w:val="24"/>
          <w:highlight w:val="none"/>
          <w:lang w:val="en-US" w:eastAsia="zh-CN"/>
        </w:rPr>
        <w:t xml:space="preserve">3</w:t>
      </w:r>
      <w:r>
        <w:rPr>
          <w:rFonts w:hint="eastAsia" w:ascii="宋体" w:hAnsi="宋体" w:eastAsia="宋体" w:cs="宋体"/>
          <w:b/>
          <w:bCs w:val="0"/>
          <w:sz w:val="24"/>
          <w:szCs w:val="24"/>
          <w:highlight w:val="none"/>
        </w:rPr>
        <w:t xml:space="preserve">份：</w:t>
      </w:r>
      <w:r>
        <w:rPr>
          <w:rFonts w:hint="eastAsia" w:ascii="宋体" w:hAnsi="宋体" w:eastAsia="宋体" w:cs="宋体"/>
          <w:b/>
          <w:bCs w:val="0"/>
          <w:sz w:val="24"/>
          <w:szCs w:val="24"/>
          <w:highlight w:val="none"/>
          <w:lang w:val="en-US" w:eastAsia="zh-CN"/>
        </w:rPr>
        <w:t xml:space="preserve">1</w:t>
      </w:r>
      <w:r>
        <w:rPr>
          <w:rFonts w:hint="eastAsia" w:ascii="宋体" w:hAnsi="宋体" w:eastAsia="宋体" w:cs="宋体"/>
          <w:b/>
          <w:bCs w:val="0"/>
          <w:sz w:val="24"/>
          <w:szCs w:val="24"/>
          <w:highlight w:val="none"/>
        </w:rPr>
        <w:t xml:space="preserve">正、</w:t>
      </w:r>
      <w:r>
        <w:rPr>
          <w:rFonts w:hint="eastAsia" w:ascii="宋体" w:hAnsi="宋体" w:eastAsia="宋体" w:cs="宋体"/>
          <w:b/>
          <w:bCs w:val="0"/>
          <w:sz w:val="24"/>
          <w:szCs w:val="24"/>
          <w:highlight w:val="none"/>
          <w:lang w:val="en-US" w:eastAsia="zh-CN"/>
        </w:rPr>
        <w:t xml:space="preserve">2</w:t>
      </w:r>
      <w:r>
        <w:rPr>
          <w:rFonts w:hint="eastAsia" w:ascii="宋体" w:hAnsi="宋体" w:eastAsia="宋体" w:cs="宋体"/>
          <w:b/>
          <w:bCs w:val="0"/>
          <w:sz w:val="24"/>
          <w:szCs w:val="24"/>
          <w:highlight w:val="none"/>
        </w:rPr>
        <w:t xml:space="preserve">副）。</w:t>
      </w:r>
      <w:r/>
    </w:p>
    <w:p>
      <w:pPr>
        <w:ind w:firstLine="480"/>
        <w:spacing w:line="500" w:lineRule="exact"/>
        <w:tabs>
          <w:tab w:val="left" w:pos="900" w:leader="none"/>
        </w:tabs>
        <w:rPr>
          <w:rFonts w:hint="eastAsia" w:ascii="宋体" w:hAnsi="宋体" w:eastAsia="宋体" w:cs="宋体"/>
          <w:bCs/>
          <w:sz w:val="24"/>
          <w:szCs w:val="24"/>
          <w:highlight w:val="none"/>
          <w:lang w:val="en-US" w:eastAsia="zh-CN"/>
        </w:rPr>
      </w:pPr>
      <w:r>
        <w:rPr>
          <w:rFonts w:hint="eastAsia" w:ascii="宋体" w:hAnsi="宋体" w:eastAsia="宋体" w:cs="宋体"/>
          <w:b/>
          <w:bCs w:val="0"/>
          <w:sz w:val="24"/>
          <w:szCs w:val="24"/>
          <w:highlight w:val="none"/>
          <w:lang w:val="en-US" w:eastAsia="zh-CN"/>
        </w:rPr>
        <w:t xml:space="preserve">（七）本招标文件中涉及的盖章部分均可使用CA签章。</w:t>
      </w:r>
      <w:r/>
    </w:p>
    <w:p>
      <w:pPr>
        <w:jc w:val="center"/>
        <w:spacing w:line="500" w:lineRule="exact"/>
        <w:tabs>
          <w:tab w:val="left" w:pos="1440" w:leader="none"/>
        </w:tabs>
        <w:rPr>
          <w:rFonts w:hint="eastAsia" w:ascii="宋体" w:hAnsi="宋体" w:eastAsia="宋体" w:cs="宋体"/>
          <w:sz w:val="36"/>
          <w:szCs w:val="36"/>
          <w:highlight w:val="none"/>
        </w:rPr>
        <w:outlineLvl w:val="0"/>
      </w:pPr>
      <w:r>
        <w:rPr>
          <w:rFonts w:hint="eastAsia" w:ascii="宋体" w:hAnsi="宋体" w:eastAsia="宋体" w:cs="宋体"/>
          <w:bCs/>
          <w:sz w:val="24"/>
          <w:szCs w:val="24"/>
          <w:highlight w:val="none"/>
          <w:shd w:val="clear" w:color="ffffff" w:fill="d9d9d9"/>
        </w:rPr>
        <w:br w:type="page" w:clear="all"/>
      </w:r>
      <w:bookmarkStart w:id="42" w:name="_Toc120614211"/>
      <w:r>
        <w:rPr>
          <w:rFonts w:hint="eastAsia" w:ascii="宋体" w:hAnsi="宋体" w:eastAsia="宋体" w:cs="宋体"/>
          <w:sz w:val="36"/>
          <w:szCs w:val="36"/>
          <w:highlight w:val="none"/>
        </w:rPr>
        <w:t xml:space="preserve">第二章  </w:t>
      </w:r>
      <w:bookmarkEnd w:id="1"/>
      <w:r/>
      <w:bookmarkEnd w:id="2"/>
      <w:r/>
      <w:bookmarkEnd w:id="3"/>
      <w:r/>
      <w:bookmarkEnd w:id="4"/>
      <w:r/>
      <w:bookmarkEnd w:id="5"/>
      <w:r/>
      <w:bookmarkEnd w:id="42"/>
      <w:r/>
      <w:bookmarkStart w:id="43" w:name="_Toc513029202"/>
      <w:r/>
      <w:bookmarkStart w:id="44" w:name="_Toc20823274"/>
      <w:r/>
      <w:bookmarkStart w:id="45" w:name="_Toc120614213"/>
      <w:r/>
      <w:bookmarkStart w:id="46" w:name="_Toc16938518"/>
      <w:r>
        <w:rPr>
          <w:rFonts w:hint="eastAsia" w:ascii="宋体" w:hAnsi="宋体" w:eastAsia="宋体" w:cs="宋体"/>
          <w:sz w:val="36"/>
          <w:szCs w:val="36"/>
          <w:highlight w:val="none"/>
        </w:rPr>
        <w:t xml:space="preserve">投标人须知</w:t>
      </w:r>
      <w:bookmarkEnd w:id="43"/>
      <w:r/>
      <w:bookmarkEnd w:id="44"/>
      <w:r/>
      <w:bookmarkEnd w:id="45"/>
      <w:r/>
      <w:bookmarkEnd w:id="46"/>
      <w:r/>
      <w:r/>
    </w:p>
    <w:p>
      <w:pPr>
        <w:pStyle w:val="868"/>
        <w:ind w:firstLine="452"/>
        <w:keepLines w:val="0"/>
        <w:keepNext w:val="0"/>
        <w:spacing w:before="0" w:after="0" w:line="500" w:lineRule="exact"/>
        <w:rPr>
          <w:rFonts w:hint="eastAsia" w:ascii="宋体" w:hAnsi="宋体" w:eastAsia="宋体" w:cs="宋体"/>
          <w:sz w:val="30"/>
          <w:szCs w:val="30"/>
          <w:highlight w:val="none"/>
        </w:rPr>
      </w:pPr>
      <w:r/>
      <w:bookmarkStart w:id="47" w:name="_Toc20823275"/>
      <w:r/>
      <w:bookmarkStart w:id="48" w:name="_Toc120614214"/>
      <w:r/>
      <w:bookmarkStart w:id="49" w:name="_Toc513029203"/>
      <w:r/>
      <w:bookmarkStart w:id="50" w:name="_Toc16938519"/>
      <w:r>
        <w:rPr>
          <w:rFonts w:hint="eastAsia" w:ascii="宋体" w:hAnsi="宋体" w:eastAsia="宋体" w:cs="宋体"/>
          <w:sz w:val="30"/>
          <w:szCs w:val="30"/>
          <w:highlight w:val="none"/>
        </w:rPr>
        <w:t xml:space="preserve">一、总则</w:t>
      </w:r>
      <w:bookmarkEnd w:id="47"/>
      <w:r/>
      <w:bookmarkEnd w:id="48"/>
      <w:r/>
      <w:bookmarkEnd w:id="49"/>
      <w:r/>
      <w:bookmarkEnd w:id="50"/>
      <w:r/>
      <w:r/>
    </w:p>
    <w:p>
      <w:pPr>
        <w:pStyle w:val="872"/>
        <w:ind w:firstLine="422"/>
        <w:keepLines w:val="0"/>
        <w:keepNext w:val="0"/>
        <w:spacing w:before="0" w:after="0" w:line="500" w:lineRule="exact"/>
        <w:rPr>
          <w:rFonts w:hint="eastAsia" w:ascii="宋体" w:hAnsi="宋体" w:eastAsia="宋体" w:cs="宋体"/>
          <w:bCs w:val="0"/>
          <w:highlight w:val="none"/>
        </w:rPr>
      </w:pPr>
      <w:r/>
      <w:bookmarkStart w:id="51" w:name="_Hlt16619475"/>
      <w:r/>
      <w:bookmarkEnd w:id="51"/>
      <w:r/>
      <w:bookmarkStart w:id="52" w:name="_Toc20823276"/>
      <w:r/>
      <w:bookmarkStart w:id="53" w:name="_Toc16938520"/>
      <w:r/>
      <w:bookmarkStart w:id="54" w:name="_Toc513029204"/>
      <w:r>
        <w:rPr>
          <w:rFonts w:hint="eastAsia" w:ascii="宋体" w:hAnsi="宋体" w:eastAsia="宋体" w:cs="宋体"/>
          <w:bCs w:val="0"/>
          <w:highlight w:val="none"/>
        </w:rPr>
        <w:t xml:space="preserve">1.招标方式</w:t>
      </w:r>
      <w:bookmarkEnd w:id="52"/>
      <w:r/>
      <w:bookmarkEnd w:id="53"/>
      <w:r/>
      <w:bookmarkEnd w:id="54"/>
      <w:r/>
      <w:r/>
    </w:p>
    <w:p>
      <w:pPr>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1.1本次招标采取公开招标方式，本招标文件仅适用于招标公告中所述项目。</w:t>
      </w:r>
      <w:r/>
    </w:p>
    <w:p>
      <w:pPr>
        <w:pStyle w:val="872"/>
        <w:ind w:firstLine="422"/>
        <w:keepLines w:val="0"/>
        <w:keepNext w:val="0"/>
        <w:spacing w:before="0" w:after="0" w:line="500" w:lineRule="exact"/>
        <w:rPr>
          <w:rFonts w:hint="eastAsia" w:ascii="宋体" w:hAnsi="宋体" w:eastAsia="宋体" w:cs="宋体"/>
          <w:bCs w:val="0"/>
          <w:highlight w:val="none"/>
        </w:rPr>
      </w:pPr>
      <w:r/>
      <w:bookmarkStart w:id="55" w:name="_Toc20823277"/>
      <w:r/>
      <w:bookmarkStart w:id="56" w:name="_Toc513029205"/>
      <w:r/>
      <w:bookmarkStart w:id="57" w:name="_Toc16938521"/>
      <w:r>
        <w:rPr>
          <w:rFonts w:hint="eastAsia" w:ascii="宋体" w:hAnsi="宋体" w:eastAsia="宋体" w:cs="宋体"/>
          <w:bCs w:val="0"/>
          <w:highlight w:val="none"/>
        </w:rPr>
        <w:t xml:space="preserve">2.</w:t>
      </w:r>
      <w:bookmarkEnd w:id="55"/>
      <w:r/>
      <w:bookmarkEnd w:id="56"/>
      <w:r/>
      <w:bookmarkEnd w:id="57"/>
      <w:r>
        <w:rPr>
          <w:rFonts w:hint="eastAsia" w:ascii="宋体" w:hAnsi="宋体" w:eastAsia="宋体" w:cs="宋体"/>
          <w:bCs w:val="0"/>
          <w:highlight w:val="none"/>
        </w:rPr>
        <w:t xml:space="preserve">采购人、采购代理机构、投标人、联合体</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2.1采购人、采购代理机构：指依法进行政府采购的国家机关、事业单位、团体组织，及其委托的采购代理机构。本项目采购人、采购代理机构见第一章《投标邀请》。</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2.2投标人（也称“供应商</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申请人”）：是指响应招标、参加投标竞争的法人、其他组织或者自然人。合格的投标人应满足招标公告中供应商的资格要求以及本文件</w:t>
      </w:r>
      <w:r>
        <w:rPr>
          <w:rFonts w:hint="eastAsia" w:ascii="宋体" w:hAnsi="宋体" w:cs="宋体"/>
          <w:sz w:val="24"/>
          <w:szCs w:val="24"/>
          <w:highlight w:val="none"/>
          <w:lang w:eastAsia="zh-CN"/>
        </w:rPr>
        <w:t xml:space="preserve">的实质性</w:t>
      </w:r>
      <w:r>
        <w:rPr>
          <w:rFonts w:hint="eastAsia" w:ascii="宋体" w:hAnsi="宋体" w:eastAsia="宋体" w:cs="宋体"/>
          <w:sz w:val="24"/>
          <w:szCs w:val="24"/>
          <w:highlight w:val="none"/>
        </w:rPr>
        <w:t xml:space="preserve">要求和</w:t>
      </w:r>
      <w:r>
        <w:rPr>
          <w:rFonts w:hint="eastAsia" w:ascii="宋体" w:hAnsi="宋体" w:cs="宋体"/>
          <w:sz w:val="24"/>
          <w:szCs w:val="24"/>
          <w:highlight w:val="none"/>
          <w:lang w:val="en-US" w:eastAsia="zh-CN"/>
        </w:rPr>
        <w:t xml:space="preserve">条件</w:t>
      </w:r>
      <w:r>
        <w:rPr>
          <w:rFonts w:hint="eastAsia" w:ascii="宋体" w:hAnsi="宋体" w:eastAsia="宋体" w:cs="宋体"/>
          <w:sz w:val="24"/>
          <w:szCs w:val="24"/>
          <w:highlight w:val="none"/>
        </w:rPr>
        <w:t xml:space="preserve">的规定。</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872"/>
        <w:ind w:firstLine="422"/>
        <w:keepLines w:val="0"/>
        <w:keepNext w:val="0"/>
        <w:spacing w:before="0" w:after="0" w:line="500" w:lineRule="exact"/>
        <w:rPr>
          <w:rFonts w:hint="eastAsia" w:ascii="宋体" w:hAnsi="宋体" w:eastAsia="宋体" w:cs="宋体"/>
          <w:bCs w:val="0"/>
          <w:highlight w:val="none"/>
        </w:rPr>
      </w:pPr>
      <w:r/>
      <w:bookmarkStart w:id="58" w:name="_Toc16938522"/>
      <w:r/>
      <w:bookmarkStart w:id="59" w:name="_Toc513029206"/>
      <w:r/>
      <w:bookmarkStart w:id="60" w:name="_Toc20823278"/>
      <w:r>
        <w:rPr>
          <w:rFonts w:hint="eastAsia" w:ascii="宋体" w:hAnsi="宋体" w:eastAsia="宋体" w:cs="宋体"/>
          <w:bCs w:val="0"/>
          <w:highlight w:val="none"/>
        </w:rPr>
        <w:t xml:space="preserve">3.适用法律</w:t>
      </w:r>
      <w:bookmarkEnd w:id="58"/>
      <w:r/>
      <w:bookmarkEnd w:id="59"/>
      <w:r/>
      <w:bookmarkEnd w:id="60"/>
      <w:r/>
      <w:r/>
    </w:p>
    <w:p>
      <w:pPr>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3.1本次招标及由此产生的合同受中华人民共和国法律的制约和保护。</w:t>
      </w:r>
      <w:r/>
    </w:p>
    <w:p>
      <w:pPr>
        <w:pStyle w:val="872"/>
        <w:ind w:firstLine="422"/>
        <w:keepLines w:val="0"/>
        <w:keepNext w:val="0"/>
        <w:spacing w:before="0" w:after="0" w:line="500" w:lineRule="exact"/>
        <w:rPr>
          <w:rFonts w:hint="eastAsia" w:ascii="宋体" w:hAnsi="宋体" w:eastAsia="宋体" w:cs="宋体"/>
          <w:bCs w:val="0"/>
          <w:highlight w:val="none"/>
        </w:rPr>
      </w:pPr>
      <w:r/>
      <w:bookmarkStart w:id="61" w:name="_Toc20823279"/>
      <w:r/>
      <w:bookmarkStart w:id="62" w:name="_Toc462564067"/>
      <w:r/>
      <w:bookmarkStart w:id="63" w:name="_Toc513029207"/>
      <w:r/>
      <w:bookmarkStart w:id="64" w:name="_Toc16938523"/>
      <w:r>
        <w:rPr>
          <w:rFonts w:hint="eastAsia" w:ascii="宋体" w:hAnsi="宋体" w:eastAsia="宋体" w:cs="宋体"/>
          <w:bCs w:val="0"/>
          <w:highlight w:val="none"/>
        </w:rPr>
        <w:t xml:space="preserve">4.投标费用</w:t>
      </w:r>
      <w:bookmarkEnd w:id="61"/>
      <w:r/>
      <w:bookmarkEnd w:id="62"/>
      <w:r/>
      <w:bookmarkEnd w:id="63"/>
      <w:r/>
      <w:bookmarkEnd w:id="64"/>
      <w:r/>
      <w:r/>
    </w:p>
    <w:p>
      <w:pPr>
        <w:ind w:firstLine="480"/>
        <w:spacing w:line="360" w:lineRule="auto"/>
        <w:rPr>
          <w:rFonts w:hint="eastAsia" w:ascii="宋体" w:hAnsi="宋体" w:eastAsia="宋体" w:cs="宋体"/>
          <w:sz w:val="24"/>
          <w:highlight w:val="none"/>
        </w:rPr>
      </w:pPr>
      <w:r>
        <w:rPr>
          <w:rFonts w:hint="eastAsia" w:ascii="宋体" w:hAnsi="宋体" w:eastAsia="宋体" w:cs="宋体"/>
          <w:bCs/>
          <w:sz w:val="24"/>
          <w:highlight w:val="none"/>
        </w:rPr>
        <w:t xml:space="preserve">4.1</w:t>
      </w:r>
      <w:r>
        <w:rPr>
          <w:rFonts w:hint="eastAsia" w:ascii="宋体" w:hAnsi="宋体" w:eastAsia="宋体" w:cs="宋体"/>
          <w:sz w:val="24"/>
          <w:highlight w:val="none"/>
        </w:rPr>
        <w:t xml:space="preserve">投标人应自行承担所有与参加投标有关的费用，无论投标过程中的做法和结果如何，采购代理机构在任何情况下均无义务和责任承担这些费用。</w:t>
      </w:r>
      <w:r/>
    </w:p>
    <w:p>
      <w:pPr>
        <w:ind w:left="0" w:firstLine="480"/>
        <w:jc w:val="left"/>
        <w:keepLines w:val="0"/>
        <w:keepNext w:val="0"/>
        <w:pageBreakBefore w:val="0"/>
        <w:spacing w:line="360" w:lineRule="auto"/>
        <w:shd w:val="clear" w:color="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4.2本</w:t>
      </w:r>
      <w:r>
        <w:rPr>
          <w:rFonts w:hint="eastAsia" w:ascii="宋体" w:hAnsi="宋体" w:eastAsia="宋体" w:cs="宋体"/>
          <w:color w:val="auto"/>
          <w:spacing w:val="0"/>
          <w:sz w:val="24"/>
          <w:highlight w:val="none"/>
          <w:lang w:eastAsia="zh-CN"/>
        </w:rPr>
        <w:t xml:space="preserve">次招标的采购代理服务费由</w:t>
      </w:r>
      <w:r>
        <w:rPr>
          <w:rFonts w:hint="eastAsia" w:ascii="宋体" w:hAnsi="宋体" w:eastAsia="宋体" w:cs="宋体"/>
          <w:color w:val="auto"/>
          <w:spacing w:val="0"/>
          <w:sz w:val="24"/>
          <w:highlight w:val="none"/>
          <w:lang w:val="en-US" w:eastAsia="zh-CN"/>
        </w:rPr>
        <w:t xml:space="preserve">招标人</w:t>
      </w:r>
      <w:r>
        <w:rPr>
          <w:rFonts w:hint="eastAsia" w:ascii="宋体" w:hAnsi="宋体" w:eastAsia="宋体" w:cs="宋体"/>
          <w:color w:val="auto"/>
          <w:spacing w:val="0"/>
          <w:sz w:val="24"/>
          <w:highlight w:val="none"/>
          <w:lang w:eastAsia="zh-CN"/>
        </w:rPr>
        <w:t xml:space="preserve">支付，采购代理服务费的收费按差额定率累进法，中标金额100万元以下费率为中标金额的1.5%；中标金额100万元—500万元费率为中标金额的0.8%；按差额定率累进法计算后七折计取。</w:t>
      </w:r>
      <w:r/>
    </w:p>
    <w:p>
      <w:pPr>
        <w:pStyle w:val="872"/>
        <w:ind w:firstLine="422"/>
        <w:keepLines w:val="0"/>
        <w:keepNext w:val="0"/>
        <w:spacing w:before="0" w:after="0" w:line="500" w:lineRule="exact"/>
        <w:rPr>
          <w:rFonts w:hint="eastAsia" w:ascii="宋体" w:hAnsi="宋体" w:eastAsia="宋体" w:cs="宋体"/>
          <w:bCs w:val="0"/>
          <w:highlight w:val="none"/>
        </w:rPr>
      </w:pPr>
      <w:r>
        <w:rPr>
          <w:rFonts w:hint="eastAsia" w:ascii="宋体" w:hAnsi="宋体" w:eastAsia="宋体" w:cs="宋体"/>
          <w:bCs w:val="0"/>
          <w:highlight w:val="none"/>
        </w:rPr>
        <w:t xml:space="preserve">5.招标文件的约束力</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5.1</w:t>
      </w:r>
      <w:r>
        <w:rPr>
          <w:rFonts w:hint="eastAsia" w:ascii="宋体" w:hAnsi="宋体" w:eastAsia="宋体" w:cs="宋体"/>
          <w:sz w:val="24"/>
          <w:szCs w:val="24"/>
          <w:highlight w:val="none"/>
        </w:rPr>
        <w:t xml:space="preserve">投标人一旦参加本项目采购活动，即被认为接受了本招标文件的规定和约束。</w:t>
      </w:r>
      <w:r/>
    </w:p>
    <w:p>
      <w:pPr>
        <w:pStyle w:val="868"/>
        <w:ind w:firstLine="452"/>
        <w:keepLines w:val="0"/>
        <w:keepNext w:val="0"/>
        <w:spacing w:before="0" w:after="0" w:line="500" w:lineRule="exact"/>
        <w:rPr>
          <w:rFonts w:hint="eastAsia" w:ascii="宋体" w:hAnsi="宋体" w:eastAsia="宋体" w:cs="宋体"/>
          <w:sz w:val="30"/>
          <w:szCs w:val="30"/>
          <w:highlight w:val="none"/>
        </w:rPr>
      </w:pPr>
      <w:r/>
      <w:bookmarkStart w:id="65" w:name="_Toc20823281"/>
      <w:r/>
      <w:bookmarkStart w:id="66" w:name="_Toc16938525"/>
      <w:r/>
      <w:bookmarkStart w:id="67" w:name="_Toc513029209"/>
      <w:r/>
      <w:bookmarkStart w:id="68" w:name="_Toc120614215"/>
      <w:r>
        <w:rPr>
          <w:rFonts w:hint="eastAsia" w:ascii="宋体" w:hAnsi="宋体" w:eastAsia="宋体" w:cs="宋体"/>
          <w:sz w:val="30"/>
          <w:szCs w:val="30"/>
          <w:highlight w:val="none"/>
        </w:rPr>
        <w:t xml:space="preserve">二、招标文件</w:t>
      </w:r>
      <w:bookmarkEnd w:id="65"/>
      <w:r/>
      <w:bookmarkEnd w:id="66"/>
      <w:r/>
      <w:bookmarkEnd w:id="67"/>
      <w:r/>
      <w:bookmarkEnd w:id="68"/>
      <w:r/>
      <w:r/>
    </w:p>
    <w:p>
      <w:pPr>
        <w:pStyle w:val="872"/>
        <w:ind w:firstLine="422"/>
        <w:keepLines w:val="0"/>
        <w:keepNext w:val="0"/>
        <w:spacing w:before="0" w:after="0" w:line="500" w:lineRule="exact"/>
        <w:rPr>
          <w:rFonts w:hint="eastAsia" w:ascii="宋体" w:hAnsi="宋体" w:eastAsia="宋体" w:cs="宋体"/>
          <w:bCs w:val="0"/>
          <w:highlight w:val="none"/>
        </w:rPr>
      </w:pPr>
      <w:r/>
      <w:bookmarkStart w:id="69" w:name="_Toc16938526"/>
      <w:r/>
      <w:bookmarkStart w:id="70" w:name="_Toc20823282"/>
      <w:r/>
      <w:bookmarkStart w:id="71" w:name="_Toc513029210"/>
      <w:r>
        <w:rPr>
          <w:rFonts w:hint="eastAsia" w:ascii="宋体" w:hAnsi="宋体" w:eastAsia="宋体" w:cs="宋体"/>
          <w:bCs w:val="0"/>
          <w:highlight w:val="none"/>
        </w:rPr>
        <w:t xml:space="preserve">6.招标文件构成</w:t>
      </w:r>
      <w:bookmarkEnd w:id="69"/>
      <w:r/>
      <w:bookmarkEnd w:id="70"/>
      <w:r/>
      <w:bookmarkEnd w:id="71"/>
      <w:r/>
      <w:r/>
    </w:p>
    <w:p>
      <w:pPr>
        <w:ind w:firstLine="480"/>
        <w:spacing w:line="500" w:lineRule="exact"/>
        <w:rPr>
          <w:rFonts w:hint="eastAsia" w:ascii="宋体" w:hAnsi="宋体" w:eastAsia="宋体" w:cs="宋体"/>
          <w:sz w:val="24"/>
          <w:highlight w:val="none"/>
        </w:rPr>
      </w:pPr>
      <w:r>
        <w:rPr>
          <w:rFonts w:hint="eastAsia" w:ascii="宋体" w:hAnsi="宋体" w:eastAsia="宋体" w:cs="宋体"/>
          <w:bCs/>
          <w:sz w:val="24"/>
          <w:highlight w:val="none"/>
        </w:rPr>
        <w:t xml:space="preserve">6.1</w:t>
      </w:r>
      <w:r>
        <w:rPr>
          <w:rFonts w:hint="eastAsia" w:ascii="宋体" w:hAnsi="宋体" w:eastAsia="宋体" w:cs="宋体"/>
          <w:sz w:val="24"/>
          <w:highlight w:val="none"/>
        </w:rPr>
        <w:t xml:space="preserve">招标文件由以下部分组成：</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（1）投标邀请</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（2）投标人须知</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（3）合同文本</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（4）采购需求</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（5）评标方法与评标标准</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（6）投标文件内容与格式</w:t>
      </w:r>
      <w:r/>
    </w:p>
    <w:p>
      <w:pPr>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请仔细检查招标文件是否齐全，如有缺漏请立即与</w:t>
      </w:r>
      <w:r>
        <w:rPr>
          <w:rFonts w:hint="eastAsia" w:ascii="宋体" w:hAnsi="宋体" w:eastAsia="宋体" w:cs="宋体"/>
          <w:color w:val="auto"/>
          <w:spacing w:val="0"/>
          <w:sz w:val="24"/>
          <w:szCs w:val="24"/>
          <w:highlight w:val="none"/>
        </w:rPr>
        <w:t xml:space="preserve">采购代理机构</w:t>
      </w:r>
      <w:r>
        <w:rPr>
          <w:rFonts w:hint="eastAsia" w:ascii="宋体" w:hAnsi="宋体" w:eastAsia="宋体" w:cs="宋体"/>
          <w:sz w:val="24"/>
          <w:highlight w:val="none"/>
        </w:rPr>
        <w:t xml:space="preserve">联系解决。</w:t>
      </w:r>
      <w:r/>
    </w:p>
    <w:p>
      <w:pPr>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72"/>
        <w:ind w:firstLine="422"/>
        <w:keepLines w:val="0"/>
        <w:keepNext w:val="0"/>
        <w:spacing w:before="0" w:after="0" w:line="500" w:lineRule="exact"/>
        <w:rPr>
          <w:rFonts w:hint="eastAsia" w:ascii="宋体" w:hAnsi="宋体" w:eastAsia="宋体" w:cs="宋体"/>
          <w:bCs w:val="0"/>
          <w:highlight w:val="none"/>
        </w:rPr>
      </w:pPr>
      <w:r/>
      <w:bookmarkStart w:id="72" w:name="_Toc20823283"/>
      <w:r/>
      <w:bookmarkStart w:id="73" w:name="_Toc16938527"/>
      <w:r/>
      <w:bookmarkStart w:id="74" w:name="_Toc462564070"/>
      <w:r/>
      <w:bookmarkStart w:id="75" w:name="_Toc513029211"/>
      <w:r>
        <w:rPr>
          <w:rFonts w:hint="eastAsia" w:ascii="宋体" w:hAnsi="宋体" w:eastAsia="宋体" w:cs="宋体"/>
          <w:bCs w:val="0"/>
          <w:highlight w:val="none"/>
        </w:rPr>
        <w:t xml:space="preserve">7.招标文件的澄清</w:t>
      </w:r>
      <w:bookmarkEnd w:id="72"/>
      <w:r/>
      <w:bookmarkEnd w:id="73"/>
      <w:r/>
      <w:bookmarkEnd w:id="74"/>
      <w:r/>
      <w:bookmarkEnd w:id="75"/>
      <w:r/>
      <w:r/>
    </w:p>
    <w:p>
      <w:pPr>
        <w:ind w:firstLine="480"/>
        <w:spacing w:line="5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7.1本项目不召开开标前答疑会，投标人如有需要对招标文件要求澄清的问题，应在投标</w:t>
      </w:r>
      <w:r>
        <w:rPr>
          <w:rFonts w:hint="eastAsia" w:ascii="宋体" w:hAnsi="宋体" w:cs="宋体"/>
          <w:bCs/>
          <w:color w:val="000000"/>
          <w:sz w:val="24"/>
          <w:highlight w:val="none"/>
          <w:lang w:eastAsia="zh-CN"/>
        </w:rPr>
        <w:t xml:space="preserve">截止日期</w:t>
      </w:r>
      <w:r>
        <w:rPr>
          <w:rFonts w:hint="eastAsia" w:ascii="宋体" w:hAnsi="宋体" w:eastAsia="宋体" w:cs="宋体"/>
          <w:bCs/>
          <w:color w:val="000000"/>
          <w:sz w:val="24"/>
          <w:highlight w:val="none"/>
        </w:rPr>
        <w:t xml:space="preserve">至少十五日前</w:t>
      </w:r>
      <w:r>
        <w:rPr>
          <w:rFonts w:hint="eastAsia" w:ascii="宋体" w:hAnsi="宋体" w:eastAsia="宋体" w:cs="宋体"/>
          <w:bCs/>
          <w:color w:val="000000"/>
          <w:sz w:val="24"/>
          <w:highlight w:val="none"/>
          <w:lang w:eastAsia="zh-CN"/>
        </w:rPr>
        <w:t xml:space="preserve">，按</w:t>
      </w:r>
      <w:r>
        <w:rPr>
          <w:rFonts w:hint="eastAsia" w:ascii="宋体" w:hAnsi="宋体" w:eastAsia="宋体" w:cs="宋体"/>
          <w:bCs/>
          <w:color w:val="000000"/>
          <w:sz w:val="24"/>
          <w:highlight w:val="none"/>
        </w:rPr>
        <w:t xml:space="preserve">招标公告或招标文件中的通讯地址，参照本章下述28.4条款的规定向采购人或</w:t>
      </w:r>
      <w:r>
        <w:rPr>
          <w:rFonts w:hint="eastAsia" w:ascii="宋体" w:hAnsi="宋体" w:eastAsia="宋体" w:cs="宋体"/>
          <w:color w:val="auto"/>
          <w:spacing w:val="0"/>
          <w:sz w:val="24"/>
          <w:szCs w:val="24"/>
          <w:highlight w:val="none"/>
        </w:rPr>
        <w:t xml:space="preserve">采购代理机构</w:t>
      </w:r>
      <w:r>
        <w:rPr>
          <w:rFonts w:hint="eastAsia" w:ascii="宋体" w:hAnsi="宋体" w:eastAsia="宋体" w:cs="宋体"/>
          <w:bCs/>
          <w:color w:val="000000"/>
          <w:sz w:val="24"/>
          <w:highlight w:val="none"/>
        </w:rPr>
        <w:t xml:space="preserve">以书面形式提出。</w:t>
      </w:r>
      <w:r/>
    </w:p>
    <w:p>
      <w:pPr>
        <w:pStyle w:val="872"/>
        <w:ind w:firstLine="422"/>
        <w:keepLines w:val="0"/>
        <w:keepNext w:val="0"/>
        <w:spacing w:before="0" w:after="0" w:line="500" w:lineRule="exact"/>
        <w:rPr>
          <w:rFonts w:hint="eastAsia" w:ascii="宋体" w:hAnsi="宋体" w:eastAsia="宋体" w:cs="宋体"/>
          <w:bCs w:val="0"/>
          <w:color w:val="000000"/>
          <w:highlight w:val="none"/>
        </w:rPr>
      </w:pPr>
      <w:r/>
      <w:bookmarkStart w:id="76" w:name="_Toc513029212"/>
      <w:r/>
      <w:bookmarkStart w:id="77" w:name="_Toc16938528"/>
      <w:r/>
      <w:bookmarkStart w:id="78" w:name="_Toc20823284"/>
      <w:r/>
      <w:bookmarkStart w:id="79" w:name="_Toc462564071"/>
      <w:r>
        <w:rPr>
          <w:rFonts w:hint="eastAsia" w:ascii="宋体" w:hAnsi="宋体" w:eastAsia="宋体" w:cs="宋体"/>
          <w:bCs w:val="0"/>
          <w:color w:val="000000"/>
          <w:highlight w:val="none"/>
        </w:rPr>
        <w:t xml:space="preserve">8.招标文件的修改</w:t>
      </w:r>
      <w:bookmarkEnd w:id="76"/>
      <w:r/>
      <w:bookmarkEnd w:id="77"/>
      <w:r/>
      <w:bookmarkEnd w:id="78"/>
      <w:r/>
      <w:bookmarkEnd w:id="79"/>
      <w:r/>
      <w:r/>
    </w:p>
    <w:p>
      <w:pPr>
        <w:ind w:firstLine="480"/>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8.1</w:t>
      </w:r>
      <w:r>
        <w:rPr>
          <w:rFonts w:hint="eastAsia" w:ascii="宋体" w:hAnsi="宋体" w:eastAsia="宋体" w:cs="宋体"/>
          <w:bCs/>
          <w:color w:val="auto"/>
          <w:spacing w:val="0"/>
          <w:sz w:val="24"/>
          <w:szCs w:val="24"/>
          <w:highlight w:val="none"/>
          <w:lang w:val="en-US" w:eastAsia="zh-CN"/>
        </w:rPr>
        <w:t xml:space="preserve">采购人、</w:t>
      </w:r>
      <w:r>
        <w:rPr>
          <w:rFonts w:hint="eastAsia" w:ascii="宋体" w:hAnsi="宋体" w:eastAsia="宋体" w:cs="宋体"/>
          <w:color w:val="auto"/>
          <w:spacing w:val="0"/>
          <w:sz w:val="24"/>
          <w:szCs w:val="24"/>
          <w:highlight w:val="none"/>
        </w:rPr>
        <w:t xml:space="preserve">采购代理机构</w:t>
      </w:r>
      <w:r>
        <w:rPr>
          <w:rFonts w:hint="eastAsia" w:ascii="宋体" w:hAnsi="宋体" w:eastAsia="宋体" w:cs="宋体"/>
          <w:bCs/>
          <w:sz w:val="24"/>
          <w:szCs w:val="24"/>
          <w:highlight w:val="none"/>
        </w:rPr>
        <w:t xml:space="preserve">可在投标截止时间十五日前对招标文件进行必要的澄清或者修改，不足十五日的，将顺延提交投标文件的截止时间和开标日期。</w:t>
      </w:r>
      <w:r/>
    </w:p>
    <w:p>
      <w:pPr>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8.2</w:t>
      </w:r>
      <w:r>
        <w:rPr>
          <w:rFonts w:hint="eastAsia" w:ascii="宋体" w:hAnsi="宋体" w:eastAsia="宋体" w:cs="宋体"/>
          <w:bCs/>
          <w:sz w:val="24"/>
          <w:szCs w:val="24"/>
          <w:highlight w:val="none"/>
        </w:rPr>
        <w:t xml:space="preserve">如需对招标文件进行澄清或修改，</w:t>
      </w:r>
      <w:r>
        <w:rPr>
          <w:rFonts w:hint="eastAsia" w:ascii="宋体" w:hAnsi="宋体" w:eastAsia="宋体" w:cs="宋体"/>
          <w:color w:val="auto"/>
          <w:spacing w:val="0"/>
          <w:sz w:val="24"/>
          <w:szCs w:val="24"/>
          <w:highlight w:val="none"/>
        </w:rPr>
        <w:t xml:space="preserve">采购代理机构</w:t>
      </w:r>
      <w:r>
        <w:rPr>
          <w:rFonts w:hint="eastAsia" w:ascii="宋体" w:hAnsi="宋体" w:eastAsia="宋体" w:cs="宋体"/>
          <w:bCs/>
          <w:sz w:val="24"/>
          <w:szCs w:val="24"/>
          <w:highlight w:val="none"/>
        </w:rPr>
        <w:t xml:space="preserve">将在江苏政府采购网发布更正公告，澄清或修改的内容为招标文件的组成部分，并对投标人具有约束力。投标人应在投标截止时间前</w:t>
      </w:r>
      <w:r>
        <w:rPr>
          <w:rFonts w:hint="eastAsia" w:ascii="宋体" w:hAnsi="宋体" w:eastAsia="宋体" w:cs="宋体"/>
          <w:sz w:val="24"/>
          <w:szCs w:val="24"/>
          <w:highlight w:val="none"/>
        </w:rPr>
        <w:t xml:space="preserve">登录</w:t>
      </w:r>
      <w:r>
        <w:rPr>
          <w:rFonts w:hint="eastAsia" w:ascii="宋体" w:hAnsi="宋体" w:eastAsia="宋体" w:cs="宋体"/>
          <w:bCs/>
          <w:sz w:val="24"/>
          <w:szCs w:val="24"/>
          <w:highlight w:val="none"/>
        </w:rPr>
        <w:t xml:space="preserve">“苏采云”系统</w:t>
      </w:r>
      <w:r>
        <w:rPr>
          <w:rFonts w:hint="eastAsia" w:ascii="宋体" w:hAnsi="宋体" w:eastAsia="宋体" w:cs="宋体"/>
          <w:sz w:val="24"/>
          <w:szCs w:val="24"/>
          <w:highlight w:val="none"/>
        </w:rPr>
        <w:t xml:space="preserve">或</w:t>
      </w:r>
      <w:r>
        <w:rPr>
          <w:rFonts w:hint="eastAsia" w:ascii="宋体" w:hAnsi="宋体" w:eastAsia="宋体" w:cs="宋体"/>
          <w:bCs/>
          <w:sz w:val="24"/>
          <w:szCs w:val="24"/>
          <w:highlight w:val="none"/>
        </w:rPr>
        <w:t xml:space="preserve">关注原招标公告媒体上发布的更正公告</w:t>
      </w:r>
      <w:r>
        <w:rPr>
          <w:rFonts w:hint="eastAsia" w:ascii="宋体" w:hAnsi="宋体" w:eastAsia="宋体" w:cs="宋体"/>
          <w:sz w:val="24"/>
          <w:szCs w:val="24"/>
          <w:highlight w:val="none"/>
        </w:rPr>
        <w:t xml:space="preserve">。</w:t>
      </w:r>
      <w:r>
        <w:rPr>
          <w:rFonts w:hint="eastAsia" w:ascii="宋体" w:hAnsi="宋体" w:eastAsia="宋体" w:cs="宋体"/>
          <w:bCs/>
          <w:sz w:val="24"/>
          <w:szCs w:val="24"/>
          <w:highlight w:val="none"/>
        </w:rPr>
        <w:t xml:space="preserve">因投标人未尽注意义务，未及时更新上传投标文件</w:t>
      </w:r>
      <w:r>
        <w:rPr>
          <w:rFonts w:hint="eastAsia" w:ascii="宋体" w:hAnsi="宋体" w:eastAsia="宋体" w:cs="宋体"/>
          <w:sz w:val="24"/>
          <w:szCs w:val="24"/>
          <w:highlight w:val="none"/>
        </w:rPr>
        <w:t xml:space="preserve">或未</w:t>
      </w:r>
      <w:r>
        <w:rPr>
          <w:rFonts w:hint="eastAsia" w:ascii="宋体" w:hAnsi="宋体" w:eastAsia="宋体" w:cs="宋体"/>
          <w:bCs/>
          <w:sz w:val="24"/>
          <w:szCs w:val="24"/>
          <w:highlight w:val="none"/>
        </w:rPr>
        <w:t xml:space="preserve">全面地关注更正公告导致其提交的投标材料不符合本项目相关招标要求，而造成的损失及风险（包括但不限于未中标）由投标人自行承担。</w:t>
      </w:r>
      <w:r/>
    </w:p>
    <w:p>
      <w:pPr>
        <w:pStyle w:val="868"/>
        <w:ind w:firstLine="452"/>
        <w:keepLines w:val="0"/>
        <w:keepNext w:val="0"/>
        <w:spacing w:before="0" w:after="0" w:line="500" w:lineRule="exact"/>
        <w:rPr>
          <w:rFonts w:hint="eastAsia" w:ascii="宋体" w:hAnsi="宋体" w:eastAsia="宋体" w:cs="宋体"/>
          <w:sz w:val="30"/>
          <w:szCs w:val="30"/>
          <w:highlight w:val="none"/>
        </w:rPr>
      </w:pPr>
      <w:r/>
      <w:bookmarkStart w:id="80" w:name="_Toc513029213"/>
      <w:r/>
      <w:bookmarkStart w:id="81" w:name="_Toc462564072"/>
      <w:r/>
      <w:bookmarkStart w:id="82" w:name="_Toc120614216"/>
      <w:r/>
      <w:bookmarkStart w:id="83" w:name="_Toc20823285"/>
      <w:r/>
      <w:bookmarkStart w:id="84" w:name="_Toc16938529"/>
      <w:r>
        <w:rPr>
          <w:rFonts w:hint="eastAsia" w:ascii="宋体" w:hAnsi="宋体" w:eastAsia="宋体" w:cs="宋体"/>
          <w:sz w:val="30"/>
          <w:szCs w:val="30"/>
          <w:highlight w:val="none"/>
        </w:rPr>
        <w:t xml:space="preserve">三、投标文件的编制</w:t>
      </w:r>
      <w:bookmarkEnd w:id="80"/>
      <w:r/>
      <w:bookmarkEnd w:id="81"/>
      <w:r/>
      <w:bookmarkEnd w:id="82"/>
      <w:r/>
      <w:bookmarkEnd w:id="83"/>
      <w:r/>
      <w:bookmarkEnd w:id="84"/>
      <w:r/>
      <w:r/>
    </w:p>
    <w:p>
      <w:pPr>
        <w:pStyle w:val="872"/>
        <w:ind w:firstLine="422"/>
        <w:keepLines w:val="0"/>
        <w:keepNext w:val="0"/>
        <w:spacing w:before="0" w:after="0" w:line="500" w:lineRule="exact"/>
        <w:rPr>
          <w:rFonts w:hint="eastAsia" w:ascii="宋体" w:hAnsi="宋体" w:eastAsia="宋体" w:cs="宋体"/>
          <w:bCs w:val="0"/>
          <w:highlight w:val="none"/>
        </w:rPr>
      </w:pPr>
      <w:r/>
      <w:bookmarkStart w:id="85" w:name="_Toc16938530"/>
      <w:r/>
      <w:bookmarkStart w:id="86" w:name="_Toc462564073"/>
      <w:r/>
      <w:bookmarkStart w:id="87" w:name="_Toc20823286"/>
      <w:r/>
      <w:bookmarkStart w:id="88" w:name="_Toc513029214"/>
      <w:r>
        <w:rPr>
          <w:rFonts w:hint="eastAsia" w:ascii="宋体" w:hAnsi="宋体" w:eastAsia="宋体" w:cs="宋体"/>
          <w:bCs w:val="0"/>
          <w:highlight w:val="none"/>
        </w:rPr>
        <w:t xml:space="preserve">9.投标文件的语言及度量衡单位</w:t>
      </w:r>
      <w:bookmarkEnd w:id="85"/>
      <w:r/>
      <w:bookmarkEnd w:id="86"/>
      <w:r/>
      <w:bookmarkEnd w:id="87"/>
      <w:r/>
      <w:bookmarkEnd w:id="88"/>
      <w:r/>
      <w:r/>
    </w:p>
    <w:p>
      <w:pPr>
        <w:ind w:firstLine="480"/>
        <w:spacing w:line="500" w:lineRule="exact"/>
        <w:rPr>
          <w:rFonts w:hint="eastAsia" w:ascii="宋体" w:hAnsi="宋体" w:eastAsia="宋体" w:cs="宋体"/>
          <w:sz w:val="24"/>
          <w:highlight w:val="none"/>
        </w:rPr>
      </w:pPr>
      <w:r>
        <w:rPr>
          <w:rFonts w:hint="eastAsia" w:ascii="宋体" w:hAnsi="宋体" w:eastAsia="宋体" w:cs="宋体"/>
          <w:bCs/>
          <w:sz w:val="24"/>
          <w:highlight w:val="none"/>
        </w:rPr>
        <w:t xml:space="preserve">9.1</w:t>
      </w:r>
      <w:r>
        <w:rPr>
          <w:rFonts w:hint="eastAsia" w:ascii="宋体" w:hAnsi="宋体" w:eastAsia="宋体" w:cs="宋体"/>
          <w:sz w:val="24"/>
          <w:highlight w:val="none"/>
        </w:rPr>
        <w:t xml:space="preserve">投标人提交的投标文件以及投标人与</w:t>
      </w:r>
      <w:r>
        <w:rPr>
          <w:rFonts w:hint="eastAsia" w:ascii="宋体" w:hAnsi="宋体" w:eastAsia="宋体" w:cs="宋体"/>
          <w:color w:val="auto"/>
          <w:spacing w:val="0"/>
          <w:sz w:val="24"/>
          <w:szCs w:val="24"/>
          <w:highlight w:val="none"/>
        </w:rPr>
        <w:t xml:space="preserve">采购代理机构</w:t>
      </w:r>
      <w:r>
        <w:rPr>
          <w:rFonts w:hint="eastAsia" w:ascii="宋体" w:hAnsi="宋体" w:eastAsia="宋体" w:cs="宋体"/>
          <w:sz w:val="24"/>
          <w:highlight w:val="none"/>
        </w:rPr>
        <w:t xml:space="preserve">就有关投标的所有来往通知、函件和文件均应使用</w:t>
      </w:r>
      <w:r>
        <w:rPr>
          <w:rFonts w:hint="eastAsia" w:ascii="宋体" w:hAnsi="宋体" w:eastAsia="宋体" w:cs="宋体"/>
          <w:bCs/>
          <w:sz w:val="24"/>
          <w:highlight w:val="none"/>
        </w:rPr>
        <w:t xml:space="preserve">简体中文</w:t>
      </w:r>
      <w:r>
        <w:rPr>
          <w:rFonts w:hint="eastAsia" w:ascii="宋体" w:hAnsi="宋体" w:eastAsia="宋体" w:cs="宋体"/>
          <w:bCs/>
          <w:sz w:val="24"/>
          <w:szCs w:val="24"/>
          <w:highlight w:val="none"/>
        </w:rPr>
        <w:t xml:space="preserve">（规格、型号辅助符号例外）</w:t>
      </w:r>
      <w:r>
        <w:rPr>
          <w:rFonts w:hint="eastAsia" w:ascii="宋体" w:hAnsi="宋体" w:eastAsia="宋体" w:cs="宋体"/>
          <w:sz w:val="24"/>
          <w:highlight w:val="none"/>
        </w:rPr>
        <w:t xml:space="preserve">。</w:t>
      </w:r>
      <w:r/>
    </w:p>
    <w:p>
      <w:pPr>
        <w:ind w:firstLine="480"/>
        <w:spacing w:line="500" w:lineRule="exact"/>
        <w:rPr>
          <w:rFonts w:hint="eastAsia" w:ascii="宋体" w:hAnsi="宋体" w:eastAsia="宋体" w:cs="宋体"/>
          <w:sz w:val="24"/>
          <w:highlight w:val="none"/>
        </w:rPr>
      </w:pPr>
      <w:r>
        <w:rPr>
          <w:rFonts w:hint="eastAsia" w:ascii="宋体" w:hAnsi="宋体" w:eastAsia="宋体" w:cs="宋体"/>
          <w:bCs/>
          <w:sz w:val="24"/>
          <w:highlight w:val="none"/>
        </w:rPr>
        <w:t xml:space="preserve">9.2</w:t>
      </w:r>
      <w:r>
        <w:rPr>
          <w:rFonts w:hint="eastAsia" w:ascii="宋体" w:hAnsi="宋体" w:eastAsia="宋体" w:cs="宋体"/>
          <w:sz w:val="24"/>
          <w:highlight w:val="none"/>
        </w:rPr>
        <w:t xml:space="preserve">除技术性能另有规定外，投标文件所使用的度量衡单位，均须采用国家法定计量单位。</w:t>
      </w:r>
      <w:r/>
    </w:p>
    <w:p>
      <w:pPr>
        <w:pStyle w:val="872"/>
        <w:ind w:firstLine="422"/>
        <w:keepLines w:val="0"/>
        <w:keepNext w:val="0"/>
        <w:spacing w:before="0" w:after="0" w:line="500" w:lineRule="exact"/>
        <w:rPr>
          <w:rFonts w:hint="eastAsia" w:ascii="宋体" w:hAnsi="宋体" w:eastAsia="宋体" w:cs="宋体"/>
          <w:bCs w:val="0"/>
          <w:highlight w:val="none"/>
        </w:rPr>
      </w:pPr>
      <w:r/>
      <w:bookmarkStart w:id="89" w:name="_Toc513029215"/>
      <w:r/>
      <w:bookmarkStart w:id="90" w:name="_Toc20823287"/>
      <w:r/>
      <w:bookmarkStart w:id="91" w:name="_Toc16938531"/>
      <w:r/>
      <w:bookmarkStart w:id="92" w:name="_Toc462564074"/>
      <w:r>
        <w:rPr>
          <w:rFonts w:hint="eastAsia" w:ascii="宋体" w:hAnsi="宋体" w:eastAsia="宋体" w:cs="宋体"/>
          <w:bCs w:val="0"/>
          <w:highlight w:val="none"/>
        </w:rPr>
        <w:t xml:space="preserve">10.投标文件构成</w:t>
      </w:r>
      <w:bookmarkEnd w:id="89"/>
      <w:r/>
      <w:bookmarkEnd w:id="90"/>
      <w:r/>
      <w:bookmarkEnd w:id="91"/>
      <w:r/>
      <w:bookmarkEnd w:id="92"/>
      <w:r>
        <w:rPr>
          <w:rFonts w:hint="eastAsia" w:ascii="宋体" w:hAnsi="宋体" w:eastAsia="宋体" w:cs="宋体"/>
          <w:bCs w:val="0"/>
          <w:highlight w:val="none"/>
          <w:lang w:val="en-US" w:eastAsia="zh-CN"/>
        </w:rPr>
        <w:t xml:space="preserve">（相应内容扫描件上传至投标客户端）</w:t>
      </w:r>
      <w:r/>
    </w:p>
    <w:p>
      <w:pPr>
        <w:ind w:firstLine="482"/>
        <w:spacing w:line="360" w:lineRule="auto"/>
        <w:shd w:val="clear" w:color="auto" w:fill="auto"/>
        <w:rPr>
          <w:rFonts w:hint="eastAsia" w:ascii="宋体" w:hAnsi="宋体" w:eastAsia="宋体" w:cs="宋体"/>
          <w:b/>
          <w:color w:val="auto"/>
          <w:sz w:val="24"/>
          <w:highlight w:val="none"/>
        </w:rPr>
      </w:pPr>
      <w:r/>
      <w:bookmarkStart w:id="93" w:name="_Hlt26668975"/>
      <w:r/>
      <w:bookmarkEnd w:id="93"/>
      <w:r/>
      <w:bookmarkStart w:id="94" w:name="_Hlt26670360"/>
      <w:r/>
      <w:bookmarkEnd w:id="94"/>
      <w:r/>
      <w:bookmarkStart w:id="95" w:name="_Hlt26954838"/>
      <w:r/>
      <w:bookmarkEnd w:id="95"/>
      <w:r/>
      <w:bookmarkStart w:id="96" w:name="_Toc513029219"/>
      <w:r/>
      <w:bookmarkStart w:id="97" w:name="_Toc49090509"/>
      <w:r/>
      <w:bookmarkStart w:id="98" w:name="_Toc14577357"/>
      <w:r/>
      <w:bookmarkStart w:id="99" w:name="_Toc49090507"/>
      <w:r/>
      <w:bookmarkStart w:id="100" w:name="_Toc513029216"/>
      <w:r/>
      <w:bookmarkStart w:id="101" w:name="_Toc14577354"/>
      <w:r>
        <w:rPr>
          <w:rFonts w:hint="eastAsia" w:ascii="宋体" w:hAnsi="宋体" w:eastAsia="宋体" w:cs="宋体"/>
          <w:b/>
          <w:color w:val="auto"/>
          <w:sz w:val="24"/>
          <w:highlight w:val="none"/>
        </w:rPr>
        <w:t xml:space="preserve">投标文件由商务部分</w:t>
      </w:r>
      <w:r>
        <w:rPr>
          <w:rFonts w:hint="eastAsia" w:ascii="宋体" w:hAnsi="宋体" w:cs="宋体"/>
          <w:b/>
          <w:color w:val="auto"/>
          <w:sz w:val="24"/>
          <w:highlight w:val="none"/>
          <w:lang w:val="en-US" w:eastAsia="zh-CN"/>
        </w:rPr>
        <w:t xml:space="preserve">和</w:t>
      </w:r>
      <w:r>
        <w:rPr>
          <w:rFonts w:hint="eastAsia" w:ascii="宋体" w:hAnsi="宋体" w:eastAsia="宋体" w:cs="宋体"/>
          <w:b/>
          <w:color w:val="auto"/>
          <w:sz w:val="24"/>
          <w:highlight w:val="none"/>
        </w:rPr>
        <w:t xml:space="preserve">技术部分组成。</w:t>
      </w:r>
      <w:r/>
    </w:p>
    <w:p>
      <w:pPr>
        <w:ind w:firstLine="482"/>
        <w:spacing w:line="360" w:lineRule="auto"/>
        <w:shd w:val="clear" w:color="auto" w:fill="auto"/>
        <w:rPr>
          <w:rFonts w:hint="default" w:ascii="宋体" w:hAnsi="宋体" w:eastAsia="宋体" w:cs="宋体"/>
          <w:b/>
          <w:color w:val="auto"/>
          <w:sz w:val="24"/>
          <w:highlight w:val="none"/>
          <w:lang w:val="en-US" w:eastAsia="zh-CN"/>
        </w:rPr>
      </w:pPr>
      <w:r>
        <w:rPr>
          <w:rFonts w:hint="eastAsia" w:ascii="宋体" w:hAnsi="宋体" w:eastAsia="宋体" w:cs="宋体"/>
          <w:b/>
          <w:color w:val="auto"/>
          <w:sz w:val="24"/>
          <w:highlight w:val="none"/>
          <w:lang w:val="en-US" w:eastAsia="zh-CN"/>
        </w:rPr>
        <w:t xml:space="preserve">第一部分 商务部分</w:t>
      </w:r>
      <w:r/>
    </w:p>
    <w:p>
      <w:pPr>
        <w:ind w:left="0" w:firstLine="480"/>
        <w:keepLines w:val="0"/>
        <w:keepNext w:val="0"/>
        <w:pageBreakBefore w:val="0"/>
        <w:spacing w:line="360" w:lineRule="auto"/>
        <w:shd w:val="clear" w:color="auto" w:fill="auto"/>
        <w:widowControl w:val="off"/>
        <w:tabs>
          <w:tab w:val="left" w:pos="1050" w:leader="none"/>
        </w:tabs>
        <w:rPr>
          <w:rFonts w:hint="eastAsia"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eastAsia="zh-CN"/>
        </w:rPr>
        <w:t xml:space="preserve">1.</w:t>
      </w:r>
      <w:r>
        <w:rPr>
          <w:rFonts w:hint="eastAsia" w:ascii="宋体" w:hAnsi="宋体" w:eastAsia="宋体" w:cs="宋体"/>
          <w:bCs/>
          <w:color w:val="auto"/>
          <w:sz w:val="24"/>
          <w:szCs w:val="24"/>
          <w:highlight w:val="none"/>
        </w:rPr>
        <w:t xml:space="preserve">投标函</w:t>
      </w:r>
      <w:r>
        <w:rPr>
          <w:rFonts w:hint="eastAsia" w:ascii="宋体" w:hAnsi="宋体" w:eastAsia="宋体" w:cs="宋体"/>
          <w:b/>
          <w:bCs/>
          <w:color w:val="auto"/>
          <w:sz w:val="24"/>
          <w:szCs w:val="24"/>
          <w:highlight w:val="none"/>
        </w:rPr>
        <w:t xml:space="preserve">（格式见附件）</w:t>
      </w:r>
      <w:r>
        <w:rPr>
          <w:rFonts w:hint="eastAsia" w:ascii="宋体" w:hAnsi="宋体" w:eastAsia="宋体" w:cs="宋体"/>
          <w:bCs/>
          <w:color w:val="auto"/>
          <w:sz w:val="24"/>
          <w:szCs w:val="24"/>
          <w:highlight w:val="none"/>
          <w:lang w:eastAsia="zh-CN"/>
        </w:rPr>
        <w:t xml:space="preserve">；</w:t>
      </w:r>
      <w:r/>
    </w:p>
    <w:p>
      <w:pPr>
        <w:ind w:left="0" w:firstLine="480"/>
        <w:keepLines w:val="0"/>
        <w:keepNext w:val="0"/>
        <w:pageBreakBefore w:val="0"/>
        <w:spacing w:line="360" w:lineRule="auto"/>
        <w:shd w:val="clear" w:color="auto" w:fill="auto"/>
        <w:widowControl w:val="off"/>
        <w:tabs>
          <w:tab w:val="left" w:pos="1050"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lang w:eastAsia="zh-CN"/>
        </w:rPr>
        <w:t xml:space="preserve">2.</w:t>
      </w:r>
      <w:r>
        <w:rPr>
          <w:rFonts w:hint="eastAsia" w:ascii="宋体" w:hAnsi="宋体" w:eastAsia="宋体" w:cs="宋体"/>
          <w:bCs/>
          <w:color w:val="auto"/>
          <w:sz w:val="24"/>
          <w:szCs w:val="24"/>
          <w:highlight w:val="none"/>
        </w:rPr>
        <w:t xml:space="preserve">资格、资信证明文件：</w:t>
      </w:r>
      <w:r/>
    </w:p>
    <w:p>
      <w:pPr>
        <w:ind w:left="0" w:firstLine="480"/>
        <w:keepLines w:val="0"/>
        <w:keepNext w:val="0"/>
        <w:pageBreakBefore w:val="0"/>
        <w:spacing w:line="360" w:lineRule="auto"/>
        <w:shd w:val="clear" w:color="auto" w:fill="auto"/>
        <w:widowControl w:val="off"/>
        <w:tabs>
          <w:tab w:val="left" w:pos="1050"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（1）关于资格的声明函</w:t>
      </w:r>
      <w:r>
        <w:rPr>
          <w:rFonts w:hint="eastAsia" w:ascii="宋体" w:hAnsi="宋体" w:eastAsia="宋体" w:cs="宋体"/>
          <w:b/>
          <w:bCs/>
          <w:color w:val="auto"/>
          <w:sz w:val="24"/>
          <w:szCs w:val="24"/>
          <w:highlight w:val="none"/>
        </w:rPr>
        <w:t xml:space="preserve">（格式见附件）</w:t>
      </w:r>
      <w:r>
        <w:rPr>
          <w:rFonts w:hint="eastAsia" w:ascii="宋体" w:hAnsi="宋体" w:eastAsia="宋体" w:cs="宋体"/>
          <w:bCs/>
          <w:color w:val="auto"/>
          <w:sz w:val="24"/>
          <w:szCs w:val="24"/>
          <w:highlight w:val="none"/>
        </w:rPr>
        <w:t xml:space="preserve">；</w:t>
      </w:r>
      <w:r/>
    </w:p>
    <w:p>
      <w:pPr>
        <w:ind w:left="0" w:firstLine="480"/>
        <w:keepLines w:val="0"/>
        <w:keepNext w:val="0"/>
        <w:pageBreakBefore w:val="0"/>
        <w:spacing w:line="360" w:lineRule="auto"/>
        <w:shd w:val="clear" w:color="auto" w:fill="auto"/>
        <w:widowControl w:val="off"/>
        <w:tabs>
          <w:tab w:val="left" w:pos="945" w:leader="none"/>
          <w:tab w:val="left" w:pos="1276"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（2）具有独立承担民事责任能力的投标人营业执照或相关部门的登记证明文件</w:t>
      </w:r>
      <w:r>
        <w:rPr>
          <w:rFonts w:hint="eastAsia" w:ascii="宋体" w:hAnsi="宋体" w:eastAsia="宋体" w:cs="宋体"/>
          <w:b/>
          <w:bCs/>
          <w:sz w:val="24"/>
          <w:highlight w:val="none"/>
        </w:rPr>
        <w:t xml:space="preserve">（提供原件</w:t>
      </w:r>
      <w:r>
        <w:rPr>
          <w:rFonts w:hint="eastAsia" w:ascii="宋体" w:hAnsi="宋体" w:eastAsia="宋体" w:cs="宋体"/>
          <w:b/>
          <w:bCs/>
          <w:sz w:val="24"/>
          <w:highlight w:val="none"/>
          <w:lang w:val="en-US" w:eastAsia="zh-CN"/>
        </w:rPr>
        <w:t xml:space="preserve">的</w:t>
      </w:r>
      <w:r>
        <w:rPr>
          <w:rFonts w:hint="eastAsia" w:ascii="宋体" w:hAnsi="宋体" w:eastAsia="宋体" w:cs="宋体"/>
          <w:b/>
          <w:bCs/>
          <w:sz w:val="24"/>
          <w:highlight w:val="none"/>
        </w:rPr>
        <w:t xml:space="preserve">扫描件）</w:t>
      </w:r>
      <w:r>
        <w:rPr>
          <w:rFonts w:hint="eastAsia" w:ascii="宋体" w:hAnsi="宋体" w:eastAsia="宋体" w:cs="宋体"/>
          <w:bCs/>
          <w:color w:val="auto"/>
          <w:sz w:val="24"/>
          <w:szCs w:val="24"/>
          <w:highlight w:val="none"/>
        </w:rPr>
        <w:t xml:space="preserve">；</w:t>
      </w:r>
      <w:r/>
    </w:p>
    <w:p>
      <w:pPr>
        <w:ind w:left="0" w:firstLine="480"/>
        <w:keepLines w:val="0"/>
        <w:keepNext w:val="0"/>
        <w:pageBreakBefore w:val="0"/>
        <w:spacing w:line="360" w:lineRule="auto"/>
        <w:shd w:val="clear" w:color="auto" w:fill="auto"/>
        <w:widowControl w:val="off"/>
        <w:tabs>
          <w:tab w:val="left" w:pos="945" w:leader="none"/>
          <w:tab w:val="left" w:pos="1260"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）投标供应商</w:t>
      </w:r>
      <w:r>
        <w:rPr>
          <w:rFonts w:hint="eastAsia" w:ascii="宋体" w:hAnsi="宋体" w:eastAsia="宋体" w:cs="宋体"/>
          <w:bCs/>
          <w:color w:val="auto"/>
          <w:sz w:val="24"/>
          <w:szCs w:val="24"/>
          <w:highlight w:val="none"/>
          <w:lang w:val="en-US" w:eastAsia="zh-CN"/>
        </w:rPr>
        <w:t xml:space="preserve">法定代表人身份证明书</w:t>
      </w:r>
      <w:r>
        <w:rPr>
          <w:rFonts w:hint="eastAsia" w:ascii="宋体" w:hAnsi="宋体" w:eastAsia="宋体" w:cs="宋体"/>
          <w:b/>
          <w:bCs w:val="0"/>
          <w:color w:val="auto"/>
          <w:sz w:val="24"/>
          <w:szCs w:val="24"/>
          <w:highlight w:val="none"/>
        </w:rPr>
        <w:t xml:space="preserve">（</w:t>
      </w:r>
      <w:r>
        <w:rPr>
          <w:rFonts w:hint="eastAsia" w:ascii="宋体" w:hAnsi="宋体" w:eastAsia="宋体" w:cs="宋体"/>
          <w:b/>
          <w:bCs/>
          <w:color w:val="auto"/>
          <w:sz w:val="24"/>
          <w:szCs w:val="24"/>
          <w:highlight w:val="none"/>
        </w:rPr>
        <w:t xml:space="preserve">格式见附件，</w:t>
      </w:r>
      <w:r>
        <w:rPr>
          <w:rFonts w:hint="eastAsia" w:ascii="宋体" w:hAnsi="宋体" w:eastAsia="宋体" w:cs="宋体"/>
          <w:b/>
          <w:bCs w:val="0"/>
          <w:color w:val="auto"/>
          <w:sz w:val="24"/>
          <w:szCs w:val="24"/>
          <w:highlight w:val="none"/>
          <w:lang w:val="en-US" w:eastAsia="zh-CN"/>
        </w:rPr>
        <w:t xml:space="preserve">含</w:t>
      </w:r>
      <w:r>
        <w:rPr>
          <w:rFonts w:hint="eastAsia" w:ascii="宋体" w:hAnsi="宋体" w:eastAsia="宋体" w:cs="宋体"/>
          <w:b/>
          <w:bCs/>
          <w:sz w:val="24"/>
          <w:highlight w:val="none"/>
          <w:lang w:val="en-US" w:eastAsia="zh-CN"/>
        </w:rPr>
        <w:t xml:space="preserve">法定代表人身份证</w:t>
      </w:r>
      <w:r>
        <w:rPr>
          <w:rFonts w:hint="eastAsia" w:ascii="宋体" w:hAnsi="宋体" w:eastAsia="宋体" w:cs="宋体"/>
          <w:b/>
          <w:bCs/>
          <w:sz w:val="24"/>
          <w:highlight w:val="none"/>
        </w:rPr>
        <w:t xml:space="preserve">正、反面原件</w:t>
      </w:r>
      <w:r>
        <w:rPr>
          <w:rFonts w:hint="eastAsia" w:ascii="宋体" w:hAnsi="宋体" w:eastAsia="宋体" w:cs="宋体"/>
          <w:b/>
          <w:bCs/>
          <w:sz w:val="24"/>
          <w:highlight w:val="none"/>
          <w:lang w:val="en-US" w:eastAsia="zh-CN"/>
        </w:rPr>
        <w:t xml:space="preserve">的</w:t>
      </w:r>
      <w:r>
        <w:rPr>
          <w:rFonts w:hint="eastAsia" w:ascii="宋体" w:hAnsi="宋体" w:eastAsia="宋体" w:cs="宋体"/>
          <w:b/>
          <w:bCs/>
          <w:sz w:val="24"/>
          <w:highlight w:val="none"/>
        </w:rPr>
        <w:t xml:space="preserve">扫描件</w:t>
      </w:r>
      <w:r>
        <w:rPr>
          <w:rFonts w:hint="eastAsia" w:ascii="宋体" w:hAnsi="宋体" w:eastAsia="宋体" w:cs="宋体"/>
          <w:b/>
          <w:bCs w:val="0"/>
          <w:color w:val="auto"/>
          <w:sz w:val="24"/>
          <w:szCs w:val="24"/>
          <w:highlight w:val="none"/>
        </w:rPr>
        <w:t xml:space="preserve">）</w:t>
      </w:r>
      <w:r>
        <w:rPr>
          <w:rFonts w:hint="eastAsia" w:ascii="宋体" w:hAnsi="宋体" w:eastAsia="宋体" w:cs="宋体"/>
          <w:bCs/>
          <w:color w:val="auto"/>
          <w:sz w:val="24"/>
          <w:szCs w:val="24"/>
          <w:highlight w:val="none"/>
        </w:rPr>
        <w:t xml:space="preserve">；</w:t>
      </w:r>
      <w:r/>
    </w:p>
    <w:p>
      <w:pPr>
        <w:ind w:left="0" w:firstLine="480"/>
        <w:keepLines w:val="0"/>
        <w:keepNext w:val="0"/>
        <w:pageBreakBefore w:val="0"/>
        <w:spacing w:line="360" w:lineRule="auto"/>
        <w:shd w:val="clear" w:color="auto" w:fill="auto"/>
        <w:widowControl w:val="off"/>
        <w:tabs>
          <w:tab w:val="left" w:pos="945" w:leader="none"/>
          <w:tab w:val="left" w:pos="1276"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）投标供应商法定代表人授权委托书</w:t>
      </w:r>
      <w:r>
        <w:rPr>
          <w:rFonts w:hint="eastAsia" w:ascii="宋体" w:hAnsi="宋体" w:eastAsia="宋体" w:cs="宋体"/>
          <w:b/>
          <w:bCs/>
          <w:color w:val="auto"/>
          <w:sz w:val="24"/>
          <w:szCs w:val="24"/>
          <w:highlight w:val="none"/>
        </w:rPr>
        <w:t xml:space="preserve">（格式见附件，</w:t>
      </w:r>
      <w:r>
        <w:rPr>
          <w:rFonts w:hint="eastAsia" w:ascii="宋体" w:hAnsi="宋体" w:eastAsia="宋体" w:cs="宋体"/>
          <w:b/>
          <w:bCs/>
          <w:sz w:val="24"/>
          <w:highlight w:val="none"/>
          <w:lang w:val="en-US" w:eastAsia="zh-CN"/>
        </w:rPr>
        <w:t xml:space="preserve">含授权委托人的身份证</w:t>
      </w:r>
      <w:r>
        <w:rPr>
          <w:rFonts w:hint="eastAsia" w:ascii="宋体" w:hAnsi="宋体" w:eastAsia="宋体" w:cs="宋体"/>
          <w:b/>
          <w:bCs/>
          <w:sz w:val="24"/>
          <w:highlight w:val="none"/>
        </w:rPr>
        <w:t xml:space="preserve">正、反面原件</w:t>
      </w:r>
      <w:r>
        <w:rPr>
          <w:rFonts w:hint="eastAsia" w:ascii="宋体" w:hAnsi="宋体" w:eastAsia="宋体" w:cs="宋体"/>
          <w:b/>
          <w:bCs/>
          <w:sz w:val="24"/>
          <w:highlight w:val="none"/>
          <w:lang w:val="en-US" w:eastAsia="zh-CN"/>
        </w:rPr>
        <w:t xml:space="preserve">的</w:t>
      </w:r>
      <w:r>
        <w:rPr>
          <w:rFonts w:hint="eastAsia" w:ascii="宋体" w:hAnsi="宋体" w:eastAsia="宋体" w:cs="宋体"/>
          <w:b/>
          <w:bCs/>
          <w:sz w:val="24"/>
          <w:highlight w:val="none"/>
        </w:rPr>
        <w:t xml:space="preserve">扫描件</w:t>
      </w:r>
      <w:r>
        <w:rPr>
          <w:rFonts w:hint="eastAsia" w:ascii="宋体" w:hAnsi="宋体" w:eastAsia="宋体" w:cs="宋体"/>
          <w:b/>
          <w:bCs/>
          <w:sz w:val="24"/>
          <w:highlight w:val="none"/>
          <w:lang w:eastAsia="zh-CN"/>
        </w:rPr>
        <w:t xml:space="preserve">，</w:t>
      </w:r>
      <w:r>
        <w:rPr>
          <w:rFonts w:hint="eastAsia" w:ascii="宋体" w:hAnsi="宋体" w:eastAsia="宋体" w:cs="宋体"/>
          <w:b/>
          <w:bCs/>
          <w:color w:val="auto"/>
          <w:sz w:val="24"/>
          <w:szCs w:val="24"/>
          <w:highlight w:val="none"/>
        </w:rPr>
        <w:t xml:space="preserve">法定代表人亲自参加投标的除外）</w:t>
      </w:r>
      <w:r>
        <w:rPr>
          <w:rFonts w:hint="eastAsia" w:ascii="宋体" w:hAnsi="宋体" w:eastAsia="宋体" w:cs="宋体"/>
          <w:bCs/>
          <w:color w:val="auto"/>
          <w:sz w:val="24"/>
          <w:szCs w:val="24"/>
          <w:highlight w:val="none"/>
        </w:rPr>
        <w:t xml:space="preserve">；</w:t>
      </w:r>
      <w:r/>
    </w:p>
    <w:p>
      <w:pPr>
        <w:ind w:left="0" w:firstLine="480"/>
        <w:keepLines w:val="0"/>
        <w:keepNext w:val="0"/>
        <w:pageBreakBefore w:val="0"/>
        <w:spacing w:line="360" w:lineRule="auto"/>
        <w:shd w:val="clear" w:color="auto" w:fill="auto"/>
        <w:widowControl w:val="off"/>
        <w:tabs>
          <w:tab w:val="left" w:pos="945" w:leader="none"/>
          <w:tab w:val="left" w:pos="1276"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）投标供应商</w:t>
      </w:r>
      <w:r>
        <w:rPr>
          <w:rFonts w:hint="eastAsia" w:ascii="宋体" w:hAnsi="宋体" w:eastAsia="宋体" w:cs="宋体"/>
          <w:bCs/>
          <w:color w:val="auto"/>
          <w:sz w:val="24"/>
          <w:szCs w:val="24"/>
          <w:highlight w:val="none"/>
          <w:lang w:val="en-US" w:eastAsia="zh-CN"/>
        </w:rPr>
        <w:t xml:space="preserve">须具备有效的【市政公用工程施工总承包三级】（含）以上资质和有效的安全生产许可证</w:t>
      </w:r>
      <w:r>
        <w:rPr>
          <w:rFonts w:hint="eastAsia" w:ascii="宋体" w:hAnsi="宋体" w:eastAsia="宋体" w:cs="宋体"/>
          <w:b/>
          <w:bCs/>
          <w:sz w:val="24"/>
          <w:highlight w:val="none"/>
        </w:rPr>
        <w:t xml:space="preserve">（提供</w:t>
      </w:r>
      <w:r>
        <w:rPr>
          <w:rFonts w:hint="eastAsia" w:ascii="宋体" w:hAnsi="宋体" w:eastAsia="宋体" w:cs="宋体"/>
          <w:b/>
          <w:bCs/>
          <w:sz w:val="24"/>
          <w:highlight w:val="none"/>
          <w:lang w:eastAsia="zh-CN"/>
        </w:rPr>
        <w:t xml:space="preserve">原件的扫描件</w:t>
      </w:r>
      <w:r>
        <w:rPr>
          <w:rFonts w:hint="eastAsia" w:ascii="宋体" w:hAnsi="宋体" w:eastAsia="宋体" w:cs="宋体"/>
          <w:b/>
          <w:bCs/>
          <w:sz w:val="24"/>
          <w:highlight w:val="none"/>
        </w:rPr>
        <w:t xml:space="preserve">）</w:t>
      </w:r>
      <w:r>
        <w:rPr>
          <w:rFonts w:hint="eastAsia" w:ascii="宋体" w:hAnsi="宋体" w:eastAsia="宋体" w:cs="宋体"/>
          <w:bCs/>
          <w:color w:val="auto"/>
          <w:sz w:val="24"/>
          <w:szCs w:val="24"/>
          <w:highlight w:val="none"/>
        </w:rPr>
        <w:t xml:space="preserve">；</w:t>
      </w:r>
      <w:r/>
    </w:p>
    <w:p>
      <w:pPr>
        <w:ind w:left="0" w:firstLine="480"/>
        <w:keepLines w:val="0"/>
        <w:keepNext w:val="0"/>
        <w:pageBreakBefore w:val="0"/>
        <w:spacing w:line="360" w:lineRule="auto"/>
        <w:shd w:val="clear" w:color="auto" w:fill="auto"/>
        <w:widowControl w:val="off"/>
        <w:tabs>
          <w:tab w:val="left" w:pos="945" w:leader="none"/>
          <w:tab w:val="left" w:pos="1276" w:leader="none"/>
        </w:tabs>
        <w:rPr>
          <w:rFonts w:hint="eastAsia"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eastAsia="zh-CN"/>
        </w:rPr>
        <w:t xml:space="preserve">（6）项目负责人、</w:t>
      </w:r>
      <w:r>
        <w:rPr>
          <w:rFonts w:hint="eastAsia" w:ascii="宋体" w:hAnsi="宋体" w:eastAsia="宋体" w:cs="宋体"/>
          <w:bCs/>
          <w:color w:val="auto"/>
          <w:sz w:val="24"/>
          <w:szCs w:val="24"/>
          <w:highlight w:val="none"/>
          <w:lang w:val="en-US" w:eastAsia="zh-CN"/>
        </w:rPr>
        <w:t xml:space="preserve">授权委托人具有与本企业签订的劳动合同和供应商为其缴纳的由社保机构出具的近一年内任意一个月份</w:t>
      </w:r>
      <w:r>
        <w:rPr>
          <w:rFonts w:hint="eastAsia" w:ascii="宋体" w:hAnsi="宋体" w:eastAsia="宋体" w:cs="宋体"/>
          <w:bCs/>
          <w:color w:val="auto"/>
          <w:sz w:val="24"/>
          <w:szCs w:val="24"/>
          <w:highlight w:val="none"/>
          <w:lang w:eastAsia="zh-CN"/>
        </w:rPr>
        <w:t xml:space="preserve">（不含投标当月）</w:t>
      </w:r>
      <w:r>
        <w:rPr>
          <w:rFonts w:hint="eastAsia" w:ascii="宋体" w:hAnsi="宋体" w:eastAsia="宋体" w:cs="宋体"/>
          <w:bCs/>
          <w:color w:val="auto"/>
          <w:sz w:val="24"/>
          <w:szCs w:val="24"/>
          <w:highlight w:val="none"/>
          <w:lang w:val="en-US" w:eastAsia="zh-CN"/>
        </w:rPr>
        <w:t xml:space="preserve">的社保缴费证明</w:t>
      </w:r>
      <w:r>
        <w:rPr>
          <w:rFonts w:hint="eastAsia" w:ascii="宋体" w:hAnsi="宋体" w:eastAsia="宋体" w:cs="宋体"/>
          <w:b/>
          <w:bCs/>
          <w:color w:val="000000"/>
          <w:sz w:val="24"/>
          <w:highlight w:val="none"/>
        </w:rPr>
        <w:t xml:space="preserve">（</w:t>
      </w:r>
      <w:r>
        <w:rPr>
          <w:rFonts w:hint="eastAsia" w:ascii="宋体" w:hAnsi="宋体" w:eastAsia="宋体" w:cs="宋体"/>
          <w:b/>
          <w:bCs/>
          <w:sz w:val="24"/>
          <w:highlight w:val="none"/>
        </w:rPr>
        <w:t xml:space="preserve">提供</w:t>
      </w:r>
      <w:r>
        <w:rPr>
          <w:rFonts w:hint="eastAsia" w:ascii="宋体" w:hAnsi="宋体" w:eastAsia="宋体" w:cs="宋体"/>
          <w:b/>
          <w:bCs/>
          <w:color w:val="000000"/>
          <w:sz w:val="24"/>
          <w:highlight w:val="none"/>
        </w:rPr>
        <w:t xml:space="preserve">原件</w:t>
      </w:r>
      <w:r>
        <w:rPr>
          <w:rFonts w:hint="eastAsia" w:ascii="宋体" w:hAnsi="宋体" w:eastAsia="宋体" w:cs="宋体"/>
          <w:b/>
          <w:bCs/>
          <w:sz w:val="24"/>
          <w:highlight w:val="none"/>
          <w:lang w:val="en-US" w:eastAsia="zh-CN"/>
        </w:rPr>
        <w:t xml:space="preserve">的</w:t>
      </w:r>
      <w:r>
        <w:rPr>
          <w:rFonts w:hint="eastAsia" w:ascii="宋体" w:hAnsi="宋体" w:eastAsia="宋体" w:cs="宋体"/>
          <w:b/>
          <w:bCs/>
          <w:color w:val="000000"/>
          <w:sz w:val="24"/>
          <w:highlight w:val="none"/>
        </w:rPr>
        <w:t xml:space="preserve">扫描件）</w:t>
      </w:r>
      <w:r>
        <w:rPr>
          <w:rFonts w:hint="eastAsia" w:ascii="宋体" w:hAnsi="宋体" w:eastAsia="宋体" w:cs="宋体"/>
          <w:bCs/>
          <w:color w:val="auto"/>
          <w:sz w:val="24"/>
          <w:szCs w:val="24"/>
          <w:highlight w:val="none"/>
          <w:lang w:eastAsia="zh-CN"/>
        </w:rPr>
        <w:t xml:space="preserve">；</w:t>
      </w:r>
      <w:r/>
    </w:p>
    <w:p>
      <w:pPr>
        <w:ind w:left="0" w:firstLine="480"/>
        <w:keepLines w:val="0"/>
        <w:keepNext w:val="0"/>
        <w:pageBreakBefore w:val="0"/>
        <w:spacing w:line="360" w:lineRule="auto"/>
        <w:shd w:val="clear" w:color="auto" w:fill="auto"/>
        <w:widowControl w:val="off"/>
        <w:tabs>
          <w:tab w:val="left" w:pos="945" w:leader="none"/>
          <w:tab w:val="left" w:pos="1276"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7</w:t>
      </w:r>
      <w:r>
        <w:rPr>
          <w:rFonts w:hint="eastAsia" w:ascii="宋体" w:hAnsi="宋体" w:eastAsia="宋体" w:cs="宋体"/>
          <w:bCs/>
          <w:color w:val="auto"/>
          <w:sz w:val="24"/>
          <w:szCs w:val="24"/>
          <w:highlight w:val="none"/>
          <w:lang w:eastAsia="zh-CN"/>
        </w:rPr>
        <w:t xml:space="preserve">）</w:t>
      </w:r>
      <w:bookmarkStart w:id="102" w:name="_Hlk39128912"/>
      <w:r>
        <w:rPr>
          <w:rFonts w:hint="eastAsia" w:ascii="宋体" w:hAnsi="宋体" w:eastAsia="宋体" w:cs="宋体"/>
          <w:bCs/>
          <w:color w:val="auto"/>
          <w:sz w:val="24"/>
          <w:szCs w:val="24"/>
          <w:highlight w:val="none"/>
        </w:rPr>
        <w:t xml:space="preserve">投标供应商近</w:t>
      </w:r>
      <w:r>
        <w:rPr>
          <w:rFonts w:hint="eastAsia" w:ascii="宋体" w:hAnsi="宋体" w:eastAsia="宋体" w:cs="宋体"/>
          <w:bCs/>
          <w:color w:val="auto"/>
          <w:sz w:val="24"/>
          <w:szCs w:val="24"/>
          <w:highlight w:val="none"/>
          <w:lang w:val="en-US" w:eastAsia="zh-CN"/>
        </w:rPr>
        <w:t xml:space="preserve">一年</w:t>
      </w:r>
      <w:r>
        <w:rPr>
          <w:rFonts w:hint="eastAsia" w:ascii="宋体" w:hAnsi="宋体" w:eastAsia="宋体" w:cs="宋体"/>
          <w:bCs/>
          <w:color w:val="auto"/>
          <w:sz w:val="24"/>
          <w:szCs w:val="24"/>
          <w:highlight w:val="none"/>
        </w:rPr>
        <w:t xml:space="preserve">中任意一个月份</w:t>
      </w:r>
      <w:r>
        <w:rPr>
          <w:rFonts w:hint="eastAsia" w:ascii="宋体" w:hAnsi="宋体" w:eastAsia="宋体" w:cs="宋体"/>
          <w:bCs/>
          <w:color w:val="auto"/>
          <w:sz w:val="24"/>
          <w:szCs w:val="24"/>
          <w:highlight w:val="none"/>
          <w:lang w:eastAsia="zh-CN"/>
        </w:rPr>
        <w:t xml:space="preserve">（不含投标当月）</w:t>
      </w:r>
      <w:r>
        <w:rPr>
          <w:rFonts w:hint="eastAsia" w:ascii="宋体" w:hAnsi="宋体" w:eastAsia="宋体" w:cs="宋体"/>
          <w:bCs/>
          <w:color w:val="auto"/>
          <w:sz w:val="24"/>
          <w:szCs w:val="24"/>
          <w:highlight w:val="none"/>
        </w:rPr>
        <w:t xml:space="preserve">的财务状况报告（资产负债表和利润表）或由会计师事务所出具的近两年中</w:t>
      </w:r>
      <w:r>
        <w:rPr>
          <w:rFonts w:hint="eastAsia" w:ascii="宋体" w:hAnsi="宋体" w:eastAsia="宋体" w:cs="宋体"/>
          <w:bCs/>
          <w:sz w:val="24"/>
          <w:szCs w:val="24"/>
          <w:highlight w:val="none"/>
        </w:rPr>
        <w:t xml:space="preserve">（202</w:t>
      </w:r>
      <w:r>
        <w:rPr>
          <w:rFonts w:hint="eastAsia" w:ascii="宋体" w:hAnsi="宋体" w:cs="宋体"/>
          <w:bCs/>
          <w:sz w:val="24"/>
          <w:szCs w:val="24"/>
          <w:highlight w:val="none"/>
          <w:lang w:val="en-US" w:eastAsia="zh-CN"/>
        </w:rPr>
        <w:t xml:space="preserve">4</w:t>
      </w:r>
      <w:r>
        <w:rPr>
          <w:rFonts w:hint="eastAsia" w:ascii="宋体" w:hAnsi="宋体" w:eastAsia="宋体" w:cs="宋体"/>
          <w:bCs/>
          <w:sz w:val="24"/>
          <w:szCs w:val="24"/>
          <w:highlight w:val="none"/>
        </w:rPr>
        <w:t xml:space="preserve">年或202</w:t>
      </w:r>
      <w:r>
        <w:rPr>
          <w:rFonts w:hint="eastAsia" w:ascii="宋体" w:hAnsi="宋体" w:cs="宋体"/>
          <w:bCs/>
          <w:sz w:val="24"/>
          <w:szCs w:val="24"/>
          <w:highlight w:val="none"/>
          <w:lang w:val="en-US" w:eastAsia="zh-CN"/>
        </w:rPr>
        <w:t xml:space="preserve">5</w:t>
      </w:r>
      <w:r>
        <w:rPr>
          <w:rFonts w:hint="eastAsia" w:ascii="宋体" w:hAnsi="宋体" w:eastAsia="宋体" w:cs="宋体"/>
          <w:bCs/>
          <w:sz w:val="24"/>
          <w:szCs w:val="24"/>
          <w:highlight w:val="none"/>
        </w:rPr>
        <w:t xml:space="preserve">年）</w:t>
      </w:r>
      <w:r>
        <w:rPr>
          <w:rFonts w:hint="eastAsia" w:ascii="宋体" w:hAnsi="宋体" w:eastAsia="宋体" w:cs="宋体"/>
          <w:bCs/>
          <w:color w:val="auto"/>
          <w:sz w:val="24"/>
          <w:szCs w:val="24"/>
          <w:highlight w:val="none"/>
        </w:rPr>
        <w:t xml:space="preserve">任意一个年度的审计报告和所附已审财务报告</w:t>
      </w:r>
      <w:r>
        <w:rPr>
          <w:rFonts w:hint="eastAsia" w:ascii="宋体" w:hAnsi="宋体" w:eastAsia="宋体" w:cs="宋体"/>
          <w:bCs/>
          <w:color w:val="auto"/>
          <w:sz w:val="24"/>
          <w:szCs w:val="24"/>
          <w:highlight w:val="none"/>
          <w:lang w:val="en-US" w:eastAsia="zh-CN"/>
        </w:rPr>
        <w:t xml:space="preserve">加盖公章</w:t>
      </w:r>
      <w:r>
        <w:rPr>
          <w:rFonts w:hint="eastAsia" w:ascii="宋体" w:hAnsi="宋体" w:eastAsia="宋体" w:cs="宋体"/>
          <w:b/>
          <w:bCs/>
          <w:color w:val="000000"/>
          <w:sz w:val="24"/>
          <w:highlight w:val="none"/>
        </w:rPr>
        <w:t xml:space="preserve">（</w:t>
      </w:r>
      <w:r>
        <w:rPr>
          <w:rFonts w:hint="eastAsia" w:ascii="宋体" w:hAnsi="宋体" w:eastAsia="宋体" w:cs="宋体"/>
          <w:b/>
          <w:bCs/>
          <w:sz w:val="24"/>
          <w:highlight w:val="none"/>
        </w:rPr>
        <w:t xml:space="preserve">提供</w:t>
      </w:r>
      <w:r>
        <w:rPr>
          <w:rFonts w:hint="eastAsia" w:ascii="宋体" w:hAnsi="宋体" w:eastAsia="宋体" w:cs="宋体"/>
          <w:b/>
          <w:bCs/>
          <w:color w:val="000000"/>
          <w:sz w:val="24"/>
          <w:highlight w:val="none"/>
        </w:rPr>
        <w:t xml:space="preserve">原件</w:t>
      </w:r>
      <w:r>
        <w:rPr>
          <w:rFonts w:hint="eastAsia" w:ascii="宋体" w:hAnsi="宋体" w:eastAsia="宋体" w:cs="宋体"/>
          <w:b/>
          <w:bCs/>
          <w:sz w:val="24"/>
          <w:highlight w:val="none"/>
          <w:lang w:val="en-US" w:eastAsia="zh-CN"/>
        </w:rPr>
        <w:t xml:space="preserve">的</w:t>
      </w:r>
      <w:r>
        <w:rPr>
          <w:rFonts w:hint="eastAsia" w:ascii="宋体" w:hAnsi="宋体" w:eastAsia="宋体" w:cs="宋体"/>
          <w:b/>
          <w:bCs/>
          <w:color w:val="000000"/>
          <w:sz w:val="24"/>
          <w:highlight w:val="none"/>
        </w:rPr>
        <w:t xml:space="preserve">扫描件）</w:t>
      </w:r>
      <w:r>
        <w:rPr>
          <w:rFonts w:hint="eastAsia" w:ascii="宋体" w:hAnsi="宋体" w:eastAsia="宋体" w:cs="宋体"/>
          <w:bCs/>
          <w:color w:val="auto"/>
          <w:sz w:val="24"/>
          <w:szCs w:val="24"/>
          <w:highlight w:val="none"/>
        </w:rPr>
        <w:t xml:space="preserve">；</w:t>
      </w:r>
      <w:r/>
    </w:p>
    <w:p>
      <w:pPr>
        <w:ind w:left="0" w:firstLine="480"/>
        <w:keepLines w:val="0"/>
        <w:keepNext w:val="0"/>
        <w:pageBreakBefore w:val="0"/>
        <w:spacing w:line="360" w:lineRule="auto"/>
        <w:shd w:val="clear" w:color="auto" w:fill="auto"/>
        <w:widowControl w:val="off"/>
        <w:tabs>
          <w:tab w:val="left" w:pos="1050"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投标供应商近</w:t>
      </w:r>
      <w:r>
        <w:rPr>
          <w:rFonts w:hint="eastAsia" w:ascii="宋体" w:hAnsi="宋体" w:eastAsia="宋体" w:cs="宋体"/>
          <w:color w:val="auto"/>
          <w:sz w:val="24"/>
          <w:szCs w:val="24"/>
          <w:highlight w:val="none"/>
        </w:rPr>
        <w:t xml:space="preserve">一年</w:t>
      </w:r>
      <w:r>
        <w:rPr>
          <w:rFonts w:hint="eastAsia" w:ascii="宋体" w:hAnsi="宋体" w:eastAsia="宋体" w:cs="宋体"/>
          <w:bCs/>
          <w:color w:val="auto"/>
          <w:sz w:val="24"/>
          <w:szCs w:val="24"/>
          <w:highlight w:val="none"/>
        </w:rPr>
        <w:t xml:space="preserve">中任意一个月份</w:t>
      </w:r>
      <w:r>
        <w:rPr>
          <w:rFonts w:hint="eastAsia" w:ascii="宋体" w:hAnsi="宋体" w:eastAsia="宋体" w:cs="宋体"/>
          <w:bCs/>
          <w:color w:val="auto"/>
          <w:sz w:val="24"/>
          <w:szCs w:val="24"/>
          <w:highlight w:val="none"/>
          <w:lang w:eastAsia="zh-CN"/>
        </w:rPr>
        <w:t xml:space="preserve">（不含投标当月）</w:t>
      </w:r>
      <w:r>
        <w:rPr>
          <w:rFonts w:hint="eastAsia" w:ascii="宋体" w:hAnsi="宋体" w:eastAsia="宋体" w:cs="宋体"/>
          <w:bCs/>
          <w:color w:val="auto"/>
          <w:sz w:val="24"/>
          <w:szCs w:val="24"/>
          <w:highlight w:val="none"/>
        </w:rPr>
        <w:t xml:space="preserve">的依法缴纳税收的相关材料（提供相关主管部门证明或银行代扣证明）</w:t>
      </w:r>
      <w:r>
        <w:rPr>
          <w:rFonts w:hint="eastAsia" w:ascii="宋体" w:hAnsi="宋体" w:eastAsia="宋体" w:cs="宋体"/>
          <w:b/>
          <w:bCs/>
          <w:color w:val="000000"/>
          <w:sz w:val="24"/>
          <w:highlight w:val="none"/>
        </w:rPr>
        <w:t xml:space="preserve">（</w:t>
      </w:r>
      <w:r>
        <w:rPr>
          <w:rFonts w:hint="eastAsia" w:ascii="宋体" w:hAnsi="宋体" w:eastAsia="宋体" w:cs="宋体"/>
          <w:b/>
          <w:bCs/>
          <w:sz w:val="24"/>
          <w:highlight w:val="none"/>
        </w:rPr>
        <w:t xml:space="preserve">提供</w:t>
      </w:r>
      <w:r>
        <w:rPr>
          <w:rFonts w:hint="eastAsia" w:ascii="宋体" w:hAnsi="宋体" w:eastAsia="宋体" w:cs="宋体"/>
          <w:b/>
          <w:bCs/>
          <w:color w:val="000000"/>
          <w:sz w:val="24"/>
          <w:highlight w:val="none"/>
        </w:rPr>
        <w:t xml:space="preserve">原件</w:t>
      </w:r>
      <w:r>
        <w:rPr>
          <w:rFonts w:hint="eastAsia" w:ascii="宋体" w:hAnsi="宋体" w:eastAsia="宋体" w:cs="宋体"/>
          <w:b/>
          <w:bCs/>
          <w:sz w:val="24"/>
          <w:highlight w:val="none"/>
          <w:lang w:val="en-US" w:eastAsia="zh-CN"/>
        </w:rPr>
        <w:t xml:space="preserve">的</w:t>
      </w:r>
      <w:r>
        <w:rPr>
          <w:rFonts w:hint="eastAsia" w:ascii="宋体" w:hAnsi="宋体" w:eastAsia="宋体" w:cs="宋体"/>
          <w:b/>
          <w:bCs/>
          <w:color w:val="000000"/>
          <w:sz w:val="24"/>
          <w:highlight w:val="none"/>
        </w:rPr>
        <w:t xml:space="preserve">扫描件）</w:t>
      </w:r>
      <w:r>
        <w:rPr>
          <w:rFonts w:hint="eastAsia" w:ascii="宋体" w:hAnsi="宋体" w:eastAsia="宋体" w:cs="宋体"/>
          <w:bCs/>
          <w:color w:val="auto"/>
          <w:sz w:val="24"/>
          <w:szCs w:val="24"/>
          <w:highlight w:val="none"/>
        </w:rPr>
        <w:t xml:space="preserve">；</w:t>
      </w:r>
      <w:r/>
    </w:p>
    <w:p>
      <w:pPr>
        <w:ind w:left="0" w:firstLine="480"/>
        <w:keepLines w:val="0"/>
        <w:keepNext w:val="0"/>
        <w:pageBreakBefore w:val="0"/>
        <w:spacing w:line="360" w:lineRule="auto"/>
        <w:shd w:val="clear" w:color="auto" w:fill="auto"/>
        <w:widowControl w:val="off"/>
        <w:tabs>
          <w:tab w:val="left" w:pos="1050"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）投标供应商近</w:t>
      </w:r>
      <w:r>
        <w:rPr>
          <w:rFonts w:hint="eastAsia" w:ascii="宋体" w:hAnsi="宋体" w:eastAsia="宋体" w:cs="宋体"/>
          <w:bCs/>
          <w:color w:val="auto"/>
          <w:sz w:val="24"/>
          <w:szCs w:val="24"/>
          <w:highlight w:val="none"/>
          <w:lang w:val="en-US" w:eastAsia="zh-CN"/>
        </w:rPr>
        <w:t xml:space="preserve">一年</w:t>
      </w:r>
      <w:r>
        <w:rPr>
          <w:rFonts w:hint="eastAsia" w:ascii="宋体" w:hAnsi="宋体" w:eastAsia="宋体" w:cs="宋体"/>
          <w:bCs/>
          <w:color w:val="auto"/>
          <w:sz w:val="24"/>
          <w:szCs w:val="24"/>
          <w:highlight w:val="none"/>
        </w:rPr>
        <w:t xml:space="preserve">中任意一个月份</w:t>
      </w:r>
      <w:r>
        <w:rPr>
          <w:rFonts w:hint="eastAsia" w:ascii="宋体" w:hAnsi="宋体" w:eastAsia="宋体" w:cs="宋体"/>
          <w:bCs/>
          <w:color w:val="auto"/>
          <w:sz w:val="24"/>
          <w:szCs w:val="24"/>
          <w:highlight w:val="none"/>
          <w:lang w:eastAsia="zh-CN"/>
        </w:rPr>
        <w:t xml:space="preserve">（不含投标当月）</w:t>
      </w:r>
      <w:r>
        <w:rPr>
          <w:rFonts w:hint="eastAsia" w:ascii="宋体" w:hAnsi="宋体" w:eastAsia="宋体" w:cs="宋体"/>
          <w:bCs/>
          <w:color w:val="auto"/>
          <w:sz w:val="24"/>
          <w:szCs w:val="24"/>
          <w:highlight w:val="none"/>
        </w:rPr>
        <w:t xml:space="preserve">的依法缴纳社会保障资金的相关材料（提供相关主管部门证明或银行代扣证明）</w:t>
      </w:r>
      <w:r>
        <w:rPr>
          <w:rFonts w:hint="eastAsia" w:ascii="宋体" w:hAnsi="宋体" w:eastAsia="宋体" w:cs="宋体"/>
          <w:b/>
          <w:bCs/>
          <w:color w:val="000000"/>
          <w:sz w:val="24"/>
          <w:highlight w:val="none"/>
        </w:rPr>
        <w:t xml:space="preserve">（</w:t>
      </w:r>
      <w:r>
        <w:rPr>
          <w:rFonts w:hint="eastAsia" w:ascii="宋体" w:hAnsi="宋体" w:eastAsia="宋体" w:cs="宋体"/>
          <w:b/>
          <w:bCs/>
          <w:sz w:val="24"/>
          <w:highlight w:val="none"/>
        </w:rPr>
        <w:t xml:space="preserve">提供</w:t>
      </w:r>
      <w:r>
        <w:rPr>
          <w:rFonts w:hint="eastAsia" w:ascii="宋体" w:hAnsi="宋体" w:eastAsia="宋体" w:cs="宋体"/>
          <w:b/>
          <w:bCs/>
          <w:color w:val="000000"/>
          <w:sz w:val="24"/>
          <w:highlight w:val="none"/>
        </w:rPr>
        <w:t xml:space="preserve">原件</w:t>
      </w:r>
      <w:r>
        <w:rPr>
          <w:rFonts w:hint="eastAsia" w:ascii="宋体" w:hAnsi="宋体" w:eastAsia="宋体" w:cs="宋体"/>
          <w:b/>
          <w:bCs/>
          <w:sz w:val="24"/>
          <w:highlight w:val="none"/>
          <w:lang w:val="en-US" w:eastAsia="zh-CN"/>
        </w:rPr>
        <w:t xml:space="preserve">的</w:t>
      </w:r>
      <w:r>
        <w:rPr>
          <w:rFonts w:hint="eastAsia" w:ascii="宋体" w:hAnsi="宋体" w:eastAsia="宋体" w:cs="宋体"/>
          <w:b/>
          <w:bCs/>
          <w:color w:val="000000"/>
          <w:sz w:val="24"/>
          <w:highlight w:val="none"/>
        </w:rPr>
        <w:t xml:space="preserve">扫描件）</w:t>
      </w:r>
      <w:r>
        <w:rPr>
          <w:rFonts w:hint="eastAsia" w:ascii="宋体" w:hAnsi="宋体" w:eastAsia="宋体" w:cs="宋体"/>
          <w:bCs/>
          <w:color w:val="auto"/>
          <w:sz w:val="24"/>
          <w:szCs w:val="24"/>
          <w:highlight w:val="none"/>
        </w:rPr>
        <w:t xml:space="preserve">；</w:t>
      </w:r>
      <w:bookmarkEnd w:id="102"/>
      <w:r/>
      <w:r/>
    </w:p>
    <w:p>
      <w:pPr>
        <w:ind w:left="0" w:firstLine="480"/>
        <w:keepLines w:val="0"/>
        <w:keepNext w:val="0"/>
        <w:pageBreakBefore w:val="0"/>
        <w:spacing w:line="360" w:lineRule="auto"/>
        <w:shd w:val="clear" w:color="auto" w:fill="auto"/>
        <w:widowControl w:val="off"/>
        <w:tabs>
          <w:tab w:val="left" w:pos="1050" w:leader="none"/>
        </w:tabs>
        <w:rPr>
          <w:rFonts w:hint="eastAsia" w:ascii="宋体" w:hAnsi="宋体" w:eastAsia="宋体" w:cs="宋体"/>
          <w:bCs/>
          <w:color w:val="auto"/>
          <w:sz w:val="24"/>
          <w:szCs w:val="24"/>
          <w:highlight w:val="none"/>
          <w:lang w:eastAsia="zh-CN"/>
        </w:rPr>
        <w:outlineLvl w:val="9"/>
      </w:pP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1</w:t>
      </w:r>
      <w:r>
        <w:rPr>
          <w:rFonts w:hint="eastAsia" w:ascii="宋体" w:hAnsi="宋体" w:cs="宋体"/>
          <w:bCs/>
          <w:color w:val="auto"/>
          <w:sz w:val="24"/>
          <w:szCs w:val="24"/>
          <w:highlight w:val="none"/>
          <w:lang w:val="en-US" w:eastAsia="zh-CN"/>
        </w:rPr>
        <w:t xml:space="preserve">0</w:t>
      </w:r>
      <w:r>
        <w:rPr>
          <w:rFonts w:hint="eastAsia" w:ascii="宋体" w:hAnsi="宋体" w:eastAsia="宋体" w:cs="宋体"/>
          <w:bCs/>
          <w:color w:val="auto"/>
          <w:sz w:val="24"/>
          <w:szCs w:val="24"/>
          <w:highlight w:val="none"/>
        </w:rPr>
        <w:t xml:space="preserve">）</w:t>
      </w:r>
      <w:r>
        <w:rPr>
          <w:rFonts w:hint="eastAsia" w:ascii="宋体" w:hAnsi="宋体" w:eastAsia="宋体" w:cs="宋体"/>
          <w:bCs/>
          <w:sz w:val="24"/>
          <w:szCs w:val="24"/>
          <w:highlight w:val="none"/>
        </w:rPr>
        <w:t xml:space="preserve">供应商应为中小微企业、监狱企业、残疾人福利性单位。提供《中小企业声明函》或《监狱企业证明文件》（省级以上监狱管理局、戒毒管理局出具）或《残疾人福利性单位声明函》《中小企业声明函》及《残疾人福利性单位声明函》</w:t>
      </w:r>
      <w:bookmarkStart w:id="204" w:name="_GoBack"/>
      <w:r/>
      <w:bookmarkEnd w:id="204"/>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rPr>
        <w:t xml:space="preserve">格式见附件</w:t>
      </w:r>
      <w:r>
        <w:rPr>
          <w:rFonts w:hint="eastAsia" w:ascii="宋体" w:hAnsi="宋体" w:eastAsia="宋体" w:cs="宋体"/>
          <w:bCs/>
          <w:sz w:val="24"/>
          <w:szCs w:val="24"/>
          <w:highlight w:val="none"/>
        </w:rPr>
        <w:t xml:space="preserve">）</w:t>
      </w:r>
      <w:r>
        <w:rPr>
          <w:rFonts w:hint="eastAsia" w:ascii="宋体" w:hAnsi="宋体" w:eastAsia="宋体" w:cs="宋体"/>
          <w:bCs/>
          <w:color w:val="auto"/>
          <w:sz w:val="24"/>
          <w:szCs w:val="24"/>
          <w:highlight w:val="none"/>
          <w:lang w:eastAsia="zh-CN"/>
        </w:rPr>
        <w:t xml:space="preserve">；</w:t>
      </w:r>
      <w:r/>
    </w:p>
    <w:p>
      <w:pPr>
        <w:ind w:firstLine="480"/>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上述资格、资信证明文件中的资格证明文件必须全部提供，必须确保所有证明文件均为</w:t>
      </w:r>
      <w:r>
        <w:rPr>
          <w:rFonts w:hint="eastAsia" w:ascii="宋体" w:hAnsi="宋体" w:cs="宋体"/>
          <w:b/>
          <w:bCs/>
          <w:sz w:val="24"/>
          <w:highlight w:val="none"/>
          <w:lang w:eastAsia="zh-CN"/>
        </w:rPr>
        <w:t xml:space="preserve">真实</w:t>
      </w:r>
      <w:r>
        <w:rPr>
          <w:rFonts w:hint="eastAsia" w:ascii="宋体" w:hAnsi="宋体" w:eastAsia="宋体" w:cs="宋体"/>
          <w:b/>
          <w:bCs/>
          <w:sz w:val="24"/>
          <w:highlight w:val="none"/>
        </w:rPr>
        <w:t xml:space="preserve">、</w:t>
      </w:r>
      <w:r>
        <w:rPr>
          <w:rFonts w:hint="eastAsia" w:ascii="宋体" w:hAnsi="宋体" w:cs="宋体"/>
          <w:b/>
          <w:bCs/>
          <w:sz w:val="24"/>
          <w:highlight w:val="none"/>
          <w:lang w:eastAsia="zh-CN"/>
        </w:rPr>
        <w:t xml:space="preserve">有效</w:t>
      </w:r>
      <w:r>
        <w:rPr>
          <w:rFonts w:hint="eastAsia" w:ascii="宋体" w:hAnsi="宋体" w:eastAsia="宋体" w:cs="宋体"/>
          <w:b/>
          <w:bCs/>
          <w:sz w:val="24"/>
          <w:highlight w:val="none"/>
        </w:rPr>
        <w:t xml:space="preserve">且清晰的。如上述资格证明文件遇年检、换证，则必须提供法定年检、换证单位出具的有效证明复印件。如上述资格证明文件遇有国家相关政策规定可不具备的，必须提供相关政策规定或相关单位出具的有效证明或情况说明复印件。投标供应商法定代表人或法定代表人授权代表为外籍、港、澳、台地区人士的，其身份证明须提供有效的护照或港澳同胞来往内地通行证、台湾同胞来往大陆通行证，或其他</w:t>
      </w:r>
      <w:r>
        <w:rPr>
          <w:rFonts w:hint="eastAsia" w:ascii="宋体" w:hAnsi="宋体" w:eastAsia="宋体" w:cs="宋体"/>
          <w:b/>
          <w:bCs/>
          <w:sz w:val="24"/>
          <w:highlight w:val="none"/>
          <w:lang w:eastAsia="zh-CN"/>
        </w:rPr>
        <w:t xml:space="preserve">可以</w:t>
      </w:r>
      <w:r>
        <w:rPr>
          <w:rFonts w:hint="eastAsia" w:ascii="宋体" w:hAnsi="宋体" w:eastAsia="宋体" w:cs="宋体"/>
          <w:b/>
          <w:bCs/>
          <w:sz w:val="24"/>
          <w:highlight w:val="none"/>
        </w:rPr>
        <w:t xml:space="preserve">在中国大陆有效居留的许可证明。投标供应商所提交的证明文件的完整、清晰与否，将直接影响其投标文件的审核和评分结果。</w:t>
      </w:r>
      <w:r/>
    </w:p>
    <w:p>
      <w:pPr>
        <w:ind w:left="0" w:firstLine="480"/>
        <w:keepLines w:val="0"/>
        <w:keepNext w:val="0"/>
        <w:pageBreakBefore w:val="0"/>
        <w:spacing w:line="360" w:lineRule="auto"/>
        <w:shd w:val="clear" w:color="auto" w:fill="auto"/>
        <w:widowControl w:val="off"/>
        <w:tabs>
          <w:tab w:val="left" w:pos="1050" w:leader="none"/>
        </w:tabs>
        <w:rPr>
          <w:rFonts w:hint="eastAsia" w:ascii="宋体" w:hAnsi="宋体" w:eastAsia="宋体" w:cs="宋体"/>
          <w:b/>
          <w:bCs/>
          <w:color w:val="auto"/>
          <w:sz w:val="24"/>
          <w:szCs w:val="24"/>
          <w:highlight w:val="none"/>
        </w:rPr>
        <w:outlineLvl w:val="9"/>
      </w:pPr>
      <w:r>
        <w:rPr>
          <w:rFonts w:hint="eastAsia" w:ascii="宋体" w:hAnsi="宋体" w:eastAsia="宋体" w:cs="宋体"/>
          <w:bCs/>
          <w:color w:val="auto"/>
          <w:sz w:val="24"/>
          <w:szCs w:val="24"/>
          <w:highlight w:val="none"/>
          <w:lang w:eastAsia="zh-CN"/>
        </w:rPr>
        <w:t xml:space="preserve">3.开标一览表</w:t>
      </w:r>
      <w:r>
        <w:rPr>
          <w:rFonts w:hint="eastAsia" w:ascii="宋体" w:hAnsi="宋体" w:eastAsia="宋体" w:cs="宋体"/>
          <w:bCs/>
          <w:color w:val="auto"/>
          <w:sz w:val="24"/>
          <w:szCs w:val="24"/>
          <w:highlight w:val="none"/>
          <w:lang w:val="en-US" w:eastAsia="zh-CN"/>
        </w:rPr>
        <w:t xml:space="preserve">及附录</w:t>
      </w:r>
      <w:r>
        <w:rPr>
          <w:rFonts w:hint="eastAsia" w:ascii="宋体" w:hAnsi="宋体" w:eastAsia="宋体" w:cs="宋体"/>
          <w:b/>
          <w:bCs/>
          <w:color w:val="auto"/>
          <w:sz w:val="24"/>
          <w:szCs w:val="24"/>
          <w:highlight w:val="none"/>
        </w:rPr>
        <w:t xml:space="preserve">（格式见附件）</w:t>
      </w:r>
      <w:r/>
    </w:p>
    <w:p>
      <w:pPr>
        <w:ind w:left="0" w:firstLine="480"/>
        <w:keepLines w:val="0"/>
        <w:keepNext w:val="0"/>
        <w:pageBreakBefore w:val="0"/>
        <w:spacing w:line="360" w:lineRule="auto"/>
        <w:shd w:val="clear" w:color="auto" w:fill="auto"/>
        <w:widowControl w:val="off"/>
        <w:tabs>
          <w:tab w:val="left" w:pos="1260" w:leader="none"/>
        </w:tabs>
        <w:rPr>
          <w:rFonts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val="en-US" w:eastAsia="zh-CN"/>
        </w:rPr>
        <w:t xml:space="preserve">4.分项报价表</w:t>
      </w:r>
      <w:r>
        <w:rPr>
          <w:rFonts w:hint="eastAsia" w:ascii="宋体" w:hAnsi="宋体" w:eastAsia="宋体" w:cs="宋体"/>
          <w:b/>
          <w:bCs/>
          <w:color w:val="auto"/>
          <w:sz w:val="24"/>
          <w:szCs w:val="24"/>
          <w:highlight w:val="none"/>
          <w:lang w:val="en-US" w:eastAsia="zh-CN"/>
        </w:rPr>
        <w:t xml:space="preserve">（格式</w:t>
      </w:r>
      <w:r>
        <w:rPr>
          <w:rFonts w:hint="eastAsia" w:ascii="宋体" w:hAnsi="宋体" w:eastAsia="宋体" w:cs="宋体"/>
          <w:b/>
          <w:bCs/>
          <w:color w:val="auto"/>
          <w:sz w:val="24"/>
          <w:szCs w:val="24"/>
          <w:highlight w:val="none"/>
        </w:rPr>
        <w:t xml:space="preserve">见附件</w:t>
      </w:r>
      <w:r>
        <w:rPr>
          <w:rFonts w:hint="eastAsia" w:ascii="宋体" w:hAnsi="宋体" w:eastAsia="宋体" w:cs="宋体"/>
          <w:b/>
          <w:bCs/>
          <w:color w:val="auto"/>
          <w:sz w:val="24"/>
          <w:szCs w:val="24"/>
          <w:highlight w:val="none"/>
          <w:lang w:val="en-US" w:eastAsia="zh-CN"/>
        </w:rPr>
        <w:t xml:space="preserve">）</w:t>
      </w:r>
      <w:r/>
    </w:p>
    <w:p>
      <w:pPr>
        <w:ind w:left="0" w:firstLine="480"/>
        <w:keepLines w:val="0"/>
        <w:keepNext w:val="0"/>
        <w:pageBreakBefore w:val="0"/>
        <w:spacing w:line="360" w:lineRule="auto"/>
        <w:shd w:val="clear" w:color="auto" w:fill="auto"/>
        <w:widowControl w:val="off"/>
        <w:tabs>
          <w:tab w:val="left" w:pos="1260" w:leader="none"/>
        </w:tabs>
        <w:rPr>
          <w:rFonts w:hint="eastAsia" w:ascii="宋体" w:hAnsi="宋体" w:eastAsia="宋体" w:cs="宋体"/>
          <w:color w:val="auto"/>
          <w:highlight w:val="none"/>
        </w:rPr>
        <w:outlineLvl w:val="9"/>
      </w:pP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承诺</w:t>
      </w:r>
      <w:r>
        <w:rPr>
          <w:rFonts w:hint="eastAsia" w:ascii="宋体" w:hAnsi="宋体" w:eastAsia="宋体" w:cs="宋体"/>
          <w:bCs/>
          <w:color w:val="auto"/>
          <w:sz w:val="24"/>
          <w:szCs w:val="24"/>
          <w:highlight w:val="none"/>
          <w:lang w:val="en-US" w:eastAsia="zh-CN"/>
        </w:rPr>
        <w:t xml:space="preserve">书</w:t>
      </w:r>
      <w:r>
        <w:rPr>
          <w:rFonts w:hint="eastAsia" w:ascii="宋体" w:hAnsi="宋体" w:eastAsia="宋体" w:cs="宋体"/>
          <w:b/>
          <w:bCs/>
          <w:color w:val="auto"/>
          <w:sz w:val="24"/>
          <w:szCs w:val="24"/>
          <w:highlight w:val="none"/>
        </w:rPr>
        <w:t xml:space="preserve">（格式见附件）</w:t>
      </w:r>
      <w:r/>
    </w:p>
    <w:p>
      <w:pPr>
        <w:ind w:left="0" w:firstLine="480"/>
        <w:keepLines w:val="0"/>
        <w:keepNext w:val="0"/>
        <w:pageBreakBefore w:val="0"/>
        <w:spacing w:line="360" w:lineRule="auto"/>
        <w:shd w:val="clear" w:color="auto" w:fill="auto"/>
        <w:widowControl w:val="off"/>
        <w:tabs>
          <w:tab w:val="left" w:pos="1050" w:leader="none"/>
        </w:tabs>
        <w:rPr>
          <w:rFonts w:hint="eastAsia"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投标偏离表</w:t>
      </w:r>
      <w:r>
        <w:rPr>
          <w:rFonts w:hint="eastAsia" w:ascii="宋体" w:hAnsi="宋体" w:eastAsia="宋体" w:cs="宋体"/>
          <w:b/>
          <w:bCs/>
          <w:color w:val="auto"/>
          <w:sz w:val="24"/>
          <w:szCs w:val="24"/>
          <w:highlight w:val="none"/>
        </w:rPr>
        <w:t xml:space="preserve">（格式见附件）</w:t>
      </w:r>
      <w:r/>
    </w:p>
    <w:p>
      <w:pPr>
        <w:ind w:left="0" w:firstLine="480"/>
        <w:keepLines w:val="0"/>
        <w:keepNext w:val="0"/>
        <w:pageBreakBefore w:val="0"/>
        <w:spacing w:line="360" w:lineRule="auto"/>
        <w:shd w:val="clear" w:color="auto" w:fill="auto"/>
        <w:widowControl w:val="off"/>
        <w:tabs>
          <w:tab w:val="left" w:pos="1260" w:leader="none"/>
        </w:tabs>
        <w:rPr>
          <w:rFonts w:hint="eastAsia" w:ascii="宋体" w:hAnsi="宋体" w:eastAsia="宋体" w:cs="宋体"/>
          <w:b/>
          <w:color w:val="auto"/>
          <w:sz w:val="24"/>
          <w:szCs w:val="24"/>
          <w:highlight w:val="none"/>
        </w:rPr>
        <w:outlineLvl w:val="9"/>
      </w:pPr>
      <w:r>
        <w:rPr>
          <w:rFonts w:hint="eastAsia" w:ascii="宋体" w:hAnsi="宋体" w:eastAsia="宋体" w:cs="宋体"/>
          <w:bCs/>
          <w:color w:val="auto"/>
          <w:sz w:val="24"/>
          <w:szCs w:val="24"/>
          <w:highlight w:val="none"/>
          <w:lang w:val="en-US" w:eastAsia="zh-CN"/>
        </w:rPr>
        <w:t xml:space="preserve">7.项目管理机构配备情况表</w:t>
      </w:r>
      <w:r>
        <w:rPr>
          <w:rFonts w:hint="eastAsia" w:ascii="宋体" w:hAnsi="宋体" w:eastAsia="宋体" w:cs="宋体"/>
          <w:b/>
          <w:color w:val="auto"/>
          <w:sz w:val="24"/>
          <w:szCs w:val="24"/>
          <w:highlight w:val="none"/>
        </w:rPr>
        <w:t xml:space="preserve">（格式见附件）</w:t>
      </w:r>
      <w:r/>
    </w:p>
    <w:p>
      <w:pPr>
        <w:ind w:left="0" w:firstLine="480"/>
        <w:keepLines w:val="0"/>
        <w:keepNext w:val="0"/>
        <w:pageBreakBefore w:val="0"/>
        <w:spacing w:line="360" w:lineRule="auto"/>
        <w:shd w:val="clear" w:color="auto" w:fill="auto"/>
        <w:widowControl w:val="off"/>
        <w:tabs>
          <w:tab w:val="left" w:pos="1260" w:leader="none"/>
        </w:tabs>
        <w:rPr>
          <w:rFonts w:hint="eastAsia" w:ascii="宋体" w:hAnsi="宋体" w:eastAsia="宋体" w:cs="宋体"/>
          <w:color w:val="auto"/>
          <w:highlight w:val="none"/>
        </w:rPr>
        <w:outlineLvl w:val="9"/>
      </w:pPr>
      <w:r>
        <w:rPr>
          <w:rFonts w:hint="eastAsia" w:ascii="宋体" w:hAnsi="宋体" w:eastAsia="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lang w:val="en-US" w:eastAsia="zh-CN" w:bidi="ar-SA"/>
        </w:rPr>
        <w:t xml:space="preserve">投入本项目的车辆和设备明细表</w:t>
      </w:r>
      <w:r>
        <w:rPr>
          <w:rFonts w:hint="eastAsia" w:ascii="宋体" w:hAnsi="宋体" w:eastAsia="宋体" w:cs="宋体"/>
          <w:b/>
          <w:color w:val="auto"/>
          <w:sz w:val="24"/>
          <w:szCs w:val="24"/>
          <w:highlight w:val="none"/>
          <w:lang w:val="en-US" w:eastAsia="zh-CN" w:bidi="ar-SA"/>
        </w:rPr>
        <w:t xml:space="preserve">（格式见附件）</w:t>
      </w:r>
      <w:r/>
    </w:p>
    <w:p>
      <w:pPr>
        <w:ind w:left="0" w:firstLine="480"/>
        <w:keepLines w:val="0"/>
        <w:keepNext w:val="0"/>
        <w:pageBreakBefore w:val="0"/>
        <w:spacing w:line="360" w:lineRule="auto"/>
        <w:shd w:val="clear" w:color="auto" w:fill="auto"/>
        <w:widowControl w:val="off"/>
        <w:tabs>
          <w:tab w:val="left" w:pos="1260" w:leader="none"/>
        </w:tabs>
        <w:rPr>
          <w:rFonts w:hint="eastAsia" w:ascii="宋体" w:hAnsi="宋体" w:eastAsia="宋体" w:cs="宋体"/>
          <w:b/>
          <w:bCs w:val="0"/>
          <w:color w:val="auto"/>
          <w:sz w:val="24"/>
          <w:szCs w:val="24"/>
          <w:highlight w:val="none"/>
        </w:rPr>
        <w:outlineLvl w:val="9"/>
      </w:pPr>
      <w:r>
        <w:rPr>
          <w:rFonts w:hint="eastAsia" w:ascii="宋体" w:hAnsi="宋体" w:eastAsia="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评分标准中对应的所需证明材料</w:t>
      </w:r>
      <w:r>
        <w:rPr>
          <w:rFonts w:hint="eastAsia" w:ascii="宋体" w:hAnsi="宋体" w:eastAsia="宋体" w:cs="宋体"/>
          <w:b/>
          <w:bCs w:val="0"/>
          <w:color w:val="auto"/>
          <w:sz w:val="24"/>
          <w:szCs w:val="24"/>
          <w:highlight w:val="none"/>
        </w:rPr>
        <w:t xml:space="preserve">（如有自行添加</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lang w:val="en-US" w:eastAsia="zh-CN"/>
        </w:rPr>
        <w:t xml:space="preserve">格式自拟</w:t>
      </w:r>
      <w:r>
        <w:rPr>
          <w:rFonts w:hint="eastAsia" w:ascii="宋体" w:hAnsi="宋体" w:eastAsia="宋体" w:cs="宋体"/>
          <w:b/>
          <w:bCs w:val="0"/>
          <w:color w:val="auto"/>
          <w:sz w:val="24"/>
          <w:szCs w:val="24"/>
          <w:highlight w:val="none"/>
        </w:rPr>
        <w:t xml:space="preserve">）</w:t>
      </w:r>
      <w:r/>
    </w:p>
    <w:p>
      <w:pPr>
        <w:ind w:left="0" w:firstLine="480"/>
        <w:keepLines w:val="0"/>
        <w:keepNext w:val="0"/>
        <w:pageBreakBefore w:val="0"/>
        <w:spacing w:line="360" w:lineRule="auto"/>
        <w:shd w:val="clear" w:color="auto" w:fill="auto"/>
        <w:widowControl w:val="off"/>
        <w:tabs>
          <w:tab w:val="left" w:pos="525" w:leader="none"/>
          <w:tab w:val="left" w:pos="1050" w:leader="none"/>
        </w:tabs>
        <w:rPr>
          <w:rFonts w:hint="eastAsia" w:ascii="宋体" w:hAnsi="宋体" w:eastAsia="宋体" w:cs="宋体"/>
          <w:b/>
          <w:bCs w:val="0"/>
          <w:color w:val="auto"/>
          <w:sz w:val="24"/>
          <w:szCs w:val="24"/>
          <w:highlight w:val="none"/>
        </w:rPr>
        <w:outlineLvl w:val="9"/>
      </w:pPr>
      <w:r>
        <w:rPr>
          <w:rFonts w:hint="eastAsia" w:ascii="宋体" w:hAnsi="宋体" w:eastAsia="宋体" w:cs="宋体"/>
          <w:bCs/>
          <w:color w:val="auto"/>
          <w:sz w:val="24"/>
          <w:szCs w:val="24"/>
          <w:highlight w:val="none"/>
          <w:lang w:val="en-US" w:eastAsia="zh-CN"/>
        </w:rPr>
        <w:t xml:space="preserve">10.</w:t>
      </w:r>
      <w:r>
        <w:rPr>
          <w:rFonts w:hint="eastAsia" w:ascii="宋体" w:hAnsi="宋体" w:eastAsia="宋体" w:cs="宋体"/>
          <w:bCs/>
          <w:color w:val="auto"/>
          <w:sz w:val="24"/>
          <w:szCs w:val="24"/>
          <w:highlight w:val="none"/>
          <w:lang w:eastAsia="zh-CN"/>
        </w:rPr>
        <w:t xml:space="preserve">其他</w:t>
      </w:r>
      <w:r>
        <w:rPr>
          <w:rFonts w:hint="eastAsia" w:ascii="宋体" w:hAnsi="宋体" w:eastAsia="宋体" w:cs="宋体"/>
          <w:b/>
          <w:bCs w:val="0"/>
          <w:color w:val="auto"/>
          <w:sz w:val="24"/>
          <w:szCs w:val="24"/>
          <w:highlight w:val="none"/>
        </w:rPr>
        <w:t xml:space="preserve">（</w:t>
      </w:r>
      <w:r>
        <w:rPr>
          <w:rFonts w:hint="eastAsia" w:ascii="宋体" w:hAnsi="宋体" w:eastAsia="宋体" w:cs="宋体"/>
          <w:b/>
          <w:color w:val="auto"/>
          <w:sz w:val="24"/>
          <w:szCs w:val="24"/>
          <w:highlight w:val="none"/>
          <w:lang w:val="en-US" w:eastAsia="zh-CN"/>
        </w:rPr>
        <w:t xml:space="preserve">投标人</w:t>
      </w:r>
      <w:r>
        <w:rPr>
          <w:rFonts w:hint="eastAsia" w:ascii="宋体" w:hAnsi="宋体" w:eastAsia="宋体" w:cs="宋体"/>
          <w:b/>
          <w:bCs w:val="0"/>
          <w:color w:val="auto"/>
          <w:sz w:val="24"/>
          <w:szCs w:val="24"/>
          <w:highlight w:val="none"/>
        </w:rPr>
        <w:t xml:space="preserve">认为有必要提供的声明和文件，如有</w:t>
      </w:r>
      <w:r>
        <w:rPr>
          <w:rFonts w:hint="eastAsia" w:ascii="宋体" w:hAnsi="宋体" w:eastAsia="宋体" w:cs="宋体"/>
          <w:b/>
          <w:bCs w:val="0"/>
          <w:color w:val="auto"/>
          <w:sz w:val="24"/>
          <w:szCs w:val="24"/>
          <w:highlight w:val="none"/>
          <w:lang w:val="en-US" w:eastAsia="zh-CN"/>
        </w:rPr>
        <w:t xml:space="preserve">自行添加，格式</w:t>
      </w:r>
      <w:r>
        <w:rPr>
          <w:rFonts w:hint="eastAsia" w:ascii="宋体" w:hAnsi="宋体" w:eastAsia="宋体" w:cs="宋体"/>
          <w:b/>
          <w:bCs w:val="0"/>
          <w:color w:val="auto"/>
          <w:sz w:val="24"/>
          <w:szCs w:val="24"/>
          <w:highlight w:val="none"/>
        </w:rPr>
        <w:t xml:space="preserve">自拟）</w:t>
      </w:r>
      <w:r/>
    </w:p>
    <w:p>
      <w:pPr>
        <w:numPr>
          <w:ilvl w:val="0"/>
          <w:numId w:val="0"/>
        </w:numPr>
        <w:ind w:firstLine="482"/>
        <w:keepLines w:val="0"/>
        <w:keepNext w:val="0"/>
        <w:pageBreakBefore w:val="0"/>
        <w:spacing w:line="360" w:lineRule="auto"/>
        <w:shd w:val="clear" w:color="auto" w:fill="auto"/>
        <w:widowControl w:val="off"/>
        <w:rPr>
          <w:rFonts w:hint="eastAsia" w:ascii="宋体" w:hAnsi="宋体" w:eastAsia="宋体" w:cs="宋体"/>
          <w:b/>
          <w:bCs w:val="0"/>
          <w:color w:val="auto"/>
          <w:sz w:val="24"/>
          <w:szCs w:val="24"/>
          <w:highlight w:val="none"/>
          <w:lang w:val="en-US" w:eastAsia="zh-CN"/>
        </w:rPr>
        <w:outlineLvl w:val="0"/>
      </w:pPr>
      <w:r>
        <w:rPr>
          <w:rFonts w:hint="eastAsia" w:ascii="宋体" w:hAnsi="宋体" w:eastAsia="宋体" w:cs="宋体"/>
          <w:b/>
          <w:bCs w:val="0"/>
          <w:color w:val="auto"/>
          <w:sz w:val="24"/>
          <w:szCs w:val="24"/>
          <w:highlight w:val="none"/>
          <w:lang w:val="en-US" w:eastAsia="zh-CN"/>
        </w:rPr>
        <w:t xml:space="preserve">第二部分 </w:t>
      </w:r>
      <w:r>
        <w:rPr>
          <w:rFonts w:hint="eastAsia" w:ascii="宋体" w:hAnsi="宋体" w:eastAsia="宋体" w:cs="宋体"/>
          <w:b/>
          <w:color w:val="auto"/>
          <w:sz w:val="24"/>
          <w:szCs w:val="24"/>
          <w:highlight w:val="none"/>
          <w:lang w:val="en-US"/>
        </w:rPr>
        <w:t xml:space="preserve">技术部分</w:t>
      </w:r>
      <w:r/>
    </w:p>
    <w:p>
      <w:pPr>
        <w:ind w:firstLine="482"/>
        <w:spacing w:line="360" w:lineRule="auto"/>
        <w:shd w:val="clear" w:color="auto" w:fill="auto"/>
        <w:tabs>
          <w:tab w:val="left" w:pos="420" w:leader="none"/>
        </w:tabs>
        <w:rPr>
          <w:rFonts w:hint="eastAsia" w:ascii="宋体" w:hAnsi="宋体" w:eastAsia="宋体" w:cs="宋体"/>
          <w:b/>
          <w:bCs w:val="0"/>
          <w:color w:val="auto"/>
          <w:sz w:val="24"/>
          <w:szCs w:val="24"/>
          <w:highlight w:val="none"/>
          <w:lang w:val="en-US" w:eastAsia="zh-CN"/>
        </w:rPr>
        <w:outlineLvl w:val="1"/>
      </w:pPr>
      <w:r>
        <w:rPr>
          <w:rFonts w:hint="eastAsia" w:ascii="宋体" w:hAnsi="宋体" w:eastAsia="宋体" w:cs="宋体"/>
          <w:b/>
          <w:bCs/>
          <w:color w:val="auto"/>
          <w:sz w:val="24"/>
          <w:szCs w:val="24"/>
          <w:highlight w:val="none"/>
          <w:lang w:val="en-US" w:eastAsia="zh-CN" w:bidi="ar-SA"/>
        </w:rPr>
        <w:t xml:space="preserve">技术服务方案</w:t>
      </w:r>
      <w:r>
        <w:rPr>
          <w:rFonts w:hint="eastAsia" w:ascii="宋体" w:hAnsi="宋体" w:eastAsia="宋体" w:cs="宋体"/>
          <w:b/>
          <w:bCs w:val="0"/>
          <w:color w:val="auto"/>
          <w:sz w:val="24"/>
          <w:szCs w:val="24"/>
          <w:highlight w:val="none"/>
          <w:lang w:val="en-US" w:eastAsia="zh-CN"/>
        </w:rPr>
        <w:t xml:space="preserve">内容详见评分标准，格式自拟。</w:t>
      </w:r>
      <w:r/>
    </w:p>
    <w:p>
      <w:pPr>
        <w:pStyle w:val="872"/>
        <w:ind w:firstLine="422"/>
        <w:keepLines w:val="0"/>
        <w:keepNext w:val="0"/>
        <w:spacing w:before="0" w:after="0" w:line="500" w:lineRule="exact"/>
        <w:rPr>
          <w:rFonts w:hint="eastAsia" w:ascii="宋体" w:hAnsi="宋体" w:eastAsia="宋体" w:cs="宋体"/>
          <w:bCs w:val="0"/>
          <w:highlight w:val="none"/>
        </w:rPr>
      </w:pPr>
      <w:r>
        <w:rPr>
          <w:rFonts w:hint="eastAsia" w:ascii="宋体" w:hAnsi="宋体" w:eastAsia="宋体" w:cs="宋体"/>
          <w:bCs w:val="0"/>
          <w:highlight w:val="none"/>
        </w:rPr>
        <w:t xml:space="preserve">11.证明投标人及投标标的符合招标文件规定的文件</w:t>
      </w:r>
      <w:bookmarkEnd w:id="96"/>
      <w:r/>
      <w:bookmarkEnd w:id="97"/>
      <w:r/>
      <w:bookmarkEnd w:id="98"/>
      <w:r/>
      <w:bookmarkEnd w:id="99"/>
      <w:bookmarkEnd w:id="100"/>
      <w:bookmarkEnd w:id="101"/>
      <w:r/>
    </w:p>
    <w:p>
      <w:pPr>
        <w:ind w:firstLine="480"/>
        <w:spacing w:line="500" w:lineRule="exact"/>
        <w:rPr>
          <w:rFonts w:hint="eastAsia" w:ascii="宋体" w:hAnsi="宋体" w:eastAsia="宋体" w:cs="宋体"/>
          <w:bCs/>
          <w:sz w:val="24"/>
          <w:highlight w:val="none"/>
        </w:rPr>
      </w:pPr>
      <w:r/>
      <w:bookmarkStart w:id="103" w:name="_Toc14577355"/>
      <w:r/>
      <w:bookmarkStart w:id="104" w:name="_Toc49090508"/>
      <w:r>
        <w:rPr>
          <w:rFonts w:hint="eastAsia" w:ascii="宋体" w:hAnsi="宋体" w:eastAsia="宋体" w:cs="宋体"/>
          <w:bCs/>
          <w:sz w:val="24"/>
          <w:highlight w:val="none"/>
        </w:rPr>
        <w:t xml:space="preserve">11.1投标人应按照法律法规、规章和规范性文件以及招标文件要求提交证明文件，证明其及投标标的符合招标文件规定。</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11.2招标文件对证明文件无明确形式要求的，证明文件可以以文字资料、图纸和数据等形式提交。</w:t>
      </w:r>
      <w:r/>
    </w:p>
    <w:p>
      <w:pPr>
        <w:pStyle w:val="872"/>
        <w:ind w:firstLine="422"/>
        <w:keepLines w:val="0"/>
        <w:keepNext w:val="0"/>
        <w:spacing w:before="0" w:after="0" w:line="500" w:lineRule="exact"/>
        <w:rPr>
          <w:rFonts w:hint="eastAsia" w:ascii="宋体" w:hAnsi="宋体" w:eastAsia="宋体" w:cs="宋体"/>
          <w:bCs w:val="0"/>
          <w:highlight w:val="none"/>
        </w:rPr>
      </w:pPr>
      <w:r/>
      <w:bookmarkStart w:id="105" w:name="_Toc14577359"/>
      <w:r/>
      <w:bookmarkStart w:id="106" w:name="_Toc49090510"/>
      <w:r>
        <w:rPr>
          <w:rFonts w:hint="eastAsia" w:ascii="宋体" w:hAnsi="宋体" w:eastAsia="宋体" w:cs="宋体"/>
          <w:bCs w:val="0"/>
          <w:highlight w:val="none"/>
        </w:rPr>
        <w:t xml:space="preserve">12.投标函、承诺书和开标一览表</w:t>
      </w:r>
      <w:r/>
    </w:p>
    <w:p>
      <w:pPr>
        <w:ind w:firstLine="480"/>
        <w:spacing w:line="500" w:lineRule="exact"/>
        <w:rPr>
          <w:rFonts w:hint="eastAsia" w:ascii="宋体" w:hAnsi="宋体" w:eastAsia="宋体" w:cs="宋体"/>
          <w:sz w:val="24"/>
          <w:highlight w:val="none"/>
        </w:rPr>
      </w:pPr>
      <w:r>
        <w:rPr>
          <w:rFonts w:hint="eastAsia" w:ascii="宋体" w:hAnsi="宋体" w:eastAsia="宋体" w:cs="宋体"/>
          <w:bCs/>
          <w:sz w:val="24"/>
          <w:highlight w:val="none"/>
        </w:rPr>
        <w:t xml:space="preserve">12.1</w:t>
      </w:r>
      <w:r>
        <w:rPr>
          <w:rFonts w:hint="eastAsia" w:ascii="宋体" w:hAnsi="宋体" w:eastAsia="宋体" w:cs="宋体"/>
          <w:sz w:val="24"/>
          <w:highlight w:val="none"/>
        </w:rPr>
        <w:t xml:space="preserve">投标人应按照招标文件中提供的格式，完整、正确填写投标函、承诺书；投标人应按照“苏采云”系统中的给定格式模块为准，完整、正确填写开标一览表。</w:t>
      </w:r>
      <w:r/>
    </w:p>
    <w:p>
      <w:pPr>
        <w:ind w:firstLine="480"/>
        <w:spacing w:line="500" w:lineRule="exact"/>
        <w:rPr>
          <w:rFonts w:hint="eastAsia" w:ascii="宋体" w:hAnsi="宋体" w:eastAsia="宋体" w:cs="宋体"/>
          <w:bCs/>
          <w:color w:val="e36c09"/>
          <w:sz w:val="24"/>
          <w:highlight w:val="none"/>
        </w:rPr>
      </w:pPr>
      <w:r>
        <w:rPr>
          <w:rFonts w:hint="eastAsia" w:ascii="宋体" w:hAnsi="宋体" w:eastAsia="宋体" w:cs="宋体"/>
          <w:sz w:val="24"/>
          <w:highlight w:val="none"/>
        </w:rPr>
        <w:t xml:space="preserve">12.2对于采用货币报价的项目，开标一览表中的投标总报价应与分项报价表的总额一致，如不一致，不作为无效投标处理，但评标时按开标一览表中</w:t>
      </w:r>
      <w:r>
        <w:rPr>
          <w:rFonts w:hint="eastAsia" w:ascii="宋体" w:hAnsi="宋体" w:cs="宋体"/>
          <w:sz w:val="24"/>
          <w:highlight w:val="none"/>
          <w:lang w:eastAsia="zh-CN"/>
        </w:rPr>
        <w:t xml:space="preserve">的价格</w:t>
      </w:r>
      <w:r>
        <w:rPr>
          <w:rFonts w:hint="eastAsia" w:ascii="宋体" w:hAnsi="宋体" w:eastAsia="宋体" w:cs="宋体"/>
          <w:sz w:val="24"/>
          <w:highlight w:val="none"/>
        </w:rPr>
        <w:t xml:space="preserve">为准。</w:t>
      </w:r>
      <w:bookmarkEnd w:id="105"/>
      <w:bookmarkEnd w:id="106"/>
      <w:r/>
    </w:p>
    <w:p>
      <w:pPr>
        <w:pStyle w:val="872"/>
        <w:ind w:firstLine="422"/>
        <w:keepLines w:val="0"/>
        <w:keepNext w:val="0"/>
        <w:spacing w:before="0" w:after="0" w:line="500" w:lineRule="exact"/>
        <w:rPr>
          <w:rFonts w:hint="eastAsia" w:ascii="宋体" w:hAnsi="宋体" w:eastAsia="宋体" w:cs="宋体"/>
          <w:bCs w:val="0"/>
          <w:highlight w:val="none"/>
        </w:rPr>
      </w:pPr>
      <w:r>
        <w:rPr>
          <w:rFonts w:hint="eastAsia" w:ascii="宋体" w:hAnsi="宋体" w:eastAsia="宋体" w:cs="宋体"/>
          <w:bCs w:val="0"/>
          <w:highlight w:val="none"/>
        </w:rPr>
        <w:t xml:space="preserve">13.</w:t>
      </w:r>
      <w:bookmarkEnd w:id="103"/>
      <w:r/>
      <w:bookmarkEnd w:id="104"/>
      <w:r>
        <w:rPr>
          <w:rFonts w:hint="eastAsia" w:ascii="宋体" w:hAnsi="宋体" w:eastAsia="宋体" w:cs="宋体"/>
          <w:bCs w:val="0"/>
          <w:highlight w:val="none"/>
        </w:rPr>
        <w:t xml:space="preserve">分项报价表</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13.1</w:t>
      </w:r>
      <w:r>
        <w:rPr>
          <w:rFonts w:hint="eastAsia" w:ascii="宋体" w:hAnsi="宋体" w:eastAsia="宋体" w:cs="宋体"/>
          <w:sz w:val="24"/>
          <w:highlight w:val="none"/>
        </w:rPr>
        <w:t xml:space="preserve">投</w:t>
      </w:r>
      <w:bookmarkStart w:id="107" w:name="_Hlt26954840"/>
      <w:r/>
      <w:bookmarkEnd w:id="107"/>
      <w:r>
        <w:rPr>
          <w:rFonts w:hint="eastAsia" w:ascii="宋体" w:hAnsi="宋体" w:eastAsia="宋体" w:cs="宋体"/>
          <w:sz w:val="24"/>
          <w:highlight w:val="none"/>
        </w:rPr>
        <w:t xml:space="preserve">标人应按照招标文件规定格式填报</w:t>
      </w:r>
      <w:bookmarkStart w:id="108" w:name="_Hlt26670399"/>
      <w:r/>
      <w:bookmarkEnd w:id="108"/>
      <w:r>
        <w:rPr>
          <w:rFonts w:hint="eastAsia" w:ascii="宋体" w:hAnsi="宋体" w:eastAsia="宋体" w:cs="宋体"/>
          <w:sz w:val="24"/>
          <w:highlight w:val="none"/>
        </w:rPr>
        <w:t xml:space="preserve">分项报价表。</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sz w:val="24"/>
          <w:highlight w:val="none"/>
        </w:rPr>
        <w:t xml:space="preserve">13.2</w:t>
      </w:r>
      <w:r>
        <w:rPr>
          <w:rFonts w:hint="eastAsia" w:ascii="宋体" w:hAnsi="宋体" w:eastAsia="宋体" w:cs="宋体"/>
          <w:bCs/>
          <w:sz w:val="24"/>
          <w:highlight w:val="none"/>
        </w:rPr>
        <w:t xml:space="preserve">投标货币。投标文件中的单价和总价无特殊规定的采用人民币报价，以“元”为单位标注。</w:t>
      </w:r>
      <w:r>
        <w:rPr>
          <w:rFonts w:hint="eastAsia" w:ascii="宋体" w:hAnsi="宋体" w:eastAsia="宋体" w:cs="宋体"/>
          <w:sz w:val="24"/>
          <w:highlight w:val="none"/>
        </w:rPr>
        <w:t xml:space="preserve">招标文件中另有规定的按规定执行。</w:t>
      </w:r>
      <w:r/>
    </w:p>
    <w:p>
      <w:pPr>
        <w:pStyle w:val="872"/>
        <w:ind w:firstLine="422"/>
        <w:keepLines w:val="0"/>
        <w:keepNext w:val="0"/>
        <w:spacing w:before="0" w:after="0" w:line="500" w:lineRule="exact"/>
        <w:rPr>
          <w:rFonts w:hint="eastAsia" w:ascii="宋体" w:hAnsi="宋体" w:eastAsia="宋体" w:cs="宋体"/>
          <w:bCs w:val="0"/>
          <w:highlight w:val="none"/>
        </w:rPr>
      </w:pPr>
      <w:r/>
      <w:bookmarkStart w:id="109" w:name="_Hlt26670425"/>
      <w:r/>
      <w:bookmarkEnd w:id="109"/>
      <w:r/>
      <w:bookmarkStart w:id="110" w:name="_Hlt26670482"/>
      <w:r/>
      <w:bookmarkEnd w:id="110"/>
      <w:r/>
      <w:bookmarkStart w:id="111" w:name="_Hlt26670403"/>
      <w:r/>
      <w:bookmarkEnd w:id="111"/>
      <w:r/>
      <w:bookmarkStart w:id="112" w:name="_Hlt26954731"/>
      <w:r/>
      <w:bookmarkEnd w:id="112"/>
      <w:r/>
      <w:bookmarkStart w:id="113" w:name="_Hlt26668983"/>
      <w:r/>
      <w:bookmarkEnd w:id="113"/>
      <w:r/>
      <w:bookmarkStart w:id="114" w:name="_Hlt26954846"/>
      <w:r/>
      <w:bookmarkEnd w:id="114"/>
      <w:r/>
      <w:bookmarkStart w:id="115" w:name="_Hlt26954844"/>
      <w:r/>
      <w:bookmarkEnd w:id="115"/>
      <w:r/>
      <w:bookmarkStart w:id="116" w:name="_Hlt26954848"/>
      <w:r/>
      <w:bookmarkEnd w:id="116"/>
      <w:r/>
      <w:bookmarkStart w:id="117" w:name="_Hlt26670486"/>
      <w:r/>
      <w:bookmarkEnd w:id="117"/>
      <w:r/>
      <w:bookmarkStart w:id="118" w:name="_Hlt26954842"/>
      <w:r/>
      <w:bookmarkEnd w:id="118"/>
      <w:r>
        <w:rPr>
          <w:rFonts w:hint="eastAsia" w:ascii="宋体" w:hAnsi="宋体" w:eastAsia="宋体" w:cs="宋体"/>
          <w:bCs w:val="0"/>
          <w:highlight w:val="none"/>
        </w:rPr>
        <w:t xml:space="preserve">14.投标偏离表</w:t>
      </w:r>
      <w:r/>
    </w:p>
    <w:p>
      <w:pPr>
        <w:ind w:firstLine="480"/>
        <w:spacing w:line="500" w:lineRule="exact"/>
        <w:tabs>
          <w:tab w:val="left" w:pos="1035" w:leader="none"/>
        </w:tabs>
        <w:rPr>
          <w:rFonts w:hint="eastAsia" w:ascii="宋体" w:hAnsi="宋体" w:eastAsia="宋体" w:cs="宋体"/>
          <w:sz w:val="24"/>
          <w:highlight w:val="none"/>
          <w:lang w:val="zh-CN"/>
        </w:rPr>
      </w:pPr>
      <w:r>
        <w:rPr>
          <w:rFonts w:hint="eastAsia" w:ascii="宋体" w:hAnsi="宋体" w:eastAsia="宋体" w:cs="宋体"/>
          <w:bCs/>
          <w:sz w:val="24"/>
          <w:highlight w:val="none"/>
        </w:rPr>
        <w:t xml:space="preserve">14</w:t>
      </w:r>
      <w:r>
        <w:rPr>
          <w:rFonts w:hint="eastAsia" w:ascii="宋体" w:hAnsi="宋体" w:eastAsia="宋体" w:cs="宋体"/>
          <w:bCs/>
          <w:sz w:val="24"/>
          <w:highlight w:val="none"/>
          <w:lang w:val="zh-CN"/>
        </w:rPr>
        <w:t xml:space="preserve">.</w:t>
      </w:r>
      <w:r>
        <w:rPr>
          <w:rFonts w:hint="eastAsia" w:ascii="宋体" w:hAnsi="宋体" w:eastAsia="宋体" w:cs="宋体"/>
          <w:bCs/>
          <w:sz w:val="24"/>
          <w:highlight w:val="none"/>
        </w:rPr>
        <w:t xml:space="preserve">1</w:t>
      </w:r>
      <w:r>
        <w:rPr>
          <w:rFonts w:hint="eastAsia" w:ascii="宋体" w:hAnsi="宋体" w:eastAsia="宋体" w:cs="宋体"/>
          <w:bCs/>
          <w:sz w:val="24"/>
          <w:highlight w:val="none"/>
          <w:lang w:val="zh-CN"/>
        </w:rPr>
        <w:t xml:space="preserve">投标人可</w:t>
      </w:r>
      <w:r>
        <w:rPr>
          <w:rFonts w:hint="eastAsia" w:ascii="宋体" w:hAnsi="宋体" w:eastAsia="宋体" w:cs="宋体"/>
          <w:sz w:val="24"/>
          <w:highlight w:val="none"/>
          <w:lang w:val="zh-CN"/>
        </w:rPr>
        <w:t xml:space="preserve">在投标文件中提供认为需要的其他技术文件或说明。</w:t>
      </w:r>
      <w:r/>
    </w:p>
    <w:p>
      <w:pPr>
        <w:pStyle w:val="872"/>
        <w:ind w:firstLine="422"/>
        <w:keepLines w:val="0"/>
        <w:keepNext w:val="0"/>
        <w:spacing w:before="0" w:after="0" w:line="500" w:lineRule="exact"/>
        <w:rPr>
          <w:rFonts w:hint="eastAsia" w:ascii="宋体" w:hAnsi="宋体" w:eastAsia="宋体" w:cs="宋体"/>
          <w:bCs w:val="0"/>
          <w:highlight w:val="none"/>
        </w:rPr>
      </w:pPr>
      <w:r/>
      <w:bookmarkStart w:id="119" w:name="_Hlt26954850"/>
      <w:r/>
      <w:bookmarkEnd w:id="119"/>
      <w:r/>
      <w:bookmarkStart w:id="120" w:name="_Hlt26954734"/>
      <w:r/>
      <w:bookmarkEnd w:id="120"/>
      <w:r/>
      <w:bookmarkStart w:id="121" w:name="_Hlt26670489"/>
      <w:r/>
      <w:bookmarkEnd w:id="121"/>
      <w:r/>
      <w:bookmarkStart w:id="122" w:name="_Toc14577360"/>
      <w:r/>
      <w:bookmarkStart w:id="123" w:name="_Toc49090511"/>
      <w:r>
        <w:rPr>
          <w:rFonts w:hint="eastAsia" w:ascii="宋体" w:hAnsi="宋体" w:eastAsia="宋体" w:cs="宋体"/>
          <w:bCs w:val="0"/>
          <w:highlight w:val="none"/>
        </w:rPr>
        <w:t xml:space="preserve">15.投标有效期</w:t>
      </w:r>
      <w:bookmarkEnd w:id="122"/>
      <w:r/>
      <w:bookmarkEnd w:id="123"/>
      <w:r/>
      <w:r/>
    </w:p>
    <w:p>
      <w:pPr>
        <w:ind w:firstLine="480"/>
        <w:spacing w:line="500" w:lineRule="exact"/>
        <w:rPr>
          <w:rFonts w:hint="eastAsia" w:ascii="宋体" w:hAnsi="宋体" w:eastAsia="宋体" w:cs="宋体"/>
          <w:bCs/>
          <w:sz w:val="24"/>
          <w:highlight w:val="none"/>
        </w:rPr>
      </w:pPr>
      <w:r>
        <w:rPr>
          <w:rFonts w:hint="eastAsia" w:ascii="宋体" w:hAnsi="宋体" w:eastAsia="宋体" w:cs="宋体"/>
          <w:sz w:val="24"/>
          <w:highlight w:val="none"/>
        </w:rPr>
        <w:t xml:space="preserve">15.1</w:t>
      </w:r>
      <w:r>
        <w:rPr>
          <w:rFonts w:hint="eastAsia" w:ascii="宋体" w:hAnsi="宋体" w:eastAsia="宋体" w:cs="宋体"/>
          <w:bCs/>
          <w:sz w:val="24"/>
          <w:highlight w:val="none"/>
        </w:rPr>
        <w:t xml:space="preserve">投标有效期为</w:t>
      </w:r>
      <w:r>
        <w:rPr>
          <w:rFonts w:hint="eastAsia" w:ascii="宋体" w:hAnsi="宋体" w:eastAsia="宋体" w:cs="宋体"/>
          <w:bCs/>
          <w:sz w:val="24"/>
          <w:highlight w:val="none"/>
          <w:lang w:eastAsia="zh-CN"/>
        </w:rPr>
        <w:t xml:space="preserve">自招标</w:t>
      </w:r>
      <w:r>
        <w:rPr>
          <w:rFonts w:hint="eastAsia" w:ascii="宋体" w:hAnsi="宋体" w:eastAsia="宋体" w:cs="宋体"/>
          <w:bCs/>
          <w:sz w:val="24"/>
          <w:highlight w:val="none"/>
        </w:rPr>
        <w:t xml:space="preserve">文件规定的开标</w:t>
      </w:r>
      <w:r>
        <w:rPr>
          <w:rFonts w:hint="eastAsia" w:ascii="宋体" w:hAnsi="宋体" w:eastAsia="宋体" w:cs="宋体"/>
          <w:bCs/>
          <w:sz w:val="24"/>
          <w:highlight w:val="none"/>
          <w:lang w:eastAsia="zh-CN"/>
        </w:rPr>
        <w:t xml:space="preserve">之日起</w:t>
      </w:r>
      <w:r>
        <w:rPr>
          <w:rFonts w:hint="eastAsia" w:ascii="宋体" w:hAnsi="宋体" w:eastAsia="宋体" w:cs="宋体"/>
          <w:sz w:val="24"/>
          <w:highlight w:val="none"/>
        </w:rPr>
        <w:t xml:space="preserve">九十（90）天</w:t>
      </w:r>
      <w:r>
        <w:rPr>
          <w:rFonts w:hint="eastAsia" w:ascii="宋体" w:hAnsi="宋体" w:eastAsia="宋体" w:cs="宋体"/>
          <w:bCs/>
          <w:sz w:val="24"/>
          <w:highlight w:val="none"/>
        </w:rPr>
        <w:t xml:space="preserve">。投标有效期比规定短的将被视为未实质性响应招标文件而予以拒绝。</w:t>
      </w:r>
      <w:r/>
    </w:p>
    <w:p>
      <w:pPr>
        <w:pStyle w:val="872"/>
        <w:ind w:firstLine="422"/>
        <w:keepLines w:val="0"/>
        <w:keepNext w:val="0"/>
        <w:spacing w:before="0" w:after="0" w:line="500" w:lineRule="exact"/>
        <w:rPr>
          <w:rFonts w:hint="eastAsia" w:ascii="宋体" w:hAnsi="宋体" w:eastAsia="宋体" w:cs="宋体"/>
          <w:bCs w:val="0"/>
          <w:highlight w:val="none"/>
        </w:rPr>
      </w:pPr>
      <w:r>
        <w:rPr>
          <w:rFonts w:hint="eastAsia" w:ascii="宋体" w:hAnsi="宋体" w:eastAsia="宋体" w:cs="宋体"/>
          <w:bCs w:val="0"/>
          <w:highlight w:val="none"/>
        </w:rPr>
        <w:t xml:space="preserve">16.投标有效期的延长</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sz w:val="24"/>
          <w:highlight w:val="none"/>
        </w:rPr>
        <w:t xml:space="preserve">16.1</w:t>
      </w:r>
      <w:r>
        <w:rPr>
          <w:rFonts w:hint="eastAsia" w:ascii="宋体" w:hAnsi="宋体" w:eastAsia="宋体" w:cs="宋体"/>
          <w:bCs/>
          <w:sz w:val="24"/>
          <w:highlight w:val="none"/>
        </w:rPr>
        <w:t xml:space="preserve">在特殊情况下，</w:t>
      </w:r>
      <w:r>
        <w:rPr>
          <w:rFonts w:hint="eastAsia" w:ascii="宋体" w:hAnsi="宋体" w:eastAsia="宋体" w:cs="宋体"/>
          <w:color w:val="auto"/>
          <w:spacing w:val="0"/>
          <w:sz w:val="24"/>
          <w:szCs w:val="24"/>
          <w:highlight w:val="none"/>
        </w:rPr>
        <w:t xml:space="preserve">采购代理机构</w:t>
      </w:r>
      <w:r>
        <w:rPr>
          <w:rFonts w:hint="eastAsia" w:ascii="宋体" w:hAnsi="宋体" w:eastAsia="宋体" w:cs="宋体"/>
          <w:bCs/>
          <w:sz w:val="24"/>
          <w:highlight w:val="none"/>
        </w:rPr>
        <w:t xml:space="preserve">于原投标有效期满之前，可向投标人提出延长投标有效期的要求。这种要求与答复均应采用书面形式。投标人可以拒绝</w:t>
      </w:r>
      <w:r>
        <w:rPr>
          <w:rFonts w:hint="eastAsia" w:ascii="宋体" w:hAnsi="宋体" w:eastAsia="宋体" w:cs="宋体"/>
          <w:color w:val="auto"/>
          <w:spacing w:val="0"/>
          <w:sz w:val="24"/>
          <w:szCs w:val="24"/>
          <w:highlight w:val="none"/>
        </w:rPr>
        <w:t xml:space="preserve">采购代理机构</w:t>
      </w:r>
      <w:r>
        <w:rPr>
          <w:rFonts w:hint="eastAsia" w:ascii="宋体" w:hAnsi="宋体" w:eastAsia="宋体" w:cs="宋体"/>
          <w:bCs/>
          <w:sz w:val="24"/>
          <w:highlight w:val="none"/>
        </w:rPr>
        <w:t xml:space="preserve">的这一要求而放弃投标</w:t>
      </w:r>
      <w:r>
        <w:rPr>
          <w:rFonts w:hint="eastAsia" w:ascii="宋体" w:hAnsi="宋体" w:eastAsia="宋体" w:cs="宋体"/>
          <w:sz w:val="24"/>
          <w:szCs w:val="24"/>
          <w:highlight w:val="none"/>
        </w:rPr>
        <w:t xml:space="preserve">。</w:t>
      </w:r>
      <w:r>
        <w:rPr>
          <w:rFonts w:hint="eastAsia" w:ascii="宋体" w:hAnsi="宋体" w:eastAsia="宋体" w:cs="宋体"/>
          <w:bCs/>
          <w:sz w:val="24"/>
          <w:highlight w:val="none"/>
        </w:rPr>
        <w:t xml:space="preserve">同意延长投标有效期的投标人既不能要求也不允许修改其投标文件</w:t>
      </w:r>
      <w:r>
        <w:rPr>
          <w:rFonts w:hint="eastAsia" w:ascii="宋体" w:hAnsi="宋体" w:eastAsia="宋体" w:cs="宋体"/>
          <w:sz w:val="24"/>
          <w:szCs w:val="24"/>
          <w:highlight w:val="none"/>
        </w:rPr>
        <w:t xml:space="preserve">，同时受投标有效期约束的所有权利与义务均延长至新的有效期</w:t>
      </w:r>
      <w:r>
        <w:rPr>
          <w:rFonts w:hint="eastAsia" w:ascii="宋体" w:hAnsi="宋体" w:eastAsia="宋体" w:cs="宋体"/>
          <w:bCs/>
          <w:sz w:val="24"/>
          <w:highlight w:val="none"/>
        </w:rPr>
        <w:t xml:space="preserve">。</w:t>
      </w:r>
      <w:r/>
    </w:p>
    <w:p>
      <w:pPr>
        <w:pStyle w:val="868"/>
        <w:ind w:firstLine="452"/>
        <w:keepLines w:val="0"/>
        <w:keepNext w:val="0"/>
        <w:spacing w:before="0" w:after="0" w:line="500" w:lineRule="exact"/>
        <w:rPr>
          <w:rFonts w:hint="eastAsia" w:ascii="宋体" w:hAnsi="宋体" w:eastAsia="宋体" w:cs="宋体"/>
          <w:sz w:val="30"/>
          <w:szCs w:val="30"/>
          <w:highlight w:val="none"/>
        </w:rPr>
      </w:pPr>
      <w:r/>
      <w:bookmarkStart w:id="124" w:name="_Hlt26954852"/>
      <w:r/>
      <w:bookmarkEnd w:id="124"/>
      <w:r/>
      <w:bookmarkStart w:id="125" w:name="_Hlt26954739"/>
      <w:r/>
      <w:bookmarkEnd w:id="125"/>
      <w:r/>
      <w:bookmarkStart w:id="126" w:name="_Toc20823296"/>
      <w:r/>
      <w:bookmarkStart w:id="127" w:name="_Toc513029224"/>
      <w:r/>
      <w:bookmarkStart w:id="128" w:name="_Toc120614217"/>
      <w:r/>
      <w:bookmarkStart w:id="129" w:name="_Toc16938540"/>
      <w:r>
        <w:rPr>
          <w:rFonts w:hint="eastAsia" w:ascii="宋体" w:hAnsi="宋体" w:eastAsia="宋体" w:cs="宋体"/>
          <w:sz w:val="30"/>
          <w:szCs w:val="30"/>
          <w:highlight w:val="none"/>
        </w:rPr>
        <w:t xml:space="preserve">四、投标文件的递交</w:t>
      </w:r>
      <w:bookmarkEnd w:id="126"/>
      <w:r/>
      <w:bookmarkEnd w:id="127"/>
      <w:r/>
      <w:bookmarkEnd w:id="128"/>
      <w:r/>
      <w:bookmarkEnd w:id="129"/>
      <w:r/>
      <w:r/>
    </w:p>
    <w:p>
      <w:pPr>
        <w:pStyle w:val="872"/>
        <w:ind w:firstLine="422"/>
        <w:keepLines w:val="0"/>
        <w:keepNext w:val="0"/>
        <w:spacing w:before="0" w:after="0" w:line="500" w:lineRule="exact"/>
        <w:rPr>
          <w:rFonts w:hint="eastAsia" w:ascii="宋体" w:hAnsi="宋体" w:eastAsia="宋体" w:cs="宋体"/>
          <w:bCs w:val="0"/>
          <w:highlight w:val="none"/>
        </w:rPr>
      </w:pPr>
      <w:r/>
      <w:bookmarkStart w:id="130" w:name="_Toc462564084"/>
      <w:r/>
      <w:bookmarkStart w:id="131" w:name="_Toc513029225"/>
      <w:r/>
      <w:bookmarkStart w:id="132" w:name="_Toc20823297"/>
      <w:r/>
      <w:bookmarkStart w:id="133" w:name="_Toc16938541"/>
      <w:r>
        <w:rPr>
          <w:rFonts w:hint="eastAsia" w:ascii="宋体" w:hAnsi="宋体" w:eastAsia="宋体" w:cs="宋体"/>
          <w:bCs w:val="0"/>
          <w:highlight w:val="none"/>
        </w:rPr>
        <w:t xml:space="preserve">17.投标文件</w:t>
      </w:r>
      <w:bookmarkEnd w:id="130"/>
      <w:r/>
      <w:bookmarkEnd w:id="131"/>
      <w:r/>
      <w:bookmarkEnd w:id="132"/>
      <w:r/>
      <w:bookmarkEnd w:id="133"/>
      <w:r>
        <w:rPr>
          <w:rFonts w:hint="eastAsia" w:ascii="宋体" w:hAnsi="宋体" w:eastAsia="宋体" w:cs="宋体"/>
          <w:bCs w:val="0"/>
          <w:highlight w:val="none"/>
        </w:rPr>
        <w:t xml:space="preserve">的递交</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sz w:val="24"/>
          <w:highlight w:val="none"/>
        </w:rPr>
        <w:t xml:space="preserve">17.1</w:t>
      </w:r>
      <w:r>
        <w:rPr>
          <w:rFonts w:hint="eastAsia" w:ascii="宋体" w:hAnsi="宋体" w:eastAsia="宋体" w:cs="宋体"/>
          <w:bCs/>
          <w:sz w:val="24"/>
          <w:highlight w:val="none"/>
        </w:rPr>
        <w:t xml:space="preserve">电子投标文件的递交</w:t>
      </w:r>
      <w:r/>
    </w:p>
    <w:p>
      <w:pPr>
        <w:pStyle w:val="873"/>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投标人应当按照《操作手册》规定，在投标截止时间前制作并上传电子投标文件。</w:t>
      </w:r>
      <w:bookmarkStart w:id="134" w:name="_Toc513029226"/>
      <w:r/>
      <w:bookmarkStart w:id="135" w:name="_Toc20823298"/>
      <w:r/>
      <w:bookmarkStart w:id="136" w:name="_Toc16938542"/>
      <w:r/>
      <w:r/>
    </w:p>
    <w:p>
      <w:pPr>
        <w:pStyle w:val="872"/>
        <w:ind w:firstLine="422"/>
        <w:keepLines w:val="0"/>
        <w:keepNext w:val="0"/>
        <w:spacing w:before="0" w:after="0" w:line="500" w:lineRule="exact"/>
        <w:rPr>
          <w:rFonts w:hint="eastAsia" w:ascii="宋体" w:hAnsi="宋体" w:eastAsia="宋体" w:cs="宋体"/>
          <w:bCs w:val="0"/>
          <w:highlight w:val="none"/>
        </w:rPr>
      </w:pPr>
      <w:r>
        <w:rPr>
          <w:rFonts w:hint="eastAsia" w:ascii="宋体" w:hAnsi="宋体" w:eastAsia="宋体" w:cs="宋体"/>
          <w:bCs w:val="0"/>
          <w:highlight w:val="none"/>
        </w:rPr>
        <w:t xml:space="preserve">18.投标截止</w:t>
      </w:r>
      <w:bookmarkEnd w:id="134"/>
      <w:r/>
      <w:bookmarkEnd w:id="135"/>
      <w:r/>
      <w:bookmarkEnd w:id="136"/>
      <w:r>
        <w:rPr>
          <w:rFonts w:hint="eastAsia" w:ascii="宋体" w:hAnsi="宋体" w:eastAsia="宋体" w:cs="宋体"/>
          <w:bCs w:val="0"/>
          <w:highlight w:val="none"/>
        </w:rPr>
        <w:t xml:space="preserve">时间</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sz w:val="24"/>
          <w:highlight w:val="none"/>
        </w:rPr>
        <w:t xml:space="preserve">18.1</w:t>
      </w:r>
      <w:r>
        <w:rPr>
          <w:rFonts w:hint="eastAsia" w:ascii="宋体" w:hAnsi="宋体" w:eastAsia="宋体" w:cs="宋体"/>
          <w:bCs/>
          <w:sz w:val="24"/>
          <w:highlight w:val="none"/>
        </w:rPr>
        <w:t xml:space="preserve">投标人上传电子投标文件的时间不得迟于招标公告中规定的投标截止时间。</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投标人应</w:t>
      </w:r>
      <w:r>
        <w:rPr>
          <w:rFonts w:hint="eastAsia" w:ascii="宋体" w:hAnsi="宋体" w:cs="宋体"/>
          <w:bCs/>
          <w:sz w:val="24"/>
          <w:highlight w:val="none"/>
          <w:lang w:eastAsia="zh-CN"/>
        </w:rPr>
        <w:t xml:space="preserve">充分考虑</w:t>
      </w:r>
      <w:r>
        <w:rPr>
          <w:rFonts w:hint="eastAsia" w:ascii="宋体" w:hAnsi="宋体" w:eastAsia="宋体" w:cs="宋体"/>
          <w:bCs/>
          <w:sz w:val="24"/>
          <w:highlight w:val="none"/>
        </w:rPr>
        <w:t xml:space="preserve">网络环境、网络带宽等风险因素，如因投标人自身原因</w:t>
      </w:r>
      <w:r>
        <w:rPr>
          <w:rFonts w:hint="eastAsia" w:ascii="宋体" w:hAnsi="宋体" w:cs="宋体"/>
          <w:bCs/>
          <w:sz w:val="24"/>
          <w:highlight w:val="none"/>
          <w:lang w:eastAsia="zh-CN"/>
        </w:rPr>
        <w:t xml:space="preserve">导致</w:t>
      </w:r>
      <w:r>
        <w:rPr>
          <w:rFonts w:hint="eastAsia" w:ascii="宋体" w:hAnsi="宋体" w:eastAsia="宋体" w:cs="宋体"/>
          <w:bCs/>
          <w:sz w:val="24"/>
          <w:highlight w:val="none"/>
        </w:rPr>
        <w:t xml:space="preserve">电子投标文件上传不成功</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视作投标人未按照招标文件要求上传电子投标文件，</w:t>
      </w:r>
      <w:r>
        <w:rPr>
          <w:rFonts w:hint="eastAsia" w:ascii="宋体" w:hAnsi="宋体" w:cs="宋体"/>
          <w:bCs/>
          <w:sz w:val="24"/>
          <w:highlight w:val="none"/>
          <w:lang w:eastAsia="zh-CN"/>
        </w:rPr>
        <w:t xml:space="preserve">作</w:t>
      </w:r>
      <w:r>
        <w:rPr>
          <w:rFonts w:hint="eastAsia" w:ascii="宋体" w:hAnsi="宋体" w:eastAsia="宋体" w:cs="宋体"/>
          <w:bCs/>
          <w:sz w:val="24"/>
          <w:highlight w:val="none"/>
        </w:rPr>
        <w:t xml:space="preserve">无效投标处理。</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sz w:val="24"/>
          <w:highlight w:val="none"/>
        </w:rPr>
        <w:t xml:space="preserve">18.2</w:t>
      </w:r>
      <w:r>
        <w:rPr>
          <w:rFonts w:hint="eastAsia" w:ascii="宋体" w:hAnsi="宋体" w:eastAsia="宋体" w:cs="宋体"/>
          <w:color w:val="auto"/>
          <w:spacing w:val="0"/>
          <w:sz w:val="24"/>
          <w:szCs w:val="24"/>
          <w:highlight w:val="none"/>
        </w:rPr>
        <w:t xml:space="preserve">采购代理机构</w:t>
      </w:r>
      <w:r>
        <w:rPr>
          <w:rFonts w:hint="eastAsia" w:ascii="宋体" w:hAnsi="宋体" w:eastAsia="宋体" w:cs="宋体"/>
          <w:bCs/>
          <w:sz w:val="24"/>
          <w:highlight w:val="none"/>
        </w:rPr>
        <w:t xml:space="preserve">可以按照规定，通过更正公告修改投标截止时间，投标人的所有权利和义务</w:t>
      </w:r>
      <w:r>
        <w:rPr>
          <w:rFonts w:hint="eastAsia" w:ascii="宋体" w:hAnsi="宋体" w:cs="宋体"/>
          <w:bCs/>
          <w:sz w:val="24"/>
          <w:highlight w:val="none"/>
          <w:lang w:eastAsia="zh-CN"/>
        </w:rPr>
        <w:t xml:space="preserve">以及</w:t>
      </w:r>
      <w:r>
        <w:rPr>
          <w:rFonts w:hint="eastAsia" w:ascii="宋体" w:hAnsi="宋体" w:eastAsia="宋体" w:cs="宋体"/>
          <w:bCs/>
          <w:sz w:val="24"/>
          <w:highlight w:val="none"/>
        </w:rPr>
        <w:t xml:space="preserve">受制的截止时间均应以延长后</w:t>
      </w:r>
      <w:r>
        <w:rPr>
          <w:rFonts w:hint="eastAsia" w:ascii="宋体" w:hAnsi="宋体" w:cs="宋体"/>
          <w:bCs/>
          <w:sz w:val="24"/>
          <w:highlight w:val="none"/>
          <w:lang w:eastAsia="zh-CN"/>
        </w:rPr>
        <w:t xml:space="preserve">的新</w:t>
      </w:r>
      <w:r>
        <w:rPr>
          <w:rFonts w:hint="eastAsia" w:ascii="宋体" w:hAnsi="宋体" w:eastAsia="宋体" w:cs="宋体"/>
          <w:bCs/>
          <w:sz w:val="24"/>
          <w:highlight w:val="none"/>
        </w:rPr>
        <w:t xml:space="preserve">的截止时间为准。</w:t>
      </w:r>
      <w:r/>
    </w:p>
    <w:p>
      <w:pPr>
        <w:pStyle w:val="872"/>
        <w:ind w:firstLine="422"/>
        <w:keepLines w:val="0"/>
        <w:keepNext w:val="0"/>
        <w:spacing w:before="0" w:after="0" w:line="500" w:lineRule="exact"/>
        <w:rPr>
          <w:rFonts w:hint="eastAsia" w:ascii="宋体" w:hAnsi="宋体" w:eastAsia="宋体" w:cs="宋体"/>
          <w:bCs w:val="0"/>
          <w:highlight w:val="none"/>
        </w:rPr>
      </w:pPr>
      <w:r/>
      <w:bookmarkStart w:id="137" w:name="_Toc513029227"/>
      <w:r/>
      <w:bookmarkStart w:id="138" w:name="_Toc20823299"/>
      <w:r/>
      <w:bookmarkStart w:id="139" w:name="_Toc16938543"/>
      <w:r>
        <w:rPr>
          <w:rFonts w:hint="eastAsia" w:ascii="宋体" w:hAnsi="宋体" w:eastAsia="宋体" w:cs="宋体"/>
          <w:bCs w:val="0"/>
          <w:highlight w:val="none"/>
        </w:rPr>
        <w:t xml:space="preserve">19.投标文件</w:t>
      </w:r>
      <w:bookmarkEnd w:id="137"/>
      <w:r/>
      <w:bookmarkEnd w:id="138"/>
      <w:r/>
      <w:bookmarkEnd w:id="139"/>
      <w:r>
        <w:rPr>
          <w:rFonts w:hint="eastAsia" w:ascii="宋体" w:hAnsi="宋体" w:eastAsia="宋体" w:cs="宋体"/>
          <w:bCs w:val="0"/>
          <w:highlight w:val="none"/>
        </w:rPr>
        <w:t xml:space="preserve">的拒收</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sz w:val="24"/>
          <w:highlight w:val="none"/>
        </w:rPr>
        <w:t xml:space="preserve">19.1</w:t>
      </w:r>
      <w:r>
        <w:rPr>
          <w:rFonts w:hint="eastAsia" w:ascii="宋体" w:hAnsi="宋体" w:eastAsia="宋体" w:cs="宋体"/>
          <w:color w:val="auto"/>
          <w:spacing w:val="0"/>
          <w:sz w:val="24"/>
          <w:szCs w:val="24"/>
          <w:highlight w:val="none"/>
        </w:rPr>
        <w:t xml:space="preserve">采购代理机构</w:t>
      </w:r>
      <w:r>
        <w:rPr>
          <w:rFonts w:hint="eastAsia" w:ascii="宋体" w:hAnsi="宋体" w:eastAsia="宋体" w:cs="宋体"/>
          <w:bCs/>
          <w:sz w:val="24"/>
          <w:highlight w:val="none"/>
        </w:rPr>
        <w:t xml:space="preserve">拒绝接收在其规定的投标截止时间后上传的任何投标文件。</w:t>
      </w:r>
      <w:r/>
    </w:p>
    <w:p>
      <w:pPr>
        <w:pStyle w:val="872"/>
        <w:ind w:firstLine="422"/>
        <w:keepLines w:val="0"/>
        <w:keepNext w:val="0"/>
        <w:spacing w:before="0" w:after="0" w:line="500" w:lineRule="exact"/>
        <w:rPr>
          <w:rFonts w:hint="eastAsia" w:ascii="宋体" w:hAnsi="宋体" w:eastAsia="宋体" w:cs="宋体"/>
          <w:bCs w:val="0"/>
          <w:highlight w:val="none"/>
        </w:rPr>
      </w:pPr>
      <w:r/>
      <w:bookmarkStart w:id="140" w:name="_Toc20823300"/>
      <w:r/>
      <w:bookmarkStart w:id="141" w:name="_Toc513029228"/>
      <w:r/>
      <w:bookmarkStart w:id="142" w:name="_Toc16938544"/>
      <w:r>
        <w:rPr>
          <w:rFonts w:hint="eastAsia" w:ascii="宋体" w:hAnsi="宋体" w:eastAsia="宋体" w:cs="宋体"/>
          <w:bCs w:val="0"/>
          <w:highlight w:val="none"/>
        </w:rPr>
        <w:t xml:space="preserve">20.投标文件的撤回和修改</w:t>
      </w:r>
      <w:bookmarkEnd w:id="140"/>
      <w:r/>
      <w:bookmarkEnd w:id="141"/>
      <w:r/>
      <w:bookmarkEnd w:id="142"/>
      <w:r/>
      <w:r/>
    </w:p>
    <w:p>
      <w:pPr>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20.1投标文件的撤回</w:t>
      </w:r>
      <w:r/>
    </w:p>
    <w:p>
      <w:pPr>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lang w:eastAsia="zh-CN"/>
        </w:rPr>
        <w:t xml:space="preserve">20.1.1</w:t>
      </w:r>
      <w:r>
        <w:rPr>
          <w:rFonts w:hint="eastAsia" w:ascii="宋体" w:hAnsi="宋体" w:eastAsia="宋体" w:cs="宋体"/>
          <w:sz w:val="24"/>
          <w:highlight w:val="none"/>
        </w:rPr>
        <w:t xml:space="preserve">电子投标文件的撤回</w:t>
      </w:r>
      <w:r/>
    </w:p>
    <w:p>
      <w:pPr>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投标人可在投标截止时间前，撤回其电子投标文件，具体操作方法见《操作手册》。</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20.1.2</w:t>
      </w:r>
      <w:r>
        <w:rPr>
          <w:rFonts w:hint="eastAsia" w:ascii="宋体" w:hAnsi="宋体" w:eastAsia="宋体" w:cs="宋体"/>
          <w:sz w:val="24"/>
          <w:szCs w:val="24"/>
          <w:highlight w:val="none"/>
        </w:rPr>
        <w:t xml:space="preserve">投标人撤回电子投标文件，则认为其不再参与本项目投标活动。</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20.2投标文件的修改</w:t>
      </w:r>
      <w:r/>
    </w:p>
    <w:p>
      <w:pPr>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20.2.1投标人可在投标截止时间前，对其电子投标文件进行修改，具体操作方法见《操作手册》。</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sz w:val="24"/>
          <w:highlight w:val="none"/>
        </w:rPr>
        <w:t xml:space="preserve">20.2.2</w:t>
      </w:r>
      <w:r>
        <w:rPr>
          <w:rFonts w:hint="eastAsia" w:ascii="宋体" w:hAnsi="宋体" w:eastAsia="宋体" w:cs="宋体"/>
          <w:bCs/>
          <w:sz w:val="24"/>
          <w:highlight w:val="none"/>
        </w:rPr>
        <w:t xml:space="preserve">在投标截止时间之后，投标人不得对其电子投标文件作任何修改。</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sz w:val="24"/>
          <w:highlight w:val="none"/>
        </w:rPr>
        <w:t xml:space="preserve">20.3</w:t>
      </w:r>
      <w:r>
        <w:rPr>
          <w:rFonts w:hint="eastAsia" w:ascii="宋体" w:hAnsi="宋体" w:eastAsia="宋体" w:cs="宋体"/>
          <w:bCs/>
          <w:sz w:val="24"/>
          <w:highlight w:val="none"/>
        </w:rPr>
        <w:t xml:space="preserve">在投标截止时间至招标</w:t>
      </w:r>
      <w:r>
        <w:rPr>
          <w:rFonts w:hint="eastAsia" w:ascii="宋体" w:hAnsi="宋体" w:cs="宋体"/>
          <w:bCs/>
          <w:sz w:val="24"/>
          <w:highlight w:val="none"/>
          <w:lang w:eastAsia="zh-CN"/>
        </w:rPr>
        <w:t xml:space="preserve">文件</w:t>
      </w:r>
      <w:r>
        <w:rPr>
          <w:rFonts w:hint="eastAsia" w:ascii="宋体" w:hAnsi="宋体" w:eastAsia="宋体" w:cs="宋体"/>
          <w:bCs/>
          <w:sz w:val="24"/>
          <w:highlight w:val="none"/>
        </w:rPr>
        <w:t xml:space="preserve">规定的投标有效期满之间的这段时间内，投标人不得撤回其投标。</w:t>
      </w:r>
      <w:r/>
    </w:p>
    <w:p>
      <w:pPr>
        <w:pStyle w:val="868"/>
        <w:ind w:firstLine="452"/>
        <w:keepLines w:val="0"/>
        <w:keepNext w:val="0"/>
        <w:spacing w:before="0" w:after="0" w:line="500" w:lineRule="exact"/>
        <w:rPr>
          <w:rFonts w:hint="eastAsia" w:ascii="宋体" w:hAnsi="宋体" w:eastAsia="宋体" w:cs="宋体"/>
          <w:sz w:val="30"/>
          <w:szCs w:val="30"/>
          <w:highlight w:val="none"/>
        </w:rPr>
      </w:pPr>
      <w:r/>
      <w:bookmarkStart w:id="143" w:name="_Toc513029229"/>
      <w:r/>
      <w:bookmarkStart w:id="144" w:name="_Toc20823301"/>
      <w:r/>
      <w:bookmarkStart w:id="145" w:name="_Toc16938545"/>
      <w:r/>
      <w:bookmarkStart w:id="146" w:name="_Toc120614218"/>
      <w:r>
        <w:rPr>
          <w:rFonts w:hint="eastAsia" w:ascii="宋体" w:hAnsi="宋体" w:eastAsia="宋体" w:cs="宋体"/>
          <w:sz w:val="30"/>
          <w:szCs w:val="30"/>
          <w:highlight w:val="none"/>
        </w:rPr>
        <w:t xml:space="preserve">五、开标与评标</w:t>
      </w:r>
      <w:bookmarkEnd w:id="143"/>
      <w:r/>
      <w:bookmarkEnd w:id="144"/>
      <w:r/>
      <w:bookmarkEnd w:id="145"/>
      <w:r/>
      <w:bookmarkEnd w:id="146"/>
      <w:r/>
      <w:r/>
    </w:p>
    <w:p>
      <w:pPr>
        <w:pStyle w:val="872"/>
        <w:ind w:firstLine="422"/>
        <w:keepLines w:val="0"/>
        <w:keepNext w:val="0"/>
        <w:spacing w:before="0" w:after="0" w:line="500" w:lineRule="exact"/>
        <w:rPr>
          <w:rFonts w:hint="eastAsia" w:ascii="宋体" w:hAnsi="宋体" w:eastAsia="宋体" w:cs="宋体"/>
          <w:bCs w:val="0"/>
          <w:highlight w:val="none"/>
        </w:rPr>
      </w:pPr>
      <w:r/>
      <w:bookmarkStart w:id="147" w:name="_Toc20823302"/>
      <w:r/>
      <w:bookmarkStart w:id="148" w:name="_Toc513029230"/>
      <w:r/>
      <w:bookmarkStart w:id="149" w:name="_Toc16938546"/>
      <w:r>
        <w:rPr>
          <w:rFonts w:hint="eastAsia" w:ascii="宋体" w:hAnsi="宋体" w:eastAsia="宋体" w:cs="宋体"/>
          <w:bCs w:val="0"/>
          <w:highlight w:val="none"/>
        </w:rPr>
        <w:t xml:space="preserve">21.开标</w:t>
      </w:r>
      <w:bookmarkEnd w:id="147"/>
      <w:r/>
      <w:bookmarkEnd w:id="148"/>
      <w:r/>
      <w:bookmarkEnd w:id="149"/>
      <w:r/>
      <w:r/>
    </w:p>
    <w:p>
      <w:pPr>
        <w:ind w:firstLine="480"/>
        <w:spacing w:line="500" w:lineRule="exact"/>
        <w:rPr>
          <w:rFonts w:hint="eastAsia" w:ascii="宋体" w:hAnsi="宋体" w:eastAsia="宋体" w:cs="宋体"/>
          <w:highlight w:val="none"/>
        </w:rPr>
      </w:pPr>
      <w:r>
        <w:rPr>
          <w:rFonts w:hint="eastAsia" w:ascii="宋体" w:hAnsi="宋体" w:eastAsia="宋体" w:cs="宋体"/>
          <w:sz w:val="24"/>
          <w:highlight w:val="none"/>
        </w:rPr>
        <w:t xml:space="preserve">21.1</w:t>
      </w:r>
      <w:r>
        <w:rPr>
          <w:rFonts w:hint="eastAsia" w:ascii="宋体" w:hAnsi="宋体" w:eastAsia="宋体" w:cs="宋体"/>
          <w:color w:val="auto"/>
          <w:spacing w:val="0"/>
          <w:sz w:val="24"/>
          <w:szCs w:val="24"/>
          <w:highlight w:val="none"/>
        </w:rPr>
        <w:t xml:space="preserve">采购代理机构</w:t>
      </w:r>
      <w:r>
        <w:rPr>
          <w:rFonts w:hint="eastAsia" w:ascii="宋体" w:hAnsi="宋体" w:eastAsia="宋体" w:cs="宋体"/>
          <w:bCs/>
          <w:sz w:val="24"/>
          <w:highlight w:val="none"/>
        </w:rPr>
        <w:t xml:space="preserve">将在招标公告中规定的时间和地点组织公开开标</w:t>
      </w:r>
      <w:r>
        <w:rPr>
          <w:rFonts w:hint="eastAsia" w:ascii="宋体" w:hAnsi="宋体" w:eastAsia="宋体" w:cs="宋体"/>
          <w:sz w:val="24"/>
          <w:szCs w:val="24"/>
          <w:highlight w:val="none"/>
        </w:rPr>
        <w:t xml:space="preserve">。投标人应当按照《操作手册》</w:t>
      </w:r>
      <w:r>
        <w:rPr>
          <w:rFonts w:hint="eastAsia" w:ascii="宋体" w:hAnsi="宋体" w:cs="宋体"/>
          <w:sz w:val="24"/>
          <w:szCs w:val="24"/>
          <w:highlight w:val="none"/>
          <w:lang w:eastAsia="zh-CN"/>
        </w:rPr>
        <w:t xml:space="preserve">的规定</w:t>
      </w:r>
      <w:r>
        <w:rPr>
          <w:rFonts w:hint="eastAsia" w:ascii="宋体" w:hAnsi="宋体" w:eastAsia="宋体" w:cs="宋体"/>
          <w:sz w:val="24"/>
          <w:szCs w:val="24"/>
          <w:highlight w:val="none"/>
        </w:rPr>
        <w:t xml:space="preserve">，参加开标活动和在</w:t>
      </w:r>
      <w:r>
        <w:rPr>
          <w:rFonts w:hint="eastAsia" w:ascii="宋体" w:hAnsi="宋体" w:eastAsia="宋体" w:cs="宋体"/>
          <w:bCs/>
          <w:sz w:val="24"/>
          <w:szCs w:val="24"/>
          <w:highlight w:val="none"/>
        </w:rPr>
        <w:t xml:space="preserve">“苏采云”系统</w:t>
      </w:r>
      <w:r>
        <w:rPr>
          <w:rFonts w:hint="eastAsia" w:ascii="宋体" w:hAnsi="宋体" w:eastAsia="宋体" w:cs="宋体"/>
          <w:sz w:val="24"/>
          <w:szCs w:val="24"/>
          <w:highlight w:val="none"/>
        </w:rPr>
        <w:t xml:space="preserve">规定的时间内对投标文件进行解密。</w:t>
      </w:r>
      <w:r/>
    </w:p>
    <w:p>
      <w:pPr>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21.2开标仪式由</w:t>
      </w:r>
      <w:r>
        <w:rPr>
          <w:rFonts w:hint="eastAsia" w:ascii="宋体" w:hAnsi="宋体" w:eastAsia="宋体" w:cs="宋体"/>
          <w:color w:val="auto"/>
          <w:spacing w:val="0"/>
          <w:sz w:val="24"/>
          <w:szCs w:val="24"/>
          <w:highlight w:val="none"/>
        </w:rPr>
        <w:t xml:space="preserve">采购代理机构</w:t>
      </w:r>
      <w:r>
        <w:rPr>
          <w:rFonts w:hint="eastAsia" w:ascii="宋体" w:hAnsi="宋体" w:eastAsia="宋体" w:cs="宋体"/>
          <w:sz w:val="24"/>
          <w:highlight w:val="none"/>
        </w:rPr>
        <w:t xml:space="preserve">组织。</w:t>
      </w:r>
      <w:r>
        <w:rPr>
          <w:rFonts w:hint="eastAsia" w:ascii="宋体" w:hAnsi="宋体" w:eastAsia="宋体" w:cs="宋体"/>
          <w:bCs/>
          <w:sz w:val="24"/>
          <w:szCs w:val="24"/>
          <w:highlight w:val="none"/>
        </w:rPr>
        <w:t xml:space="preserve">“苏采云”系统</w:t>
      </w:r>
      <w:r>
        <w:rPr>
          <w:rFonts w:hint="eastAsia" w:ascii="宋体" w:hAnsi="宋体" w:eastAsia="宋体" w:cs="宋体"/>
          <w:sz w:val="24"/>
          <w:highlight w:val="none"/>
        </w:rPr>
        <w:t xml:space="preserve">将自动对项目进行开标，并宣布各投标人名称和投标价格。</w:t>
      </w:r>
      <w:r/>
    </w:p>
    <w:p>
      <w:pPr>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21.3投标人在开标过程中涉及的投标文件解密、开标结果确认等工作，应按照《操作手册》</w:t>
      </w:r>
      <w:r>
        <w:rPr>
          <w:rFonts w:hint="eastAsia" w:ascii="宋体" w:hAnsi="宋体" w:eastAsia="宋体" w:cs="宋体"/>
          <w:sz w:val="24"/>
          <w:highlight w:val="none"/>
          <w:lang w:eastAsia="zh-CN"/>
        </w:rPr>
        <w:t xml:space="preserve">的规定</w:t>
      </w:r>
      <w:r>
        <w:rPr>
          <w:rFonts w:hint="eastAsia" w:ascii="宋体" w:hAnsi="宋体" w:eastAsia="宋体" w:cs="宋体"/>
          <w:sz w:val="24"/>
          <w:highlight w:val="none"/>
        </w:rPr>
        <w:t xml:space="preserve">执行。</w:t>
      </w:r>
      <w:r/>
    </w:p>
    <w:p>
      <w:pPr>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21.4投标人如果对开标过程和开标记录有疑义，应当根据《操作手册》</w:t>
      </w:r>
      <w:r>
        <w:rPr>
          <w:rFonts w:hint="eastAsia" w:ascii="宋体" w:hAnsi="宋体" w:eastAsia="宋体" w:cs="宋体"/>
          <w:sz w:val="24"/>
          <w:highlight w:val="none"/>
          <w:lang w:eastAsia="zh-CN"/>
        </w:rPr>
        <w:t xml:space="preserve">的规定提出，如“苏采云”系统中《开标记录表》宣布后5分钟内未提出</w:t>
      </w:r>
      <w:r>
        <w:rPr>
          <w:rFonts w:hint="eastAsia" w:ascii="宋体" w:hAnsi="宋体" w:eastAsia="宋体" w:cs="宋体"/>
          <w:sz w:val="24"/>
          <w:highlight w:val="none"/>
        </w:rPr>
        <w:t xml:space="preserve">，视同认可开标结果。</w:t>
      </w:r>
      <w:r/>
    </w:p>
    <w:p>
      <w:pPr>
        <w:pStyle w:val="872"/>
        <w:ind w:firstLine="422"/>
        <w:keepLines w:val="0"/>
        <w:keepNext w:val="0"/>
        <w:spacing w:before="0" w:after="0" w:line="500" w:lineRule="exact"/>
        <w:rPr>
          <w:rFonts w:hint="eastAsia" w:ascii="宋体" w:hAnsi="宋体" w:eastAsia="宋体" w:cs="宋体"/>
          <w:bCs w:val="0"/>
          <w:highlight w:val="none"/>
        </w:rPr>
      </w:pPr>
      <w:r/>
      <w:bookmarkStart w:id="150" w:name="_Toc513029231"/>
      <w:r/>
      <w:bookmarkStart w:id="151" w:name="_Toc16938547"/>
      <w:r/>
      <w:bookmarkStart w:id="152" w:name="_Toc20823303"/>
      <w:r>
        <w:rPr>
          <w:rFonts w:hint="eastAsia" w:ascii="宋体" w:hAnsi="宋体" w:eastAsia="宋体" w:cs="宋体"/>
          <w:bCs w:val="0"/>
          <w:highlight w:val="none"/>
        </w:rPr>
        <w:t xml:space="preserve">22.评标委员会</w:t>
      </w:r>
      <w:r/>
    </w:p>
    <w:p>
      <w:pPr>
        <w:ind w:firstLine="480"/>
        <w:spacing w:line="500" w:lineRule="exact"/>
        <w:rPr>
          <w:rFonts w:hint="eastAsia" w:ascii="宋体" w:hAnsi="宋体" w:eastAsia="宋体" w:cs="宋体"/>
          <w:b/>
          <w:sz w:val="24"/>
          <w:szCs w:val="24"/>
          <w:highlight w:val="none"/>
        </w:rPr>
      </w:pPr>
      <w:r>
        <w:rPr>
          <w:rFonts w:hint="eastAsia" w:ascii="宋体" w:hAnsi="宋体" w:eastAsia="宋体" w:cs="宋体"/>
          <w:sz w:val="24"/>
          <w:szCs w:val="24"/>
          <w:highlight w:val="none"/>
        </w:rPr>
        <w:t xml:space="preserve">22.1开标后，</w:t>
      </w:r>
      <w:r>
        <w:rPr>
          <w:rFonts w:hint="eastAsia" w:ascii="宋体" w:hAnsi="宋体" w:eastAsia="宋体" w:cs="宋体"/>
          <w:color w:val="auto"/>
          <w:spacing w:val="0"/>
          <w:sz w:val="24"/>
          <w:szCs w:val="24"/>
          <w:highlight w:val="none"/>
        </w:rPr>
        <w:t xml:space="preserve">采购代理机构</w:t>
      </w:r>
      <w:r>
        <w:rPr>
          <w:rFonts w:hint="eastAsia" w:ascii="宋体" w:hAnsi="宋体" w:eastAsia="宋体" w:cs="宋体"/>
          <w:sz w:val="24"/>
          <w:szCs w:val="24"/>
          <w:highlight w:val="none"/>
        </w:rPr>
        <w:t xml:space="preserve">将立即组织评标委员会（以下简称评委会）进行评标。</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22.2评委会依法组建，且人员构成符合政府采购有关规定。</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22.3评委会独立工作，负责对招标</w:t>
      </w:r>
      <w:r>
        <w:rPr>
          <w:rFonts w:hint="eastAsia" w:ascii="宋体" w:hAnsi="宋体" w:eastAsia="宋体" w:cs="宋体"/>
          <w:sz w:val="24"/>
          <w:highlight w:val="none"/>
        </w:rPr>
        <w:t xml:space="preserve">文件进行审核，确认其不存在歧视性、排他性等不合理条款后，开始</w:t>
      </w:r>
      <w:r>
        <w:rPr>
          <w:rFonts w:hint="eastAsia" w:ascii="宋体" w:hAnsi="宋体" w:eastAsia="宋体" w:cs="宋体"/>
          <w:sz w:val="24"/>
          <w:szCs w:val="24"/>
          <w:highlight w:val="none"/>
        </w:rPr>
        <w:t xml:space="preserve">负责评审所有投标文件并确定中标候选人。</w:t>
      </w:r>
      <w:r/>
    </w:p>
    <w:p>
      <w:pPr>
        <w:pStyle w:val="872"/>
        <w:ind w:firstLine="422"/>
        <w:keepLines w:val="0"/>
        <w:keepNext w:val="0"/>
        <w:spacing w:before="0" w:after="0" w:line="500" w:lineRule="exact"/>
        <w:rPr>
          <w:rFonts w:hint="eastAsia" w:ascii="宋体" w:hAnsi="宋体" w:eastAsia="宋体" w:cs="宋体"/>
          <w:bCs w:val="0"/>
          <w:highlight w:val="none"/>
        </w:rPr>
      </w:pPr>
      <w:r>
        <w:rPr>
          <w:rFonts w:hint="eastAsia" w:ascii="宋体" w:hAnsi="宋体" w:eastAsia="宋体" w:cs="宋体"/>
          <w:bCs w:val="0"/>
          <w:highlight w:val="none"/>
        </w:rPr>
        <w:t xml:space="preserve">23.评标过程的保密与公正</w:t>
      </w:r>
      <w:bookmarkEnd w:id="150"/>
      <w:bookmarkEnd w:id="151"/>
      <w:bookmarkEnd w:id="152"/>
      <w:r/>
    </w:p>
    <w:p>
      <w:pPr>
        <w:ind w:firstLine="480"/>
        <w:spacing w:line="500" w:lineRule="exact"/>
        <w:rPr>
          <w:rFonts w:hint="eastAsia" w:ascii="宋体" w:hAnsi="宋体" w:eastAsia="宋体" w:cs="宋体"/>
          <w:bCs/>
          <w:sz w:val="24"/>
          <w:highlight w:val="none"/>
        </w:rPr>
      </w:pPr>
      <w:r>
        <w:rPr>
          <w:rFonts w:hint="eastAsia" w:ascii="宋体" w:hAnsi="宋体" w:eastAsia="宋体" w:cs="宋体"/>
          <w:sz w:val="24"/>
          <w:highlight w:val="none"/>
        </w:rPr>
        <w:t xml:space="preserve">23.1</w:t>
      </w:r>
      <w:r>
        <w:rPr>
          <w:rFonts w:hint="eastAsia" w:ascii="宋体" w:hAnsi="宋体" w:eastAsia="宋体" w:cs="宋体"/>
          <w:bCs/>
          <w:sz w:val="24"/>
          <w:highlight w:val="none"/>
        </w:rPr>
        <w:t xml:space="preserve">凡是与审查、澄清、评价和比较投标</w:t>
      </w:r>
      <w:r>
        <w:rPr>
          <w:rFonts w:hint="eastAsia" w:ascii="宋体" w:hAnsi="宋体" w:eastAsia="宋体" w:cs="宋体"/>
          <w:bCs/>
          <w:sz w:val="24"/>
          <w:highlight w:val="none"/>
          <w:lang w:eastAsia="zh-CN"/>
        </w:rPr>
        <w:t xml:space="preserve">有关的</w:t>
      </w:r>
      <w:r>
        <w:rPr>
          <w:rFonts w:hint="eastAsia" w:ascii="宋体" w:hAnsi="宋体" w:eastAsia="宋体" w:cs="宋体"/>
          <w:bCs/>
          <w:sz w:val="24"/>
          <w:highlight w:val="none"/>
        </w:rPr>
        <w:t xml:space="preserve">资料以及授标建议等，采购人、评委、</w:t>
      </w:r>
      <w:r>
        <w:rPr>
          <w:rFonts w:hint="eastAsia" w:ascii="宋体" w:hAnsi="宋体" w:eastAsia="宋体" w:cs="宋体"/>
          <w:color w:val="auto"/>
          <w:spacing w:val="0"/>
          <w:sz w:val="24"/>
          <w:szCs w:val="24"/>
          <w:highlight w:val="none"/>
        </w:rPr>
        <w:t xml:space="preserve">采购代理机构</w:t>
      </w:r>
      <w:r>
        <w:rPr>
          <w:rFonts w:hint="eastAsia" w:ascii="宋体" w:hAnsi="宋体" w:eastAsia="宋体" w:cs="宋体"/>
          <w:bCs/>
          <w:sz w:val="24"/>
          <w:highlight w:val="none"/>
        </w:rPr>
        <w:t xml:space="preserve">均不得向投标人或与评标无关的其他人员透露。</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highlight w:val="none"/>
        </w:rPr>
        <w:t xml:space="preserve">23.2</w:t>
      </w:r>
      <w:r>
        <w:rPr>
          <w:rFonts w:hint="eastAsia" w:ascii="宋体" w:hAnsi="宋体" w:eastAsia="宋体" w:cs="宋体"/>
          <w:sz w:val="24"/>
          <w:szCs w:val="24"/>
          <w:highlight w:val="none"/>
        </w:rPr>
        <w:t xml:space="preserve">在评标过程中，投标人不得以任何行为影响评标过程，否则其投标文件将被作为无效投标文件。</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23.3</w:t>
      </w:r>
      <w:r>
        <w:rPr>
          <w:rFonts w:hint="eastAsia" w:ascii="宋体" w:hAnsi="宋体" w:eastAsia="宋体" w:cs="宋体"/>
          <w:color w:val="auto"/>
          <w:spacing w:val="0"/>
          <w:sz w:val="24"/>
          <w:szCs w:val="24"/>
          <w:highlight w:val="none"/>
        </w:rPr>
        <w:t xml:space="preserve">采购代理机构</w:t>
      </w:r>
      <w:r>
        <w:rPr>
          <w:rFonts w:hint="eastAsia" w:ascii="宋体" w:hAnsi="宋体" w:eastAsia="宋体" w:cs="宋体"/>
          <w:sz w:val="24"/>
          <w:szCs w:val="24"/>
          <w:highlight w:val="none"/>
        </w:rPr>
        <w:t xml:space="preserve">和评标委员会不向未中标的投标人解释未</w:t>
      </w:r>
      <w:r>
        <w:rPr>
          <w:rFonts w:hint="eastAsia" w:ascii="宋体" w:hAnsi="宋体" w:eastAsia="宋体" w:cs="宋体"/>
          <w:sz w:val="24"/>
          <w:szCs w:val="24"/>
          <w:highlight w:val="none"/>
          <w:lang w:eastAsia="zh-CN"/>
        </w:rPr>
        <w:t xml:space="preserve">中标的</w:t>
      </w:r>
      <w:r>
        <w:rPr>
          <w:rFonts w:hint="eastAsia" w:ascii="宋体" w:hAnsi="宋体" w:eastAsia="宋体" w:cs="宋体"/>
          <w:sz w:val="24"/>
          <w:szCs w:val="24"/>
          <w:highlight w:val="none"/>
        </w:rPr>
        <w:t xml:space="preserve">原因，也不公布评标过程中的相关细节。</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23.4采用综合评分法的项目，未中标的投标人可于中标结果公告发布后通过</w:t>
      </w:r>
      <w:r>
        <w:rPr>
          <w:rFonts w:hint="eastAsia" w:ascii="宋体" w:hAnsi="宋体" w:eastAsia="宋体" w:cs="宋体"/>
          <w:bCs/>
          <w:sz w:val="24"/>
          <w:szCs w:val="24"/>
          <w:highlight w:val="none"/>
        </w:rPr>
        <w:t xml:space="preserve">“苏采云”系统</w:t>
      </w:r>
      <w:r>
        <w:rPr>
          <w:rFonts w:hint="eastAsia" w:ascii="宋体" w:hAnsi="宋体" w:eastAsia="宋体" w:cs="宋体"/>
          <w:sz w:val="24"/>
          <w:szCs w:val="24"/>
          <w:highlight w:val="none"/>
        </w:rPr>
        <w:t xml:space="preserve">查看自己的评审得分及排序情况。</w:t>
      </w:r>
      <w:r/>
    </w:p>
    <w:p>
      <w:pPr>
        <w:pStyle w:val="872"/>
        <w:ind w:firstLine="422"/>
        <w:keepLines w:val="0"/>
        <w:keepNext w:val="0"/>
        <w:spacing w:before="0" w:after="0" w:line="500" w:lineRule="exact"/>
        <w:rPr>
          <w:rFonts w:hint="eastAsia" w:ascii="宋体" w:hAnsi="宋体" w:eastAsia="宋体" w:cs="宋体"/>
          <w:bCs w:val="0"/>
          <w:highlight w:val="none"/>
        </w:rPr>
      </w:pPr>
      <w:r/>
      <w:bookmarkStart w:id="153" w:name="_Toc20823304"/>
      <w:r/>
      <w:bookmarkStart w:id="154" w:name="_Toc16938548"/>
      <w:r/>
      <w:bookmarkStart w:id="155" w:name="_Toc513029232"/>
      <w:r>
        <w:rPr>
          <w:rFonts w:hint="eastAsia" w:ascii="宋体" w:hAnsi="宋体" w:eastAsia="宋体" w:cs="宋体"/>
          <w:bCs w:val="0"/>
          <w:highlight w:val="none"/>
        </w:rPr>
        <w:t xml:space="preserve">24.投标文件的澄清</w:t>
      </w:r>
      <w:bookmarkEnd w:id="153"/>
      <w:r/>
      <w:bookmarkEnd w:id="154"/>
      <w:r/>
      <w:bookmarkEnd w:id="155"/>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24.1评标期间，评委会对投标文件中含义不明确、同类问题表述不一致或者有明显文字和计算错误的内容，有权要求投标人作出必要的澄清、说明</w:t>
      </w:r>
      <w:r>
        <w:rPr>
          <w:rFonts w:hint="eastAsia" w:ascii="宋体" w:hAnsi="宋体" w:eastAsia="宋体" w:cs="宋体"/>
          <w:sz w:val="24"/>
          <w:szCs w:val="24"/>
          <w:highlight w:val="none"/>
          <w:lang w:eastAsia="zh-CN"/>
        </w:rPr>
        <w:t xml:space="preserve">或</w:t>
      </w:r>
      <w:r>
        <w:rPr>
          <w:rFonts w:hint="eastAsia" w:ascii="宋体" w:hAnsi="宋体" w:eastAsia="宋体" w:cs="宋体"/>
          <w:sz w:val="24"/>
          <w:szCs w:val="24"/>
          <w:highlight w:val="none"/>
        </w:rPr>
        <w:t xml:space="preserve">补正。</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投标人的澄清、说明或者补正不得超出投标文件的范围或者改变投标文件的实质性内容。</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24.2需要供应商进行澄清、说明和补正的，评委会将通过</w:t>
      </w:r>
      <w:r>
        <w:rPr>
          <w:rFonts w:hint="eastAsia" w:ascii="宋体" w:hAnsi="宋体" w:eastAsia="宋体" w:cs="宋体"/>
          <w:bCs/>
          <w:sz w:val="24"/>
          <w:szCs w:val="24"/>
          <w:highlight w:val="none"/>
        </w:rPr>
        <w:t xml:space="preserve">“苏采云”系统</w:t>
      </w:r>
      <w:r>
        <w:rPr>
          <w:rFonts w:hint="eastAsia" w:ascii="宋体" w:hAnsi="宋体" w:eastAsia="宋体" w:cs="宋体"/>
          <w:sz w:val="24"/>
          <w:szCs w:val="24"/>
          <w:highlight w:val="none"/>
        </w:rPr>
        <w:t xml:space="preserve">向供应商发出“澄清要求函”，接到“澄清要求函”的投标人应当按照要求在</w:t>
      </w:r>
      <w:r>
        <w:rPr>
          <w:rFonts w:hint="eastAsia" w:ascii="宋体" w:hAnsi="宋体" w:eastAsia="宋体" w:cs="宋体"/>
          <w:bCs/>
          <w:sz w:val="24"/>
          <w:szCs w:val="24"/>
          <w:highlight w:val="none"/>
        </w:rPr>
        <w:t xml:space="preserve">“苏采云”系统</w:t>
      </w:r>
      <w:r>
        <w:rPr>
          <w:rFonts w:hint="eastAsia" w:ascii="宋体" w:hAnsi="宋体" w:eastAsia="宋体" w:cs="宋体"/>
          <w:sz w:val="24"/>
          <w:szCs w:val="24"/>
          <w:highlight w:val="none"/>
        </w:rPr>
        <w:t xml:space="preserve">中提交“澄清响应函”并加盖CA电子公章。澄清、说明和补正的内容作为投标文件的补充部分，具体操作方式见《操作手册》。</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24.3接到评委会澄清、说明和补正要求的投标人如未按规定及时</w:t>
      </w:r>
      <w:r>
        <w:rPr>
          <w:rFonts w:hint="eastAsia" w:ascii="宋体" w:hAnsi="宋体" w:eastAsia="宋体" w:cs="宋体"/>
          <w:sz w:val="24"/>
          <w:szCs w:val="24"/>
          <w:highlight w:val="none"/>
          <w:lang w:eastAsia="zh-CN"/>
        </w:rPr>
        <w:t xml:space="preserve">作出</w:t>
      </w:r>
      <w:r>
        <w:rPr>
          <w:rFonts w:hint="eastAsia" w:ascii="宋体" w:hAnsi="宋体" w:eastAsia="宋体" w:cs="宋体"/>
          <w:sz w:val="24"/>
          <w:szCs w:val="24"/>
          <w:highlight w:val="none"/>
        </w:rPr>
        <w:t xml:space="preserve">澄清、说明和补正，其风险由投标人自行承担。</w:t>
      </w:r>
      <w:r/>
    </w:p>
    <w:p>
      <w:pPr>
        <w:pStyle w:val="872"/>
        <w:ind w:firstLine="422"/>
        <w:keepLines w:val="0"/>
        <w:keepNext w:val="0"/>
        <w:spacing w:before="0" w:after="0" w:line="500" w:lineRule="exact"/>
        <w:rPr>
          <w:rFonts w:hint="eastAsia" w:ascii="宋体" w:hAnsi="宋体" w:eastAsia="宋体" w:cs="宋体"/>
          <w:bCs w:val="0"/>
          <w:highlight w:val="none"/>
        </w:rPr>
      </w:pPr>
      <w:r/>
      <w:bookmarkStart w:id="156" w:name="_Toc20823305"/>
      <w:r/>
      <w:bookmarkStart w:id="157" w:name="_Toc16938549"/>
      <w:r/>
      <w:bookmarkStart w:id="158" w:name="_Toc513029233"/>
      <w:r>
        <w:rPr>
          <w:rFonts w:hint="eastAsia" w:ascii="宋体" w:hAnsi="宋体" w:eastAsia="宋体" w:cs="宋体"/>
          <w:bCs w:val="0"/>
          <w:highlight w:val="none"/>
        </w:rPr>
        <w:t xml:space="preserve">25.对投标文件的初审</w:t>
      </w:r>
      <w:bookmarkEnd w:id="156"/>
      <w:r/>
      <w:bookmarkEnd w:id="157"/>
      <w:r/>
      <w:bookmarkEnd w:id="158"/>
      <w:r/>
      <w:r/>
    </w:p>
    <w:p>
      <w:pPr>
        <w:ind w:firstLine="480"/>
        <w:spacing w:line="500" w:lineRule="exact"/>
        <w:rPr>
          <w:rFonts w:hint="eastAsia" w:ascii="宋体" w:hAnsi="宋体" w:eastAsia="宋体" w:cs="宋体"/>
          <w:bCs/>
          <w:sz w:val="24"/>
          <w:highlight w:val="none"/>
        </w:rPr>
      </w:pPr>
      <w:r>
        <w:rPr>
          <w:rFonts w:hint="eastAsia" w:ascii="宋体" w:hAnsi="宋体" w:eastAsia="宋体" w:cs="宋体"/>
          <w:sz w:val="24"/>
          <w:highlight w:val="none"/>
        </w:rPr>
        <w:t xml:space="preserve">25.1</w:t>
      </w:r>
      <w:r>
        <w:rPr>
          <w:rFonts w:hint="eastAsia" w:ascii="宋体" w:hAnsi="宋体" w:eastAsia="宋体" w:cs="宋体"/>
          <w:bCs/>
          <w:sz w:val="24"/>
          <w:highlight w:val="none"/>
        </w:rPr>
        <w:t xml:space="preserve">投标文件初审分为资格审查和符合性审查。</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25.1.1资格审查：依据法律法规和招标文件的规定，由采购人对投标文件中的资格证明文件进行审查。</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采购人在进行资格审查的同时，将</w:t>
      </w:r>
      <w:r>
        <w:rPr>
          <w:rFonts w:hint="eastAsia" w:ascii="宋体" w:hAnsi="宋体" w:eastAsia="宋体" w:cs="宋体"/>
          <w:bCs/>
          <w:sz w:val="24"/>
          <w:szCs w:val="24"/>
          <w:highlight w:val="none"/>
        </w:rPr>
        <w:t xml:space="preserve">通过“信用中国”网站（</w:t>
      </w:r>
      <w:r>
        <w:rPr>
          <w:rFonts w:hint="eastAsia" w:ascii="宋体" w:hAnsi="宋体" w:eastAsia="宋体" w:cs="宋体"/>
          <w:highlight w:val="none"/>
        </w:rPr>
        <w:fldChar w:fldCharType="begin"/>
      </w:r>
      <w:r>
        <w:rPr>
          <w:rFonts w:hint="eastAsia" w:ascii="宋体" w:hAnsi="宋体" w:eastAsia="宋体" w:cs="宋体"/>
          <w:highlight w:val="none"/>
        </w:rPr>
        <w:instrText xml:space="preserve">HYPERLINK "http://www.creditchina.gov.cn"</w:instrText>
      </w:r>
      <w:r>
        <w:rPr>
          <w:rFonts w:hint="eastAsia" w:ascii="宋体" w:hAnsi="宋体" w:eastAsia="宋体" w:cs="宋体"/>
          <w:highlight w:val="none"/>
        </w:rPr>
        <w:fldChar w:fldCharType="separate"/>
      </w:r>
      <w:r>
        <w:rPr>
          <w:rFonts w:hint="eastAsia" w:ascii="宋体" w:hAnsi="宋体" w:eastAsia="宋体" w:cs="宋体"/>
          <w:bCs/>
          <w:sz w:val="24"/>
          <w:szCs w:val="24"/>
          <w:highlight w:val="none"/>
        </w:rPr>
        <w:t xml:space="preserve">www.creditchina.gov.cn</w:t>
      </w:r>
      <w:r>
        <w:rPr>
          <w:rFonts w:hint="eastAsia" w:ascii="宋体" w:hAnsi="宋体" w:eastAsia="宋体" w:cs="宋体"/>
          <w:highlight w:val="none"/>
        </w:rPr>
        <w:fldChar w:fldCharType="end"/>
      </w:r>
      <w:r>
        <w:rPr>
          <w:rFonts w:hint="eastAsia" w:ascii="宋体" w:hAnsi="宋体" w:eastAsia="宋体" w:cs="宋体"/>
          <w:bCs/>
          <w:sz w:val="24"/>
          <w:szCs w:val="24"/>
          <w:highlight w:val="none"/>
        </w:rPr>
        <w:t xml:space="preserve">）、</w:t>
      </w:r>
      <w:r>
        <w:rPr>
          <w:rFonts w:hint="eastAsia" w:ascii="宋体" w:hAnsi="宋体" w:eastAsia="宋体" w:cs="宋体"/>
          <w:sz w:val="24"/>
          <w:szCs w:val="24"/>
          <w:highlight w:val="none"/>
        </w:rPr>
        <w:t xml:space="preserve">中国政府采购网</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www.ccgp.gov.cn</w:t>
      </w:r>
      <w:r>
        <w:rPr>
          <w:rFonts w:hint="eastAsia" w:ascii="宋体" w:hAnsi="宋体" w:eastAsia="宋体" w:cs="宋体"/>
          <w:sz w:val="24"/>
          <w:szCs w:val="24"/>
          <w:highlight w:val="none"/>
          <w:lang w:eastAsia="zh-CN"/>
        </w:rPr>
        <w:t xml:space="preserve">）</w:t>
      </w:r>
      <w:r>
        <w:rPr>
          <w:rFonts w:hint="eastAsia" w:ascii="宋体" w:hAnsi="宋体" w:eastAsia="宋体" w:cs="宋体"/>
          <w:bCs/>
          <w:sz w:val="24"/>
          <w:szCs w:val="24"/>
          <w:highlight w:val="none"/>
        </w:rPr>
        <w:t xml:space="preserve">查询投标供应商在投标截止时间之前，是否被列入</w:t>
      </w:r>
      <w:r>
        <w:rPr>
          <w:rFonts w:hint="eastAsia" w:ascii="宋体" w:hAnsi="宋体" w:eastAsia="宋体" w:cs="宋体"/>
          <w:sz w:val="24"/>
          <w:szCs w:val="24"/>
          <w:highlight w:val="none"/>
        </w:rPr>
        <w:t xml:space="preserve">失信被执行人、重大税收违法案件当事人名单、政府采购严重违法失信行为记录名单，</w:t>
      </w:r>
      <w:r>
        <w:rPr>
          <w:rFonts w:hint="eastAsia" w:ascii="宋体" w:hAnsi="宋体" w:eastAsia="宋体" w:cs="宋体"/>
          <w:bCs/>
          <w:sz w:val="24"/>
          <w:highlight w:val="none"/>
        </w:rPr>
        <w:t xml:space="preserve">以确定投标供应商是否具备投标资格。</w:t>
      </w:r>
      <w:r>
        <w:rPr>
          <w:rFonts w:hint="eastAsia" w:ascii="宋体" w:hAnsi="宋体" w:eastAsia="宋体" w:cs="宋体"/>
          <w:sz w:val="24"/>
          <w:szCs w:val="24"/>
          <w:highlight w:val="none"/>
        </w:rPr>
        <w:t xml:space="preserve">查询结果留存并归档。</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接受联合体的项目，两个以上的自然人、法人或者其他组织组成一个联合体，以一个供应商的身份共同参加政府采购活动的</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联合体成员存在不良信用记录的，视同联合体存在不良信用记录。</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25.1.2符合性审查：依据招标文件的规定，由评委会</w:t>
      </w:r>
      <w:r>
        <w:rPr>
          <w:rFonts w:hint="eastAsia" w:ascii="宋体" w:hAnsi="宋体" w:cs="宋体"/>
          <w:bCs/>
          <w:sz w:val="24"/>
          <w:highlight w:val="none"/>
          <w:lang w:val="en-US" w:eastAsia="zh-CN"/>
        </w:rPr>
        <w:t xml:space="preserve">对</w:t>
      </w:r>
      <w:r>
        <w:rPr>
          <w:rFonts w:hint="eastAsia" w:ascii="宋体" w:hAnsi="宋体" w:eastAsia="宋体" w:cs="宋体"/>
          <w:bCs/>
          <w:sz w:val="24"/>
          <w:highlight w:val="none"/>
        </w:rPr>
        <w:t xml:space="preserve">投标文件的有效性、完整性和对招标文件的响应程度进行审查，以确定是否对招标文件的实质性要求作出响应。</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25.1.3未通过资格审查或符合性审查的投标人，将在</w:t>
      </w:r>
      <w:r>
        <w:rPr>
          <w:rFonts w:hint="eastAsia" w:ascii="宋体" w:hAnsi="宋体" w:eastAsia="宋体" w:cs="宋体"/>
          <w:bCs/>
          <w:sz w:val="24"/>
          <w:szCs w:val="24"/>
          <w:highlight w:val="none"/>
        </w:rPr>
        <w:t xml:space="preserve">“苏采云”系统</w:t>
      </w:r>
      <w:r>
        <w:rPr>
          <w:rFonts w:hint="eastAsia" w:ascii="宋体" w:hAnsi="宋体" w:eastAsia="宋体" w:cs="宋体"/>
          <w:bCs/>
          <w:sz w:val="24"/>
          <w:highlight w:val="none"/>
        </w:rPr>
        <w:t xml:space="preserve">中告知未通过资格审查或符合性审查的原因，评标结束后，将不再告知未通过资格审查和符合性审查的原因。</w:t>
      </w:r>
      <w:r/>
    </w:p>
    <w:p>
      <w:pPr>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所谓重大偏离或保留是指与招标文件规定的实质性要求存在负偏离，或者在实质上与招标文件不一致，而且限制了合同中买方和</w:t>
      </w:r>
      <w:r>
        <w:rPr>
          <w:rFonts w:hint="eastAsia" w:ascii="宋体" w:hAnsi="宋体" w:eastAsia="宋体" w:cs="宋体"/>
          <w:color w:val="auto"/>
          <w:spacing w:val="0"/>
          <w:sz w:val="24"/>
          <w:szCs w:val="24"/>
          <w:highlight w:val="none"/>
        </w:rPr>
        <w:t xml:space="preserve">采购代理机构</w:t>
      </w:r>
      <w:r>
        <w:rPr>
          <w:rFonts w:hint="eastAsia" w:ascii="宋体" w:hAnsi="宋体" w:eastAsia="宋体" w:cs="宋体"/>
          <w:sz w:val="24"/>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25.3如果投标文件实质上没有响应招标文件的要求，评委会将予以拒绝，其投标文件无效，投标人不得通过修改或撤销不</w:t>
      </w:r>
      <w:r>
        <w:rPr>
          <w:rFonts w:hint="eastAsia" w:ascii="宋体" w:hAnsi="宋体" w:eastAsia="宋体" w:cs="宋体"/>
          <w:sz w:val="24"/>
          <w:highlight w:val="none"/>
          <w:lang w:val="en-US" w:eastAsia="zh-CN"/>
        </w:rPr>
        <w:t xml:space="preserve">符</w:t>
      </w:r>
      <w:r>
        <w:rPr>
          <w:rFonts w:hint="eastAsia" w:ascii="宋体" w:hAnsi="宋体" w:eastAsia="宋体" w:cs="宋体"/>
          <w:sz w:val="24"/>
          <w:highlight w:val="none"/>
        </w:rPr>
        <w:t xml:space="preserve">合要求的偏离或保留而使其投标成为实质性响应的投标。</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sz w:val="24"/>
          <w:highlight w:val="none"/>
        </w:rPr>
        <w:t xml:space="preserve">25.4</w:t>
      </w:r>
      <w:r>
        <w:rPr>
          <w:rFonts w:hint="eastAsia" w:ascii="宋体" w:hAnsi="宋体" w:eastAsia="宋体" w:cs="宋体"/>
          <w:bCs/>
          <w:sz w:val="24"/>
          <w:highlight w:val="none"/>
        </w:rPr>
        <w:t xml:space="preserve">评委会将对确定为实质性响应的投标进行进一步审核，确定其是否有计算上或累加上的算术错误，修正错误的原则如下：</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（1）投标文件中开标一览表内容与投标文件中相应内容不一致的，以开标一览表为准。</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（2）大写金额和小写金额不一致的，以大写金额为准。</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（3）单价金额小数点或者百分比有明显错位的，以开标一览表的总价为准，并修改单价。</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（4）总价金额与按单价汇总金额不一致的，以单价金额计算结果为准。</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同时出现两种以上错误的，按照前款规定的顺序修正。</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sz w:val="24"/>
          <w:highlight w:val="none"/>
        </w:rPr>
        <w:t xml:space="preserve">25.5</w:t>
      </w:r>
      <w:r>
        <w:rPr>
          <w:rFonts w:hint="eastAsia" w:ascii="宋体" w:hAnsi="宋体" w:eastAsia="宋体" w:cs="宋体"/>
          <w:bCs/>
          <w:sz w:val="24"/>
          <w:highlight w:val="none"/>
        </w:rPr>
        <w:t xml:space="preserve">评委会将按上述修正错误的方法调整投标文件中的投标报价，并通过</w:t>
      </w:r>
      <w:r>
        <w:rPr>
          <w:rFonts w:hint="eastAsia" w:ascii="宋体" w:hAnsi="宋体" w:eastAsia="宋体" w:cs="宋体"/>
          <w:bCs/>
          <w:sz w:val="24"/>
          <w:szCs w:val="24"/>
          <w:highlight w:val="none"/>
        </w:rPr>
        <w:t xml:space="preserve">“苏采云”系统</w:t>
      </w:r>
      <w:r>
        <w:rPr>
          <w:rFonts w:hint="eastAsia" w:ascii="宋体" w:hAnsi="宋体" w:eastAsia="宋体" w:cs="宋体"/>
          <w:bCs/>
          <w:sz w:val="24"/>
          <w:highlight w:val="none"/>
        </w:rPr>
        <w:t xml:space="preserve">告知投标人，调整后的价格应对投标人具有约束力。如果投标人不确认或不接受修正后的价格，则其投标将被拒绝，其投标无效。</w:t>
      </w:r>
      <w:r/>
    </w:p>
    <w:p>
      <w:pPr>
        <w:ind w:firstLine="420"/>
        <w:spacing w:line="500" w:lineRule="exact"/>
        <w:rPr>
          <w:rFonts w:hint="eastAsia" w:ascii="宋体" w:hAnsi="宋体" w:eastAsia="宋体" w:cs="宋体"/>
          <w:sz w:val="24"/>
          <w:highlight w:val="none"/>
        </w:rPr>
      </w:pPr>
      <w:r/>
      <w:bookmarkStart w:id="159" w:name="_Toc16938550"/>
      <w:r/>
      <w:bookmarkStart w:id="160" w:name="_Toc20823306"/>
      <w:r/>
      <w:bookmarkStart w:id="161" w:name="_Toc513029234"/>
      <w:r>
        <w:rPr>
          <w:rFonts w:hint="eastAsia" w:ascii="宋体" w:hAnsi="宋体" w:eastAsia="宋体" w:cs="宋体"/>
          <w:sz w:val="24"/>
          <w:highlight w:val="none"/>
        </w:rPr>
        <w:t xml:space="preserve">25.6投标人在开、评标全过程中应保持通讯畅通，及时登录</w:t>
      </w:r>
      <w:r>
        <w:rPr>
          <w:rFonts w:hint="eastAsia" w:ascii="宋体" w:hAnsi="宋体" w:eastAsia="宋体" w:cs="宋体"/>
          <w:bCs/>
          <w:sz w:val="24"/>
          <w:szCs w:val="24"/>
          <w:highlight w:val="none"/>
        </w:rPr>
        <w:t xml:space="preserve">“苏采云”系统</w:t>
      </w:r>
      <w:r>
        <w:rPr>
          <w:rFonts w:hint="eastAsia" w:ascii="宋体" w:hAnsi="宋体" w:eastAsia="宋体" w:cs="宋体"/>
          <w:sz w:val="24"/>
          <w:highlight w:val="none"/>
        </w:rPr>
        <w:t xml:space="preserve">查阅、答复相关信息，并安排专人随时接受与代理机构及评标委员会的相关询问。</w:t>
      </w:r>
      <w:r/>
    </w:p>
    <w:p>
      <w:pPr>
        <w:ind w:firstLine="42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25.7异常低价投标（响应）审查</w:t>
      </w:r>
      <w:r/>
    </w:p>
    <w:p>
      <w:pPr>
        <w:ind w:firstLine="42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25.7.1根据《关于推动解决政府采购异常低价问题的通知》（财库〔2026〕2号）要求，政府采购评审中出现下列情形之一的，评审委员会应当启动异常低价投标（响应）审查程序：</w:t>
      </w:r>
      <w:r/>
    </w:p>
    <w:p>
      <w:pPr>
        <w:ind w:firstLine="42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（1）投标（响应）报价低于全部通过符合性审查供应商投标（响应）报价平均值50%的，即投标（响应）报价＜全部通过符合性审查供应商投标（响应）报价平均值×50%；</w:t>
      </w:r>
      <w:r/>
    </w:p>
    <w:p>
      <w:pPr>
        <w:ind w:firstLine="42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（2）投标（响应）报价低于通过符合性审查的次低报价供应商投标（响应）报价50%的，即投标（响应）报价＜通过符合性审查的次低报价供应商投标（响应）报价×50%；</w:t>
      </w:r>
      <w:r/>
    </w:p>
    <w:p>
      <w:pPr>
        <w:ind w:firstLine="42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（3）投标（响应）报价低于采购项目最高限价45%的，即投标（响应）报价＜采购项目最高限价×45%；</w:t>
      </w:r>
      <w:r/>
    </w:p>
    <w:p>
      <w:pPr>
        <w:ind w:firstLine="42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（4）评审委员会基于专业判断，认为供应商报价过低，有可能影响产品质量或者不能诚信履约的其他情形。</w:t>
      </w:r>
      <w:r/>
    </w:p>
    <w:p>
      <w:pPr>
        <w:ind w:firstLine="42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相关法律法规对供应商报价有规定的，从其规定。</w:t>
      </w:r>
      <w:r/>
    </w:p>
    <w:p>
      <w:pPr>
        <w:ind w:firstLine="42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如果项目或采购包存在有分项价格最高限价要求或单价最高限价（最高限制单价）要求时，有上述情形的，应当启动异常低价投标（响应）审查程序。</w:t>
      </w:r>
      <w:r/>
    </w:p>
    <w:p>
      <w:pPr>
        <w:ind w:firstLine="42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874"/>
        <w:ind w:firstLine="480"/>
        <w:spacing w:line="360" w:lineRule="auto"/>
        <w:rPr>
          <w:rFonts w:hint="eastAsia" w:ascii="宋体" w:hAnsi="宋体" w:eastAsia="宋体" w:cs="宋体"/>
          <w:color w:val="000000"/>
          <w:sz w:val="24"/>
          <w:szCs w:val="22"/>
          <w:highlight w:val="none"/>
          <w:lang w:val="en-US" w:eastAsia="zh-CN"/>
        </w:rPr>
      </w:pPr>
      <w:r>
        <w:rPr>
          <w:rFonts w:hint="eastAsia" w:ascii="宋体" w:hAnsi="宋体" w:eastAsia="宋体" w:cs="宋体"/>
          <w:color w:val="000000"/>
          <w:sz w:val="24"/>
          <w:szCs w:val="22"/>
          <w:highlight w:val="none"/>
          <w:lang w:val="en-US" w:eastAsia="zh-CN"/>
        </w:rPr>
        <w:t xml:space="preserve">财政部门在投诉处理、监督检查中发现评审委员会未按规定对异常低价开展审查的，依法予以纠正并追究评审专家的法律责任。</w:t>
      </w:r>
      <w:r/>
    </w:p>
    <w:p>
      <w:pPr>
        <w:pStyle w:val="872"/>
        <w:ind w:firstLine="422"/>
        <w:keepLines w:val="0"/>
        <w:keepNext w:val="0"/>
        <w:spacing w:before="0" w:after="0" w:line="500" w:lineRule="exact"/>
        <w:rPr>
          <w:rFonts w:hint="eastAsia" w:ascii="宋体" w:hAnsi="宋体" w:eastAsia="宋体" w:cs="宋体"/>
          <w:bCs w:val="0"/>
          <w:highlight w:val="none"/>
        </w:rPr>
      </w:pPr>
      <w:r>
        <w:rPr>
          <w:rFonts w:hint="eastAsia" w:ascii="宋体" w:hAnsi="宋体" w:eastAsia="宋体" w:cs="宋体"/>
          <w:bCs w:val="0"/>
          <w:highlight w:val="none"/>
        </w:rPr>
        <w:t xml:space="preserve">26</w:t>
      </w:r>
      <w:bookmarkEnd w:id="159"/>
      <w:r/>
      <w:bookmarkEnd w:id="160"/>
      <w:r/>
      <w:bookmarkEnd w:id="161"/>
      <w:r>
        <w:rPr>
          <w:rFonts w:hint="eastAsia" w:ascii="宋体" w:hAnsi="宋体" w:eastAsia="宋体" w:cs="宋体"/>
          <w:bCs w:val="0"/>
          <w:highlight w:val="none"/>
        </w:rPr>
        <w:t xml:space="preserve">.无效投标条款和废标条款</w:t>
      </w:r>
      <w:r/>
    </w:p>
    <w:p>
      <w:pPr>
        <w:ind w:left="479"/>
        <w:spacing w:line="500" w:lineRule="exact"/>
        <w:rPr>
          <w:rFonts w:hint="eastAsia" w:ascii="宋体" w:hAnsi="宋体" w:eastAsia="宋体" w:cs="宋体"/>
          <w:bCs/>
          <w:sz w:val="24"/>
          <w:highlight w:val="none"/>
        </w:rPr>
      </w:pPr>
      <w:r/>
      <w:bookmarkStart w:id="162" w:name="_Toc20823307"/>
      <w:r/>
      <w:bookmarkStart w:id="163" w:name="_Toc16938551"/>
      <w:r/>
      <w:bookmarkStart w:id="164" w:name="_Toc513029235"/>
      <w:r>
        <w:rPr>
          <w:rFonts w:hint="eastAsia" w:ascii="宋体" w:hAnsi="宋体" w:eastAsia="宋体" w:cs="宋体"/>
          <w:bCs/>
          <w:sz w:val="24"/>
          <w:highlight w:val="none"/>
        </w:rPr>
        <w:t xml:space="preserve">26.1无效投标条款</w:t>
      </w:r>
      <w:r/>
    </w:p>
    <w:p>
      <w:pPr>
        <w:ind w:firstLine="480"/>
        <w:spacing w:line="500" w:lineRule="exact"/>
        <w:rPr>
          <w:rFonts w:hint="eastAsia" w:ascii="宋体" w:hAnsi="宋体" w:eastAsia="宋体" w:cs="宋体"/>
          <w:bCs/>
          <w:sz w:val="24"/>
          <w:szCs w:val="24"/>
          <w:highlight w:val="none"/>
        </w:rPr>
      </w:pPr>
      <w:r>
        <w:rPr>
          <w:rFonts w:hint="eastAsia" w:ascii="宋体" w:hAnsi="宋体" w:eastAsia="宋体" w:cs="宋体"/>
          <w:bCs/>
          <w:sz w:val="24"/>
          <w:highlight w:val="none"/>
        </w:rPr>
        <w:t xml:space="preserve">26</w:t>
      </w:r>
      <w:r>
        <w:rPr>
          <w:rFonts w:hint="eastAsia" w:ascii="宋体" w:hAnsi="宋体" w:eastAsia="宋体" w:cs="宋体"/>
          <w:bCs/>
          <w:sz w:val="24"/>
          <w:szCs w:val="24"/>
          <w:highlight w:val="none"/>
        </w:rPr>
        <w:t xml:space="preserve">.1.1</w:t>
      </w:r>
      <w:r>
        <w:rPr>
          <w:rFonts w:hint="eastAsia" w:ascii="宋体" w:hAnsi="宋体" w:eastAsia="宋体" w:cs="宋体"/>
          <w:sz w:val="24"/>
          <w:szCs w:val="24"/>
          <w:highlight w:val="none"/>
        </w:rPr>
        <w:t xml:space="preserve">未按《“苏采云”系统供应商操作手册》进行正确操作的。</w:t>
      </w:r>
      <w:r/>
    </w:p>
    <w:p>
      <w:pPr>
        <w:ind w:firstLine="480"/>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26.1.2投标人在“苏采云”系统规定的时间内未成功解密电子投标文件的。</w:t>
      </w:r>
      <w:r/>
    </w:p>
    <w:p>
      <w:pPr>
        <w:ind w:firstLine="480"/>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26.1.3</w:t>
      </w:r>
      <w:r>
        <w:rPr>
          <w:rFonts w:hint="eastAsia" w:ascii="宋体" w:hAnsi="宋体" w:eastAsia="宋体" w:cs="宋体"/>
          <w:bCs/>
          <w:sz w:val="24"/>
          <w:highlight w:val="none"/>
        </w:rPr>
        <w:t xml:space="preserve">投标人未按照招标文件要求上传电子投标文件</w:t>
      </w:r>
      <w:r>
        <w:rPr>
          <w:rFonts w:hint="eastAsia" w:ascii="宋体" w:hAnsi="宋体" w:cs="宋体"/>
          <w:bCs/>
          <w:sz w:val="24"/>
          <w:highlight w:val="none"/>
          <w:lang w:eastAsia="zh-CN"/>
        </w:rPr>
        <w:t xml:space="preserve">，</w:t>
      </w:r>
      <w:r>
        <w:rPr>
          <w:rFonts w:hint="eastAsia" w:ascii="宋体" w:hAnsi="宋体" w:eastAsia="宋体" w:cs="宋体"/>
          <w:bCs/>
          <w:sz w:val="24"/>
          <w:szCs w:val="24"/>
          <w:highlight w:val="none"/>
        </w:rPr>
        <w:t xml:space="preserve">电子投标文件未按规定期限</w:t>
      </w:r>
      <w:r>
        <w:rPr>
          <w:rFonts w:hint="eastAsia" w:ascii="宋体" w:hAnsi="宋体" w:cs="宋体"/>
          <w:bCs/>
          <w:color w:val="auto"/>
          <w:sz w:val="24"/>
          <w:szCs w:val="24"/>
          <w:highlight w:val="none"/>
          <w:lang w:val="en-US" w:eastAsia="zh-CN"/>
        </w:rPr>
        <w:t xml:space="preserve">上传</w:t>
      </w:r>
      <w:r>
        <w:rPr>
          <w:rFonts w:hint="eastAsia" w:ascii="宋体" w:hAnsi="宋体" w:eastAsia="宋体" w:cs="宋体"/>
          <w:bCs/>
          <w:sz w:val="24"/>
          <w:szCs w:val="24"/>
          <w:highlight w:val="none"/>
        </w:rPr>
        <w:t xml:space="preserve">的，纸质投标文件（如有）未按规定的期限、地点送达的。</w:t>
      </w:r>
      <w:r/>
    </w:p>
    <w:p>
      <w:pPr>
        <w:ind w:firstLine="480"/>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26.1.4</w:t>
      </w:r>
      <w:r>
        <w:rPr>
          <w:rFonts w:hint="eastAsia" w:ascii="宋体" w:hAnsi="宋体" w:eastAsia="宋体" w:cs="宋体"/>
          <w:bCs/>
          <w:sz w:val="24"/>
          <w:highlight w:val="none"/>
        </w:rPr>
        <w:t xml:space="preserve">投标人的</w:t>
      </w:r>
      <w:r>
        <w:rPr>
          <w:rFonts w:hint="eastAsia" w:ascii="宋体" w:hAnsi="宋体" w:eastAsia="宋体" w:cs="宋体"/>
          <w:bCs/>
          <w:sz w:val="24"/>
          <w:szCs w:val="24"/>
          <w:highlight w:val="none"/>
        </w:rPr>
        <w:t xml:space="preserve">电子投标文件未按招标文件要求签章的。</w:t>
      </w:r>
      <w:r/>
    </w:p>
    <w:p>
      <w:pPr>
        <w:ind w:firstLine="480"/>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26.1.5投标人的被授权代表无授权委托书或授权委托日期晚于投标截止日期的。</w:t>
      </w:r>
      <w:r/>
    </w:p>
    <w:p>
      <w:pPr>
        <w:ind w:firstLine="480"/>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26.1.6投标人不具备招标文件中规定的资格要求或未按招标文件规定的要求提供资格证明文件的。</w:t>
      </w:r>
      <w:r/>
    </w:p>
    <w:p>
      <w:pPr>
        <w:ind w:firstLine="480"/>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26.1.7</w:t>
      </w:r>
      <w:r>
        <w:rPr>
          <w:rFonts w:hint="eastAsia" w:ascii="宋体" w:hAnsi="宋体" w:eastAsia="宋体" w:cs="宋体"/>
          <w:bCs/>
          <w:sz w:val="24"/>
          <w:highlight w:val="none"/>
        </w:rPr>
        <w:t xml:space="preserve">同一投标人提交两种（含两种）以上不同的投标报价的。</w:t>
      </w:r>
      <w:r/>
    </w:p>
    <w:p>
      <w:pPr>
        <w:ind w:firstLine="480"/>
        <w:spacing w:line="500" w:lineRule="exact"/>
        <w:rPr>
          <w:rFonts w:hint="eastAsia" w:ascii="宋体" w:hAnsi="宋体" w:eastAsia="宋体" w:cs="宋体"/>
          <w:bCs/>
          <w:sz w:val="24"/>
          <w:szCs w:val="24"/>
          <w:highlight w:val="none"/>
        </w:rPr>
      </w:pPr>
      <w:r>
        <w:rPr>
          <w:rFonts w:hint="eastAsia" w:ascii="宋体" w:hAnsi="宋体" w:eastAsia="宋体" w:cs="宋体"/>
          <w:sz w:val="24"/>
          <w:szCs w:val="24"/>
          <w:highlight w:val="none"/>
        </w:rPr>
        <w:t xml:space="preserve">26.1.8投标人被“信用中国”网站（</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"http://www.creditchina.gov.cn"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www.creditchina.gov.cn</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t xml:space="preserve">）、中国政府采购网</w:t>
      </w:r>
      <w:r>
        <w:rPr>
          <w:rFonts w:hint="eastAsia" w:ascii="宋体" w:hAnsi="宋体" w:eastAsia="宋体" w:cs="宋体"/>
          <w:sz w:val="24"/>
          <w:szCs w:val="24"/>
          <w:highlight w:val="none"/>
          <w:lang w:eastAsia="zh-CN"/>
        </w:rPr>
        <w:t xml:space="preserve">（www.ccgp.gov.cn）</w:t>
      </w:r>
      <w:r>
        <w:rPr>
          <w:rFonts w:hint="eastAsia" w:ascii="宋体" w:hAnsi="宋体" w:eastAsia="宋体" w:cs="宋体"/>
          <w:color w:val="000000"/>
          <w:sz w:val="24"/>
          <w:szCs w:val="24"/>
          <w:highlight w:val="none"/>
        </w:rPr>
        <w:t xml:space="preserve">列入失信被执行人或重大税收违法案件当事人名单或政府采购严重违法失信行为记录名单的</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bCs/>
          <w:sz w:val="24"/>
          <w:highlight w:val="none"/>
        </w:rPr>
        <w:t xml:space="preserve">或查询“信用中国”网站、</w:t>
      </w:r>
      <w:r>
        <w:rPr>
          <w:rFonts w:hint="eastAsia" w:ascii="宋体" w:hAnsi="宋体" w:eastAsia="宋体" w:cs="宋体"/>
          <w:sz w:val="24"/>
          <w:szCs w:val="24"/>
          <w:highlight w:val="none"/>
        </w:rPr>
        <w:t xml:space="preserve">中国政府采购网</w:t>
      </w:r>
      <w:r>
        <w:rPr>
          <w:rFonts w:hint="eastAsia" w:ascii="宋体" w:hAnsi="宋体" w:eastAsia="宋体" w:cs="宋体"/>
          <w:bCs/>
          <w:sz w:val="24"/>
          <w:highlight w:val="none"/>
        </w:rPr>
        <w:t xml:space="preserve">后发现投标人存在其他不符合《中华人民共和国政府采购法》第二十二条规定条件的信用记录。</w:t>
      </w:r>
      <w:r/>
    </w:p>
    <w:p>
      <w:pPr>
        <w:ind w:firstLine="480"/>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26.1.9投标文件未按招标文件规定的内容和要求填写的。</w:t>
      </w:r>
      <w:r/>
    </w:p>
    <w:p>
      <w:pPr>
        <w:ind w:firstLine="480"/>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26.1.10</w:t>
      </w:r>
      <w:r>
        <w:rPr>
          <w:rFonts w:hint="eastAsia" w:ascii="宋体" w:hAnsi="宋体" w:eastAsia="宋体" w:cs="宋体"/>
          <w:bCs/>
          <w:sz w:val="24"/>
          <w:highlight w:val="none"/>
        </w:rPr>
        <w:t xml:space="preserve">投标人的</w:t>
      </w:r>
      <w:r>
        <w:rPr>
          <w:rFonts w:hint="eastAsia" w:ascii="宋体" w:hAnsi="宋体" w:eastAsia="宋体" w:cs="宋体"/>
          <w:bCs/>
          <w:sz w:val="24"/>
          <w:szCs w:val="24"/>
          <w:highlight w:val="none"/>
        </w:rPr>
        <w:t xml:space="preserve">项目（采购包、标项、标段）投标总价超过本项目（本采购包、本标项、本标段）预算或最高限价的。</w:t>
      </w:r>
      <w:r/>
    </w:p>
    <w:p>
      <w:pPr>
        <w:ind w:firstLine="480"/>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26.1.11未通过符合性审查的。</w:t>
      </w:r>
      <w:r/>
    </w:p>
    <w:p>
      <w:pPr>
        <w:ind w:firstLine="480"/>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26.1.12投标文件含有采购人不能接受的附加条件的。</w:t>
      </w:r>
      <w:r/>
    </w:p>
    <w:p>
      <w:pPr>
        <w:ind w:firstLine="480"/>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26.1.13电子投标文件图片、字迹模糊不清、无法辨认导致无法评审的。</w:t>
      </w:r>
      <w:r/>
    </w:p>
    <w:p>
      <w:pPr>
        <w:ind w:firstLine="480"/>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26.1.14投标文件中有招标文件未允许提供的选择性内容。</w:t>
      </w:r>
      <w:r/>
    </w:p>
    <w:p>
      <w:pPr>
        <w:ind w:firstLine="480"/>
        <w:spacing w:line="500" w:lineRule="exact"/>
        <w:rPr>
          <w:rFonts w:hint="eastAsia" w:ascii="宋体" w:hAnsi="宋体" w:eastAsia="宋体" w:cs="宋体"/>
          <w:bCs/>
          <w:sz w:val="24"/>
          <w:szCs w:val="24"/>
          <w:highlight w:val="none"/>
        </w:rPr>
      </w:pPr>
      <w:r>
        <w:rPr>
          <w:rFonts w:hint="eastAsia" w:ascii="宋体" w:hAnsi="宋体" w:eastAsia="宋体" w:cs="宋体"/>
          <w:bCs/>
          <w:sz w:val="24"/>
          <w:highlight w:val="none"/>
        </w:rPr>
        <w:t xml:space="preserve">26.1.15</w:t>
      </w:r>
      <w:r>
        <w:rPr>
          <w:rFonts w:hint="eastAsia" w:ascii="宋体" w:hAnsi="宋体" w:eastAsia="宋体" w:cs="宋体"/>
          <w:bCs/>
          <w:sz w:val="24"/>
          <w:szCs w:val="24"/>
          <w:highlight w:val="none"/>
        </w:rPr>
        <w:t xml:space="preserve">不同投标人委托同一单位或者个人办理投标事宜的。</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26.1.16</w:t>
      </w:r>
      <w:r>
        <w:rPr>
          <w:rFonts w:hint="eastAsia" w:ascii="宋体" w:hAnsi="宋体" w:eastAsia="宋体" w:cs="宋体"/>
          <w:bCs/>
          <w:sz w:val="24"/>
          <w:szCs w:val="24"/>
          <w:highlight w:val="none"/>
        </w:rPr>
        <w:t xml:space="preserve">不同投标人的单位负责人为同一人或者存在直接控股、管理关系的。</w:t>
      </w:r>
      <w:r/>
    </w:p>
    <w:p>
      <w:pPr>
        <w:ind w:firstLine="480"/>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26.1.17不同投标人的投标文件的装订形式、纸张情况、目录序号、排版格式、文字风格等存在明显的相似性或一致性，特征显示由同一单位或者同一个人编制的。</w:t>
      </w:r>
      <w:r/>
    </w:p>
    <w:p>
      <w:pPr>
        <w:ind w:firstLine="480"/>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26.1.18不同投标人投标文件内容存在非正常一致、项目组成员出现同一人、投标文件中错误（或异常）一致或雷同、电子文档信息一致或雷同的、投标报价呈规律性差异的。</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26.1.19不同投标人的投标资料相互混装、不同投标人的委托代理人、项目负责人以及其他相关人员有在同一个单位缴纳社会保险、同一投标文件中单位名称落款与公章不是同一单位的。</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26.1.20</w:t>
      </w:r>
      <w:r>
        <w:rPr>
          <w:rFonts w:hint="eastAsia" w:ascii="宋体" w:hAnsi="宋体" w:eastAsia="宋体" w:cs="宋体"/>
          <w:bCs/>
          <w:sz w:val="24"/>
          <w:szCs w:val="24"/>
          <w:highlight w:val="none"/>
        </w:rPr>
        <w:t xml:space="preserve">提供虚假材料的（包括工商营业执照、财务报表、资格证明文件等）。</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26.1.21</w:t>
      </w:r>
      <w:r>
        <w:rPr>
          <w:rFonts w:hint="eastAsia" w:ascii="宋体" w:hAnsi="宋体" w:eastAsia="宋体" w:cs="宋体"/>
          <w:bCs/>
          <w:sz w:val="24"/>
          <w:szCs w:val="24"/>
          <w:highlight w:val="none"/>
        </w:rPr>
        <w:t xml:space="preserve">除单一来源采购项目外，为采购项目提供整体设计、规范编制或者项目管理、监理、检测等服务的。</w:t>
      </w:r>
      <w:r/>
    </w:p>
    <w:p>
      <w:pPr>
        <w:ind w:firstLine="480"/>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26.1.22评标委员会按照本招标文件规定对投标人进行异常低价投标（响应）审查后，认为投标人不能证明其报价合理性的。</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bCs/>
          <w:sz w:val="24"/>
          <w:szCs w:val="24"/>
          <w:highlight w:val="none"/>
        </w:rPr>
        <w:t xml:space="preserve">26.1.23投标文件内容不全或不符合招标文件中规定的其他实质性要求和条件的。</w:t>
      </w:r>
      <w:r/>
    </w:p>
    <w:p>
      <w:pPr>
        <w:ind w:firstLine="480"/>
        <w:spacing w:line="5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26.1.24投标系统中不同投标人的MAC地址一致或标书制作工具客户端标识码一致的。</w:t>
      </w:r>
      <w:r/>
    </w:p>
    <w:p>
      <w:pPr>
        <w:ind w:firstLine="480"/>
        <w:spacing w:line="5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26.1.25其他法律法规及本招标文件规定的</w:t>
      </w:r>
      <w:r>
        <w:rPr>
          <w:rFonts w:hint="eastAsia" w:ascii="宋体" w:hAnsi="宋体" w:cs="宋体"/>
          <w:bCs/>
          <w:color w:val="000000"/>
          <w:sz w:val="24"/>
          <w:highlight w:val="none"/>
          <w:lang w:eastAsia="zh-CN"/>
        </w:rPr>
        <w:t xml:space="preserve">属于</w:t>
      </w:r>
      <w:r>
        <w:rPr>
          <w:rFonts w:hint="eastAsia" w:ascii="宋体" w:hAnsi="宋体" w:eastAsia="宋体" w:cs="宋体"/>
          <w:bCs/>
          <w:color w:val="000000"/>
          <w:sz w:val="24"/>
          <w:highlight w:val="none"/>
        </w:rPr>
        <w:t xml:space="preserve">无效投标的情形。</w:t>
      </w:r>
      <w:r/>
    </w:p>
    <w:p>
      <w:pPr>
        <w:ind w:left="479"/>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26.2废标条款</w:t>
      </w:r>
      <w:r/>
    </w:p>
    <w:p>
      <w:pPr>
        <w:ind w:left="479"/>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26.2.1符合专业条件的供应商或者对招标文件作实质响应的供应商不足三家的。</w:t>
      </w:r>
      <w:r/>
    </w:p>
    <w:p>
      <w:pPr>
        <w:ind w:left="479"/>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26.2.2出现影响采购公正的违法、违规行为的。</w:t>
      </w:r>
      <w:r/>
    </w:p>
    <w:p>
      <w:pPr>
        <w:ind w:left="479"/>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26.2.3因重大变故，采购任务取消的。</w:t>
      </w:r>
      <w:r/>
    </w:p>
    <w:p>
      <w:pPr>
        <w:ind w:left="479"/>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26.2.4评标委员会认定招标文件存在歧义、重大缺陷导致评审工作无法进行。</w:t>
      </w:r>
      <w:r/>
    </w:p>
    <w:p>
      <w:pPr>
        <w:ind w:left="479"/>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26.2.5 因</w:t>
      </w:r>
      <w:r>
        <w:rPr>
          <w:rFonts w:hint="eastAsia" w:ascii="宋体" w:hAnsi="宋体" w:eastAsia="宋体" w:cs="宋体"/>
          <w:bCs/>
          <w:sz w:val="24"/>
          <w:szCs w:val="24"/>
          <w:highlight w:val="none"/>
        </w:rPr>
        <w:t xml:space="preserve">“苏采云”系统</w:t>
      </w:r>
      <w:r>
        <w:rPr>
          <w:rFonts w:hint="eastAsia" w:ascii="宋体" w:hAnsi="宋体" w:eastAsia="宋体" w:cs="宋体"/>
          <w:bCs/>
          <w:sz w:val="24"/>
          <w:highlight w:val="none"/>
        </w:rPr>
        <w:t xml:space="preserve">故障原因造成开标不成功的。</w:t>
      </w:r>
      <w:r/>
    </w:p>
    <w:p>
      <w:pPr>
        <w:ind w:left="479"/>
        <w:spacing w:line="500" w:lineRule="exact"/>
        <w:rPr>
          <w:rFonts w:hint="eastAsia" w:ascii="宋体" w:hAnsi="宋体" w:eastAsia="宋体" w:cs="宋体"/>
          <w:bCs/>
          <w:sz w:val="24"/>
          <w:highlight w:val="none"/>
        </w:rPr>
      </w:pPr>
      <w:r>
        <w:rPr>
          <w:rFonts w:hint="eastAsia" w:ascii="宋体" w:hAnsi="宋体" w:eastAsia="宋体" w:cs="宋体"/>
          <w:bCs/>
          <w:sz w:val="24"/>
          <w:szCs w:val="24"/>
          <w:highlight w:val="none"/>
        </w:rPr>
        <w:t xml:space="preserve">26.2.6投标人的报价均超过采购预算，采购人不能支付的。</w:t>
      </w:r>
      <w:r/>
    </w:p>
    <w:p>
      <w:pPr>
        <w:ind w:left="479"/>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26.3 投标截止时间结束后参加投标的供应商不足三家的处理：</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26.3.1如出现投标截止时间结束后参加投标的供应商或者在评标期间对招标文件做出实质响应的供应商不足三家情况，按政府采购相关规定执行。</w:t>
      </w:r>
      <w:r/>
    </w:p>
    <w:p>
      <w:pPr>
        <w:pStyle w:val="868"/>
        <w:ind w:firstLine="452"/>
        <w:keepLines w:val="0"/>
        <w:keepNext w:val="0"/>
        <w:spacing w:before="0" w:after="0" w:line="500" w:lineRule="exact"/>
        <w:rPr>
          <w:rFonts w:hint="eastAsia" w:ascii="宋体" w:hAnsi="宋体" w:eastAsia="宋体" w:cs="宋体"/>
          <w:sz w:val="30"/>
          <w:szCs w:val="30"/>
          <w:highlight w:val="none"/>
        </w:rPr>
      </w:pPr>
      <w:r/>
      <w:bookmarkStart w:id="165" w:name="_Toc120614219"/>
      <w:r>
        <w:rPr>
          <w:rFonts w:hint="eastAsia" w:ascii="宋体" w:hAnsi="宋体" w:eastAsia="宋体" w:cs="宋体"/>
          <w:sz w:val="30"/>
          <w:szCs w:val="30"/>
          <w:highlight w:val="none"/>
        </w:rPr>
        <w:t xml:space="preserve">六、</w:t>
      </w:r>
      <w:bookmarkEnd w:id="162"/>
      <w:r/>
      <w:bookmarkEnd w:id="163"/>
      <w:r/>
      <w:bookmarkEnd w:id="164"/>
      <w:r>
        <w:rPr>
          <w:rFonts w:hint="eastAsia" w:ascii="宋体" w:hAnsi="宋体" w:eastAsia="宋体" w:cs="宋体"/>
          <w:sz w:val="30"/>
          <w:szCs w:val="30"/>
          <w:highlight w:val="none"/>
        </w:rPr>
        <w:t xml:space="preserve">定标</w:t>
      </w:r>
      <w:bookmarkEnd w:id="165"/>
      <w:r/>
      <w:r/>
    </w:p>
    <w:p>
      <w:pPr>
        <w:pStyle w:val="872"/>
        <w:ind w:firstLine="422"/>
        <w:keepLines w:val="0"/>
        <w:keepNext w:val="0"/>
        <w:spacing w:before="0" w:after="0" w:line="500" w:lineRule="exact"/>
        <w:rPr>
          <w:rFonts w:hint="eastAsia" w:ascii="宋体" w:hAnsi="宋体" w:eastAsia="宋体" w:cs="宋体"/>
          <w:bCs w:val="0"/>
          <w:highlight w:val="none"/>
        </w:rPr>
      </w:pPr>
      <w:r/>
      <w:bookmarkStart w:id="166" w:name="_Toc513029238"/>
      <w:r/>
      <w:bookmarkStart w:id="167" w:name="_Toc16938554"/>
      <w:r/>
      <w:bookmarkStart w:id="168" w:name="_Toc20823310"/>
      <w:r>
        <w:rPr>
          <w:rFonts w:hint="eastAsia" w:ascii="宋体" w:hAnsi="宋体" w:eastAsia="宋体" w:cs="宋体"/>
          <w:bCs w:val="0"/>
          <w:highlight w:val="none"/>
        </w:rPr>
        <w:t xml:space="preserve">27</w:t>
      </w:r>
      <w:bookmarkEnd w:id="166"/>
      <w:r>
        <w:rPr>
          <w:rFonts w:hint="eastAsia" w:ascii="宋体" w:hAnsi="宋体" w:eastAsia="宋体" w:cs="宋体"/>
          <w:bCs w:val="0"/>
          <w:highlight w:val="none"/>
          <w:lang w:eastAsia="zh-CN"/>
        </w:rPr>
        <w:t xml:space="preserve">.</w:t>
      </w:r>
      <w:r>
        <w:rPr>
          <w:rFonts w:hint="eastAsia" w:ascii="宋体" w:hAnsi="宋体" w:eastAsia="宋体" w:cs="宋体"/>
          <w:bCs w:val="0"/>
          <w:highlight w:val="none"/>
        </w:rPr>
        <w:t xml:space="preserve">确定</w:t>
      </w:r>
      <w:bookmarkEnd w:id="167"/>
      <w:r/>
      <w:bookmarkEnd w:id="168"/>
      <w:r>
        <w:rPr>
          <w:rFonts w:hint="eastAsia" w:ascii="宋体" w:hAnsi="宋体" w:eastAsia="宋体" w:cs="宋体"/>
          <w:bCs w:val="0"/>
          <w:highlight w:val="none"/>
        </w:rPr>
        <w:t xml:space="preserve">中标单位</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27.1评标委员会根据招标文件规定的评标方法和评标标准进行评审，按招标文件的要求依法选取中标候选人，中标候选人的选取原则和数量见招标文件第五章规定。</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27.2采购人应根据</w:t>
      </w:r>
      <w:r>
        <w:rPr>
          <w:rFonts w:hint="eastAsia" w:ascii="宋体" w:hAnsi="宋体" w:eastAsia="宋体" w:cs="宋体"/>
          <w:bCs/>
          <w:sz w:val="24"/>
          <w:highlight w:val="none"/>
          <w:lang w:eastAsia="zh-CN"/>
        </w:rPr>
        <w:t xml:space="preserve">评标委员会</w:t>
      </w:r>
      <w:r>
        <w:rPr>
          <w:rFonts w:hint="eastAsia" w:ascii="宋体" w:hAnsi="宋体" w:eastAsia="宋体" w:cs="宋体"/>
          <w:bCs/>
          <w:sz w:val="24"/>
          <w:highlight w:val="none"/>
        </w:rPr>
        <w:t xml:space="preserve">推荐的中标候选人名单中按排名先后顺序确定一个投标人为中标单位。联合体中标的，联合体各方应当共同与采购人签订合同，就中标项目向采购人承担连带责任。</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27.3</w:t>
      </w:r>
      <w:r>
        <w:rPr>
          <w:rFonts w:hint="eastAsia" w:ascii="宋体" w:hAnsi="宋体" w:eastAsia="宋体" w:cs="宋体"/>
          <w:color w:val="auto"/>
          <w:spacing w:val="0"/>
          <w:sz w:val="24"/>
          <w:szCs w:val="24"/>
          <w:highlight w:val="none"/>
        </w:rPr>
        <w:t xml:space="preserve">采购代理机构</w:t>
      </w:r>
      <w:r>
        <w:rPr>
          <w:rFonts w:hint="eastAsia" w:ascii="宋体" w:hAnsi="宋体" w:eastAsia="宋体" w:cs="宋体"/>
          <w:sz w:val="24"/>
          <w:szCs w:val="24"/>
          <w:highlight w:val="none"/>
        </w:rPr>
        <w:t xml:space="preserve">将在“江苏政府采购网”发布中标公告，公告期限为1个工作日。</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27.4中标无效的确认</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若有充分证据证明，中标人出现下列情况之一的，一经查实，将被取消中标资格：</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27.4.1提供虚假材料谋取中标的。</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27.4.2向采购人、</w:t>
      </w:r>
      <w:r>
        <w:rPr>
          <w:rFonts w:hint="eastAsia" w:ascii="宋体" w:hAnsi="宋体" w:eastAsia="宋体" w:cs="宋体"/>
          <w:color w:val="auto"/>
          <w:spacing w:val="0"/>
          <w:sz w:val="24"/>
          <w:szCs w:val="24"/>
          <w:highlight w:val="none"/>
        </w:rPr>
        <w:t xml:space="preserve">采购代理机构</w:t>
      </w:r>
      <w:r>
        <w:rPr>
          <w:rFonts w:hint="eastAsia" w:ascii="宋体" w:hAnsi="宋体" w:eastAsia="宋体" w:cs="宋体"/>
          <w:sz w:val="24"/>
          <w:szCs w:val="24"/>
          <w:highlight w:val="none"/>
        </w:rPr>
        <w:t xml:space="preserve">行贿或者提供其他不正当利益的。</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27.4.3属于本文件规定的无效投标文件条件的，但在评标过程中又未被评委会发现的。</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27.4.4与采购人或者其他供应商恶意串通的。</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27.4.5采取不正当手段诋毁、排挤其他供应商的。</w:t>
      </w:r>
      <w:r/>
    </w:p>
    <w:p>
      <w:pPr>
        <w:ind w:firstLine="480"/>
        <w:spacing w:line="500" w:lineRule="exact"/>
        <w:rPr>
          <w:rFonts w:hint="eastAsia" w:ascii="宋体" w:hAnsi="宋体" w:eastAsia="宋体" w:cs="宋体"/>
          <w:sz w:val="24"/>
          <w:szCs w:val="24"/>
          <w:highlight w:val="none"/>
        </w:rPr>
      </w:pPr>
      <w:r/>
      <w:bookmarkStart w:id="169" w:name="_Toc200451960"/>
      <w:r>
        <w:rPr>
          <w:rFonts w:hint="eastAsia" w:ascii="宋体" w:hAnsi="宋体" w:eastAsia="宋体" w:cs="宋体"/>
          <w:sz w:val="24"/>
          <w:szCs w:val="24"/>
          <w:highlight w:val="none"/>
        </w:rPr>
        <w:t xml:space="preserve">27.4.6</w:t>
      </w:r>
      <w:r>
        <w:rPr>
          <w:rFonts w:hint="eastAsia" w:ascii="宋体" w:hAnsi="宋体" w:eastAsia="宋体" w:cs="宋体"/>
          <w:bCs/>
          <w:sz w:val="24"/>
          <w:szCs w:val="24"/>
          <w:highlight w:val="none"/>
        </w:rPr>
        <w:t xml:space="preserve">在招标过程中与采购人进行协商谈判、不按照招标文件和中标供应商的投标文件订立合同，或者与采购人另行订立背离合同实质性内容的协议的；</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27.4.7</w:t>
      </w:r>
      <w:r>
        <w:rPr>
          <w:rFonts w:hint="eastAsia" w:ascii="宋体" w:hAnsi="宋体" w:eastAsia="宋体" w:cs="宋体"/>
          <w:bCs/>
          <w:sz w:val="24"/>
          <w:szCs w:val="24"/>
          <w:highlight w:val="none"/>
        </w:rPr>
        <w:t xml:space="preserve">拒绝有关部门监督检查或者提供虚假情况的。</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27.5 有下列情形之一的，视为投标人串通投标，投标无效：</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27.5.1不同投标人的投标文件由同一单位或者个人编制。</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27.5.2不同投标人委托同一单位或者个人办理投标事宜。</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27.5.3 不同投标人的投标文件载明的项目管理成员或者联系人员为同一人。</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27.5.4不同投标人的投标文件异常一致或者投标报价呈规律性差异。</w:t>
      </w:r>
      <w:r/>
    </w:p>
    <w:p>
      <w:pPr>
        <w:pStyle w:val="872"/>
        <w:ind w:firstLine="422"/>
        <w:keepLines w:val="0"/>
        <w:keepNext w:val="0"/>
        <w:spacing w:before="0" w:after="0" w:line="500" w:lineRule="exact"/>
        <w:rPr>
          <w:rFonts w:hint="eastAsia" w:ascii="宋体" w:hAnsi="宋体" w:eastAsia="宋体" w:cs="宋体"/>
          <w:bCs w:val="0"/>
          <w:highlight w:val="none"/>
        </w:rPr>
      </w:pPr>
      <w:r>
        <w:rPr>
          <w:rFonts w:hint="eastAsia" w:ascii="宋体" w:hAnsi="宋体" w:eastAsia="宋体" w:cs="宋体"/>
          <w:bCs w:val="0"/>
          <w:highlight w:val="none"/>
        </w:rPr>
        <w:t xml:space="preserve">28.质疑处理</w:t>
      </w:r>
      <w:bookmarkEnd w:id="169"/>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28.1 提出质疑的供应商应当是参与所质疑项目采购活动的供应商。潜在供应商依法获取其可质疑的采购文件的，可以对采购文件提出质疑。</w:t>
      </w:r>
      <w:r>
        <w:rPr>
          <w:rFonts w:ascii="宋体" w:hAnsi="宋体" w:eastAsia="宋体" w:cs="宋体"/>
          <w:sz w:val="24"/>
          <w:szCs w:val="24"/>
          <w:highlight w:val="none"/>
        </w:rPr>
        <w:t xml:space="preserve">供应商就采购文件提出书面质疑的，须一并提供其已依法获取该采购文件的证明材料。</w:t>
      </w:r>
      <w:r>
        <w:rPr>
          <w:rFonts w:hint="eastAsia" w:ascii="宋体" w:hAnsi="宋体" w:eastAsia="宋体" w:cs="宋体"/>
          <w:sz w:val="24"/>
          <w:szCs w:val="24"/>
          <w:highlight w:val="none"/>
        </w:rPr>
        <w:t xml:space="preserve">且采购人或</w:t>
      </w:r>
      <w:r>
        <w:rPr>
          <w:rFonts w:hint="eastAsia" w:ascii="宋体" w:hAnsi="宋体" w:eastAsia="宋体" w:cs="宋体"/>
          <w:color w:val="auto"/>
          <w:spacing w:val="0"/>
          <w:sz w:val="24"/>
          <w:szCs w:val="24"/>
          <w:highlight w:val="none"/>
        </w:rPr>
        <w:t xml:space="preserve">采购代理机构</w:t>
      </w:r>
      <w:r>
        <w:rPr>
          <w:rFonts w:hint="eastAsia" w:ascii="宋体" w:hAnsi="宋体" w:eastAsia="宋体" w:cs="宋体"/>
          <w:sz w:val="24"/>
          <w:szCs w:val="24"/>
          <w:highlight w:val="none"/>
        </w:rPr>
        <w:t xml:space="preserve">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28.2</w:t>
      </w:r>
      <w:r>
        <w:rPr>
          <w:rFonts w:hint="eastAsia" w:ascii="宋体" w:hAnsi="宋体" w:eastAsia="宋体" w:cs="宋体"/>
          <w:sz w:val="24"/>
          <w:szCs w:val="24"/>
          <w:highlight w:val="none"/>
          <w:lang w:eastAsia="zh-CN"/>
        </w:rPr>
        <w:t xml:space="preserve"> 供应商</w:t>
      </w:r>
      <w:r>
        <w:rPr>
          <w:rFonts w:hint="eastAsia" w:ascii="宋体" w:hAnsi="宋体" w:eastAsia="宋体" w:cs="宋体"/>
          <w:sz w:val="24"/>
          <w:szCs w:val="24"/>
          <w:highlight w:val="none"/>
        </w:rPr>
        <w:t xml:space="preserve">认为采购文件、采购过程和采购结果使自己的权益受到损害的，可以在知道或应知其权益受到损害之日起七个工作日内，以书面形式根据下述28.4条款的规定向采购人或</w:t>
      </w:r>
      <w:r>
        <w:rPr>
          <w:rFonts w:hint="eastAsia" w:ascii="宋体" w:hAnsi="宋体" w:eastAsia="宋体" w:cs="宋体"/>
          <w:color w:val="auto"/>
          <w:spacing w:val="0"/>
          <w:sz w:val="24"/>
          <w:szCs w:val="24"/>
          <w:highlight w:val="none"/>
        </w:rPr>
        <w:t xml:space="preserve">采购代理机构</w:t>
      </w:r>
      <w:r>
        <w:rPr>
          <w:rFonts w:hint="eastAsia" w:ascii="宋体" w:hAnsi="宋体" w:eastAsia="宋体" w:cs="宋体"/>
          <w:sz w:val="24"/>
          <w:szCs w:val="24"/>
          <w:highlight w:val="none"/>
        </w:rPr>
        <w:t xml:space="preserve">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28.2.1对可以质疑的采购文件提出质疑的，为收到采购文件之日或者采购文件公告期限届满之日；</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28.2.2对采购过程提出质疑的，为各采购程序环节结束之日；</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28.2.3对中标或者成交结果提出质疑的，为中标或者成交结果公告期限届满之日。</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color w:val="auto"/>
          <w:spacing w:val="0"/>
          <w:sz w:val="24"/>
          <w:szCs w:val="24"/>
          <w:highlight w:val="none"/>
        </w:rPr>
        <w:t xml:space="preserve">采购代理机构</w:t>
      </w:r>
      <w:r>
        <w:rPr>
          <w:rFonts w:hint="eastAsia" w:ascii="宋体" w:hAnsi="宋体" w:eastAsia="宋体" w:cs="宋体"/>
          <w:sz w:val="24"/>
          <w:szCs w:val="24"/>
          <w:highlight w:val="none"/>
        </w:rPr>
        <w:t xml:space="preserve">、采购人将只对供应商第一次质疑作出答复。</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28.3</w:t>
      </w:r>
      <w:r>
        <w:rPr>
          <w:rFonts w:hint="eastAsia" w:ascii="宋体" w:hAnsi="宋体" w:eastAsia="宋体" w:cs="宋体"/>
          <w:bCs/>
          <w:sz w:val="24"/>
          <w:szCs w:val="24"/>
          <w:highlight w:val="none"/>
        </w:rPr>
        <w:t xml:space="preserve">质疑函的质疑事项应具体、明确，并有必要的事实依据和法律依据（格式详见中国政府采购网《政府采购供应商质疑函范本》）。</w:t>
      </w:r>
      <w:r>
        <w:rPr>
          <w:rFonts w:hint="eastAsia" w:ascii="宋体" w:hAnsi="宋体" w:eastAsia="宋体" w:cs="宋体"/>
          <w:sz w:val="24"/>
          <w:szCs w:val="24"/>
          <w:highlight w:val="none"/>
        </w:rPr>
        <w:t xml:space="preserve">供应商如组成联合体参加投标，则《质疑函范本》中要求签字、盖章、加盖公章之处，联合体各方均须按要求签字、</w:t>
      </w:r>
      <w:r>
        <w:rPr>
          <w:rFonts w:hint="eastAsia" w:ascii="宋体" w:hAnsi="宋体" w:cs="宋体"/>
          <w:sz w:val="24"/>
          <w:szCs w:val="24"/>
          <w:highlight w:val="none"/>
          <w:lang w:eastAsia="zh-CN"/>
        </w:rPr>
        <w:t xml:space="preserve">盖章</w:t>
      </w:r>
      <w:r>
        <w:rPr>
          <w:rFonts w:hint="eastAsia" w:ascii="宋体" w:hAnsi="宋体" w:eastAsia="宋体" w:cs="宋体"/>
          <w:sz w:val="24"/>
          <w:szCs w:val="24"/>
          <w:highlight w:val="none"/>
        </w:rPr>
        <w:t xml:space="preserve">。</w:t>
      </w:r>
      <w:r/>
    </w:p>
    <w:p>
      <w:pPr>
        <w:ind w:firstLine="480"/>
        <w:spacing w:line="500" w:lineRule="exact"/>
        <w:rPr>
          <w:rFonts w:hint="eastAsia" w:ascii="宋体" w:hAnsi="宋体" w:eastAsia="宋体" w:cs="宋体"/>
          <w:sz w:val="24"/>
          <w:szCs w:val="24"/>
          <w:highlight w:val="none"/>
          <w:shd w:val="clear" w:color="ffffff" w:fill="d9d9d9"/>
        </w:rPr>
      </w:pPr>
      <w:r>
        <w:rPr>
          <w:rFonts w:hint="eastAsia" w:ascii="宋体" w:hAnsi="宋体" w:eastAsia="宋体" w:cs="宋体"/>
          <w:sz w:val="24"/>
          <w:szCs w:val="24"/>
          <w:highlight w:val="none"/>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w:t>
      </w:r>
      <w:r>
        <w:rPr>
          <w:rFonts w:hint="eastAsia" w:ascii="宋体" w:hAnsi="宋体" w:eastAsia="宋体" w:cs="宋体"/>
          <w:color w:val="auto"/>
          <w:spacing w:val="0"/>
          <w:sz w:val="24"/>
          <w:szCs w:val="24"/>
          <w:highlight w:val="none"/>
        </w:rPr>
        <w:t xml:space="preserve">采购代理机构</w:t>
      </w:r>
      <w:r>
        <w:rPr>
          <w:rFonts w:hint="eastAsia" w:ascii="宋体" w:hAnsi="宋体" w:eastAsia="宋体" w:cs="宋体"/>
          <w:sz w:val="24"/>
          <w:szCs w:val="24"/>
          <w:highlight w:val="none"/>
        </w:rPr>
        <w:t xml:space="preserve">提出，由</w:t>
      </w:r>
      <w:r>
        <w:rPr>
          <w:rFonts w:hint="eastAsia" w:ascii="宋体" w:hAnsi="宋体" w:eastAsia="宋体" w:cs="宋体"/>
          <w:color w:val="auto"/>
          <w:spacing w:val="0"/>
          <w:sz w:val="24"/>
          <w:szCs w:val="24"/>
          <w:highlight w:val="none"/>
        </w:rPr>
        <w:t xml:space="preserve">采购代理机构</w:t>
      </w:r>
      <w:r>
        <w:rPr>
          <w:rFonts w:hint="eastAsia" w:ascii="宋体" w:hAnsi="宋体" w:eastAsia="宋体" w:cs="宋体"/>
          <w:sz w:val="24"/>
          <w:szCs w:val="24"/>
          <w:highlight w:val="none"/>
        </w:rPr>
        <w:t xml:space="preserve">负责答复。</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采购人、</w:t>
      </w:r>
      <w:r>
        <w:rPr>
          <w:rFonts w:hint="eastAsia" w:ascii="宋体" w:hAnsi="宋体" w:eastAsia="宋体" w:cs="宋体"/>
          <w:color w:val="auto"/>
          <w:spacing w:val="0"/>
          <w:sz w:val="24"/>
          <w:szCs w:val="24"/>
          <w:highlight w:val="none"/>
        </w:rPr>
        <w:t xml:space="preserve">采购代理机构</w:t>
      </w:r>
      <w:r>
        <w:rPr>
          <w:rFonts w:hint="eastAsia" w:ascii="宋体" w:hAnsi="宋体" w:eastAsia="宋体" w:cs="宋体"/>
          <w:sz w:val="24"/>
          <w:szCs w:val="24"/>
          <w:highlight w:val="none"/>
        </w:rPr>
        <w:t xml:space="preserve">只接收以纸质原件形式送达的质疑</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质疑供应商可通过面交或邮寄方式送达（采购人和</w:t>
      </w:r>
      <w:r>
        <w:rPr>
          <w:rFonts w:hint="eastAsia" w:ascii="宋体" w:hAnsi="宋体" w:eastAsia="宋体" w:cs="宋体"/>
          <w:color w:val="auto"/>
          <w:spacing w:val="0"/>
          <w:sz w:val="24"/>
          <w:szCs w:val="24"/>
          <w:highlight w:val="none"/>
        </w:rPr>
        <w:t xml:space="preserve">采购代理机构</w:t>
      </w:r>
      <w:r>
        <w:rPr>
          <w:rFonts w:hint="eastAsia" w:ascii="宋体" w:hAnsi="宋体" w:eastAsia="宋体" w:cs="宋体"/>
          <w:sz w:val="24"/>
          <w:szCs w:val="24"/>
          <w:highlight w:val="none"/>
        </w:rPr>
        <w:t xml:space="preserve">不接受未填写快递运单的快件）。</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采购人、</w:t>
      </w:r>
      <w:r>
        <w:rPr>
          <w:rFonts w:hint="eastAsia" w:ascii="宋体" w:hAnsi="宋体" w:eastAsia="宋体" w:cs="宋体"/>
          <w:color w:val="auto"/>
          <w:spacing w:val="0"/>
          <w:sz w:val="24"/>
          <w:szCs w:val="24"/>
          <w:highlight w:val="none"/>
        </w:rPr>
        <w:t xml:space="preserve">采购代理机构</w:t>
      </w:r>
      <w:r>
        <w:rPr>
          <w:rFonts w:hint="eastAsia" w:ascii="宋体" w:hAnsi="宋体" w:eastAsia="宋体" w:cs="宋体"/>
          <w:sz w:val="24"/>
          <w:szCs w:val="24"/>
          <w:highlight w:val="none"/>
        </w:rPr>
        <w:t xml:space="preserve">联系人、联系方式、通信地址见招标文件第一章。</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28.5 以下情形的质疑不予受理</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28.5.1 内容不符合《政府采购质疑和投诉办法》第十二条规定的质疑。</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28.5.2 超出政府采购法定期限的质疑。</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28.5.3 以传真、电子邮件等方式递交的非原件形式的质疑。</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28.5.4</w:t>
      </w:r>
      <w:r>
        <w:rPr>
          <w:rFonts w:hint="eastAsia" w:ascii="宋体" w:hAnsi="宋体" w:cs="宋体"/>
          <w:sz w:val="24"/>
          <w:szCs w:val="24"/>
          <w:highlight w:val="none"/>
          <w:lang w:eastAsia="zh-CN"/>
        </w:rPr>
        <w:t xml:space="preserve"> 未</w:t>
      </w:r>
      <w:r>
        <w:rPr>
          <w:rFonts w:hint="eastAsia" w:ascii="宋体" w:hAnsi="宋体" w:eastAsia="宋体" w:cs="宋体"/>
          <w:sz w:val="24"/>
          <w:szCs w:val="24"/>
          <w:highlight w:val="none"/>
        </w:rPr>
        <w:t xml:space="preserve">参加投标活动的供应商或在投标活动中自身权益未受到损害的供应商所提出的质疑。</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28.5.5</w:t>
      </w:r>
      <w:r>
        <w:rPr>
          <w:rFonts w:hint="eastAsia" w:ascii="宋体" w:hAnsi="宋体" w:cs="宋体"/>
          <w:sz w:val="24"/>
          <w:szCs w:val="24"/>
          <w:highlight w:val="none"/>
          <w:lang w:eastAsia="zh-CN"/>
        </w:rPr>
        <w:t xml:space="preserve"> 供应商</w:t>
      </w:r>
      <w:r>
        <w:rPr>
          <w:rFonts w:hint="eastAsia" w:ascii="宋体" w:hAnsi="宋体" w:eastAsia="宋体" w:cs="宋体"/>
          <w:sz w:val="24"/>
          <w:szCs w:val="24"/>
          <w:highlight w:val="none"/>
        </w:rPr>
        <w:t xml:space="preserve">组成联合体参加投标，联合体中任何一方或多方未按要求签字、盖章、加盖公章的质疑。</w:t>
      </w:r>
      <w:r/>
    </w:p>
    <w:p>
      <w:pPr>
        <w:ind w:firstLine="468"/>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28.6供应商提出书面质疑必须有理、有据，</w:t>
      </w:r>
      <w:r>
        <w:rPr>
          <w:rFonts w:hint="eastAsia" w:ascii="宋体" w:hAnsi="宋体" w:eastAsia="宋体" w:cs="宋体"/>
          <w:bCs/>
          <w:sz w:val="24"/>
          <w:highlight w:val="none"/>
        </w:rPr>
        <w:t xml:space="preserve">如质疑查无实据或供应商捏造事实，提供虚假材料进行恶意质疑或举报，不配合或采用不正当手段干扰政府采购质疑的，</w:t>
      </w:r>
      <w:r>
        <w:rPr>
          <w:rFonts w:hint="eastAsia" w:ascii="宋体" w:hAnsi="宋体" w:eastAsia="宋体" w:cs="宋体"/>
          <w:sz w:val="24"/>
          <w:szCs w:val="24"/>
          <w:highlight w:val="none"/>
        </w:rPr>
        <w:t xml:space="preserve">一经查实，</w:t>
      </w:r>
      <w:r>
        <w:rPr>
          <w:rFonts w:hint="eastAsia" w:ascii="宋体" w:hAnsi="宋体" w:eastAsia="宋体" w:cs="宋体"/>
          <w:color w:val="auto"/>
          <w:spacing w:val="0"/>
          <w:sz w:val="24"/>
          <w:szCs w:val="24"/>
          <w:highlight w:val="none"/>
        </w:rPr>
        <w:t xml:space="preserve">采购代理机构</w:t>
      </w:r>
      <w:r>
        <w:rPr>
          <w:rFonts w:hint="eastAsia" w:ascii="宋体" w:hAnsi="宋体" w:eastAsia="宋体" w:cs="宋体"/>
          <w:sz w:val="24"/>
          <w:szCs w:val="24"/>
          <w:highlight w:val="none"/>
        </w:rPr>
        <w:t xml:space="preserve">有权依据政府采购的有关规定，报请政府采购监管部门对该供应商进行相应的行政处罚和记录该供应商的失信信息。</w:t>
      </w:r>
      <w:r/>
    </w:p>
    <w:p>
      <w:pPr>
        <w:pStyle w:val="872"/>
        <w:ind w:firstLine="422"/>
        <w:keepLines w:val="0"/>
        <w:keepNext w:val="0"/>
        <w:spacing w:before="0" w:after="0" w:line="500" w:lineRule="exact"/>
        <w:rPr>
          <w:rFonts w:hint="eastAsia" w:ascii="宋体" w:hAnsi="宋体" w:eastAsia="宋体" w:cs="宋体"/>
          <w:bCs w:val="0"/>
          <w:highlight w:val="none"/>
        </w:rPr>
      </w:pPr>
      <w:r>
        <w:rPr>
          <w:rFonts w:hint="eastAsia" w:ascii="宋体" w:hAnsi="宋体" w:eastAsia="宋体" w:cs="宋体"/>
          <w:bCs w:val="0"/>
          <w:highlight w:val="none"/>
        </w:rPr>
        <w:t xml:space="preserve">29.中标通知书</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29.</w:t>
      </w:r>
      <w:r>
        <w:rPr>
          <w:rFonts w:hint="eastAsia" w:ascii="宋体" w:hAnsi="宋体" w:eastAsia="宋体" w:cs="宋体"/>
          <w:sz w:val="24"/>
          <w:szCs w:val="24"/>
          <w:highlight w:val="none"/>
          <w:lang w:eastAsia="zh-CN"/>
        </w:rPr>
        <w:t xml:space="preserve">1</w:t>
      </w:r>
      <w:r>
        <w:rPr>
          <w:rFonts w:hint="eastAsia" w:ascii="宋体" w:hAnsi="宋体" w:eastAsia="宋体" w:cs="宋体"/>
          <w:sz w:val="24"/>
          <w:szCs w:val="24"/>
          <w:highlight w:val="none"/>
        </w:rPr>
        <w:t xml:space="preserve">中标结果确定后，</w:t>
      </w:r>
      <w:r>
        <w:rPr>
          <w:rFonts w:hint="eastAsia" w:ascii="宋体" w:hAnsi="宋体" w:eastAsia="宋体" w:cs="宋体"/>
          <w:color w:val="auto"/>
          <w:spacing w:val="0"/>
          <w:sz w:val="24"/>
          <w:szCs w:val="24"/>
          <w:highlight w:val="none"/>
        </w:rPr>
        <w:t xml:space="preserve">采购代理机构</w:t>
      </w:r>
      <w:r>
        <w:rPr>
          <w:rFonts w:hint="eastAsia" w:ascii="宋体" w:hAnsi="宋体" w:eastAsia="宋体" w:cs="宋体"/>
          <w:sz w:val="24"/>
          <w:szCs w:val="24"/>
          <w:highlight w:val="none"/>
        </w:rPr>
        <w:t xml:space="preserve">将向中标人发出中标通知书。请中标人在中标结果公告届满之日起30日内</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使用CA数字证书登录</w:t>
      </w:r>
      <w:r>
        <w:rPr>
          <w:rFonts w:hint="eastAsia" w:ascii="宋体" w:hAnsi="宋体" w:eastAsia="宋体" w:cs="宋体"/>
          <w:bCs/>
          <w:sz w:val="24"/>
          <w:szCs w:val="24"/>
          <w:highlight w:val="none"/>
        </w:rPr>
        <w:t xml:space="preserve">“苏采云”系统</w:t>
      </w:r>
      <w:r>
        <w:rPr>
          <w:rFonts w:hint="eastAsia" w:ascii="宋体" w:hAnsi="宋体" w:eastAsia="宋体" w:cs="宋体"/>
          <w:sz w:val="24"/>
          <w:szCs w:val="24"/>
          <w:highlight w:val="none"/>
        </w:rPr>
        <w:t xml:space="preserve">及时下载中标通知书。因系统存储空间有限，自中标结果公告届满之日起30日后，</w:t>
      </w:r>
      <w:r>
        <w:rPr>
          <w:rFonts w:hint="eastAsia" w:ascii="宋体" w:hAnsi="宋体" w:eastAsia="宋体" w:cs="宋体"/>
          <w:bCs/>
          <w:sz w:val="24"/>
          <w:szCs w:val="24"/>
          <w:highlight w:val="none"/>
        </w:rPr>
        <w:t xml:space="preserve">“苏采云”系统</w:t>
      </w:r>
      <w:r>
        <w:rPr>
          <w:rFonts w:hint="eastAsia" w:ascii="宋体" w:hAnsi="宋体" w:eastAsia="宋体" w:cs="宋体"/>
          <w:sz w:val="24"/>
          <w:szCs w:val="24"/>
          <w:highlight w:val="none"/>
        </w:rPr>
        <w:t xml:space="preserve">不再保证提供下载中标通知书服务</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因未及时下载而造成的不利后果由中标人自行承担。</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29.2中标通知书将是合同的一个组成部分。对采购人和中标人均具有法律效力。中标通知书发出后，采购人改变中标结果的，或者中标人放弃中标项目的，应当依法承担法律责任。</w:t>
      </w:r>
      <w:r/>
    </w:p>
    <w:p>
      <w:pPr>
        <w:pStyle w:val="868"/>
        <w:ind w:firstLine="452"/>
        <w:keepLines w:val="0"/>
        <w:keepNext w:val="0"/>
        <w:spacing w:before="0" w:after="0" w:line="500" w:lineRule="exact"/>
        <w:rPr>
          <w:rFonts w:hint="eastAsia" w:ascii="宋体" w:hAnsi="宋体" w:eastAsia="宋体" w:cs="宋体"/>
          <w:sz w:val="30"/>
          <w:szCs w:val="30"/>
          <w:highlight w:val="none"/>
        </w:rPr>
      </w:pPr>
      <w:r/>
      <w:bookmarkStart w:id="170" w:name="_Toc120614220"/>
      <w:r/>
      <w:bookmarkStart w:id="171" w:name="_Toc16938552"/>
      <w:r/>
      <w:bookmarkStart w:id="172" w:name="_Toc513029236"/>
      <w:r/>
      <w:bookmarkStart w:id="173" w:name="_Toc20823308"/>
      <w:r>
        <w:rPr>
          <w:rFonts w:hint="eastAsia" w:ascii="宋体" w:hAnsi="宋体" w:eastAsia="宋体" w:cs="宋体"/>
          <w:sz w:val="30"/>
          <w:szCs w:val="30"/>
          <w:highlight w:val="none"/>
        </w:rPr>
        <w:t xml:space="preserve">七、授予合同</w:t>
      </w:r>
      <w:bookmarkEnd w:id="170"/>
      <w:r/>
      <w:bookmarkEnd w:id="171"/>
      <w:bookmarkEnd w:id="172"/>
      <w:bookmarkEnd w:id="173"/>
      <w:r/>
    </w:p>
    <w:p>
      <w:pPr>
        <w:pStyle w:val="872"/>
        <w:ind w:firstLine="422"/>
        <w:keepLines w:val="0"/>
        <w:keepNext w:val="0"/>
        <w:spacing w:before="0" w:after="0" w:line="500" w:lineRule="exact"/>
        <w:rPr>
          <w:rFonts w:hint="eastAsia" w:ascii="宋体" w:hAnsi="宋体" w:eastAsia="宋体" w:cs="宋体"/>
          <w:bCs w:val="0"/>
          <w:highlight w:val="none"/>
        </w:rPr>
      </w:pPr>
      <w:r/>
      <w:bookmarkStart w:id="174" w:name="_Toc20823309"/>
      <w:r/>
      <w:bookmarkStart w:id="175" w:name="_Toc16938553"/>
      <w:r/>
      <w:bookmarkStart w:id="176" w:name="_Toc513029237"/>
      <w:r>
        <w:rPr>
          <w:rFonts w:hint="eastAsia" w:ascii="宋体" w:hAnsi="宋体" w:eastAsia="宋体" w:cs="宋体"/>
          <w:bCs w:val="0"/>
          <w:highlight w:val="none"/>
        </w:rPr>
        <w:t xml:space="preserve">30.签订合同</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30.1</w:t>
      </w:r>
      <w:r>
        <w:rPr>
          <w:rFonts w:hint="eastAsia" w:ascii="宋体" w:hAnsi="宋体" w:cs="宋体"/>
          <w:bCs/>
          <w:sz w:val="24"/>
          <w:szCs w:val="24"/>
          <w:highlight w:val="none"/>
          <w:lang w:eastAsia="zh-CN"/>
        </w:rPr>
        <w:t xml:space="preserve"> 采购</w:t>
      </w:r>
      <w:r>
        <w:rPr>
          <w:rFonts w:hint="eastAsia" w:ascii="宋体" w:hAnsi="宋体" w:eastAsia="宋体" w:cs="宋体"/>
          <w:bCs/>
          <w:sz w:val="24"/>
          <w:szCs w:val="24"/>
          <w:highlight w:val="none"/>
        </w:rPr>
        <w:t xml:space="preserve">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eastAsia="宋体" w:cs="宋体"/>
          <w:sz w:val="24"/>
          <w:szCs w:val="24"/>
          <w:highlight w:val="none"/>
        </w:rPr>
        <w:t xml:space="preserve">招标文件、中标人的投标文件及招标过程中有关澄清、承诺文件均应作为合同附件。</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30.2</w:t>
      </w:r>
      <w:r>
        <w:rPr>
          <w:rFonts w:hint="eastAsia" w:ascii="宋体" w:hAnsi="宋体" w:cs="宋体"/>
          <w:sz w:val="24"/>
          <w:szCs w:val="24"/>
          <w:highlight w:val="none"/>
          <w:lang w:eastAsia="zh-CN"/>
        </w:rPr>
        <w:t xml:space="preserve"> 中标人</w:t>
      </w:r>
      <w:r>
        <w:rPr>
          <w:rFonts w:hint="eastAsia" w:ascii="宋体" w:hAnsi="宋体" w:eastAsia="宋体" w:cs="宋体"/>
          <w:sz w:val="24"/>
          <w:szCs w:val="24"/>
          <w:highlight w:val="none"/>
        </w:rPr>
        <w:t xml:space="preserve">非因不可抗力未履行招、投标文件和合同规定的义务，一经查实，</w:t>
      </w:r>
      <w:r>
        <w:rPr>
          <w:rFonts w:hint="eastAsia" w:ascii="宋体" w:hAnsi="宋体" w:eastAsia="宋体" w:cs="宋体"/>
          <w:color w:val="auto"/>
          <w:spacing w:val="0"/>
          <w:sz w:val="24"/>
          <w:szCs w:val="24"/>
          <w:highlight w:val="none"/>
        </w:rPr>
        <w:t xml:space="preserve">采购代理机构</w:t>
      </w:r>
      <w:r>
        <w:rPr>
          <w:rFonts w:hint="eastAsia" w:ascii="宋体" w:hAnsi="宋体" w:eastAsia="宋体" w:cs="宋体"/>
          <w:sz w:val="24"/>
          <w:szCs w:val="24"/>
          <w:highlight w:val="none"/>
        </w:rPr>
        <w:t xml:space="preserve">将根据具体情况提请政府采购管理部门作出相应处理。</w:t>
      </w:r>
      <w:r/>
    </w:p>
    <w:p>
      <w:pPr>
        <w:ind w:firstLine="480"/>
        <w:spacing w:line="500" w:lineRule="exact"/>
        <w:rPr>
          <w:rFonts w:hint="eastAsia" w:ascii="宋体" w:hAnsi="宋体" w:eastAsia="宋体" w:cs="宋体"/>
          <w:bCs/>
          <w:sz w:val="24"/>
          <w:szCs w:val="24"/>
          <w:highlight w:val="none"/>
        </w:rPr>
      </w:pPr>
      <w:r>
        <w:rPr>
          <w:rFonts w:hint="eastAsia" w:ascii="宋体" w:hAnsi="宋体" w:eastAsia="宋体" w:cs="宋体"/>
          <w:sz w:val="24"/>
          <w:szCs w:val="24"/>
          <w:highlight w:val="none"/>
        </w:rPr>
        <w:t xml:space="preserve">30.3</w:t>
      </w:r>
      <w:r>
        <w:rPr>
          <w:rFonts w:hint="eastAsia" w:ascii="宋体" w:hAnsi="宋体" w:cs="宋体"/>
          <w:sz w:val="24"/>
          <w:szCs w:val="24"/>
          <w:highlight w:val="none"/>
          <w:lang w:eastAsia="zh-CN"/>
        </w:rPr>
        <w:t xml:space="preserve"> 签订合同</w:t>
      </w:r>
      <w:r>
        <w:rPr>
          <w:rFonts w:hint="eastAsia" w:ascii="宋体" w:hAnsi="宋体" w:eastAsia="宋体" w:cs="宋体"/>
          <w:sz w:val="24"/>
          <w:szCs w:val="24"/>
          <w:highlight w:val="none"/>
        </w:rPr>
        <w:t xml:space="preserve">后，中标人不得将合同标的进行转包。未经采购人同意，中标人也不得采用分包的形式履行合同，否则采购人有权终止合同。转包或分包造成采购人损失的，中标人应承担相应赔偿责任。</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30.4</w:t>
      </w:r>
      <w:r>
        <w:rPr>
          <w:rFonts w:hint="eastAsia" w:ascii="宋体" w:hAnsi="宋体" w:cs="宋体"/>
          <w:sz w:val="24"/>
          <w:szCs w:val="24"/>
          <w:highlight w:val="none"/>
          <w:lang w:eastAsia="zh-CN"/>
        </w:rPr>
        <w:t xml:space="preserve"> 中标</w:t>
      </w:r>
      <w:r>
        <w:rPr>
          <w:rFonts w:hint="eastAsia" w:ascii="宋体" w:hAnsi="宋体" w:eastAsia="宋体" w:cs="宋体"/>
          <w:sz w:val="24"/>
          <w:szCs w:val="24"/>
          <w:highlight w:val="none"/>
        </w:rPr>
        <w:t xml:space="preserve">供应商向采购人缴纳的履约保证金不超过政府采购合同金额的10%。收取履约保证金的，采购人应当允许供应商自主选择以支票、汇票、本票、保函等非现金形式缴纳或提交，并与中标供应商在采购合同中约定履约保证金退还的方式、时间、条件和不予退还的情形，明确逾期退还履约保证金的违约责任。</w:t>
      </w:r>
      <w:r/>
    </w:p>
    <w:p>
      <w:pPr>
        <w:pStyle w:val="872"/>
        <w:ind w:firstLine="422"/>
        <w:keepLines w:val="0"/>
        <w:keepNext w:val="0"/>
        <w:spacing w:before="0" w:after="0" w:line="500" w:lineRule="exact"/>
        <w:rPr>
          <w:rFonts w:hint="eastAsia" w:ascii="宋体" w:hAnsi="宋体" w:eastAsia="宋体" w:cs="宋体"/>
          <w:bCs w:val="0"/>
          <w:highlight w:val="none"/>
        </w:rPr>
      </w:pPr>
      <w:r>
        <w:rPr>
          <w:rFonts w:hint="eastAsia" w:ascii="宋体" w:hAnsi="宋体" w:eastAsia="宋体" w:cs="宋体"/>
          <w:bCs w:val="0"/>
          <w:highlight w:val="none"/>
        </w:rPr>
        <w:t xml:space="preserve">31.</w:t>
      </w:r>
      <w:r>
        <w:rPr>
          <w:rFonts w:hint="eastAsia" w:ascii="宋体" w:hAnsi="宋体" w:eastAsia="宋体" w:cs="宋体"/>
          <w:bCs w:val="0"/>
          <w:highlight w:val="none"/>
          <w:lang w:eastAsia="zh-CN"/>
        </w:rPr>
        <w:t xml:space="preserve"> 服务</w:t>
      </w:r>
      <w:r>
        <w:rPr>
          <w:rFonts w:hint="eastAsia" w:ascii="宋体" w:hAnsi="宋体" w:eastAsia="宋体" w:cs="宋体"/>
          <w:bCs w:val="0"/>
          <w:highlight w:val="none"/>
        </w:rPr>
        <w:t xml:space="preserve">（包含与服务相关的货物）的追加</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31.1</w:t>
      </w:r>
      <w:r>
        <w:rPr>
          <w:rFonts w:hint="eastAsia" w:ascii="宋体" w:hAnsi="宋体" w:cs="宋体"/>
          <w:sz w:val="24"/>
          <w:szCs w:val="24"/>
          <w:highlight w:val="none"/>
          <w:lang w:eastAsia="zh-CN"/>
        </w:rPr>
        <w:t xml:space="preserve"> 政府</w:t>
      </w:r>
      <w:r>
        <w:rPr>
          <w:rFonts w:hint="eastAsia" w:ascii="宋体" w:hAnsi="宋体" w:eastAsia="宋体" w:cs="宋体"/>
          <w:sz w:val="24"/>
          <w:szCs w:val="24"/>
          <w:highlight w:val="none"/>
        </w:rPr>
        <w:t xml:space="preserve">采购合同履行中，采购人需追加与合同标的相同的服务（包含与服务相关的货物），在不改变合同其他条款的前提下，可以与中标人协商签订补充合同，但所有补充合同的采购金额不超过原合同金额10%。</w:t>
      </w:r>
      <w:bookmarkEnd w:id="174"/>
      <w:bookmarkEnd w:id="175"/>
      <w:bookmarkEnd w:id="176"/>
      <w:r/>
    </w:p>
    <w:p>
      <w:pPr>
        <w:jc w:val="center"/>
        <w:keepLines w:val="0"/>
        <w:keepNext w:val="0"/>
        <w:pageBreakBefore w:val="0"/>
        <w:spacing w:line="360" w:lineRule="auto"/>
        <w:widowControl w:val="off"/>
        <w:tabs>
          <w:tab w:val="left" w:pos="1440" w:leader="none"/>
        </w:tabs>
        <w:rPr>
          <w:rFonts w:hint="eastAsia" w:ascii="宋体" w:hAnsi="宋体" w:eastAsia="宋体" w:cs="宋体"/>
          <w:sz w:val="36"/>
          <w:szCs w:val="36"/>
          <w:highlight w:val="none"/>
        </w:rPr>
        <w:outlineLvl w:val="0"/>
      </w:pPr>
      <w:r/>
      <w:bookmarkStart w:id="177" w:name="_Toc16938558"/>
      <w:r/>
      <w:bookmarkStart w:id="178" w:name="_Toc513029242"/>
      <w:r/>
      <w:bookmarkStart w:id="179" w:name="_Toc479757207"/>
      <w:r/>
      <w:bookmarkStart w:id="180" w:name="_Toc20823314"/>
      <w:r/>
      <w:bookmarkStart w:id="181" w:name="_Toc120614221"/>
      <w:r>
        <w:rPr>
          <w:rFonts w:hint="eastAsia" w:ascii="宋体" w:hAnsi="宋体" w:eastAsia="宋体" w:cs="宋体"/>
          <w:bCs/>
          <w:sz w:val="24"/>
          <w:highlight w:val="none"/>
          <w:shd w:val="clear" w:color="ffffff" w:fill="d9d9d9"/>
        </w:rPr>
        <w:br w:type="page" w:clear="all"/>
      </w:r>
      <w:r>
        <w:rPr>
          <w:rFonts w:hint="eastAsia" w:ascii="宋体" w:hAnsi="宋体" w:eastAsia="宋体" w:cs="宋体"/>
          <w:sz w:val="36"/>
          <w:szCs w:val="36"/>
          <w:highlight w:val="none"/>
        </w:rPr>
        <w:t xml:space="preserve">第三章  合同</w:t>
      </w:r>
      <w:bookmarkEnd w:id="177"/>
      <w:r/>
      <w:bookmarkEnd w:id="178"/>
      <w:r/>
      <w:bookmarkEnd w:id="179"/>
      <w:r/>
      <w:bookmarkEnd w:id="180"/>
      <w:r/>
      <w:bookmarkEnd w:id="181"/>
      <w:r>
        <w:rPr>
          <w:rFonts w:hint="eastAsia" w:ascii="宋体" w:hAnsi="宋体" w:eastAsia="宋体" w:cs="宋体"/>
          <w:sz w:val="36"/>
          <w:szCs w:val="36"/>
          <w:highlight w:val="none"/>
        </w:rPr>
        <w:t xml:space="preserve">文本</w:t>
      </w:r>
      <w:r/>
    </w:p>
    <w:p>
      <w:pPr>
        <w:ind w:firstLine="482"/>
        <w:keepLines w:val="0"/>
        <w:keepNext w:val="0"/>
        <w:pageBreakBefore w:val="0"/>
        <w:spacing w:line="360" w:lineRule="auto"/>
        <w:widowControl w:val="off"/>
        <w:rPr>
          <w:rFonts w:hint="eastAsia" w:ascii="宋体" w:hAnsi="宋体" w:eastAsia="宋体" w:cs="宋体"/>
          <w:bCs/>
          <w:sz w:val="24"/>
          <w:highlight w:val="none"/>
        </w:rPr>
      </w:pPr>
      <w:r/>
      <w:bookmarkStart w:id="182" w:name="_Toc16938559"/>
      <w:r/>
      <w:bookmarkStart w:id="183" w:name="_Toc20823315"/>
      <w:r/>
      <w:bookmarkStart w:id="184" w:name="_Toc513029243"/>
      <w:r>
        <w:rPr>
          <w:rFonts w:hint="eastAsia" w:ascii="宋体" w:hAnsi="宋体" w:eastAsia="宋体" w:cs="宋体"/>
          <w:bCs/>
          <w:sz w:val="24"/>
          <w:highlight w:val="none"/>
        </w:rPr>
        <w:t xml:space="preserve">以下为中标后签订本项目合同的通用条款，中标人不得提出实质性的修改。</w:t>
      </w:r>
      <w:r/>
    </w:p>
    <w:p>
      <w:pPr>
        <w:jc w:val="center"/>
        <w:spacing w:line="360" w:lineRule="auto"/>
        <w:rPr>
          <w:rFonts w:hint="eastAsia" w:ascii="宋体" w:hAnsi="宋体" w:eastAsia="宋体" w:cs="宋体"/>
          <w:b/>
          <w:bCs/>
          <w:color w:val="000000"/>
          <w:sz w:val="30"/>
          <w:szCs w:val="20"/>
          <w:highlight w:val="none"/>
        </w:rPr>
        <w:outlineLvl w:val="0"/>
      </w:pPr>
      <w:r>
        <w:rPr>
          <w:rFonts w:hint="eastAsia" w:ascii="宋体" w:hAnsi="宋体" w:eastAsia="宋体" w:cs="宋体"/>
          <w:b/>
          <w:color w:val="000000"/>
          <w:sz w:val="30"/>
          <w:highlight w:val="none"/>
        </w:rPr>
        <w:t xml:space="preserve">江苏省政府采购合同（服务）（合同编号）</w:t>
      </w:r>
      <w:r/>
    </w:p>
    <w:p>
      <w:pPr>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rPr>
        <w:t xml:space="preserve">甲方（采购人）：</w:t>
      </w:r>
      <w:r>
        <w:rPr>
          <w:rFonts w:hint="eastAsia" w:ascii="宋体" w:hAnsi="宋体" w:eastAsia="宋体" w:cs="宋体"/>
          <w:bCs/>
          <w:color w:val="000000"/>
          <w:sz w:val="24"/>
          <w:highlight w:val="none"/>
          <w:u w:val="single"/>
        </w:rPr>
        <w:t xml:space="preserve">                         </w:t>
      </w:r>
      <w:r/>
    </w:p>
    <w:p>
      <w:pPr>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rPr>
        <w:t xml:space="preserve">乙方（中标方）：</w:t>
      </w:r>
      <w:r>
        <w:rPr>
          <w:rFonts w:hint="eastAsia" w:ascii="宋体" w:hAnsi="宋体" w:eastAsia="宋体" w:cs="宋体"/>
          <w:bCs/>
          <w:color w:val="000000"/>
          <w:sz w:val="24"/>
          <w:highlight w:val="none"/>
          <w:u w:val="single"/>
        </w:rPr>
        <w:t xml:space="preserve">                         </w:t>
      </w:r>
      <w:r/>
    </w:p>
    <w:p>
      <w:pPr>
        <w:jc w:val="left"/>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rPr>
        <w:t xml:space="preserve">一、采购编号：</w:t>
      </w:r>
      <w:r>
        <w:rPr>
          <w:rFonts w:hint="eastAsia" w:ascii="宋体" w:hAnsi="宋体" w:eastAsia="宋体" w:cs="宋体"/>
          <w:bCs/>
          <w:color w:val="000000"/>
          <w:sz w:val="24"/>
          <w:highlight w:val="none"/>
          <w:u w:val="single"/>
        </w:rPr>
        <w:t xml:space="preserve">                         </w:t>
      </w:r>
      <w:r/>
    </w:p>
    <w:p>
      <w:pPr>
        <w:jc w:val="left"/>
        <w:spacing w:line="360" w:lineRule="auto"/>
        <w:tabs>
          <w:tab w:val="left" w:pos="210" w:leader="none"/>
          <w:tab w:val="left" w:pos="840" w:leader="none"/>
          <w:tab w:val="left" w:pos="1260" w:leader="none"/>
        </w:tabs>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rPr>
        <w:t xml:space="preserve">二、采购内容：</w:t>
      </w:r>
      <w:r>
        <w:rPr>
          <w:rFonts w:hint="eastAsia" w:ascii="宋体" w:hAnsi="宋体" w:eastAsia="宋体" w:cs="宋体"/>
          <w:bCs/>
          <w:color w:val="000000"/>
          <w:sz w:val="24"/>
          <w:highlight w:val="none"/>
          <w:u w:val="single"/>
        </w:rPr>
        <w:t xml:space="preserve">                         </w:t>
      </w:r>
      <w:r/>
    </w:p>
    <w:p>
      <w:pPr>
        <w:jc w:val="left"/>
        <w:spacing w:line="360" w:lineRule="auto"/>
        <w:tabs>
          <w:tab w:val="left" w:pos="210" w:leader="none"/>
          <w:tab w:val="left" w:pos="840" w:leader="none"/>
          <w:tab w:val="left" w:pos="126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三、合同总金额：（大写）</w:t>
      </w:r>
      <w:r>
        <w:rPr>
          <w:rFonts w:hint="eastAsia" w:ascii="宋体" w:hAnsi="宋体" w:eastAsia="宋体" w:cs="宋体"/>
          <w:bCs/>
          <w:color w:val="000000"/>
          <w:sz w:val="24"/>
          <w:highlight w:val="none"/>
          <w:u w:val="single"/>
        </w:rPr>
        <w:t xml:space="preserve">                  </w:t>
      </w:r>
      <w:r/>
    </w:p>
    <w:p>
      <w:pPr>
        <w:ind w:firstLine="1920"/>
        <w:jc w:val="left"/>
        <w:spacing w:line="360" w:lineRule="auto"/>
        <w:tabs>
          <w:tab w:val="left" w:pos="210" w:leader="none"/>
          <w:tab w:val="left" w:pos="840" w:leader="none"/>
          <w:tab w:val="left" w:pos="1260" w:leader="none"/>
        </w:tabs>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rPr>
        <w:t xml:space="preserve">（小写）</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u w:val="none"/>
        </w:rPr>
        <w:t xml:space="preserve"> </w:t>
      </w:r>
      <w:r>
        <w:rPr>
          <w:rFonts w:hint="eastAsia" w:ascii="宋体" w:hAnsi="宋体" w:eastAsia="宋体" w:cs="宋体"/>
          <w:bCs/>
          <w:color w:val="000000"/>
          <w:sz w:val="24"/>
          <w:highlight w:val="none"/>
          <w:u w:val="none"/>
          <w:lang w:val="en-US" w:eastAsia="zh-CN"/>
        </w:rPr>
        <w:t xml:space="preserve">元</w:t>
      </w:r>
      <w:r/>
    </w:p>
    <w:p>
      <w:pPr>
        <w:pStyle w:val="712"/>
        <w:ind w:firstLine="0"/>
        <w:spacing w:before="0" w:beforeAutospacing="0" w:after="0" w:afterAutospacing="0" w:line="360" w:lineRule="auto"/>
        <w:widowControl w:val="off"/>
        <w:tabs>
          <w:tab w:val="left" w:pos="360" w:leader="none"/>
          <w:tab w:val="left" w:pos="960" w:leader="none"/>
        </w:tabs>
        <w:rPr>
          <w:rFonts w:hint="eastAsia" w:ascii="宋体" w:hAnsi="宋体" w:eastAsia="宋体" w:cs="宋体"/>
          <w:color w:val="000000"/>
          <w:sz w:val="24"/>
          <w:szCs w:val="24"/>
          <w:highlight w:val="none"/>
          <w:u w:val="single"/>
        </w:rPr>
      </w:pPr>
      <w:r>
        <w:rPr>
          <w:rFonts w:hint="eastAsia" w:ascii="宋体" w:hAnsi="宋体" w:eastAsia="宋体" w:cs="宋体"/>
          <w:bCs/>
          <w:color w:val="000000"/>
          <w:sz w:val="24"/>
          <w:highlight w:val="none"/>
        </w:rPr>
        <w:t xml:space="preserve">四、</w:t>
      </w:r>
      <w:r>
        <w:rPr>
          <w:rFonts w:hint="eastAsia" w:ascii="宋体" w:hAnsi="宋体" w:eastAsia="宋体" w:cs="宋体"/>
          <w:sz w:val="24"/>
          <w:szCs w:val="24"/>
          <w:highlight w:val="none"/>
        </w:rPr>
        <w:t xml:space="preserve">养护质量</w:t>
      </w:r>
      <w:r>
        <w:rPr>
          <w:rFonts w:hint="eastAsia" w:ascii="宋体" w:cs="宋体"/>
          <w:sz w:val="24"/>
          <w:szCs w:val="24"/>
          <w:highlight w:val="none"/>
          <w:lang w:val="en-US" w:eastAsia="zh-CN"/>
        </w:rPr>
        <w:t xml:space="preserve">目标</w:t>
      </w:r>
      <w:r>
        <w:rPr>
          <w:rFonts w:hint="eastAsia" w:ascii="宋体" w:hAnsi="宋体" w:eastAsia="宋体" w:cs="宋体"/>
          <w:sz w:val="24"/>
          <w:szCs w:val="24"/>
          <w:highlight w:val="none"/>
        </w:rPr>
        <w:t xml:space="preserve">：</w:t>
      </w:r>
      <w:r>
        <w:rPr>
          <w:rFonts w:hint="eastAsia" w:ascii="宋体" w:hAnsi="宋体" w:eastAsia="宋体" w:cs="宋体"/>
          <w:bCs/>
          <w:color w:val="000000"/>
          <w:sz w:val="24"/>
          <w:highlight w:val="none"/>
          <w:u w:val="single"/>
        </w:rPr>
        <w:t xml:space="preserve">                         </w:t>
      </w:r>
      <w:r/>
    </w:p>
    <w:p>
      <w:pPr>
        <w:jc w:val="left"/>
        <w:spacing w:line="360" w:lineRule="auto"/>
        <w:tabs>
          <w:tab w:val="left" w:pos="210" w:leader="none"/>
          <w:tab w:val="left" w:pos="840" w:leader="none"/>
          <w:tab w:val="left" w:pos="126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五、服务期限：</w:t>
      </w:r>
      <w:r>
        <w:rPr>
          <w:rFonts w:hint="eastAsia" w:ascii="宋体" w:hAnsi="宋体" w:eastAsia="宋体" w:cs="宋体"/>
          <w:bCs/>
          <w:color w:val="000000"/>
          <w:sz w:val="24"/>
          <w:highlight w:val="none"/>
          <w:u w:val="single"/>
        </w:rPr>
        <w:t xml:space="preserve">                         </w:t>
      </w:r>
      <w:r/>
    </w:p>
    <w:p>
      <w:pPr>
        <w:jc w:val="left"/>
        <w:spacing w:line="360" w:lineRule="auto"/>
        <w:tabs>
          <w:tab w:val="left" w:pos="210" w:leader="none"/>
          <w:tab w:val="left" w:pos="840" w:leader="none"/>
          <w:tab w:val="left" w:pos="1260" w:leader="none"/>
        </w:tabs>
        <w:rPr>
          <w:rFonts w:hint="eastAsia" w:ascii="宋体" w:hAnsi="宋体" w:eastAsia="宋体" w:cs="宋体"/>
          <w:b/>
          <w:bCs w:val="0"/>
          <w:color w:val="000000"/>
          <w:sz w:val="24"/>
          <w:highlight w:val="none"/>
        </w:rPr>
      </w:pPr>
      <w:r>
        <w:rPr>
          <w:rFonts w:hint="eastAsia" w:ascii="宋体" w:hAnsi="宋体" w:eastAsia="宋体" w:cs="宋体"/>
          <w:bCs/>
          <w:color w:val="000000"/>
          <w:sz w:val="24"/>
          <w:highlight w:val="none"/>
        </w:rPr>
        <w:t xml:space="preserve">六、服务地点：</w:t>
      </w:r>
      <w:r>
        <w:rPr>
          <w:rFonts w:hint="eastAsia" w:ascii="宋体" w:hAnsi="宋体" w:eastAsia="宋体" w:cs="宋体"/>
          <w:bCs/>
          <w:color w:val="000000"/>
          <w:sz w:val="24"/>
          <w:highlight w:val="none"/>
          <w:u w:val="single"/>
        </w:rPr>
        <w:t xml:space="preserve">                 </w:t>
      </w:r>
      <w:r/>
    </w:p>
    <w:p>
      <w:pPr>
        <w:jc w:val="left"/>
        <w:spacing w:line="360" w:lineRule="auto"/>
        <w:rPr>
          <w:rFonts w:hint="eastAsia" w:ascii="宋体" w:hAnsi="宋体" w:eastAsia="宋体" w:cs="宋体"/>
          <w:bCs/>
          <w:sz w:val="24"/>
          <w:szCs w:val="24"/>
          <w:highlight w:val="none"/>
          <w:u w:val="single"/>
        </w:rPr>
      </w:pPr>
      <w:r>
        <w:rPr>
          <w:rFonts w:hint="eastAsia" w:ascii="宋体" w:hAnsi="宋体" w:eastAsia="宋体" w:cs="宋体"/>
          <w:bCs/>
          <w:color w:val="000000"/>
          <w:sz w:val="24"/>
          <w:highlight w:val="none"/>
        </w:rPr>
        <w:t xml:space="preserve">七、结算</w:t>
      </w:r>
      <w:r>
        <w:rPr>
          <w:rFonts w:hint="eastAsia" w:ascii="宋体" w:hAnsi="宋体" w:eastAsia="宋体" w:cs="宋体"/>
          <w:bCs/>
          <w:sz w:val="24"/>
          <w:highlight w:val="none"/>
        </w:rPr>
        <w:t xml:space="preserve">方式：</w:t>
      </w:r>
      <w:r>
        <w:rPr>
          <w:rFonts w:hint="eastAsia" w:ascii="宋体" w:hAnsi="宋体" w:eastAsia="宋体" w:cs="宋体"/>
          <w:bCs/>
          <w:color w:val="000000"/>
          <w:sz w:val="24"/>
          <w:highlight w:val="none"/>
          <w:u w:val="single"/>
        </w:rPr>
        <w:t xml:space="preserve">                 </w:t>
      </w:r>
      <w:r/>
    </w:p>
    <w:p>
      <w:pPr>
        <w:jc w:val="left"/>
        <w:spacing w:line="360" w:lineRule="auto"/>
        <w:tabs>
          <w:tab w:val="left" w:pos="210" w:leader="none"/>
          <w:tab w:val="left" w:pos="840" w:leader="none"/>
          <w:tab w:val="left" w:pos="126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八、售后服务：</w:t>
      </w:r>
      <w:r>
        <w:rPr>
          <w:rFonts w:hint="eastAsia" w:ascii="宋体" w:hAnsi="宋体" w:eastAsia="宋体" w:cs="宋体"/>
          <w:bCs/>
          <w:color w:val="000000"/>
          <w:sz w:val="24"/>
          <w:highlight w:val="none"/>
          <w:u w:val="single"/>
        </w:rPr>
        <w:t xml:space="preserve">                 </w:t>
      </w:r>
      <w:r/>
    </w:p>
    <w:p>
      <w:pPr>
        <w:jc w:val="left"/>
        <w:spacing w:line="360" w:lineRule="auto"/>
        <w:tabs>
          <w:tab w:val="left" w:pos="210" w:leader="none"/>
          <w:tab w:val="left" w:pos="840" w:leader="none"/>
          <w:tab w:val="left" w:pos="126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九、违约责任：</w:t>
      </w:r>
      <w:r>
        <w:rPr>
          <w:rFonts w:hint="eastAsia" w:ascii="宋体" w:hAnsi="宋体" w:eastAsia="宋体" w:cs="宋体"/>
          <w:bCs/>
          <w:color w:val="000000"/>
          <w:sz w:val="24"/>
          <w:highlight w:val="none"/>
          <w:u w:val="single"/>
        </w:rPr>
        <w:t xml:space="preserve">                 </w:t>
      </w:r>
      <w:r/>
    </w:p>
    <w:p>
      <w:pPr>
        <w:jc w:val="left"/>
        <w:spacing w:line="360" w:lineRule="auto"/>
        <w:tabs>
          <w:tab w:val="left" w:pos="210" w:leader="none"/>
          <w:tab w:val="left" w:pos="840" w:leader="none"/>
          <w:tab w:val="left" w:pos="1260" w:leader="none"/>
        </w:tabs>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w:t xml:space="preserve">十、解决争议的方式：</w:t>
      </w:r>
      <w:r>
        <w:rPr>
          <w:rFonts w:hint="eastAsia" w:ascii="宋体" w:hAnsi="宋体" w:eastAsia="宋体" w:cs="宋体"/>
          <w:color w:val="000000"/>
          <w:sz w:val="24"/>
          <w:szCs w:val="24"/>
          <w:highlight w:val="none"/>
          <w:u w:val="single"/>
        </w:rPr>
        <w:t xml:space="preserve">向甲方所在地</w:t>
      </w:r>
      <w:r>
        <w:rPr>
          <w:rFonts w:hint="eastAsia" w:ascii="宋体" w:hAnsi="宋体" w:eastAsia="宋体" w:cs="宋体"/>
          <w:color w:val="000000"/>
          <w:sz w:val="24"/>
          <w:szCs w:val="24"/>
          <w:highlight w:val="none"/>
          <w:u w:val="single"/>
          <w:lang w:eastAsia="zh-CN"/>
        </w:rPr>
        <w:t xml:space="preserve">人民法院提起诉讼</w:t>
      </w:r>
      <w:r>
        <w:rPr>
          <w:rFonts w:hint="eastAsia" w:ascii="宋体" w:hAnsi="宋体" w:eastAsia="宋体" w:cs="宋体"/>
          <w:color w:val="000000"/>
          <w:sz w:val="24"/>
          <w:szCs w:val="24"/>
          <w:highlight w:val="none"/>
          <w:u w:val="single"/>
        </w:rPr>
        <w:t xml:space="preserve">。</w:t>
      </w:r>
      <w:r/>
    </w:p>
    <w:p>
      <w:pPr>
        <w:jc w:val="left"/>
        <w:spacing w:line="360" w:lineRule="auto"/>
        <w:tabs>
          <w:tab w:val="left" w:pos="210" w:leader="none"/>
          <w:tab w:val="left" w:pos="840" w:leader="none"/>
          <w:tab w:val="left" w:pos="1260" w:leader="none"/>
        </w:tabs>
        <w:rPr>
          <w:rFonts w:hint="eastAsia" w:ascii="宋体" w:hAnsi="宋体" w:eastAsia="宋体" w:cs="宋体"/>
          <w:color w:val="000000"/>
          <w:sz w:val="24"/>
          <w:szCs w:val="24"/>
          <w:highlight w:val="none"/>
          <w:u w:val="single"/>
        </w:rPr>
      </w:pPr>
      <w:r>
        <w:rPr>
          <w:rFonts w:hint="eastAsia" w:ascii="宋体" w:hAnsi="宋体" w:eastAsia="宋体" w:cs="宋体"/>
          <w:bCs/>
          <w:color w:val="000000"/>
          <w:sz w:val="24"/>
          <w:highlight w:val="none"/>
        </w:rPr>
        <w:t xml:space="preserve">十一、其他事项：</w:t>
      </w:r>
      <w:r>
        <w:rPr>
          <w:rFonts w:hint="eastAsia" w:ascii="宋体" w:hAnsi="宋体" w:eastAsia="宋体" w:cs="宋体"/>
          <w:bCs/>
          <w:sz w:val="24"/>
          <w:szCs w:val="24"/>
          <w:highlight w:val="none"/>
          <w:u w:val="single"/>
        </w:rPr>
        <w:t xml:space="preserve">乙方</w:t>
      </w:r>
      <w:r>
        <w:rPr>
          <w:rFonts w:hint="eastAsia" w:ascii="宋体" w:hAnsi="宋体" w:eastAsia="宋体" w:cs="宋体"/>
          <w:color w:val="000000"/>
          <w:sz w:val="24"/>
          <w:szCs w:val="24"/>
          <w:highlight w:val="none"/>
          <w:u w:val="single"/>
        </w:rPr>
        <w:t xml:space="preserve">确保杜绝</w:t>
      </w:r>
      <w:r>
        <w:rPr>
          <w:rFonts w:hint="eastAsia" w:ascii="宋体" w:hAnsi="宋体" w:eastAsia="宋体" w:cs="宋体"/>
          <w:color w:val="000000"/>
          <w:sz w:val="24"/>
          <w:szCs w:val="24"/>
          <w:highlight w:val="none"/>
          <w:u w:val="single"/>
          <w:lang w:val="en-US" w:eastAsia="zh-CN"/>
        </w:rPr>
        <w:t xml:space="preserve">一切</w:t>
      </w:r>
      <w:r>
        <w:rPr>
          <w:rFonts w:hint="eastAsia" w:ascii="宋体" w:hAnsi="宋体" w:eastAsia="宋体" w:cs="宋体"/>
          <w:color w:val="000000"/>
          <w:sz w:val="24"/>
          <w:szCs w:val="24"/>
          <w:highlight w:val="none"/>
          <w:u w:val="single"/>
        </w:rPr>
        <w:t xml:space="preserve">安全事故的发生，因乙</w:t>
      </w:r>
      <w:r>
        <w:rPr>
          <w:rFonts w:hint="eastAsia" w:ascii="宋体" w:hAnsi="宋体" w:eastAsia="宋体" w:cs="宋体"/>
          <w:color w:val="000000"/>
          <w:sz w:val="24"/>
          <w:szCs w:val="24"/>
          <w:highlight w:val="none"/>
          <w:u w:val="single"/>
          <w:lang w:eastAsia="zh-CN"/>
        </w:rPr>
        <w:t xml:space="preserve">方在</w:t>
      </w:r>
      <w:r>
        <w:rPr>
          <w:rFonts w:hint="eastAsia" w:ascii="宋体" w:hAnsi="宋体" w:eastAsia="宋体" w:cs="宋体"/>
          <w:color w:val="000000"/>
          <w:sz w:val="24"/>
          <w:szCs w:val="24"/>
          <w:highlight w:val="none"/>
          <w:u w:val="single"/>
        </w:rPr>
        <w:t xml:space="preserve">服务过程中发生的</w:t>
      </w:r>
      <w:r>
        <w:rPr>
          <w:rFonts w:hint="eastAsia" w:ascii="宋体" w:hAnsi="宋体" w:eastAsia="宋体" w:cs="宋体"/>
          <w:color w:val="000000"/>
          <w:sz w:val="24"/>
          <w:szCs w:val="24"/>
          <w:highlight w:val="none"/>
          <w:u w:val="single"/>
          <w:lang w:val="en-US" w:eastAsia="zh-CN"/>
        </w:rPr>
        <w:t xml:space="preserve">一切</w:t>
      </w:r>
      <w:r>
        <w:rPr>
          <w:rFonts w:hint="eastAsia" w:ascii="宋体" w:hAnsi="宋体" w:eastAsia="宋体" w:cs="宋体"/>
          <w:color w:val="000000"/>
          <w:sz w:val="24"/>
          <w:szCs w:val="24"/>
          <w:highlight w:val="none"/>
          <w:u w:val="single"/>
        </w:rPr>
        <w:t xml:space="preserve">安全事故一律由乙方自行承担且甲方有权单方面终止本合同并有权不承担任何责任。</w:t>
      </w:r>
      <w:r/>
    </w:p>
    <w:p>
      <w:pPr>
        <w:jc w:val="left"/>
        <w:spacing w:line="360" w:lineRule="auto"/>
        <w:tabs>
          <w:tab w:val="left" w:pos="210" w:leader="none"/>
          <w:tab w:val="left" w:pos="840" w:leader="none"/>
          <w:tab w:val="left" w:pos="126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十二、合同不可分割部分：</w:t>
      </w:r>
      <w:r/>
    </w:p>
    <w:p>
      <w:pPr>
        <w:ind w:firstLine="480"/>
        <w:jc w:val="left"/>
        <w:spacing w:line="360" w:lineRule="auto"/>
        <w:tabs>
          <w:tab w:val="left" w:pos="210" w:leader="none"/>
          <w:tab w:val="left" w:pos="420" w:leader="none"/>
          <w:tab w:val="left" w:pos="1155"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招标文件、投标文件、合同条款及中标通知书，乙方在投标、评标过程中所作其他有关承诺、声明、书面澄清等均为合同不可分割的部分，与主合同具有同等法律效力。</w:t>
      </w:r>
      <w:r/>
    </w:p>
    <w:p>
      <w:pPr>
        <w:jc w:val="left"/>
        <w:spacing w:line="360" w:lineRule="auto"/>
        <w:tabs>
          <w:tab w:val="left" w:pos="210" w:leader="none"/>
          <w:tab w:val="left" w:pos="840" w:leader="none"/>
          <w:tab w:val="left" w:pos="1155"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十三、合同备案：</w:t>
      </w:r>
      <w:r/>
    </w:p>
    <w:p>
      <w:pPr>
        <w:ind w:firstLine="480"/>
        <w:jc w:val="left"/>
        <w:spacing w:line="360" w:lineRule="auto"/>
        <w:tabs>
          <w:tab w:val="left" w:pos="210" w:leader="none"/>
          <w:tab w:val="left" w:pos="735" w:leader="none"/>
          <w:tab w:val="left" w:pos="1155"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合同一式</w:t>
      </w:r>
      <w:r>
        <w:rPr>
          <w:rFonts w:hint="eastAsia" w:ascii="宋体" w:hAnsi="宋体" w:eastAsia="宋体" w:cs="宋体"/>
          <w:bCs/>
          <w:color w:val="000000"/>
          <w:sz w:val="24"/>
          <w:highlight w:val="none"/>
          <w:lang w:val="en-US" w:eastAsia="zh-CN"/>
        </w:rPr>
        <w:t xml:space="preserve">5</w:t>
      </w:r>
      <w:r>
        <w:rPr>
          <w:rFonts w:hint="eastAsia" w:ascii="宋体" w:hAnsi="宋体" w:eastAsia="宋体" w:cs="宋体"/>
          <w:bCs/>
          <w:color w:val="000000"/>
          <w:sz w:val="24"/>
          <w:highlight w:val="none"/>
        </w:rPr>
        <w:t xml:space="preserve">份，甲乙双方各执</w:t>
      </w:r>
      <w:r>
        <w:rPr>
          <w:rFonts w:hint="eastAsia" w:ascii="宋体" w:hAnsi="宋体" w:eastAsia="宋体" w:cs="宋体"/>
          <w:bCs/>
          <w:color w:val="000000"/>
          <w:sz w:val="24"/>
          <w:highlight w:val="none"/>
          <w:lang w:val="en-US" w:eastAsia="zh-CN"/>
        </w:rPr>
        <w:t xml:space="preserve">2</w:t>
      </w:r>
      <w:r>
        <w:rPr>
          <w:rFonts w:hint="eastAsia" w:ascii="宋体" w:hAnsi="宋体" w:eastAsia="宋体" w:cs="宋体"/>
          <w:bCs/>
          <w:color w:val="000000"/>
          <w:sz w:val="24"/>
          <w:highlight w:val="none"/>
        </w:rPr>
        <w:t xml:space="preserve">份，</w:t>
      </w:r>
      <w:r>
        <w:rPr>
          <w:rFonts w:hint="eastAsia" w:ascii="宋体" w:hAnsi="宋体" w:eastAsia="宋体" w:cs="宋体"/>
          <w:bCs/>
          <w:color w:val="000000"/>
          <w:sz w:val="24"/>
          <w:highlight w:val="none"/>
          <w:lang w:val="en-US" w:eastAsia="zh-CN"/>
        </w:rPr>
        <w:t xml:space="preserve">采购代理机构</w:t>
      </w:r>
      <w:r>
        <w:rPr>
          <w:rFonts w:hint="eastAsia" w:ascii="宋体" w:hAnsi="宋体" w:eastAsia="宋体" w:cs="宋体"/>
          <w:bCs/>
          <w:color w:val="000000"/>
          <w:sz w:val="24"/>
          <w:highlight w:val="none"/>
        </w:rPr>
        <w:t xml:space="preserve">执</w:t>
      </w:r>
      <w:r>
        <w:rPr>
          <w:rFonts w:hint="eastAsia" w:ascii="宋体" w:hAnsi="宋体" w:eastAsia="宋体" w:cs="宋体"/>
          <w:bCs/>
          <w:color w:val="000000"/>
          <w:sz w:val="24"/>
          <w:highlight w:val="none"/>
          <w:lang w:val="en-US" w:eastAsia="zh-CN"/>
        </w:rPr>
        <w:t xml:space="preserve">1</w:t>
      </w:r>
      <w:r>
        <w:rPr>
          <w:rFonts w:hint="eastAsia" w:ascii="宋体" w:hAnsi="宋体" w:eastAsia="宋体" w:cs="宋体"/>
          <w:bCs/>
          <w:color w:val="000000"/>
          <w:sz w:val="24"/>
          <w:highlight w:val="none"/>
        </w:rPr>
        <w:t xml:space="preserve">份。</w:t>
      </w:r>
      <w:r/>
    </w:p>
    <w:p>
      <w:pPr>
        <w:jc w:val="left"/>
        <w:spacing w:line="360" w:lineRule="auto"/>
        <w:tabs>
          <w:tab w:val="left" w:pos="210" w:leader="none"/>
          <w:tab w:val="left" w:pos="840" w:leader="none"/>
          <w:tab w:val="left" w:pos="1155"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十四、合同生效：</w:t>
      </w:r>
      <w:r/>
    </w:p>
    <w:p>
      <w:pPr>
        <w:ind w:firstLine="480"/>
        <w:jc w:val="left"/>
        <w:spacing w:line="360" w:lineRule="auto"/>
        <w:tabs>
          <w:tab w:val="left" w:pos="210" w:leader="none"/>
          <w:tab w:val="left" w:pos="840" w:leader="none"/>
          <w:tab w:val="left" w:pos="1155"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本合同由甲乙双方签字、盖章，并经</w:t>
      </w:r>
      <w:r>
        <w:rPr>
          <w:rFonts w:hint="eastAsia" w:ascii="宋体" w:hAnsi="宋体" w:eastAsia="宋体" w:cs="宋体"/>
          <w:bCs/>
          <w:color w:val="000000"/>
          <w:sz w:val="24"/>
          <w:highlight w:val="none"/>
          <w:lang w:val="en-US" w:eastAsia="zh-CN"/>
        </w:rPr>
        <w:t xml:space="preserve">采购代理机构</w:t>
      </w:r>
      <w:r>
        <w:rPr>
          <w:rFonts w:hint="eastAsia" w:ascii="宋体" w:hAnsi="宋体" w:eastAsia="宋体" w:cs="宋体"/>
          <w:bCs/>
          <w:color w:val="000000"/>
          <w:sz w:val="24"/>
          <w:highlight w:val="none"/>
        </w:rPr>
        <w:t xml:space="preserve">见证后生效。</w:t>
      </w:r>
      <w:r/>
    </w:p>
    <w:p>
      <w:pPr>
        <w:ind w:firstLine="480"/>
        <w:jc w:val="left"/>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ind w:firstLine="480"/>
        <w:jc w:val="left"/>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rPr>
        <w:t xml:space="preserve">甲方（采购人）：</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（盖章）   乙方（中标方）：</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（盖章）</w:t>
      </w:r>
      <w:r/>
    </w:p>
    <w:p>
      <w:pPr>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rPr>
        <w:t xml:space="preserve">法定（授权）代表人：</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   法定（授权）代表人：</w:t>
      </w:r>
      <w:r>
        <w:rPr>
          <w:rFonts w:hint="eastAsia" w:ascii="宋体" w:hAnsi="宋体" w:eastAsia="宋体" w:cs="宋体"/>
          <w:bCs/>
          <w:color w:val="000000"/>
          <w:sz w:val="24"/>
          <w:highlight w:val="none"/>
          <w:u w:val="single"/>
        </w:rPr>
        <w:t xml:space="preserve">             </w:t>
      </w:r>
      <w:r/>
    </w:p>
    <w:p>
      <w:pP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年</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月</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日         </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年</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月</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日  </w:t>
      </w:r>
      <w:r/>
    </w:p>
    <w:p>
      <w:pP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jc w:val="center"/>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rPr>
        <w:t xml:space="preserve">    乙方户名：</w:t>
      </w:r>
      <w:r>
        <w:rPr>
          <w:rFonts w:hint="eastAsia" w:ascii="宋体" w:hAnsi="宋体" w:eastAsia="宋体" w:cs="宋体"/>
          <w:bCs/>
          <w:color w:val="000000"/>
          <w:sz w:val="24"/>
          <w:highlight w:val="none"/>
          <w:u w:val="single"/>
        </w:rPr>
        <w:t xml:space="preserve">                           </w:t>
      </w:r>
      <w:r/>
    </w:p>
    <w:p>
      <w:pPr>
        <w:jc w:val="center"/>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rPr>
        <w:t xml:space="preserve">        乙方开户银行：</w:t>
      </w:r>
      <w:r>
        <w:rPr>
          <w:rFonts w:hint="eastAsia" w:ascii="宋体" w:hAnsi="宋体" w:eastAsia="宋体" w:cs="宋体"/>
          <w:bCs/>
          <w:color w:val="000000"/>
          <w:sz w:val="24"/>
          <w:highlight w:val="none"/>
          <w:u w:val="single"/>
        </w:rPr>
        <w:t xml:space="preserve">                       </w:t>
      </w:r>
      <w:r/>
    </w:p>
    <w:p>
      <w:pPr>
        <w:jc w:val="center"/>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rPr>
        <w:t xml:space="preserve">    乙方账号：</w:t>
      </w:r>
      <w:r>
        <w:rPr>
          <w:rFonts w:hint="eastAsia" w:ascii="宋体" w:hAnsi="宋体" w:eastAsia="宋体" w:cs="宋体"/>
          <w:bCs/>
          <w:color w:val="000000"/>
          <w:sz w:val="24"/>
          <w:highlight w:val="none"/>
          <w:u w:val="single"/>
        </w:rPr>
        <w:t xml:space="preserve">                            </w:t>
      </w:r>
      <w:r/>
    </w:p>
    <w:p>
      <w:pP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见证方：</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u w:val="single"/>
          <w:lang w:val="en-US" w:eastAsia="zh-CN"/>
        </w:rPr>
        <w:t xml:space="preserve">     </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（盖章）</w:t>
      </w:r>
      <w:r/>
    </w:p>
    <w:p>
      <w:pPr>
        <w:jc w:val="left"/>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年</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月</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日</w:t>
      </w:r>
      <w:r/>
    </w:p>
    <w:p>
      <w:pPr>
        <w:jc w:val="left"/>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jc w:val="left"/>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w:t>
      </w:r>
      <w:r>
        <w:rPr>
          <w:rFonts w:hint="eastAsia" w:ascii="宋体" w:hAnsi="宋体" w:eastAsia="宋体" w:cs="宋体"/>
          <w:b/>
          <w:bCs/>
          <w:color w:val="000000"/>
          <w:sz w:val="24"/>
          <w:highlight w:val="none"/>
        </w:rPr>
        <w:t xml:space="preserve">备注：</w:t>
      </w:r>
      <w:r>
        <w:rPr>
          <w:rFonts w:hint="eastAsia" w:ascii="宋体" w:hAnsi="宋体" w:eastAsia="宋体" w:cs="宋体"/>
          <w:bCs/>
          <w:color w:val="000000"/>
          <w:sz w:val="24"/>
          <w:highlight w:val="none"/>
        </w:rPr>
        <w:t xml:space="preserve">甲乙双方必须以本格式文本，按照合同条款拟订合同。</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rPr>
          <w:rFonts w:hint="eastAsia" w:ascii="宋体" w:hAnsi="宋体" w:eastAsia="宋体" w:cs="宋体"/>
          <w:bCs/>
          <w:sz w:val="24"/>
          <w:szCs w:val="24"/>
          <w:highlight w:val="none"/>
        </w:rPr>
      </w:pPr>
      <w:r>
        <w:rPr>
          <w:rFonts w:hint="eastAsia" w:ascii="宋体" w:hAnsi="宋体" w:eastAsia="宋体" w:cs="宋体"/>
          <w:bCs/>
          <w:sz w:val="24"/>
          <w:szCs w:val="24"/>
          <w:highlight w:val="none"/>
        </w:rPr>
        <w:br w:type="page" w:clear="all"/>
      </w:r>
      <w:r/>
    </w:p>
    <w:p>
      <w:pPr>
        <w:ind w:firstLine="600"/>
        <w:jc w:val="center"/>
        <w:spacing w:line="360" w:lineRule="auto"/>
        <w:shd w:val="clear" w:color="auto"/>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 xml:space="preserve">合同条款</w:t>
      </w:r>
      <w:r/>
    </w:p>
    <w:p>
      <w:pPr>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rPr>
        <w:t xml:space="preserve">甲方（采购人）：</w:t>
      </w:r>
      <w:r>
        <w:rPr>
          <w:rFonts w:hint="eastAsia" w:ascii="宋体" w:hAnsi="宋体" w:eastAsia="宋体" w:cs="宋体"/>
          <w:bCs/>
          <w:color w:val="000000"/>
          <w:sz w:val="24"/>
          <w:highlight w:val="none"/>
          <w:u w:val="single"/>
        </w:rPr>
        <w:t xml:space="preserve">                         </w:t>
      </w:r>
      <w:r/>
    </w:p>
    <w:p>
      <w:pPr>
        <w:spacing w:line="360" w:lineRule="auto"/>
        <w:rPr>
          <w:rFonts w:hint="eastAsia" w:ascii="宋体" w:hAnsi="宋体" w:eastAsia="宋体" w:cs="宋体"/>
          <w:highlight w:val="none"/>
        </w:rPr>
      </w:pPr>
      <w:r>
        <w:rPr>
          <w:rFonts w:hint="eastAsia" w:ascii="宋体" w:hAnsi="宋体" w:eastAsia="宋体" w:cs="宋体"/>
          <w:bCs/>
          <w:color w:val="000000"/>
          <w:sz w:val="24"/>
          <w:highlight w:val="none"/>
        </w:rPr>
        <w:t xml:space="preserve">乙方（中标方）：</w:t>
      </w:r>
      <w:r>
        <w:rPr>
          <w:rFonts w:hint="eastAsia" w:ascii="宋体" w:hAnsi="宋体" w:eastAsia="宋体" w:cs="宋体"/>
          <w:bCs/>
          <w:color w:val="000000"/>
          <w:sz w:val="24"/>
          <w:highlight w:val="none"/>
          <w:u w:val="single"/>
        </w:rPr>
        <w:t xml:space="preserve">                         </w:t>
      </w:r>
      <w:bookmarkEnd w:id="182"/>
      <w:bookmarkEnd w:id="183"/>
      <w:bookmarkEnd w:id="184"/>
      <w:r/>
    </w:p>
    <w:p>
      <w:pPr>
        <w:pStyle w:val="693"/>
        <w:rPr>
          <w:rFonts w:hint="eastAsia" w:ascii="宋体" w:hAnsi="宋体" w:eastAsia="宋体" w:cs="宋体"/>
          <w:color w:val="auto"/>
          <w:sz w:val="24"/>
          <w:szCs w:val="24"/>
          <w:highlight w:val="none"/>
        </w:rPr>
      </w:pPr>
      <w:r/>
      <w:bookmarkStart w:id="185" w:name="_Hlt16619369"/>
      <w:r/>
      <w:bookmarkEnd w:id="185"/>
      <w:r/>
      <w:bookmarkStart w:id="186" w:name="_Toc120614244"/>
      <w:r/>
      <w:bookmarkStart w:id="187" w:name="_Toc16938590"/>
      <w:r/>
      <w:bookmarkStart w:id="188" w:name="_Toc20823346"/>
      <w:r/>
      <w:bookmarkStart w:id="189" w:name="_Toc462564139"/>
      <w:r/>
      <w:bookmarkStart w:id="190" w:name="_Toc479757211"/>
      <w:r>
        <w:rPr>
          <w:rFonts w:hint="eastAsia" w:ascii="宋体" w:hAnsi="宋体" w:eastAsia="宋体" w:cs="宋体"/>
          <w:color w:val="auto"/>
          <w:sz w:val="24"/>
          <w:szCs w:val="24"/>
          <w:highlight w:val="none"/>
        </w:rPr>
        <w:t xml:space="preserve">依照《中华人民共和国</w:t>
      </w:r>
      <w:r>
        <w:rPr>
          <w:rFonts w:hint="eastAsia" w:ascii="宋体" w:hAnsi="宋体" w:eastAsia="宋体" w:cs="宋体"/>
          <w:color w:val="auto"/>
          <w:sz w:val="24"/>
          <w:szCs w:val="24"/>
          <w:highlight w:val="none"/>
          <w:lang w:eastAsia="zh-CN"/>
        </w:rPr>
        <w:t xml:space="preserve">民法典</w:t>
      </w:r>
      <w:r>
        <w:rPr>
          <w:rFonts w:hint="eastAsia" w:ascii="宋体" w:hAnsi="宋体" w:cs="宋体"/>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《中华人民共和国政府采购法》</w:t>
      </w:r>
      <w:r>
        <w:rPr>
          <w:rFonts w:hint="eastAsia" w:ascii="宋体" w:hAnsi="宋体" w:eastAsia="宋体" w:cs="宋体"/>
          <w:color w:val="auto"/>
          <w:sz w:val="24"/>
          <w:szCs w:val="24"/>
          <w:highlight w:val="none"/>
        </w:rPr>
        <w:t xml:space="preserve">及其他有关法律、行政法规，遵循平等、自愿、公平和诚实信用的原则，双方就本次招标事项协商一致，订立本合同。</w:t>
      </w:r>
      <w:r/>
    </w:p>
    <w:p>
      <w:pPr>
        <w:ind w:firstLine="482"/>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 xml:space="preserve">1.</w:t>
      </w:r>
      <w:r>
        <w:rPr>
          <w:rFonts w:hint="eastAsia" w:ascii="宋体" w:hAnsi="宋体" w:eastAsia="宋体" w:cs="宋体"/>
          <w:b/>
          <w:color w:val="auto"/>
          <w:sz w:val="24"/>
          <w:szCs w:val="24"/>
          <w:highlight w:val="none"/>
        </w:rPr>
        <w:t xml:space="preserve">项目概况</w:t>
      </w:r>
      <w:r/>
    </w:p>
    <w:p>
      <w:pPr>
        <w:ind w:firstLine="480"/>
        <w:keepLines w:val="0"/>
        <w:keepNext w:val="0"/>
        <w:pageBreakBefore w:val="0"/>
        <w:spacing w:line="360" w:lineRule="auto"/>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rPr>
        <w:t xml:space="preserve">项目名称：</w:t>
      </w:r>
      <w:r>
        <w:rPr>
          <w:rFonts w:hint="eastAsia" w:ascii="宋体" w:hAnsi="宋体" w:eastAsia="宋体" w:cs="宋体"/>
          <w:color w:val="auto"/>
          <w:sz w:val="24"/>
          <w:szCs w:val="24"/>
          <w:highlight w:val="none"/>
          <w:u w:val="single"/>
        </w:rPr>
        <w:t xml:space="preserve">                               </w:t>
      </w:r>
      <w:r/>
    </w:p>
    <w:p>
      <w:pPr>
        <w:ind w:firstLine="480"/>
        <w:keepLines w:val="0"/>
        <w:keepNext w:val="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项目地点：</w:t>
      </w:r>
      <w:r>
        <w:rPr>
          <w:rFonts w:hint="eastAsia" w:ascii="宋体" w:hAnsi="宋体" w:eastAsia="宋体" w:cs="宋体"/>
          <w:color w:val="auto"/>
          <w:sz w:val="24"/>
          <w:szCs w:val="24"/>
          <w:highlight w:val="none"/>
          <w:u w:val="single"/>
        </w:rPr>
        <w:t xml:space="preserve">                               </w:t>
      </w:r>
      <w:r/>
    </w:p>
    <w:p>
      <w:pPr>
        <w:ind w:firstLine="480"/>
        <w:keepLines w:val="0"/>
        <w:keepNext w:val="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项目内容：</w:t>
      </w:r>
      <w:r>
        <w:rPr>
          <w:rFonts w:hint="eastAsia" w:ascii="宋体" w:hAnsi="宋体" w:eastAsia="宋体" w:cs="宋体"/>
          <w:color w:val="auto"/>
          <w:sz w:val="24"/>
          <w:szCs w:val="24"/>
          <w:highlight w:val="none"/>
          <w:u w:val="single"/>
        </w:rPr>
        <w:t xml:space="preserve">                                </w:t>
      </w:r>
      <w:r/>
    </w:p>
    <w:p>
      <w:pPr>
        <w:ind w:firstLine="482"/>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 xml:space="preserve">2.</w:t>
      </w:r>
      <w:r>
        <w:rPr>
          <w:rFonts w:hint="eastAsia" w:ascii="宋体" w:hAnsi="宋体" w:eastAsia="宋体" w:cs="宋体"/>
          <w:b/>
          <w:color w:val="auto"/>
          <w:sz w:val="24"/>
          <w:szCs w:val="24"/>
          <w:highlight w:val="none"/>
        </w:rPr>
        <w:t xml:space="preserve">项目</w:t>
      </w:r>
      <w:r>
        <w:rPr>
          <w:rFonts w:hint="eastAsia" w:ascii="宋体" w:hAnsi="宋体" w:cs="宋体"/>
          <w:b/>
          <w:color w:val="auto"/>
          <w:sz w:val="24"/>
          <w:szCs w:val="24"/>
          <w:highlight w:val="none"/>
          <w:lang w:val="en-US" w:eastAsia="zh-CN"/>
        </w:rPr>
        <w:t xml:space="preserve">服务</w:t>
      </w:r>
      <w:r>
        <w:rPr>
          <w:rFonts w:hint="eastAsia" w:ascii="宋体" w:hAnsi="宋体" w:eastAsia="宋体" w:cs="宋体"/>
          <w:b/>
          <w:color w:val="auto"/>
          <w:sz w:val="24"/>
          <w:szCs w:val="24"/>
          <w:highlight w:val="none"/>
        </w:rPr>
        <w:t xml:space="preserve">范围</w:t>
      </w:r>
      <w:r/>
    </w:p>
    <w:p>
      <w:pPr>
        <w:ind w:firstLine="480"/>
        <w:keepLines w:val="0"/>
        <w:keepNext w:val="0"/>
        <w:pageBreakBefore w:val="0"/>
        <w:spacing w:line="360" w:lineRule="auto"/>
        <w:rPr>
          <w:rFonts w:hint="eastAsia" w:ascii="宋体" w:hAnsi="宋体" w:eastAsia="宋体" w:cs="宋体"/>
          <w:b/>
          <w:color w:val="auto"/>
          <w:sz w:val="24"/>
          <w:szCs w:val="24"/>
          <w:highlight w:val="none"/>
          <w:u w:val="single"/>
        </w:rPr>
      </w:pPr>
      <w:r>
        <w:rPr>
          <w:rFonts w:hint="eastAsia" w:ascii="宋体" w:hAnsi="宋体" w:cs="宋体"/>
          <w:color w:val="auto"/>
          <w:sz w:val="24"/>
          <w:szCs w:val="24"/>
          <w:highlight w:val="none"/>
          <w:lang w:val="en-US" w:eastAsia="zh-CN"/>
        </w:rPr>
        <w:t xml:space="preserve">服务</w:t>
      </w:r>
      <w:r>
        <w:rPr>
          <w:rFonts w:hint="eastAsia" w:ascii="宋体" w:hAnsi="宋体" w:eastAsia="宋体" w:cs="宋体"/>
          <w:color w:val="auto"/>
          <w:sz w:val="24"/>
          <w:szCs w:val="24"/>
          <w:highlight w:val="none"/>
        </w:rPr>
        <w:t xml:space="preserve">范围：</w:t>
      </w:r>
      <w:r>
        <w:rPr>
          <w:rFonts w:hint="eastAsia" w:ascii="宋体" w:hAnsi="宋体" w:eastAsia="宋体" w:cs="宋体"/>
          <w:color w:val="auto"/>
          <w:sz w:val="24"/>
          <w:szCs w:val="24"/>
          <w:highlight w:val="none"/>
          <w:u w:val="single"/>
        </w:rPr>
        <w:t xml:space="preserve">                                </w:t>
      </w:r>
      <w:r/>
    </w:p>
    <w:p>
      <w:pPr>
        <w:ind w:firstLine="482"/>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 xml:space="preserve">3.</w:t>
      </w:r>
      <w:r>
        <w:rPr>
          <w:rFonts w:hint="eastAsia" w:ascii="宋体" w:hAnsi="宋体" w:eastAsia="宋体" w:cs="宋体"/>
          <w:b/>
          <w:color w:val="auto"/>
          <w:sz w:val="24"/>
          <w:szCs w:val="24"/>
          <w:highlight w:val="none"/>
        </w:rPr>
        <w:t xml:space="preserve">合同期限</w:t>
      </w:r>
      <w:r/>
    </w:p>
    <w:p>
      <w:pPr>
        <w:ind w:firstLine="482"/>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sz w:val="24"/>
          <w:szCs w:val="24"/>
          <w:highlight w:val="none"/>
          <w:lang w:val="en-US" w:eastAsia="zh-CN"/>
        </w:rPr>
        <w:t xml:space="preserve">1年</w:t>
      </w:r>
      <w:r>
        <w:rPr>
          <w:rFonts w:hint="eastAsia" w:ascii="宋体" w:hAnsi="宋体" w:eastAsia="宋体" w:cs="宋体"/>
          <w:color w:val="auto"/>
          <w:sz w:val="24"/>
          <w:szCs w:val="24"/>
          <w:highlight w:val="none"/>
        </w:rPr>
        <w:t xml:space="preserve">。</w:t>
      </w:r>
      <w:r/>
    </w:p>
    <w:p>
      <w:pPr>
        <w:ind w:firstLine="480"/>
        <w:jc w:val="both"/>
        <w:spacing w:line="470" w:lineRule="exact"/>
        <w:rPr>
          <w:rFonts w:hint="eastAsia" w:ascii="宋体" w:hAnsi="宋体" w:eastAsia="宋体" w:cs="宋体"/>
          <w:b/>
          <w:sz w:val="24"/>
          <w:szCs w:val="24"/>
          <w:highlight w:val="none"/>
        </w:rPr>
        <w:outlineLvl w:val="9"/>
      </w:pPr>
      <w:r>
        <w:rPr>
          <w:rFonts w:hint="eastAsia" w:ascii="宋体" w:hAnsi="宋体" w:cs="宋体"/>
          <w:b/>
          <w:sz w:val="24"/>
          <w:szCs w:val="24"/>
          <w:highlight w:val="none"/>
          <w:lang w:val="en-US" w:eastAsia="zh-CN"/>
        </w:rPr>
        <w:t xml:space="preserve">4.</w:t>
      </w:r>
      <w:r>
        <w:rPr>
          <w:rFonts w:hint="eastAsia" w:ascii="宋体" w:hAnsi="宋体" w:eastAsia="宋体" w:cs="宋体"/>
          <w:b/>
          <w:sz w:val="24"/>
          <w:szCs w:val="24"/>
          <w:highlight w:val="none"/>
        </w:rPr>
        <w:t xml:space="preserve">合同金额</w:t>
      </w:r>
      <w:r/>
    </w:p>
    <w:p>
      <w:pPr>
        <w:ind w:firstLine="480"/>
        <w:jc w:val="both"/>
        <w:spacing w:line="47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合同总金额：（大写）：</w:t>
      </w:r>
      <w:r>
        <w:rPr>
          <w:rFonts w:hint="eastAsia" w:ascii="宋体" w:hAnsi="宋体" w:eastAsia="宋体" w:cs="宋体"/>
          <w:sz w:val="24"/>
          <w:szCs w:val="24"/>
          <w:highlight w:val="none"/>
          <w:u w:val="single"/>
        </w:rPr>
        <w:t xml:space="preserve">  </w:t>
      </w:r>
      <w:r>
        <w:rPr>
          <w:rFonts w:hint="eastAsia" w:ascii="宋体" w:hAnsi="宋体" w:eastAsia="宋体" w:cs="宋体"/>
          <w:bCs/>
          <w:sz w:val="24"/>
          <w:szCs w:val="24"/>
          <w:highlight w:val="none"/>
          <w:u w:val="single"/>
        </w:rPr>
        <w:t xml:space="preserve">                        </w:t>
      </w:r>
      <w:r/>
    </w:p>
    <w:p>
      <w:pPr>
        <w:ind w:firstLine="1920"/>
        <w:jc w:val="both"/>
        <w:spacing w:line="470" w:lineRule="exact"/>
        <w:rPr>
          <w:rFonts w:hint="eastAsia"/>
          <w:highlight w:val="none"/>
        </w:rPr>
        <w:outlineLvl w:val="9"/>
      </w:pPr>
      <w:r>
        <w:rPr>
          <w:rFonts w:hint="eastAsia" w:ascii="宋体" w:hAnsi="宋体" w:eastAsia="宋体" w:cs="宋体"/>
          <w:sz w:val="24"/>
          <w:szCs w:val="24"/>
          <w:highlight w:val="none"/>
        </w:rPr>
        <w:t xml:space="preserve">（小写）：</w:t>
      </w:r>
      <w:r>
        <w:rPr>
          <w:rFonts w:hint="eastAsia" w:ascii="宋体" w:hAnsi="宋体" w:eastAsia="宋体" w:cs="宋体"/>
          <w:sz w:val="24"/>
          <w:szCs w:val="24"/>
          <w:highlight w:val="none"/>
          <w:u w:val="single"/>
        </w:rPr>
        <w:t xml:space="preserve">   </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u w:val="none"/>
          <w:lang w:val="en-US" w:eastAsia="zh-CN"/>
        </w:rPr>
        <w:t xml:space="preserve">元</w:t>
      </w:r>
      <w:r/>
    </w:p>
    <w:p>
      <w:pPr>
        <w:ind w:firstLine="480"/>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cs="宋体"/>
          <w:b/>
          <w:color w:val="auto"/>
          <w:sz w:val="24"/>
          <w:szCs w:val="24"/>
          <w:highlight w:val="none"/>
          <w:lang w:val="en-US" w:eastAsia="zh-CN"/>
        </w:rPr>
        <w:t xml:space="preserve">5</w:t>
      </w:r>
      <w:r>
        <w:rPr>
          <w:rFonts w:hint="eastAsia" w:ascii="宋体" w:hAnsi="宋体" w:eastAsia="宋体" w:cs="宋体"/>
          <w:b/>
          <w:color w:val="auto"/>
          <w:sz w:val="24"/>
          <w:szCs w:val="24"/>
          <w:highlight w:val="none"/>
          <w:lang w:eastAsia="zh-CN"/>
        </w:rPr>
        <w:t xml:space="preserve">.</w:t>
      </w:r>
      <w:r>
        <w:rPr>
          <w:rFonts w:hint="eastAsia" w:ascii="宋体" w:hAnsi="宋体" w:cs="宋体"/>
          <w:b/>
          <w:color w:val="auto"/>
          <w:sz w:val="24"/>
          <w:szCs w:val="24"/>
          <w:highlight w:val="none"/>
          <w:lang w:val="en-US" w:eastAsia="zh-CN"/>
        </w:rPr>
        <w:t xml:space="preserve">项目</w:t>
      </w:r>
      <w:r>
        <w:rPr>
          <w:rFonts w:hint="eastAsia" w:ascii="宋体" w:hAnsi="宋体" w:eastAsia="宋体" w:cs="宋体"/>
          <w:b/>
          <w:bCs/>
          <w:sz w:val="24"/>
          <w:szCs w:val="24"/>
          <w:highlight w:val="none"/>
        </w:rPr>
        <w:t xml:space="preserve">验收标准</w:t>
      </w:r>
      <w:r/>
    </w:p>
    <w:p>
      <w:pPr>
        <w:pStyle w:val="712"/>
        <w:ind w:firstLine="480"/>
        <w:keepLines w:val="0"/>
        <w:keepNext w:val="0"/>
        <w:pageBreakBefore w:val="0"/>
        <w:spacing w:before="0" w:beforeAutospacing="0" w:after="0" w:afterAutospacing="0" w:line="360" w:lineRule="auto"/>
        <w:shd w:val="clear" w:color="auto" w:fill="ffffff"/>
        <w:rPr>
          <w:rFonts w:hint="eastAsia" w:ascii="宋体" w:hAnsi="宋体" w:eastAsia="宋体" w:cs="宋体"/>
          <w:bCs/>
          <w:color w:val="auto"/>
          <w:sz w:val="24"/>
          <w:szCs w:val="24"/>
          <w:highlight w:val="none"/>
        </w:rPr>
      </w:pPr>
      <w:r>
        <w:rPr>
          <w:rFonts w:hint="eastAsia" w:ascii="宋体" w:hAnsi="宋体" w:eastAsia="宋体" w:cs="宋体"/>
          <w:sz w:val="24"/>
          <w:szCs w:val="24"/>
          <w:highlight w:val="none"/>
        </w:rPr>
        <w:t xml:space="preserve">依据《城镇道路养护技术规范》（CJJ36-2016）、《城市桥梁养护技术标准》（CJJ99-2017）</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《城镇道路开挖、回填、恢复快速施工及验收规程</w:t>
      </w:r>
      <w:r>
        <w:rPr>
          <w:rFonts w:hint="eastAsia" w:ascii="宋体" w:hAnsi="宋体" w:eastAsia="宋体" w:cs="宋体"/>
          <w:sz w:val="24"/>
          <w:szCs w:val="24"/>
          <w:highlight w:val="none"/>
          <w:lang w:eastAsia="zh-CN"/>
        </w:rPr>
        <w:t xml:space="preserve">》《市政园林行业精细化养护标准细则（试行）》</w:t>
      </w:r>
      <w:r>
        <w:rPr>
          <w:rFonts w:hint="eastAsia" w:ascii="宋体" w:hAnsi="宋体" w:eastAsia="宋体" w:cs="宋体"/>
          <w:sz w:val="24"/>
          <w:szCs w:val="24"/>
          <w:highlight w:val="none"/>
          <w:lang w:val="en-US" w:eastAsia="zh-CN"/>
        </w:rPr>
        <w:t xml:space="preserve">等有关标准文件进行验收</w:t>
      </w:r>
      <w:r>
        <w:rPr>
          <w:rFonts w:hint="eastAsia" w:ascii="宋体" w:hAnsi="宋体" w:eastAsia="宋体" w:cs="宋体"/>
          <w:sz w:val="24"/>
          <w:szCs w:val="24"/>
          <w:highlight w:val="none"/>
        </w:rPr>
        <w:t xml:space="preserve">，道路的综合设施完好率年度考核达95％以上。月度养护质量检查验收</w:t>
      </w:r>
      <w:r>
        <w:rPr>
          <w:rFonts w:hint="eastAsia" w:ascii="宋体" w:hAnsi="宋体" w:eastAsia="宋体" w:cs="宋体"/>
          <w:sz w:val="24"/>
          <w:szCs w:val="24"/>
          <w:highlight w:val="none"/>
          <w:lang w:val="en-US" w:eastAsia="zh-CN"/>
        </w:rPr>
        <w:t xml:space="preserve">参照</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无锡市新吴区梅村街道市政设施养护管理考核表</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中月度验收考核评分表内容进行考核。</w:t>
      </w:r>
      <w:r/>
    </w:p>
    <w:p>
      <w:pPr>
        <w:pStyle w:val="712"/>
        <w:ind w:firstLine="482"/>
        <w:keepLines w:val="0"/>
        <w:keepNext w:val="0"/>
        <w:pageBreakBefore w:val="0"/>
        <w:spacing w:before="0" w:beforeAutospacing="0" w:after="0" w:afterAutospacing="0" w:line="360" w:lineRule="auto"/>
        <w:shd w:val="clear" w:color="auto" w:fill="ffffff"/>
        <w:rPr>
          <w:rFonts w:hint="eastAsia" w:ascii="宋体" w:hAnsi="宋体" w:eastAsia="宋体" w:cs="宋体"/>
          <w:b/>
          <w:color w:val="auto"/>
          <w:sz w:val="24"/>
          <w:szCs w:val="24"/>
          <w:highlight w:val="none"/>
          <w:u w:val="single"/>
          <w:lang w:val="en-US" w:eastAsia="zh-CN"/>
        </w:rPr>
      </w:pPr>
      <w:r>
        <w:rPr>
          <w:rFonts w:hint="eastAsia" w:ascii="宋体" w:cs="宋体"/>
          <w:b/>
          <w:color w:val="auto"/>
          <w:sz w:val="24"/>
          <w:szCs w:val="24"/>
          <w:highlight w:val="none"/>
          <w:lang w:val="en-US" w:eastAsia="zh-CN"/>
        </w:rPr>
        <w:t xml:space="preserve">6</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合同价款</w:t>
      </w:r>
      <w:r>
        <w:rPr>
          <w:rFonts w:hint="eastAsia" w:ascii="宋体" w:cs="宋体"/>
          <w:b/>
          <w:color w:val="auto"/>
          <w:sz w:val="24"/>
          <w:szCs w:val="24"/>
          <w:highlight w:val="none"/>
          <w:lang w:val="en-US" w:eastAsia="zh-CN"/>
        </w:rPr>
        <w:t xml:space="preserve">形式</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本项目为固定单价合同。</w:t>
      </w:r>
      <w:r/>
    </w:p>
    <w:p>
      <w:pPr>
        <w:ind w:firstLine="482"/>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cs="宋体"/>
          <w:b/>
          <w:color w:val="auto"/>
          <w:sz w:val="24"/>
          <w:szCs w:val="24"/>
          <w:highlight w:val="none"/>
          <w:lang w:val="en-US" w:eastAsia="zh-CN"/>
        </w:rPr>
        <w:t xml:space="preserve">7</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组成合同的文件</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eastAsia="zh-CN"/>
        </w:rPr>
        <w:t xml:space="preserve"> 组成</w:t>
      </w:r>
      <w:r>
        <w:rPr>
          <w:rFonts w:hint="eastAsia" w:ascii="宋体" w:hAnsi="宋体" w:eastAsia="宋体" w:cs="宋体"/>
          <w:color w:val="auto"/>
          <w:sz w:val="24"/>
          <w:szCs w:val="24"/>
          <w:highlight w:val="none"/>
        </w:rPr>
        <w:t xml:space="preserve">本合同的文件包括：</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本合同协议书</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通知书</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rPr>
        <w:t xml:space="preserve">文件</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（4）</w:t>
      </w:r>
      <w:r>
        <w:rPr>
          <w:rFonts w:hint="eastAsia" w:ascii="宋体" w:hAnsi="宋体" w:eastAsia="宋体" w:cs="宋体"/>
          <w:color w:val="auto"/>
          <w:sz w:val="24"/>
          <w:szCs w:val="24"/>
          <w:highlight w:val="none"/>
        </w:rPr>
        <w:t xml:space="preserve">投标书及其附件</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（5）</w:t>
      </w:r>
      <w:r>
        <w:rPr>
          <w:rFonts w:hint="eastAsia" w:ascii="宋体" w:hAnsi="宋体" w:eastAsia="宋体" w:cs="宋体"/>
          <w:color w:val="auto"/>
          <w:sz w:val="24"/>
          <w:szCs w:val="24"/>
          <w:highlight w:val="none"/>
        </w:rPr>
        <w:t xml:space="preserve">项目报价单或预算书</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.2双方有关项目的洽商、变更等书面协议或文件视为本合同的组成部分。</w:t>
      </w:r>
      <w:r/>
    </w:p>
    <w:p>
      <w:pPr>
        <w:numPr>
          <w:ilvl w:val="0"/>
          <w:numId w:val="0"/>
        </w:numPr>
        <w:ind w:firstLine="480"/>
        <w:keepLines w:val="0"/>
        <w:keepNext w:val="0"/>
        <w:pageBreakBefore w:val="0"/>
        <w:spacing w:line="360" w:lineRule="auto"/>
        <w:rPr>
          <w:rFonts w:hint="eastAsia" w:ascii="宋体" w:hAnsi="宋体" w:eastAsia="宋体" w:cs="宋体"/>
          <w:b/>
          <w:color w:val="auto"/>
          <w:sz w:val="24"/>
          <w:szCs w:val="24"/>
          <w:highlight w:val="none"/>
          <w:lang w:eastAsia="zh-CN"/>
        </w:rPr>
      </w:pPr>
      <w:r>
        <w:rPr>
          <w:rFonts w:hint="eastAsia" w:ascii="宋体" w:hAnsi="宋体" w:cs="宋体"/>
          <w:b/>
          <w:color w:val="auto"/>
          <w:sz w:val="24"/>
          <w:szCs w:val="24"/>
          <w:highlight w:val="none"/>
          <w:lang w:val="en-US" w:eastAsia="zh-CN"/>
        </w:rPr>
        <w:t xml:space="preserve">8.</w:t>
      </w:r>
      <w:r>
        <w:rPr>
          <w:rFonts w:hint="eastAsia" w:ascii="宋体" w:hAnsi="宋体" w:eastAsia="宋体" w:cs="宋体"/>
          <w:b/>
          <w:color w:val="auto"/>
          <w:sz w:val="24"/>
          <w:szCs w:val="24"/>
          <w:highlight w:val="none"/>
        </w:rPr>
        <w:t xml:space="preserve">如实际作业量与招标的作业量发生变动，</w:t>
      </w:r>
      <w:r>
        <w:rPr>
          <w:rFonts w:hint="eastAsia" w:ascii="宋体" w:hAnsi="宋体" w:eastAsia="宋体" w:cs="宋体"/>
          <w:b/>
          <w:color w:val="auto"/>
          <w:sz w:val="24"/>
          <w:szCs w:val="24"/>
          <w:highlight w:val="none"/>
          <w:lang w:val="en-US" w:eastAsia="zh-CN"/>
        </w:rPr>
        <w:t xml:space="preserve">中标</w:t>
      </w:r>
      <w:r>
        <w:rPr>
          <w:rFonts w:hint="eastAsia" w:ascii="宋体" w:hAnsi="宋体" w:eastAsia="宋体" w:cs="宋体"/>
          <w:b/>
          <w:color w:val="auto"/>
          <w:sz w:val="24"/>
          <w:szCs w:val="24"/>
          <w:highlight w:val="none"/>
        </w:rPr>
        <w:t xml:space="preserve">单价固定不变，结算作业量以最终审计结果为准。招标清单外的工程量，所引发的额外支出，</w:t>
      </w:r>
      <w:r>
        <w:rPr>
          <w:rFonts w:hint="eastAsia" w:ascii="宋体" w:hAnsi="宋体" w:cs="宋体"/>
          <w:b/>
          <w:color w:val="auto"/>
          <w:sz w:val="24"/>
          <w:szCs w:val="24"/>
          <w:highlight w:val="none"/>
          <w:lang w:val="en-US" w:eastAsia="zh-CN"/>
        </w:rPr>
        <w:t xml:space="preserve">不得超过</w:t>
      </w:r>
      <w:r>
        <w:rPr>
          <w:rFonts w:hint="eastAsia" w:ascii="宋体" w:hAnsi="宋体" w:eastAsia="宋体" w:cs="宋体"/>
          <w:b/>
          <w:color w:val="auto"/>
          <w:sz w:val="24"/>
          <w:szCs w:val="24"/>
          <w:highlight w:val="none"/>
        </w:rPr>
        <w:t xml:space="preserve">合同价10%</w:t>
      </w:r>
      <w:r>
        <w:rPr>
          <w:rFonts w:hint="eastAsia" w:ascii="宋体" w:hAnsi="宋体" w:cs="宋体"/>
          <w:b/>
          <w:color w:val="auto"/>
          <w:sz w:val="24"/>
          <w:szCs w:val="24"/>
          <w:highlight w:val="none"/>
          <w:lang w:eastAsia="zh-CN"/>
        </w:rPr>
        <w:t xml:space="preserve">。</w:t>
      </w:r>
      <w:r/>
    </w:p>
    <w:p>
      <w:pPr>
        <w:ind w:firstLine="472"/>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 xml:space="preserve">9.</w:t>
      </w:r>
      <w:r>
        <w:rPr>
          <w:rFonts w:hint="eastAsia" w:ascii="宋体" w:hAnsi="宋体" w:eastAsia="宋体" w:cs="宋体"/>
          <w:b/>
          <w:color w:val="auto"/>
          <w:sz w:val="24"/>
          <w:szCs w:val="24"/>
          <w:highlight w:val="none"/>
        </w:rPr>
        <w:t xml:space="preserve">最终结算价以无锡市新吴区审计报告结果为准。合同双方遵守管理和审计相关规定。</w:t>
      </w:r>
      <w:r/>
    </w:p>
    <w:p>
      <w:pPr>
        <w:ind w:firstLine="482"/>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lang w:eastAsia="zh-CN"/>
        </w:rPr>
        <w:t xml:space="preserve">10.</w:t>
      </w:r>
      <w:r>
        <w:rPr>
          <w:rFonts w:hint="eastAsia" w:ascii="宋体" w:hAnsi="宋体" w:eastAsia="宋体" w:cs="宋体"/>
          <w:b/>
          <w:color w:val="auto"/>
          <w:sz w:val="24"/>
          <w:szCs w:val="24"/>
          <w:highlight w:val="none"/>
          <w:lang w:val="en-US" w:eastAsia="zh-CN"/>
        </w:rPr>
        <w:t xml:space="preserve">乙方</w:t>
      </w:r>
      <w:r>
        <w:rPr>
          <w:rFonts w:hint="eastAsia" w:ascii="宋体" w:hAnsi="宋体" w:eastAsia="宋体" w:cs="宋体"/>
          <w:b/>
          <w:color w:val="auto"/>
          <w:sz w:val="24"/>
          <w:szCs w:val="24"/>
          <w:highlight w:val="none"/>
        </w:rPr>
        <w:t xml:space="preserve">向</w:t>
      </w:r>
      <w:r>
        <w:rPr>
          <w:rFonts w:hint="eastAsia" w:ascii="宋体" w:hAnsi="宋体" w:eastAsia="宋体" w:cs="宋体"/>
          <w:b/>
          <w:color w:val="auto"/>
          <w:sz w:val="24"/>
          <w:szCs w:val="24"/>
          <w:highlight w:val="none"/>
          <w:lang w:val="en-US" w:eastAsia="zh-CN"/>
        </w:rPr>
        <w:t xml:space="preserve">甲方</w:t>
      </w:r>
      <w:r>
        <w:rPr>
          <w:rFonts w:hint="eastAsia" w:ascii="宋体" w:hAnsi="宋体" w:eastAsia="宋体" w:cs="宋体"/>
          <w:b/>
          <w:color w:val="auto"/>
          <w:sz w:val="24"/>
          <w:szCs w:val="24"/>
          <w:highlight w:val="none"/>
        </w:rPr>
        <w:t xml:space="preserve">承诺按照合同约定在承包期内承担项目道路养护任务，</w:t>
      </w:r>
      <w:r>
        <w:rPr>
          <w:rFonts w:hint="eastAsia" w:ascii="宋体" w:hAnsi="宋体" w:eastAsia="宋体" w:cs="宋体"/>
          <w:b/>
          <w:color w:val="auto"/>
          <w:sz w:val="24"/>
          <w:szCs w:val="24"/>
          <w:highlight w:val="none"/>
          <w:lang w:val="en-US" w:eastAsia="zh-CN"/>
        </w:rPr>
        <w:t xml:space="preserve">甲方</w:t>
      </w:r>
      <w:r>
        <w:rPr>
          <w:rFonts w:hint="eastAsia" w:ascii="宋体" w:hAnsi="宋体" w:eastAsia="宋体" w:cs="宋体"/>
          <w:b/>
          <w:color w:val="auto"/>
          <w:sz w:val="24"/>
          <w:szCs w:val="24"/>
          <w:highlight w:val="none"/>
        </w:rPr>
        <w:t xml:space="preserve">对</w:t>
      </w:r>
      <w:r>
        <w:rPr>
          <w:rFonts w:hint="eastAsia" w:ascii="宋体" w:hAnsi="宋体" w:eastAsia="宋体" w:cs="宋体"/>
          <w:b/>
          <w:color w:val="auto"/>
          <w:sz w:val="24"/>
          <w:szCs w:val="24"/>
          <w:highlight w:val="none"/>
          <w:lang w:val="en-US" w:eastAsia="zh-CN"/>
        </w:rPr>
        <w:t xml:space="preserve">乙方</w:t>
      </w:r>
      <w:r>
        <w:rPr>
          <w:rFonts w:hint="eastAsia" w:ascii="宋体" w:hAnsi="宋体" w:eastAsia="宋体" w:cs="宋体"/>
          <w:b/>
          <w:color w:val="auto"/>
          <w:sz w:val="24"/>
          <w:szCs w:val="24"/>
          <w:highlight w:val="none"/>
        </w:rPr>
        <w:t xml:space="preserve">的日常养护工作质量和履约情况进行考核，并按考核结果实行奖罚。</w:t>
      </w:r>
      <w:r/>
    </w:p>
    <w:p>
      <w:pPr>
        <w:ind w:firstLine="480"/>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 xml:space="preserve">11.</w:t>
      </w:r>
      <w:r>
        <w:rPr>
          <w:rFonts w:hint="eastAsia" w:ascii="宋体" w:hAnsi="宋体" w:eastAsia="宋体" w:cs="宋体"/>
          <w:b/>
          <w:bCs/>
          <w:color w:val="auto"/>
          <w:sz w:val="24"/>
          <w:szCs w:val="24"/>
          <w:highlight w:val="none"/>
        </w:rPr>
        <w:t xml:space="preserve">付款方式</w:t>
      </w:r>
      <w:r/>
    </w:p>
    <w:p>
      <w:pPr>
        <w:ind w:firstLine="480"/>
        <w:keepLines w:val="0"/>
        <w:keepNext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eastAsia="zh-CN"/>
        </w:rPr>
        <w:t xml:space="preserve">本项目无预付款</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按季度支付应付款项的50%作为进度款</w:t>
      </w:r>
      <w:r>
        <w:rPr>
          <w:rFonts w:hint="eastAsia" w:ascii="宋体" w:hAnsi="宋体" w:cs="宋体"/>
          <w:strike w:val="0"/>
          <w:sz w:val="24"/>
          <w:szCs w:val="24"/>
          <w:highlight w:val="none"/>
          <w:lang w:val="en-US" w:eastAsia="zh-CN"/>
        </w:rPr>
        <w:t xml:space="preserve">。</w:t>
      </w:r>
      <w:r>
        <w:rPr>
          <w:rFonts w:hint="eastAsia" w:ascii="宋体" w:hAnsi="宋体" w:eastAsia="宋体" w:cs="宋体"/>
          <w:sz w:val="24"/>
          <w:szCs w:val="24"/>
          <w:highlight w:val="none"/>
        </w:rPr>
        <w:t xml:space="preserve">审计结束</w:t>
      </w:r>
      <w:r>
        <w:rPr>
          <w:rFonts w:hint="eastAsia" w:ascii="宋体" w:hAnsi="宋体" w:cs="宋体"/>
          <w:sz w:val="24"/>
          <w:szCs w:val="24"/>
          <w:highlight w:val="none"/>
          <w:lang w:eastAsia="zh-CN"/>
        </w:rPr>
        <w:t xml:space="preserve">后付</w:t>
      </w:r>
      <w:r>
        <w:rPr>
          <w:rFonts w:hint="eastAsia" w:ascii="宋体" w:hAnsi="宋体" w:eastAsia="宋体" w:cs="宋体"/>
          <w:sz w:val="24"/>
          <w:szCs w:val="24"/>
          <w:highlight w:val="none"/>
        </w:rPr>
        <w:t xml:space="preserve">至审定价的90%</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项目审计报告完成一年付清余款。</w:t>
      </w:r>
      <w:r>
        <w:rPr>
          <w:rFonts w:hint="eastAsia" w:ascii="宋体" w:hAnsi="宋体" w:eastAsia="宋体" w:cs="宋体"/>
          <w:color w:val="auto"/>
          <w:sz w:val="24"/>
          <w:szCs w:val="24"/>
          <w:highlight w:val="none"/>
          <w:lang w:val="en-US" w:eastAsia="zh-CN"/>
        </w:rPr>
        <w:t xml:space="preserve">甲方每次付款前</w:t>
      </w:r>
      <w:r>
        <w:rPr>
          <w:rFonts w:hint="eastAsia" w:ascii="宋体" w:hAnsi="宋体" w:eastAsia="宋体" w:cs="宋体"/>
          <w:color w:val="auto"/>
          <w:sz w:val="24"/>
          <w:szCs w:val="24"/>
          <w:highlight w:val="none"/>
          <w:lang w:eastAsia="zh-CN"/>
        </w:rPr>
        <w:t xml:space="preserve">扣除</w:t>
      </w:r>
      <w:r>
        <w:rPr>
          <w:rFonts w:hint="eastAsia" w:ascii="宋体" w:hAnsi="宋体" w:eastAsia="宋体" w:cs="宋体"/>
          <w:color w:val="auto"/>
          <w:sz w:val="24"/>
          <w:szCs w:val="24"/>
          <w:highlight w:val="none"/>
          <w:lang w:val="en-US" w:eastAsia="zh-CN"/>
        </w:rPr>
        <w:t xml:space="preserve">累计</w:t>
      </w:r>
      <w:r>
        <w:rPr>
          <w:rFonts w:hint="eastAsia" w:ascii="宋体" w:hAnsi="宋体" w:eastAsia="宋体" w:cs="宋体"/>
          <w:color w:val="auto"/>
          <w:sz w:val="24"/>
          <w:szCs w:val="24"/>
          <w:highlight w:val="none"/>
          <w:lang w:eastAsia="zh-CN"/>
        </w:rPr>
        <w:t xml:space="preserve">月度考核罚款及其他扣款</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lang w:eastAsia="zh-CN"/>
        </w:rPr>
        <w:t xml:space="preserve">向</w:t>
      </w:r>
      <w:r>
        <w:rPr>
          <w:rFonts w:hint="eastAsia" w:ascii="宋体" w:hAnsi="宋体" w:eastAsia="宋体" w:cs="宋体"/>
          <w:color w:val="auto"/>
          <w:sz w:val="24"/>
          <w:szCs w:val="24"/>
          <w:highlight w:val="none"/>
          <w:lang w:val="en-US" w:eastAsia="zh-CN"/>
        </w:rPr>
        <w:t xml:space="preserve">甲方开具</w:t>
      </w:r>
      <w:r>
        <w:rPr>
          <w:rFonts w:hint="eastAsia" w:ascii="宋体" w:hAnsi="宋体" w:eastAsia="宋体" w:cs="宋体"/>
          <w:color w:val="auto"/>
          <w:sz w:val="24"/>
          <w:szCs w:val="24"/>
          <w:highlight w:val="none"/>
          <w:lang w:eastAsia="zh-CN"/>
        </w:rPr>
        <w:t xml:space="preserve">对应金额的发票</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上述款项均</w:t>
      </w:r>
      <w:r>
        <w:rPr>
          <w:rFonts w:hint="eastAsia" w:ascii="宋体" w:hAnsi="宋体" w:eastAsia="宋体" w:cs="宋体"/>
          <w:color w:val="auto"/>
          <w:sz w:val="24"/>
          <w:szCs w:val="24"/>
          <w:highlight w:val="none"/>
        </w:rPr>
        <w:t xml:space="preserve">不另计利息，且所有款项全部支付至</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基本账户。</w:t>
      </w:r>
      <w:r>
        <w:rPr>
          <w:rFonts w:hint="eastAsia" w:ascii="宋体" w:hAnsi="宋体" w:eastAsia="宋体" w:cs="宋体"/>
          <w:color w:val="auto"/>
          <w:sz w:val="24"/>
          <w:szCs w:val="24"/>
          <w:highlight w:val="none"/>
          <w:lang w:val="en-US" w:eastAsia="zh-CN" w:bidi="ar-SA"/>
        </w:rPr>
        <w:t xml:space="preserve">道路市政设施养护管理考核每月度考核一次，按照《无锡市新吴区梅村街道市政设施养护管理考核表》中的考核细则实施，考核采用阶梯扣款模式，得分90分（含）以上，扣1000元/1分，得分90分以下的，扣除2000元/1分。</w:t>
      </w:r>
      <w:r/>
    </w:p>
    <w:p>
      <w:pPr>
        <w:numPr>
          <w:ilvl w:val="0"/>
          <w:numId w:val="0"/>
        </w:numPr>
        <w:ind w:firstLine="480"/>
        <w:keepLines w:val="0"/>
        <w:keepNext w:val="0"/>
        <w:pageBreakBefore w:val="0"/>
        <w:spacing w:line="360" w:lineRule="auto"/>
        <w:rPr>
          <w:rFonts w:hint="default"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如果</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借用其他单位资质的，一经查实后立刻终止合同，并承担相应法律责任。</w:t>
      </w:r>
      <w:r/>
    </w:p>
    <w:p>
      <w:pPr>
        <w:ind w:firstLine="482"/>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 xml:space="preserve">13. 合同</w:t>
      </w:r>
      <w:r>
        <w:rPr>
          <w:rFonts w:hint="eastAsia" w:ascii="宋体" w:hAnsi="宋体" w:eastAsia="宋体" w:cs="宋体"/>
          <w:b/>
          <w:color w:val="auto"/>
          <w:sz w:val="24"/>
          <w:szCs w:val="24"/>
          <w:highlight w:val="none"/>
        </w:rPr>
        <w:t xml:space="preserve">生效   </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w:t>
      </w:r>
      <w:r>
        <w:rPr>
          <w:rFonts w:hint="eastAsia" w:ascii="宋体" w:hAnsi="宋体" w:eastAsia="宋体" w:cs="宋体"/>
          <w:color w:val="auto"/>
          <w:sz w:val="24"/>
          <w:szCs w:val="24"/>
          <w:highlight w:val="none"/>
          <w:lang w:eastAsia="zh-CN"/>
        </w:rPr>
        <w:t xml:space="preserve"> 合同</w:t>
      </w:r>
      <w:r>
        <w:rPr>
          <w:rFonts w:hint="eastAsia" w:ascii="宋体" w:hAnsi="宋体" w:eastAsia="宋体" w:cs="宋体"/>
          <w:color w:val="auto"/>
          <w:sz w:val="24"/>
          <w:szCs w:val="24"/>
          <w:highlight w:val="none"/>
        </w:rPr>
        <w:t xml:space="preserve">订立时间：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w:t>
      </w:r>
      <w:r/>
    </w:p>
    <w:p>
      <w:pPr>
        <w:ind w:firstLine="480"/>
        <w:keepLines w:val="0"/>
        <w:keepNext w:val="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13.2</w:t>
      </w:r>
      <w:r>
        <w:rPr>
          <w:rFonts w:hint="eastAsia" w:ascii="宋体" w:hAnsi="宋体" w:eastAsia="宋体" w:cs="宋体"/>
          <w:color w:val="auto"/>
          <w:sz w:val="24"/>
          <w:szCs w:val="24"/>
          <w:highlight w:val="none"/>
          <w:lang w:eastAsia="zh-CN"/>
        </w:rPr>
        <w:t xml:space="preserve"> 合同</w:t>
      </w:r>
      <w:r>
        <w:rPr>
          <w:rFonts w:hint="eastAsia" w:ascii="宋体" w:hAnsi="宋体" w:eastAsia="宋体" w:cs="宋体"/>
          <w:color w:val="auto"/>
          <w:sz w:val="24"/>
          <w:szCs w:val="24"/>
          <w:highlight w:val="none"/>
        </w:rPr>
        <w:t xml:space="preserve">订立地点：</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13.3</w:t>
      </w:r>
      <w:r>
        <w:rPr>
          <w:rFonts w:hint="eastAsia" w:ascii="宋体" w:hAnsi="宋体" w:eastAsia="宋体" w:cs="宋体"/>
          <w:color w:val="auto"/>
          <w:sz w:val="24"/>
          <w:szCs w:val="24"/>
          <w:highlight w:val="none"/>
          <w:lang w:eastAsia="zh-CN"/>
        </w:rPr>
        <w:t xml:space="preserve"> 本合同</w:t>
      </w:r>
      <w:r>
        <w:rPr>
          <w:rFonts w:hint="eastAsia" w:ascii="宋体" w:hAnsi="宋体" w:eastAsia="宋体" w:cs="宋体"/>
          <w:color w:val="auto"/>
          <w:sz w:val="24"/>
          <w:szCs w:val="24"/>
          <w:highlight w:val="none"/>
        </w:rPr>
        <w:t xml:space="preserve">一式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份，双方各执</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份。</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13.4</w:t>
      </w:r>
      <w:r>
        <w:rPr>
          <w:rFonts w:hint="eastAsia" w:ascii="宋体" w:hAnsi="宋体" w:eastAsia="宋体" w:cs="宋体"/>
          <w:color w:val="auto"/>
          <w:sz w:val="24"/>
          <w:szCs w:val="24"/>
          <w:highlight w:val="none"/>
          <w:lang w:eastAsia="zh-CN"/>
        </w:rPr>
        <w:t xml:space="preserve"> 双方约定</w:t>
      </w:r>
      <w:r>
        <w:rPr>
          <w:rFonts w:hint="eastAsia" w:ascii="宋体" w:hAnsi="宋体" w:eastAsia="宋体" w:cs="宋体"/>
          <w:color w:val="auto"/>
          <w:sz w:val="24"/>
          <w:szCs w:val="24"/>
          <w:highlight w:val="none"/>
          <w:u w:val="single"/>
        </w:rPr>
        <w:t xml:space="preserve">签字、盖章</w:t>
      </w:r>
      <w:r>
        <w:rPr>
          <w:rFonts w:hint="eastAsia" w:ascii="宋体" w:hAnsi="宋体" w:eastAsia="宋体" w:cs="宋体"/>
          <w:color w:val="auto"/>
          <w:sz w:val="24"/>
          <w:szCs w:val="24"/>
          <w:highlight w:val="none"/>
        </w:rPr>
        <w:t xml:space="preserve">后生效。</w:t>
      </w:r>
      <w:r/>
    </w:p>
    <w:p>
      <w:pPr>
        <w:ind w:left="0" w:firstLine="480"/>
        <w:keepLines w:val="0"/>
        <w:keepNext w:val="0"/>
        <w:pageBreakBefore w:val="0"/>
        <w:spacing w:line="360" w:lineRule="auto"/>
        <w:shd w:val="clear" w:color="auto" w:fill="auto"/>
        <w:widowControl w:val="off"/>
        <w:rPr>
          <w:rFonts w:hint="default" w:ascii="宋体" w:hAnsi="宋体" w:eastAsia="宋体" w:cs="宋体"/>
          <w:bCs/>
          <w:color w:val="auto"/>
          <w:sz w:val="24"/>
          <w:szCs w:val="24"/>
          <w:highlight w:val="none"/>
          <w:lang w:val="en-US" w:eastAsia="zh-CN"/>
        </w:rPr>
        <w:outlineLvl w:val="1"/>
      </w:pPr>
      <w:r>
        <w:rPr>
          <w:rFonts w:hint="eastAsia" w:ascii="宋体" w:hAnsi="宋体" w:cs="宋体"/>
          <w:color w:val="auto"/>
          <w:sz w:val="24"/>
          <w:szCs w:val="24"/>
          <w:highlight w:val="none"/>
          <w:lang w:val="en-US" w:eastAsia="zh-CN"/>
        </w:rPr>
        <w:t xml:space="preserve">14.</w:t>
      </w:r>
      <w:r>
        <w:rPr>
          <w:rFonts w:hint="eastAsia" w:ascii="宋体" w:hAnsi="宋体" w:eastAsia="宋体" w:cs="宋体"/>
          <w:bCs/>
          <w:color w:val="auto"/>
          <w:sz w:val="24"/>
          <w:szCs w:val="24"/>
          <w:highlight w:val="none"/>
          <w:lang w:val="en-US" w:eastAsia="zh-CN"/>
        </w:rPr>
        <w:t xml:space="preserve">履约保证金：</w:t>
      </w:r>
      <w:r/>
    </w:p>
    <w:p>
      <w:pPr>
        <w:pStyle w:val="700"/>
        <w:ind w:firstLine="480"/>
        <w:spacing w:line="360" w:lineRule="auto"/>
        <w:shd w:val="clear" w:color="auto" w:fil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本项目是/否向采购人缴纳履约</w:t>
      </w:r>
      <w:r>
        <w:rPr>
          <w:rFonts w:hint="eastAsia" w:hAnsi="宋体" w:eastAsia="宋体" w:cs="宋体"/>
          <w:color w:val="auto"/>
          <w:sz w:val="24"/>
          <w:szCs w:val="24"/>
          <w:highlight w:val="none"/>
          <w:lang w:val="en-US" w:eastAsia="zh-CN"/>
        </w:rPr>
        <w:t xml:space="preserve">保证金：</w:t>
      </w:r>
      <w:r>
        <w:rPr>
          <w:rFonts w:hint="eastAsia" w:ascii="宋体" w:hAnsi="宋体" w:eastAsia="宋体" w:cs="宋体"/>
          <w:color w:val="auto"/>
          <w:sz w:val="24"/>
          <w:szCs w:val="24"/>
          <w:highlight w:val="none"/>
          <w:u w:val="single"/>
          <w:lang w:val="en-US" w:eastAsia="zh-CN"/>
        </w:rPr>
        <w:t xml:space="preserve">是</w:t>
      </w:r>
      <w:r>
        <w:rPr>
          <w:rFonts w:hint="eastAsia" w:hAnsi="宋体" w:eastAsia="宋体" w:cs="宋体"/>
          <w:color w:val="auto"/>
          <w:sz w:val="24"/>
          <w:szCs w:val="24"/>
          <w:highlight w:val="none"/>
          <w:u w:val="single"/>
        </w:rPr>
        <w:t xml:space="preserve">。</w:t>
      </w:r>
      <w:r/>
    </w:p>
    <w:p>
      <w:pPr>
        <w:pStyle w:val="700"/>
        <w:ind w:firstLine="480"/>
        <w:spacing w:line="360" w:lineRule="auto"/>
        <w:shd w:val="clear" w:color="auto" w:fil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履约</w:t>
      </w:r>
      <w:r>
        <w:rPr>
          <w:rFonts w:hint="eastAsia" w:hAnsi="宋体" w:eastAsia="宋体" w:cs="宋体"/>
          <w:color w:val="auto"/>
          <w:sz w:val="24"/>
          <w:szCs w:val="24"/>
          <w:highlight w:val="none"/>
          <w:lang w:val="en-US" w:eastAsia="zh-CN"/>
        </w:rPr>
        <w:t xml:space="preserve">保证金</w:t>
      </w:r>
      <w:r>
        <w:rPr>
          <w:rFonts w:hint="eastAsia" w:ascii="宋体" w:hAnsi="宋体" w:eastAsia="宋体" w:cs="宋体"/>
          <w:color w:val="auto"/>
          <w:sz w:val="24"/>
          <w:szCs w:val="24"/>
          <w:highlight w:val="none"/>
          <w:lang w:val="en-US" w:eastAsia="zh-CN"/>
        </w:rPr>
        <w:t xml:space="preserve">金额</w:t>
      </w:r>
      <w:r>
        <w:rPr>
          <w:rFonts w:hint="eastAsia" w:hAnsi="宋体" w:eastAsia="宋体" w:cs="宋体"/>
          <w:color w:val="auto"/>
          <w:sz w:val="24"/>
          <w:szCs w:val="24"/>
          <w:highlight w:val="none"/>
          <w:lang w:val="en-US" w:eastAsia="zh-CN"/>
        </w:rPr>
        <w:t xml:space="preserve">：</w:t>
      </w:r>
      <w:r>
        <w:rPr>
          <w:rFonts w:hint="eastAsia" w:hAnsi="宋体" w:eastAsia="宋体" w:cs="宋体"/>
          <w:bCs/>
          <w:color w:val="auto"/>
          <w:sz w:val="24"/>
          <w:szCs w:val="24"/>
          <w:highlight w:val="none"/>
          <w:u w:val="single"/>
        </w:rPr>
        <w:t xml:space="preserve">中标合同总金额</w:t>
      </w:r>
      <w:r>
        <w:rPr>
          <w:rFonts w:hint="eastAsia" w:hAnsi="宋体" w:eastAsia="宋体" w:cs="宋体"/>
          <w:bCs/>
          <w:color w:val="auto"/>
          <w:sz w:val="24"/>
          <w:szCs w:val="24"/>
          <w:highlight w:val="none"/>
          <w:u w:val="single"/>
          <w:lang w:val="en-US" w:eastAsia="zh-CN"/>
        </w:rPr>
        <w:t xml:space="preserve">10</w:t>
      </w:r>
      <w:r>
        <w:rPr>
          <w:rFonts w:hint="eastAsia" w:hAnsi="宋体" w:eastAsia="宋体" w:cs="宋体"/>
          <w:bCs/>
          <w:color w:val="auto"/>
          <w:sz w:val="24"/>
          <w:szCs w:val="24"/>
          <w:highlight w:val="none"/>
          <w:u w:val="single"/>
        </w:rPr>
        <w:t xml:space="preserve">%</w:t>
      </w:r>
      <w:r>
        <w:rPr>
          <w:rFonts w:hint="eastAsia" w:hAnsi="宋体" w:eastAsia="宋体" w:cs="宋体"/>
          <w:color w:val="auto"/>
          <w:sz w:val="24"/>
          <w:szCs w:val="24"/>
          <w:highlight w:val="none"/>
          <w:u w:val="single"/>
        </w:rPr>
        <w:t xml:space="preserve">。</w:t>
      </w:r>
      <w:r/>
    </w:p>
    <w:p>
      <w:pPr>
        <w:pStyle w:val="700"/>
        <w:ind w:firstLine="480"/>
        <w:spacing w:line="360" w:lineRule="auto"/>
        <w:shd w:val="clear" w:color="auto" w:fill="auto"/>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lang w:val="en-US" w:eastAsia="zh-CN"/>
        </w:rPr>
        <w:t xml:space="preserve">履约</w:t>
      </w:r>
      <w:r>
        <w:rPr>
          <w:rFonts w:hint="eastAsia" w:hAnsi="宋体" w:eastAsia="宋体" w:cs="宋体"/>
          <w:color w:val="auto"/>
          <w:sz w:val="24"/>
          <w:szCs w:val="24"/>
          <w:highlight w:val="none"/>
          <w:lang w:val="en-US" w:eastAsia="zh-CN"/>
        </w:rPr>
        <w:t xml:space="preserve">保证金</w:t>
      </w:r>
      <w:r>
        <w:rPr>
          <w:rFonts w:hint="eastAsia" w:ascii="宋体" w:hAnsi="宋体" w:eastAsia="宋体" w:cs="宋体"/>
          <w:color w:val="auto"/>
          <w:sz w:val="24"/>
          <w:szCs w:val="24"/>
          <w:highlight w:val="none"/>
          <w:lang w:val="en-US" w:eastAsia="zh-CN"/>
        </w:rPr>
        <w:t xml:space="preserve">缴纳时间</w:t>
      </w:r>
      <w:r>
        <w:rPr>
          <w:rFonts w:hint="eastAsia" w:hAnsi="宋体" w:eastAsia="宋体" w:cs="宋体"/>
          <w:color w:val="auto"/>
          <w:sz w:val="24"/>
          <w:szCs w:val="24"/>
          <w:highlight w:val="none"/>
          <w:lang w:val="en-US" w:eastAsia="zh-CN"/>
        </w:rPr>
        <w:t xml:space="preserve">：</w:t>
      </w:r>
      <w:r>
        <w:rPr>
          <w:rFonts w:hint="eastAsia" w:hAnsi="宋体" w:eastAsia="宋体" w:cs="宋体"/>
          <w:bCs/>
          <w:color w:val="auto"/>
          <w:sz w:val="24"/>
          <w:szCs w:val="24"/>
          <w:highlight w:val="none"/>
          <w:u w:val="single"/>
        </w:rPr>
        <w:t xml:space="preserve">合同签订前</w:t>
      </w:r>
      <w:r>
        <w:rPr>
          <w:rFonts w:hint="eastAsia" w:hAnsi="宋体" w:eastAsia="宋体" w:cs="宋体"/>
          <w:color w:val="auto"/>
          <w:sz w:val="24"/>
          <w:szCs w:val="24"/>
          <w:highlight w:val="none"/>
          <w:u w:val="single"/>
        </w:rPr>
        <w:t xml:space="preserve">。</w:t>
      </w:r>
      <w:r/>
    </w:p>
    <w:p>
      <w:pPr>
        <w:pStyle w:val="700"/>
        <w:ind w:firstLine="480"/>
        <w:spacing w:line="360" w:lineRule="auto"/>
        <w:shd w:val="clear" w:color="auto" w:fill="auto"/>
        <w:rPr>
          <w:rFonts w:hint="default"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lang w:val="en-US" w:eastAsia="zh-CN"/>
        </w:rPr>
        <w:t xml:space="preserve">缴纳形式</w:t>
      </w:r>
      <w:r>
        <w:rPr>
          <w:rFonts w:hint="eastAsia" w:hAnsi="宋体" w:eastAsia="宋体" w:cs="宋体"/>
          <w:color w:val="auto"/>
          <w:sz w:val="24"/>
          <w:szCs w:val="24"/>
          <w:highlight w:val="none"/>
          <w:lang w:val="en-US" w:eastAsia="zh-CN"/>
        </w:rPr>
        <w:t xml:space="preserve">：</w:t>
      </w:r>
      <w:r>
        <w:rPr>
          <w:rFonts w:hint="eastAsia" w:hAnsi="宋体" w:eastAsia="宋体" w:cs="宋体"/>
          <w:bCs/>
          <w:color w:val="auto"/>
          <w:sz w:val="24"/>
          <w:szCs w:val="24"/>
          <w:highlight w:val="none"/>
          <w:u w:val="single"/>
        </w:rPr>
        <w:t xml:space="preserve">支票、汇票、本票、保函等非现金形式缴纳或提交</w:t>
      </w:r>
      <w:r>
        <w:rPr>
          <w:rFonts w:hint="eastAsia" w:hAnsi="宋体" w:eastAsia="宋体" w:cs="宋体"/>
          <w:color w:val="auto"/>
          <w:sz w:val="24"/>
          <w:szCs w:val="24"/>
          <w:highlight w:val="none"/>
          <w:u w:val="single"/>
        </w:rPr>
        <w:t xml:space="preserve">。</w:t>
      </w:r>
      <w:r/>
    </w:p>
    <w:p>
      <w:pPr>
        <w:pStyle w:val="700"/>
        <w:ind w:firstLine="480"/>
        <w:spacing w:line="360" w:lineRule="auto"/>
        <w:shd w:val="clear" w:color="auto" w:fill="auto"/>
        <w:rPr>
          <w:rFonts w:hint="eastAsia"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履约</w:t>
      </w:r>
      <w:r>
        <w:rPr>
          <w:rFonts w:hint="eastAsia" w:hAnsi="宋体" w:eastAsia="宋体" w:cs="宋体"/>
          <w:color w:val="auto"/>
          <w:sz w:val="24"/>
          <w:szCs w:val="24"/>
          <w:highlight w:val="none"/>
          <w:lang w:val="en-US" w:eastAsia="zh-CN"/>
        </w:rPr>
        <w:t xml:space="preserve">保证金</w:t>
      </w:r>
      <w:r>
        <w:rPr>
          <w:rFonts w:hint="eastAsia" w:ascii="宋体" w:hAnsi="宋体" w:eastAsia="宋体" w:cs="宋体"/>
          <w:color w:val="auto"/>
          <w:sz w:val="24"/>
          <w:szCs w:val="24"/>
          <w:highlight w:val="none"/>
          <w:lang w:val="en-US" w:eastAsia="zh-CN"/>
        </w:rPr>
        <w:t xml:space="preserve">退付时间</w:t>
      </w:r>
      <w:r>
        <w:rPr>
          <w:rFonts w:hint="eastAsia" w:hAnsi="宋体" w:eastAsia="宋体" w:cs="宋体"/>
          <w:color w:val="auto"/>
          <w:sz w:val="24"/>
          <w:szCs w:val="24"/>
          <w:highlight w:val="none"/>
          <w:lang w:val="en-US" w:eastAsia="zh-CN"/>
        </w:rPr>
        <w:t xml:space="preserve">：</w:t>
      </w:r>
      <w:r>
        <w:rPr>
          <w:rFonts w:hint="eastAsia" w:ascii="宋体" w:hAnsi="宋体" w:eastAsia="宋体" w:cs="宋体"/>
          <w:bCs/>
          <w:color w:val="auto"/>
          <w:sz w:val="24"/>
          <w:szCs w:val="24"/>
          <w:highlight w:val="none"/>
          <w:u w:val="single"/>
        </w:rPr>
        <w:t xml:space="preserve">本项目合同期满后30天内退还</w:t>
      </w:r>
      <w:r>
        <w:rPr>
          <w:rFonts w:hint="eastAsia" w:hAnsi="宋体" w:eastAsia="宋体" w:cs="宋体"/>
          <w:bCs/>
          <w:color w:val="auto"/>
          <w:sz w:val="24"/>
          <w:szCs w:val="24"/>
          <w:highlight w:val="none"/>
          <w:u w:val="single"/>
          <w:lang w:val="en-US" w:eastAsia="zh-CN"/>
        </w:rPr>
        <w:t xml:space="preserve">，</w:t>
      </w:r>
      <w:r>
        <w:rPr>
          <w:rFonts w:hint="eastAsia" w:ascii="宋体" w:hAnsi="宋体" w:eastAsia="宋体" w:cs="宋体"/>
          <w:color w:val="auto"/>
          <w:sz w:val="24"/>
          <w:szCs w:val="24"/>
          <w:highlight w:val="none"/>
          <w:lang w:val="en-US" w:eastAsia="zh-CN"/>
        </w:rPr>
        <w:t xml:space="preserve">退付办法</w:t>
      </w:r>
      <w:r>
        <w:rPr>
          <w:rFonts w:hint="eastAsia" w:hAnsi="宋体" w:eastAsia="宋体" w:cs="宋体"/>
          <w:color w:val="auto"/>
          <w:sz w:val="24"/>
          <w:szCs w:val="24"/>
          <w:highlight w:val="none"/>
          <w:lang w:val="en-US" w:eastAsia="zh-CN"/>
        </w:rPr>
        <w:t xml:space="preserve">：</w:t>
      </w:r>
      <w:r>
        <w:rPr>
          <w:rFonts w:hint="eastAsia" w:hAnsi="宋体" w:eastAsia="宋体" w:cs="宋体"/>
          <w:color w:val="auto"/>
          <w:sz w:val="24"/>
          <w:szCs w:val="24"/>
          <w:highlight w:val="none"/>
          <w:u w:val="single"/>
        </w:rPr>
        <w:t xml:space="preserve">不计利息。</w:t>
      </w:r>
      <w:r/>
    </w:p>
    <w:p>
      <w:pPr>
        <w:ind w:firstLine="482"/>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 xml:space="preserve">1</w:t>
      </w:r>
      <w:r>
        <w:rPr>
          <w:rFonts w:hint="eastAsia" w:ascii="宋体" w:hAnsi="宋体" w:cs="宋体"/>
          <w:b/>
          <w:color w:val="auto"/>
          <w:sz w:val="24"/>
          <w:szCs w:val="24"/>
          <w:highlight w:val="none"/>
          <w:lang w:val="en-US" w:eastAsia="zh-CN"/>
        </w:rPr>
        <w:t xml:space="preserve">5</w:t>
      </w:r>
      <w:r>
        <w:rPr>
          <w:rFonts w:hint="eastAsia" w:ascii="宋体" w:hAnsi="宋体" w:eastAsia="宋体" w:cs="宋体"/>
          <w:b/>
          <w:color w:val="auto"/>
          <w:sz w:val="24"/>
          <w:szCs w:val="24"/>
          <w:highlight w:val="none"/>
          <w:lang w:eastAsia="zh-CN"/>
        </w:rPr>
        <w:t xml:space="preserve">.合同纠纷</w:t>
      </w:r>
      <w:r>
        <w:rPr>
          <w:rFonts w:hint="eastAsia" w:ascii="宋体" w:hAnsi="宋体" w:eastAsia="宋体" w:cs="宋体"/>
          <w:b/>
          <w:color w:val="auto"/>
          <w:sz w:val="24"/>
          <w:szCs w:val="24"/>
          <w:highlight w:val="none"/>
        </w:rPr>
        <w:t xml:space="preserve">：以双方协商为主，</w:t>
      </w:r>
      <w:r>
        <w:rPr>
          <w:rFonts w:hint="eastAsia" w:ascii="宋体" w:hAnsi="宋体" w:cs="宋体"/>
          <w:b/>
          <w:color w:val="auto"/>
          <w:sz w:val="24"/>
          <w:szCs w:val="24"/>
          <w:highlight w:val="none"/>
          <w:lang w:eastAsia="zh-CN"/>
        </w:rPr>
        <w:t xml:space="preserve">若仍</w:t>
      </w:r>
      <w:r>
        <w:rPr>
          <w:rFonts w:hint="eastAsia" w:ascii="宋体" w:hAnsi="宋体" w:eastAsia="宋体" w:cs="宋体"/>
          <w:b/>
          <w:color w:val="auto"/>
          <w:sz w:val="24"/>
          <w:szCs w:val="24"/>
          <w:highlight w:val="none"/>
        </w:rPr>
        <w:t xml:space="preserve">有争议，</w:t>
      </w:r>
      <w:r>
        <w:rPr>
          <w:rFonts w:hint="eastAsia" w:ascii="宋体" w:hAnsi="宋体" w:eastAsia="宋体" w:cs="宋体"/>
          <w:b/>
          <w:color w:val="auto"/>
          <w:sz w:val="24"/>
          <w:szCs w:val="24"/>
          <w:highlight w:val="none"/>
          <w:lang w:eastAsia="zh-CN"/>
        </w:rPr>
        <w:t xml:space="preserve">提交</w:t>
      </w:r>
      <w:r>
        <w:rPr>
          <w:rFonts w:hint="eastAsia" w:ascii="宋体" w:hAnsi="宋体" w:eastAsia="宋体" w:cs="宋体"/>
          <w:b/>
          <w:color w:val="auto"/>
          <w:sz w:val="24"/>
          <w:szCs w:val="24"/>
          <w:highlight w:val="none"/>
        </w:rPr>
        <w:t xml:space="preserve">当地仲裁部门解决。</w:t>
      </w:r>
      <w:r/>
    </w:p>
    <w:p>
      <w:pP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ind w:firstLine="490"/>
        <w:spacing w:line="360" w:lineRule="auto"/>
        <w:tabs>
          <w:tab w:val="left" w:pos="47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甲方</w:t>
      </w:r>
      <w:r>
        <w:rPr>
          <w:rFonts w:hint="eastAsia" w:ascii="宋体" w:hAnsi="宋体" w:eastAsia="宋体" w:cs="宋体"/>
          <w:color w:val="auto"/>
          <w:sz w:val="24"/>
          <w:highlight w:val="none"/>
        </w:rPr>
        <w:t xml:space="preserve">：（公章）</w:t>
      </w:r>
      <w:r>
        <w:rPr>
          <w:rFonts w:hint="eastAsia" w:ascii="宋体" w:hAnsi="宋体" w:eastAsia="宋体" w:cs="宋体"/>
          <w:color w:val="auto"/>
          <w:sz w:val="24"/>
          <w:highlight w:val="none"/>
        </w:rPr>
        <w:tab/>
      </w:r>
      <w:r>
        <w:rPr>
          <w:rFonts w:hint="eastAsia" w:ascii="宋体" w:hAnsi="宋体" w:eastAsia="宋体" w:cs="宋体"/>
          <w:color w:val="auto"/>
          <w:sz w:val="24"/>
          <w:highlight w:val="none"/>
          <w:lang w:val="en-US" w:eastAsia="zh-CN"/>
        </w:rPr>
        <w:t xml:space="preserve">乙方</w:t>
      </w:r>
      <w:r>
        <w:rPr>
          <w:rFonts w:hint="eastAsia" w:ascii="宋体" w:hAnsi="宋体" w:eastAsia="宋体" w:cs="宋体"/>
          <w:color w:val="auto"/>
          <w:sz w:val="24"/>
          <w:highlight w:val="none"/>
        </w:rPr>
        <w:t xml:space="preserve">：（公章）           </w:t>
      </w:r>
      <w:r/>
    </w:p>
    <w:p>
      <w:pPr>
        <w:ind w:firstLine="490"/>
        <w:spacing w:line="360" w:lineRule="auto"/>
        <w:tabs>
          <w:tab w:val="left" w:pos="47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地        址：</w:t>
      </w:r>
      <w:r>
        <w:rPr>
          <w:rFonts w:hint="eastAsia" w:ascii="宋体" w:hAnsi="宋体" w:eastAsia="宋体" w:cs="宋体"/>
          <w:color w:val="auto"/>
          <w:sz w:val="24"/>
          <w:highlight w:val="none"/>
        </w:rPr>
        <w:tab/>
      </w:r>
      <w:r>
        <w:rPr>
          <w:rFonts w:hint="eastAsia" w:ascii="宋体" w:hAnsi="宋体" w:eastAsia="宋体" w:cs="宋体"/>
          <w:color w:val="auto"/>
          <w:sz w:val="24"/>
          <w:highlight w:val="none"/>
        </w:rPr>
        <w:t xml:space="preserve">地        址：</w:t>
      </w:r>
      <w:r/>
    </w:p>
    <w:p>
      <w:pPr>
        <w:ind w:firstLine="490"/>
        <w:spacing w:line="360" w:lineRule="auto"/>
        <w:tabs>
          <w:tab w:val="left" w:pos="47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法定代表人：（签字）</w:t>
      </w:r>
      <w:r>
        <w:rPr>
          <w:rFonts w:hint="eastAsia" w:ascii="宋体" w:hAnsi="宋体" w:eastAsia="宋体" w:cs="宋体"/>
          <w:color w:val="auto"/>
          <w:sz w:val="24"/>
          <w:highlight w:val="none"/>
        </w:rPr>
        <w:tab/>
      </w:r>
      <w:r>
        <w:rPr>
          <w:rFonts w:hint="eastAsia" w:ascii="宋体" w:hAnsi="宋体" w:eastAsia="宋体" w:cs="宋体"/>
          <w:color w:val="auto"/>
          <w:sz w:val="24"/>
          <w:highlight w:val="none"/>
        </w:rPr>
        <w:t xml:space="preserve">法定代表人：（签字）</w:t>
      </w:r>
      <w:r/>
    </w:p>
    <w:p>
      <w:pPr>
        <w:ind w:firstLine="490"/>
        <w:spacing w:line="360" w:lineRule="auto"/>
        <w:tabs>
          <w:tab w:val="left" w:pos="47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委托代理人：（签字）</w:t>
      </w:r>
      <w:r>
        <w:rPr>
          <w:rFonts w:hint="eastAsia" w:ascii="宋体" w:hAnsi="宋体" w:eastAsia="宋体" w:cs="宋体"/>
          <w:color w:val="auto"/>
          <w:sz w:val="24"/>
          <w:highlight w:val="none"/>
        </w:rPr>
        <w:tab/>
      </w:r>
      <w:r>
        <w:rPr>
          <w:rFonts w:hint="eastAsia" w:ascii="宋体" w:hAnsi="宋体" w:eastAsia="宋体" w:cs="宋体"/>
          <w:color w:val="auto"/>
          <w:sz w:val="24"/>
          <w:highlight w:val="none"/>
        </w:rPr>
        <w:t xml:space="preserve">委托代理人：（签字）</w:t>
      </w:r>
      <w:r/>
    </w:p>
    <w:p>
      <w:pPr>
        <w:ind w:firstLine="490"/>
        <w:spacing w:line="360" w:lineRule="auto"/>
        <w:tabs>
          <w:tab w:val="left" w:pos="47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电        话：</w:t>
      </w:r>
      <w:r>
        <w:rPr>
          <w:rFonts w:hint="eastAsia" w:ascii="宋体" w:hAnsi="宋体" w:eastAsia="宋体" w:cs="宋体"/>
          <w:color w:val="auto"/>
          <w:sz w:val="24"/>
          <w:highlight w:val="none"/>
        </w:rPr>
        <w:tab/>
      </w:r>
      <w:r>
        <w:rPr>
          <w:rFonts w:hint="eastAsia" w:ascii="宋体" w:hAnsi="宋体" w:eastAsia="宋体" w:cs="宋体"/>
          <w:color w:val="auto"/>
          <w:sz w:val="24"/>
          <w:highlight w:val="none"/>
        </w:rPr>
        <w:t xml:space="preserve">电        话：</w:t>
      </w:r>
      <w:r/>
    </w:p>
    <w:p>
      <w:pPr>
        <w:ind w:firstLine="490"/>
        <w:spacing w:line="360" w:lineRule="auto"/>
        <w:tabs>
          <w:tab w:val="left" w:pos="47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传        真：</w:t>
      </w:r>
      <w:r>
        <w:rPr>
          <w:rFonts w:hint="eastAsia" w:ascii="宋体" w:hAnsi="宋体" w:eastAsia="宋体" w:cs="宋体"/>
          <w:color w:val="auto"/>
          <w:sz w:val="24"/>
          <w:highlight w:val="none"/>
        </w:rPr>
        <w:tab/>
      </w:r>
      <w:r>
        <w:rPr>
          <w:rFonts w:hint="eastAsia" w:ascii="宋体" w:hAnsi="宋体" w:eastAsia="宋体" w:cs="宋体"/>
          <w:color w:val="auto"/>
          <w:sz w:val="24"/>
          <w:highlight w:val="none"/>
        </w:rPr>
        <w:t xml:space="preserve">传        真：</w:t>
      </w:r>
      <w:r/>
    </w:p>
    <w:p>
      <w:pPr>
        <w:ind w:firstLine="490"/>
        <w:spacing w:line="360" w:lineRule="auto"/>
        <w:tabs>
          <w:tab w:val="left" w:pos="47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开户银行：</w:t>
      </w:r>
      <w:r>
        <w:rPr>
          <w:rFonts w:hint="eastAsia" w:ascii="宋体" w:hAnsi="宋体" w:eastAsia="宋体" w:cs="宋体"/>
          <w:color w:val="auto"/>
          <w:sz w:val="24"/>
          <w:highlight w:val="none"/>
        </w:rPr>
        <w:tab/>
      </w:r>
      <w:r>
        <w:rPr>
          <w:rFonts w:hint="eastAsia" w:ascii="宋体" w:hAnsi="宋体" w:eastAsia="宋体" w:cs="宋体"/>
          <w:color w:val="auto"/>
          <w:sz w:val="24"/>
          <w:highlight w:val="none"/>
        </w:rPr>
        <w:t xml:space="preserve">开户银行：</w:t>
      </w:r>
      <w:r/>
    </w:p>
    <w:p>
      <w:pPr>
        <w:ind w:firstLine="490"/>
        <w:spacing w:line="360" w:lineRule="auto"/>
        <w:tabs>
          <w:tab w:val="left" w:pos="47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账</w:t>
      </w:r>
      <w:r>
        <w:rPr>
          <w:rFonts w:hint="eastAsia" w:ascii="宋体" w:hAnsi="宋体" w:eastAsia="宋体" w:cs="宋体"/>
          <w:color w:val="auto"/>
          <w:sz w:val="24"/>
          <w:highlight w:val="none"/>
        </w:rPr>
        <w:t xml:space="preserve">       号：</w:t>
      </w:r>
      <w:r>
        <w:rPr>
          <w:rFonts w:hint="eastAsia" w:ascii="宋体" w:hAnsi="宋体" w:eastAsia="宋体" w:cs="宋体"/>
          <w:color w:val="auto"/>
          <w:sz w:val="24"/>
          <w:highlight w:val="none"/>
        </w:rPr>
        <w:tab/>
      </w:r>
      <w:r>
        <w:rPr>
          <w:rFonts w:hint="eastAsia" w:ascii="宋体" w:hAnsi="宋体" w:eastAsia="宋体" w:cs="宋体"/>
          <w:color w:val="auto"/>
          <w:sz w:val="24"/>
          <w:highlight w:val="none"/>
          <w:lang w:val="en-US" w:eastAsia="zh-CN"/>
        </w:rPr>
        <w:t xml:space="preserve">账</w:t>
      </w:r>
      <w:r>
        <w:rPr>
          <w:rFonts w:hint="eastAsia" w:ascii="宋体" w:hAnsi="宋体" w:eastAsia="宋体" w:cs="宋体"/>
          <w:color w:val="auto"/>
          <w:sz w:val="24"/>
          <w:highlight w:val="none"/>
        </w:rPr>
        <w:t xml:space="preserve">        号：</w:t>
      </w:r>
      <w:r/>
    </w:p>
    <w:p>
      <w:pPr>
        <w:ind w:firstLine="490"/>
        <w:spacing w:line="360" w:lineRule="auto"/>
        <w:tabs>
          <w:tab w:val="left" w:pos="47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邮政编码：   </w:t>
      </w:r>
      <w:r>
        <w:rPr>
          <w:rFonts w:hint="eastAsia" w:ascii="宋体" w:hAnsi="宋体" w:eastAsia="宋体" w:cs="宋体"/>
          <w:color w:val="auto"/>
          <w:sz w:val="24"/>
          <w:highlight w:val="none"/>
        </w:rPr>
        <w:tab/>
      </w:r>
      <w:r>
        <w:rPr>
          <w:rFonts w:hint="eastAsia" w:ascii="宋体" w:hAnsi="宋体" w:eastAsia="宋体" w:cs="宋体"/>
          <w:color w:val="auto"/>
          <w:sz w:val="24"/>
          <w:highlight w:val="none"/>
        </w:rPr>
        <w:t xml:space="preserve">邮政编码：</w:t>
      </w:r>
      <w:r/>
    </w:p>
    <w:p>
      <w:pPr>
        <w:pStyle w:val="694"/>
        <w:rPr>
          <w:rFonts w:hint="eastAsia" w:ascii="宋体" w:hAnsi="宋体" w:eastAsia="宋体" w:cs="宋体"/>
          <w:color w:val="auto"/>
          <w:highlight w:val="none"/>
        </w:rPr>
      </w:pPr>
      <w:r>
        <w:rPr>
          <w:rFonts w:hint="eastAsia" w:ascii="宋体" w:hAnsi="宋体" w:eastAsia="宋体" w:cs="宋体"/>
          <w:color w:val="auto"/>
          <w:highlight w:val="none"/>
        </w:rPr>
      </w:r>
      <w:r/>
    </w:p>
    <w:p>
      <w:pPr>
        <w:pStyle w:val="694"/>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keepLines w:val="0"/>
        <w:keepNext w:val="0"/>
        <w:pageBreakBefore w:val="0"/>
        <w:spacing w:line="360" w:lineRule="auto"/>
        <w:widowControl w:val="off"/>
        <w:tabs>
          <w:tab w:val="left" w:pos="0" w:leader="none"/>
          <w:tab w:val="left" w:pos="315" w:leader="none"/>
          <w:tab w:val="left" w:pos="525" w:leader="none"/>
          <w:tab w:val="left" w:pos="94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见证人</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（公章）</w:t>
      </w:r>
      <w:r/>
    </w:p>
    <w:p>
      <w:pPr>
        <w:pStyle w:val="697"/>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90"/>
        <w:spacing w:line="360" w:lineRule="auto"/>
        <w:tabs>
          <w:tab w:val="left" w:pos="4700" w:leader="none"/>
        </w:tabs>
        <w:rPr>
          <w:rFonts w:hint="eastAsia" w:ascii="宋体" w:hAnsi="宋体" w:eastAsia="宋体" w:cs="宋体"/>
          <w:b/>
          <w:bCs/>
          <w:color w:val="auto"/>
          <w:sz w:val="24"/>
          <w:highlight w:val="none"/>
        </w:rPr>
      </w:pPr>
      <w:r>
        <w:rPr>
          <w:rFonts w:hint="eastAsia" w:ascii="宋体" w:hAnsi="宋体" w:eastAsia="宋体" w:cs="宋体"/>
          <w:b/>
          <w:bCs/>
          <w:sz w:val="24"/>
          <w:highlight w:val="none"/>
        </w:rPr>
        <w:t xml:space="preserve">附件：</w:t>
      </w:r>
      <w:bookmarkStart w:id="191" w:name="_Toc10694"/>
      <w:r>
        <w:rPr>
          <w:rFonts w:hint="eastAsia" w:ascii="宋体" w:hAnsi="宋体" w:cs="宋体"/>
          <w:b/>
          <w:bCs/>
          <w:sz w:val="24"/>
          <w:highlight w:val="none"/>
          <w:lang w:val="en-US" w:eastAsia="zh-CN"/>
        </w:rPr>
        <w:t xml:space="preserve"> </w:t>
      </w:r>
      <w:r>
        <w:rPr>
          <w:rFonts w:hint="eastAsia" w:ascii="宋体" w:hAnsi="宋体" w:cs="宋体"/>
          <w:b/>
          <w:bCs/>
          <w:color w:val="auto"/>
          <w:sz w:val="24"/>
          <w:highlight w:val="none"/>
          <w:lang w:val="en-US" w:eastAsia="zh-CN"/>
        </w:rPr>
        <w:t xml:space="preserve">采购需求</w:t>
      </w:r>
      <w:bookmarkEnd w:id="191"/>
      <w:r/>
      <w:r/>
    </w:p>
    <w:p>
      <w:pPr>
        <w:ind w:firstLine="1282"/>
        <w:spacing w:line="360" w:lineRule="auto"/>
        <w:tabs>
          <w:tab w:val="left" w:pos="4700" w:leader="none"/>
        </w:tabs>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分项报价表</w:t>
      </w:r>
      <w:r/>
    </w:p>
    <w:p>
      <w:pPr>
        <w:ind w:firstLine="490"/>
        <w:spacing w:line="360" w:lineRule="auto"/>
        <w:tabs>
          <w:tab w:val="left" w:pos="4700" w:leader="none"/>
        </w:tabs>
        <w:rPr>
          <w:rFonts w:hint="eastAsia"/>
          <w:highlight w:val="none"/>
        </w:rPr>
      </w:pPr>
      <w:r>
        <w:rPr>
          <w:rFonts w:hint="eastAsia" w:ascii="宋体" w:hAnsi="宋体" w:eastAsia="宋体" w:cs="宋体"/>
          <w:color w:val="auto"/>
          <w:sz w:val="24"/>
          <w:highlight w:val="none"/>
        </w:rPr>
        <w:br w:type="page" w:clear="all"/>
      </w:r>
      <w:r/>
    </w:p>
    <w:p>
      <w:pPr>
        <w:numPr>
          <w:ilvl w:val="0"/>
          <w:numId w:val="1"/>
        </w:numPr>
        <w:jc w:val="center"/>
        <w:spacing w:line="360" w:lineRule="auto"/>
        <w:tabs>
          <w:tab w:val="left" w:pos="1440" w:leader="none"/>
        </w:tabs>
        <w:rPr>
          <w:rFonts w:hint="eastAsia" w:ascii="宋体" w:hAnsi="宋体" w:eastAsia="宋体" w:cs="宋体"/>
          <w:b/>
          <w:bCs/>
          <w:color w:val="000000"/>
          <w:sz w:val="36"/>
          <w:szCs w:val="36"/>
          <w:highlight w:val="none"/>
        </w:rPr>
        <w:outlineLvl w:val="0"/>
      </w:pPr>
      <w:r>
        <w:rPr>
          <w:rFonts w:hint="eastAsia" w:ascii="宋体" w:hAnsi="宋体" w:eastAsia="宋体" w:cs="宋体"/>
          <w:b/>
          <w:bCs/>
          <w:color w:val="000000"/>
          <w:sz w:val="36"/>
          <w:szCs w:val="36"/>
          <w:highlight w:val="none"/>
        </w:rPr>
        <w:t xml:space="preserve">采购需求</w:t>
      </w:r>
      <w:bookmarkEnd w:id="186"/>
      <w:r/>
      <w:bookmarkEnd w:id="187"/>
      <w:r/>
      <w:bookmarkEnd w:id="188"/>
      <w:r/>
      <w:r/>
    </w:p>
    <w:p>
      <w:pPr>
        <w:spacing w:line="360" w:lineRule="auto"/>
        <w:tabs>
          <w:tab w:val="left" w:pos="525" w:leader="none"/>
          <w:tab w:val="left" w:pos="630" w:leader="none"/>
          <w:tab w:val="left" w:pos="735" w:leader="none"/>
          <w:tab w:val="left" w:pos="945" w:leader="none"/>
        </w:tabs>
        <w:rPr>
          <w:rFonts w:hint="eastAsia" w:ascii="宋体" w:hAnsi="宋体" w:eastAsia="宋体" w:cs="宋体"/>
          <w:highlight w:val="none"/>
        </w:rPr>
      </w:pPr>
      <w:r>
        <w:rPr>
          <w:rFonts w:hint="eastAsia" w:ascii="宋体" w:hAnsi="宋体" w:eastAsia="宋体" w:cs="宋体"/>
          <w:b/>
          <w:color w:val="000000"/>
          <w:sz w:val="30"/>
          <w:szCs w:val="30"/>
          <w:highlight w:val="none"/>
          <w:lang w:val="en-US" w:eastAsia="zh-CN"/>
        </w:rPr>
        <w:t xml:space="preserve">第一部分  项目需求</w:t>
      </w:r>
      <w:r/>
    </w:p>
    <w:p>
      <w:pPr>
        <w:ind w:firstLine="482"/>
        <w:keepLines w:val="0"/>
        <w:keepNext w:val="0"/>
        <w:pageBreakBefore w:val="0"/>
        <w:spacing w:line="360" w:lineRule="auto"/>
        <w:widowControl w:val="off"/>
        <w:rPr>
          <w:rFonts w:hint="eastAsia" w:ascii="宋体" w:hAnsi="宋体" w:eastAsia="宋体" w:cs="宋体"/>
          <w:b/>
          <w:bCs/>
          <w:sz w:val="24"/>
          <w:szCs w:val="24"/>
          <w:highlight w:val="none"/>
        </w:rPr>
      </w:pPr>
      <w:r/>
      <w:bookmarkStart w:id="192" w:name="_Toc49090575"/>
      <w:r/>
      <w:bookmarkStart w:id="193" w:name="_Toc26554093"/>
      <w:r>
        <w:rPr>
          <w:rFonts w:hint="eastAsia" w:ascii="宋体" w:hAnsi="宋体" w:eastAsia="宋体" w:cs="宋体"/>
          <w:b/>
          <w:bCs/>
          <w:sz w:val="24"/>
          <w:szCs w:val="24"/>
          <w:highlight w:val="none"/>
          <w:lang w:val="en-US" w:eastAsia="zh-CN"/>
        </w:rPr>
        <w:t xml:space="preserve">一、</w:t>
      </w:r>
      <w:r>
        <w:rPr>
          <w:rFonts w:hint="eastAsia" w:ascii="宋体" w:hAnsi="宋体" w:eastAsia="宋体" w:cs="宋体"/>
          <w:b/>
          <w:bCs/>
          <w:sz w:val="24"/>
          <w:szCs w:val="24"/>
          <w:highlight w:val="none"/>
        </w:rPr>
        <w:t xml:space="preserve">采购标的需实现的功能或者目标，以及为落实政府采购政策需满足的要求</w:t>
      </w:r>
      <w:r/>
    </w:p>
    <w:p>
      <w:pPr>
        <w:ind w:firstLine="480"/>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采购标的需实现的功能或者目标：本项目为</w:t>
      </w:r>
      <w:r>
        <w:rPr>
          <w:rFonts w:hint="eastAsia" w:ascii="宋体" w:hAnsi="宋体" w:cs="宋体"/>
          <w:sz w:val="24"/>
          <w:szCs w:val="24"/>
          <w:highlight w:val="none"/>
          <w:lang w:eastAsia="zh-CN"/>
        </w:rPr>
        <w:t xml:space="preserve">2026年梅村街道镇区道路市政设施养护服务</w:t>
      </w:r>
      <w:r>
        <w:rPr>
          <w:rFonts w:hint="eastAsia" w:ascii="宋体" w:hAnsi="宋体" w:eastAsia="宋体" w:cs="宋体"/>
          <w:sz w:val="24"/>
          <w:szCs w:val="24"/>
          <w:highlight w:val="none"/>
          <w:lang w:eastAsia="zh-CN"/>
        </w:rPr>
        <w:t xml:space="preserve">，主要包括对梅村街道镇区管养的道路、桥梁（</w:t>
      </w:r>
      <w:r>
        <w:rPr>
          <w:rFonts w:hint="eastAsia" w:ascii="宋体" w:hAnsi="宋体" w:eastAsia="宋体" w:cs="宋体"/>
          <w:sz w:val="24"/>
          <w:szCs w:val="24"/>
          <w:highlight w:val="none"/>
          <w:lang w:val="en-US" w:eastAsia="zh-CN"/>
        </w:rPr>
        <w:t xml:space="preserve">路面铺装）</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市政设施维修</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道路挖掘行政许可项目的恢复</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道路划线、设施涂装</w:t>
      </w:r>
      <w:r>
        <w:rPr>
          <w:rFonts w:hint="eastAsia" w:ascii="宋体" w:hAnsi="宋体" w:eastAsia="宋体" w:cs="宋体"/>
          <w:sz w:val="24"/>
          <w:szCs w:val="24"/>
          <w:highlight w:val="none"/>
          <w:lang w:eastAsia="zh-CN"/>
        </w:rPr>
        <w:t xml:space="preserve">、养护责任期内紧急抢修、应急抢险、小中修、零星</w:t>
      </w:r>
      <w:r>
        <w:rPr>
          <w:rFonts w:hint="eastAsia" w:ascii="宋体" w:hAnsi="宋体" w:eastAsia="宋体" w:cs="宋体"/>
          <w:sz w:val="24"/>
          <w:szCs w:val="24"/>
          <w:highlight w:val="none"/>
          <w:lang w:val="en-US" w:eastAsia="zh-CN"/>
        </w:rPr>
        <w:t xml:space="preserve">维修等作业内容，具体以采购人要求为准</w:t>
      </w:r>
      <w:r>
        <w:rPr>
          <w:rFonts w:hint="eastAsia" w:ascii="宋体" w:hAnsi="宋体" w:eastAsia="宋体" w:cs="宋体"/>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2.为落实政府采购政策需满足的要求：</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供应商必须是中小微企业或监狱企业或残疾人福利性单位；供应商如为中小微企业的，提供《中小企业声明函》；如为监狱企业的，按照财政部、司法部</w:t>
      </w:r>
      <w:r>
        <w:rPr>
          <w:rFonts w:hint="eastAsia" w:ascii="宋体" w:hAnsi="宋体" w:eastAsia="宋体" w:cs="宋体"/>
          <w:sz w:val="24"/>
          <w:szCs w:val="24"/>
          <w:highlight w:val="none"/>
        </w:rPr>
        <w:t xml:space="preserve">《财政部 司法部关于政府采购支持监狱企业发展有关问题的通知》（财库〔2014〕68 号）</w:t>
      </w:r>
      <w:r>
        <w:rPr>
          <w:rFonts w:hint="eastAsia" w:ascii="宋体" w:hAnsi="宋体" w:eastAsia="宋体" w:cs="宋体"/>
          <w:sz w:val="24"/>
          <w:szCs w:val="24"/>
          <w:highlight w:val="none"/>
          <w:lang w:val="en-US" w:eastAsia="zh-CN"/>
        </w:rPr>
        <w:t xml:space="preserve">的规定提供由省级以上监狱管理局、戒毒管理局（含新疆生产建设兵团）出具的属于监狱企业的证明文件原件扫描件；如为残疾人福利性单位的，提供《残疾人福利性单位声明函》。</w:t>
      </w:r>
      <w:r/>
    </w:p>
    <w:p>
      <w:pPr>
        <w:ind w:firstLine="482"/>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二、</w:t>
      </w:r>
      <w:r>
        <w:rPr>
          <w:rFonts w:hint="eastAsia" w:ascii="宋体" w:hAnsi="宋体" w:eastAsia="宋体" w:cs="宋体"/>
          <w:b/>
          <w:bCs/>
          <w:sz w:val="24"/>
          <w:szCs w:val="24"/>
          <w:highlight w:val="none"/>
        </w:rPr>
        <w:t xml:space="preserve">采购标的需执行的国家相关标准、行业标准、地方标准或者其他标准、规范</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依据《中华人民共和国政府采购法</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建设工程质量管理条例</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城镇道路养护技术规范》（CJJ36-2016）</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《城市桥梁养护技术标准》（CJJ99-2017）</w:t>
      </w:r>
      <w:r>
        <w:rPr>
          <w:rFonts w:hint="eastAsia" w:ascii="宋体" w:hAnsi="宋体" w:eastAsia="宋体" w:cs="宋体"/>
          <w:sz w:val="24"/>
          <w:szCs w:val="24"/>
          <w:highlight w:val="none"/>
          <w:lang w:eastAsia="zh-CN"/>
        </w:rPr>
        <w:t xml:space="preserve">、《城镇排水管渠与泵站运行、维护及安全技术规程》（CJJ68-2016）</w:t>
      </w:r>
      <w:r>
        <w:rPr>
          <w:rFonts w:hint="eastAsia" w:ascii="宋体" w:hAnsi="宋体" w:eastAsia="宋体" w:cs="宋体"/>
          <w:sz w:val="24"/>
          <w:szCs w:val="24"/>
          <w:highlight w:val="none"/>
          <w:lang w:val="en-US" w:eastAsia="zh-CN"/>
        </w:rPr>
        <w:t xml:space="preserve">等法律法规，以及</w:t>
      </w:r>
      <w:r>
        <w:rPr>
          <w:rFonts w:hint="eastAsia" w:ascii="宋体" w:hAnsi="宋体" w:eastAsia="宋体" w:cs="宋体"/>
          <w:sz w:val="24"/>
          <w:szCs w:val="24"/>
          <w:highlight w:val="none"/>
        </w:rPr>
        <w:t xml:space="preserve">江苏省和</w:t>
      </w:r>
      <w:r>
        <w:rPr>
          <w:rFonts w:hint="eastAsia" w:ascii="宋体" w:hAnsi="宋体" w:eastAsia="宋体" w:cs="宋体"/>
          <w:sz w:val="24"/>
          <w:szCs w:val="24"/>
          <w:highlight w:val="none"/>
          <w:lang w:eastAsia="zh-CN"/>
        </w:rPr>
        <w:t xml:space="preserve">无锡市采购主管部门</w:t>
      </w:r>
      <w:r>
        <w:rPr>
          <w:rFonts w:hint="eastAsia" w:ascii="宋体" w:hAnsi="宋体" w:eastAsia="宋体" w:cs="宋体"/>
          <w:sz w:val="24"/>
          <w:szCs w:val="24"/>
          <w:highlight w:val="none"/>
        </w:rPr>
        <w:t xml:space="preserve">颁布的相关文件规定，如</w:t>
      </w:r>
      <w:r>
        <w:rPr>
          <w:rFonts w:hint="eastAsia" w:ascii="宋体" w:hAnsi="宋体" w:eastAsia="宋体" w:cs="宋体"/>
          <w:sz w:val="24"/>
          <w:szCs w:val="24"/>
          <w:highlight w:val="none"/>
          <w:lang w:eastAsia="zh-CN"/>
        </w:rPr>
        <w:t xml:space="preserve">地方性法规</w:t>
      </w:r>
      <w:r>
        <w:rPr>
          <w:rFonts w:hint="eastAsia" w:ascii="宋体" w:hAnsi="宋体" w:eastAsia="宋体" w:cs="宋体"/>
          <w:sz w:val="24"/>
          <w:szCs w:val="24"/>
          <w:highlight w:val="none"/>
        </w:rPr>
        <w:t xml:space="preserve">与国家法规相抵触，按国家法规执行（具体详见招标文件）</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合同作业期间如有新规范、新标准等</w:t>
      </w:r>
      <w:r>
        <w:rPr>
          <w:rFonts w:hint="eastAsia" w:ascii="宋体" w:hAnsi="宋体" w:eastAsia="宋体" w:cs="宋体"/>
          <w:sz w:val="24"/>
          <w:szCs w:val="24"/>
          <w:highlight w:val="none"/>
          <w:lang w:eastAsia="zh-CN"/>
        </w:rPr>
        <w:t xml:space="preserve">，按</w:t>
      </w:r>
      <w:r>
        <w:rPr>
          <w:rFonts w:hint="eastAsia" w:ascii="宋体" w:hAnsi="宋体" w:eastAsia="宋体" w:cs="宋体"/>
          <w:sz w:val="24"/>
          <w:szCs w:val="24"/>
          <w:highlight w:val="none"/>
        </w:rPr>
        <w:t xml:space="preserve">最新要求实施。</w:t>
      </w:r>
      <w:r/>
    </w:p>
    <w:p>
      <w:pPr>
        <w:ind w:firstLine="482"/>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三、</w:t>
      </w:r>
      <w:r>
        <w:rPr>
          <w:rFonts w:hint="eastAsia" w:ascii="宋体" w:hAnsi="宋体" w:eastAsia="宋体" w:cs="宋体"/>
          <w:b/>
          <w:bCs/>
          <w:sz w:val="24"/>
          <w:szCs w:val="24"/>
          <w:highlight w:val="none"/>
        </w:rPr>
        <w:t xml:space="preserve">采购标的需满足的质量、安全、技术规格、物理特性等要求</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1.</w:t>
      </w:r>
      <w:r>
        <w:rPr>
          <w:rFonts w:hint="eastAsia" w:ascii="宋体" w:hAnsi="宋体" w:eastAsia="宋体" w:cs="宋体"/>
          <w:sz w:val="24"/>
          <w:szCs w:val="24"/>
          <w:highlight w:val="none"/>
        </w:rPr>
        <w:t xml:space="preserve">质量要求：一次性通过验收，全部“合格”。</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w:t>
      </w:r>
      <w:r>
        <w:rPr>
          <w:rFonts w:hint="eastAsia" w:ascii="宋体" w:hAnsi="宋体" w:eastAsia="宋体" w:cs="宋体"/>
          <w:sz w:val="24"/>
          <w:szCs w:val="24"/>
          <w:highlight w:val="none"/>
        </w:rPr>
        <w:t xml:space="preserve">安全要求：符合相关安全管理规定，确保交通、用电和施工安全无事故。</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3.服务响应时间：接到采购人通知后2小时内到达现场。</w:t>
      </w:r>
      <w:r/>
    </w:p>
    <w:p>
      <w:pPr>
        <w:ind w:firstLine="482"/>
        <w:keepLines w:val="0"/>
        <w:keepNext w:val="0"/>
        <w:pageBreakBefore w:val="0"/>
        <w:spacing w:line="36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四、</w:t>
      </w:r>
      <w:r>
        <w:rPr>
          <w:rFonts w:hint="eastAsia" w:ascii="宋体" w:hAnsi="宋体" w:eastAsia="宋体" w:cs="宋体"/>
          <w:b/>
          <w:bCs/>
          <w:sz w:val="24"/>
          <w:szCs w:val="24"/>
          <w:highlight w:val="none"/>
        </w:rPr>
        <w:t xml:space="preserve">采购标的的数量、采购项目交付或者实施的时间和地点</w:t>
      </w:r>
      <w:r>
        <w:rPr>
          <w:rFonts w:hint="eastAsia" w:ascii="宋体" w:hAnsi="宋体" w:eastAsia="宋体" w:cs="宋体"/>
          <w:b/>
          <w:bCs/>
          <w:sz w:val="24"/>
          <w:szCs w:val="24"/>
          <w:highlight w:val="none"/>
          <w:lang w:val="en-US" w:eastAsia="zh-CN"/>
        </w:rPr>
        <w:t xml:space="preserve"> </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1.</w:t>
      </w:r>
      <w:r>
        <w:rPr>
          <w:rFonts w:hint="eastAsia" w:ascii="宋体" w:hAnsi="宋体" w:eastAsia="宋体" w:cs="宋体"/>
          <w:sz w:val="24"/>
          <w:szCs w:val="24"/>
          <w:highlight w:val="none"/>
        </w:rPr>
        <w:t xml:space="preserve">采购标的数量：详见服务清单。</w:t>
      </w:r>
      <w:r/>
    </w:p>
    <w:p>
      <w:pPr>
        <w:ind w:firstLine="480"/>
        <w:jc w:val="both"/>
        <w:keepLines w:val="0"/>
        <w:keepNext w:val="0"/>
        <w:pageBreakBefore w:val="0"/>
        <w:spacing w:line="360" w:lineRule="auto"/>
        <w:widowControl w:val="off"/>
        <w:rPr>
          <w:rFonts w:hint="eastAsia" w:ascii="宋体" w:hAnsi="宋体" w:eastAsia="宋体" w:cs="宋体"/>
          <w:b/>
          <w:bCs/>
          <w:sz w:val="24"/>
          <w:szCs w:val="20"/>
          <w:highlight w:val="none"/>
          <w:lang w:val="en-US" w:eastAsia="zh-CN"/>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实施地点：</w:t>
      </w:r>
      <w:r>
        <w:rPr>
          <w:rFonts w:hint="eastAsia" w:ascii="宋体" w:hAnsi="宋体" w:eastAsia="宋体" w:cs="宋体"/>
          <w:sz w:val="24"/>
          <w:szCs w:val="24"/>
          <w:highlight w:val="none"/>
          <w:lang w:eastAsia="zh-CN"/>
        </w:rPr>
        <w:t xml:space="preserve">梅村街道镇区</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详见养护区域明细</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lang w:eastAsia="zh-CN"/>
        </w:rPr>
        <w:t xml:space="preserve">。</w:t>
      </w:r>
      <w:r/>
    </w:p>
    <w:p>
      <w:pPr>
        <w:jc w:val="center"/>
        <w:spacing w:line="360" w:lineRule="auto"/>
        <w:rPr>
          <w:rFonts w:hint="eastAsia" w:ascii="宋体" w:hAnsi="宋体" w:eastAsia="宋体" w:cs="宋体"/>
          <w:b/>
          <w:bCs/>
          <w:sz w:val="24"/>
          <w:szCs w:val="20"/>
          <w:highlight w:val="none"/>
          <w:lang w:val="en-US" w:eastAsia="zh-CN"/>
        </w:rPr>
      </w:pPr>
      <w:r>
        <w:rPr>
          <w:rFonts w:hint="eastAsia" w:ascii="宋体" w:hAnsi="宋体" w:eastAsia="宋体" w:cs="宋体"/>
          <w:b/>
          <w:bCs/>
          <w:sz w:val="24"/>
          <w:szCs w:val="20"/>
          <w:highlight w:val="none"/>
          <w:lang w:val="en-US" w:eastAsia="zh-CN"/>
        </w:rPr>
        <w:t xml:space="preserve">养护区域明细</w:t>
      </w:r>
      <w:r/>
    </w:p>
    <w:tbl>
      <w:tblPr>
        <w:tblStyle w:val="689"/>
        <w:tblW w:w="8591" w:type="dxa"/>
        <w:tblInd w:w="174"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59"/>
        <w:gridCol w:w="2046"/>
        <w:gridCol w:w="3736"/>
        <w:gridCol w:w="2250"/>
      </w:tblGrid>
      <w:tr>
        <w:trPr>
          <w:trHeight w:val="90"/>
          <w:tblHeader/>
        </w:trPr>
        <w:tc>
          <w:tcPr>
            <w:shd w:val="clear" w:color="auto" w:fill="auto"/>
            <w:tcBorders>
              <w:top w:val="single" w:color="000000" w:sz="4" w:space="0"/>
              <w:left w:val="single" w:color="000000" w:sz="4" w:space="0"/>
              <w:bottom w:val="single" w:color="000000" w:sz="4" w:space="0"/>
              <w:right w:val="single" w:color="000000" w:sz="4" w:space="0"/>
            </w:tcBorders>
            <w:tcW w:w="559"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046"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路名</w:t>
            </w:r>
            <w:r/>
          </w:p>
        </w:tc>
        <w:tc>
          <w:tcPr>
            <w:shd w:val="clear" w:color="auto" w:fill="auto"/>
            <w:tcBorders>
              <w:top w:val="single" w:color="000000" w:sz="4" w:space="0"/>
              <w:left w:val="single" w:color="000000" w:sz="4" w:space="0"/>
              <w:bottom w:val="single" w:color="000000" w:sz="4" w:space="0"/>
              <w:right w:val="single" w:color="000000" w:sz="4" w:space="0"/>
            </w:tcBorders>
            <w:tcW w:w="3736"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路段</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ind w:left="0" w:firstLine="0"/>
              <w:jc w:val="center"/>
              <w:keepLines w:val="0"/>
              <w:keepNext w:val="0"/>
              <w:pageBreakBefore w:val="0"/>
              <w:spacing w:line="0" w:lineRule="atLeast"/>
              <w:widowControl/>
              <w:rPr>
                <w:rFonts w:hint="default" w:ascii="宋体" w:hAnsi="宋体" w:eastAsia="宋体" w:cs="宋体"/>
                <w:b/>
                <w:bCs/>
                <w:i w:val="0"/>
                <w:iCs w:val="0"/>
                <w:color w:val="000000"/>
                <w:sz w:val="24"/>
                <w:szCs w:val="24"/>
                <w:highlight w:val="none"/>
                <w:u w:val="none"/>
                <w:lang w:val="en-US"/>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长度</w:t>
            </w:r>
            <w:r>
              <w:rPr>
                <w:rFonts w:hint="eastAsia" w:ascii="宋体" w:hAnsi="宋体" w:eastAsia="宋体" w:cs="宋体"/>
                <w:b/>
                <w:bCs/>
                <w:i w:val="0"/>
                <w:iCs w:val="0"/>
                <w:color w:val="000000"/>
                <w:sz w:val="24"/>
                <w:szCs w:val="24"/>
                <w:highlight w:val="none"/>
                <w:u w:val="none"/>
                <w:lang w:val="en-US" w:eastAsia="zh-CN" w:bidi="ar"/>
              </w:rPr>
              <w:br/>
            </w:r>
            <w:r>
              <w:rPr>
                <w:rFonts w:hint="eastAsia" w:ascii="宋体" w:hAnsi="宋体" w:eastAsia="宋体" w:cs="宋体"/>
                <w:b/>
                <w:bCs/>
                <w:i w:val="0"/>
                <w:iCs w:val="0"/>
                <w:color w:val="000000"/>
                <w:sz w:val="24"/>
                <w:szCs w:val="24"/>
                <w:highlight w:val="none"/>
                <w:u w:val="none"/>
                <w:lang w:val="en-US" w:eastAsia="zh-CN" w:bidi="ar"/>
              </w:rPr>
              <w:t xml:space="preserve">（千米）</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59"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46"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新华路</w:t>
            </w:r>
            <w:r/>
          </w:p>
        </w:tc>
        <w:tc>
          <w:tcPr>
            <w:shd w:val="clear" w:color="auto" w:fill="auto"/>
            <w:tcBorders>
              <w:top w:val="single" w:color="000000" w:sz="4" w:space="0"/>
              <w:left w:val="single" w:color="000000" w:sz="4" w:space="0"/>
              <w:bottom w:val="single" w:color="000000" w:sz="4" w:space="0"/>
              <w:right w:val="single" w:color="000000" w:sz="4" w:space="0"/>
            </w:tcBorders>
            <w:tcW w:w="3736"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梅育路-金城东路</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2.3</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59"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046"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锡贤路</w:t>
            </w:r>
            <w:r/>
          </w:p>
        </w:tc>
        <w:tc>
          <w:tcPr>
            <w:shd w:val="clear" w:color="auto" w:fill="auto"/>
            <w:tcBorders>
              <w:top w:val="single" w:color="000000" w:sz="4" w:space="0"/>
              <w:left w:val="single" w:color="000000" w:sz="4" w:space="0"/>
              <w:bottom w:val="single" w:color="000000" w:sz="4" w:space="0"/>
              <w:right w:val="single" w:color="000000" w:sz="4" w:space="0"/>
            </w:tcBorders>
            <w:tcW w:w="3736"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新</w:t>
            </w:r>
            <w:r>
              <w:rPr>
                <w:rFonts w:hint="eastAsia" w:ascii="宋体" w:hAnsi="宋体" w:cs="宋体"/>
                <w:i w:val="0"/>
                <w:iCs w:val="0"/>
                <w:color w:val="000000"/>
                <w:sz w:val="24"/>
                <w:szCs w:val="24"/>
                <w:highlight w:val="none"/>
                <w:u w:val="none"/>
                <w:lang w:val="en-US" w:eastAsia="zh-CN" w:bidi="ar"/>
              </w:rPr>
              <w:t xml:space="preserve">韵</w:t>
            </w:r>
            <w:r>
              <w:rPr>
                <w:rFonts w:hint="eastAsia" w:ascii="宋体" w:hAnsi="宋体" w:eastAsia="宋体" w:cs="宋体"/>
                <w:i w:val="0"/>
                <w:iCs w:val="0"/>
                <w:color w:val="000000"/>
                <w:sz w:val="24"/>
                <w:szCs w:val="24"/>
                <w:highlight w:val="none"/>
                <w:u w:val="none"/>
                <w:lang w:val="en-US" w:eastAsia="zh-CN" w:bidi="ar"/>
              </w:rPr>
              <w:t xml:space="preserve">路－</w:t>
            </w:r>
            <w:r>
              <w:rPr>
                <w:rFonts w:hint="eastAsia" w:ascii="宋体" w:hAnsi="宋体" w:cs="宋体"/>
                <w:i w:val="0"/>
                <w:iCs w:val="0"/>
                <w:color w:val="000000"/>
                <w:sz w:val="24"/>
                <w:szCs w:val="24"/>
                <w:highlight w:val="none"/>
                <w:u w:val="none"/>
                <w:lang w:val="en-US" w:eastAsia="zh-CN" w:bidi="ar"/>
              </w:rPr>
              <w:t xml:space="preserve">新华</w:t>
            </w:r>
            <w:r>
              <w:rPr>
                <w:rFonts w:hint="eastAsia" w:ascii="宋体" w:hAnsi="宋体" w:eastAsia="宋体" w:cs="宋体"/>
                <w:i w:val="0"/>
                <w:iCs w:val="0"/>
                <w:color w:val="000000"/>
                <w:sz w:val="24"/>
                <w:szCs w:val="24"/>
                <w:highlight w:val="none"/>
                <w:u w:val="none"/>
                <w:lang w:val="en-US" w:eastAsia="zh-CN" w:bidi="ar"/>
              </w:rPr>
              <w:t xml:space="preserve">路</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ind w:left="0" w:firstLine="0"/>
              <w:jc w:val="center"/>
              <w:keepLines w:val="0"/>
              <w:keepNext w:val="0"/>
              <w:pageBreakBefore w:val="0"/>
              <w:spacing w:line="0" w:lineRule="atLeast"/>
              <w:widowControl/>
              <w:rPr>
                <w:rFonts w:hint="default" w:ascii="宋体" w:hAnsi="宋体" w:eastAsia="宋体" w:cs="宋体"/>
                <w:i w:val="0"/>
                <w:iCs w:val="0"/>
                <w:color w:val="000000"/>
                <w:sz w:val="24"/>
                <w:szCs w:val="24"/>
                <w:highlight w:val="none"/>
                <w:u w:val="none"/>
                <w:lang w:val="en-US"/>
              </w:rPr>
              <w:suppressLineNumbers w:val="0"/>
            </w:pPr>
            <w:r>
              <w:rPr>
                <w:rFonts w:hint="eastAsia" w:ascii="宋体" w:hAnsi="宋体" w:cs="宋体"/>
                <w:i w:val="0"/>
                <w:iCs w:val="0"/>
                <w:color w:val="000000"/>
                <w:sz w:val="24"/>
                <w:szCs w:val="24"/>
                <w:highlight w:val="none"/>
                <w:u w:val="none"/>
                <w:lang w:val="en-US" w:eastAsia="zh-CN" w:bidi="ar"/>
              </w:rPr>
              <w:t xml:space="preserve">1.7</w:t>
            </w:r>
            <w:r/>
          </w:p>
        </w:tc>
      </w:tr>
      <w:tr>
        <w:trPr>
          <w:trHeight w:val="694"/>
        </w:trPr>
        <w:tc>
          <w:tcPr>
            <w:shd w:val="clear" w:color="auto" w:fill="auto"/>
            <w:tcBorders>
              <w:top w:val="single" w:color="000000" w:sz="4" w:space="0"/>
              <w:left w:val="single" w:color="000000" w:sz="4" w:space="0"/>
              <w:bottom w:val="single" w:color="000000" w:sz="4" w:space="0"/>
              <w:right w:val="single" w:color="000000" w:sz="4" w:space="0"/>
            </w:tcBorders>
            <w:tcW w:w="559"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046"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梅西路</w:t>
            </w:r>
            <w:r/>
          </w:p>
        </w:tc>
        <w:tc>
          <w:tcPr>
            <w:shd w:val="clear" w:color="auto" w:fill="auto"/>
            <w:tcBorders>
              <w:top w:val="single" w:color="000000" w:sz="4" w:space="0"/>
              <w:left w:val="single" w:color="000000" w:sz="4" w:space="0"/>
              <w:bottom w:val="single" w:color="000000" w:sz="4" w:space="0"/>
              <w:right w:val="single" w:color="000000" w:sz="4" w:space="0"/>
            </w:tcBorders>
            <w:tcW w:w="3736"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锡贤路-泰伯大道</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0.83</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59"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046"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堰下路</w:t>
            </w:r>
            <w:r/>
          </w:p>
        </w:tc>
        <w:tc>
          <w:tcPr>
            <w:shd w:val="clear" w:color="auto" w:fill="auto"/>
            <w:tcBorders>
              <w:top w:val="single" w:color="000000" w:sz="4" w:space="0"/>
              <w:left w:val="single" w:color="000000" w:sz="4" w:space="0"/>
              <w:bottom w:val="single" w:color="000000" w:sz="4" w:space="0"/>
              <w:right w:val="single" w:color="000000" w:sz="4" w:space="0"/>
            </w:tcBorders>
            <w:tcW w:w="3736"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新华路－新蠡路</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0.35</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59"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046"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新蠡路</w:t>
            </w:r>
            <w:r/>
          </w:p>
        </w:tc>
        <w:tc>
          <w:tcPr>
            <w:shd w:val="clear" w:color="auto" w:fill="auto"/>
            <w:tcBorders>
              <w:top w:val="single" w:color="000000" w:sz="4" w:space="0"/>
              <w:left w:val="single" w:color="000000" w:sz="4" w:space="0"/>
              <w:bottom w:val="single" w:color="000000" w:sz="4" w:space="0"/>
              <w:right w:val="single" w:color="000000" w:sz="4" w:space="0"/>
            </w:tcBorders>
            <w:tcW w:w="3736"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锡贤路－金城路</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0.55</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59"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046"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锡义路</w:t>
            </w:r>
            <w:r/>
          </w:p>
        </w:tc>
        <w:tc>
          <w:tcPr>
            <w:shd w:val="clear" w:color="auto" w:fill="auto"/>
            <w:tcBorders>
              <w:top w:val="single" w:color="000000" w:sz="4" w:space="0"/>
              <w:left w:val="single" w:color="000000" w:sz="4" w:space="0"/>
              <w:bottom w:val="single" w:color="000000" w:sz="4" w:space="0"/>
              <w:right w:val="single" w:color="000000" w:sz="4" w:space="0"/>
            </w:tcBorders>
            <w:tcW w:w="3736"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新洲路-新韵路</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59"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046"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锡义支路</w:t>
            </w:r>
            <w:r/>
          </w:p>
        </w:tc>
        <w:tc>
          <w:tcPr>
            <w:shd w:val="clear" w:color="auto" w:fill="auto"/>
            <w:tcBorders>
              <w:top w:val="single" w:color="000000" w:sz="4" w:space="0"/>
              <w:left w:val="single" w:color="000000" w:sz="4" w:space="0"/>
              <w:bottom w:val="single" w:color="000000" w:sz="4" w:space="0"/>
              <w:right w:val="single" w:color="000000" w:sz="4" w:space="0"/>
            </w:tcBorders>
            <w:tcW w:w="3736"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锡义路-泰伯大道</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0.5</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59"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046"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新友路</w:t>
            </w:r>
            <w:r/>
          </w:p>
        </w:tc>
        <w:tc>
          <w:tcPr>
            <w:shd w:val="clear" w:color="auto" w:fill="auto"/>
            <w:tcBorders>
              <w:top w:val="single" w:color="000000" w:sz="4" w:space="0"/>
              <w:left w:val="single" w:color="000000" w:sz="4" w:space="0"/>
              <w:bottom w:val="single" w:color="000000" w:sz="4" w:space="0"/>
              <w:right w:val="single" w:color="000000" w:sz="4" w:space="0"/>
            </w:tcBorders>
            <w:tcW w:w="3736"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金城东路－梅里中路</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59"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046"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泰伯大道北侧</w:t>
            </w:r>
            <w:r/>
          </w:p>
        </w:tc>
        <w:tc>
          <w:tcPr>
            <w:shd w:val="clear" w:color="auto" w:fill="auto"/>
            <w:tcBorders>
              <w:top w:val="single" w:color="000000" w:sz="4" w:space="0"/>
              <w:left w:val="single" w:color="000000" w:sz="4" w:space="0"/>
              <w:bottom w:val="single" w:color="000000" w:sz="4" w:space="0"/>
              <w:right w:val="single" w:color="000000" w:sz="4" w:space="0"/>
            </w:tcBorders>
            <w:tcW w:w="3736"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新友路－新华路</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0.65</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59"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046"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新友路和锡贤路交叉口</w:t>
            </w:r>
            <w:r/>
          </w:p>
        </w:tc>
        <w:tc>
          <w:tcPr>
            <w:shd w:val="clear" w:color="auto" w:fill="auto"/>
            <w:tcBorders>
              <w:top w:val="single" w:color="000000" w:sz="4" w:space="0"/>
              <w:left w:val="single" w:color="000000" w:sz="4" w:space="0"/>
              <w:bottom w:val="single" w:color="000000" w:sz="4" w:space="0"/>
              <w:right w:val="single" w:color="000000" w:sz="4" w:space="0"/>
            </w:tcBorders>
            <w:tcW w:w="3736"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交叉口公园</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0.1</w:t>
            </w:r>
            <w:r/>
          </w:p>
        </w:tc>
      </w:tr>
      <w:tr>
        <w:trPr>
          <w:trHeight w:val="633"/>
        </w:trPr>
        <w:tc>
          <w:tcPr>
            <w:shd w:val="clear" w:color="auto" w:fill="auto"/>
            <w:tcBorders>
              <w:top w:val="single" w:color="000000" w:sz="4" w:space="0"/>
              <w:left w:val="single" w:color="000000" w:sz="4" w:space="0"/>
              <w:bottom w:val="single" w:color="000000" w:sz="4" w:space="0"/>
              <w:right w:val="single" w:color="000000" w:sz="4" w:space="0"/>
            </w:tcBorders>
            <w:tcW w:w="559"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046"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伯渎河</w:t>
            </w:r>
            <w:r/>
          </w:p>
        </w:tc>
        <w:tc>
          <w:tcPr>
            <w:shd w:val="clear" w:color="auto" w:fill="auto"/>
            <w:tcBorders>
              <w:top w:val="single" w:color="000000" w:sz="4" w:space="0"/>
              <w:left w:val="single" w:color="000000" w:sz="4" w:space="0"/>
              <w:bottom w:val="single" w:color="000000" w:sz="4" w:space="0"/>
              <w:right w:val="single" w:color="000000" w:sz="4" w:space="0"/>
            </w:tcBorders>
            <w:tcW w:w="3736"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新洲路－新华路</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59"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046"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梅苑路</w:t>
            </w:r>
            <w:r/>
          </w:p>
        </w:tc>
        <w:tc>
          <w:tcPr>
            <w:shd w:val="clear" w:color="auto" w:fill="auto"/>
            <w:tcBorders>
              <w:top w:val="single" w:color="000000" w:sz="4" w:space="0"/>
              <w:left w:val="single" w:color="000000" w:sz="4" w:space="0"/>
              <w:bottom w:val="single" w:color="000000" w:sz="4" w:space="0"/>
              <w:right w:val="single" w:color="000000" w:sz="4" w:space="0"/>
            </w:tcBorders>
            <w:tcW w:w="3736"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新洲路－新华路</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59"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046"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梅里中路</w:t>
            </w:r>
            <w:r/>
          </w:p>
        </w:tc>
        <w:tc>
          <w:tcPr>
            <w:shd w:val="clear" w:color="auto" w:fill="auto"/>
            <w:tcBorders>
              <w:top w:val="single" w:color="000000" w:sz="4" w:space="0"/>
              <w:left w:val="single" w:color="000000" w:sz="4" w:space="0"/>
              <w:bottom w:val="single" w:color="000000" w:sz="4" w:space="0"/>
              <w:right w:val="single" w:color="000000" w:sz="4" w:space="0"/>
            </w:tcBorders>
            <w:tcW w:w="3736"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新华路－梅西路</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0.42</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59"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046"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梅里中路</w:t>
            </w:r>
            <w:r/>
          </w:p>
        </w:tc>
        <w:tc>
          <w:tcPr>
            <w:shd w:val="clear" w:color="auto" w:fill="auto"/>
            <w:tcBorders>
              <w:top w:val="single" w:color="000000" w:sz="4" w:space="0"/>
              <w:left w:val="single" w:color="000000" w:sz="4" w:space="0"/>
              <w:bottom w:val="single" w:color="000000" w:sz="4" w:space="0"/>
              <w:right w:val="single" w:color="000000" w:sz="4" w:space="0"/>
            </w:tcBorders>
            <w:tcW w:w="3736"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新友路－新华路</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0.64</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59"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046"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泰伯西路</w:t>
            </w:r>
            <w:r/>
          </w:p>
        </w:tc>
        <w:tc>
          <w:tcPr>
            <w:shd w:val="clear" w:color="auto" w:fill="auto"/>
            <w:tcBorders>
              <w:top w:val="single" w:color="000000" w:sz="4" w:space="0"/>
              <w:left w:val="single" w:color="000000" w:sz="4" w:space="0"/>
              <w:bottom w:val="single" w:color="000000" w:sz="4" w:space="0"/>
              <w:right w:val="single" w:color="000000" w:sz="4" w:space="0"/>
            </w:tcBorders>
            <w:tcW w:w="3736"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新华路－梅西路</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0.43</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59"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046"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河南街</w:t>
            </w:r>
            <w:r/>
          </w:p>
        </w:tc>
        <w:tc>
          <w:tcPr>
            <w:shd w:val="clear" w:color="auto" w:fill="auto"/>
            <w:tcBorders>
              <w:top w:val="single" w:color="000000" w:sz="4" w:space="0"/>
              <w:left w:val="single" w:color="000000" w:sz="4" w:space="0"/>
              <w:bottom w:val="single" w:color="000000" w:sz="4" w:space="0"/>
              <w:right w:val="single" w:color="000000" w:sz="4" w:space="0"/>
            </w:tcBorders>
            <w:tcW w:w="3736"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新华路－梅西路</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0.42</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59"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046"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梅苑一支路</w:t>
            </w:r>
            <w:r/>
          </w:p>
        </w:tc>
        <w:tc>
          <w:tcPr>
            <w:shd w:val="clear" w:color="auto" w:fill="auto"/>
            <w:tcBorders>
              <w:top w:val="single" w:color="000000" w:sz="4" w:space="0"/>
              <w:left w:val="single" w:color="000000" w:sz="4" w:space="0"/>
              <w:bottom w:val="single" w:color="000000" w:sz="4" w:space="0"/>
              <w:right w:val="single" w:color="000000" w:sz="4" w:space="0"/>
            </w:tcBorders>
            <w:tcW w:w="3736"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河南街－梅苑路</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0.45</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59"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046"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梅西路</w:t>
            </w:r>
            <w:r/>
          </w:p>
        </w:tc>
        <w:tc>
          <w:tcPr>
            <w:shd w:val="clear" w:color="auto" w:fill="auto"/>
            <w:tcBorders>
              <w:top w:val="single" w:color="000000" w:sz="4" w:space="0"/>
              <w:left w:val="single" w:color="000000" w:sz="4" w:space="0"/>
              <w:bottom w:val="single" w:color="000000" w:sz="4" w:space="0"/>
              <w:right w:val="single" w:color="000000" w:sz="4" w:space="0"/>
            </w:tcBorders>
            <w:tcW w:w="3736"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泰伯大道-梅育路</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0.85</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59"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046"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梅苑二支路</w:t>
            </w:r>
            <w:r/>
          </w:p>
        </w:tc>
        <w:tc>
          <w:tcPr>
            <w:shd w:val="clear" w:color="auto" w:fill="auto"/>
            <w:tcBorders>
              <w:top w:val="single" w:color="000000" w:sz="4" w:space="0"/>
              <w:left w:val="single" w:color="000000" w:sz="4" w:space="0"/>
              <w:bottom w:val="single" w:color="000000" w:sz="4" w:space="0"/>
              <w:right w:val="single" w:color="000000" w:sz="4" w:space="0"/>
            </w:tcBorders>
            <w:tcW w:w="3736"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泰伯西路－梅苑路</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0.7</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59"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046"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梅村中路</w:t>
            </w:r>
            <w:r/>
          </w:p>
        </w:tc>
        <w:tc>
          <w:tcPr>
            <w:shd w:val="clear" w:color="auto" w:fill="auto"/>
            <w:tcBorders>
              <w:top w:val="single" w:color="000000" w:sz="4" w:space="0"/>
              <w:left w:val="single" w:color="000000" w:sz="4" w:space="0"/>
              <w:bottom w:val="single" w:color="000000" w:sz="4" w:space="0"/>
              <w:right w:val="single" w:color="000000" w:sz="4" w:space="0"/>
            </w:tcBorders>
            <w:tcW w:w="3736"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河南街-梅育路</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0.76</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59"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046"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街道办事处</w:t>
            </w:r>
            <w:r/>
          </w:p>
        </w:tc>
        <w:tc>
          <w:tcPr>
            <w:shd w:val="clear" w:color="auto" w:fill="auto"/>
            <w:tcBorders>
              <w:top w:val="single" w:color="000000" w:sz="4" w:space="0"/>
              <w:left w:val="single" w:color="000000" w:sz="4" w:space="0"/>
              <w:bottom w:val="single" w:color="000000" w:sz="4" w:space="0"/>
              <w:right w:val="single" w:color="000000" w:sz="4" w:space="0"/>
            </w:tcBorders>
            <w:tcW w:w="3736"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街道办事处外面</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0.12</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59" w:type="dxa"/>
            <w:vAlign w:val="center"/>
            <w:vMerge w:val="restart"/>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046" w:type="dxa"/>
            <w:vAlign w:val="center"/>
            <w:vMerge w:val="restart"/>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凤凰浜（梅里文化广场旁）</w:t>
            </w:r>
            <w:r/>
          </w:p>
        </w:tc>
        <w:tc>
          <w:tcPr>
            <w:shd w:val="clear" w:color="auto" w:fill="auto"/>
            <w:tcBorders>
              <w:top w:val="single" w:color="000000" w:sz="4" w:space="0"/>
              <w:left w:val="single" w:color="000000" w:sz="4" w:space="0"/>
              <w:bottom w:val="single" w:color="000000" w:sz="4" w:space="0"/>
              <w:right w:val="single" w:color="000000" w:sz="4" w:space="0"/>
            </w:tcBorders>
            <w:tcW w:w="3736"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街道办事处里面</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0.5</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59"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46"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36"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河道人行步道</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0.8</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559"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2046"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梅西滨水公园</w:t>
            </w:r>
            <w:r/>
          </w:p>
        </w:tc>
        <w:tc>
          <w:tcPr>
            <w:shd w:val="clear" w:color="auto" w:fill="auto"/>
            <w:tcBorders>
              <w:top w:val="single" w:color="000000" w:sz="4" w:space="0"/>
              <w:left w:val="single" w:color="000000" w:sz="4" w:space="0"/>
              <w:bottom w:val="single" w:color="000000" w:sz="4" w:space="0"/>
              <w:right w:val="single" w:color="000000" w:sz="4" w:space="0"/>
            </w:tcBorders>
            <w:tcW w:w="3736"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梅西滨水公园</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0.28</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59"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2046"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梅东河沿线</w:t>
            </w:r>
            <w:r/>
          </w:p>
        </w:tc>
        <w:tc>
          <w:tcPr>
            <w:shd w:val="clear" w:color="auto" w:fill="auto"/>
            <w:tcBorders>
              <w:top w:val="single" w:color="000000" w:sz="4" w:space="0"/>
              <w:left w:val="single" w:color="000000" w:sz="4" w:space="0"/>
              <w:bottom w:val="single" w:color="000000" w:sz="4" w:space="0"/>
              <w:right w:val="single" w:color="000000" w:sz="4" w:space="0"/>
            </w:tcBorders>
            <w:tcW w:w="3736"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梅东河沿线步道</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1.07</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59" w:type="dxa"/>
            <w:vAlign w:val="center"/>
            <w:textDirection w:val="lrTb"/>
            <w:noWrap w:val="false"/>
          </w:tcPr>
          <w:p>
            <w:pPr>
              <w:ind w:left="0" w:firstLine="0"/>
              <w:jc w:val="center"/>
              <w:keepLines w:val="0"/>
              <w:keepNext w:val="0"/>
              <w:pageBreakBefore w:val="0"/>
              <w:spacing w:line="0" w:lineRule="atLeast"/>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2046" w:type="dxa"/>
            <w:vAlign w:val="center"/>
            <w:textDirection w:val="lrTb"/>
            <w:noWrap w:val="false"/>
          </w:tcPr>
          <w:p>
            <w:pPr>
              <w:ind w:left="0" w:firstLine="0"/>
              <w:jc w:val="center"/>
              <w:keepLines w:val="0"/>
              <w:keepNext w:val="0"/>
              <w:pageBreakBefore w:val="0"/>
              <w:spacing w:line="0" w:lineRule="atLeast"/>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新锦路</w:t>
            </w:r>
            <w:r/>
          </w:p>
        </w:tc>
        <w:tc>
          <w:tcPr>
            <w:shd w:val="clear" w:color="auto" w:fill="auto"/>
            <w:tcBorders>
              <w:top w:val="single" w:color="000000" w:sz="4" w:space="0"/>
              <w:left w:val="single" w:color="000000" w:sz="4" w:space="0"/>
              <w:bottom w:val="single" w:color="000000" w:sz="4" w:space="0"/>
              <w:right w:val="single" w:color="000000" w:sz="4" w:space="0"/>
            </w:tcBorders>
            <w:tcW w:w="3736" w:type="dxa"/>
            <w:vAlign w:val="center"/>
            <w:textDirection w:val="lrTb"/>
            <w:noWrap w:val="false"/>
          </w:tcPr>
          <w:p>
            <w:pPr>
              <w:ind w:left="0" w:firstLine="0"/>
              <w:jc w:val="center"/>
              <w:keepLines w:val="0"/>
              <w:keepNext w:val="0"/>
              <w:pageBreakBefore w:val="0"/>
              <w:spacing w:line="0" w:lineRule="atLeast"/>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泰伯大道－金城东路</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ind w:left="0" w:firstLine="0"/>
              <w:jc w:val="center"/>
              <w:keepLines w:val="0"/>
              <w:keepNext w:val="0"/>
              <w:pageBreakBefore w:val="0"/>
              <w:spacing w:line="0" w:lineRule="atLeast"/>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1.39</w:t>
            </w:r>
            <w:r/>
          </w:p>
        </w:tc>
      </w:tr>
      <w:tr>
        <w:trPr>
          <w:trHeight w:val="600"/>
        </w:trPr>
        <w:tc>
          <w:tcPr>
            <w:gridSpan w:val="4"/>
            <w:shd w:val="clear" w:color="auto" w:fill="auto"/>
            <w:tcBorders>
              <w:top w:val="single" w:color="000000" w:sz="4" w:space="0"/>
              <w:left w:val="single" w:color="000000" w:sz="4" w:space="0"/>
              <w:bottom w:val="single" w:color="000000" w:sz="4" w:space="0"/>
              <w:right w:val="single" w:color="000000" w:sz="4" w:space="0"/>
            </w:tcBorders>
            <w:tcW w:w="8591" w:type="dxa"/>
            <w:vAlign w:val="center"/>
            <w:textDirection w:val="lrTb"/>
            <w:noWrap w:val="false"/>
          </w:tcPr>
          <w:p>
            <w:pPr>
              <w:ind w:left="0" w:firstLine="0"/>
              <w:jc w:val="left"/>
              <w:keepLines w:val="0"/>
              <w:keepNext w:val="0"/>
              <w:pageBreakBefore w:val="0"/>
              <w:spacing w:line="0" w:lineRule="atLeast"/>
              <w:widowControl/>
              <w:tabs>
                <w:tab w:val="left" w:pos="1508" w:leader="none"/>
              </w:tabs>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注：</w:t>
            </w:r>
            <w:r>
              <w:rPr>
                <w:rFonts w:hint="eastAsia" w:ascii="宋体" w:hAnsi="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t xml:space="preserve">新接管市政设施管养单位</w:t>
            </w:r>
            <w:r>
              <w:rPr>
                <w:rFonts w:hint="eastAsia" w:ascii="宋体" w:hAnsi="宋体" w:cs="宋体"/>
                <w:i w:val="0"/>
                <w:iCs w:val="0"/>
                <w:color w:val="000000"/>
                <w:sz w:val="24"/>
                <w:szCs w:val="24"/>
                <w:highlight w:val="none"/>
                <w:u w:val="none"/>
                <w:lang w:val="en-US" w:eastAsia="zh-CN" w:bidi="ar"/>
              </w:rPr>
              <w:t xml:space="preserve">服务内容，具体</w:t>
            </w:r>
            <w:r>
              <w:rPr>
                <w:rFonts w:hint="eastAsia" w:ascii="宋体" w:hAnsi="宋体" w:eastAsia="宋体" w:cs="宋体"/>
                <w:i w:val="0"/>
                <w:iCs w:val="0"/>
                <w:color w:val="000000"/>
                <w:sz w:val="24"/>
                <w:szCs w:val="24"/>
                <w:highlight w:val="none"/>
                <w:u w:val="none"/>
                <w:lang w:val="en-US" w:eastAsia="zh-CN" w:bidi="ar"/>
              </w:rPr>
              <w:t xml:space="preserve">以采购人指令为准。</w:t>
            </w:r>
            <w:r/>
          </w:p>
          <w:p>
            <w:pPr>
              <w:ind w:firstLine="480"/>
              <w:jc w:val="both"/>
              <w:spacing w:line="360" w:lineRule="auto"/>
              <w:rPr>
                <w:rFonts w:hint="default"/>
                <w:highlight w:val="none"/>
                <w:lang w:val="en-US" w:eastAsia="zh-CN"/>
              </w:rPr>
            </w:pPr>
            <w:r>
              <w:rPr>
                <w:rFonts w:hint="eastAsia" w:ascii="宋体" w:hAnsi="宋体" w:eastAsia="宋体" w:cs="宋体"/>
                <w:i w:val="0"/>
                <w:iCs w:val="0"/>
                <w:color w:val="000000"/>
                <w:sz w:val="24"/>
                <w:szCs w:val="24"/>
                <w:highlight w:val="none"/>
                <w:u w:val="none"/>
                <w:lang w:val="en-US" w:eastAsia="zh-CN" w:bidi="ar"/>
              </w:rPr>
              <w:t xml:space="preserve">2.养护区域明细里的长度具体以现场为准。</w:t>
            </w:r>
            <w:r/>
          </w:p>
        </w:tc>
      </w:tr>
    </w:tbl>
    <w:p>
      <w:pPr>
        <w:ind w:firstLine="482"/>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五、</w:t>
      </w:r>
      <w:r>
        <w:rPr>
          <w:rFonts w:hint="eastAsia" w:ascii="宋体" w:hAnsi="宋体" w:eastAsia="宋体" w:cs="宋体"/>
          <w:b/>
          <w:bCs/>
          <w:sz w:val="24"/>
          <w:szCs w:val="24"/>
          <w:highlight w:val="none"/>
        </w:rPr>
        <w:t xml:space="preserve">采购标的需满足的服务标准、期限、效率等要求</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服务标准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满足采购人需求。</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w:t>
      </w:r>
      <w:r>
        <w:rPr>
          <w:rFonts w:hint="eastAsia" w:ascii="宋体" w:hAnsi="宋体" w:eastAsia="宋体" w:cs="宋体"/>
          <w:sz w:val="24"/>
          <w:szCs w:val="24"/>
          <w:highlight w:val="none"/>
          <w:lang w:val="en-US" w:eastAsia="zh-CN"/>
        </w:rPr>
        <w:t xml:space="preserve">服务期限</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1年</w:t>
      </w:r>
      <w:r>
        <w:rPr>
          <w:rFonts w:hint="eastAsia" w:ascii="宋体" w:hAnsi="宋体" w:eastAsia="宋体" w:cs="宋体"/>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质量违约金：合同价的5%。</w:t>
      </w:r>
      <w:r/>
    </w:p>
    <w:p>
      <w:pPr>
        <w:ind w:firstLine="482"/>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六、</w:t>
      </w:r>
      <w:r>
        <w:rPr>
          <w:rFonts w:hint="eastAsia" w:ascii="宋体" w:hAnsi="宋体" w:eastAsia="宋体" w:cs="宋体"/>
          <w:b/>
          <w:bCs/>
          <w:sz w:val="24"/>
          <w:szCs w:val="24"/>
          <w:highlight w:val="none"/>
        </w:rPr>
        <w:t xml:space="preserve">采购标的的验收标准</w:t>
      </w:r>
      <w:r/>
    </w:p>
    <w:p>
      <w:pPr>
        <w:pStyle w:val="712"/>
        <w:ind w:firstLine="480"/>
        <w:keepLines w:val="0"/>
        <w:keepNext w:val="0"/>
        <w:pageBreakBefore w:val="0"/>
        <w:spacing w:before="0" w:beforeAutospacing="0" w:after="0" w:afterAutospacing="0" w:line="360" w:lineRule="auto"/>
        <w:shd w:val="clear" w:color="auto" w:fill="ffffff"/>
        <w:rPr>
          <w:rFonts w:hint="eastAsia" w:ascii="宋体" w:hAnsi="宋体" w:eastAsia="宋体" w:cs="宋体"/>
          <w:bCs/>
          <w:color w:val="auto"/>
          <w:sz w:val="24"/>
          <w:szCs w:val="24"/>
          <w:highlight w:val="none"/>
        </w:rPr>
      </w:pPr>
      <w:r>
        <w:rPr>
          <w:rFonts w:hint="eastAsia" w:ascii="宋体" w:hAnsi="宋体" w:eastAsia="宋体" w:cs="宋体"/>
          <w:sz w:val="24"/>
          <w:szCs w:val="24"/>
          <w:highlight w:val="none"/>
        </w:rPr>
        <w:t xml:space="preserve">依据《城镇道路养护技术规范》（CJJ36-2016）、《城市桥梁养护技术标准》（CJJ99-2017）</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《城镇道路开挖、回填、恢复快速施工及验收规程</w:t>
      </w:r>
      <w:r>
        <w:rPr>
          <w:rFonts w:hint="eastAsia" w:ascii="宋体" w:cs="宋体"/>
          <w:sz w:val="24"/>
          <w:szCs w:val="24"/>
          <w:highlight w:val="none"/>
          <w:lang w:eastAsia="zh-CN"/>
        </w:rPr>
        <w:t xml:space="preserve">》《</w:t>
      </w:r>
      <w:r>
        <w:rPr>
          <w:rFonts w:hint="eastAsia" w:ascii="宋体" w:hAnsi="宋体" w:eastAsia="宋体" w:cs="宋体"/>
          <w:sz w:val="24"/>
          <w:szCs w:val="24"/>
          <w:highlight w:val="none"/>
          <w:lang w:eastAsia="zh-CN"/>
        </w:rPr>
        <w:t xml:space="preserve">市政园林行业精细化养护标准细则（试行）》</w:t>
      </w:r>
      <w:r>
        <w:rPr>
          <w:rFonts w:hint="eastAsia" w:ascii="宋体" w:hAnsi="宋体" w:eastAsia="宋体" w:cs="宋体"/>
          <w:sz w:val="24"/>
          <w:szCs w:val="24"/>
          <w:highlight w:val="none"/>
          <w:lang w:val="en-US" w:eastAsia="zh-CN"/>
        </w:rPr>
        <w:t xml:space="preserve">等有关标准文件进行验收</w:t>
      </w:r>
      <w:r>
        <w:rPr>
          <w:rFonts w:hint="eastAsia" w:ascii="宋体" w:hAnsi="宋体" w:eastAsia="宋体" w:cs="宋体"/>
          <w:sz w:val="24"/>
          <w:szCs w:val="24"/>
          <w:highlight w:val="none"/>
        </w:rPr>
        <w:t xml:space="preserve">，道路的综合设施完好率年度考核达95％以上。月度养护质量检查验收</w:t>
      </w:r>
      <w:r>
        <w:rPr>
          <w:rFonts w:hint="eastAsia" w:ascii="宋体" w:hAnsi="宋体" w:eastAsia="宋体" w:cs="宋体"/>
          <w:sz w:val="24"/>
          <w:szCs w:val="24"/>
          <w:highlight w:val="none"/>
          <w:lang w:val="en-US" w:eastAsia="zh-CN"/>
        </w:rPr>
        <w:t xml:space="preserve">参照</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无锡市新吴区梅村街道市政设施养护管理考核表</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中月度验收考核评分表内容进行考核。</w:t>
      </w:r>
      <w:r/>
    </w:p>
    <w:p>
      <w:pPr>
        <w:ind w:firstLine="482"/>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七、</w:t>
      </w:r>
      <w:r>
        <w:rPr>
          <w:rFonts w:hint="eastAsia" w:ascii="宋体" w:hAnsi="宋体" w:eastAsia="宋体" w:cs="宋体"/>
          <w:b/>
          <w:bCs/>
          <w:sz w:val="24"/>
          <w:szCs w:val="24"/>
          <w:highlight w:val="none"/>
        </w:rPr>
        <w:t xml:space="preserve">采购标的的其他技术、服务等要求</w:t>
      </w:r>
      <w:r/>
    </w:p>
    <w:p>
      <w:pPr>
        <w:ind w:firstLine="480"/>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主要包括对梅村街道镇区管养的道路、桥梁（</w:t>
      </w:r>
      <w:r>
        <w:rPr>
          <w:rFonts w:hint="eastAsia" w:ascii="宋体" w:hAnsi="宋体" w:eastAsia="宋体" w:cs="宋体"/>
          <w:sz w:val="24"/>
          <w:szCs w:val="24"/>
          <w:highlight w:val="none"/>
          <w:lang w:val="en-US" w:eastAsia="zh-CN"/>
        </w:rPr>
        <w:t xml:space="preserve">路面铺装）</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市政设施维修</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道路挖掘行政许可项目的恢复</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道路划线、设施涂装</w:t>
      </w:r>
      <w:r>
        <w:rPr>
          <w:rFonts w:hint="eastAsia" w:ascii="宋体" w:hAnsi="宋体" w:eastAsia="宋体" w:cs="宋体"/>
          <w:sz w:val="24"/>
          <w:szCs w:val="24"/>
          <w:highlight w:val="none"/>
          <w:lang w:eastAsia="zh-CN"/>
        </w:rPr>
        <w:t xml:space="preserve">，养护责任期内紧急抢修、应急抢险、小中修、零星</w:t>
      </w:r>
      <w:r>
        <w:rPr>
          <w:rFonts w:hint="eastAsia" w:ascii="宋体" w:hAnsi="宋体" w:eastAsia="宋体" w:cs="宋体"/>
          <w:sz w:val="24"/>
          <w:szCs w:val="24"/>
          <w:highlight w:val="none"/>
          <w:lang w:val="en-US" w:eastAsia="zh-CN"/>
        </w:rPr>
        <w:t xml:space="preserve">维修等作业内容，具体以采购人要求为准</w:t>
      </w:r>
      <w:r>
        <w:rPr>
          <w:rFonts w:hint="eastAsia" w:ascii="宋体" w:hAnsi="宋体" w:eastAsia="宋体" w:cs="宋体"/>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作业</w:t>
      </w:r>
      <w:r>
        <w:rPr>
          <w:rFonts w:hint="eastAsia" w:ascii="宋体" w:hAnsi="宋体" w:eastAsia="宋体" w:cs="宋体"/>
          <w:sz w:val="24"/>
          <w:szCs w:val="24"/>
          <w:highlight w:val="none"/>
        </w:rPr>
        <w:t xml:space="preserve">要求如下：</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1.养护设施巡视</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中标供应商须</w:t>
      </w:r>
      <w:r>
        <w:rPr>
          <w:rFonts w:hint="eastAsia" w:ascii="宋体" w:hAnsi="宋体" w:eastAsia="宋体" w:cs="宋体"/>
          <w:sz w:val="24"/>
          <w:szCs w:val="24"/>
          <w:highlight w:val="none"/>
          <w:lang w:eastAsia="zh-CN"/>
        </w:rPr>
        <w:t xml:space="preserve">为</w:t>
      </w:r>
      <w:r>
        <w:rPr>
          <w:rFonts w:hint="eastAsia" w:ascii="宋体" w:hAnsi="宋体" w:eastAsia="宋体" w:cs="宋体"/>
          <w:sz w:val="24"/>
          <w:szCs w:val="24"/>
          <w:highlight w:val="none"/>
        </w:rPr>
        <w:t xml:space="preserve">承担养护的所有城市道路、桥梁设施配备专职巡视员和巡视交通工具</w:t>
      </w:r>
      <w:r>
        <w:rPr>
          <w:rFonts w:hint="eastAsia" w:ascii="宋体" w:hAnsi="宋体" w:eastAsia="宋体" w:cs="宋体"/>
          <w:strike w:val="0"/>
          <w:sz w:val="24"/>
          <w:szCs w:val="24"/>
          <w:highlight w:val="none"/>
        </w:rPr>
        <w:t xml:space="preserve">（配备GPS）</w:t>
      </w:r>
      <w:r>
        <w:rPr>
          <w:rFonts w:hint="eastAsia" w:ascii="宋体" w:hAnsi="宋体" w:eastAsia="宋体" w:cs="宋体"/>
          <w:strike w:val="0"/>
          <w:sz w:val="24"/>
          <w:szCs w:val="24"/>
          <w:highlight w:val="none"/>
        </w:rPr>
        <w:t xml:space="preserve">，</w:t>
      </w:r>
      <w:r>
        <w:rPr>
          <w:rFonts w:hint="eastAsia" w:ascii="宋体" w:hAnsi="宋体" w:eastAsia="宋体" w:cs="宋体"/>
          <w:b w:val="0"/>
          <w:bCs w:val="0"/>
          <w:i w:val="0"/>
          <w:iCs w:val="0"/>
          <w:strike w:val="0"/>
          <w:color w:val="auto"/>
          <w:sz w:val="24"/>
          <w:szCs w:val="24"/>
          <w:highlight w:val="none"/>
          <w:u w:val="none"/>
          <w:lang w:val="en-US" w:eastAsia="zh-CN" w:bidi="ar"/>
        </w:rPr>
        <w:t xml:space="preserve">GPS巡视轨迹应</w:t>
      </w:r>
      <w:r>
        <w:rPr>
          <w:rFonts w:hint="eastAsia" w:ascii="宋体" w:hAnsi="宋体" w:eastAsia="宋体" w:cs="宋体"/>
          <w:b w:val="0"/>
          <w:bCs w:val="0"/>
          <w:i w:val="0"/>
          <w:iCs w:val="0"/>
          <w:color w:val="auto"/>
          <w:sz w:val="24"/>
          <w:szCs w:val="24"/>
          <w:highlight w:val="none"/>
          <w:u w:val="none"/>
          <w:lang w:val="en-US" w:eastAsia="zh-CN" w:bidi="ar"/>
        </w:rPr>
        <w:t xml:space="preserve">覆盖所有养护道路。</w:t>
      </w:r>
      <w:r>
        <w:rPr>
          <w:rFonts w:hint="eastAsia" w:ascii="宋体" w:hAnsi="宋体" w:eastAsia="宋体" w:cs="宋体"/>
          <w:sz w:val="24"/>
          <w:szCs w:val="24"/>
          <w:highlight w:val="none"/>
        </w:rPr>
        <w:t xml:space="preserve">对巡视员进行基础知识教育，</w:t>
      </w:r>
      <w:r>
        <w:rPr>
          <w:rFonts w:hint="eastAsia" w:ascii="宋体" w:hAnsi="宋体" w:cs="宋体"/>
          <w:sz w:val="24"/>
          <w:szCs w:val="24"/>
          <w:highlight w:val="none"/>
          <w:lang w:eastAsia="zh-CN"/>
        </w:rPr>
        <w:t xml:space="preserve">每周至少做一次巡视记录</w:t>
      </w:r>
      <w:r>
        <w:rPr>
          <w:rFonts w:hint="eastAsia" w:ascii="宋体" w:hAnsi="宋体" w:eastAsia="宋体" w:cs="宋体"/>
          <w:sz w:val="24"/>
          <w:szCs w:val="24"/>
          <w:highlight w:val="none"/>
        </w:rPr>
        <w:t xml:space="preserve">，明确责任到人。设施的巡视频率应满足《城镇道路养护技术规范》（CJJ36-2016）、《城市桥梁养护技术标准》（CJJ99-2017）的要求，道路设施</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桥梁设施各部件的巡视频率应达到养护</w:t>
      </w:r>
      <w:r>
        <w:rPr>
          <w:rFonts w:hint="eastAsia" w:ascii="宋体" w:hAnsi="宋体" w:eastAsia="宋体" w:cs="宋体"/>
          <w:sz w:val="24"/>
          <w:szCs w:val="24"/>
          <w:highlight w:val="none"/>
          <w:lang w:eastAsia="zh-CN"/>
        </w:rPr>
        <w:t xml:space="preserve">规范</w:t>
      </w:r>
      <w:r>
        <w:rPr>
          <w:rFonts w:hint="eastAsia" w:ascii="宋体" w:hAnsi="宋体" w:eastAsia="宋体" w:cs="宋体"/>
          <w:sz w:val="24"/>
          <w:szCs w:val="24"/>
          <w:highlight w:val="none"/>
        </w:rPr>
        <w:t xml:space="preserve">要求，常规定期检测应符合规范要求。</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.道路</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中标供应商须</w:t>
      </w:r>
      <w:r>
        <w:rPr>
          <w:rFonts w:hint="eastAsia" w:ascii="宋体" w:hAnsi="宋体" w:eastAsia="宋体" w:cs="宋体"/>
          <w:sz w:val="24"/>
          <w:szCs w:val="24"/>
          <w:highlight w:val="none"/>
          <w:lang w:eastAsia="zh-CN"/>
        </w:rPr>
        <w:t xml:space="preserve">按照</w:t>
      </w:r>
      <w:r>
        <w:rPr>
          <w:rFonts w:hint="eastAsia" w:ascii="宋体" w:hAnsi="宋体" w:eastAsia="宋体" w:cs="宋体"/>
          <w:sz w:val="24"/>
          <w:szCs w:val="24"/>
          <w:highlight w:val="none"/>
        </w:rPr>
        <w:t xml:space="preserve">《城镇道路养护技术规范》（CJJ36-2016）、《市政园林行业精细化养护标准细则（试行）》</w:t>
      </w:r>
      <w:r>
        <w:rPr>
          <w:rFonts w:hint="eastAsia" w:ascii="宋体" w:hAnsi="宋体" w:eastAsia="宋体" w:cs="宋体"/>
          <w:sz w:val="24"/>
          <w:szCs w:val="24"/>
          <w:highlight w:val="none"/>
          <w:lang w:eastAsia="zh-CN"/>
        </w:rPr>
        <w:t xml:space="preserve">的要求，对</w:t>
      </w:r>
      <w:r>
        <w:rPr>
          <w:rFonts w:hint="eastAsia" w:ascii="宋体" w:hAnsi="宋体" w:eastAsia="宋体" w:cs="宋体"/>
          <w:sz w:val="24"/>
          <w:szCs w:val="24"/>
          <w:highlight w:val="none"/>
        </w:rPr>
        <w:t xml:space="preserve">所确定</w:t>
      </w:r>
      <w:r>
        <w:rPr>
          <w:rFonts w:hint="eastAsia" w:ascii="宋体" w:hAnsi="宋体" w:eastAsia="宋体" w:cs="宋体"/>
          <w:sz w:val="24"/>
          <w:szCs w:val="24"/>
          <w:highlight w:val="none"/>
          <w:lang w:eastAsia="zh-CN"/>
        </w:rPr>
        <w:t xml:space="preserve">的沥青</w:t>
      </w:r>
      <w:r>
        <w:rPr>
          <w:rFonts w:hint="eastAsia" w:ascii="宋体" w:hAnsi="宋体" w:eastAsia="宋体" w:cs="宋体"/>
          <w:sz w:val="24"/>
          <w:szCs w:val="24"/>
          <w:highlight w:val="none"/>
        </w:rPr>
        <w:t xml:space="preserve">、水泥混凝土路面车行道损坏病害立即进行日常养护维修，使</w:t>
      </w:r>
      <w:r>
        <w:rPr>
          <w:rFonts w:hint="eastAsia" w:ascii="宋体" w:hAnsi="宋体" w:eastAsia="宋体" w:cs="宋体"/>
          <w:sz w:val="24"/>
          <w:szCs w:val="24"/>
          <w:highlight w:val="none"/>
          <w:lang w:eastAsia="zh-CN"/>
        </w:rPr>
        <w:t xml:space="preserve">病害</w:t>
      </w:r>
      <w:r>
        <w:rPr>
          <w:rFonts w:hint="eastAsia" w:ascii="宋体" w:hAnsi="宋体" w:eastAsia="宋体" w:cs="宋体"/>
          <w:sz w:val="24"/>
          <w:szCs w:val="24"/>
          <w:highlight w:val="none"/>
        </w:rPr>
        <w:t xml:space="preserve">在萌芽状态</w:t>
      </w:r>
      <w:r>
        <w:rPr>
          <w:rFonts w:hint="eastAsia" w:ascii="宋体" w:hAnsi="宋体" w:eastAsia="宋体" w:cs="宋体"/>
          <w:sz w:val="24"/>
          <w:szCs w:val="24"/>
          <w:highlight w:val="none"/>
          <w:lang w:eastAsia="zh-CN"/>
        </w:rPr>
        <w:t xml:space="preserve">得到处理。其中，</w:t>
      </w:r>
      <w:r>
        <w:rPr>
          <w:rFonts w:hint="eastAsia" w:ascii="宋体" w:hAnsi="宋体" w:eastAsia="宋体" w:cs="宋体"/>
          <w:sz w:val="24"/>
          <w:szCs w:val="24"/>
          <w:highlight w:val="none"/>
        </w:rPr>
        <w:t xml:space="preserve">沉陷、碎裂、坑槽</w:t>
      </w:r>
      <w:r>
        <w:rPr>
          <w:rFonts w:hint="eastAsia" w:ascii="宋体" w:hAnsi="宋体" w:cs="宋体"/>
          <w:sz w:val="24"/>
          <w:szCs w:val="24"/>
          <w:highlight w:val="none"/>
          <w:lang w:eastAsia="zh-CN"/>
        </w:rPr>
        <w:t xml:space="preserve">应</w:t>
      </w:r>
      <w:r>
        <w:rPr>
          <w:rFonts w:hint="eastAsia" w:ascii="宋体" w:hAnsi="宋体" w:eastAsia="宋体" w:cs="宋体"/>
          <w:sz w:val="24"/>
          <w:szCs w:val="24"/>
          <w:highlight w:val="none"/>
        </w:rPr>
        <w:t xml:space="preserve">在24小时内完成病害处理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网裂、拥包、搓板、脱皮等病害</w:t>
      </w:r>
      <w:r>
        <w:rPr>
          <w:rFonts w:hint="eastAsia" w:ascii="宋体" w:hAnsi="宋体" w:cs="宋体"/>
          <w:sz w:val="24"/>
          <w:szCs w:val="24"/>
          <w:highlight w:val="none"/>
          <w:lang w:eastAsia="zh-CN"/>
        </w:rPr>
        <w:t xml:space="preserve">应</w:t>
      </w:r>
      <w:r>
        <w:rPr>
          <w:rFonts w:hint="eastAsia" w:ascii="宋体" w:hAnsi="宋体" w:eastAsia="宋体" w:cs="宋体"/>
          <w:sz w:val="24"/>
          <w:szCs w:val="24"/>
          <w:highlight w:val="none"/>
        </w:rPr>
        <w:t xml:space="preserve">在</w:t>
      </w:r>
      <w:r>
        <w:rPr>
          <w:rFonts w:hint="eastAsia" w:ascii="宋体" w:hAnsi="宋体" w:eastAsia="宋体" w:cs="宋体"/>
          <w:sz w:val="24"/>
          <w:szCs w:val="24"/>
          <w:highlight w:val="none"/>
          <w:lang w:eastAsia="zh-CN"/>
        </w:rPr>
        <w:t xml:space="preserve">7个</w:t>
      </w:r>
      <w:r>
        <w:rPr>
          <w:rFonts w:hint="eastAsia" w:ascii="宋体" w:hAnsi="宋体" w:eastAsia="宋体" w:cs="宋体"/>
          <w:sz w:val="24"/>
          <w:szCs w:val="24"/>
          <w:highlight w:val="none"/>
        </w:rPr>
        <w:t xml:space="preserve">工作日内处理完毕</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唧泥、缝料散失、错台等病害应在</w:t>
      </w:r>
      <w:r>
        <w:rPr>
          <w:rFonts w:hint="eastAsia" w:ascii="宋体" w:hAnsi="宋体" w:eastAsia="宋体" w:cs="宋体"/>
          <w:sz w:val="24"/>
          <w:szCs w:val="24"/>
          <w:highlight w:val="none"/>
          <w:lang w:eastAsia="zh-CN"/>
        </w:rPr>
        <w:t xml:space="preserve">1个月</w:t>
      </w:r>
      <w:r>
        <w:rPr>
          <w:rFonts w:hint="eastAsia" w:ascii="宋体" w:hAnsi="宋体" w:eastAsia="宋体" w:cs="宋体"/>
          <w:sz w:val="24"/>
          <w:szCs w:val="24"/>
          <w:highlight w:val="none"/>
        </w:rPr>
        <w:t xml:space="preserve">以内予以修复</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确保道路设施完好</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运行安全。</w:t>
      </w:r>
      <w:r/>
    </w:p>
    <w:p>
      <w:pPr>
        <w:ind w:firstLine="480"/>
        <w:keepLines w:val="0"/>
        <w:keepNext w:val="0"/>
        <w:pageBreakBefore w:val="0"/>
        <w:spacing w:line="360" w:lineRule="auto"/>
        <w:widowControl w:val="off"/>
        <w:rPr>
          <w:rFonts w:hint="eastAsia" w:ascii="宋体" w:hAnsi="宋体" w:eastAsia="宋体" w:cs="宋体"/>
          <w:color w:val="0000ff"/>
          <w:sz w:val="24"/>
          <w:szCs w:val="24"/>
          <w:highlight w:val="none"/>
          <w:lang w:val="en-US" w:eastAsia="zh-CN"/>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.桥梁</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中标供应商在桥梁养护作业中，须根据桥梁的不同病因，严格</w:t>
      </w:r>
      <w:r>
        <w:rPr>
          <w:rFonts w:hint="eastAsia" w:ascii="宋体" w:hAnsi="宋体" w:eastAsia="宋体" w:cs="宋体"/>
          <w:sz w:val="24"/>
          <w:szCs w:val="24"/>
          <w:highlight w:val="none"/>
          <w:lang w:eastAsia="zh-CN"/>
        </w:rPr>
        <w:t xml:space="preserve">按照</w:t>
      </w:r>
      <w:r>
        <w:rPr>
          <w:rFonts w:hint="eastAsia" w:ascii="宋体" w:hAnsi="宋体" w:eastAsia="宋体" w:cs="宋体"/>
          <w:sz w:val="24"/>
          <w:szCs w:val="24"/>
          <w:highlight w:val="none"/>
        </w:rPr>
        <w:t xml:space="preserve">《城市桥梁养护技术标准》（CJJ99-2017）、《市政园林行业精细化养护标准细则（试行）》的要求对发现的早期病害进行</w:t>
      </w:r>
      <w:r>
        <w:rPr>
          <w:rFonts w:hint="eastAsia" w:ascii="宋体" w:hAnsi="宋体" w:eastAsia="宋体" w:cs="宋体"/>
          <w:sz w:val="24"/>
          <w:szCs w:val="24"/>
          <w:highlight w:val="none"/>
          <w:lang w:eastAsia="zh-CN"/>
        </w:rPr>
        <w:t xml:space="preserve">日常</w:t>
      </w:r>
      <w:r>
        <w:rPr>
          <w:rFonts w:hint="eastAsia" w:ascii="宋体" w:hAnsi="宋体" w:eastAsia="宋体" w:cs="宋体"/>
          <w:sz w:val="24"/>
          <w:szCs w:val="24"/>
          <w:highlight w:val="none"/>
        </w:rPr>
        <w:t xml:space="preserve">维护；桥面铺装病害处理时间参照道路要求；中标供应商须切实做好桥梁</w:t>
      </w:r>
      <w:r>
        <w:rPr>
          <w:rFonts w:hint="eastAsia" w:ascii="宋体" w:hAnsi="宋体" w:eastAsia="宋体" w:cs="宋体"/>
          <w:sz w:val="24"/>
          <w:szCs w:val="24"/>
          <w:highlight w:val="none"/>
          <w:lang w:val="en-US" w:eastAsia="zh-CN"/>
        </w:rPr>
        <w:t xml:space="preserve">路面</w:t>
      </w:r>
      <w:r>
        <w:rPr>
          <w:rFonts w:hint="eastAsia" w:ascii="宋体" w:hAnsi="宋体" w:eastAsia="宋体" w:cs="宋体"/>
          <w:sz w:val="24"/>
          <w:szCs w:val="24"/>
          <w:highlight w:val="none"/>
        </w:rPr>
        <w:t xml:space="preserve">的养护工作</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桥面积水</w:t>
      </w:r>
      <w:r>
        <w:rPr>
          <w:rFonts w:hint="eastAsia" w:ascii="宋体" w:hAnsi="宋体" w:eastAsia="宋体" w:cs="宋体"/>
          <w:sz w:val="24"/>
          <w:szCs w:val="24"/>
          <w:highlight w:val="none"/>
          <w:lang w:eastAsia="zh-CN"/>
        </w:rPr>
        <w:t xml:space="preserve">应在</w:t>
      </w: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rPr>
        <w:t xml:space="preserve">小时内</w:t>
      </w:r>
      <w:r>
        <w:rPr>
          <w:rFonts w:hint="eastAsia" w:ascii="宋体" w:hAnsi="宋体" w:cs="宋体"/>
          <w:sz w:val="24"/>
          <w:szCs w:val="24"/>
          <w:highlight w:val="none"/>
          <w:lang w:eastAsia="zh-CN"/>
        </w:rPr>
        <w:t xml:space="preserve">处理完毕</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如遇危及桥梁安全运行的重大病害，</w:t>
      </w:r>
      <w:r>
        <w:rPr>
          <w:rFonts w:hint="eastAsia" w:ascii="宋体" w:hAnsi="宋体" w:eastAsia="宋体" w:cs="宋体"/>
          <w:sz w:val="24"/>
          <w:szCs w:val="24"/>
          <w:highlight w:val="none"/>
          <w:lang w:eastAsia="zh-CN"/>
        </w:rPr>
        <w:t xml:space="preserve">应及时</w:t>
      </w:r>
      <w:r>
        <w:rPr>
          <w:rFonts w:hint="eastAsia" w:ascii="宋体" w:hAnsi="宋体" w:eastAsia="宋体" w:cs="宋体"/>
          <w:sz w:val="24"/>
          <w:szCs w:val="24"/>
          <w:highlight w:val="none"/>
        </w:rPr>
        <w:t xml:space="preserve">向上级主管部门报告</w:t>
      </w:r>
      <w:r>
        <w:rPr>
          <w:rFonts w:hint="eastAsia" w:ascii="宋体" w:hAnsi="宋体" w:eastAsia="宋体" w:cs="宋体"/>
          <w:sz w:val="24"/>
          <w:szCs w:val="24"/>
          <w:highlight w:val="none"/>
          <w:lang w:eastAsia="zh-CN"/>
        </w:rPr>
        <w:t xml:space="preserve">，同时</w:t>
      </w:r>
      <w:r>
        <w:rPr>
          <w:rFonts w:hint="eastAsia" w:ascii="宋体" w:hAnsi="宋体" w:eastAsia="宋体" w:cs="宋体"/>
          <w:sz w:val="24"/>
          <w:szCs w:val="24"/>
          <w:highlight w:val="none"/>
        </w:rPr>
        <w:t xml:space="preserve">采取交通管制措施，以确保桥梁安全运行。</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.人行道（含侧平石）</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人行道的日常养护要做到无坑洞、错台、拱起、沉陷和缺损，发现病害应在3天内予以修复，保证人行道完好平整。人行道修补</w:t>
      </w:r>
      <w:r>
        <w:rPr>
          <w:rFonts w:hint="eastAsia" w:ascii="宋体" w:hAnsi="宋体" w:eastAsia="宋体" w:cs="宋体"/>
          <w:sz w:val="24"/>
          <w:szCs w:val="24"/>
          <w:highlight w:val="none"/>
          <w:lang w:eastAsia="zh-CN"/>
        </w:rPr>
        <w:t xml:space="preserve">应采用</w:t>
      </w:r>
      <w:r>
        <w:rPr>
          <w:rFonts w:hint="eastAsia" w:ascii="宋体" w:hAnsi="宋体" w:cs="宋体"/>
          <w:sz w:val="24"/>
          <w:szCs w:val="24"/>
          <w:highlight w:val="none"/>
          <w:lang w:eastAsia="zh-CN"/>
        </w:rPr>
        <w:t xml:space="preserve">相同材质的</w:t>
      </w:r>
      <w:r>
        <w:rPr>
          <w:rFonts w:hint="eastAsia" w:ascii="宋体" w:hAnsi="宋体" w:eastAsia="宋体" w:cs="宋体"/>
          <w:sz w:val="24"/>
          <w:szCs w:val="24"/>
          <w:highlight w:val="none"/>
        </w:rPr>
        <w:t xml:space="preserve">材料。</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lang w:eastAsia="zh-CN"/>
        </w:rPr>
        <w:t xml:space="preserve">其他</w:t>
      </w:r>
      <w:r>
        <w:rPr>
          <w:rFonts w:hint="eastAsia" w:ascii="宋体" w:hAnsi="宋体" w:eastAsia="宋体" w:cs="宋体"/>
          <w:sz w:val="24"/>
          <w:szCs w:val="24"/>
          <w:highlight w:val="none"/>
        </w:rPr>
        <w:t xml:space="preserve">设施</w:t>
      </w:r>
      <w:r/>
    </w:p>
    <w:p>
      <w:pPr>
        <w:ind w:firstLine="480"/>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路名牌应</w:t>
      </w:r>
      <w:r>
        <w:rPr>
          <w:rFonts w:hint="eastAsia" w:ascii="宋体" w:hAnsi="宋体" w:eastAsia="宋体" w:cs="宋体"/>
          <w:sz w:val="24"/>
          <w:szCs w:val="24"/>
          <w:highlight w:val="none"/>
        </w:rPr>
        <w:t xml:space="preserve">牢固、完好，发现歪斜、</w:t>
      </w:r>
      <w:r>
        <w:rPr>
          <w:rFonts w:hint="eastAsia" w:ascii="宋体" w:hAnsi="宋体" w:eastAsia="宋体" w:cs="宋体"/>
          <w:sz w:val="24"/>
          <w:szCs w:val="24"/>
          <w:highlight w:val="none"/>
          <w:lang w:eastAsia="zh-CN"/>
        </w:rPr>
        <w:t xml:space="preserve">污损</w:t>
      </w:r>
      <w:r>
        <w:rPr>
          <w:rFonts w:hint="eastAsia" w:ascii="宋体" w:hAnsi="宋体" w:eastAsia="宋体" w:cs="宋体"/>
          <w:sz w:val="24"/>
          <w:szCs w:val="24"/>
          <w:highlight w:val="none"/>
        </w:rPr>
        <w:t xml:space="preserve">等</w:t>
      </w:r>
      <w:r>
        <w:rPr>
          <w:rFonts w:hint="eastAsia" w:ascii="宋体" w:hAnsi="宋体" w:eastAsia="宋体" w:cs="宋体"/>
          <w:sz w:val="24"/>
          <w:szCs w:val="24"/>
          <w:highlight w:val="none"/>
          <w:lang w:eastAsia="zh-CN"/>
        </w:rPr>
        <w:t xml:space="preserve">情况应在</w:t>
      </w:r>
      <w:r>
        <w:rPr>
          <w:rFonts w:hint="eastAsia" w:ascii="宋体" w:hAnsi="宋体" w:eastAsia="宋体" w:cs="宋体"/>
          <w:sz w:val="24"/>
          <w:szCs w:val="24"/>
          <w:highlight w:val="none"/>
        </w:rPr>
        <w:t xml:space="preserve">24小时内修复，</w:t>
      </w:r>
      <w:r>
        <w:rPr>
          <w:rFonts w:hint="eastAsia" w:ascii="宋体" w:hAnsi="宋体" w:eastAsia="宋体" w:cs="宋体"/>
          <w:sz w:val="24"/>
          <w:szCs w:val="24"/>
          <w:highlight w:val="none"/>
          <w:lang w:eastAsia="zh-CN"/>
        </w:rPr>
        <w:t xml:space="preserve">必须确保</w:t>
      </w:r>
      <w:r>
        <w:rPr>
          <w:rFonts w:hint="eastAsia" w:ascii="宋体" w:hAnsi="宋体" w:eastAsia="宋体" w:cs="宋体"/>
          <w:color w:val="auto"/>
          <w:sz w:val="24"/>
          <w:szCs w:val="24"/>
          <w:highlight w:val="none"/>
          <w:lang w:eastAsia="zh-CN"/>
        </w:rPr>
        <w:t xml:space="preserve">路名牌</w:t>
      </w:r>
      <w:r>
        <w:rPr>
          <w:rFonts w:hint="eastAsia" w:ascii="宋体" w:hAnsi="宋体" w:eastAsia="宋体" w:cs="宋体"/>
          <w:sz w:val="24"/>
          <w:szCs w:val="24"/>
          <w:highlight w:val="none"/>
          <w:lang w:eastAsia="zh-CN"/>
        </w:rPr>
        <w:t xml:space="preserve">每月</w:t>
      </w:r>
      <w:r>
        <w:rPr>
          <w:rFonts w:hint="eastAsia" w:ascii="宋体" w:hAnsi="宋体" w:cs="宋体"/>
          <w:sz w:val="24"/>
          <w:szCs w:val="24"/>
          <w:highlight w:val="none"/>
          <w:lang w:val="en-US" w:eastAsia="zh-CN"/>
        </w:rPr>
        <w:t xml:space="preserve">清</w:t>
      </w:r>
      <w:r>
        <w:rPr>
          <w:rFonts w:hint="eastAsia" w:ascii="宋体" w:hAnsi="宋体" w:eastAsia="宋体" w:cs="宋体"/>
          <w:sz w:val="24"/>
          <w:szCs w:val="24"/>
          <w:highlight w:val="none"/>
          <w:lang w:eastAsia="zh-CN"/>
        </w:rPr>
        <w:t xml:space="preserve">洁一次。养护期内每年对路名牌、</w:t>
      </w:r>
      <w:r>
        <w:rPr>
          <w:rFonts w:hint="eastAsia" w:ascii="宋体" w:hAnsi="宋体" w:eastAsia="宋体" w:cs="宋体"/>
          <w:sz w:val="24"/>
          <w:szCs w:val="24"/>
          <w:highlight w:val="none"/>
        </w:rPr>
        <w:t xml:space="preserve">管养</w:t>
      </w:r>
      <w:r>
        <w:rPr>
          <w:rFonts w:hint="eastAsia" w:ascii="宋体" w:hAnsi="宋体" w:eastAsia="宋体" w:cs="宋体"/>
          <w:sz w:val="24"/>
          <w:szCs w:val="24"/>
          <w:highlight w:val="none"/>
          <w:lang w:eastAsia="zh-CN"/>
        </w:rPr>
        <w:t xml:space="preserve">标识牌进行防腐处理。</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挡墙应坚固、耐用、完好。挡墙倾斜超过20mm或鼓胀、位移、下沉超过20mm时，应进行维修加固。挡墙</w:t>
      </w:r>
      <w:r>
        <w:rPr>
          <w:rFonts w:hint="eastAsia" w:ascii="宋体" w:hAnsi="宋体" w:eastAsia="宋体" w:cs="宋体"/>
          <w:sz w:val="24"/>
          <w:szCs w:val="24"/>
          <w:highlight w:val="none"/>
          <w:lang w:eastAsia="zh-CN"/>
        </w:rPr>
        <w:t xml:space="preserve">断裂</w:t>
      </w:r>
      <w:r>
        <w:rPr>
          <w:rFonts w:hint="eastAsia" w:ascii="宋体" w:hAnsi="宋体" w:eastAsia="宋体" w:cs="宋体"/>
          <w:sz w:val="24"/>
          <w:szCs w:val="24"/>
          <w:highlight w:val="none"/>
        </w:rPr>
        <w:t xml:space="preserve">应及时加固</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开裂超过10mm</w:t>
      </w:r>
      <w:r>
        <w:rPr>
          <w:rFonts w:hint="eastAsia" w:ascii="宋体" w:hAnsi="宋体" w:cs="宋体"/>
          <w:sz w:val="24"/>
          <w:szCs w:val="24"/>
          <w:highlight w:val="none"/>
          <w:lang w:eastAsia="zh-CN"/>
        </w:rPr>
        <w:t xml:space="preserve">时，</w:t>
      </w:r>
      <w:r>
        <w:rPr>
          <w:rFonts w:hint="eastAsia" w:ascii="宋体" w:hAnsi="宋体" w:eastAsia="宋体" w:cs="宋体"/>
          <w:sz w:val="24"/>
          <w:szCs w:val="24"/>
          <w:highlight w:val="none"/>
        </w:rPr>
        <w:t xml:space="preserve">应进行封闭。</w:t>
      </w:r>
      <w:r>
        <w:rPr>
          <w:rFonts w:hint="eastAsia" w:ascii="宋体" w:hAnsi="宋体" w:eastAsia="宋体" w:cs="宋体"/>
          <w:sz w:val="24"/>
          <w:szCs w:val="24"/>
          <w:highlight w:val="none"/>
          <w:lang w:val="en-US" w:eastAsia="zh-CN"/>
        </w:rPr>
        <w:t xml:space="preserve">挡墙外还需覆盖绿草皮。</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6.本街道公共城市家具等</w:t>
      </w:r>
      <w:r>
        <w:rPr>
          <w:rFonts w:hint="eastAsia" w:ascii="宋体" w:hAnsi="宋体" w:eastAsia="宋体" w:cs="宋体"/>
          <w:sz w:val="24"/>
          <w:szCs w:val="24"/>
          <w:highlight w:val="none"/>
        </w:rPr>
        <w:t xml:space="preserve">各类防护设施应完整、美观、有效</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不得有断裂、松动、错位、缺件、剥落、</w:t>
      </w:r>
      <w:r>
        <w:rPr>
          <w:rFonts w:hint="eastAsia" w:ascii="宋体" w:hAnsi="宋体" w:eastAsia="宋体" w:cs="宋体"/>
          <w:sz w:val="24"/>
          <w:szCs w:val="24"/>
          <w:highlight w:val="none"/>
          <w:lang w:eastAsia="zh-CN"/>
        </w:rPr>
        <w:t xml:space="preserve">锈蚀</w:t>
      </w:r>
      <w:r>
        <w:rPr>
          <w:rFonts w:hint="eastAsia" w:ascii="宋体" w:hAnsi="宋体" w:eastAsia="宋体" w:cs="宋体"/>
          <w:sz w:val="24"/>
          <w:szCs w:val="24"/>
          <w:highlight w:val="none"/>
        </w:rPr>
        <w:t xml:space="preserve">等损坏现象</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同时</w:t>
      </w:r>
      <w:r>
        <w:rPr>
          <w:rFonts w:hint="eastAsia" w:ascii="宋体" w:hAnsi="宋体" w:eastAsia="宋体" w:cs="宋体"/>
          <w:sz w:val="24"/>
          <w:szCs w:val="24"/>
          <w:highlight w:val="none"/>
          <w:lang w:eastAsia="zh-CN"/>
        </w:rPr>
        <w:t xml:space="preserve">应确保</w:t>
      </w:r>
      <w:r>
        <w:rPr>
          <w:rFonts w:hint="eastAsia" w:ascii="宋体" w:hAnsi="宋体" w:eastAsia="宋体" w:cs="宋体"/>
          <w:sz w:val="24"/>
          <w:szCs w:val="24"/>
          <w:highlight w:val="none"/>
        </w:rPr>
        <w:t xml:space="preserve">每月</w:t>
      </w:r>
      <w:r>
        <w:rPr>
          <w:rFonts w:hint="eastAsia" w:ascii="宋体" w:hAnsi="宋体" w:eastAsia="宋体" w:cs="宋体"/>
          <w:sz w:val="24"/>
          <w:szCs w:val="24"/>
          <w:highlight w:val="none"/>
          <w:lang w:eastAsia="zh-CN"/>
        </w:rPr>
        <w:t xml:space="preserve">进行3次</w:t>
      </w:r>
      <w:r>
        <w:rPr>
          <w:rFonts w:hint="eastAsia" w:ascii="宋体" w:hAnsi="宋体" w:cs="宋体"/>
          <w:sz w:val="24"/>
          <w:szCs w:val="24"/>
          <w:highlight w:val="none"/>
          <w:lang w:eastAsia="zh-CN"/>
        </w:rPr>
        <w:t xml:space="preserve">清洁</w:t>
      </w:r>
      <w:r>
        <w:rPr>
          <w:rFonts w:hint="eastAsia" w:ascii="宋体" w:hAnsi="宋体" w:eastAsia="宋体" w:cs="宋体"/>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7.当养护</w:t>
      </w:r>
      <w:r>
        <w:rPr>
          <w:rFonts w:hint="eastAsia" w:ascii="宋体" w:hAnsi="宋体" w:eastAsia="宋体" w:cs="宋体"/>
          <w:sz w:val="24"/>
          <w:szCs w:val="24"/>
          <w:highlight w:val="none"/>
        </w:rPr>
        <w:t xml:space="preserve">道路上所有井圈和井盖</w:t>
      </w:r>
      <w:r>
        <w:rPr>
          <w:rFonts w:hint="eastAsia" w:ascii="宋体" w:hAnsi="宋体" w:eastAsia="宋体" w:cs="宋体"/>
          <w:sz w:val="24"/>
          <w:szCs w:val="24"/>
          <w:highlight w:val="none"/>
          <w:lang w:eastAsia="zh-CN"/>
        </w:rPr>
        <w:t xml:space="preserve">出现</w:t>
      </w:r>
      <w:r>
        <w:rPr>
          <w:rFonts w:hint="eastAsia" w:ascii="宋体" w:hAnsi="宋体" w:eastAsia="宋体" w:cs="宋体"/>
          <w:sz w:val="24"/>
          <w:szCs w:val="24"/>
          <w:highlight w:val="none"/>
        </w:rPr>
        <w:t xml:space="preserve">下沉、</w:t>
      </w:r>
      <w:r>
        <w:rPr>
          <w:rFonts w:hint="eastAsia" w:ascii="宋体" w:hAnsi="宋体" w:eastAsia="宋体" w:cs="宋体"/>
          <w:sz w:val="24"/>
          <w:szCs w:val="24"/>
          <w:highlight w:val="none"/>
          <w:lang w:val="en-US" w:eastAsia="zh-CN"/>
        </w:rPr>
        <w:t xml:space="preserve">破损、移位或丢失，交通设施缺失</w:t>
      </w:r>
      <w:r>
        <w:rPr>
          <w:rFonts w:hint="eastAsia" w:ascii="宋体" w:hAnsi="宋体" w:eastAsia="宋体" w:cs="宋体"/>
          <w:sz w:val="24"/>
          <w:szCs w:val="24"/>
          <w:highlight w:val="none"/>
        </w:rPr>
        <w:t xml:space="preserve">等</w:t>
      </w:r>
      <w:r>
        <w:rPr>
          <w:rFonts w:hint="eastAsia" w:ascii="宋体" w:hAnsi="宋体" w:eastAsia="宋体" w:cs="宋体"/>
          <w:sz w:val="24"/>
          <w:szCs w:val="24"/>
          <w:highlight w:val="none"/>
          <w:lang w:eastAsia="zh-CN"/>
        </w:rPr>
        <w:t xml:space="preserve">情况时，</w:t>
      </w:r>
      <w:r>
        <w:rPr>
          <w:rFonts w:hint="eastAsia" w:ascii="宋体" w:hAnsi="宋体" w:eastAsia="宋体" w:cs="宋体"/>
          <w:sz w:val="24"/>
          <w:szCs w:val="24"/>
          <w:highlight w:val="none"/>
        </w:rPr>
        <w:t xml:space="preserve">应及时告知监管部门</w:t>
      </w:r>
      <w:r>
        <w:rPr>
          <w:rFonts w:hint="eastAsia" w:ascii="宋体" w:hAnsi="宋体" w:eastAsia="宋体" w:cs="宋体"/>
          <w:sz w:val="24"/>
          <w:szCs w:val="24"/>
          <w:highlight w:val="none"/>
          <w:lang w:eastAsia="zh-CN"/>
        </w:rPr>
        <w:t xml:space="preserve">并进行</w:t>
      </w:r>
      <w:r>
        <w:rPr>
          <w:rFonts w:hint="eastAsia" w:ascii="宋体" w:hAnsi="宋体" w:eastAsia="宋体" w:cs="宋体"/>
          <w:sz w:val="24"/>
          <w:szCs w:val="24"/>
          <w:highlight w:val="none"/>
          <w:lang w:val="en-US" w:eastAsia="zh-CN"/>
        </w:rPr>
        <w:t xml:space="preserve">应急处置，确保行人和车辆通行安全</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eastAsia="zh-CN"/>
        </w:rPr>
        <w:t xml:space="preserve">并</w:t>
      </w:r>
      <w:r>
        <w:rPr>
          <w:rFonts w:hint="eastAsia" w:ascii="宋体" w:hAnsi="宋体" w:eastAsia="宋体" w:cs="宋体"/>
          <w:sz w:val="24"/>
          <w:szCs w:val="24"/>
          <w:highlight w:val="none"/>
        </w:rPr>
        <w:t xml:space="preserve">做好台</w:t>
      </w:r>
      <w:r>
        <w:rPr>
          <w:rFonts w:hint="eastAsia" w:ascii="宋体" w:hAnsi="宋体" w:eastAsia="宋体" w:cs="宋体"/>
          <w:sz w:val="24"/>
          <w:szCs w:val="24"/>
          <w:highlight w:val="none"/>
          <w:lang w:eastAsia="zh-CN"/>
        </w:rPr>
        <w:t xml:space="preserve">账记录。对于道路</w:t>
      </w:r>
      <w:r>
        <w:rPr>
          <w:rFonts w:hint="eastAsia" w:ascii="宋体" w:hAnsi="宋体" w:eastAsia="宋体" w:cs="宋体"/>
          <w:sz w:val="24"/>
          <w:szCs w:val="24"/>
          <w:highlight w:val="none"/>
        </w:rPr>
        <w:t xml:space="preserve">上其他产权单位的设施，如发现损坏、缺失等</w:t>
      </w:r>
      <w:r>
        <w:rPr>
          <w:rFonts w:hint="eastAsia" w:ascii="宋体" w:hAnsi="宋体" w:eastAsia="宋体" w:cs="宋体"/>
          <w:sz w:val="24"/>
          <w:szCs w:val="24"/>
          <w:highlight w:val="none"/>
          <w:lang w:eastAsia="zh-CN"/>
        </w:rPr>
        <w:t xml:space="preserve">情况</w:t>
      </w:r>
      <w:r>
        <w:rPr>
          <w:rFonts w:hint="eastAsia" w:ascii="宋体" w:hAnsi="宋体" w:eastAsia="宋体" w:cs="宋体"/>
          <w:sz w:val="24"/>
          <w:szCs w:val="24"/>
          <w:highlight w:val="none"/>
        </w:rPr>
        <w:t xml:space="preserve">，须通过公众服务热线12345</w:t>
      </w:r>
      <w:r>
        <w:rPr>
          <w:rFonts w:hint="eastAsia" w:ascii="宋体" w:hAnsi="宋体" w:eastAsia="宋体" w:cs="宋体"/>
          <w:sz w:val="24"/>
          <w:szCs w:val="24"/>
          <w:highlight w:val="none"/>
          <w:lang w:eastAsia="zh-CN"/>
        </w:rPr>
        <w:t xml:space="preserve">、</w:t>
      </w:r>
      <w:r>
        <w:rPr>
          <w:rFonts w:hint="eastAsia" w:ascii="宋体" w:hAnsi="宋体" w:cs="宋体"/>
          <w:sz w:val="24"/>
          <w:szCs w:val="24"/>
          <w:highlight w:val="none"/>
          <w:lang w:eastAsia="zh-CN"/>
        </w:rPr>
        <w:t xml:space="preserve">在微</w:t>
      </w:r>
      <w:r>
        <w:rPr>
          <w:rFonts w:hint="eastAsia" w:ascii="宋体" w:hAnsi="宋体" w:eastAsia="宋体" w:cs="宋体"/>
          <w:color w:val="000000"/>
          <w:sz w:val="24"/>
          <w:highlight w:val="none"/>
          <w:lang w:val="en-US" w:eastAsia="zh-CN"/>
        </w:rPr>
        <w:t xml:space="preserve">信群</w:t>
      </w:r>
      <w:r>
        <w:rPr>
          <w:rFonts w:hint="eastAsia" w:ascii="宋体" w:hAnsi="宋体" w:eastAsia="宋体" w:cs="宋体"/>
          <w:sz w:val="24"/>
          <w:szCs w:val="24"/>
          <w:highlight w:val="none"/>
        </w:rPr>
        <w:t xml:space="preserve">反映等方式及时告知产权部门</w:t>
      </w:r>
      <w:r>
        <w:rPr>
          <w:rFonts w:hint="eastAsia" w:ascii="宋体" w:hAnsi="宋体" w:eastAsia="宋体" w:cs="宋体"/>
          <w:sz w:val="24"/>
          <w:szCs w:val="24"/>
          <w:highlight w:val="none"/>
          <w:lang w:eastAsia="zh-CN"/>
        </w:rPr>
        <w:t xml:space="preserve">，并</w:t>
      </w:r>
      <w:r>
        <w:rPr>
          <w:rFonts w:hint="eastAsia" w:ascii="宋体" w:hAnsi="宋体" w:eastAsia="宋体" w:cs="宋体"/>
          <w:sz w:val="24"/>
          <w:szCs w:val="24"/>
          <w:highlight w:val="none"/>
        </w:rPr>
        <w:t xml:space="preserve">做好相应台账</w:t>
      </w:r>
      <w:r>
        <w:rPr>
          <w:rFonts w:hint="eastAsia" w:ascii="宋体" w:hAnsi="宋体" w:eastAsia="宋体" w:cs="宋体"/>
          <w:sz w:val="24"/>
          <w:szCs w:val="24"/>
          <w:highlight w:val="none"/>
          <w:lang w:eastAsia="zh-CN"/>
        </w:rPr>
        <w:t xml:space="preserve">记录。</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道路划线、设施涂装等</w:t>
      </w:r>
      <w:r>
        <w:rPr>
          <w:rFonts w:hint="eastAsia" w:ascii="宋体" w:hAnsi="宋体" w:eastAsia="宋体" w:cs="宋体"/>
          <w:sz w:val="24"/>
          <w:szCs w:val="24"/>
          <w:highlight w:val="none"/>
          <w:lang w:eastAsia="zh-CN"/>
        </w:rPr>
        <w:t xml:space="preserve">其他</w:t>
      </w:r>
      <w:r>
        <w:rPr>
          <w:rFonts w:hint="eastAsia" w:ascii="宋体" w:hAnsi="宋体" w:eastAsia="宋体" w:cs="宋体"/>
          <w:sz w:val="24"/>
          <w:szCs w:val="24"/>
          <w:highlight w:val="none"/>
        </w:rPr>
        <w:t xml:space="preserve">工作内容根据</w:t>
      </w:r>
      <w:r>
        <w:rPr>
          <w:rFonts w:hint="eastAsia" w:ascii="宋体" w:hAnsi="宋体" w:eastAsia="宋体" w:cs="宋体"/>
          <w:sz w:val="24"/>
          <w:szCs w:val="24"/>
          <w:highlight w:val="none"/>
          <w:lang w:eastAsia="zh-CN"/>
        </w:rPr>
        <w:t xml:space="preserve">采购人</w:t>
      </w:r>
      <w:r>
        <w:rPr>
          <w:rFonts w:hint="eastAsia" w:ascii="宋体" w:hAnsi="宋体" w:eastAsia="宋体" w:cs="宋体"/>
          <w:sz w:val="24"/>
          <w:szCs w:val="24"/>
          <w:highlight w:val="none"/>
        </w:rPr>
        <w:t xml:space="preserve">要求实施，按实结算。</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市政设施零星</w:t>
      </w:r>
      <w:r>
        <w:rPr>
          <w:rFonts w:hint="eastAsia" w:ascii="宋体" w:hAnsi="宋体" w:eastAsia="宋体" w:cs="宋体"/>
          <w:sz w:val="24"/>
          <w:szCs w:val="24"/>
          <w:highlight w:val="none"/>
          <w:lang w:val="en-US" w:eastAsia="zh-CN"/>
        </w:rPr>
        <w:t xml:space="preserve">维修</w:t>
      </w:r>
      <w:r>
        <w:rPr>
          <w:rFonts w:hint="eastAsia" w:ascii="宋体" w:hAnsi="宋体" w:eastAsia="宋体" w:cs="宋体"/>
          <w:sz w:val="24"/>
          <w:szCs w:val="24"/>
          <w:highlight w:val="none"/>
          <w:lang w:eastAsia="zh-CN"/>
        </w:rPr>
        <w:t xml:space="preserve">项目</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eastAsia="zh-CN"/>
        </w:rPr>
        <w:t xml:space="preserve">中标单位应按照采购人要求</w:t>
      </w:r>
      <w:r>
        <w:rPr>
          <w:rFonts w:hint="eastAsia" w:ascii="宋体" w:hAnsi="宋体" w:eastAsia="宋体" w:cs="宋体"/>
          <w:sz w:val="24"/>
          <w:szCs w:val="24"/>
          <w:highlight w:val="none"/>
        </w:rPr>
        <w:t xml:space="preserve">提供设计和施工方案，</w:t>
      </w:r>
      <w:r>
        <w:rPr>
          <w:rFonts w:hint="eastAsia" w:ascii="宋体" w:hAnsi="宋体" w:eastAsia="宋体" w:cs="宋体"/>
          <w:sz w:val="24"/>
          <w:szCs w:val="24"/>
          <w:highlight w:val="none"/>
          <w:lang w:eastAsia="zh-CN"/>
        </w:rPr>
        <w:t xml:space="preserve">相关费用</w:t>
      </w:r>
      <w:r>
        <w:rPr>
          <w:rFonts w:hint="eastAsia" w:ascii="宋体" w:hAnsi="宋体" w:eastAsia="宋体" w:cs="宋体"/>
          <w:sz w:val="24"/>
          <w:szCs w:val="24"/>
          <w:highlight w:val="none"/>
        </w:rPr>
        <w:t xml:space="preserve">列入中标合同价内，按实结算。</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10.</w:t>
      </w:r>
      <w:r>
        <w:rPr>
          <w:rFonts w:hint="eastAsia" w:ascii="宋体" w:hAnsi="宋体" w:eastAsia="宋体" w:cs="宋体"/>
          <w:sz w:val="24"/>
          <w:szCs w:val="24"/>
          <w:highlight w:val="none"/>
        </w:rPr>
        <w:t xml:space="preserve">道路挖掘行政许可项目的恢复。</w:t>
      </w:r>
      <w:r>
        <w:rPr>
          <w:rFonts w:hint="eastAsia" w:ascii="宋体" w:hAnsi="宋体" w:eastAsia="宋体" w:cs="宋体"/>
          <w:sz w:val="24"/>
          <w:szCs w:val="24"/>
          <w:highlight w:val="none"/>
          <w:lang w:eastAsia="zh-CN"/>
        </w:rPr>
        <w:t xml:space="preserve">该项目应根据</w:t>
      </w:r>
      <w:r>
        <w:rPr>
          <w:rFonts w:hint="eastAsia" w:ascii="宋体" w:hAnsi="宋体" w:eastAsia="宋体" w:cs="宋体"/>
          <w:sz w:val="24"/>
          <w:szCs w:val="24"/>
          <w:highlight w:val="none"/>
        </w:rPr>
        <w:t xml:space="preserve">省市有关要求和</w:t>
      </w:r>
      <w:r>
        <w:rPr>
          <w:rFonts w:hint="eastAsia" w:ascii="宋体" w:hAnsi="宋体" w:cs="宋体"/>
          <w:sz w:val="24"/>
          <w:szCs w:val="24"/>
          <w:highlight w:val="none"/>
          <w:lang w:eastAsia="zh-CN"/>
        </w:rPr>
        <w:t xml:space="preserve">价格标准</w:t>
      </w:r>
      <w:r>
        <w:rPr>
          <w:rFonts w:hint="eastAsia" w:ascii="宋体" w:hAnsi="宋体" w:eastAsia="宋体" w:cs="宋体"/>
          <w:sz w:val="24"/>
          <w:szCs w:val="24"/>
          <w:highlight w:val="none"/>
        </w:rPr>
        <w:t xml:space="preserve">实施，按区行政审批局实际发生的许可案件数计算工程量，按实结算。</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11.</w:t>
      </w:r>
      <w:r>
        <w:rPr>
          <w:rFonts w:hint="eastAsia" w:ascii="宋体" w:hAnsi="宋体" w:eastAsia="宋体" w:cs="宋体"/>
          <w:sz w:val="24"/>
          <w:szCs w:val="24"/>
          <w:highlight w:val="none"/>
        </w:rPr>
        <w:t xml:space="preserve">安全文明施工：养护过程中应做好安全文明施工工作，如出现</w:t>
      </w:r>
      <w:r>
        <w:rPr>
          <w:rFonts w:hint="eastAsia" w:ascii="宋体" w:hAnsi="宋体" w:cs="宋体"/>
          <w:sz w:val="24"/>
          <w:szCs w:val="24"/>
          <w:highlight w:val="none"/>
          <w:lang w:eastAsia="zh-CN"/>
        </w:rPr>
        <w:t xml:space="preserve">有责任的</w:t>
      </w:r>
      <w:r>
        <w:rPr>
          <w:rFonts w:hint="eastAsia" w:ascii="宋体" w:hAnsi="宋体" w:eastAsia="宋体" w:cs="宋体"/>
          <w:sz w:val="24"/>
          <w:szCs w:val="24"/>
          <w:highlight w:val="none"/>
        </w:rPr>
        <w:t xml:space="preserve">伤亡事故，</w:t>
      </w:r>
      <w:r>
        <w:rPr>
          <w:rFonts w:hint="eastAsia" w:ascii="宋体" w:hAnsi="宋体" w:eastAsia="宋体" w:cs="宋体"/>
          <w:sz w:val="24"/>
          <w:szCs w:val="24"/>
          <w:highlight w:val="none"/>
          <w:lang w:eastAsia="zh-CN"/>
        </w:rPr>
        <w:t xml:space="preserve">将</w:t>
      </w:r>
      <w:r>
        <w:rPr>
          <w:rFonts w:hint="eastAsia" w:ascii="宋体" w:hAnsi="宋体" w:eastAsia="宋体" w:cs="宋体"/>
          <w:sz w:val="24"/>
          <w:szCs w:val="24"/>
          <w:highlight w:val="none"/>
        </w:rPr>
        <w:t xml:space="preserve">暂停下一年度的招投标资格。在对设施进行维修时，应</w:t>
      </w:r>
      <w:r>
        <w:rPr>
          <w:rFonts w:hint="eastAsia" w:ascii="宋体" w:hAnsi="宋体" w:cs="宋体"/>
          <w:sz w:val="24"/>
          <w:szCs w:val="24"/>
          <w:highlight w:val="none"/>
          <w:lang w:eastAsia="zh-CN"/>
        </w:rPr>
        <w:t xml:space="preserve">按照</w:t>
      </w:r>
      <w:r>
        <w:rPr>
          <w:rFonts w:hint="eastAsia" w:ascii="宋体" w:hAnsi="宋体" w:eastAsia="宋体" w:cs="宋体"/>
          <w:sz w:val="24"/>
          <w:szCs w:val="24"/>
          <w:highlight w:val="none"/>
        </w:rPr>
        <w:t xml:space="preserve">建设部第15号令《建设工程施工现场管理规定》的要求实施</w:t>
      </w:r>
      <w:r>
        <w:rPr>
          <w:rFonts w:hint="eastAsia" w:ascii="宋体" w:hAnsi="宋体" w:eastAsia="宋体" w:cs="宋体"/>
          <w:sz w:val="24"/>
          <w:szCs w:val="24"/>
          <w:highlight w:val="none"/>
          <w:lang w:eastAsia="zh-CN"/>
        </w:rPr>
        <w:t xml:space="preserve">；同时，</w:t>
      </w:r>
      <w:r>
        <w:rPr>
          <w:rFonts w:hint="eastAsia" w:ascii="宋体" w:hAnsi="宋体" w:eastAsia="宋体" w:cs="宋体"/>
          <w:sz w:val="24"/>
          <w:szCs w:val="24"/>
          <w:highlight w:val="none"/>
        </w:rPr>
        <w:t xml:space="preserve">交通</w:t>
      </w:r>
      <w:r>
        <w:rPr>
          <w:rFonts w:hint="eastAsia" w:ascii="宋体" w:hAnsi="宋体" w:eastAsia="宋体" w:cs="宋体"/>
          <w:sz w:val="24"/>
          <w:szCs w:val="24"/>
          <w:highlight w:val="none"/>
          <w:lang w:eastAsia="zh-CN"/>
        </w:rPr>
        <w:t xml:space="preserve">维护</w:t>
      </w:r>
      <w:r>
        <w:rPr>
          <w:rFonts w:hint="eastAsia" w:ascii="宋体" w:hAnsi="宋体" w:eastAsia="宋体" w:cs="宋体"/>
          <w:sz w:val="24"/>
          <w:szCs w:val="24"/>
          <w:highlight w:val="none"/>
        </w:rPr>
        <w:t xml:space="preserve">也应符合有关规范和</w:t>
      </w:r>
      <w:r>
        <w:rPr>
          <w:rFonts w:hint="eastAsia" w:ascii="宋体" w:hAnsi="宋体" w:cs="宋体"/>
          <w:sz w:val="24"/>
          <w:szCs w:val="24"/>
          <w:highlight w:val="none"/>
          <w:lang w:eastAsia="zh-CN"/>
        </w:rPr>
        <w:t xml:space="preserve">规定</w:t>
      </w:r>
      <w:r>
        <w:rPr>
          <w:rFonts w:hint="eastAsia" w:ascii="宋体" w:hAnsi="宋体" w:eastAsia="宋体" w:cs="宋体"/>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12.</w:t>
      </w:r>
      <w:r>
        <w:rPr>
          <w:rFonts w:hint="eastAsia" w:ascii="宋体" w:hAnsi="宋体" w:eastAsia="宋体" w:cs="宋体"/>
          <w:sz w:val="24"/>
          <w:szCs w:val="24"/>
          <w:highlight w:val="none"/>
        </w:rPr>
        <w:t xml:space="preserve">对主要病害的修复时效的考核意见：</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本项目</w:t>
      </w:r>
      <w:r>
        <w:rPr>
          <w:rFonts w:hint="eastAsia" w:ascii="宋体" w:hAnsi="宋体" w:eastAsia="宋体" w:cs="宋体"/>
          <w:sz w:val="24"/>
          <w:szCs w:val="24"/>
          <w:highlight w:val="none"/>
        </w:rPr>
        <w:t xml:space="preserve">市政设施养护</w:t>
      </w:r>
      <w:r>
        <w:rPr>
          <w:rFonts w:hint="eastAsia" w:ascii="宋体" w:hAnsi="宋体" w:eastAsia="宋体" w:cs="宋体"/>
          <w:sz w:val="24"/>
          <w:szCs w:val="24"/>
          <w:highlight w:val="none"/>
          <w:lang w:eastAsia="zh-CN"/>
        </w:rPr>
        <w:t xml:space="preserve">工作量</w:t>
      </w:r>
      <w:r>
        <w:rPr>
          <w:rFonts w:hint="eastAsia" w:ascii="宋体" w:hAnsi="宋体" w:eastAsia="宋体" w:cs="宋体"/>
          <w:sz w:val="24"/>
          <w:szCs w:val="24"/>
          <w:highlight w:val="none"/>
        </w:rPr>
        <w:t xml:space="preserve">采用按实结算方式进行计量，投标</w:t>
      </w:r>
      <w:r>
        <w:rPr>
          <w:rFonts w:hint="eastAsia" w:ascii="宋体" w:hAnsi="宋体" w:eastAsia="宋体" w:cs="宋体"/>
          <w:sz w:val="24"/>
          <w:szCs w:val="24"/>
          <w:highlight w:val="none"/>
          <w:lang w:eastAsia="zh-CN"/>
        </w:rPr>
        <w:t xml:space="preserve">供应商</w:t>
      </w:r>
      <w:r>
        <w:rPr>
          <w:rFonts w:hint="eastAsia" w:ascii="宋体" w:hAnsi="宋体" w:eastAsia="宋体" w:cs="宋体"/>
          <w:sz w:val="24"/>
          <w:szCs w:val="24"/>
          <w:highlight w:val="none"/>
        </w:rPr>
        <w:t xml:space="preserve">中标后要保证有计划</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有总结</w:t>
      </w:r>
      <w:r>
        <w:rPr>
          <w:rFonts w:hint="eastAsia" w:ascii="宋体" w:hAnsi="宋体" w:eastAsia="宋体" w:cs="宋体"/>
          <w:sz w:val="24"/>
          <w:szCs w:val="24"/>
          <w:highlight w:val="none"/>
          <w:lang w:eastAsia="zh-CN"/>
        </w:rPr>
        <w:t xml:space="preserve">及</w:t>
      </w:r>
      <w:r>
        <w:rPr>
          <w:rFonts w:hint="eastAsia" w:ascii="宋体" w:hAnsi="宋体" w:eastAsia="宋体" w:cs="宋体"/>
          <w:sz w:val="24"/>
          <w:szCs w:val="24"/>
          <w:highlight w:val="none"/>
          <w:lang w:val="en-US" w:eastAsia="zh-CN"/>
        </w:rPr>
        <w:t xml:space="preserve">相关影像资料</w:t>
      </w:r>
      <w:r>
        <w:rPr>
          <w:rFonts w:hint="eastAsia" w:ascii="宋体" w:hAnsi="宋体" w:eastAsia="宋体" w:cs="宋体"/>
          <w:sz w:val="24"/>
          <w:szCs w:val="24"/>
          <w:highlight w:val="none"/>
        </w:rPr>
        <w:t xml:space="preserve">。采购人对每</w:t>
      </w:r>
      <w:r>
        <w:rPr>
          <w:rFonts w:hint="eastAsia" w:ascii="宋体" w:hAnsi="宋体" w:eastAsia="宋体" w:cs="宋体"/>
          <w:sz w:val="24"/>
          <w:szCs w:val="24"/>
          <w:highlight w:val="none"/>
          <w:lang w:val="en-US" w:eastAsia="zh-CN"/>
        </w:rPr>
        <w:t xml:space="preserve">月</w:t>
      </w:r>
      <w:r>
        <w:rPr>
          <w:rFonts w:hint="eastAsia" w:ascii="宋体" w:hAnsi="宋体" w:eastAsia="宋体" w:cs="宋体"/>
          <w:sz w:val="24"/>
          <w:szCs w:val="24"/>
          <w:highlight w:val="none"/>
        </w:rPr>
        <w:t xml:space="preserve">工作计划核实后，施工作业单位方可</w:t>
      </w:r>
      <w:r>
        <w:rPr>
          <w:rFonts w:hint="eastAsia" w:ascii="宋体" w:hAnsi="宋体" w:eastAsia="宋体" w:cs="宋体"/>
          <w:sz w:val="24"/>
          <w:szCs w:val="24"/>
          <w:highlight w:val="none"/>
          <w:lang w:eastAsia="zh-CN"/>
        </w:rPr>
        <w:t xml:space="preserve">实施</w:t>
      </w:r>
      <w:r>
        <w:rPr>
          <w:rFonts w:hint="eastAsia" w:ascii="宋体" w:hAnsi="宋体" w:eastAsia="宋体" w:cs="宋体"/>
          <w:sz w:val="24"/>
          <w:szCs w:val="24"/>
          <w:highlight w:val="none"/>
        </w:rPr>
        <w:t xml:space="preserve">，并做好每</w:t>
      </w:r>
      <w:r>
        <w:rPr>
          <w:rFonts w:hint="eastAsia" w:ascii="宋体" w:hAnsi="宋体" w:eastAsia="宋体" w:cs="宋体"/>
          <w:sz w:val="24"/>
          <w:szCs w:val="24"/>
          <w:highlight w:val="none"/>
          <w:lang w:val="en-US" w:eastAsia="zh-CN"/>
        </w:rPr>
        <w:t xml:space="preserve">月</w:t>
      </w:r>
      <w:r>
        <w:rPr>
          <w:rFonts w:hint="eastAsia" w:ascii="宋体" w:hAnsi="宋体" w:eastAsia="宋体" w:cs="宋体"/>
          <w:sz w:val="24"/>
          <w:szCs w:val="24"/>
          <w:highlight w:val="none"/>
        </w:rPr>
        <w:t xml:space="preserve">工作量统计和复核</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每月月末</w:t>
      </w:r>
      <w:r>
        <w:rPr>
          <w:rFonts w:hint="eastAsia" w:ascii="宋体" w:hAnsi="宋体" w:eastAsia="宋体" w:cs="宋体"/>
          <w:sz w:val="24"/>
          <w:szCs w:val="24"/>
          <w:highlight w:val="none"/>
          <w:lang w:eastAsia="zh-CN"/>
        </w:rPr>
        <w:t xml:space="preserve">，养护</w:t>
      </w:r>
      <w:r>
        <w:rPr>
          <w:rFonts w:hint="eastAsia" w:ascii="宋体" w:hAnsi="宋体" w:eastAsia="宋体" w:cs="宋体"/>
          <w:sz w:val="24"/>
          <w:szCs w:val="24"/>
          <w:highlight w:val="none"/>
        </w:rPr>
        <w:t xml:space="preserve">施工作业单位</w:t>
      </w:r>
      <w:r>
        <w:rPr>
          <w:rFonts w:hint="eastAsia" w:ascii="宋体" w:hAnsi="宋体" w:eastAsia="宋体" w:cs="宋体"/>
          <w:sz w:val="24"/>
          <w:szCs w:val="24"/>
          <w:highlight w:val="none"/>
          <w:lang w:eastAsia="zh-CN"/>
        </w:rPr>
        <w:t xml:space="preserve">应报送</w:t>
      </w:r>
      <w:r>
        <w:rPr>
          <w:rFonts w:hint="eastAsia" w:ascii="宋体" w:hAnsi="宋体" w:eastAsia="宋体" w:cs="宋体"/>
          <w:sz w:val="24"/>
          <w:szCs w:val="24"/>
          <w:highlight w:val="none"/>
        </w:rPr>
        <w:t xml:space="preserve">月度工作量报表，采购人对月度工作量复核并确认后</w:t>
      </w:r>
      <w:r>
        <w:rPr>
          <w:rFonts w:hint="eastAsia" w:ascii="宋体" w:hAnsi="宋体" w:eastAsia="宋体" w:cs="宋体"/>
          <w:sz w:val="24"/>
          <w:szCs w:val="24"/>
          <w:highlight w:val="none"/>
          <w:lang w:eastAsia="zh-CN"/>
        </w:rPr>
        <w:t xml:space="preserve">，将其作为</w:t>
      </w:r>
      <w:r>
        <w:rPr>
          <w:rFonts w:hint="eastAsia" w:ascii="宋体" w:hAnsi="宋体" w:eastAsia="宋体" w:cs="宋体"/>
          <w:sz w:val="24"/>
          <w:szCs w:val="24"/>
          <w:highlight w:val="none"/>
        </w:rPr>
        <w:t xml:space="preserve">工程结算的依据。</w:t>
      </w:r>
      <w:r/>
    </w:p>
    <w:p>
      <w:pPr>
        <w:ind w:firstLine="480"/>
        <w:keepLines w:val="0"/>
        <w:keepNext w:val="0"/>
        <w:pageBreakBefore w:val="0"/>
        <w:spacing w:line="360" w:lineRule="auto"/>
        <w:widowControl w:val="off"/>
        <w:rPr>
          <w:rFonts w:hint="eastAsia" w:ascii="宋体" w:hAnsi="宋体" w:eastAsia="宋体" w:cs="宋体"/>
          <w:highlight w:val="none"/>
        </w:rPr>
      </w:pPr>
      <w:r>
        <w:rPr>
          <w:rFonts w:hint="eastAsia" w:ascii="宋体" w:hAnsi="宋体" w:eastAsia="宋体" w:cs="宋体"/>
          <w:sz w:val="24"/>
          <w:szCs w:val="24"/>
          <w:highlight w:val="none"/>
        </w:rPr>
        <w:t xml:space="preserve">对于突发应急事件（防汛、防台、防雪等）</w:t>
      </w:r>
      <w:r>
        <w:rPr>
          <w:rFonts w:hint="eastAsia" w:ascii="宋体" w:hAnsi="宋体" w:eastAsia="宋体" w:cs="宋体"/>
          <w:sz w:val="24"/>
          <w:szCs w:val="24"/>
          <w:highlight w:val="none"/>
          <w:lang w:eastAsia="zh-CN"/>
        </w:rPr>
        <w:t xml:space="preserve">和</w:t>
      </w:r>
      <w:r>
        <w:rPr>
          <w:rFonts w:hint="eastAsia" w:ascii="宋体" w:hAnsi="宋体" w:eastAsia="宋体" w:cs="宋体"/>
          <w:sz w:val="24"/>
          <w:szCs w:val="24"/>
          <w:highlight w:val="none"/>
        </w:rPr>
        <w:t xml:space="preserve">合同以外的</w:t>
      </w:r>
      <w:r>
        <w:rPr>
          <w:rFonts w:hint="eastAsia" w:ascii="宋体" w:hAnsi="宋体" w:eastAsia="宋体" w:cs="宋体"/>
          <w:sz w:val="24"/>
          <w:szCs w:val="24"/>
          <w:highlight w:val="none"/>
          <w:lang w:eastAsia="zh-CN"/>
        </w:rPr>
        <w:t xml:space="preserve">采购人</w:t>
      </w:r>
      <w:r>
        <w:rPr>
          <w:rFonts w:hint="eastAsia" w:ascii="宋体" w:hAnsi="宋体" w:eastAsia="宋体" w:cs="宋体"/>
          <w:sz w:val="24"/>
          <w:szCs w:val="24"/>
          <w:highlight w:val="none"/>
        </w:rPr>
        <w:t xml:space="preserve">指令，投标供应商中标后需按照相关文件、规范的要求，及时完成。在本项目</w:t>
      </w:r>
      <w:r>
        <w:rPr>
          <w:rFonts w:hint="eastAsia" w:ascii="宋体" w:hAnsi="宋体" w:eastAsia="宋体" w:cs="宋体"/>
          <w:sz w:val="24"/>
          <w:szCs w:val="24"/>
          <w:highlight w:val="none"/>
          <w:lang w:eastAsia="zh-CN"/>
        </w:rPr>
        <w:t xml:space="preserve">镇区内应</w:t>
      </w:r>
      <w:r>
        <w:rPr>
          <w:rFonts w:hint="eastAsia" w:ascii="宋体" w:hAnsi="宋体" w:eastAsia="宋体" w:cs="宋体"/>
          <w:sz w:val="24"/>
          <w:szCs w:val="24"/>
          <w:highlight w:val="none"/>
        </w:rPr>
        <w:t xml:space="preserve">设立备品备件仓库，备品备件应包含但不限于透水砖、金属栏杆、广场砖、花岗岩侧平石、混凝土侧平石</w:t>
      </w:r>
      <w:r>
        <w:rPr>
          <w:rFonts w:hint="eastAsia" w:ascii="宋体" w:hAnsi="宋体" w:eastAsia="宋体" w:cs="宋体"/>
          <w:sz w:val="24"/>
          <w:szCs w:val="24"/>
          <w:highlight w:val="none"/>
          <w:lang w:eastAsia="zh-CN"/>
        </w:rPr>
        <w:t xml:space="preserve">等，应储存</w:t>
      </w:r>
      <w:r>
        <w:rPr>
          <w:rFonts w:hint="eastAsia" w:ascii="宋体" w:hAnsi="宋体" w:eastAsia="宋体" w:cs="宋体"/>
          <w:sz w:val="24"/>
          <w:szCs w:val="24"/>
          <w:highlight w:val="none"/>
          <w:lang w:val="en-US" w:eastAsia="zh-CN"/>
        </w:rPr>
        <w:t xml:space="preserve">足够的防汛</w:t>
      </w:r>
      <w:r>
        <w:rPr>
          <w:rFonts w:hint="eastAsia" w:ascii="宋体" w:hAnsi="宋体" w:eastAsia="宋体" w:cs="宋体"/>
          <w:sz w:val="24"/>
          <w:szCs w:val="24"/>
          <w:highlight w:val="none"/>
        </w:rPr>
        <w:t xml:space="preserve">、防台、防雪</w:t>
      </w:r>
      <w:r>
        <w:rPr>
          <w:rFonts w:hint="eastAsia" w:ascii="宋体" w:hAnsi="宋体" w:eastAsia="宋体" w:cs="宋体"/>
          <w:sz w:val="24"/>
          <w:szCs w:val="24"/>
          <w:highlight w:val="none"/>
          <w:lang w:val="en-US" w:eastAsia="zh-CN"/>
        </w:rPr>
        <w:t xml:space="preserve">设备设施物资</w:t>
      </w:r>
      <w:r>
        <w:rPr>
          <w:rFonts w:hint="eastAsia" w:ascii="宋体" w:hAnsi="宋体" w:eastAsia="宋体" w:cs="宋体"/>
          <w:sz w:val="24"/>
          <w:szCs w:val="24"/>
          <w:highlight w:val="none"/>
        </w:rPr>
        <w:t xml:space="preserve">。</w:t>
      </w:r>
      <w:r/>
    </w:p>
    <w:p>
      <w:pPr>
        <w:ind w:firstLine="482"/>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八、</w:t>
      </w:r>
      <w:r>
        <w:rPr>
          <w:rFonts w:hint="eastAsia" w:ascii="宋体" w:hAnsi="宋体" w:eastAsia="宋体" w:cs="宋体"/>
          <w:b/>
          <w:bCs/>
          <w:sz w:val="24"/>
          <w:szCs w:val="24"/>
          <w:highlight w:val="none"/>
        </w:rPr>
        <w:t xml:space="preserve">服务清单</w:t>
      </w:r>
      <w:r/>
    </w:p>
    <w:p>
      <w:pPr>
        <w:jc w:val="center"/>
        <w:spacing w:line="360" w:lineRule="auto"/>
        <w:rPr>
          <w:rFonts w:hint="eastAsia" w:ascii="宋体" w:hAnsi="宋体" w:eastAsia="宋体" w:cs="宋体"/>
          <w:b/>
          <w:bCs/>
          <w:sz w:val="24"/>
          <w:szCs w:val="24"/>
          <w:highlight w:val="none"/>
          <w:lang w:val="en-US" w:eastAsia="zh-CN"/>
        </w:rPr>
      </w:pPr>
      <w:r>
        <w:rPr>
          <w:rFonts w:hint="eastAsia" w:ascii="宋体" w:hAnsi="宋体" w:cs="宋体"/>
          <w:b/>
          <w:bCs/>
          <w:sz w:val="24"/>
          <w:szCs w:val="24"/>
          <w:highlight w:val="none"/>
          <w:lang w:val="en-US" w:eastAsia="zh-CN"/>
        </w:rPr>
        <w:t xml:space="preserve">2026年梅村街道镇区道路市政设施养护服务</w:t>
      </w:r>
      <w:r/>
    </w:p>
    <w:p>
      <w:pPr>
        <w:jc w:val="center"/>
        <w:spacing w:line="360" w:lineRule="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清单汇总表</w:t>
      </w:r>
      <w:r/>
    </w:p>
    <w:tbl>
      <w:tblPr>
        <w:tblStyle w:val="689"/>
        <w:tblW w:w="9868" w:type="dxa"/>
        <w:tblInd w:w="9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85"/>
        <w:gridCol w:w="1719"/>
        <w:gridCol w:w="3747"/>
        <w:gridCol w:w="1209"/>
        <w:gridCol w:w="1304"/>
        <w:gridCol w:w="1304"/>
      </w:tblGrid>
      <w:tr>
        <w:trPr>
          <w:trHeight w:val="618"/>
          <w:tblHeader/>
        </w:trPr>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ind w:left="0" w:firstLine="0"/>
              <w:keepLines w:val="0"/>
              <w:keepNext w:val="0"/>
              <w:pageBreakBefore w:val="0"/>
              <w:spacing w:line="0" w:lineRule="atLeas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项目名称</w:t>
            </w:r>
            <w:r/>
          </w:p>
        </w:tc>
        <w:tc>
          <w:tcPr>
            <w:shd w:val="clear" w:color="auto" w:fill="ffffff"/>
            <w:tcBorders>
              <w:top w:val="single" w:color="000000" w:sz="4" w:space="0"/>
              <w:left w:val="single" w:color="000000" w:sz="4" w:space="0"/>
              <w:bottom w:val="single" w:color="000000" w:sz="4" w:space="0"/>
              <w:right w:val="single" w:color="000000" w:sz="4" w:space="0"/>
            </w:tcBorders>
            <w:tcW w:w="3747"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项目内容</w:t>
            </w:r>
            <w:r/>
          </w:p>
        </w:tc>
        <w:tc>
          <w:tcPr>
            <w:shd w:val="clear" w:color="auto" w:fill="ffffff"/>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单位</w:t>
            </w:r>
            <w:r/>
          </w:p>
        </w:tc>
        <w:tc>
          <w:tcPr>
            <w:shd w:val="clear" w:color="auto" w:fill="ffffff"/>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数量</w:t>
            </w:r>
            <w:r/>
          </w:p>
        </w:tc>
        <w:tc>
          <w:tcPr>
            <w:shd w:val="clear" w:color="auto" w:fill="ffffff"/>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ind w:left="0" w:firstLine="0"/>
              <w:jc w:val="center"/>
              <w:keepLines w:val="0"/>
              <w:keepNext w:val="0"/>
              <w:pageBreakBefore w:val="0"/>
              <w:spacing w:line="0" w:lineRule="atLeast"/>
              <w:widowControl w:val="off"/>
              <w:rPr>
                <w:rFonts w:hint="default" w:ascii="宋体" w:hAnsi="宋体" w:eastAsia="宋体" w:cs="宋体"/>
                <w:b/>
                <w:bCs/>
                <w:sz w:val="24"/>
                <w:szCs w:val="24"/>
                <w:highlight w:val="none"/>
                <w:lang w:val="en-US" w:eastAsia="zh-CN"/>
              </w:rPr>
            </w:pPr>
            <w:r>
              <w:rPr>
                <w:rFonts w:hint="eastAsia" w:ascii="宋体" w:hAnsi="宋体" w:cs="宋体"/>
                <w:b/>
                <w:bCs/>
                <w:sz w:val="24"/>
                <w:szCs w:val="24"/>
                <w:highlight w:val="none"/>
                <w:lang w:val="en-US" w:eastAsia="zh-CN"/>
              </w:rPr>
              <w:t xml:space="preserve">备注</w:t>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路面切缝</w:t>
            </w:r>
            <w:r/>
          </w:p>
        </w:tc>
        <w:tc>
          <w:tcPr>
            <w:shd w:val="clear" w:color="auto" w:fill="auto"/>
            <w:tcBorders>
              <w:top w:val="single" w:color="000000" w:sz="4" w:space="0"/>
              <w:left w:val="single" w:color="000000" w:sz="4" w:space="0"/>
              <w:bottom w:val="single" w:color="000000" w:sz="4" w:space="0"/>
              <w:right w:val="single" w:color="000000" w:sz="4" w:space="0"/>
            </w:tcBorders>
            <w:tcW w:w="3747" w:type="dxa"/>
            <w:vAlign w:val="center"/>
            <w:textDirection w:val="lrTb"/>
            <w:noWrap w:val="false"/>
          </w:tcPr>
          <w:p>
            <w:pPr>
              <w:ind w:left="0" w:firstLine="0"/>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锯缝机锯缝（砼、沥青等路面）</w:t>
            </w:r>
            <w:r/>
          </w:p>
        </w:tc>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拆除沥青路面</w:t>
            </w:r>
            <w:r/>
          </w:p>
        </w:tc>
        <w:tc>
          <w:tcPr>
            <w:shd w:val="clear" w:color="auto" w:fill="auto"/>
            <w:tcBorders>
              <w:top w:val="single" w:color="000000" w:sz="4" w:space="0"/>
              <w:left w:val="single" w:color="000000" w:sz="4" w:space="0"/>
              <w:bottom w:val="single" w:color="000000" w:sz="4" w:space="0"/>
              <w:right w:val="single" w:color="000000" w:sz="4" w:space="0"/>
            </w:tcBorders>
            <w:tcW w:w="3747" w:type="dxa"/>
            <w:vAlign w:val="top"/>
            <w:textDirection w:val="lrTb"/>
            <w:noWrap w:val="false"/>
          </w:tcPr>
          <w:p>
            <w:pPr>
              <w:ind w:left="0" w:firstLine="0"/>
              <w:jc w:val="left"/>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1.人工拆除沥青混凝土</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2.拆除厚度：综合考虑</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3.装车外运，运距及处置自行考虑</w:t>
            </w:r>
            <w:r/>
          </w:p>
        </w:tc>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230</w:t>
            </w:r>
            <w:r/>
          </w:p>
        </w:tc>
        <w:tc>
          <w:tcPr>
            <w:shd w:val="clear" w:color="auto" w:fill="auto"/>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铣刨沥青路面</w:t>
            </w:r>
            <w:r/>
          </w:p>
        </w:tc>
        <w:tc>
          <w:tcPr>
            <w:shd w:val="clear" w:color="auto" w:fill="auto"/>
            <w:tcBorders>
              <w:top w:val="single" w:color="000000" w:sz="4" w:space="0"/>
              <w:left w:val="single" w:color="000000" w:sz="4" w:space="0"/>
              <w:bottom w:val="single" w:color="000000" w:sz="4" w:space="0"/>
              <w:right w:val="single" w:color="000000" w:sz="4" w:space="0"/>
            </w:tcBorders>
            <w:tcW w:w="3747" w:type="dxa"/>
            <w:vAlign w:val="top"/>
            <w:textDirection w:val="lrTb"/>
            <w:noWrap w:val="false"/>
          </w:tcPr>
          <w:p>
            <w:pPr>
              <w:ind w:left="0" w:firstLine="0"/>
              <w:jc w:val="left"/>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1.铣刨沥青混凝土</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2.拆除厚度：综合考虑</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3.装车外运，运距及处置自行考虑</w:t>
            </w:r>
            <w:r/>
          </w:p>
        </w:tc>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3500</w:t>
            </w:r>
            <w:r/>
          </w:p>
        </w:tc>
        <w:tc>
          <w:tcPr>
            <w:shd w:val="clear" w:color="auto" w:fill="auto"/>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拆除混凝土路面</w:t>
            </w:r>
            <w:r/>
          </w:p>
        </w:tc>
        <w:tc>
          <w:tcPr>
            <w:shd w:val="clear" w:color="auto" w:fill="auto"/>
            <w:tcBorders>
              <w:top w:val="single" w:color="000000" w:sz="4" w:space="0"/>
              <w:left w:val="single" w:color="000000" w:sz="4" w:space="0"/>
              <w:bottom w:val="single" w:color="000000" w:sz="4" w:space="0"/>
              <w:right w:val="single" w:color="000000" w:sz="4" w:space="0"/>
            </w:tcBorders>
            <w:tcW w:w="3747" w:type="dxa"/>
            <w:vAlign w:val="top"/>
            <w:textDirection w:val="lrTb"/>
            <w:noWrap w:val="false"/>
          </w:tcPr>
          <w:p>
            <w:pPr>
              <w:ind w:left="0" w:firstLine="0"/>
              <w:jc w:val="left"/>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1.人工拆除混凝土路面</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2.拆除厚度：20cm</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3.装车外运，运距及处置自行考虑</w:t>
            </w:r>
            <w:r/>
          </w:p>
        </w:tc>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拆除混凝土路面</w:t>
            </w:r>
            <w:r/>
          </w:p>
        </w:tc>
        <w:tc>
          <w:tcPr>
            <w:shd w:val="clear" w:color="auto" w:fill="auto"/>
            <w:tcBorders>
              <w:top w:val="single" w:color="000000" w:sz="4" w:space="0"/>
              <w:left w:val="single" w:color="000000" w:sz="4" w:space="0"/>
              <w:bottom w:val="single" w:color="000000" w:sz="4" w:space="0"/>
              <w:right w:val="single" w:color="000000" w:sz="4" w:space="0"/>
            </w:tcBorders>
            <w:tcW w:w="3747" w:type="dxa"/>
            <w:vAlign w:val="top"/>
            <w:textDirection w:val="lrTb"/>
            <w:noWrap w:val="false"/>
          </w:tcPr>
          <w:p>
            <w:pPr>
              <w:ind w:left="0" w:firstLine="0"/>
              <w:jc w:val="left"/>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1.机械拆除混凝土路面</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2.拆除厚度：20cm</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3.装车外运，运距及处置自行考虑</w:t>
            </w:r>
            <w:r/>
          </w:p>
        </w:tc>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拆除路面基层</w:t>
            </w:r>
            <w:r/>
          </w:p>
        </w:tc>
        <w:tc>
          <w:tcPr>
            <w:shd w:val="clear" w:color="auto" w:fill="auto"/>
            <w:tcBorders>
              <w:top w:val="single" w:color="000000" w:sz="4" w:space="0"/>
              <w:left w:val="single" w:color="000000" w:sz="4" w:space="0"/>
              <w:bottom w:val="single" w:color="000000" w:sz="4" w:space="0"/>
              <w:right w:val="single" w:color="000000" w:sz="4" w:space="0"/>
            </w:tcBorders>
            <w:tcW w:w="3747" w:type="dxa"/>
            <w:vAlign w:val="top"/>
            <w:textDirection w:val="lrTb"/>
            <w:noWrap w:val="false"/>
          </w:tcPr>
          <w:p>
            <w:pPr>
              <w:ind w:left="0" w:firstLine="0"/>
              <w:jc w:val="left"/>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1.人工拆除路面基层</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2.拆除厚度：20cm</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3.装车外运，运距及处置自行考虑</w:t>
            </w:r>
            <w:r/>
          </w:p>
        </w:tc>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拆除路面基层</w:t>
            </w:r>
            <w:r/>
          </w:p>
        </w:tc>
        <w:tc>
          <w:tcPr>
            <w:shd w:val="clear" w:color="auto" w:fill="auto"/>
            <w:tcBorders>
              <w:top w:val="single" w:color="000000" w:sz="4" w:space="0"/>
              <w:left w:val="single" w:color="000000" w:sz="4" w:space="0"/>
              <w:bottom w:val="single" w:color="000000" w:sz="4" w:space="0"/>
              <w:right w:val="single" w:color="000000" w:sz="4" w:space="0"/>
            </w:tcBorders>
            <w:tcW w:w="3747" w:type="dxa"/>
            <w:vAlign w:val="top"/>
            <w:textDirection w:val="lrTb"/>
            <w:noWrap w:val="false"/>
          </w:tcPr>
          <w:p>
            <w:pPr>
              <w:ind w:left="0" w:firstLine="0"/>
              <w:jc w:val="left"/>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1.机械拆除路面基层</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2.拆除厚度：20cm</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3.装车外运，运距及处置自行考虑</w:t>
            </w:r>
            <w:r/>
          </w:p>
        </w:tc>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裂缝处理</w:t>
            </w:r>
            <w:r/>
          </w:p>
        </w:tc>
        <w:tc>
          <w:tcPr>
            <w:shd w:val="clear" w:color="auto" w:fill="auto"/>
            <w:tcBorders>
              <w:top w:val="single" w:color="000000" w:sz="4" w:space="0"/>
              <w:left w:val="single" w:color="000000" w:sz="4" w:space="0"/>
              <w:bottom w:val="single" w:color="000000" w:sz="4" w:space="0"/>
              <w:right w:val="single" w:color="000000" w:sz="4" w:space="0"/>
            </w:tcBorders>
            <w:tcW w:w="3747" w:type="dxa"/>
            <w:vAlign w:val="top"/>
            <w:textDirection w:val="lrTb"/>
            <w:noWrap w:val="false"/>
          </w:tcPr>
          <w:p>
            <w:pPr>
              <w:ind w:left="0" w:firstLine="0"/>
              <w:jc w:val="left"/>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1.道路裂缝灌浆处理</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2.施工内容：对裂缝剔凿、清洗、沥青油砂灌缝</w:t>
            </w:r>
            <w:r/>
          </w:p>
        </w:tc>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碎石</w:t>
            </w:r>
            <w:r/>
          </w:p>
        </w:tc>
        <w:tc>
          <w:tcPr>
            <w:shd w:val="clear" w:color="auto" w:fill="auto"/>
            <w:tcBorders>
              <w:top w:val="single" w:color="000000" w:sz="4" w:space="0"/>
              <w:left w:val="single" w:color="000000" w:sz="4" w:space="0"/>
              <w:bottom w:val="single" w:color="000000" w:sz="4" w:space="0"/>
              <w:right w:val="single" w:color="000000" w:sz="4" w:space="0"/>
            </w:tcBorders>
            <w:tcW w:w="3747" w:type="dxa"/>
            <w:vAlign w:val="top"/>
            <w:textDirection w:val="lrTb"/>
            <w:noWrap w:val="false"/>
          </w:tcPr>
          <w:p>
            <w:pPr>
              <w:ind w:left="0" w:firstLine="0"/>
              <w:jc w:val="left"/>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1.再生碎石垫层</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2.厚度10cm</w:t>
            </w:r>
            <w:r/>
          </w:p>
        </w:tc>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940</w:t>
            </w:r>
            <w:r/>
          </w:p>
        </w:tc>
        <w:tc>
          <w:tcPr>
            <w:shd w:val="clear" w:color="auto" w:fill="auto"/>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水泥稳定碎石</w:t>
            </w:r>
            <w:r/>
          </w:p>
        </w:tc>
        <w:tc>
          <w:tcPr>
            <w:shd w:val="clear" w:color="auto" w:fill="auto"/>
            <w:tcBorders>
              <w:top w:val="single" w:color="000000" w:sz="4" w:space="0"/>
              <w:left w:val="single" w:color="000000" w:sz="4" w:space="0"/>
              <w:bottom w:val="single" w:color="000000" w:sz="4" w:space="0"/>
              <w:right w:val="single" w:color="000000" w:sz="4" w:space="0"/>
            </w:tcBorders>
            <w:tcW w:w="3747" w:type="dxa"/>
            <w:vAlign w:val="top"/>
            <w:textDirection w:val="lrTb"/>
            <w:noWrap w:val="false"/>
          </w:tcPr>
          <w:p>
            <w:pPr>
              <w:ind w:left="0" w:firstLine="0"/>
              <w:jc w:val="left"/>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1.水泥含量：4.5%</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2.厚度：20cm</w:t>
            </w:r>
            <w:r/>
          </w:p>
        </w:tc>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水泥混凝土</w:t>
            </w:r>
            <w:r/>
          </w:p>
        </w:tc>
        <w:tc>
          <w:tcPr>
            <w:shd w:val="clear" w:color="auto" w:fill="auto"/>
            <w:tcBorders>
              <w:top w:val="single" w:color="000000" w:sz="4" w:space="0"/>
              <w:left w:val="single" w:color="000000" w:sz="4" w:space="0"/>
              <w:bottom w:val="single" w:color="000000" w:sz="4" w:space="0"/>
              <w:right w:val="single" w:color="000000" w:sz="4" w:space="0"/>
            </w:tcBorders>
            <w:tcW w:w="3747" w:type="dxa"/>
            <w:vAlign w:val="top"/>
            <w:textDirection w:val="lrTb"/>
            <w:noWrap w:val="false"/>
          </w:tcPr>
          <w:p>
            <w:pPr>
              <w:ind w:left="0" w:firstLine="0"/>
              <w:jc w:val="left"/>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1.混凝土强度等级：C30砼</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2.厚度：20cm</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3.含养生、模板费用</w:t>
            </w:r>
            <w:r/>
          </w:p>
        </w:tc>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640</w:t>
            </w:r>
            <w:r/>
          </w:p>
        </w:tc>
        <w:tc>
          <w:tcPr>
            <w:shd w:val="clear" w:color="auto" w:fill="auto"/>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沥青混凝土</w:t>
            </w:r>
            <w:r/>
          </w:p>
        </w:tc>
        <w:tc>
          <w:tcPr>
            <w:shd w:val="clear" w:color="auto" w:fill="auto"/>
            <w:tcBorders>
              <w:top w:val="single" w:color="000000" w:sz="4" w:space="0"/>
              <w:left w:val="single" w:color="000000" w:sz="4" w:space="0"/>
              <w:bottom w:val="single" w:color="000000" w:sz="4" w:space="0"/>
              <w:right w:val="single" w:color="000000" w:sz="4" w:space="0"/>
            </w:tcBorders>
            <w:tcW w:w="3747" w:type="dxa"/>
            <w:vAlign w:val="top"/>
            <w:textDirection w:val="lrTb"/>
            <w:noWrap w:val="false"/>
          </w:tcPr>
          <w:p>
            <w:pPr>
              <w:ind w:left="0" w:firstLine="0"/>
              <w:jc w:val="left"/>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1.沥青混凝土种类：AC-20C中粒式沥青混凝土</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2.厚度：6cm</w:t>
            </w:r>
            <w:r/>
          </w:p>
        </w:tc>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3500</w:t>
            </w:r>
            <w:r/>
          </w:p>
        </w:tc>
        <w:tc>
          <w:tcPr>
            <w:shd w:val="clear" w:color="auto" w:fill="auto"/>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粘层</w:t>
            </w:r>
            <w:r/>
          </w:p>
        </w:tc>
        <w:tc>
          <w:tcPr>
            <w:shd w:val="clear" w:color="auto" w:fill="auto"/>
            <w:tcBorders>
              <w:top w:val="single" w:color="000000" w:sz="4" w:space="0"/>
              <w:left w:val="single" w:color="000000" w:sz="4" w:space="0"/>
              <w:bottom w:val="single" w:color="000000" w:sz="4" w:space="0"/>
              <w:right w:val="single" w:color="000000" w:sz="4" w:space="0"/>
            </w:tcBorders>
            <w:tcW w:w="3747" w:type="dxa"/>
            <w:vAlign w:val="top"/>
            <w:textDirection w:val="lrTb"/>
            <w:noWrap w:val="false"/>
          </w:tcPr>
          <w:p>
            <w:pPr>
              <w:ind w:left="0" w:firstLine="0"/>
              <w:jc w:val="left"/>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1.材料品种：乳化沥青</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2.喷油量：0.8kg/m²</w:t>
            </w:r>
            <w:r/>
          </w:p>
        </w:tc>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3500</w:t>
            </w:r>
            <w:r/>
          </w:p>
        </w:tc>
        <w:tc>
          <w:tcPr>
            <w:shd w:val="clear" w:color="auto" w:fill="auto"/>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沥青混凝土</w:t>
            </w:r>
            <w:r/>
          </w:p>
        </w:tc>
        <w:tc>
          <w:tcPr>
            <w:shd w:val="clear" w:color="auto" w:fill="auto"/>
            <w:tcBorders>
              <w:top w:val="single" w:color="000000" w:sz="4" w:space="0"/>
              <w:left w:val="single" w:color="000000" w:sz="4" w:space="0"/>
              <w:bottom w:val="single" w:color="000000" w:sz="4" w:space="0"/>
              <w:right w:val="single" w:color="000000" w:sz="4" w:space="0"/>
            </w:tcBorders>
            <w:tcW w:w="3747" w:type="dxa"/>
            <w:vAlign w:val="top"/>
            <w:textDirection w:val="lrTb"/>
            <w:noWrap w:val="false"/>
          </w:tcPr>
          <w:p>
            <w:pPr>
              <w:ind w:left="0" w:firstLine="0"/>
              <w:jc w:val="left"/>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1.沥青混凝土种类：SMA13（SBS改性沥青混凝土）</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2.厚度：4cm</w:t>
            </w:r>
            <w:r/>
          </w:p>
        </w:tc>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3500</w:t>
            </w:r>
            <w:r/>
          </w:p>
        </w:tc>
        <w:tc>
          <w:tcPr>
            <w:shd w:val="clear" w:color="auto" w:fill="auto"/>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沥青混凝土</w:t>
            </w:r>
            <w:r/>
          </w:p>
        </w:tc>
        <w:tc>
          <w:tcPr>
            <w:shd w:val="clear" w:color="auto" w:fill="auto"/>
            <w:tcBorders>
              <w:top w:val="single" w:color="000000" w:sz="4" w:space="0"/>
              <w:left w:val="single" w:color="000000" w:sz="4" w:space="0"/>
              <w:bottom w:val="single" w:color="000000" w:sz="4" w:space="0"/>
              <w:right w:val="single" w:color="000000" w:sz="4" w:space="0"/>
            </w:tcBorders>
            <w:tcW w:w="3747" w:type="dxa"/>
            <w:vAlign w:val="top"/>
            <w:textDirection w:val="lrTb"/>
            <w:noWrap w:val="false"/>
          </w:tcPr>
          <w:p>
            <w:pPr>
              <w:ind w:left="0" w:firstLine="0"/>
              <w:jc w:val="left"/>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1.沥青混凝土种类：SBS改性沥青新型冷补料；</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2.厚度：10cm</w:t>
            </w:r>
            <w:r/>
          </w:p>
        </w:tc>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230</w:t>
            </w:r>
            <w:r/>
          </w:p>
        </w:tc>
        <w:tc>
          <w:tcPr>
            <w:shd w:val="clear" w:color="auto" w:fill="auto"/>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拆除侧、平（缘）石</w:t>
            </w:r>
            <w:r/>
          </w:p>
        </w:tc>
        <w:tc>
          <w:tcPr>
            <w:shd w:val="clear" w:color="auto" w:fill="auto"/>
            <w:tcBorders>
              <w:top w:val="single" w:color="000000" w:sz="4" w:space="0"/>
              <w:left w:val="single" w:color="000000" w:sz="4" w:space="0"/>
              <w:bottom w:val="single" w:color="000000" w:sz="4" w:space="0"/>
              <w:right w:val="single" w:color="000000" w:sz="4" w:space="0"/>
            </w:tcBorders>
            <w:tcW w:w="3747" w:type="dxa"/>
            <w:vAlign w:val="top"/>
            <w:textDirection w:val="lrTb"/>
            <w:noWrap w:val="false"/>
          </w:tcPr>
          <w:p>
            <w:pPr>
              <w:ind w:left="0" w:firstLine="0"/>
              <w:jc w:val="left"/>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1.人工拆除混凝土侧石</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2.侧石规格：75*25*12.5mm</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3.含清理、归堆、外运</w:t>
            </w:r>
            <w:r/>
          </w:p>
        </w:tc>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拆除侧、平（缘）石</w:t>
            </w:r>
            <w:r/>
          </w:p>
        </w:tc>
        <w:tc>
          <w:tcPr>
            <w:shd w:val="clear" w:color="auto" w:fill="auto"/>
            <w:tcBorders>
              <w:top w:val="single" w:color="000000" w:sz="4" w:space="0"/>
              <w:left w:val="single" w:color="000000" w:sz="4" w:space="0"/>
              <w:bottom w:val="single" w:color="000000" w:sz="4" w:space="0"/>
              <w:right w:val="single" w:color="000000" w:sz="4" w:space="0"/>
            </w:tcBorders>
            <w:tcW w:w="3747" w:type="dxa"/>
            <w:vAlign w:val="top"/>
            <w:textDirection w:val="lrTb"/>
            <w:noWrap w:val="false"/>
          </w:tcPr>
          <w:p>
            <w:pPr>
              <w:ind w:left="0" w:firstLine="0"/>
              <w:jc w:val="left"/>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1.人工拆除花岗岩侧石</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2.侧石规格：75*25*12.5mm</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3.含清理、归堆、外运</w:t>
            </w:r>
            <w:r/>
          </w:p>
        </w:tc>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350</w:t>
            </w:r>
            <w:r/>
          </w:p>
        </w:tc>
        <w:tc>
          <w:tcPr>
            <w:shd w:val="clear" w:color="auto" w:fill="auto"/>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安砌侧（平、缘）石</w:t>
            </w:r>
            <w:r/>
          </w:p>
        </w:tc>
        <w:tc>
          <w:tcPr>
            <w:shd w:val="clear" w:color="auto" w:fill="auto"/>
            <w:tcBorders>
              <w:top w:val="single" w:color="000000" w:sz="4" w:space="0"/>
              <w:left w:val="single" w:color="000000" w:sz="4" w:space="0"/>
              <w:bottom w:val="single" w:color="000000" w:sz="4" w:space="0"/>
              <w:right w:val="single" w:color="000000" w:sz="4" w:space="0"/>
            </w:tcBorders>
            <w:tcW w:w="3747" w:type="dxa"/>
            <w:vAlign w:val="top"/>
            <w:textDirection w:val="lrTb"/>
            <w:noWrap w:val="false"/>
          </w:tcPr>
          <w:p>
            <w:pPr>
              <w:ind w:left="0" w:firstLine="0"/>
              <w:jc w:val="left"/>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1.材料品种、规格：混凝土侧石75*25*12.5mm</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2.基础、垫层：材料品种、厚度：C15混凝土</w:t>
            </w:r>
            <w:r/>
          </w:p>
        </w:tc>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trHeight w:val="388"/>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安砌侧（平、缘）石</w:t>
            </w:r>
            <w:r/>
          </w:p>
        </w:tc>
        <w:tc>
          <w:tcPr>
            <w:shd w:val="clear" w:color="auto" w:fill="auto"/>
            <w:tcBorders>
              <w:top w:val="single" w:color="000000" w:sz="4" w:space="0"/>
              <w:left w:val="single" w:color="000000" w:sz="4" w:space="0"/>
              <w:bottom w:val="single" w:color="000000" w:sz="4" w:space="0"/>
              <w:right w:val="single" w:color="000000" w:sz="4" w:space="0"/>
            </w:tcBorders>
            <w:tcW w:w="3747" w:type="dxa"/>
            <w:vAlign w:val="top"/>
            <w:textDirection w:val="lrTb"/>
            <w:noWrap w:val="false"/>
          </w:tcPr>
          <w:p>
            <w:pPr>
              <w:ind w:left="0" w:firstLine="0"/>
              <w:jc w:val="left"/>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1.材料品种、规格：混凝土侧石（利用原有拆除侧石）</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2.基础、垫层：材料品种、厚度：C15混凝土</w:t>
            </w:r>
            <w:r/>
          </w:p>
        </w:tc>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900</w:t>
            </w:r>
            <w:r/>
          </w:p>
        </w:tc>
        <w:tc>
          <w:tcPr>
            <w:shd w:val="clear" w:color="auto" w:fill="auto"/>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安砌侧（平、缘）石</w:t>
            </w:r>
            <w:r/>
          </w:p>
        </w:tc>
        <w:tc>
          <w:tcPr>
            <w:shd w:val="clear" w:color="auto" w:fill="auto"/>
            <w:tcBorders>
              <w:top w:val="single" w:color="000000" w:sz="4" w:space="0"/>
              <w:left w:val="single" w:color="000000" w:sz="4" w:space="0"/>
              <w:bottom w:val="single" w:color="000000" w:sz="4" w:space="0"/>
              <w:right w:val="single" w:color="000000" w:sz="4" w:space="0"/>
            </w:tcBorders>
            <w:tcW w:w="3747" w:type="dxa"/>
            <w:vAlign w:val="top"/>
            <w:textDirection w:val="lrTb"/>
            <w:noWrap w:val="false"/>
          </w:tcPr>
          <w:p>
            <w:pPr>
              <w:ind w:left="0" w:firstLine="0"/>
              <w:jc w:val="left"/>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1.材料品种、规格：花岗岩侧石75*25*12.5mm</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2.基础、垫层：材料品种、厚度：C15混凝土</w:t>
            </w:r>
            <w:r/>
          </w:p>
        </w:tc>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安砌侧（平、缘）石</w:t>
            </w:r>
            <w:r/>
          </w:p>
        </w:tc>
        <w:tc>
          <w:tcPr>
            <w:shd w:val="clear" w:color="auto" w:fill="auto"/>
            <w:tcBorders>
              <w:top w:val="single" w:color="000000" w:sz="4" w:space="0"/>
              <w:left w:val="single" w:color="000000" w:sz="4" w:space="0"/>
              <w:bottom w:val="single" w:color="000000" w:sz="4" w:space="0"/>
              <w:right w:val="single" w:color="000000" w:sz="4" w:space="0"/>
            </w:tcBorders>
            <w:tcW w:w="3747" w:type="dxa"/>
            <w:vAlign w:val="top"/>
            <w:textDirection w:val="lrTb"/>
            <w:noWrap w:val="false"/>
          </w:tcPr>
          <w:p>
            <w:pPr>
              <w:ind w:left="0" w:firstLine="0"/>
              <w:jc w:val="left"/>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1.材料品种、规格：花岗岩侧石（利用原有拆除侧石）</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2.基础、垫层：材料品种、厚度：C15混凝土</w:t>
            </w:r>
            <w:r/>
          </w:p>
        </w:tc>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210</w:t>
            </w:r>
            <w:r/>
          </w:p>
        </w:tc>
        <w:tc>
          <w:tcPr>
            <w:shd w:val="clear" w:color="auto" w:fill="auto"/>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trHeight w:val="82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井周加固</w:t>
            </w:r>
            <w:r/>
          </w:p>
        </w:tc>
        <w:tc>
          <w:tcPr>
            <w:shd w:val="clear" w:color="auto" w:fill="auto"/>
            <w:tcBorders>
              <w:top w:val="single" w:color="000000" w:sz="4" w:space="0"/>
              <w:left w:val="single" w:color="000000" w:sz="4" w:space="0"/>
              <w:bottom w:val="single" w:color="000000" w:sz="4" w:space="0"/>
              <w:right w:val="single" w:color="000000" w:sz="4" w:space="0"/>
            </w:tcBorders>
            <w:tcW w:w="3747" w:type="dxa"/>
            <w:vAlign w:val="top"/>
            <w:textDirection w:val="lrTb"/>
            <w:noWrap w:val="false"/>
          </w:tcPr>
          <w:p>
            <w:pPr>
              <w:ind w:left="0" w:firstLine="0"/>
              <w:jc w:val="left"/>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1.部位：道路内雨污水井沉降处</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2.施工内容：井圈四周开挖、钢筋混凝土加固</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3.规格：2500*2500*200mm</w:t>
            </w:r>
            <w:r/>
          </w:p>
        </w:tc>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路名牌</w:t>
            </w:r>
            <w:r/>
          </w:p>
        </w:tc>
        <w:tc>
          <w:tcPr>
            <w:shd w:val="clear" w:color="auto" w:fill="auto"/>
            <w:tcBorders>
              <w:top w:val="single" w:color="000000" w:sz="4" w:space="0"/>
              <w:left w:val="single" w:color="000000" w:sz="4" w:space="0"/>
              <w:bottom w:val="single" w:color="000000" w:sz="4" w:space="0"/>
              <w:right w:val="single" w:color="000000" w:sz="4" w:space="0"/>
            </w:tcBorders>
            <w:tcW w:w="3747" w:type="dxa"/>
            <w:vAlign w:val="top"/>
            <w:textDirection w:val="lrTb"/>
            <w:noWrap w:val="false"/>
          </w:tcPr>
          <w:p>
            <w:pPr>
              <w:ind w:left="0" w:firstLine="0"/>
              <w:jc w:val="left"/>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1.现场更换路名牌</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2.规格与原有一致</w:t>
            </w:r>
            <w:r/>
          </w:p>
        </w:tc>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标线</w:t>
            </w:r>
            <w:r/>
          </w:p>
        </w:tc>
        <w:tc>
          <w:tcPr>
            <w:shd w:val="clear" w:color="auto" w:fill="auto"/>
            <w:tcBorders>
              <w:top w:val="single" w:color="000000" w:sz="4" w:space="0"/>
              <w:left w:val="single" w:color="000000" w:sz="4" w:space="0"/>
              <w:bottom w:val="single" w:color="000000" w:sz="4" w:space="0"/>
              <w:right w:val="single" w:color="000000" w:sz="4" w:space="0"/>
            </w:tcBorders>
            <w:tcW w:w="3747" w:type="dxa"/>
            <w:vAlign w:val="top"/>
            <w:textDirection w:val="lrTb"/>
            <w:noWrap w:val="false"/>
          </w:tcPr>
          <w:p>
            <w:pPr>
              <w:ind w:left="0" w:firstLine="0"/>
              <w:jc w:val="left"/>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1.热熔标线</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2.厚度≥2mm</w:t>
            </w:r>
            <w:r/>
          </w:p>
        </w:tc>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拆除人行道</w:t>
            </w:r>
            <w:r/>
          </w:p>
        </w:tc>
        <w:tc>
          <w:tcPr>
            <w:shd w:val="clear" w:color="auto" w:fill="auto"/>
            <w:tcBorders>
              <w:top w:val="single" w:color="000000" w:sz="4" w:space="0"/>
              <w:left w:val="single" w:color="000000" w:sz="4" w:space="0"/>
              <w:bottom w:val="single" w:color="000000" w:sz="4" w:space="0"/>
              <w:right w:val="single" w:color="000000" w:sz="4" w:space="0"/>
            </w:tcBorders>
            <w:tcW w:w="3747" w:type="dxa"/>
            <w:vAlign w:val="top"/>
            <w:textDirection w:val="lrTb"/>
            <w:noWrap w:val="false"/>
          </w:tcPr>
          <w:p>
            <w:pPr>
              <w:ind w:left="0" w:firstLine="0"/>
              <w:jc w:val="left"/>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1.人工拆除花岗岩广场砖（含10cm混凝土垫层）</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2.含清理、归堆、外运</w:t>
            </w:r>
            <w:r/>
          </w:p>
        </w:tc>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现浇混凝土人行道垫层</w:t>
            </w:r>
            <w:r/>
          </w:p>
        </w:tc>
        <w:tc>
          <w:tcPr>
            <w:shd w:val="clear" w:color="auto" w:fill="auto"/>
            <w:tcBorders>
              <w:top w:val="single" w:color="000000" w:sz="4" w:space="0"/>
              <w:left w:val="single" w:color="000000" w:sz="4" w:space="0"/>
              <w:bottom w:val="single" w:color="000000" w:sz="4" w:space="0"/>
              <w:right w:val="single" w:color="000000" w:sz="4" w:space="0"/>
            </w:tcBorders>
            <w:tcW w:w="3747" w:type="dxa"/>
            <w:vAlign w:val="top"/>
            <w:textDirection w:val="lrTb"/>
            <w:noWrap w:val="false"/>
          </w:tcPr>
          <w:p>
            <w:pPr>
              <w:ind w:left="0" w:firstLine="0"/>
              <w:jc w:val="left"/>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1.混凝土强度等级：C15</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2.厚度：10cm</w:t>
            </w:r>
            <w:r/>
          </w:p>
        </w:tc>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trHeight w:val="74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人行道块料铺设</w:t>
            </w:r>
            <w:r/>
          </w:p>
        </w:tc>
        <w:tc>
          <w:tcPr>
            <w:shd w:val="clear" w:color="auto" w:fill="auto"/>
            <w:tcBorders>
              <w:top w:val="single" w:color="000000" w:sz="4" w:space="0"/>
              <w:left w:val="single" w:color="000000" w:sz="4" w:space="0"/>
              <w:bottom w:val="single" w:color="000000" w:sz="4" w:space="0"/>
              <w:right w:val="single" w:color="000000" w:sz="4" w:space="0"/>
            </w:tcBorders>
            <w:tcW w:w="3747" w:type="dxa"/>
            <w:vAlign w:val="top"/>
            <w:textDirection w:val="lrTb"/>
            <w:noWrap w:val="false"/>
          </w:tcPr>
          <w:p>
            <w:pPr>
              <w:ind w:left="0" w:firstLine="0"/>
              <w:jc w:val="left"/>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1.块料品种、规格：花岗岩厚度3cm，平面规格按现状</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2.垫层：材料品种、厚度、强度等级：干硬性水泥砂浆30mm</w:t>
            </w:r>
            <w:r/>
          </w:p>
        </w:tc>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人行道块料铺设</w:t>
            </w:r>
            <w:r/>
          </w:p>
        </w:tc>
        <w:tc>
          <w:tcPr>
            <w:shd w:val="clear" w:color="auto" w:fill="auto"/>
            <w:tcBorders>
              <w:top w:val="single" w:color="000000" w:sz="4" w:space="0"/>
              <w:left w:val="single" w:color="000000" w:sz="4" w:space="0"/>
              <w:bottom w:val="single" w:color="000000" w:sz="4" w:space="0"/>
              <w:right w:val="single" w:color="000000" w:sz="4" w:space="0"/>
            </w:tcBorders>
            <w:tcW w:w="3747" w:type="dxa"/>
            <w:vAlign w:val="top"/>
            <w:textDirection w:val="lrTb"/>
            <w:noWrap w:val="false"/>
          </w:tcPr>
          <w:p>
            <w:pPr>
              <w:ind w:left="0" w:firstLine="0"/>
              <w:jc w:val="left"/>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1.块料品种、规格：花岗岩（利用原有拆除花岗岩）</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2.垫层：材料品种、厚度、强度等级：干硬性水泥砂浆30mm</w:t>
            </w:r>
            <w:r/>
          </w:p>
        </w:tc>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拆除人行道</w:t>
            </w:r>
            <w:r/>
          </w:p>
        </w:tc>
        <w:tc>
          <w:tcPr>
            <w:shd w:val="clear" w:color="auto" w:fill="auto"/>
            <w:tcBorders>
              <w:top w:val="single" w:color="000000" w:sz="4" w:space="0"/>
              <w:left w:val="single" w:color="000000" w:sz="4" w:space="0"/>
              <w:bottom w:val="single" w:color="000000" w:sz="4" w:space="0"/>
              <w:right w:val="single" w:color="000000" w:sz="4" w:space="0"/>
            </w:tcBorders>
            <w:tcW w:w="3747" w:type="dxa"/>
            <w:vAlign w:val="top"/>
            <w:textDirection w:val="lrTb"/>
            <w:noWrap w:val="false"/>
          </w:tcPr>
          <w:p>
            <w:pPr>
              <w:ind w:left="0" w:firstLine="0"/>
              <w:jc w:val="left"/>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1.人工拆除透水道板砖（含10cm混凝土垫层）</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2.含清理、归堆、外运</w:t>
            </w:r>
            <w:r/>
          </w:p>
        </w:tc>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2300</w:t>
            </w:r>
            <w:r/>
          </w:p>
        </w:tc>
        <w:tc>
          <w:tcPr>
            <w:shd w:val="clear" w:color="auto" w:fill="auto"/>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现浇混凝土人行道垫层</w:t>
            </w:r>
            <w:r/>
          </w:p>
        </w:tc>
        <w:tc>
          <w:tcPr>
            <w:shd w:val="clear" w:color="auto" w:fill="auto"/>
            <w:tcBorders>
              <w:top w:val="single" w:color="000000" w:sz="4" w:space="0"/>
              <w:left w:val="single" w:color="000000" w:sz="4" w:space="0"/>
              <w:bottom w:val="single" w:color="000000" w:sz="4" w:space="0"/>
              <w:right w:val="single" w:color="000000" w:sz="4" w:space="0"/>
            </w:tcBorders>
            <w:tcW w:w="3747" w:type="dxa"/>
            <w:vAlign w:val="top"/>
            <w:textDirection w:val="lrTb"/>
            <w:noWrap w:val="false"/>
          </w:tcPr>
          <w:p>
            <w:pPr>
              <w:ind w:left="0" w:firstLine="0"/>
              <w:jc w:val="left"/>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1.混凝土强度等级：C15</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2.厚度：10cm</w:t>
            </w:r>
            <w:r/>
          </w:p>
        </w:tc>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2300</w:t>
            </w:r>
            <w:r/>
          </w:p>
        </w:tc>
        <w:tc>
          <w:tcPr>
            <w:shd w:val="clear" w:color="auto" w:fill="auto"/>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人行道块料铺设</w:t>
            </w:r>
            <w:r/>
          </w:p>
        </w:tc>
        <w:tc>
          <w:tcPr>
            <w:shd w:val="clear" w:color="auto" w:fill="auto"/>
            <w:tcBorders>
              <w:top w:val="single" w:color="000000" w:sz="4" w:space="0"/>
              <w:left w:val="single" w:color="000000" w:sz="4" w:space="0"/>
              <w:bottom w:val="single" w:color="000000" w:sz="4" w:space="0"/>
              <w:right w:val="single" w:color="000000" w:sz="4" w:space="0"/>
            </w:tcBorders>
            <w:tcW w:w="3747" w:type="dxa"/>
            <w:vAlign w:val="top"/>
            <w:textDirection w:val="lrTb"/>
            <w:noWrap w:val="false"/>
          </w:tcPr>
          <w:p>
            <w:pPr>
              <w:ind w:left="0" w:firstLine="0"/>
              <w:jc w:val="left"/>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1.块料品种、规格：透水混凝土砖20cm×10cm×6cm</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2.垫层：材料品种、厚度、强度等级：干硬性水泥砂浆30mm</w:t>
            </w:r>
            <w:r/>
          </w:p>
        </w:tc>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520</w:t>
            </w:r>
            <w:r/>
          </w:p>
        </w:tc>
        <w:tc>
          <w:tcPr>
            <w:shd w:val="clear" w:color="auto" w:fill="auto"/>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彩色透水混凝土</w:t>
            </w:r>
            <w:r/>
          </w:p>
        </w:tc>
        <w:tc>
          <w:tcPr>
            <w:shd w:val="clear" w:color="auto" w:fill="auto"/>
            <w:tcBorders>
              <w:top w:val="single" w:color="000000" w:sz="4" w:space="0"/>
              <w:left w:val="single" w:color="000000" w:sz="4" w:space="0"/>
              <w:bottom w:val="single" w:color="000000" w:sz="4" w:space="0"/>
              <w:right w:val="single" w:color="000000" w:sz="4" w:space="0"/>
            </w:tcBorders>
            <w:tcW w:w="3747" w:type="dxa"/>
            <w:vAlign w:val="top"/>
            <w:textDirection w:val="lrTb"/>
            <w:noWrap w:val="false"/>
          </w:tcPr>
          <w:p>
            <w:pPr>
              <w:ind w:left="0" w:firstLine="0"/>
              <w:jc w:val="left"/>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1.彩色透水混凝土铺设</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2.厚度：6cm</w:t>
            </w:r>
            <w:r/>
          </w:p>
        </w:tc>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人行道块料铺设</w:t>
            </w:r>
            <w:r/>
          </w:p>
        </w:tc>
        <w:tc>
          <w:tcPr>
            <w:shd w:val="clear" w:color="auto" w:fill="auto"/>
            <w:tcBorders>
              <w:top w:val="single" w:color="000000" w:sz="4" w:space="0"/>
              <w:left w:val="single" w:color="000000" w:sz="4" w:space="0"/>
              <w:bottom w:val="single" w:color="000000" w:sz="4" w:space="0"/>
              <w:right w:val="single" w:color="000000" w:sz="4" w:space="0"/>
            </w:tcBorders>
            <w:tcW w:w="3747" w:type="dxa"/>
            <w:vAlign w:val="top"/>
            <w:textDirection w:val="lrTb"/>
            <w:noWrap w:val="false"/>
          </w:tcPr>
          <w:p>
            <w:pPr>
              <w:ind w:left="0" w:firstLine="0"/>
              <w:jc w:val="left"/>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1.块料品种、规格：透水混凝土砖（利用原有拆除透水道板砖）</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2.垫层：材料品种、厚度、强度等级：干硬性水泥砂浆30mm</w:t>
            </w:r>
            <w:r/>
          </w:p>
        </w:tc>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1380</w:t>
            </w:r>
            <w:r/>
          </w:p>
        </w:tc>
        <w:tc>
          <w:tcPr>
            <w:shd w:val="clear" w:color="auto" w:fill="auto"/>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trHeight w:val="82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警示柱</w:t>
            </w:r>
            <w:r/>
          </w:p>
        </w:tc>
        <w:tc>
          <w:tcPr>
            <w:shd w:val="clear" w:color="auto" w:fill="auto"/>
            <w:tcBorders>
              <w:top w:val="single" w:color="000000" w:sz="4" w:space="0"/>
              <w:left w:val="single" w:color="000000" w:sz="4" w:space="0"/>
              <w:bottom w:val="single" w:color="000000" w:sz="4" w:space="0"/>
              <w:right w:val="single" w:color="000000" w:sz="4" w:space="0"/>
            </w:tcBorders>
            <w:tcW w:w="3747" w:type="dxa"/>
            <w:vAlign w:val="top"/>
            <w:textDirection w:val="lrTb"/>
            <w:noWrap w:val="false"/>
          </w:tcPr>
          <w:p>
            <w:pPr>
              <w:ind w:left="0" w:firstLine="0"/>
              <w:jc w:val="left"/>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1.材料品种：Q235</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2.规格、型号：φ89*3.5，内置水泥及钢筋。</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3.含地面钻孔</w:t>
            </w:r>
            <w:r/>
          </w:p>
        </w:tc>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trHeight w:val="153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巡查</w:t>
            </w:r>
            <w:r/>
          </w:p>
        </w:tc>
        <w:tc>
          <w:tcPr>
            <w:shd w:val="clear" w:color="auto" w:fill="auto"/>
            <w:tcBorders>
              <w:top w:val="single" w:color="000000" w:sz="4" w:space="0"/>
              <w:left w:val="single" w:color="000000" w:sz="4" w:space="0"/>
              <w:bottom w:val="single" w:color="000000" w:sz="4" w:space="0"/>
              <w:right w:val="single" w:color="000000" w:sz="4" w:space="0"/>
            </w:tcBorders>
            <w:tcW w:w="3747" w:type="dxa"/>
            <w:vAlign w:val="top"/>
            <w:textDirection w:val="lrTb"/>
            <w:noWrap w:val="false"/>
          </w:tcPr>
          <w:p>
            <w:pPr>
              <w:ind w:left="0" w:firstLine="0"/>
              <w:jc w:val="left"/>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1.按采购人要求每周</w:t>
            </w:r>
            <w:r>
              <w:rPr>
                <w:rFonts w:hint="eastAsia" w:ascii="宋体" w:hAnsi="宋体" w:cs="宋体"/>
                <w:sz w:val="24"/>
                <w:szCs w:val="24"/>
                <w:highlight w:val="none"/>
                <w:lang w:val="en-US" w:eastAsia="zh-CN"/>
              </w:rPr>
              <w:t xml:space="preserve">不少于一次</w:t>
            </w:r>
            <w:r>
              <w:rPr>
                <w:rFonts w:hint="eastAsia" w:ascii="宋体" w:hAnsi="宋体" w:eastAsia="宋体" w:cs="宋体"/>
                <w:sz w:val="24"/>
                <w:szCs w:val="24"/>
                <w:highlight w:val="none"/>
                <w:lang w:val="en-US" w:eastAsia="zh-CN"/>
              </w:rPr>
              <w:t xml:space="preserve">巡视管养的道路</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2.包含但不限于一辆巡逻车、项目经理及一名市政专业的技术人员</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3.巡查发现问题及时安排养护人员维修</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4.记录相关台账，由招标人考核，未达到考核要求不予计取。</w:t>
            </w:r>
            <w:r/>
          </w:p>
        </w:tc>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机械进出场</w:t>
            </w:r>
            <w:r/>
          </w:p>
        </w:tc>
        <w:tc>
          <w:tcPr>
            <w:shd w:val="clear" w:color="auto" w:fill="auto"/>
            <w:tcBorders>
              <w:top w:val="single" w:color="000000" w:sz="4" w:space="0"/>
              <w:left w:val="single" w:color="000000" w:sz="4" w:space="0"/>
              <w:bottom w:val="single" w:color="000000" w:sz="4" w:space="0"/>
              <w:right w:val="single" w:color="000000" w:sz="4" w:space="0"/>
            </w:tcBorders>
            <w:tcW w:w="3747" w:type="dxa"/>
            <w:vAlign w:val="center"/>
            <w:textDirection w:val="lrTb"/>
            <w:noWrap w:val="false"/>
          </w:tcPr>
          <w:p>
            <w:pPr>
              <w:ind w:left="0" w:firstLine="0"/>
              <w:jc w:val="left"/>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不管工程量增加减少，此项包干，结算时不予调整。</w:t>
            </w:r>
            <w:r/>
          </w:p>
        </w:tc>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暂列金</w:t>
            </w:r>
            <w:r/>
          </w:p>
        </w:tc>
        <w:tc>
          <w:tcPr>
            <w:shd w:val="clear" w:color="auto" w:fill="auto"/>
            <w:tcBorders>
              <w:top w:val="single" w:color="000000" w:sz="4" w:space="0"/>
              <w:left w:val="single" w:color="000000" w:sz="4" w:space="0"/>
              <w:bottom w:val="single" w:color="000000" w:sz="4" w:space="0"/>
              <w:right w:val="single" w:color="000000" w:sz="4" w:space="0"/>
            </w:tcBorders>
            <w:tcW w:w="3747" w:type="dxa"/>
            <w:vAlign w:val="top"/>
            <w:textDirection w:val="lrTb"/>
            <w:noWrap w:val="false"/>
          </w:tcPr>
          <w:p>
            <w:pP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 xml:space="preserve">本项暂按80000元计，投标报价时不得更改，如有发生按实结算。</w:t>
            </w:r>
            <w:r/>
          </w:p>
        </w:tc>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i w:val="0"/>
                <w:iCs w:val="0"/>
                <w:color w:val="000000"/>
                <w:sz w:val="24"/>
                <w:szCs w:val="24"/>
                <w:highlight w:val="none"/>
                <w:u w:val="none"/>
                <w:lang w:val="en-US" w:eastAsia="zh-CN"/>
              </w:rPr>
              <w:t xml:space="preserve">不可竞争费</w:t>
            </w:r>
            <w:r/>
          </w:p>
        </w:tc>
      </w:tr>
    </w:tbl>
    <w:p>
      <w:pPr>
        <w:ind w:firstLine="482"/>
        <w:spacing w:line="360" w:lineRule="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九、其他有关说明</w:t>
      </w:r>
      <w:r/>
    </w:p>
    <w:p>
      <w:pPr>
        <w:ind w:firstLine="480"/>
        <w:jc w:val="both"/>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中标供应商</w:t>
      </w:r>
      <w:r>
        <w:rPr>
          <w:rFonts w:hint="eastAsia" w:ascii="宋体" w:hAnsi="宋体" w:eastAsia="宋体" w:cs="宋体"/>
          <w:color w:val="000000"/>
          <w:sz w:val="24"/>
          <w:szCs w:val="24"/>
          <w:highlight w:val="none"/>
          <w:lang w:eastAsia="zh-CN"/>
        </w:rPr>
        <w:t xml:space="preserve">中标</w:t>
      </w:r>
      <w:r>
        <w:rPr>
          <w:rFonts w:hint="eastAsia" w:ascii="宋体" w:hAnsi="宋体" w:eastAsia="宋体" w:cs="宋体"/>
          <w:color w:val="000000"/>
          <w:sz w:val="24"/>
          <w:szCs w:val="24"/>
          <w:highlight w:val="none"/>
        </w:rPr>
        <w:t xml:space="preserve">后有下列情形之一的，采购人有权取消其</w:t>
      </w:r>
      <w:r>
        <w:rPr>
          <w:rFonts w:hint="eastAsia" w:ascii="宋体" w:hAnsi="宋体" w:eastAsia="宋体" w:cs="宋体"/>
          <w:color w:val="000000"/>
          <w:sz w:val="24"/>
          <w:szCs w:val="24"/>
          <w:highlight w:val="none"/>
          <w:lang w:eastAsia="zh-CN"/>
        </w:rPr>
        <w:t xml:space="preserve">中标</w:t>
      </w:r>
      <w:r>
        <w:rPr>
          <w:rFonts w:hint="eastAsia" w:ascii="宋体" w:hAnsi="宋体" w:eastAsia="宋体" w:cs="宋体"/>
          <w:color w:val="000000"/>
          <w:sz w:val="24"/>
          <w:szCs w:val="24"/>
          <w:highlight w:val="none"/>
        </w:rPr>
        <w:t xml:space="preserve">资格，并由第二</w:t>
      </w:r>
      <w:r>
        <w:rPr>
          <w:rFonts w:hint="eastAsia" w:ascii="宋体" w:hAnsi="宋体" w:eastAsia="宋体" w:cs="宋体"/>
          <w:color w:val="000000"/>
          <w:sz w:val="24"/>
          <w:szCs w:val="24"/>
          <w:highlight w:val="none"/>
          <w:lang w:eastAsia="zh-CN"/>
        </w:rPr>
        <w:t xml:space="preserve">中标</w:t>
      </w:r>
      <w:r>
        <w:rPr>
          <w:rFonts w:hint="eastAsia" w:ascii="宋体" w:hAnsi="宋体" w:eastAsia="宋体" w:cs="宋体"/>
          <w:color w:val="000000"/>
          <w:sz w:val="24"/>
          <w:szCs w:val="24"/>
          <w:highlight w:val="none"/>
        </w:rPr>
        <w:t xml:space="preserve">候选人顺序替补为中标供应商，并与采购人签订合同。采购人也可以重新招标。给采购人造成的损失，原中标供应商还应当予以赔偿：</w:t>
      </w:r>
      <w:r/>
    </w:p>
    <w:p>
      <w:pPr>
        <w:ind w:firstLine="480"/>
        <w:jc w:val="both"/>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（1）放弃</w:t>
      </w:r>
      <w:r>
        <w:rPr>
          <w:rFonts w:hint="eastAsia" w:ascii="宋体" w:hAnsi="宋体" w:eastAsia="宋体" w:cs="宋体"/>
          <w:color w:val="000000"/>
          <w:sz w:val="24"/>
          <w:szCs w:val="24"/>
          <w:highlight w:val="none"/>
          <w:lang w:eastAsia="zh-CN"/>
        </w:rPr>
        <w:t xml:space="preserve">中标</w:t>
      </w:r>
      <w:r>
        <w:rPr>
          <w:rFonts w:hint="eastAsia" w:ascii="宋体" w:hAnsi="宋体" w:eastAsia="宋体" w:cs="宋体"/>
          <w:color w:val="000000"/>
          <w:sz w:val="24"/>
          <w:szCs w:val="24"/>
          <w:highlight w:val="none"/>
        </w:rPr>
        <w:t xml:space="preserve">项目；</w:t>
      </w:r>
      <w:r/>
    </w:p>
    <w:p>
      <w:pPr>
        <w:ind w:firstLine="480"/>
        <w:jc w:val="both"/>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（2）无正当理由不与采购人签订合同；</w:t>
      </w:r>
      <w:r/>
    </w:p>
    <w:p>
      <w:pPr>
        <w:ind w:firstLine="480"/>
        <w:jc w:val="both"/>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（3）在签订合同时向采购人提出附加条件或者更改合同实质性内容的。</w:t>
      </w:r>
      <w:r/>
    </w:p>
    <w:p>
      <w:pPr>
        <w:ind w:firstLine="480"/>
        <w:jc w:val="both"/>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招标文件中所提要求为项目实施的基本技术要求，投标供应商应根据采购需求、项目及场地现状等前期调研情况，提供满足本技术规范和所列标准要求的服务，对国家有关安全和环保等强制性标准，必须予以说明并满足</w:t>
      </w:r>
      <w:r>
        <w:rPr>
          <w:rFonts w:hint="eastAsia" w:ascii="宋体" w:hAnsi="宋体" w:eastAsia="宋体" w:cs="宋体"/>
          <w:color w:val="000000"/>
          <w:sz w:val="24"/>
          <w:szCs w:val="24"/>
          <w:highlight w:val="none"/>
        </w:rPr>
        <w:t xml:space="preserve">。</w:t>
      </w:r>
      <w:r/>
    </w:p>
    <w:p>
      <w:pPr>
        <w:ind w:firstLine="480"/>
        <w:jc w:val="both"/>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中标供应商服务人员在服务期间因正常服务或</w:t>
      </w:r>
      <w:r>
        <w:rPr>
          <w:rFonts w:hint="eastAsia" w:ascii="宋体" w:hAnsi="宋体" w:eastAsia="宋体" w:cs="宋体"/>
          <w:color w:val="000000"/>
          <w:sz w:val="24"/>
          <w:szCs w:val="24"/>
          <w:highlight w:val="none"/>
          <w:lang w:eastAsia="zh-CN"/>
        </w:rPr>
        <w:t xml:space="preserve">执行采购人委托的</w:t>
      </w:r>
      <w:r>
        <w:rPr>
          <w:rFonts w:hint="eastAsia" w:ascii="宋体" w:hAnsi="宋体" w:eastAsia="宋体" w:cs="宋体"/>
          <w:color w:val="000000"/>
          <w:sz w:val="24"/>
          <w:szCs w:val="24"/>
          <w:highlight w:val="none"/>
        </w:rPr>
        <w:t xml:space="preserve">项目</w:t>
      </w:r>
      <w:r>
        <w:rPr>
          <w:rFonts w:hint="eastAsia" w:ascii="宋体" w:hAnsi="宋体" w:eastAsia="宋体" w:cs="宋体"/>
          <w:color w:val="000000"/>
          <w:sz w:val="24"/>
          <w:szCs w:val="24"/>
          <w:highlight w:val="none"/>
          <w:lang w:eastAsia="zh-CN"/>
        </w:rPr>
        <w:t xml:space="preserve">任务而造成任何人员伤亡事故的</w:t>
      </w:r>
      <w:r>
        <w:rPr>
          <w:rFonts w:hint="eastAsia" w:ascii="宋体" w:hAnsi="宋体" w:eastAsia="宋体" w:cs="宋体"/>
          <w:color w:val="000000"/>
          <w:sz w:val="24"/>
          <w:szCs w:val="24"/>
          <w:highlight w:val="none"/>
        </w:rPr>
        <w:t xml:space="preserve">，采购人均不承担任何责任。</w:t>
      </w:r>
      <w:r/>
    </w:p>
    <w:p>
      <w:pPr>
        <w:ind w:firstLine="480"/>
        <w:jc w:val="both"/>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中标供应商须安排专职人员配合采购人做好养护服务移交工作。</w:t>
      </w:r>
      <w:r/>
    </w:p>
    <w:p>
      <w:pPr>
        <w:ind w:firstLine="480"/>
        <w:jc w:val="both"/>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bCs/>
          <w:color w:val="000000"/>
          <w:sz w:val="24"/>
          <w:szCs w:val="24"/>
          <w:highlight w:val="none"/>
        </w:rPr>
        <w:t xml:space="preserve">中标供应商必须无条件</w:t>
      </w:r>
      <w:r>
        <w:rPr>
          <w:rFonts w:hint="eastAsia" w:ascii="宋体" w:hAnsi="宋体" w:eastAsia="宋体" w:cs="宋体"/>
          <w:bCs/>
          <w:color w:val="000000"/>
          <w:sz w:val="24"/>
          <w:szCs w:val="24"/>
          <w:highlight w:val="none"/>
          <w:lang w:eastAsia="zh-CN"/>
        </w:rPr>
        <w:t xml:space="preserve">地</w:t>
      </w:r>
      <w:r>
        <w:rPr>
          <w:rFonts w:hint="eastAsia" w:ascii="宋体" w:hAnsi="宋体" w:eastAsia="宋体" w:cs="宋体"/>
          <w:bCs/>
          <w:color w:val="000000"/>
          <w:sz w:val="24"/>
          <w:szCs w:val="24"/>
          <w:highlight w:val="none"/>
        </w:rPr>
        <w:t xml:space="preserve">接受采购人的考核监督，考核情况作为支付服务费用的依据。</w:t>
      </w:r>
      <w:r/>
    </w:p>
    <w:p>
      <w:pPr>
        <w:ind w:firstLine="480"/>
        <w:jc w:val="both"/>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中标供应商应遵守安全生产的有关管理规定，严格按照安全标准组织施工，采取必要的安全防护措施，消除隐患。由于中标供应商管理或安全措施不力造成周边环境破坏或事故的责任和因此发生的费用，由中标供应商承担。</w:t>
      </w:r>
      <w:r/>
    </w:p>
    <w:p>
      <w:pPr>
        <w:ind w:firstLine="480"/>
        <w:jc w:val="both"/>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中标供应商应按照采购人的要求，及时更换不能胜任工作的工作人员，应在接到书面通知之日起10天</w:t>
      </w:r>
      <w:r>
        <w:rPr>
          <w:rFonts w:hint="eastAsia" w:ascii="宋体" w:hAnsi="宋体" w:eastAsia="宋体" w:cs="宋体"/>
          <w:color w:val="000000"/>
          <w:sz w:val="24"/>
          <w:szCs w:val="24"/>
          <w:highlight w:val="none"/>
          <w:lang w:eastAsia="zh-CN"/>
        </w:rPr>
        <w:t xml:space="preserve">内</w:t>
      </w:r>
      <w:r>
        <w:rPr>
          <w:rFonts w:hint="eastAsia" w:ascii="宋体" w:hAnsi="宋体" w:eastAsia="宋体" w:cs="宋体"/>
          <w:color w:val="000000"/>
          <w:sz w:val="24"/>
          <w:szCs w:val="24"/>
          <w:highlight w:val="none"/>
        </w:rPr>
        <w:t xml:space="preserve">调换合格人员；负责处理合同服务期内所有劳资纠纷</w:t>
      </w:r>
      <w:r>
        <w:rPr>
          <w:rFonts w:hint="eastAsia" w:ascii="宋体" w:hAnsi="宋体" w:eastAsia="宋体" w:cs="宋体"/>
          <w:color w:val="000000"/>
          <w:sz w:val="24"/>
          <w:szCs w:val="24"/>
          <w:highlight w:val="none"/>
          <w:lang w:eastAsia="zh-CN"/>
        </w:rPr>
        <w:t xml:space="preserve">和</w:t>
      </w:r>
      <w:r>
        <w:rPr>
          <w:rFonts w:hint="eastAsia" w:ascii="宋体" w:hAnsi="宋体" w:eastAsia="宋体" w:cs="宋体"/>
          <w:color w:val="000000"/>
          <w:sz w:val="24"/>
          <w:szCs w:val="24"/>
          <w:highlight w:val="none"/>
        </w:rPr>
        <w:t xml:space="preserve">管理纠纷；落实</w:t>
      </w:r>
      <w:r>
        <w:rPr>
          <w:rFonts w:hint="eastAsia" w:ascii="宋体" w:hAnsi="宋体" w:eastAsia="宋体" w:cs="宋体"/>
          <w:bCs/>
          <w:color w:val="000000"/>
          <w:sz w:val="24"/>
          <w:szCs w:val="24"/>
          <w:highlight w:val="none"/>
        </w:rPr>
        <w:t xml:space="preserve">采购人</w:t>
      </w:r>
      <w:r>
        <w:rPr>
          <w:rFonts w:hint="eastAsia" w:ascii="宋体" w:hAnsi="宋体" w:eastAsia="宋体" w:cs="宋体"/>
          <w:color w:val="000000"/>
          <w:sz w:val="24"/>
          <w:szCs w:val="24"/>
          <w:highlight w:val="none"/>
        </w:rPr>
        <w:t xml:space="preserve">根据规章制度和工作需要提出的其他管理要求，并向采购人提供相关证明材料备案。</w:t>
      </w:r>
      <w:r/>
    </w:p>
    <w:p>
      <w:pPr>
        <w:ind w:firstLine="480"/>
        <w:jc w:val="both"/>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中标供应商应建立人员职业道德规范与行为准则、人员岗位责任制度、人员聘用、培训、管理、考核与奖惩制度、技术服务规范与工作制度、服务质量管理制度等相关制度</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落实文明管理、养护服务的措施，提供文明优质的服务。因中标供应商原因或工作人员工作失职</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故意行为或违法犯罪行为造成</w:t>
      </w:r>
      <w:r>
        <w:rPr>
          <w:rFonts w:hint="eastAsia" w:ascii="宋体" w:hAnsi="宋体" w:eastAsia="宋体" w:cs="宋体"/>
          <w:bCs/>
          <w:color w:val="000000"/>
          <w:sz w:val="24"/>
          <w:szCs w:val="24"/>
          <w:highlight w:val="none"/>
        </w:rPr>
        <w:t xml:space="preserve">采购人</w:t>
      </w:r>
      <w:r>
        <w:rPr>
          <w:rFonts w:hint="eastAsia" w:ascii="宋体" w:hAnsi="宋体" w:eastAsia="宋体" w:cs="宋体"/>
          <w:color w:val="000000"/>
          <w:sz w:val="24"/>
          <w:szCs w:val="24"/>
          <w:highlight w:val="none"/>
        </w:rPr>
        <w:t xml:space="preserve">声誉影响或经济损失的，中标供应商应根据公安机关的立案调查结果或法院判决，承担相应的赔偿责任；因中标供应商自身</w:t>
      </w:r>
      <w:r>
        <w:rPr>
          <w:rFonts w:hint="eastAsia" w:ascii="宋体" w:hAnsi="宋体" w:eastAsia="宋体" w:cs="宋体"/>
          <w:color w:val="000000"/>
          <w:sz w:val="24"/>
          <w:szCs w:val="24"/>
          <w:highlight w:val="none"/>
          <w:lang w:eastAsia="zh-CN"/>
        </w:rPr>
        <w:t xml:space="preserve">原因</w:t>
      </w:r>
      <w:r>
        <w:rPr>
          <w:rFonts w:hint="eastAsia" w:ascii="宋体" w:hAnsi="宋体" w:eastAsia="宋体" w:cs="宋体"/>
          <w:color w:val="000000"/>
          <w:sz w:val="24"/>
          <w:szCs w:val="24"/>
          <w:highlight w:val="none"/>
        </w:rPr>
        <w:t xml:space="preserve">引发的一切纠纷，由中标供应商负完全责任；工作人员在非工作时间内发生的人身意外或其他纠纷，由中标供应商负责处理。如中标供应商拖欠本项目作业人员工资</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其他薪酬、社会保险和商业保险投保费用，除承担由此引发的一切法律责任外，采购人有权终止服务合同。</w:t>
      </w:r>
      <w:r/>
    </w:p>
    <w:p>
      <w:pPr>
        <w:ind w:firstLine="480"/>
        <w:jc w:val="both"/>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中标供应商须负责该项目作业人员的人事、劳资</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社会保险和商业保险、计生</w:t>
      </w:r>
      <w:r>
        <w:rPr>
          <w:rFonts w:hint="eastAsia" w:ascii="宋体" w:hAnsi="宋体" w:eastAsia="宋体" w:cs="宋体"/>
          <w:color w:val="000000"/>
          <w:sz w:val="24"/>
          <w:szCs w:val="24"/>
          <w:highlight w:val="none"/>
          <w:lang w:eastAsia="zh-CN"/>
        </w:rPr>
        <w:t xml:space="preserve">等</w:t>
      </w:r>
      <w:r>
        <w:rPr>
          <w:rFonts w:hint="eastAsia" w:ascii="宋体" w:hAnsi="宋体" w:eastAsia="宋体" w:cs="宋体"/>
          <w:color w:val="000000"/>
          <w:sz w:val="24"/>
          <w:szCs w:val="24"/>
          <w:highlight w:val="none"/>
        </w:rPr>
        <w:t xml:space="preserve">管理工作，并提供为该项目人员办理劳动用工手续、结算发放工资、发放经济补偿金、缴纳社会保险、处理保险理赔、管理人事档案等方面的管理服务</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负责处理合同服务期内所有劳资纠纷</w:t>
      </w:r>
      <w:r>
        <w:rPr>
          <w:rFonts w:hint="eastAsia" w:ascii="宋体" w:hAnsi="宋体" w:eastAsia="宋体" w:cs="宋体"/>
          <w:color w:val="000000"/>
          <w:sz w:val="24"/>
          <w:szCs w:val="24"/>
          <w:highlight w:val="none"/>
          <w:lang w:eastAsia="zh-CN"/>
        </w:rPr>
        <w:t xml:space="preserve">和</w:t>
      </w:r>
      <w:r>
        <w:rPr>
          <w:rFonts w:hint="eastAsia" w:ascii="宋体" w:hAnsi="宋体" w:eastAsia="宋体" w:cs="宋体"/>
          <w:color w:val="000000"/>
          <w:sz w:val="24"/>
          <w:szCs w:val="24"/>
          <w:highlight w:val="none"/>
        </w:rPr>
        <w:t xml:space="preserve">管理纠纷。</w:t>
      </w:r>
      <w:r/>
    </w:p>
    <w:p>
      <w:pPr>
        <w:ind w:firstLine="480"/>
        <w:jc w:val="both"/>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投标供应商必须承诺</w:t>
      </w:r>
      <w:r>
        <w:rPr>
          <w:rFonts w:hint="eastAsia" w:ascii="宋体" w:hAnsi="宋体" w:eastAsia="宋体" w:cs="宋体"/>
          <w:color w:val="000000"/>
          <w:sz w:val="24"/>
          <w:szCs w:val="24"/>
          <w:highlight w:val="none"/>
          <w:lang w:eastAsia="zh-CN"/>
        </w:rPr>
        <w:t xml:space="preserve">满足招标</w:t>
      </w:r>
      <w:r>
        <w:rPr>
          <w:rFonts w:hint="eastAsia" w:ascii="宋体" w:hAnsi="宋体" w:eastAsia="宋体" w:cs="宋体"/>
          <w:color w:val="000000"/>
          <w:sz w:val="24"/>
          <w:szCs w:val="24"/>
          <w:highlight w:val="none"/>
        </w:rPr>
        <w:t xml:space="preserve">文件中提出的全部技术规格与要求，</w:t>
      </w:r>
      <w:r>
        <w:rPr>
          <w:rFonts w:hint="eastAsia" w:ascii="宋体" w:hAnsi="宋体" w:eastAsia="宋体" w:cs="宋体"/>
          <w:color w:val="000000"/>
          <w:sz w:val="24"/>
          <w:szCs w:val="24"/>
          <w:highlight w:val="none"/>
          <w:lang w:eastAsia="zh-CN"/>
        </w:rPr>
        <w:t xml:space="preserve">如果</w:t>
      </w:r>
      <w:r>
        <w:rPr>
          <w:rFonts w:hint="eastAsia" w:ascii="宋体" w:hAnsi="宋体" w:eastAsia="宋体" w:cs="宋体"/>
          <w:color w:val="000000"/>
          <w:sz w:val="24"/>
          <w:szCs w:val="24"/>
          <w:highlight w:val="none"/>
        </w:rPr>
        <w:t xml:space="preserve">其中某些条款不</w:t>
      </w:r>
      <w:r>
        <w:rPr>
          <w:rFonts w:hint="eastAsia" w:ascii="宋体" w:hAnsi="宋体" w:eastAsia="宋体" w:cs="宋体"/>
          <w:color w:val="000000"/>
          <w:sz w:val="24"/>
          <w:szCs w:val="24"/>
          <w:highlight w:val="none"/>
          <w:lang w:eastAsia="zh-CN"/>
        </w:rPr>
        <w:t xml:space="preserve">响应</w:t>
      </w:r>
      <w:r>
        <w:rPr>
          <w:rFonts w:hint="eastAsia" w:ascii="宋体" w:hAnsi="宋体" w:eastAsia="宋体" w:cs="宋体"/>
          <w:color w:val="000000"/>
          <w:sz w:val="24"/>
          <w:szCs w:val="24"/>
          <w:highlight w:val="none"/>
        </w:rPr>
        <w:t xml:space="preserve">，应在文件中逐条列出，未列出的视同响应。</w:t>
      </w:r>
      <w:r>
        <w:rPr>
          <w:rFonts w:hint="eastAsia" w:ascii="宋体" w:hAnsi="宋体" w:eastAsia="宋体" w:cs="宋体"/>
          <w:color w:val="000000"/>
          <w:sz w:val="24"/>
          <w:szCs w:val="24"/>
          <w:highlight w:val="none"/>
          <w:lang w:eastAsia="zh-CN"/>
        </w:rPr>
        <w:t xml:space="preserve">投标供应商</w:t>
      </w:r>
      <w:r>
        <w:rPr>
          <w:rFonts w:hint="eastAsia" w:ascii="宋体" w:hAnsi="宋体" w:eastAsia="宋体" w:cs="宋体"/>
          <w:color w:val="000000"/>
          <w:sz w:val="24"/>
          <w:szCs w:val="24"/>
          <w:highlight w:val="none"/>
        </w:rPr>
        <w:t xml:space="preserve">提供的材料如有虚假，视为不实质性响应招标文件要求，已中标的取消其中标资格，并按《政府采购货物和服务招标投标管理办法》第七十四条“提供虚假材料谋取中标”</w:t>
      </w:r>
      <w:r>
        <w:rPr>
          <w:rFonts w:hint="eastAsia" w:ascii="宋体" w:hAnsi="宋体" w:eastAsia="宋体" w:cs="宋体"/>
          <w:color w:val="000000"/>
          <w:sz w:val="24"/>
          <w:szCs w:val="24"/>
          <w:highlight w:val="none"/>
          <w:lang w:eastAsia="zh-CN"/>
        </w:rPr>
        <w:t xml:space="preserve">的相关</w:t>
      </w:r>
      <w:r>
        <w:rPr>
          <w:rFonts w:hint="eastAsia" w:ascii="宋体" w:hAnsi="宋体" w:eastAsia="宋体" w:cs="宋体"/>
          <w:color w:val="000000"/>
          <w:sz w:val="24"/>
          <w:szCs w:val="24"/>
          <w:highlight w:val="none"/>
        </w:rPr>
        <w:t xml:space="preserve">处理办法处理。</w:t>
      </w:r>
      <w:r/>
    </w:p>
    <w:p>
      <w:pPr>
        <w:ind w:firstLine="480"/>
        <w:jc w:val="both"/>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rPr>
        <w:t xml:space="preserve">验收标准：采购人根据国家有关规定、招标文件、中标供应商的</w:t>
      </w:r>
      <w:r>
        <w:rPr>
          <w:rFonts w:hint="eastAsia" w:ascii="宋体" w:hAnsi="宋体" w:eastAsia="宋体" w:cs="宋体"/>
          <w:color w:val="000000"/>
          <w:sz w:val="24"/>
          <w:szCs w:val="24"/>
          <w:highlight w:val="none"/>
          <w:lang w:eastAsia="zh-CN"/>
        </w:rPr>
        <w:t xml:space="preserve">投标文件</w:t>
      </w:r>
      <w:r>
        <w:rPr>
          <w:rFonts w:hint="eastAsia" w:ascii="宋体" w:hAnsi="宋体" w:eastAsia="宋体" w:cs="宋体"/>
          <w:color w:val="000000"/>
          <w:sz w:val="24"/>
          <w:szCs w:val="24"/>
          <w:highlight w:val="none"/>
        </w:rPr>
        <w:t xml:space="preserve">以及合同约定的</w:t>
      </w:r>
      <w:r>
        <w:rPr>
          <w:rFonts w:hint="eastAsia" w:ascii="宋体" w:hAnsi="宋体" w:eastAsia="宋体" w:cs="宋体"/>
          <w:color w:val="000000"/>
          <w:sz w:val="24"/>
          <w:szCs w:val="24"/>
          <w:highlight w:val="none"/>
          <w:lang w:eastAsia="zh-CN"/>
        </w:rPr>
        <w:t xml:space="preserve">内容</w:t>
      </w:r>
      <w:r>
        <w:rPr>
          <w:rFonts w:hint="eastAsia" w:ascii="宋体" w:hAnsi="宋体" w:eastAsia="宋体" w:cs="宋体"/>
          <w:color w:val="000000"/>
          <w:sz w:val="24"/>
          <w:szCs w:val="24"/>
          <w:highlight w:val="none"/>
        </w:rPr>
        <w:t xml:space="preserve">进行验收。</w:t>
      </w:r>
      <w:r/>
    </w:p>
    <w:p>
      <w:pPr>
        <w:ind w:firstLine="480"/>
        <w:jc w:val="both"/>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rPr>
        <w:t xml:space="preserve">知识产权：</w:t>
      </w:r>
      <w:r>
        <w:rPr>
          <w:rFonts w:hint="eastAsia" w:ascii="宋体" w:hAnsi="宋体" w:eastAsia="宋体" w:cs="宋体"/>
          <w:bCs/>
          <w:color w:val="000000"/>
          <w:sz w:val="24"/>
          <w:szCs w:val="24"/>
          <w:highlight w:val="none"/>
        </w:rPr>
        <w:t xml:space="preserve">中标供应商保证采购人在使用过程中不受到第三方关于侵犯专利权等知识产权的指控。任何第三方如果提出指控，中标供应商须与第三方交涉并承担可能发生的一</w:t>
      </w:r>
      <w:r>
        <w:rPr>
          <w:rFonts w:hint="eastAsia" w:ascii="宋体" w:hAnsi="宋体" w:eastAsia="宋体" w:cs="宋体"/>
          <w:color w:val="000000"/>
          <w:sz w:val="24"/>
          <w:szCs w:val="24"/>
          <w:highlight w:val="none"/>
        </w:rPr>
        <w:t xml:space="preserve">切法律责任和费用。</w:t>
      </w:r>
      <w:r/>
    </w:p>
    <w:p>
      <w:pPr>
        <w:ind w:firstLine="480"/>
        <w:jc w:val="both"/>
        <w:keepLines w:val="0"/>
        <w:keepNext w:val="0"/>
        <w:pageBreakBefore w:val="0"/>
        <w:spacing w:line="360" w:lineRule="auto"/>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rPr>
        <w:t xml:space="preserve">13.付款方式：本项目无预付款</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按季度支付应付款项的50%作为进度款</w:t>
      </w:r>
      <w:r>
        <w:rPr>
          <w:rFonts w:hint="eastAsia" w:ascii="宋体" w:hAnsi="宋体" w:cs="宋体"/>
          <w:strike w:val="0"/>
          <w:sz w:val="24"/>
          <w:szCs w:val="24"/>
          <w:highlight w:val="none"/>
          <w:lang w:val="en-US" w:eastAsia="zh-CN"/>
        </w:rPr>
        <w:t xml:space="preserve">。</w:t>
      </w:r>
      <w:r>
        <w:rPr>
          <w:rFonts w:hint="eastAsia" w:ascii="宋体" w:hAnsi="宋体" w:eastAsia="宋体" w:cs="宋体"/>
          <w:sz w:val="24"/>
          <w:szCs w:val="24"/>
          <w:highlight w:val="none"/>
        </w:rPr>
        <w:t xml:space="preserve">审计结束</w:t>
      </w:r>
      <w:r>
        <w:rPr>
          <w:rFonts w:hint="eastAsia" w:ascii="宋体" w:hAnsi="宋体" w:cs="宋体"/>
          <w:sz w:val="24"/>
          <w:szCs w:val="24"/>
          <w:highlight w:val="none"/>
          <w:lang w:eastAsia="zh-CN"/>
        </w:rPr>
        <w:t xml:space="preserve">后付</w:t>
      </w:r>
      <w:r>
        <w:rPr>
          <w:rFonts w:hint="eastAsia" w:ascii="宋体" w:hAnsi="宋体" w:eastAsia="宋体" w:cs="宋体"/>
          <w:sz w:val="24"/>
          <w:szCs w:val="24"/>
          <w:highlight w:val="none"/>
        </w:rPr>
        <w:t xml:space="preserve">至审定价的90%</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项目审计报告完成一年付清余款</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甲方每次付款前</w:t>
      </w:r>
      <w:r>
        <w:rPr>
          <w:rFonts w:hint="eastAsia" w:ascii="宋体" w:hAnsi="宋体" w:eastAsia="宋体" w:cs="宋体"/>
          <w:color w:val="auto"/>
          <w:sz w:val="24"/>
          <w:szCs w:val="24"/>
          <w:highlight w:val="none"/>
        </w:rPr>
        <w:t xml:space="preserve">扣除</w:t>
      </w:r>
      <w:r>
        <w:rPr>
          <w:rFonts w:hint="eastAsia" w:ascii="宋体" w:hAnsi="宋体" w:eastAsia="宋体" w:cs="宋体"/>
          <w:color w:val="auto"/>
          <w:sz w:val="24"/>
          <w:szCs w:val="24"/>
          <w:highlight w:val="none"/>
          <w:lang w:val="en-US" w:eastAsia="zh-CN"/>
        </w:rPr>
        <w:t xml:space="preserve">累计</w:t>
      </w:r>
      <w:r>
        <w:rPr>
          <w:rFonts w:hint="eastAsia" w:ascii="宋体" w:hAnsi="宋体" w:eastAsia="宋体" w:cs="宋体"/>
          <w:color w:val="auto"/>
          <w:sz w:val="24"/>
          <w:szCs w:val="24"/>
          <w:highlight w:val="none"/>
        </w:rPr>
        <w:t xml:space="preserve">月度考核罚款及其他扣款</w:t>
      </w:r>
      <w:r>
        <w:rPr>
          <w:rFonts w:hint="eastAsia" w:ascii="宋体" w:hAnsi="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向</w:t>
      </w:r>
      <w:r>
        <w:rPr>
          <w:rFonts w:hint="eastAsia" w:ascii="宋体" w:hAnsi="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lang w:val="en-US" w:eastAsia="zh-CN"/>
        </w:rPr>
        <w:t xml:space="preserve">开具</w:t>
      </w:r>
      <w:r>
        <w:rPr>
          <w:rFonts w:hint="eastAsia" w:ascii="宋体" w:hAnsi="宋体" w:eastAsia="宋体" w:cs="宋体"/>
          <w:color w:val="auto"/>
          <w:sz w:val="24"/>
          <w:szCs w:val="24"/>
          <w:highlight w:val="none"/>
        </w:rPr>
        <w:t xml:space="preserve">对应金额的发票</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上述款项均不另计利息，且所有款项全部支付至</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基本账户</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bCs/>
          <w:color w:val="000000"/>
          <w:sz w:val="24"/>
          <w:szCs w:val="24"/>
          <w:highlight w:val="none"/>
          <w:lang w:val="en-US" w:eastAsia="zh-CN" w:bidi="ar-SA"/>
        </w:rPr>
        <w:t xml:space="preserve">道路市政设施养护管理考核每月度考核一次，按照《无锡市新吴区梅村街道市政设施养护管理考核表》中的考核细则实施，考核采用阶梯扣款模式，得分90分（含）以上，扣1000元/1分，得分90分以下的，扣除2000元/1分。</w:t>
      </w:r>
      <w:r/>
    </w:p>
    <w:p>
      <w:pPr>
        <w:ind w:firstLine="480"/>
        <w:jc w:val="both"/>
        <w:keepLines w:val="0"/>
        <w:keepNext w:val="0"/>
        <w:pageBreakBefore w:val="0"/>
        <w:spacing w:line="360" w:lineRule="auto"/>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t xml:space="preserve">14.履约保证金：合同价的10%。</w:t>
      </w:r>
      <w:r/>
    </w:p>
    <w:p>
      <w:pPr>
        <w:spacing w:line="360" w:lineRule="auto"/>
        <w:rPr>
          <w:rFonts w:hint="eastAsia" w:ascii="宋体" w:hAnsi="宋体" w:eastAsia="宋体" w:cs="宋体"/>
          <w:sz w:val="21"/>
          <w:szCs w:val="21"/>
          <w:highlight w:val="none"/>
          <w:lang w:val="en-US" w:eastAsia="zh-CN" w:bidi="ar-SA"/>
        </w:rPr>
        <w:sectPr>
          <w:footerReference w:type="default" r:id="rId9"/>
          <w:footnotePr/>
          <w:endnotePr/>
          <w:type w:val="nextPage"/>
          <w:pgSz w:w="11906" w:h="16838" w:orient="portrait"/>
          <w:pgMar w:top="1440" w:right="1080" w:bottom="1440" w:left="1080" w:header="851" w:footer="992" w:gutter="0"/>
          <w:pgNumType w:start="1"/>
          <w:cols w:num="1" w:sep="0" w:space="425" w:equalWidth="1"/>
          <w:docGrid w:linePitch="360"/>
        </w:sectPr>
      </w:pPr>
      <w:r>
        <w:rPr>
          <w:rFonts w:hint="eastAsia" w:ascii="宋体" w:hAnsi="宋体" w:eastAsia="宋体" w:cs="宋体"/>
          <w:sz w:val="21"/>
          <w:szCs w:val="21"/>
          <w:highlight w:val="none"/>
          <w:lang w:val="en-US" w:eastAsia="zh-CN" w:bidi="ar-SA"/>
        </w:rPr>
        <w:br w:type="page" w:clear="all"/>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pStyle w:val="875"/>
        <w:jc w:val="center"/>
        <w:rPr>
          <w:rFonts w:hint="eastAsia" w:ascii="宋体" w:hAnsi="宋体" w:eastAsia="宋体" w:cs="宋体"/>
          <w:highlight w:val="none"/>
          <w:lang w:val="en-US" w:eastAsia="zh-CN"/>
        </w:rPr>
      </w:pPr>
      <w:r>
        <w:rPr>
          <w:rFonts w:hint="eastAsia" w:ascii="宋体" w:hAnsi="宋体" w:eastAsia="宋体" w:cs="宋体"/>
          <w:b/>
          <w:bCs/>
          <w:color w:val="auto"/>
          <w:sz w:val="24"/>
          <w:szCs w:val="24"/>
          <w:highlight w:val="none"/>
          <w:lang w:val="en-US" w:eastAsia="zh-CN"/>
        </w:rPr>
        <w:t xml:space="preserve">无锡市新吴区梅村街道市政设施养护管理考核表（月度考核）</w:t>
      </w:r>
      <w:r/>
    </w:p>
    <w:tbl>
      <w:tblPr>
        <w:tblStyle w:val="689"/>
        <w:tblW w:w="14472" w:type="dxa"/>
        <w:tblInd w:w="9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08"/>
        <w:gridCol w:w="1766"/>
        <w:gridCol w:w="9477"/>
        <w:gridCol w:w="845"/>
        <w:gridCol w:w="978"/>
        <w:gridCol w:w="698"/>
      </w:tblGrid>
      <w:tr>
        <w:trPr>
          <w:trHeight w:val="159"/>
          <w:tblHeader/>
        </w:trPr>
        <w:tc>
          <w:tcPr>
            <w:shd w:val="clear" w:color="auto" w:fill="auto"/>
            <w:tcBorders>
              <w:top w:val="single" w:color="auto" w:sz="4" w:space="0"/>
              <w:left w:val="single" w:color="auto" w:sz="4" w:space="0"/>
              <w:bottom w:val="single" w:color="auto" w:sz="4" w:space="0"/>
              <w:right w:val="single" w:color="auto" w:sz="4" w:space="0"/>
            </w:tcBorders>
            <w:tcW w:w="708" w:type="dxa"/>
            <w:vAlign w:val="bottom"/>
            <w:textDirection w:val="lrTb"/>
            <w:noWrap w:val="false"/>
          </w:tcPr>
          <w:p>
            <w:pPr>
              <w:ind w:firstLine="0"/>
              <w:jc w:val="center"/>
              <w:keepLines w:val="0"/>
              <w:keepNext w:val="0"/>
              <w:pageBreakBefore w:val="0"/>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序号</w:t>
            </w:r>
            <w:r/>
          </w:p>
        </w:tc>
        <w:tc>
          <w:tcPr>
            <w:gridSpan w:val="2"/>
            <w:shd w:val="clear" w:color="auto" w:fill="auto"/>
            <w:tcBorders>
              <w:top w:val="single" w:color="auto" w:sz="4" w:space="0"/>
              <w:left w:val="single" w:color="auto" w:sz="4" w:space="0"/>
              <w:bottom w:val="single" w:color="auto" w:sz="4" w:space="0"/>
              <w:right w:val="single" w:color="auto" w:sz="4" w:space="0"/>
            </w:tcBorders>
            <w:tcW w:w="11243" w:type="dxa"/>
            <w:vAlign w:val="center"/>
            <w:textDirection w:val="lrTb"/>
            <w:noWrap w:val="false"/>
          </w:tcPr>
          <w:p>
            <w:pPr>
              <w:ind w:firstLine="0"/>
              <w:jc w:val="center"/>
              <w:keepLines w:val="0"/>
              <w:keepNext w:val="0"/>
              <w:pageBreakBefore w:val="0"/>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考核内容</w:t>
            </w:r>
            <w:r/>
          </w:p>
        </w:tc>
        <w:tc>
          <w:tcPr>
            <w:shd w:val="clear" w:color="auto" w:fill="auto"/>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firstLine="0"/>
              <w:jc w:val="center"/>
              <w:keepLines w:val="0"/>
              <w:keepNext w:val="0"/>
              <w:pageBreakBefore w:val="0"/>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分值</w:t>
            </w:r>
            <w:r/>
          </w:p>
        </w:tc>
        <w:tc>
          <w:tcPr>
            <w:shd w:val="clear" w:color="auto" w:fill="auto"/>
            <w:tcBorders>
              <w:top w:val="single" w:color="auto" w:sz="4" w:space="0"/>
              <w:left w:val="single" w:color="auto" w:sz="4" w:space="0"/>
              <w:bottom w:val="single" w:color="auto" w:sz="4" w:space="0"/>
              <w:right w:val="single" w:color="auto" w:sz="4" w:space="0"/>
            </w:tcBorders>
            <w:tcW w:w="978" w:type="dxa"/>
            <w:vAlign w:val="center"/>
            <w:textDirection w:val="lrTb"/>
            <w:noWrap w:val="false"/>
          </w:tcPr>
          <w:p>
            <w:pPr>
              <w:ind w:firstLine="0"/>
              <w:jc w:val="center"/>
              <w:keepLines w:val="0"/>
              <w:keepNext w:val="0"/>
              <w:pageBreakBefore w:val="0"/>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得分</w:t>
            </w:r>
            <w:r/>
          </w:p>
        </w:tc>
        <w:tc>
          <w:tcPr>
            <w:shd w:val="clear" w:color="auto" w:fill="auto"/>
            <w:tcBorders>
              <w:top w:val="single" w:color="auto" w:sz="4" w:space="0"/>
              <w:left w:val="single" w:color="auto" w:sz="4" w:space="0"/>
              <w:bottom w:val="single" w:color="auto" w:sz="4" w:space="0"/>
              <w:right w:val="single" w:color="auto" w:sz="4" w:space="0"/>
            </w:tcBorders>
            <w:tcW w:w="698" w:type="dxa"/>
            <w:vAlign w:val="center"/>
            <w:textDirection w:val="lrTb"/>
            <w:noWrap w:val="false"/>
          </w:tcPr>
          <w:p>
            <w:pPr>
              <w:ind w:firstLine="0"/>
              <w:jc w:val="center"/>
              <w:keepLines w:val="0"/>
              <w:keepNext w:val="0"/>
              <w:pageBreakBefore w:val="0"/>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备注</w:t>
            </w:r>
            <w:r/>
          </w:p>
        </w:tc>
      </w:tr>
      <w:tr>
        <w:trPr>
          <w:trHeight w:val="149"/>
        </w:trPr>
        <w:tc>
          <w:tcPr>
            <w:shd w:val="clear" w:color="auto" w:fill="auto"/>
            <w:tcBorders>
              <w:top w:val="single" w:color="auto" w:sz="4" w:space="0"/>
              <w:left w:val="single" w:color="auto" w:sz="4" w:space="0"/>
              <w:bottom w:val="single" w:color="auto" w:sz="4" w:space="0"/>
              <w:right w:val="single" w:color="auto" w:sz="4" w:space="0"/>
            </w:tcBorders>
            <w:tcW w:w="708" w:type="dxa"/>
            <w:vAlign w:val="center"/>
            <w:vMerge w:val="restart"/>
            <w:textDirection w:val="lrTb"/>
            <w:noWrap w:val="false"/>
          </w:tcPr>
          <w:p>
            <w:pPr>
              <w:ind w:firstLine="0"/>
              <w:jc w:val="center"/>
              <w:keepLines w:val="0"/>
              <w:keepNext w:val="0"/>
              <w:pageBreakBefore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766" w:type="dxa"/>
            <w:vAlign w:val="center"/>
            <w:vMerge w:val="restart"/>
            <w:textDirection w:val="lrTb"/>
            <w:noWrap w:val="false"/>
          </w:tcPr>
          <w:p>
            <w:pPr>
              <w:ind w:firstLine="0"/>
              <w:jc w:val="center"/>
              <w:keepLines w:val="0"/>
              <w:keepNext w:val="0"/>
              <w:pageBreakBefore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基础资料</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及台账</w:t>
            </w:r>
            <w:r/>
          </w:p>
        </w:tc>
        <w:tc>
          <w:tcPr>
            <w:shd w:val="clear" w:color="auto" w:fill="auto"/>
            <w:tcBorders>
              <w:top w:val="single" w:color="auto" w:sz="4" w:space="0"/>
              <w:left w:val="single" w:color="auto" w:sz="4" w:space="0"/>
              <w:bottom w:val="single" w:color="auto" w:sz="4" w:space="0"/>
              <w:right w:val="single" w:color="auto" w:sz="4" w:space="0"/>
            </w:tcBorders>
            <w:tcW w:w="9477" w:type="dxa"/>
            <w:vAlign w:val="top"/>
            <w:textDirection w:val="lrTb"/>
            <w:noWrap w:val="false"/>
          </w:tcPr>
          <w:p>
            <w:pPr>
              <w:ind w:firstLine="0"/>
              <w:jc w:val="both"/>
              <w:keepLines w:val="0"/>
              <w:keepNext w:val="0"/>
              <w:pageBreakBefore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养护片区的组织、计划、</w:t>
            </w:r>
            <w:r>
              <w:rPr>
                <w:rFonts w:hint="eastAsia" w:ascii="宋体" w:hAnsi="宋体" w:cs="宋体"/>
                <w:b w:val="0"/>
                <w:bCs w:val="0"/>
                <w:i w:val="0"/>
                <w:iCs w:val="0"/>
                <w:color w:val="auto"/>
                <w:sz w:val="24"/>
                <w:szCs w:val="24"/>
                <w:highlight w:val="none"/>
                <w:u w:val="none"/>
                <w:lang w:val="en-US" w:eastAsia="zh-CN" w:bidi="ar"/>
              </w:rPr>
              <w:t xml:space="preserve">措施</w:t>
            </w:r>
            <w:r>
              <w:rPr>
                <w:rFonts w:hint="eastAsia" w:ascii="宋体" w:hAnsi="宋体" w:eastAsia="宋体" w:cs="宋体"/>
                <w:b w:val="0"/>
                <w:bCs w:val="0"/>
                <w:i w:val="0"/>
                <w:iCs w:val="0"/>
                <w:color w:val="auto"/>
                <w:sz w:val="24"/>
                <w:szCs w:val="24"/>
                <w:highlight w:val="none"/>
                <w:u w:val="none"/>
                <w:lang w:val="en-US" w:eastAsia="zh-CN" w:bidi="ar"/>
              </w:rPr>
              <w:t xml:space="preserve">、地下管线等基础资料</w:t>
            </w:r>
            <w:r>
              <w:rPr>
                <w:rFonts w:hint="eastAsia" w:ascii="宋体" w:hAnsi="宋体" w:cs="宋体"/>
                <w:b w:val="0"/>
                <w:bCs w:val="0"/>
                <w:i w:val="0"/>
                <w:iCs w:val="0"/>
                <w:color w:val="auto"/>
                <w:sz w:val="24"/>
                <w:szCs w:val="24"/>
                <w:highlight w:val="none"/>
                <w:u w:val="none"/>
                <w:lang w:val="en-US" w:eastAsia="zh-CN" w:bidi="ar"/>
              </w:rPr>
              <w:t xml:space="preserve">，</w:t>
            </w:r>
            <w:r>
              <w:rPr>
                <w:rFonts w:hint="eastAsia" w:ascii="宋体" w:hAnsi="宋体" w:eastAsia="宋体" w:cs="宋体"/>
                <w:b w:val="0"/>
                <w:bCs w:val="0"/>
                <w:i w:val="0"/>
                <w:iCs w:val="0"/>
                <w:color w:val="auto"/>
                <w:sz w:val="24"/>
                <w:szCs w:val="24"/>
                <w:highlight w:val="none"/>
                <w:u w:val="none"/>
                <w:lang w:val="en-US" w:eastAsia="zh-CN" w:bidi="ar"/>
              </w:rPr>
              <w:t xml:space="preserve">资料分类整理成册且有专人管理。</w:t>
            </w:r>
            <w:r/>
          </w:p>
        </w:tc>
        <w:tc>
          <w:tcPr>
            <w:shd w:val="clear" w:color="auto" w:fill="auto"/>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firstLine="0"/>
              <w:jc w:val="center"/>
              <w:keepLines w:val="0"/>
              <w:keepNext w:val="0"/>
              <w:pageBreakBefore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cs="宋体"/>
                <w:b w:val="0"/>
                <w:bCs w:val="0"/>
                <w:i w:val="0"/>
                <w:iCs w:val="0"/>
                <w:color w:val="auto"/>
                <w:sz w:val="24"/>
                <w:szCs w:val="24"/>
                <w:highlight w:val="none"/>
                <w:u w:val="none"/>
                <w:lang w:val="en-US" w:eastAsia="zh-CN"/>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978" w:type="dxa"/>
            <w:vAlign w:val="center"/>
            <w:textDirection w:val="lrTb"/>
            <w:noWrap w:val="false"/>
          </w:tcPr>
          <w:p>
            <w:pPr>
              <w:ind w:firstLine="0"/>
              <w:jc w:val="center"/>
              <w:keepLines w:val="0"/>
              <w:keepNext w:val="0"/>
              <w:pageBreakBefore w:val="0"/>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98" w:type="dxa"/>
            <w:vAlign w:val="center"/>
            <w:textDirection w:val="lrTb"/>
            <w:noWrap w:val="false"/>
          </w:tcPr>
          <w:p>
            <w:pPr>
              <w:ind w:firstLine="0"/>
              <w:jc w:val="center"/>
              <w:keepLines w:val="0"/>
              <w:keepNext w:val="0"/>
              <w:pageBreakBefore w:val="0"/>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r>
      <w:tr>
        <w:trPr>
          <w:trHeight w:val="372"/>
        </w:trPr>
        <w:tc>
          <w:tcPr>
            <w:shd w:val="clear" w:color="auto" w:fill="auto"/>
            <w:tcBorders>
              <w:top w:val="single" w:color="auto" w:sz="4" w:space="0"/>
              <w:left w:val="single" w:color="auto" w:sz="4" w:space="0"/>
              <w:bottom w:val="single" w:color="auto" w:sz="4" w:space="0"/>
              <w:right w:val="single" w:color="auto" w:sz="4" w:space="0"/>
            </w:tcBorders>
            <w:tcW w:w="708" w:type="dxa"/>
            <w:vAlign w:val="center"/>
            <w:vMerge w:val="continue"/>
            <w:textDirection w:val="lrTb"/>
            <w:noWrap w:val="false"/>
          </w:tcPr>
          <w:p>
            <w:pPr>
              <w:ind w:firstLine="0"/>
              <w:jc w:val="center"/>
              <w:keepLines w:val="0"/>
              <w:keepNext w:val="0"/>
              <w:pageBreakBefore w:val="0"/>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766" w:type="dxa"/>
            <w:vAlign w:val="bottom"/>
            <w:vMerge w:val="continue"/>
            <w:textDirection w:val="lrTb"/>
            <w:noWrap w:val="false"/>
          </w:tcPr>
          <w:p>
            <w:pPr>
              <w:ind w:firstLine="0"/>
              <w:jc w:val="center"/>
              <w:keepLines w:val="0"/>
              <w:keepNext w:val="0"/>
              <w:pageBreakBefore w:val="0"/>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9477" w:type="dxa"/>
            <w:vAlign w:val="center"/>
            <w:textDirection w:val="lrTb"/>
            <w:noWrap w:val="false"/>
          </w:tcPr>
          <w:p>
            <w:pPr>
              <w:ind w:firstLine="0"/>
              <w:jc w:val="left"/>
              <w:keepLines w:val="0"/>
              <w:keepNext w:val="0"/>
              <w:pageBreakBefore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养护片内设施有维修记录（维修项目的质量、检查表、验收单和上级复查等），有安全生产台账。台账需无遗漏、错误，及时按规上报。</w:t>
            </w:r>
            <w:r/>
          </w:p>
        </w:tc>
        <w:tc>
          <w:tcPr>
            <w:shd w:val="clear" w:color="auto" w:fill="auto"/>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firstLine="0"/>
              <w:jc w:val="center"/>
              <w:keepLines w:val="0"/>
              <w:keepNext w:val="0"/>
              <w:pageBreakBefore w:val="0"/>
              <w:widowControl/>
              <w:rPr>
                <w:rFonts w:hint="default" w:ascii="宋体" w:hAnsi="宋体" w:eastAsia="宋体" w:cs="宋体"/>
                <w:b w:val="0"/>
                <w:bCs w:val="0"/>
                <w:i w:val="0"/>
                <w:iCs w:val="0"/>
                <w:color w:val="auto"/>
                <w:sz w:val="24"/>
                <w:szCs w:val="24"/>
                <w:highlight w:val="none"/>
                <w:u w:val="none"/>
                <w:lang w:val="en-US"/>
              </w:rPr>
              <w:suppressLineNumbers w:val="0"/>
            </w:pPr>
            <w:r>
              <w:rPr>
                <w:rFonts w:hint="eastAsia" w:ascii="宋体" w:hAnsi="宋体" w:cs="宋体"/>
                <w:b w:val="0"/>
                <w:bCs w:val="0"/>
                <w:i w:val="0"/>
                <w:iCs w:val="0"/>
                <w:color w:val="auto"/>
                <w:sz w:val="24"/>
                <w:szCs w:val="24"/>
                <w:highlight w:val="none"/>
                <w:u w:val="none"/>
                <w:lang w:val="en-US" w:eastAsia="zh-CN" w:bidi="ar"/>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978" w:type="dxa"/>
            <w:vAlign w:val="center"/>
            <w:textDirection w:val="lrTb"/>
            <w:noWrap w:val="false"/>
          </w:tcPr>
          <w:p>
            <w:pPr>
              <w:ind w:firstLine="0"/>
              <w:jc w:val="center"/>
              <w:keepLines w:val="0"/>
              <w:keepNext w:val="0"/>
              <w:pageBreakBefore w:val="0"/>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98" w:type="dxa"/>
            <w:vAlign w:val="center"/>
            <w:textDirection w:val="lrTb"/>
            <w:noWrap w:val="false"/>
          </w:tcPr>
          <w:p>
            <w:pPr>
              <w:ind w:firstLine="0"/>
              <w:jc w:val="center"/>
              <w:keepLines w:val="0"/>
              <w:keepNext w:val="0"/>
              <w:pageBreakBefore w:val="0"/>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r>
      <w:tr>
        <w:trPr>
          <w:trHeight w:val="193"/>
        </w:trPr>
        <w:tc>
          <w:tcPr>
            <w:shd w:val="clear" w:color="auto" w:fill="auto"/>
            <w:tcBorders>
              <w:top w:val="single" w:color="auto" w:sz="4" w:space="0"/>
              <w:left w:val="single" w:color="auto" w:sz="4" w:space="0"/>
              <w:bottom w:val="single" w:color="auto" w:sz="4" w:space="0"/>
              <w:right w:val="single" w:color="auto" w:sz="4" w:space="0"/>
            </w:tcBorders>
            <w:tcW w:w="708" w:type="dxa"/>
            <w:vAlign w:val="center"/>
            <w:vMerge w:val="continue"/>
            <w:textDirection w:val="lrTb"/>
            <w:noWrap w:val="false"/>
          </w:tcPr>
          <w:p>
            <w:pPr>
              <w:ind w:firstLine="0"/>
              <w:jc w:val="center"/>
              <w:keepLines w:val="0"/>
              <w:keepNext w:val="0"/>
              <w:pageBreakBefore w:val="0"/>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766" w:type="dxa"/>
            <w:vAlign w:val="bottom"/>
            <w:vMerge w:val="continue"/>
            <w:textDirection w:val="lrTb"/>
            <w:noWrap w:val="false"/>
          </w:tcPr>
          <w:p>
            <w:pPr>
              <w:ind w:firstLine="0"/>
              <w:jc w:val="center"/>
              <w:keepLines w:val="0"/>
              <w:keepNext w:val="0"/>
              <w:pageBreakBefore w:val="0"/>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9477" w:type="dxa"/>
            <w:vAlign w:val="bottom"/>
            <w:textDirection w:val="lrTb"/>
            <w:noWrap w:val="false"/>
          </w:tcPr>
          <w:p>
            <w:pPr>
              <w:ind w:firstLine="0"/>
              <w:jc w:val="left"/>
              <w:keepLines w:val="0"/>
              <w:keepNext w:val="0"/>
              <w:pageBreakBefore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有突发事件应急处理预案；网络图、应急队伍；机械设备、材料。</w:t>
            </w:r>
            <w:r/>
          </w:p>
        </w:tc>
        <w:tc>
          <w:tcPr>
            <w:shd w:val="clear" w:color="auto" w:fill="auto"/>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firstLine="0"/>
              <w:jc w:val="center"/>
              <w:keepLines w:val="0"/>
              <w:keepNext w:val="0"/>
              <w:pageBreakBefore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978" w:type="dxa"/>
            <w:vAlign w:val="center"/>
            <w:textDirection w:val="lrTb"/>
            <w:noWrap w:val="false"/>
          </w:tcPr>
          <w:p>
            <w:pPr>
              <w:ind w:firstLine="0"/>
              <w:jc w:val="center"/>
              <w:keepLines w:val="0"/>
              <w:keepNext w:val="0"/>
              <w:pageBreakBefore w:val="0"/>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98" w:type="dxa"/>
            <w:vAlign w:val="center"/>
            <w:textDirection w:val="lrTb"/>
            <w:noWrap w:val="false"/>
          </w:tcPr>
          <w:p>
            <w:pPr>
              <w:ind w:firstLine="0"/>
              <w:jc w:val="center"/>
              <w:keepLines w:val="0"/>
              <w:keepNext w:val="0"/>
              <w:pageBreakBefore w:val="0"/>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r>
      <w:tr>
        <w:trPr>
          <w:trHeight w:val="295"/>
        </w:trPr>
        <w:tc>
          <w:tcPr>
            <w:shd w:val="clear" w:color="auto" w:fill="auto"/>
            <w:tcBorders>
              <w:top w:val="single" w:color="auto" w:sz="4" w:space="0"/>
              <w:left w:val="single" w:color="auto" w:sz="4" w:space="0"/>
              <w:bottom w:val="single" w:color="auto" w:sz="4" w:space="0"/>
              <w:right w:val="single" w:color="auto" w:sz="4" w:space="0"/>
            </w:tcBorders>
            <w:tcW w:w="708" w:type="dxa"/>
            <w:vAlign w:val="center"/>
            <w:vMerge w:val="continue"/>
            <w:textDirection w:val="lrTb"/>
            <w:noWrap w:val="false"/>
          </w:tcPr>
          <w:p>
            <w:pPr>
              <w:ind w:firstLine="0"/>
              <w:jc w:val="center"/>
              <w:keepLines w:val="0"/>
              <w:keepNext w:val="0"/>
              <w:pageBreakBefore w:val="0"/>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766" w:type="dxa"/>
            <w:vAlign w:val="bottom"/>
            <w:vMerge w:val="continue"/>
            <w:textDirection w:val="lrTb"/>
            <w:noWrap w:val="false"/>
          </w:tcPr>
          <w:p>
            <w:pPr>
              <w:ind w:firstLine="0"/>
              <w:jc w:val="center"/>
              <w:keepLines w:val="0"/>
              <w:keepNext w:val="0"/>
              <w:pageBreakBefore w:val="0"/>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9477" w:type="dxa"/>
            <w:vAlign w:val="bottom"/>
            <w:textDirection w:val="lrTb"/>
            <w:noWrap w:val="false"/>
          </w:tcPr>
          <w:p>
            <w:pPr>
              <w:ind w:firstLine="0"/>
              <w:jc w:val="left"/>
              <w:keepLines w:val="0"/>
              <w:keepNext w:val="0"/>
              <w:pageBreakBefore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须</w:t>
            </w:r>
            <w:r>
              <w:rPr>
                <w:rFonts w:hint="eastAsia" w:ascii="宋体" w:hAnsi="宋体" w:cs="宋体"/>
                <w:sz w:val="24"/>
                <w:szCs w:val="24"/>
                <w:highlight w:val="none"/>
                <w:lang w:eastAsia="zh-CN"/>
              </w:rPr>
              <w:t xml:space="preserve">每周至少做好一次巡视记录</w:t>
            </w:r>
            <w:r>
              <w:rPr>
                <w:rFonts w:hint="eastAsia" w:ascii="宋体" w:hAnsi="宋体" w:eastAsia="宋体" w:cs="宋体"/>
                <w:b w:val="0"/>
                <w:bCs w:val="0"/>
                <w:i w:val="0"/>
                <w:iCs w:val="0"/>
                <w:color w:val="auto"/>
                <w:sz w:val="24"/>
                <w:szCs w:val="24"/>
                <w:highlight w:val="none"/>
                <w:u w:val="none"/>
                <w:lang w:val="en-US" w:eastAsia="zh-CN" w:bidi="ar"/>
              </w:rPr>
              <w:t xml:space="preserve">（同时桥</w:t>
            </w:r>
            <w:r>
              <w:rPr>
                <w:rFonts w:hint="eastAsia" w:ascii="宋体" w:hAnsi="宋体" w:cs="宋体"/>
                <w:b w:val="0"/>
                <w:bCs w:val="0"/>
                <w:i w:val="0"/>
                <w:iCs w:val="0"/>
                <w:color w:val="auto"/>
                <w:sz w:val="24"/>
                <w:szCs w:val="24"/>
                <w:highlight w:val="none"/>
                <w:u w:val="none"/>
                <w:lang w:val="en-US" w:eastAsia="zh-CN" w:bidi="ar"/>
              </w:rPr>
              <w:t xml:space="preserve">面</w:t>
            </w:r>
            <w:r>
              <w:rPr>
                <w:rFonts w:hint="eastAsia" w:ascii="宋体" w:hAnsi="宋体" w:eastAsia="宋体" w:cs="宋体"/>
                <w:b w:val="0"/>
                <w:bCs w:val="0"/>
                <w:i w:val="0"/>
                <w:iCs w:val="0"/>
                <w:color w:val="auto"/>
                <w:sz w:val="24"/>
                <w:szCs w:val="24"/>
                <w:highlight w:val="none"/>
                <w:u w:val="none"/>
                <w:lang w:val="en-US" w:eastAsia="zh-CN" w:bidi="ar"/>
              </w:rPr>
              <w:t xml:space="preserve">的巡视频率应达到养护规范要求）</w:t>
            </w:r>
            <w:r>
              <w:rPr>
                <w:rFonts w:hint="eastAsia" w:ascii="宋体" w:hAnsi="宋体" w:eastAsia="宋体" w:cs="宋体"/>
                <w:b w:val="0"/>
                <w:bCs w:val="0"/>
                <w:i w:val="0"/>
                <w:iCs w:val="0"/>
                <w:strike w:val="0"/>
                <w:color w:val="auto"/>
                <w:sz w:val="24"/>
                <w:szCs w:val="24"/>
                <w:highlight w:val="none"/>
                <w:u w:val="none"/>
                <w:lang w:val="en-US" w:eastAsia="zh-CN" w:bidi="ar"/>
              </w:rPr>
              <w:t xml:space="preserve">，GPS巡视轨迹应</w:t>
            </w:r>
            <w:r>
              <w:rPr>
                <w:rFonts w:hint="eastAsia" w:ascii="宋体" w:hAnsi="宋体" w:eastAsia="宋体" w:cs="宋体"/>
                <w:b w:val="0"/>
                <w:bCs w:val="0"/>
                <w:i w:val="0"/>
                <w:iCs w:val="0"/>
                <w:color w:val="auto"/>
                <w:sz w:val="24"/>
                <w:szCs w:val="24"/>
                <w:highlight w:val="none"/>
                <w:u w:val="none"/>
                <w:lang w:val="en-US" w:eastAsia="zh-CN" w:bidi="ar"/>
              </w:rPr>
              <w:t xml:space="preserve">覆盖所有养护道路。</w:t>
            </w:r>
            <w:r/>
          </w:p>
        </w:tc>
        <w:tc>
          <w:tcPr>
            <w:shd w:val="clear" w:color="auto" w:fill="auto"/>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firstLine="0"/>
              <w:jc w:val="center"/>
              <w:keepLines w:val="0"/>
              <w:keepNext w:val="0"/>
              <w:pageBreakBefore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978" w:type="dxa"/>
            <w:vAlign w:val="center"/>
            <w:textDirection w:val="lrTb"/>
            <w:noWrap w:val="false"/>
          </w:tcPr>
          <w:p>
            <w:pPr>
              <w:ind w:firstLine="0"/>
              <w:jc w:val="center"/>
              <w:keepLines w:val="0"/>
              <w:keepNext w:val="0"/>
              <w:pageBreakBefore w:val="0"/>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98" w:type="dxa"/>
            <w:vAlign w:val="center"/>
            <w:textDirection w:val="lrTb"/>
            <w:noWrap w:val="false"/>
          </w:tcPr>
          <w:p>
            <w:pPr>
              <w:ind w:firstLine="0"/>
              <w:jc w:val="center"/>
              <w:keepLines w:val="0"/>
              <w:keepNext w:val="0"/>
              <w:pageBreakBefore w:val="0"/>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r>
      <w:tr>
        <w:trPr>
          <w:trHeight w:val="274"/>
        </w:trPr>
        <w:tc>
          <w:tcPr>
            <w:shd w:val="clear" w:color="auto" w:fill="auto"/>
            <w:tcBorders>
              <w:top w:val="single" w:color="auto" w:sz="4" w:space="0"/>
              <w:left w:val="single" w:color="auto" w:sz="4" w:space="0"/>
              <w:bottom w:val="single" w:color="auto" w:sz="4" w:space="0"/>
              <w:right w:val="single" w:color="auto" w:sz="4" w:space="0"/>
            </w:tcBorders>
            <w:tcW w:w="708" w:type="dxa"/>
            <w:vAlign w:val="center"/>
            <w:vMerge w:val="restart"/>
            <w:textDirection w:val="lrTb"/>
            <w:noWrap w:val="false"/>
          </w:tcPr>
          <w:p>
            <w:pPr>
              <w:ind w:firstLine="0"/>
              <w:jc w:val="center"/>
              <w:keepLines w:val="0"/>
              <w:keepNext w:val="0"/>
              <w:pageBreakBefore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766" w:type="dxa"/>
            <w:vAlign w:val="center"/>
            <w:vMerge w:val="restart"/>
            <w:textDirection w:val="lrTb"/>
            <w:noWrap w:val="false"/>
          </w:tcPr>
          <w:p>
            <w:pPr>
              <w:ind w:firstLine="0"/>
              <w:jc w:val="center"/>
              <w:keepLines w:val="0"/>
              <w:keepNext w:val="0"/>
              <w:pageBreakBefore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安全文明</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施工</w:t>
            </w:r>
            <w:r/>
          </w:p>
        </w:tc>
        <w:tc>
          <w:tcPr>
            <w:shd w:val="clear" w:color="auto" w:fill="auto"/>
            <w:tcBorders>
              <w:top w:val="single" w:color="auto" w:sz="4" w:space="0"/>
              <w:left w:val="single" w:color="auto" w:sz="4" w:space="0"/>
              <w:bottom w:val="single" w:color="auto" w:sz="4" w:space="0"/>
              <w:right w:val="single" w:color="auto" w:sz="4" w:space="0"/>
            </w:tcBorders>
            <w:tcW w:w="9477" w:type="dxa"/>
            <w:vAlign w:val="center"/>
            <w:textDirection w:val="lrTb"/>
            <w:noWrap w:val="false"/>
          </w:tcPr>
          <w:p>
            <w:pPr>
              <w:ind w:firstLine="0"/>
              <w:jc w:val="left"/>
              <w:keepLines w:val="0"/>
              <w:keepNext w:val="0"/>
              <w:pageBreakBefore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cs="宋体"/>
                <w:b w:val="0"/>
                <w:bCs w:val="0"/>
                <w:i w:val="0"/>
                <w:iCs w:val="0"/>
                <w:color w:val="auto"/>
                <w:sz w:val="24"/>
                <w:szCs w:val="24"/>
                <w:highlight w:val="none"/>
                <w:u w:val="none"/>
                <w:lang w:val="en-US" w:eastAsia="zh-CN" w:bidi="ar"/>
              </w:rPr>
              <w:t xml:space="preserve">作业人员</w:t>
            </w:r>
            <w:r>
              <w:rPr>
                <w:rFonts w:hint="eastAsia" w:ascii="宋体" w:hAnsi="宋体" w:eastAsia="宋体" w:cs="宋体"/>
                <w:b w:val="0"/>
                <w:bCs w:val="0"/>
                <w:i w:val="0"/>
                <w:iCs w:val="0"/>
                <w:color w:val="auto"/>
                <w:sz w:val="24"/>
                <w:szCs w:val="24"/>
                <w:highlight w:val="none"/>
                <w:u w:val="none"/>
                <w:lang w:val="en-US" w:eastAsia="zh-CN" w:bidi="ar"/>
              </w:rPr>
              <w:t xml:space="preserve">需接受安全教育，经专业培训合格后持证上岗，严格按操作规程作业。</w:t>
            </w:r>
            <w:r/>
          </w:p>
        </w:tc>
        <w:tc>
          <w:tcPr>
            <w:shd w:val="clear" w:color="auto" w:fill="auto"/>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firstLine="0"/>
              <w:jc w:val="center"/>
              <w:keepLines w:val="0"/>
              <w:keepNext w:val="0"/>
              <w:pageBreakBefore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cs="宋体"/>
                <w:b w:val="0"/>
                <w:bCs w:val="0"/>
                <w:i w:val="0"/>
                <w:iCs w:val="0"/>
                <w:color w:val="auto"/>
                <w:sz w:val="24"/>
                <w:szCs w:val="24"/>
                <w:highlight w:val="none"/>
                <w:u w:val="none"/>
                <w:lang w:val="en-US" w:eastAsia="zh-CN" w:bidi="ar"/>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978" w:type="dxa"/>
            <w:vAlign w:val="center"/>
            <w:textDirection w:val="lrTb"/>
            <w:noWrap w:val="false"/>
          </w:tcPr>
          <w:p>
            <w:pPr>
              <w:ind w:firstLine="0"/>
              <w:jc w:val="center"/>
              <w:keepLines w:val="0"/>
              <w:keepNext w:val="0"/>
              <w:pageBreakBefore w:val="0"/>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98" w:type="dxa"/>
            <w:vAlign w:val="center"/>
            <w:textDirection w:val="lrTb"/>
            <w:noWrap w:val="false"/>
          </w:tcPr>
          <w:p>
            <w:pPr>
              <w:ind w:firstLine="0"/>
              <w:jc w:val="center"/>
              <w:keepLines w:val="0"/>
              <w:keepNext w:val="0"/>
              <w:pageBreakBefore w:val="0"/>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r>
      <w:tr>
        <w:trPr>
          <w:trHeight w:val="220"/>
        </w:trPr>
        <w:tc>
          <w:tcPr>
            <w:shd w:val="clear" w:color="auto" w:fill="auto"/>
            <w:tcBorders>
              <w:top w:val="single" w:color="auto" w:sz="4" w:space="0"/>
              <w:left w:val="single" w:color="auto" w:sz="4" w:space="0"/>
              <w:bottom w:val="single" w:color="auto" w:sz="4" w:space="0"/>
              <w:right w:val="single" w:color="auto" w:sz="4" w:space="0"/>
            </w:tcBorders>
            <w:tcW w:w="708" w:type="dxa"/>
            <w:vAlign w:val="center"/>
            <w:vMerge w:val="continue"/>
            <w:textDirection w:val="lrTb"/>
            <w:noWrap w:val="false"/>
          </w:tcPr>
          <w:p>
            <w:pPr>
              <w:ind w:firstLine="0"/>
              <w:jc w:val="center"/>
              <w:keepLines w:val="0"/>
              <w:keepNext w:val="0"/>
              <w:pageBreakBefore w:val="0"/>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766" w:type="dxa"/>
            <w:vAlign w:val="center"/>
            <w:vMerge w:val="continue"/>
            <w:textDirection w:val="lrTb"/>
            <w:noWrap w:val="false"/>
          </w:tcPr>
          <w:p>
            <w:pPr>
              <w:ind w:firstLine="0"/>
              <w:jc w:val="center"/>
              <w:keepLines w:val="0"/>
              <w:keepNext w:val="0"/>
              <w:pageBreakBefore w:val="0"/>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9477" w:type="dxa"/>
            <w:vAlign w:val="center"/>
            <w:textDirection w:val="lrTb"/>
            <w:noWrap w:val="false"/>
          </w:tcPr>
          <w:p>
            <w:pPr>
              <w:ind w:firstLine="0"/>
              <w:jc w:val="left"/>
              <w:keepLines w:val="0"/>
              <w:keepNext w:val="0"/>
              <w:pageBreakBefore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cs="宋体"/>
                <w:b w:val="0"/>
                <w:bCs w:val="0"/>
                <w:i w:val="0"/>
                <w:iCs w:val="0"/>
                <w:color w:val="auto"/>
                <w:sz w:val="24"/>
                <w:szCs w:val="24"/>
                <w:highlight w:val="none"/>
                <w:u w:val="none"/>
                <w:lang w:val="en-US" w:eastAsia="zh-CN" w:bidi="ar"/>
              </w:rPr>
              <w:t xml:space="preserve">施工时</w:t>
            </w:r>
            <w:r>
              <w:rPr>
                <w:rFonts w:hint="eastAsia" w:ascii="宋体" w:hAnsi="宋体" w:eastAsia="宋体" w:cs="宋体"/>
                <w:b w:val="0"/>
                <w:bCs w:val="0"/>
                <w:i w:val="0"/>
                <w:iCs w:val="0"/>
                <w:color w:val="auto"/>
                <w:sz w:val="24"/>
                <w:szCs w:val="24"/>
                <w:highlight w:val="none"/>
                <w:u w:val="none"/>
                <w:lang w:val="en-US" w:eastAsia="zh-CN" w:bidi="ar"/>
              </w:rPr>
              <w:t xml:space="preserve">必须具备安全防护设施，施工作业时必须穿戴防护用具。</w:t>
            </w:r>
            <w:r/>
          </w:p>
        </w:tc>
        <w:tc>
          <w:tcPr>
            <w:shd w:val="clear" w:color="auto" w:fill="auto"/>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firstLine="0"/>
              <w:jc w:val="center"/>
              <w:keepLines w:val="0"/>
              <w:keepNext w:val="0"/>
              <w:pageBreakBefore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978" w:type="dxa"/>
            <w:vAlign w:val="center"/>
            <w:textDirection w:val="lrTb"/>
            <w:noWrap w:val="false"/>
          </w:tcPr>
          <w:p>
            <w:pPr>
              <w:ind w:firstLine="0"/>
              <w:jc w:val="center"/>
              <w:keepLines w:val="0"/>
              <w:keepNext w:val="0"/>
              <w:pageBreakBefore w:val="0"/>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98" w:type="dxa"/>
            <w:vAlign w:val="center"/>
            <w:textDirection w:val="lrTb"/>
            <w:noWrap w:val="false"/>
          </w:tcPr>
          <w:p>
            <w:pPr>
              <w:ind w:firstLine="0"/>
              <w:jc w:val="center"/>
              <w:keepLines w:val="0"/>
              <w:keepNext w:val="0"/>
              <w:pageBreakBefore w:val="0"/>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r>
      <w:tr>
        <w:trPr>
          <w:trHeight w:val="209"/>
        </w:trPr>
        <w:tc>
          <w:tcPr>
            <w:shd w:val="clear" w:color="auto" w:fill="auto"/>
            <w:tcBorders>
              <w:top w:val="single" w:color="auto" w:sz="4" w:space="0"/>
              <w:left w:val="single" w:color="auto" w:sz="4" w:space="0"/>
              <w:bottom w:val="single" w:color="auto" w:sz="4" w:space="0"/>
              <w:right w:val="single" w:color="auto" w:sz="4" w:space="0"/>
            </w:tcBorders>
            <w:tcW w:w="708" w:type="dxa"/>
            <w:vAlign w:val="center"/>
            <w:vMerge w:val="continue"/>
            <w:textDirection w:val="lrTb"/>
            <w:noWrap w:val="false"/>
          </w:tcPr>
          <w:p>
            <w:pPr>
              <w:ind w:firstLine="0"/>
              <w:jc w:val="center"/>
              <w:keepLines w:val="0"/>
              <w:keepNext w:val="0"/>
              <w:pageBreakBefore w:val="0"/>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766" w:type="dxa"/>
            <w:vAlign w:val="center"/>
            <w:vMerge w:val="continue"/>
            <w:textDirection w:val="lrTb"/>
            <w:noWrap w:val="false"/>
          </w:tcPr>
          <w:p>
            <w:pPr>
              <w:ind w:firstLine="0"/>
              <w:jc w:val="center"/>
              <w:keepLines w:val="0"/>
              <w:keepNext w:val="0"/>
              <w:pageBreakBefore w:val="0"/>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9477" w:type="dxa"/>
            <w:vAlign w:val="center"/>
            <w:textDirection w:val="lrTb"/>
            <w:noWrap w:val="false"/>
          </w:tcPr>
          <w:p>
            <w:pPr>
              <w:ind w:firstLine="0"/>
              <w:jc w:val="left"/>
              <w:keepLines w:val="0"/>
              <w:keepNext w:val="0"/>
              <w:pageBreakBefore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cs="宋体"/>
                <w:b w:val="0"/>
                <w:bCs w:val="0"/>
                <w:i w:val="0"/>
                <w:iCs w:val="0"/>
                <w:color w:val="auto"/>
                <w:sz w:val="24"/>
                <w:szCs w:val="24"/>
                <w:highlight w:val="none"/>
                <w:u w:val="none"/>
                <w:lang w:val="en-US" w:eastAsia="zh-CN" w:bidi="ar"/>
              </w:rPr>
              <w:t xml:space="preserve">施工</w:t>
            </w:r>
            <w:r>
              <w:rPr>
                <w:rFonts w:hint="eastAsia" w:ascii="宋体" w:hAnsi="宋体" w:eastAsia="宋体" w:cs="宋体"/>
                <w:b w:val="0"/>
                <w:bCs w:val="0"/>
                <w:i w:val="0"/>
                <w:iCs w:val="0"/>
                <w:color w:val="auto"/>
                <w:sz w:val="24"/>
                <w:szCs w:val="24"/>
                <w:highlight w:val="none"/>
                <w:u w:val="none"/>
                <w:lang w:val="en-US" w:eastAsia="zh-CN" w:bidi="ar"/>
              </w:rPr>
              <w:t xml:space="preserve">现场必须围护到位，设置安全警示标志；夜间施工设照明灯、警示灯。</w:t>
            </w:r>
            <w:r/>
          </w:p>
        </w:tc>
        <w:tc>
          <w:tcPr>
            <w:shd w:val="clear" w:color="auto" w:fill="auto"/>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firstLine="0"/>
              <w:jc w:val="center"/>
              <w:keepLines w:val="0"/>
              <w:keepNext w:val="0"/>
              <w:pageBreakBefore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978" w:type="dxa"/>
            <w:vAlign w:val="center"/>
            <w:textDirection w:val="lrTb"/>
            <w:noWrap w:val="false"/>
          </w:tcPr>
          <w:p>
            <w:pPr>
              <w:ind w:firstLine="0"/>
              <w:jc w:val="center"/>
              <w:keepLines w:val="0"/>
              <w:keepNext w:val="0"/>
              <w:pageBreakBefore w:val="0"/>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98" w:type="dxa"/>
            <w:vAlign w:val="center"/>
            <w:textDirection w:val="lrTb"/>
            <w:noWrap w:val="false"/>
          </w:tcPr>
          <w:p>
            <w:pPr>
              <w:ind w:firstLine="0"/>
              <w:jc w:val="center"/>
              <w:keepLines w:val="0"/>
              <w:keepNext w:val="0"/>
              <w:pageBreakBefore w:val="0"/>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r>
      <w:tr>
        <w:trPr>
          <w:trHeight w:val="288"/>
        </w:trPr>
        <w:tc>
          <w:tcPr>
            <w:shd w:val="clear" w:color="auto" w:fill="auto"/>
            <w:tcBorders>
              <w:top w:val="single" w:color="auto" w:sz="4" w:space="0"/>
              <w:left w:val="single" w:color="auto" w:sz="4" w:space="0"/>
              <w:bottom w:val="single" w:color="auto" w:sz="4" w:space="0"/>
              <w:right w:val="single" w:color="auto" w:sz="4" w:space="0"/>
            </w:tcBorders>
            <w:tcW w:w="708" w:type="dxa"/>
            <w:vAlign w:val="center"/>
            <w:vMerge w:val="continue"/>
            <w:textDirection w:val="lrTb"/>
            <w:noWrap w:val="false"/>
          </w:tcPr>
          <w:p>
            <w:pPr>
              <w:ind w:firstLine="0"/>
              <w:jc w:val="center"/>
              <w:keepLines w:val="0"/>
              <w:keepNext w:val="0"/>
              <w:pageBreakBefore w:val="0"/>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766" w:type="dxa"/>
            <w:vAlign w:val="center"/>
            <w:vMerge w:val="continue"/>
            <w:textDirection w:val="lrTb"/>
            <w:noWrap w:val="false"/>
          </w:tcPr>
          <w:p>
            <w:pPr>
              <w:ind w:firstLine="0"/>
              <w:jc w:val="center"/>
              <w:keepLines w:val="0"/>
              <w:keepNext w:val="0"/>
              <w:pageBreakBefore w:val="0"/>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9477" w:type="dxa"/>
            <w:vAlign w:val="center"/>
            <w:textDirection w:val="lrTb"/>
            <w:noWrap w:val="false"/>
          </w:tcPr>
          <w:p>
            <w:pPr>
              <w:ind w:firstLine="0"/>
              <w:jc w:val="left"/>
              <w:keepLines w:val="0"/>
              <w:keepNext w:val="0"/>
              <w:pageBreakBefore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如雨水井下井作业等具有危险性的分部分项工程</w:t>
            </w:r>
            <w:r>
              <w:rPr>
                <w:rFonts w:hint="eastAsia" w:ascii="宋体" w:hAnsi="宋体" w:cs="宋体"/>
                <w:b w:val="0"/>
                <w:bCs w:val="0"/>
                <w:i w:val="0"/>
                <w:iCs w:val="0"/>
                <w:color w:val="auto"/>
                <w:sz w:val="24"/>
                <w:szCs w:val="24"/>
                <w:highlight w:val="none"/>
                <w:u w:val="none"/>
                <w:lang w:val="en-US" w:eastAsia="zh-CN" w:bidi="ar"/>
              </w:rPr>
              <w:t xml:space="preserve">，必须</w:t>
            </w:r>
            <w:r>
              <w:rPr>
                <w:rFonts w:hint="eastAsia" w:ascii="宋体" w:hAnsi="宋体" w:eastAsia="宋体" w:cs="宋体"/>
                <w:b w:val="0"/>
                <w:bCs w:val="0"/>
                <w:i w:val="0"/>
                <w:iCs w:val="0"/>
                <w:color w:val="auto"/>
                <w:sz w:val="24"/>
                <w:szCs w:val="24"/>
                <w:highlight w:val="none"/>
                <w:u w:val="none"/>
                <w:lang w:val="en-US" w:eastAsia="zh-CN" w:bidi="ar"/>
              </w:rPr>
              <w:t xml:space="preserve">制定专项安全施工方案和应急救援预案。</w:t>
            </w:r>
            <w:r/>
          </w:p>
        </w:tc>
        <w:tc>
          <w:tcPr>
            <w:shd w:val="clear" w:color="auto" w:fill="auto"/>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firstLine="0"/>
              <w:jc w:val="center"/>
              <w:keepLines w:val="0"/>
              <w:keepNext w:val="0"/>
              <w:pageBreakBefore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cs="宋体"/>
                <w:b w:val="0"/>
                <w:bCs w:val="0"/>
                <w:i w:val="0"/>
                <w:iCs w:val="0"/>
                <w:color w:val="auto"/>
                <w:sz w:val="24"/>
                <w:szCs w:val="24"/>
                <w:highlight w:val="none"/>
                <w:u w:val="none"/>
                <w:lang w:val="en-US" w:eastAsia="zh-CN" w:bidi="ar"/>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978" w:type="dxa"/>
            <w:vAlign w:val="center"/>
            <w:textDirection w:val="lrTb"/>
            <w:noWrap w:val="false"/>
          </w:tcPr>
          <w:p>
            <w:pPr>
              <w:ind w:firstLine="0"/>
              <w:jc w:val="center"/>
              <w:keepLines w:val="0"/>
              <w:keepNext w:val="0"/>
              <w:pageBreakBefore w:val="0"/>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98" w:type="dxa"/>
            <w:vAlign w:val="center"/>
            <w:textDirection w:val="lrTb"/>
            <w:noWrap w:val="false"/>
          </w:tcPr>
          <w:p>
            <w:pPr>
              <w:ind w:firstLine="0"/>
              <w:jc w:val="center"/>
              <w:keepLines w:val="0"/>
              <w:keepNext w:val="0"/>
              <w:pageBreakBefore w:val="0"/>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r>
      <w:tr>
        <w:trPr>
          <w:trHeight w:val="290"/>
        </w:trPr>
        <w:tc>
          <w:tcPr>
            <w:shd w:val="clear" w:color="auto" w:fill="auto"/>
            <w:tcBorders>
              <w:top w:val="single" w:color="auto" w:sz="4" w:space="0"/>
              <w:left w:val="single" w:color="auto" w:sz="4" w:space="0"/>
              <w:bottom w:val="single" w:color="auto" w:sz="4" w:space="0"/>
              <w:right w:val="single" w:color="auto" w:sz="4" w:space="0"/>
            </w:tcBorders>
            <w:tcW w:w="708" w:type="dxa"/>
            <w:vAlign w:val="center"/>
            <w:vMerge w:val="continue"/>
            <w:textDirection w:val="lrTb"/>
            <w:noWrap w:val="false"/>
          </w:tcPr>
          <w:p>
            <w:pPr>
              <w:ind w:firstLine="0"/>
              <w:jc w:val="center"/>
              <w:keepLines w:val="0"/>
              <w:keepNext w:val="0"/>
              <w:pageBreakBefore w:val="0"/>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766" w:type="dxa"/>
            <w:vAlign w:val="center"/>
            <w:vMerge w:val="continue"/>
            <w:textDirection w:val="lrTb"/>
            <w:noWrap w:val="false"/>
          </w:tcPr>
          <w:p>
            <w:pPr>
              <w:ind w:firstLine="0"/>
              <w:jc w:val="center"/>
              <w:keepLines w:val="0"/>
              <w:keepNext w:val="0"/>
              <w:pageBreakBefore w:val="0"/>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9477" w:type="dxa"/>
            <w:vAlign w:val="center"/>
            <w:textDirection w:val="lrTb"/>
            <w:noWrap w:val="false"/>
          </w:tcPr>
          <w:p>
            <w:pPr>
              <w:ind w:firstLine="0"/>
              <w:jc w:val="left"/>
              <w:keepLines w:val="0"/>
              <w:keepNext w:val="0"/>
              <w:pageBreakBefore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采取有效措施控制施工现场的扬尘、废气、废水、固体废弃物和噪声对环境的破坏。</w:t>
            </w:r>
            <w:r/>
          </w:p>
        </w:tc>
        <w:tc>
          <w:tcPr>
            <w:shd w:val="clear" w:color="auto" w:fill="auto"/>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firstLine="0"/>
              <w:jc w:val="center"/>
              <w:keepLines w:val="0"/>
              <w:keepNext w:val="0"/>
              <w:pageBreakBefore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978" w:type="dxa"/>
            <w:vAlign w:val="center"/>
            <w:textDirection w:val="lrTb"/>
            <w:noWrap w:val="false"/>
          </w:tcPr>
          <w:p>
            <w:pPr>
              <w:ind w:firstLine="0"/>
              <w:jc w:val="center"/>
              <w:keepLines w:val="0"/>
              <w:keepNext w:val="0"/>
              <w:pageBreakBefore w:val="0"/>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98" w:type="dxa"/>
            <w:vAlign w:val="center"/>
            <w:textDirection w:val="lrTb"/>
            <w:noWrap w:val="false"/>
          </w:tcPr>
          <w:p>
            <w:pPr>
              <w:ind w:firstLine="0"/>
              <w:jc w:val="center"/>
              <w:keepLines w:val="0"/>
              <w:keepNext w:val="0"/>
              <w:pageBreakBefore w:val="0"/>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708" w:type="dxa"/>
            <w:vAlign w:val="center"/>
            <w:vMerge w:val="restart"/>
            <w:textDirection w:val="lrTb"/>
            <w:noWrap w:val="false"/>
          </w:tcPr>
          <w:p>
            <w:pPr>
              <w:ind w:firstLine="0"/>
              <w:jc w:val="center"/>
              <w:keepLines w:val="0"/>
              <w:keepNext w:val="0"/>
              <w:pageBreakBefore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1766" w:type="dxa"/>
            <w:vAlign w:val="center"/>
            <w:vMerge w:val="restart"/>
            <w:textDirection w:val="lrTb"/>
            <w:noWrap w:val="false"/>
          </w:tcPr>
          <w:p>
            <w:pPr>
              <w:ind w:firstLine="0"/>
              <w:jc w:val="center"/>
              <w:keepLines w:val="0"/>
              <w:keepNext w:val="0"/>
              <w:pageBreakBefore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社会责任</w:t>
            </w:r>
            <w:r/>
          </w:p>
        </w:tc>
        <w:tc>
          <w:tcPr>
            <w:shd w:val="clear" w:color="auto" w:fill="auto"/>
            <w:tcBorders>
              <w:top w:val="single" w:color="auto" w:sz="4" w:space="0"/>
              <w:left w:val="single" w:color="auto" w:sz="4" w:space="0"/>
              <w:bottom w:val="single" w:color="auto" w:sz="4" w:space="0"/>
              <w:right w:val="single" w:color="auto" w:sz="4" w:space="0"/>
            </w:tcBorders>
            <w:tcW w:w="9477" w:type="dxa"/>
            <w:vAlign w:val="bottom"/>
            <w:textDirection w:val="lrTb"/>
            <w:noWrap w:val="false"/>
          </w:tcPr>
          <w:p>
            <w:pPr>
              <w:ind w:firstLine="0"/>
              <w:jc w:val="left"/>
              <w:keepLines w:val="0"/>
              <w:keepNext w:val="0"/>
              <w:pageBreakBefore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认真履行应尽的社会责任，及时完成上级指示性、突击性任务，及时处理人民群众来电、来信、来访事项。</w:t>
            </w:r>
            <w:r/>
          </w:p>
        </w:tc>
        <w:tc>
          <w:tcPr>
            <w:shd w:val="clear" w:color="auto" w:fill="auto"/>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firstLine="0"/>
              <w:jc w:val="center"/>
              <w:keepLines w:val="0"/>
              <w:keepNext w:val="0"/>
              <w:pageBreakBefore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978" w:type="dxa"/>
            <w:vAlign w:val="center"/>
            <w:textDirection w:val="lrTb"/>
            <w:noWrap w:val="false"/>
          </w:tcPr>
          <w:p>
            <w:pPr>
              <w:ind w:firstLine="0"/>
              <w:jc w:val="center"/>
              <w:keepLines w:val="0"/>
              <w:keepNext w:val="0"/>
              <w:pageBreakBefore w:val="0"/>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98" w:type="dxa"/>
            <w:vAlign w:val="center"/>
            <w:textDirection w:val="lrTb"/>
            <w:noWrap w:val="false"/>
          </w:tcPr>
          <w:p>
            <w:pPr>
              <w:ind w:firstLine="0"/>
              <w:jc w:val="center"/>
              <w:keepLines w:val="0"/>
              <w:keepNext w:val="0"/>
              <w:pageBreakBefore w:val="0"/>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r>
      <w:tr>
        <w:trPr>
          <w:trHeight w:val="324"/>
        </w:trPr>
        <w:tc>
          <w:tcPr>
            <w:shd w:val="clear" w:color="auto" w:fill="auto"/>
            <w:tcBorders>
              <w:top w:val="single" w:color="auto" w:sz="4" w:space="0"/>
              <w:left w:val="single" w:color="auto" w:sz="4" w:space="0"/>
              <w:bottom w:val="single" w:color="auto" w:sz="4" w:space="0"/>
              <w:right w:val="single" w:color="auto" w:sz="4" w:space="0"/>
            </w:tcBorders>
            <w:tcW w:w="708" w:type="dxa"/>
            <w:vAlign w:val="center"/>
            <w:vMerge w:val="continue"/>
            <w:textDirection w:val="lrTb"/>
            <w:noWrap w:val="false"/>
          </w:tcPr>
          <w:p>
            <w:pPr>
              <w:ind w:firstLine="0"/>
              <w:jc w:val="center"/>
              <w:keepLines w:val="0"/>
              <w:keepNext w:val="0"/>
              <w:pageBreakBefore w:val="0"/>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766" w:type="dxa"/>
            <w:vAlign w:val="bottom"/>
            <w:vMerge w:val="continue"/>
            <w:textDirection w:val="lrTb"/>
            <w:noWrap w:val="false"/>
          </w:tcPr>
          <w:p>
            <w:pPr>
              <w:ind w:firstLine="0"/>
              <w:jc w:val="center"/>
              <w:keepLines w:val="0"/>
              <w:keepNext w:val="0"/>
              <w:pageBreakBefore w:val="0"/>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9477" w:type="dxa"/>
            <w:vAlign w:val="bottom"/>
            <w:textDirection w:val="lrTb"/>
            <w:noWrap w:val="false"/>
          </w:tcPr>
          <w:p>
            <w:pPr>
              <w:ind w:firstLine="0"/>
              <w:jc w:val="left"/>
              <w:keepLines w:val="0"/>
              <w:keepNext w:val="0"/>
              <w:pageBreakBefore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针对突发性暴雨、暴雪等气候灾害，需建立快速反应机制，迅速处理道路积水、积雪等问题，保证道路畅通。</w:t>
            </w:r>
            <w:r/>
          </w:p>
        </w:tc>
        <w:tc>
          <w:tcPr>
            <w:shd w:val="clear" w:color="auto" w:fill="auto"/>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firstLine="0"/>
              <w:jc w:val="center"/>
              <w:keepLines w:val="0"/>
              <w:keepNext w:val="0"/>
              <w:pageBreakBefore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w:t>
            </w:r>
            <w:r>
              <w:rPr>
                <w:rFonts w:hint="eastAsia" w:ascii="宋体" w:hAnsi="宋体" w:cs="宋体"/>
                <w:b w:val="0"/>
                <w:bCs w:val="0"/>
                <w:i w:val="0"/>
                <w:iCs w:val="0"/>
                <w:color w:val="auto"/>
                <w:sz w:val="24"/>
                <w:szCs w:val="24"/>
                <w:highlight w:val="none"/>
                <w:u w:val="none"/>
                <w:lang w:val="en-US" w:eastAsia="zh-CN" w:bidi="ar"/>
              </w:rPr>
              <w:t xml:space="preserve">0</w:t>
            </w:r>
            <w:r/>
          </w:p>
        </w:tc>
        <w:tc>
          <w:tcPr>
            <w:shd w:val="clear" w:color="auto" w:fill="auto"/>
            <w:tcBorders>
              <w:top w:val="single" w:color="auto" w:sz="4" w:space="0"/>
              <w:left w:val="single" w:color="auto" w:sz="4" w:space="0"/>
              <w:bottom w:val="single" w:color="auto" w:sz="4" w:space="0"/>
              <w:right w:val="single" w:color="auto" w:sz="4" w:space="0"/>
            </w:tcBorders>
            <w:tcW w:w="978" w:type="dxa"/>
            <w:vAlign w:val="center"/>
            <w:textDirection w:val="lrTb"/>
            <w:noWrap w:val="false"/>
          </w:tcPr>
          <w:p>
            <w:pPr>
              <w:ind w:firstLine="0"/>
              <w:jc w:val="center"/>
              <w:keepLines w:val="0"/>
              <w:keepNext w:val="0"/>
              <w:pageBreakBefore w:val="0"/>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98" w:type="dxa"/>
            <w:vAlign w:val="center"/>
            <w:textDirection w:val="lrTb"/>
            <w:noWrap w:val="false"/>
          </w:tcPr>
          <w:p>
            <w:pPr>
              <w:ind w:firstLine="0"/>
              <w:jc w:val="center"/>
              <w:keepLines w:val="0"/>
              <w:keepNext w:val="0"/>
              <w:pageBreakBefore w:val="0"/>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r>
      <w:tr>
        <w:trPr>
          <w:trHeight w:val="456"/>
        </w:trPr>
        <w:tc>
          <w:tcPr>
            <w:shd w:val="clear" w:color="auto" w:fill="auto"/>
            <w:tcBorders>
              <w:top w:val="single" w:color="auto" w:sz="4" w:space="0"/>
              <w:left w:val="single" w:color="auto" w:sz="4" w:space="0"/>
              <w:right w:val="single" w:color="auto" w:sz="4" w:space="0"/>
            </w:tcBorders>
            <w:tcW w:w="708" w:type="dxa"/>
            <w:vAlign w:val="center"/>
            <w:vMerge w:val="restart"/>
            <w:textDirection w:val="lrTb"/>
            <w:noWrap w:val="false"/>
          </w:tcPr>
          <w:p>
            <w:pPr>
              <w:ind w:firstLine="0"/>
              <w:jc w:val="center"/>
              <w:keepLines w:val="0"/>
              <w:keepNext w:val="0"/>
              <w:pageBreakBefore w:val="0"/>
              <w:widowControl/>
              <w:rPr>
                <w:rFonts w:hint="default" w:ascii="宋体" w:hAnsi="宋体" w:cs="宋体"/>
                <w:b w:val="0"/>
                <w:bCs w:val="0"/>
                <w:i w:val="0"/>
                <w:iCs w:val="0"/>
                <w:color w:val="auto"/>
                <w:sz w:val="24"/>
                <w:szCs w:val="24"/>
                <w:highlight w:val="none"/>
                <w:u w:val="none"/>
                <w:lang w:val="en-US" w:eastAsia="zh-CN" w:bidi="ar"/>
              </w:rPr>
              <w:suppressLineNumbers w:val="0"/>
            </w:pPr>
            <w:r>
              <w:rPr>
                <w:rFonts w:hint="eastAsia" w:ascii="宋体" w:hAnsi="宋体" w:cs="宋体"/>
                <w:b w:val="0"/>
                <w:bCs w:val="0"/>
                <w:i w:val="0"/>
                <w:iCs w:val="0"/>
                <w:color w:val="auto"/>
                <w:sz w:val="24"/>
                <w:szCs w:val="24"/>
                <w:highlight w:val="none"/>
                <w:u w:val="none"/>
                <w:lang w:val="en-US" w:eastAsia="zh-CN" w:bidi="ar"/>
              </w:rPr>
              <w:t xml:space="preserve">4</w:t>
            </w:r>
            <w:r/>
          </w:p>
        </w:tc>
        <w:tc>
          <w:tcPr>
            <w:shd w:val="clear" w:color="auto" w:fill="auto"/>
            <w:tcBorders>
              <w:top w:val="single" w:color="auto" w:sz="4" w:space="0"/>
              <w:left w:val="single" w:color="auto" w:sz="4" w:space="0"/>
              <w:right w:val="single" w:color="auto" w:sz="4" w:space="0"/>
            </w:tcBorders>
            <w:tcW w:w="1766" w:type="dxa"/>
            <w:vAlign w:val="center"/>
            <w:vMerge w:val="restart"/>
            <w:textDirection w:val="lrTb"/>
            <w:noWrap w:val="false"/>
          </w:tcPr>
          <w:p>
            <w:pPr>
              <w:ind w:firstLine="0"/>
              <w:jc w:val="center"/>
              <w:keepLines w:val="0"/>
              <w:keepNext w:val="0"/>
              <w:pageBreakBefore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cs="宋体"/>
                <w:color w:val="auto"/>
                <w:sz w:val="24"/>
                <w:szCs w:val="24"/>
                <w:highlight w:val="none"/>
              </w:rPr>
              <w:t xml:space="preserve">道路（沥青路面、水泥混凝土路面）</w:t>
            </w:r>
            <w:r/>
          </w:p>
        </w:tc>
        <w:tc>
          <w:tcPr>
            <w:shd w:val="clear" w:color="auto" w:fill="auto"/>
            <w:tcBorders>
              <w:top w:val="single" w:color="auto" w:sz="4" w:space="0"/>
              <w:left w:val="single" w:color="auto" w:sz="4" w:space="0"/>
              <w:bottom w:val="single" w:color="auto" w:sz="4" w:space="0"/>
              <w:right w:val="single" w:color="auto" w:sz="4" w:space="0"/>
            </w:tcBorders>
            <w:tcW w:w="9477" w:type="dxa"/>
            <w:vAlign w:val="center"/>
            <w:textDirection w:val="lrTb"/>
            <w:noWrap w:val="false"/>
          </w:tcPr>
          <w:p>
            <w:pPr>
              <w:ind w:firstLine="0"/>
              <w:jc w:val="left"/>
              <w:keepLines w:val="0"/>
              <w:keepNext w:val="0"/>
              <w:pageBreakBefore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sz w:val="24"/>
                <w:szCs w:val="24"/>
                <w:highlight w:val="none"/>
              </w:rPr>
              <w:t xml:space="preserve">沉陷、碎裂、坑槽要求在24小时内完成病害处理</w:t>
            </w:r>
            <w:r>
              <w:rPr>
                <w:rFonts w:hint="eastAsia" w:ascii="宋体" w:hAnsi="宋体" w:cs="宋体"/>
                <w:sz w:val="24"/>
                <w:szCs w:val="24"/>
                <w:highlight w:val="none"/>
                <w:lang w:eastAsia="zh-CN"/>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firstLine="0"/>
              <w:jc w:val="center"/>
              <w:keepLines w:val="0"/>
              <w:keepNext w:val="0"/>
              <w:pageBreakBefore w:val="0"/>
              <w:widowControl/>
              <w:rPr>
                <w:rFonts w:hint="default"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cs="宋体"/>
                <w:b w:val="0"/>
                <w:bCs w:val="0"/>
                <w:i w:val="0"/>
                <w:iCs w:val="0"/>
                <w:color w:val="auto"/>
                <w:sz w:val="24"/>
                <w:szCs w:val="24"/>
                <w:highlight w:val="none"/>
                <w:u w:val="none"/>
                <w:lang w:val="en-US" w:eastAsia="zh-CN" w:bidi="ar"/>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978" w:type="dxa"/>
            <w:vAlign w:val="center"/>
            <w:textDirection w:val="lrTb"/>
            <w:noWrap w:val="false"/>
          </w:tcPr>
          <w:p>
            <w:pPr>
              <w:ind w:firstLine="0"/>
              <w:jc w:val="center"/>
              <w:keepLines w:val="0"/>
              <w:keepNext w:val="0"/>
              <w:pageBreakBefore w:val="0"/>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98" w:type="dxa"/>
            <w:vAlign w:val="center"/>
            <w:textDirection w:val="lrTb"/>
            <w:noWrap w:val="false"/>
          </w:tcPr>
          <w:p>
            <w:pPr>
              <w:ind w:firstLine="0"/>
              <w:jc w:val="center"/>
              <w:keepLines w:val="0"/>
              <w:keepNext w:val="0"/>
              <w:pageBreakBefore w:val="0"/>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r>
      <w:tr>
        <w:trPr>
          <w:trHeight w:val="456"/>
        </w:trPr>
        <w:tc>
          <w:tcPr>
            <w:shd w:val="clear" w:color="auto" w:fill="auto"/>
            <w:tcBorders>
              <w:left w:val="single" w:color="auto" w:sz="4" w:space="0"/>
              <w:right w:val="single" w:color="auto" w:sz="4" w:space="0"/>
            </w:tcBorders>
            <w:tcW w:w="708" w:type="dxa"/>
            <w:vAlign w:val="center"/>
            <w:vMerge w:val="continue"/>
            <w:textDirection w:val="lrTb"/>
            <w:noWrap w:val="false"/>
          </w:tcPr>
          <w:p>
            <w:pPr>
              <w:ind w:firstLine="0"/>
              <w:jc w:val="center"/>
              <w:keepLines w:val="0"/>
              <w:keepNext w:val="0"/>
              <w:pageBreakBefore w:val="0"/>
              <w:widowControl/>
              <w:rPr>
                <w:rFonts w:hint="eastAsia" w:ascii="宋体" w:hAnsi="宋体" w:cs="宋体"/>
                <w:b w:val="0"/>
                <w:bCs w:val="0"/>
                <w:i w:val="0"/>
                <w:iCs w:val="0"/>
                <w:color w:val="auto"/>
                <w:sz w:val="24"/>
                <w:szCs w:val="24"/>
                <w:highlight w:val="none"/>
                <w:u w:val="none"/>
                <w:lang w:val="en-US" w:eastAsia="zh-CN" w:bidi="ar"/>
              </w:rPr>
              <w:suppressLineNumbers w:val="0"/>
            </w:pPr>
            <w:r>
              <w:rPr>
                <w:rFonts w:hint="eastAsia" w:ascii="宋体" w:hAnsi="宋体" w:cs="宋体"/>
                <w:b w:val="0"/>
                <w:bCs w:val="0"/>
                <w:i w:val="0"/>
                <w:iCs w:val="0"/>
                <w:color w:val="auto"/>
                <w:sz w:val="24"/>
                <w:szCs w:val="24"/>
                <w:highlight w:val="none"/>
                <w:u w:val="none"/>
                <w:lang w:val="en-US" w:eastAsia="zh-CN" w:bidi="ar"/>
              </w:rPr>
            </w:r>
            <w:r/>
          </w:p>
        </w:tc>
        <w:tc>
          <w:tcPr>
            <w:shd w:val="clear" w:color="auto" w:fill="auto"/>
            <w:tcBorders>
              <w:left w:val="single" w:color="auto" w:sz="4" w:space="0"/>
              <w:right w:val="single" w:color="auto" w:sz="4" w:space="0"/>
            </w:tcBorders>
            <w:tcW w:w="1766" w:type="dxa"/>
            <w:vAlign w:val="center"/>
            <w:vMerge w:val="continue"/>
            <w:textDirection w:val="lrTb"/>
            <w:noWrap w:val="false"/>
          </w:tcPr>
          <w:p>
            <w:pPr>
              <w:ind w:firstLine="0"/>
              <w:jc w:val="center"/>
              <w:keepLines w:val="0"/>
              <w:keepNext w:val="0"/>
              <w:pageBreakBefore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9477" w:type="dxa"/>
            <w:vAlign w:val="center"/>
            <w:textDirection w:val="lrTb"/>
            <w:noWrap w:val="false"/>
          </w:tcPr>
          <w:p>
            <w:pPr>
              <w:ind w:firstLine="0"/>
              <w:jc w:val="left"/>
              <w:keepLines w:val="0"/>
              <w:keepNext w:val="0"/>
              <w:pageBreakBefore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sz w:val="24"/>
                <w:szCs w:val="24"/>
                <w:highlight w:val="none"/>
              </w:rPr>
              <w:t xml:space="preserve">网裂、拥包、搓板、脱皮等病害要求在</w:t>
            </w:r>
            <w:r>
              <w:rPr>
                <w:rFonts w:hint="eastAsia" w:ascii="宋体" w:hAnsi="宋体" w:eastAsia="宋体" w:cs="宋体"/>
                <w:sz w:val="24"/>
                <w:szCs w:val="24"/>
                <w:highlight w:val="none"/>
                <w:lang w:eastAsia="zh-CN"/>
              </w:rPr>
              <w:t xml:space="preserve">7个</w:t>
            </w:r>
            <w:r>
              <w:rPr>
                <w:rFonts w:hint="eastAsia" w:ascii="宋体" w:hAnsi="宋体" w:eastAsia="宋体" w:cs="宋体"/>
                <w:sz w:val="24"/>
                <w:szCs w:val="24"/>
                <w:highlight w:val="none"/>
              </w:rPr>
              <w:t xml:space="preserve">工作日内处理完毕</w:t>
            </w:r>
            <w:r>
              <w:rPr>
                <w:rFonts w:hint="eastAsia" w:ascii="宋体" w:hAnsi="宋体" w:cs="宋体"/>
                <w:sz w:val="24"/>
                <w:szCs w:val="24"/>
                <w:highlight w:val="none"/>
                <w:lang w:eastAsia="zh-CN"/>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firstLine="0"/>
              <w:jc w:val="center"/>
              <w:keepLines w:val="0"/>
              <w:keepNext w:val="0"/>
              <w:pageBreakBefore w:val="0"/>
              <w:widowControl/>
              <w:rPr>
                <w:rFonts w:hint="default"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cs="宋体"/>
                <w:b w:val="0"/>
                <w:bCs w:val="0"/>
                <w:i w:val="0"/>
                <w:iCs w:val="0"/>
                <w:color w:val="auto"/>
                <w:sz w:val="24"/>
                <w:szCs w:val="24"/>
                <w:highlight w:val="none"/>
                <w:u w:val="none"/>
                <w:lang w:val="en-US" w:eastAsia="zh-CN" w:bidi="ar"/>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978" w:type="dxa"/>
            <w:vAlign w:val="center"/>
            <w:textDirection w:val="lrTb"/>
            <w:noWrap w:val="false"/>
          </w:tcPr>
          <w:p>
            <w:pPr>
              <w:ind w:firstLine="0"/>
              <w:jc w:val="center"/>
              <w:keepLines w:val="0"/>
              <w:keepNext w:val="0"/>
              <w:pageBreakBefore w:val="0"/>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98" w:type="dxa"/>
            <w:vAlign w:val="center"/>
            <w:textDirection w:val="lrTb"/>
            <w:noWrap w:val="false"/>
          </w:tcPr>
          <w:p>
            <w:pPr>
              <w:ind w:firstLine="0"/>
              <w:jc w:val="center"/>
              <w:keepLines w:val="0"/>
              <w:keepNext w:val="0"/>
              <w:pageBreakBefore w:val="0"/>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r>
      <w:tr>
        <w:trPr>
          <w:trHeight w:val="456"/>
        </w:trPr>
        <w:tc>
          <w:tcPr>
            <w:shd w:val="clear" w:color="auto" w:fill="auto"/>
            <w:tcBorders>
              <w:left w:val="single" w:color="auto" w:sz="4" w:space="0"/>
              <w:bottom w:val="single" w:color="auto" w:sz="4" w:space="0"/>
              <w:right w:val="single" w:color="auto" w:sz="4" w:space="0"/>
            </w:tcBorders>
            <w:tcW w:w="708" w:type="dxa"/>
            <w:vAlign w:val="center"/>
            <w:vMerge w:val="continue"/>
            <w:textDirection w:val="lrTb"/>
            <w:noWrap w:val="false"/>
          </w:tcPr>
          <w:p>
            <w:pPr>
              <w:ind w:firstLine="0"/>
              <w:jc w:val="center"/>
              <w:keepLines w:val="0"/>
              <w:keepNext w:val="0"/>
              <w:pageBreakBefore w:val="0"/>
              <w:widowControl/>
              <w:rPr>
                <w:rFonts w:hint="eastAsia" w:ascii="宋体" w:hAnsi="宋体" w:cs="宋体"/>
                <w:b w:val="0"/>
                <w:bCs w:val="0"/>
                <w:i w:val="0"/>
                <w:iCs w:val="0"/>
                <w:color w:val="auto"/>
                <w:sz w:val="24"/>
                <w:szCs w:val="24"/>
                <w:highlight w:val="none"/>
                <w:u w:val="none"/>
                <w:lang w:val="en-US" w:eastAsia="zh-CN" w:bidi="ar"/>
              </w:rPr>
              <w:suppressLineNumbers w:val="0"/>
            </w:pPr>
            <w:r>
              <w:rPr>
                <w:rFonts w:hint="eastAsia" w:ascii="宋体" w:hAnsi="宋体" w:cs="宋体"/>
                <w:b w:val="0"/>
                <w:bCs w:val="0"/>
                <w:i w:val="0"/>
                <w:iCs w:val="0"/>
                <w:color w:val="auto"/>
                <w:sz w:val="24"/>
                <w:szCs w:val="24"/>
                <w:highlight w:val="none"/>
                <w:u w:val="none"/>
                <w:lang w:val="en-US" w:eastAsia="zh-CN" w:bidi="ar"/>
              </w:rPr>
            </w:r>
            <w:r/>
          </w:p>
        </w:tc>
        <w:tc>
          <w:tcPr>
            <w:shd w:val="clear" w:color="auto" w:fill="auto"/>
            <w:tcBorders>
              <w:left w:val="single" w:color="auto" w:sz="4" w:space="0"/>
              <w:bottom w:val="single" w:color="auto" w:sz="4" w:space="0"/>
              <w:right w:val="single" w:color="auto" w:sz="4" w:space="0"/>
            </w:tcBorders>
            <w:tcW w:w="1766" w:type="dxa"/>
            <w:vAlign w:val="center"/>
            <w:vMerge w:val="continue"/>
            <w:textDirection w:val="lrTb"/>
            <w:noWrap w:val="false"/>
          </w:tcPr>
          <w:p>
            <w:pPr>
              <w:ind w:firstLine="0"/>
              <w:jc w:val="center"/>
              <w:keepLines w:val="0"/>
              <w:keepNext w:val="0"/>
              <w:pageBreakBefore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9477" w:type="dxa"/>
            <w:vAlign w:val="center"/>
            <w:textDirection w:val="lrTb"/>
            <w:noWrap w:val="false"/>
          </w:tcPr>
          <w:p>
            <w:pPr>
              <w:ind w:firstLine="0"/>
              <w:jc w:val="left"/>
              <w:keepLines w:val="0"/>
              <w:keepNext w:val="0"/>
              <w:pageBreakBefore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sz w:val="24"/>
                <w:szCs w:val="24"/>
                <w:highlight w:val="none"/>
              </w:rPr>
              <w:t xml:space="preserve">唧泥、缝料散失、错台等病害应在</w:t>
            </w:r>
            <w:r>
              <w:rPr>
                <w:rFonts w:hint="eastAsia" w:ascii="宋体" w:hAnsi="宋体" w:eastAsia="宋体" w:cs="宋体"/>
                <w:sz w:val="24"/>
                <w:szCs w:val="24"/>
                <w:highlight w:val="none"/>
                <w:lang w:eastAsia="zh-CN"/>
              </w:rPr>
              <w:t xml:space="preserve">1个月</w:t>
            </w:r>
            <w:r>
              <w:rPr>
                <w:rFonts w:hint="eastAsia" w:ascii="宋体" w:hAnsi="宋体" w:eastAsia="宋体" w:cs="宋体"/>
                <w:sz w:val="24"/>
                <w:szCs w:val="24"/>
                <w:highlight w:val="none"/>
              </w:rPr>
              <w:t xml:space="preserve">以内予以修复</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确保道路设施完好</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运行安全。</w:t>
            </w:r>
            <w:r/>
          </w:p>
        </w:tc>
        <w:tc>
          <w:tcPr>
            <w:shd w:val="clear" w:color="auto" w:fill="auto"/>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firstLine="0"/>
              <w:jc w:val="center"/>
              <w:keepLines w:val="0"/>
              <w:keepNext w:val="0"/>
              <w:pageBreakBefore w:val="0"/>
              <w:widowControl/>
              <w:rPr>
                <w:rFonts w:hint="default"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cs="宋体"/>
                <w:b w:val="0"/>
                <w:bCs w:val="0"/>
                <w:i w:val="0"/>
                <w:iCs w:val="0"/>
                <w:color w:val="auto"/>
                <w:sz w:val="24"/>
                <w:szCs w:val="24"/>
                <w:highlight w:val="none"/>
                <w:u w:val="none"/>
                <w:lang w:val="en-US" w:eastAsia="zh-CN" w:bidi="ar"/>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978" w:type="dxa"/>
            <w:vAlign w:val="center"/>
            <w:textDirection w:val="lrTb"/>
            <w:noWrap w:val="false"/>
          </w:tcPr>
          <w:p>
            <w:pPr>
              <w:ind w:firstLine="0"/>
              <w:jc w:val="center"/>
              <w:keepLines w:val="0"/>
              <w:keepNext w:val="0"/>
              <w:pageBreakBefore w:val="0"/>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98" w:type="dxa"/>
            <w:vAlign w:val="center"/>
            <w:textDirection w:val="lrTb"/>
            <w:noWrap w:val="false"/>
          </w:tcPr>
          <w:p>
            <w:pPr>
              <w:ind w:firstLine="0"/>
              <w:jc w:val="center"/>
              <w:keepLines w:val="0"/>
              <w:keepNext w:val="0"/>
              <w:pageBreakBefore w:val="0"/>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r>
      <w:tr>
        <w:trPr>
          <w:trHeight w:val="456"/>
        </w:trPr>
        <w:tc>
          <w:tcPr>
            <w:shd w:val="clear" w:color="auto" w:fill="auto"/>
            <w:tcBorders>
              <w:top w:val="single" w:color="auto" w:sz="4" w:space="0"/>
              <w:left w:val="single" w:color="auto" w:sz="4" w:space="0"/>
              <w:right w:val="single" w:color="auto" w:sz="4" w:space="0"/>
            </w:tcBorders>
            <w:tcW w:w="708" w:type="dxa"/>
            <w:vAlign w:val="center"/>
            <w:vMerge w:val="restart"/>
            <w:textDirection w:val="lrTb"/>
            <w:noWrap w:val="false"/>
          </w:tcPr>
          <w:p>
            <w:pPr>
              <w:ind w:firstLine="0"/>
              <w:jc w:val="center"/>
              <w:keepLines w:val="0"/>
              <w:keepNext w:val="0"/>
              <w:pageBreakBefore w:val="0"/>
              <w:widowControl/>
              <w:rPr>
                <w:rFonts w:hint="default" w:ascii="宋体" w:hAnsi="宋体" w:cs="宋体"/>
                <w:b w:val="0"/>
                <w:bCs w:val="0"/>
                <w:i w:val="0"/>
                <w:iCs w:val="0"/>
                <w:color w:val="auto"/>
                <w:sz w:val="24"/>
                <w:szCs w:val="24"/>
                <w:highlight w:val="none"/>
                <w:u w:val="none"/>
                <w:lang w:val="en-US" w:eastAsia="zh-CN" w:bidi="ar"/>
              </w:rPr>
              <w:suppressLineNumbers w:val="0"/>
            </w:pPr>
            <w:r>
              <w:rPr>
                <w:rFonts w:hint="eastAsia" w:ascii="宋体" w:hAnsi="宋体" w:cs="宋体"/>
                <w:b w:val="0"/>
                <w:bCs w:val="0"/>
                <w:i w:val="0"/>
                <w:iCs w:val="0"/>
                <w:color w:val="auto"/>
                <w:sz w:val="24"/>
                <w:szCs w:val="24"/>
                <w:highlight w:val="none"/>
                <w:u w:val="none"/>
                <w:lang w:val="en-US" w:eastAsia="zh-CN" w:bidi="ar"/>
              </w:rPr>
              <w:t xml:space="preserve">5</w:t>
            </w:r>
            <w:r/>
          </w:p>
        </w:tc>
        <w:tc>
          <w:tcPr>
            <w:shd w:val="clear" w:color="auto" w:fill="auto"/>
            <w:tcBorders>
              <w:top w:val="single" w:color="auto" w:sz="4" w:space="0"/>
              <w:left w:val="single" w:color="auto" w:sz="4" w:space="0"/>
              <w:right w:val="single" w:color="auto" w:sz="4" w:space="0"/>
            </w:tcBorders>
            <w:tcW w:w="1766" w:type="dxa"/>
            <w:vAlign w:val="center"/>
            <w:vMerge w:val="restart"/>
            <w:textDirection w:val="lrTb"/>
            <w:noWrap w:val="false"/>
          </w:tcPr>
          <w:p>
            <w:pPr>
              <w:ind w:firstLine="0"/>
              <w:jc w:val="center"/>
              <w:keepLines w:val="0"/>
              <w:keepNext w:val="0"/>
              <w:pageBreakBefore w:val="0"/>
              <w:widowControl/>
              <w:rPr>
                <w:rFonts w:hint="eastAsia" w:ascii="宋体" w:hAnsi="宋体" w:cs="宋体"/>
                <w:color w:val="auto"/>
                <w:sz w:val="24"/>
                <w:szCs w:val="24"/>
                <w:highlight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桥梁</w:t>
            </w:r>
            <w:r/>
          </w:p>
        </w:tc>
        <w:tc>
          <w:tcPr>
            <w:shd w:val="clear" w:color="auto" w:fill="auto"/>
            <w:tcBorders>
              <w:top w:val="single" w:color="auto" w:sz="4" w:space="0"/>
              <w:left w:val="single" w:color="auto" w:sz="4" w:space="0"/>
              <w:bottom w:val="single" w:color="auto" w:sz="4" w:space="0"/>
              <w:right w:val="single" w:color="auto" w:sz="4" w:space="0"/>
            </w:tcBorders>
            <w:tcW w:w="9477" w:type="dxa"/>
            <w:vAlign w:val="center"/>
            <w:textDirection w:val="lrTb"/>
            <w:noWrap w:val="false"/>
          </w:tcPr>
          <w:p>
            <w:pPr>
              <w:ind w:firstLine="0"/>
              <w:jc w:val="left"/>
              <w:keepLines w:val="0"/>
              <w:keepNext w:val="0"/>
              <w:pageBreakBefore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桥面铺装层（参照道路管理要求）</w:t>
            </w:r>
            <w:r/>
          </w:p>
        </w:tc>
        <w:tc>
          <w:tcPr>
            <w:shd w:val="clear" w:color="auto" w:fill="auto"/>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firstLine="0"/>
              <w:jc w:val="center"/>
              <w:keepLines w:val="0"/>
              <w:keepNext w:val="0"/>
              <w:pageBreakBefore w:val="0"/>
              <w:widowControl/>
              <w:rPr>
                <w:rFonts w:hint="eastAsia" w:ascii="宋体" w:hAnsi="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978" w:type="dxa"/>
            <w:vAlign w:val="center"/>
            <w:textDirection w:val="lrTb"/>
            <w:noWrap w:val="false"/>
          </w:tcPr>
          <w:p>
            <w:pPr>
              <w:ind w:firstLine="0"/>
              <w:jc w:val="center"/>
              <w:keepLines w:val="0"/>
              <w:keepNext w:val="0"/>
              <w:pageBreakBefore w:val="0"/>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98" w:type="dxa"/>
            <w:vAlign w:val="center"/>
            <w:textDirection w:val="lrTb"/>
            <w:noWrap w:val="false"/>
          </w:tcPr>
          <w:p>
            <w:pPr>
              <w:ind w:firstLine="0"/>
              <w:jc w:val="center"/>
              <w:keepLines w:val="0"/>
              <w:keepNext w:val="0"/>
              <w:pageBreakBefore w:val="0"/>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r>
      <w:tr>
        <w:trPr>
          <w:trHeight w:val="456"/>
        </w:trPr>
        <w:tc>
          <w:tcPr>
            <w:shd w:val="clear" w:color="auto" w:fill="auto"/>
            <w:tcBorders>
              <w:left w:val="single" w:color="auto" w:sz="4" w:space="0"/>
              <w:bottom w:val="single" w:color="auto" w:sz="4" w:space="0"/>
              <w:right w:val="single" w:color="auto" w:sz="4" w:space="0"/>
            </w:tcBorders>
            <w:tcW w:w="708" w:type="dxa"/>
            <w:vAlign w:val="center"/>
            <w:vMerge w:val="continue"/>
            <w:textDirection w:val="lrTb"/>
            <w:noWrap w:val="false"/>
          </w:tcPr>
          <w:p>
            <w:pPr>
              <w:ind w:firstLine="0"/>
              <w:jc w:val="center"/>
              <w:keepLines w:val="0"/>
              <w:keepNext w:val="0"/>
              <w:pageBreakBefore w:val="0"/>
              <w:widowControl/>
              <w:rPr>
                <w:rFonts w:hint="eastAsia" w:ascii="宋体" w:hAnsi="宋体" w:cs="宋体"/>
                <w:b w:val="0"/>
                <w:bCs w:val="0"/>
                <w:i w:val="0"/>
                <w:iCs w:val="0"/>
                <w:color w:val="auto"/>
                <w:sz w:val="24"/>
                <w:szCs w:val="24"/>
                <w:highlight w:val="none"/>
                <w:u w:val="none"/>
                <w:lang w:val="en-US" w:eastAsia="zh-CN" w:bidi="ar"/>
              </w:rPr>
              <w:suppressLineNumbers w:val="0"/>
            </w:pPr>
            <w:r>
              <w:rPr>
                <w:rFonts w:hint="eastAsia" w:ascii="宋体" w:hAnsi="宋体" w:cs="宋体"/>
                <w:b w:val="0"/>
                <w:bCs w:val="0"/>
                <w:i w:val="0"/>
                <w:iCs w:val="0"/>
                <w:color w:val="auto"/>
                <w:sz w:val="24"/>
                <w:szCs w:val="24"/>
                <w:highlight w:val="none"/>
                <w:u w:val="none"/>
                <w:lang w:val="en-US" w:eastAsia="zh-CN" w:bidi="ar"/>
              </w:rPr>
            </w:r>
            <w:r/>
          </w:p>
        </w:tc>
        <w:tc>
          <w:tcPr>
            <w:shd w:val="clear" w:color="auto" w:fill="auto"/>
            <w:tcBorders>
              <w:left w:val="single" w:color="auto" w:sz="4" w:space="0"/>
              <w:bottom w:val="single" w:color="auto" w:sz="4" w:space="0"/>
              <w:right w:val="single" w:color="auto" w:sz="4" w:space="0"/>
            </w:tcBorders>
            <w:tcW w:w="1766" w:type="dxa"/>
            <w:vAlign w:val="center"/>
            <w:vMerge w:val="continue"/>
            <w:textDirection w:val="lrTb"/>
            <w:noWrap w:val="false"/>
          </w:tcPr>
          <w:p>
            <w:pPr>
              <w:ind w:firstLine="0"/>
              <w:jc w:val="center"/>
              <w:keepLines w:val="0"/>
              <w:keepNext w:val="0"/>
              <w:pageBreakBefore w:val="0"/>
              <w:widowControl/>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9477" w:type="dxa"/>
            <w:vAlign w:val="center"/>
            <w:textDirection w:val="lrTb"/>
            <w:noWrap w:val="false"/>
          </w:tcPr>
          <w:p>
            <w:pPr>
              <w:ind w:firstLine="0"/>
              <w:jc w:val="left"/>
              <w:keepLines w:val="0"/>
              <w:keepNext w:val="0"/>
              <w:pageBreakBefore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桥面积水（需1小时内处理完成）</w:t>
            </w:r>
            <w:r/>
          </w:p>
        </w:tc>
        <w:tc>
          <w:tcPr>
            <w:shd w:val="clear" w:color="auto" w:fill="auto"/>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firstLine="0"/>
              <w:jc w:val="center"/>
              <w:keepLines w:val="0"/>
              <w:keepNext w:val="0"/>
              <w:pageBreakBefore w:val="0"/>
              <w:widowControl/>
              <w:rPr>
                <w:rFonts w:hint="eastAsia" w:ascii="宋体" w:hAnsi="宋体" w:cs="宋体"/>
                <w:b w:val="0"/>
                <w:bCs w:val="0"/>
                <w:i w:val="0"/>
                <w:iCs w:val="0"/>
                <w:color w:val="auto"/>
                <w:sz w:val="24"/>
                <w:szCs w:val="24"/>
                <w:highlight w:val="none"/>
                <w:u w:val="none"/>
                <w:lang w:val="en-US" w:eastAsia="zh-CN" w:bidi="ar"/>
              </w:rPr>
              <w:suppressLineNumbers w:val="0"/>
            </w:pPr>
            <w:r>
              <w:rPr>
                <w:rFonts w:hint="eastAsia" w:ascii="宋体" w:hAnsi="宋体" w:cs="宋体"/>
                <w:b w:val="0"/>
                <w:bCs w:val="0"/>
                <w:i w:val="0"/>
                <w:iCs w:val="0"/>
                <w:color w:val="auto"/>
                <w:sz w:val="24"/>
                <w:szCs w:val="24"/>
                <w:highlight w:val="none"/>
                <w:u w:val="none"/>
                <w:lang w:val="en-US" w:eastAsia="zh-CN" w:bidi="ar"/>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978" w:type="dxa"/>
            <w:vAlign w:val="center"/>
            <w:textDirection w:val="lrTb"/>
            <w:noWrap w:val="false"/>
          </w:tcPr>
          <w:p>
            <w:pPr>
              <w:ind w:firstLine="0"/>
              <w:jc w:val="center"/>
              <w:keepLines w:val="0"/>
              <w:keepNext w:val="0"/>
              <w:pageBreakBefore w:val="0"/>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98" w:type="dxa"/>
            <w:vAlign w:val="center"/>
            <w:textDirection w:val="lrTb"/>
            <w:noWrap w:val="false"/>
          </w:tcPr>
          <w:p>
            <w:pPr>
              <w:ind w:firstLine="0"/>
              <w:jc w:val="center"/>
              <w:keepLines w:val="0"/>
              <w:keepNext w:val="0"/>
              <w:pageBreakBefore w:val="0"/>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r>
      <w:tr>
        <w:trPr>
          <w:trHeight w:val="456"/>
        </w:trPr>
        <w:tc>
          <w:tcPr>
            <w:shd w:val="clear" w:color="auto" w:fill="auto"/>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firstLine="0"/>
              <w:jc w:val="center"/>
              <w:keepLines w:val="0"/>
              <w:keepNext w:val="0"/>
              <w:pageBreakBefore w:val="0"/>
              <w:widowControl/>
              <w:rPr>
                <w:rFonts w:hint="default" w:ascii="宋体" w:hAnsi="宋体" w:cs="宋体"/>
                <w:b w:val="0"/>
                <w:bCs w:val="0"/>
                <w:i w:val="0"/>
                <w:iCs w:val="0"/>
                <w:color w:val="auto"/>
                <w:sz w:val="24"/>
                <w:szCs w:val="24"/>
                <w:highlight w:val="none"/>
                <w:u w:val="none"/>
                <w:lang w:val="en-US" w:eastAsia="zh-CN" w:bidi="ar"/>
              </w:rPr>
              <w:suppressLineNumbers w:val="0"/>
            </w:pPr>
            <w:r>
              <w:rPr>
                <w:rFonts w:hint="eastAsia" w:ascii="宋体" w:hAnsi="宋体" w:cs="宋体"/>
                <w:b w:val="0"/>
                <w:bCs w:val="0"/>
                <w:i w:val="0"/>
                <w:iCs w:val="0"/>
                <w:color w:val="auto"/>
                <w:sz w:val="24"/>
                <w:szCs w:val="24"/>
                <w:highlight w:val="none"/>
                <w:u w:val="none"/>
                <w:lang w:val="en-US" w:eastAsia="zh-CN" w:bidi="ar"/>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1766" w:type="dxa"/>
            <w:vAlign w:val="center"/>
            <w:textDirection w:val="lrTb"/>
            <w:noWrap w:val="false"/>
          </w:tcPr>
          <w:p>
            <w:pPr>
              <w:ind w:firstLine="0"/>
              <w:jc w:val="center"/>
              <w:keepLines w:val="0"/>
              <w:keepNext w:val="0"/>
              <w:pageBreakBefore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cs="宋体"/>
                <w:color w:val="auto"/>
                <w:sz w:val="24"/>
                <w:szCs w:val="24"/>
                <w:highlight w:val="none"/>
              </w:rPr>
              <w:t xml:space="preserve">人行道</w:t>
            </w:r>
            <w:r/>
          </w:p>
        </w:tc>
        <w:tc>
          <w:tcPr>
            <w:shd w:val="clear" w:color="auto" w:fill="auto"/>
            <w:tcBorders>
              <w:top w:val="single" w:color="auto" w:sz="4" w:space="0"/>
              <w:left w:val="single" w:color="auto" w:sz="4" w:space="0"/>
              <w:bottom w:val="single" w:color="auto" w:sz="4" w:space="0"/>
              <w:right w:val="single" w:color="auto" w:sz="4" w:space="0"/>
            </w:tcBorders>
            <w:tcW w:w="9477" w:type="dxa"/>
            <w:vAlign w:val="center"/>
            <w:textDirection w:val="lrTb"/>
            <w:noWrap w:val="false"/>
          </w:tcPr>
          <w:p>
            <w:pPr>
              <w:ind w:firstLine="0"/>
              <w:jc w:val="left"/>
              <w:keepLines w:val="0"/>
              <w:keepNext w:val="0"/>
              <w:pageBreakBefore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color w:val="auto"/>
                <w:sz w:val="24"/>
                <w:szCs w:val="24"/>
                <w:highlight w:val="none"/>
              </w:rPr>
              <w:t xml:space="preserve">无坑洞、错台、拱起、沉陷和缺损，发现病害应在</w:t>
            </w:r>
            <w:r>
              <w:rPr>
                <w:rFonts w:hint="eastAsia" w:ascii="宋体" w:hAnsi="宋体" w:eastAsia="宋体" w:cs="宋体"/>
                <w:color w:val="auto"/>
                <w:sz w:val="24"/>
                <w:szCs w:val="24"/>
                <w:highlight w:val="none"/>
                <w:lang w:eastAsia="zh-CN"/>
              </w:rPr>
              <w:t xml:space="preserve">3天</w:t>
            </w:r>
            <w:r>
              <w:rPr>
                <w:rFonts w:hint="eastAsia" w:ascii="宋体" w:hAnsi="宋体" w:eastAsia="宋体" w:cs="宋体"/>
                <w:color w:val="auto"/>
                <w:sz w:val="24"/>
                <w:szCs w:val="24"/>
                <w:highlight w:val="none"/>
              </w:rPr>
              <w:t xml:space="preserve">内予以修复</w:t>
            </w:r>
            <w:r>
              <w:rPr>
                <w:rFonts w:hint="eastAsia" w:ascii="宋体" w:hAnsi="宋体" w:eastAsia="宋体" w:cs="宋体"/>
                <w:sz w:val="24"/>
                <w:szCs w:val="24"/>
                <w:highlight w:val="none"/>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firstLine="0"/>
              <w:jc w:val="center"/>
              <w:keepLines w:val="0"/>
              <w:keepNext w:val="0"/>
              <w:pageBreakBefore w:val="0"/>
              <w:widowControl/>
              <w:rPr>
                <w:rFonts w:hint="default"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cs="宋体"/>
                <w:b w:val="0"/>
                <w:bCs w:val="0"/>
                <w:i w:val="0"/>
                <w:iCs w:val="0"/>
                <w:color w:val="auto"/>
                <w:sz w:val="24"/>
                <w:szCs w:val="24"/>
                <w:highlight w:val="none"/>
                <w:u w:val="none"/>
                <w:lang w:val="en-US" w:eastAsia="zh-CN" w:bidi="ar"/>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978" w:type="dxa"/>
            <w:vAlign w:val="center"/>
            <w:textDirection w:val="lrTb"/>
            <w:noWrap w:val="false"/>
          </w:tcPr>
          <w:p>
            <w:pPr>
              <w:ind w:firstLine="0"/>
              <w:jc w:val="center"/>
              <w:keepLines w:val="0"/>
              <w:keepNext w:val="0"/>
              <w:pageBreakBefore w:val="0"/>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98" w:type="dxa"/>
            <w:vAlign w:val="center"/>
            <w:textDirection w:val="lrTb"/>
            <w:noWrap w:val="false"/>
          </w:tcPr>
          <w:p>
            <w:pPr>
              <w:ind w:firstLine="0"/>
              <w:jc w:val="center"/>
              <w:keepLines w:val="0"/>
              <w:keepNext w:val="0"/>
              <w:pageBreakBefore w:val="0"/>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r>
      <w:tr>
        <w:trPr>
          <w:trHeight w:val="456"/>
        </w:trPr>
        <w:tc>
          <w:tcPr>
            <w:shd w:val="clear" w:color="auto" w:fill="auto"/>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firstLine="0"/>
              <w:jc w:val="center"/>
              <w:keepLines w:val="0"/>
              <w:keepNext w:val="0"/>
              <w:pageBreakBefore w:val="0"/>
              <w:widowControl/>
              <w:rPr>
                <w:rFonts w:hint="default" w:ascii="宋体" w:hAnsi="宋体" w:cs="宋体"/>
                <w:b w:val="0"/>
                <w:bCs w:val="0"/>
                <w:i w:val="0"/>
                <w:iCs w:val="0"/>
                <w:color w:val="auto"/>
                <w:sz w:val="24"/>
                <w:szCs w:val="24"/>
                <w:highlight w:val="none"/>
                <w:u w:val="none"/>
                <w:lang w:val="en-US" w:eastAsia="zh-CN" w:bidi="ar"/>
              </w:rPr>
              <w:suppressLineNumbers w:val="0"/>
            </w:pPr>
            <w:r>
              <w:rPr>
                <w:rFonts w:hint="eastAsia" w:ascii="宋体" w:hAnsi="宋体" w:cs="宋体"/>
                <w:b w:val="0"/>
                <w:bCs w:val="0"/>
                <w:i w:val="0"/>
                <w:iCs w:val="0"/>
                <w:color w:val="auto"/>
                <w:sz w:val="24"/>
                <w:szCs w:val="24"/>
                <w:highlight w:val="none"/>
                <w:u w:val="none"/>
                <w:lang w:val="en-US" w:eastAsia="zh-CN" w:bidi="ar"/>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1766" w:type="dxa"/>
            <w:vAlign w:val="center"/>
            <w:textDirection w:val="lrTb"/>
            <w:noWrap w:val="false"/>
          </w:tcPr>
          <w:p>
            <w:pPr>
              <w:ind w:firstLine="0"/>
              <w:jc w:val="center"/>
              <w:keepLines w:val="0"/>
              <w:keepNext w:val="0"/>
              <w:pageBreakBefore w:val="0"/>
              <w:widowControl/>
              <w:rPr>
                <w:rFonts w:hint="default" w:ascii="宋体" w:hAnsi="宋体" w:cs="宋体"/>
                <w:b w:val="0"/>
                <w:bCs w:val="0"/>
                <w:i w:val="0"/>
                <w:iCs w:val="0"/>
                <w:color w:val="auto"/>
                <w:sz w:val="24"/>
                <w:szCs w:val="24"/>
                <w:highlight w:val="none"/>
                <w:u w:val="none"/>
                <w:lang w:val="en-US" w:eastAsia="zh-CN" w:bidi="ar"/>
              </w:rPr>
              <w:suppressLineNumbers w:val="0"/>
            </w:pPr>
            <w:r>
              <w:rPr>
                <w:rFonts w:hint="eastAsia" w:ascii="宋体" w:hAnsi="宋体" w:cs="宋体"/>
                <w:b w:val="0"/>
                <w:bCs w:val="0"/>
                <w:i w:val="0"/>
                <w:iCs w:val="0"/>
                <w:color w:val="auto"/>
                <w:sz w:val="24"/>
                <w:szCs w:val="24"/>
                <w:highlight w:val="none"/>
                <w:u w:val="none"/>
                <w:lang w:val="en-US" w:eastAsia="zh-CN" w:bidi="ar"/>
              </w:rPr>
              <w:t xml:space="preserve">其他设施</w:t>
            </w:r>
            <w:r/>
          </w:p>
        </w:tc>
        <w:tc>
          <w:tcPr>
            <w:shd w:val="clear" w:color="auto" w:fill="auto"/>
            <w:tcBorders>
              <w:top w:val="single" w:color="auto" w:sz="4" w:space="0"/>
              <w:left w:val="single" w:color="auto" w:sz="4" w:space="0"/>
              <w:bottom w:val="single" w:color="auto" w:sz="4" w:space="0"/>
              <w:right w:val="single" w:color="auto" w:sz="4" w:space="0"/>
            </w:tcBorders>
            <w:tcW w:w="9477" w:type="dxa"/>
            <w:vAlign w:val="center"/>
            <w:textDirection w:val="lrTb"/>
            <w:noWrap w:val="false"/>
          </w:tcPr>
          <w:p>
            <w:pPr>
              <w:ind w:firstLine="0"/>
              <w:jc w:val="left"/>
              <w:keepLines w:val="0"/>
              <w:keepNext w:val="0"/>
              <w:pageBreakBefore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sz w:val="24"/>
                <w:szCs w:val="24"/>
                <w:highlight w:val="none"/>
                <w:lang w:eastAsia="zh-CN"/>
              </w:rPr>
              <w:t xml:space="preserve">路名牌应</w:t>
            </w:r>
            <w:r>
              <w:rPr>
                <w:rFonts w:hint="eastAsia" w:ascii="宋体" w:hAnsi="宋体" w:eastAsia="宋体" w:cs="宋体"/>
                <w:sz w:val="24"/>
                <w:szCs w:val="24"/>
                <w:highlight w:val="none"/>
              </w:rPr>
              <w:t xml:space="preserve">牢固、完好，发现歪斜、</w:t>
            </w:r>
            <w:r>
              <w:rPr>
                <w:rFonts w:hint="eastAsia" w:ascii="宋体" w:hAnsi="宋体" w:eastAsia="宋体" w:cs="宋体"/>
                <w:sz w:val="24"/>
                <w:szCs w:val="24"/>
                <w:highlight w:val="none"/>
                <w:lang w:eastAsia="zh-CN"/>
              </w:rPr>
              <w:t xml:space="preserve">污损</w:t>
            </w:r>
            <w:r>
              <w:rPr>
                <w:rFonts w:hint="eastAsia" w:ascii="宋体" w:hAnsi="宋体" w:eastAsia="宋体" w:cs="宋体"/>
                <w:sz w:val="24"/>
                <w:szCs w:val="24"/>
                <w:highlight w:val="none"/>
              </w:rPr>
              <w:t xml:space="preserve">等</w:t>
            </w:r>
            <w:r>
              <w:rPr>
                <w:rFonts w:hint="eastAsia" w:ascii="宋体" w:hAnsi="宋体" w:eastAsia="宋体" w:cs="宋体"/>
                <w:sz w:val="24"/>
                <w:szCs w:val="24"/>
                <w:highlight w:val="none"/>
                <w:lang w:eastAsia="zh-CN"/>
              </w:rPr>
              <w:t xml:space="preserve">情况应在</w:t>
            </w:r>
            <w:r>
              <w:rPr>
                <w:rFonts w:hint="eastAsia" w:ascii="宋体" w:hAnsi="宋体" w:eastAsia="宋体" w:cs="宋体"/>
                <w:sz w:val="24"/>
                <w:szCs w:val="24"/>
                <w:highlight w:val="none"/>
              </w:rPr>
              <w:t xml:space="preserve">24小时内修复</w:t>
            </w:r>
            <w:r>
              <w:rPr>
                <w:rFonts w:hint="eastAsia" w:ascii="宋体" w:hAnsi="宋体" w:cs="宋体"/>
                <w:sz w:val="24"/>
                <w:szCs w:val="24"/>
                <w:highlight w:val="none"/>
                <w:lang w:eastAsia="zh-CN"/>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firstLine="0"/>
              <w:jc w:val="center"/>
              <w:keepLines w:val="0"/>
              <w:keepNext w:val="0"/>
              <w:pageBreakBefore w:val="0"/>
              <w:widowControl/>
              <w:rPr>
                <w:rFonts w:hint="default"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cs="宋体"/>
                <w:b w:val="0"/>
                <w:bCs w:val="0"/>
                <w:i w:val="0"/>
                <w:iCs w:val="0"/>
                <w:color w:val="auto"/>
                <w:sz w:val="24"/>
                <w:szCs w:val="24"/>
                <w:highlight w:val="none"/>
                <w:u w:val="none"/>
                <w:lang w:val="en-US" w:eastAsia="zh-CN" w:bidi="ar"/>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978" w:type="dxa"/>
            <w:vAlign w:val="center"/>
            <w:textDirection w:val="lrTb"/>
            <w:noWrap w:val="false"/>
          </w:tcPr>
          <w:p>
            <w:pPr>
              <w:ind w:firstLine="0"/>
              <w:jc w:val="center"/>
              <w:keepLines w:val="0"/>
              <w:keepNext w:val="0"/>
              <w:pageBreakBefore w:val="0"/>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98" w:type="dxa"/>
            <w:vAlign w:val="center"/>
            <w:textDirection w:val="lrTb"/>
            <w:noWrap w:val="false"/>
          </w:tcPr>
          <w:p>
            <w:pPr>
              <w:ind w:firstLine="0"/>
              <w:jc w:val="center"/>
              <w:keepLines w:val="0"/>
              <w:keepNext w:val="0"/>
              <w:pageBreakBefore w:val="0"/>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r>
      <w:tr>
        <w:trPr>
          <w:trHeight w:val="456"/>
        </w:trPr>
        <w:tc>
          <w:tcPr>
            <w:shd w:val="clear" w:color="auto" w:fill="auto"/>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firstLine="0"/>
              <w:jc w:val="center"/>
              <w:keepLines w:val="0"/>
              <w:keepNext w:val="0"/>
              <w:pageBreakBefore w:val="0"/>
              <w:widowControl/>
              <w:rPr>
                <w:rFonts w:hint="default"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cs="宋体"/>
                <w:b w:val="0"/>
                <w:bCs w:val="0"/>
                <w:i w:val="0"/>
                <w:iCs w:val="0"/>
                <w:color w:val="auto"/>
                <w:sz w:val="24"/>
                <w:szCs w:val="24"/>
                <w:highlight w:val="none"/>
                <w:u w:val="none"/>
                <w:lang w:val="en-US" w:eastAsia="zh-CN" w:bidi="ar"/>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1766" w:type="dxa"/>
            <w:vAlign w:val="center"/>
            <w:textDirection w:val="lrTb"/>
            <w:noWrap w:val="false"/>
          </w:tcPr>
          <w:p>
            <w:pPr>
              <w:ind w:firstLine="0"/>
              <w:jc w:val="center"/>
              <w:keepLines w:val="0"/>
              <w:keepNext w:val="0"/>
              <w:pageBreakBefore w:val="0"/>
              <w:widowControl/>
              <w:rPr>
                <w:rFonts w:hint="default"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cs="宋体"/>
                <w:b w:val="0"/>
                <w:bCs w:val="0"/>
                <w:i w:val="0"/>
                <w:iCs w:val="0"/>
                <w:color w:val="auto"/>
                <w:sz w:val="24"/>
                <w:szCs w:val="24"/>
                <w:highlight w:val="none"/>
                <w:u w:val="none"/>
                <w:lang w:val="en-US" w:eastAsia="zh-CN" w:bidi="ar"/>
              </w:rPr>
              <w:t xml:space="preserve">服务响应</w:t>
            </w:r>
            <w:r/>
          </w:p>
        </w:tc>
        <w:tc>
          <w:tcPr>
            <w:shd w:val="clear" w:color="auto" w:fill="auto"/>
            <w:tcBorders>
              <w:top w:val="single" w:color="auto" w:sz="4" w:space="0"/>
              <w:left w:val="single" w:color="auto" w:sz="4" w:space="0"/>
              <w:bottom w:val="single" w:color="auto" w:sz="4" w:space="0"/>
              <w:right w:val="single" w:color="auto" w:sz="4" w:space="0"/>
            </w:tcBorders>
            <w:tcW w:w="9477" w:type="dxa"/>
            <w:vAlign w:val="center"/>
            <w:textDirection w:val="lrTb"/>
            <w:noWrap w:val="false"/>
          </w:tcPr>
          <w:p>
            <w:pPr>
              <w:ind w:firstLine="0"/>
              <w:jc w:val="left"/>
              <w:keepLines w:val="0"/>
              <w:keepNext w:val="0"/>
              <w:pageBreakBefore w:val="0"/>
              <w:widowControl/>
              <w:rPr>
                <w:rFonts w:hint="default"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cs="宋体"/>
                <w:b w:val="0"/>
                <w:bCs w:val="0"/>
                <w:i w:val="0"/>
                <w:iCs w:val="0"/>
                <w:color w:val="auto"/>
                <w:sz w:val="24"/>
                <w:szCs w:val="24"/>
                <w:highlight w:val="none"/>
                <w:u w:val="none"/>
                <w:lang w:val="en-US" w:eastAsia="zh-CN" w:bidi="ar"/>
              </w:rPr>
              <w:t xml:space="preserve">包括但不限于本项目采购需求里的内容，及时响应采购人的要求。</w:t>
            </w:r>
            <w:r/>
          </w:p>
        </w:tc>
        <w:tc>
          <w:tcPr>
            <w:shd w:val="clear" w:color="auto" w:fill="auto"/>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firstLine="0"/>
              <w:jc w:val="center"/>
              <w:keepLines w:val="0"/>
              <w:keepNext w:val="0"/>
              <w:pageBreakBefore w:val="0"/>
              <w:widowControl/>
              <w:rPr>
                <w:rFonts w:hint="default"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cs="宋体"/>
                <w:b w:val="0"/>
                <w:bCs w:val="0"/>
                <w:i w:val="0"/>
                <w:iCs w:val="0"/>
                <w:color w:val="auto"/>
                <w:sz w:val="24"/>
                <w:szCs w:val="24"/>
                <w:highlight w:val="none"/>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978" w:type="dxa"/>
            <w:vAlign w:val="center"/>
            <w:textDirection w:val="lrTb"/>
            <w:noWrap w:val="false"/>
          </w:tcPr>
          <w:p>
            <w:pPr>
              <w:ind w:firstLine="0"/>
              <w:jc w:val="center"/>
              <w:keepLines w:val="0"/>
              <w:keepNext w:val="0"/>
              <w:pageBreakBefore w:val="0"/>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98" w:type="dxa"/>
            <w:vAlign w:val="center"/>
            <w:textDirection w:val="lrTb"/>
            <w:noWrap w:val="false"/>
          </w:tcPr>
          <w:p>
            <w:pPr>
              <w:ind w:firstLine="0"/>
              <w:jc w:val="center"/>
              <w:keepLines w:val="0"/>
              <w:keepNext w:val="0"/>
              <w:pageBreakBefore w:val="0"/>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r>
      <w:tr>
        <w:trPr>
          <w:trHeight w:val="166"/>
        </w:trPr>
        <w:tc>
          <w:tcPr>
            <w:gridSpan w:val="3"/>
            <w:shd w:val="clear" w:color="auto" w:fill="auto"/>
            <w:tcBorders>
              <w:top w:val="single" w:color="auto" w:sz="4" w:space="0"/>
              <w:left w:val="single" w:color="auto" w:sz="4" w:space="0"/>
              <w:bottom w:val="single" w:color="auto" w:sz="4" w:space="0"/>
              <w:right w:val="single" w:color="auto" w:sz="4" w:space="0"/>
            </w:tcBorders>
            <w:tcW w:w="11951" w:type="dxa"/>
            <w:vAlign w:val="center"/>
            <w:textDirection w:val="lrTb"/>
            <w:noWrap w:val="false"/>
          </w:tcPr>
          <w:p>
            <w:pPr>
              <w:ind w:firstLine="0"/>
              <w:jc w:val="center"/>
              <w:keepLines w:val="0"/>
              <w:keepNext w:val="0"/>
              <w:pageBreakBefore w:val="0"/>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lang w:val="en-US" w:eastAsia="zh-CN" w:bidi="ar"/>
              </w:rPr>
              <w:t xml:space="preserve">合计得分</w:t>
            </w:r>
            <w:r/>
          </w:p>
        </w:tc>
        <w:tc>
          <w:tcPr>
            <w:shd w:val="clear" w:color="auto" w:fill="auto"/>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firstLine="0"/>
              <w:jc w:val="center"/>
              <w:keepLines w:val="0"/>
              <w:keepNext w:val="0"/>
              <w:pageBreakBefore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100</w:t>
            </w:r>
            <w:r/>
          </w:p>
        </w:tc>
        <w:tc>
          <w:tcPr>
            <w:shd w:val="clear" w:color="auto" w:fill="auto"/>
            <w:tcBorders>
              <w:top w:val="single" w:color="auto" w:sz="4" w:space="0"/>
              <w:left w:val="single" w:color="auto" w:sz="4" w:space="0"/>
              <w:bottom w:val="single" w:color="auto" w:sz="4" w:space="0"/>
              <w:right w:val="single" w:color="auto" w:sz="4" w:space="0"/>
            </w:tcBorders>
            <w:tcW w:w="978" w:type="dxa"/>
            <w:vAlign w:val="center"/>
            <w:textDirection w:val="lrTb"/>
            <w:noWrap w:val="false"/>
          </w:tcPr>
          <w:p>
            <w:pPr>
              <w:ind w:firstLine="0"/>
              <w:jc w:val="center"/>
              <w:keepLines w:val="0"/>
              <w:keepNext w:val="0"/>
              <w:pageBreakBefore w:val="0"/>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98" w:type="dxa"/>
            <w:vAlign w:val="center"/>
            <w:textDirection w:val="lrTb"/>
            <w:noWrap w:val="false"/>
          </w:tcPr>
          <w:p>
            <w:pPr>
              <w:ind w:firstLine="0"/>
              <w:jc w:val="center"/>
              <w:keepLines w:val="0"/>
              <w:keepNext w:val="0"/>
              <w:pageBreakBefore w:val="0"/>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r>
      <w:tr>
        <w:trPr>
          <w:trHeight w:val="319"/>
        </w:trPr>
        <w:tc>
          <w:tcPr>
            <w:gridSpan w:val="6"/>
            <w:shd w:val="clear" w:color="auto" w:fill="auto"/>
            <w:tcBorders>
              <w:top w:val="single" w:color="auto" w:sz="4" w:space="0"/>
              <w:left w:val="single" w:color="auto" w:sz="4" w:space="0"/>
              <w:bottom w:val="single" w:color="auto" w:sz="4" w:space="0"/>
              <w:right w:val="single" w:color="auto" w:sz="4" w:space="0"/>
            </w:tcBorders>
            <w:tcW w:w="14472" w:type="dxa"/>
            <w:vAlign w:val="center"/>
            <w:textDirection w:val="lrTb"/>
            <w:noWrap w:val="false"/>
          </w:tcPr>
          <w:p>
            <w:pPr>
              <w:ind w:firstLine="0"/>
              <w:jc w:val="left"/>
              <w:keepLines w:val="0"/>
              <w:keepNext w:val="0"/>
              <w:pageBreakBefore w:val="0"/>
              <w:widowControl/>
              <w:rPr>
                <w:rFonts w:hint="eastAsia" w:ascii="宋体" w:hAnsi="宋体" w:eastAsia="宋体" w:cs="宋体"/>
                <w:b/>
                <w:bCs/>
                <w:i w:val="0"/>
                <w:iCs w:val="0"/>
                <w:color w:val="auto"/>
                <w:sz w:val="24"/>
                <w:szCs w:val="24"/>
                <w:highlight w:val="none"/>
                <w:u w:val="none"/>
                <w:lang w:eastAsia="zh-CN"/>
              </w:rPr>
              <w:suppressLineNumbers w:val="0"/>
            </w:pPr>
            <w:r>
              <w:rPr>
                <w:rFonts w:hint="eastAsia" w:ascii="宋体" w:hAnsi="宋体" w:eastAsia="宋体" w:cs="宋体"/>
                <w:b/>
                <w:bCs/>
                <w:i w:val="0"/>
                <w:iCs w:val="0"/>
                <w:color w:val="auto"/>
                <w:sz w:val="24"/>
                <w:szCs w:val="24"/>
                <w:highlight w:val="none"/>
                <w:u w:val="none"/>
                <w:lang w:eastAsia="zh-CN"/>
              </w:rPr>
              <w:t xml:space="preserve">注：</w:t>
            </w:r>
            <w:r>
              <w:rPr>
                <w:rFonts w:hint="eastAsia" w:ascii="宋体" w:hAnsi="宋体" w:eastAsia="宋体" w:cs="宋体"/>
                <w:b/>
                <w:bCs/>
                <w:i w:val="0"/>
                <w:iCs w:val="0"/>
                <w:color w:val="auto"/>
                <w:sz w:val="24"/>
                <w:szCs w:val="24"/>
                <w:highlight w:val="none"/>
                <w:u w:val="none"/>
                <w:lang w:val="en-US" w:eastAsia="zh-CN"/>
              </w:rPr>
              <w:t xml:space="preserve">道路</w:t>
            </w:r>
            <w:r>
              <w:rPr>
                <w:rFonts w:hint="eastAsia" w:ascii="宋体" w:hAnsi="宋体" w:eastAsia="宋体" w:cs="宋体"/>
                <w:b/>
                <w:bCs/>
                <w:i w:val="0"/>
                <w:iCs w:val="0"/>
                <w:color w:val="auto"/>
                <w:sz w:val="24"/>
                <w:szCs w:val="24"/>
                <w:highlight w:val="none"/>
                <w:u w:val="none"/>
                <w:lang w:val="en-US" w:eastAsia="zh-CN" w:bidi="ar"/>
              </w:rPr>
              <w:t xml:space="preserve">市政设施养护管理考核每月度考核一次，按照《无锡市新吴区梅村街道市政设施养护管理考核表》中的考核细则实施，考核采用阶梯扣款模式，得分90分（含）以上，扣1000元/1分，得分90分以下的，扣除2000元/1分。</w:t>
            </w:r>
            <w:r/>
          </w:p>
        </w:tc>
      </w:tr>
      <w:tr>
        <w:trPr>
          <w:trHeight w:val="90"/>
        </w:trPr>
        <w:tc>
          <w:tcPr>
            <w:gridSpan w:val="6"/>
            <w:shd w:val="clear" w:color="auto" w:fill="auto"/>
            <w:tcBorders>
              <w:top w:val="single" w:color="auto" w:sz="4" w:space="0"/>
              <w:left w:val="none" w:color="000000" w:sz="4" w:space="0"/>
              <w:bottom w:val="none" w:color="000000" w:sz="4" w:space="0"/>
              <w:right w:val="none" w:color="000000" w:sz="4" w:space="0"/>
            </w:tcBorders>
            <w:tcW w:w="14472" w:type="dxa"/>
            <w:vAlign w:val="center"/>
            <w:textDirection w:val="lrTb"/>
            <w:noWrap w:val="false"/>
          </w:tcPr>
          <w:p>
            <w:pPr>
              <w:ind w:firstLine="0"/>
              <w:jc w:val="left"/>
              <w:keepLines w:val="0"/>
              <w:keepNext w:val="0"/>
              <w:pageBreakBefore w:val="0"/>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r>
            <w:r/>
          </w:p>
          <w:p>
            <w:pPr>
              <w:ind w:firstLine="482"/>
              <w:jc w:val="left"/>
              <w:keepLines w:val="0"/>
              <w:keepNext w:val="0"/>
              <w:pageBreakBefore w:val="0"/>
              <w:widowControl/>
              <w:rPr>
                <w:rFonts w:hint="eastAsia" w:ascii="宋体" w:hAnsi="宋体" w:eastAsia="宋体" w:cs="宋体"/>
                <w:b/>
                <w:bCs/>
                <w:i w:val="0"/>
                <w:iCs w:val="0"/>
                <w:color w:val="auto"/>
                <w:sz w:val="24"/>
                <w:szCs w:val="24"/>
                <w:highlight w:val="none"/>
                <w:u w:val="none"/>
                <w:lang w:eastAsia="zh-CN"/>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参与考核单位（签章）：                                梅村街道现场负责人（签章）：</w:t>
            </w:r>
            <w:r/>
          </w:p>
        </w:tc>
      </w:tr>
    </w:tbl>
    <w:p>
      <w:pPr>
        <w:pStyle w:val="876"/>
        <w:rPr>
          <w:rFonts w:hint="eastAsia"/>
          <w:highlight w:val="none"/>
          <w:lang w:val="en-US" w:eastAsia="zh-CN"/>
        </w:rPr>
        <w:sectPr>
          <w:footerReference w:type="default" r:id="rId10"/>
          <w:footnotePr/>
          <w:endnotePr/>
          <w:type w:val="nextPage"/>
          <w:pgSz w:w="16838" w:h="11906" w:orient="landscape"/>
          <w:pgMar w:top="1080" w:right="1440" w:bottom="1080" w:left="1440" w:header="851" w:footer="992" w:gutter="0"/>
          <w:cols w:num="1" w:sep="0" w:space="425" w:equalWidth="1"/>
          <w:docGrid w:linePitch="360"/>
        </w:sectPr>
      </w:pPr>
      <w:r>
        <w:rPr>
          <w:rFonts w:hint="eastAsia"/>
          <w:highlight w:val="none"/>
          <w:lang w:val="en-US" w:eastAsia="zh-CN"/>
        </w:rPr>
      </w:r>
      <w:r/>
    </w:p>
    <w:p>
      <w:pPr>
        <w:ind w:left="0" w:firstLine="0"/>
        <w:jc w:val="both"/>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r>
      <w:r/>
    </w:p>
    <w:p>
      <w:pPr>
        <w:ind w:firstLine="480"/>
        <w:spacing w:line="360" w:lineRule="auto"/>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t xml:space="preserve">第二部分  有关说明</w:t>
      </w:r>
      <w:r/>
    </w:p>
    <w:p>
      <w:pPr>
        <w:numPr>
          <w:ilvl w:val="1"/>
          <w:numId w:val="2"/>
        </w:numPr>
        <w:ind w:left="0"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根据《关于推</w:t>
      </w:r>
      <w:r>
        <w:rPr>
          <w:rFonts w:hint="eastAsia" w:ascii="宋体" w:hAnsi="宋体" w:eastAsia="宋体" w:cs="宋体"/>
          <w:bCs/>
          <w:color w:val="000000"/>
          <w:sz w:val="24"/>
          <w:szCs w:val="24"/>
          <w:highlight w:val="none"/>
        </w:rPr>
        <w:t xml:space="preserve">动解决政府采购异常低价问题的通知》（财库〔2026〕2号）要求，采购人应当落实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同或者未按合同约定履行合同导致验收不合格的，采购人应当依法追究其违约责任。</w:t>
      </w:r>
      <w:r/>
    </w:p>
    <w:p>
      <w:pPr>
        <w:numPr>
          <w:ilvl w:val="1"/>
          <w:numId w:val="2"/>
        </w:numPr>
        <w:ind w:left="0"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rPr>
          <w:rFonts w:hint="eastAsia" w:ascii="宋体" w:hAnsi="宋体" w:eastAsia="宋体" w:cs="宋体"/>
          <w:bCs/>
          <w:color w:val="000000"/>
          <w:sz w:val="24"/>
          <w:highlight w:val="none"/>
          <w:lang w:eastAsia="zh-CN"/>
        </w:rPr>
        <w:t xml:space="preserve">。</w:t>
      </w:r>
      <w:r/>
    </w:p>
    <w:p>
      <w:pPr>
        <w:numPr>
          <w:ilvl w:val="1"/>
          <w:numId w:val="2"/>
        </w:numPr>
        <w:ind w:left="0"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color w:val="000000"/>
          <w:sz w:val="24"/>
          <w:highlight w:val="none"/>
        </w:rPr>
      </w:pPr>
      <w:r>
        <w:rPr>
          <w:rFonts w:hint="eastAsia" w:ascii="宋体" w:hAnsi="宋体" w:eastAsia="宋体" w:cs="宋体"/>
          <w:bCs/>
          <w:color w:val="000000"/>
          <w:sz w:val="24"/>
          <w:szCs w:val="24"/>
          <w:highlight w:val="none"/>
        </w:rPr>
        <w:t xml:space="preserve">依据《政府采购促进中小企业发展管理办法》规定享受扶持政策获得政府采购合同的，小微企业不得将合同分包给大中型企业，中型企业不得将合同分包给大型企业。</w:t>
      </w:r>
      <w:r/>
    </w:p>
    <w:p>
      <w:pPr>
        <w:numPr>
          <w:ilvl w:val="1"/>
          <w:numId w:val="2"/>
        </w:numPr>
        <w:ind w:left="0"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开标后，投标人须自行准备设备（包括但不限于笔记本电脑、无线网络）登录</w:t>
      </w:r>
      <w:r>
        <w:rPr>
          <w:rFonts w:hint="eastAsia" w:ascii="宋体" w:hAnsi="宋体" w:eastAsia="宋体" w:cs="宋体"/>
          <w:bCs/>
          <w:color w:val="000000"/>
          <w:sz w:val="24"/>
          <w:szCs w:val="24"/>
          <w:highlight w:val="none"/>
        </w:rPr>
        <w:t xml:space="preserve">“苏采云”系统</w:t>
      </w:r>
      <w:r>
        <w:rPr>
          <w:rFonts w:hint="eastAsia" w:ascii="宋体" w:hAnsi="宋体" w:eastAsia="宋体" w:cs="宋体"/>
          <w:bCs/>
          <w:color w:val="000000"/>
          <w:sz w:val="24"/>
          <w:highlight w:val="none"/>
        </w:rPr>
        <w:t xml:space="preserve">，按招标文件规定时间解密后，在评标过程中保持在线，等待评标委员会的询标和评标结果，中途不得离开。如未按要求应答，由此所产生的损失及风险由投标人自行承担。</w:t>
      </w:r>
      <w:r/>
    </w:p>
    <w:p>
      <w:pPr>
        <w:ind w:left="525"/>
        <w:spacing w:line="360" w:lineRule="auto"/>
        <w:tabs>
          <w:tab w:val="left" w:pos="525" w:leader="none"/>
          <w:tab w:val="left" w:pos="630" w:leader="none"/>
          <w:tab w:val="left" w:pos="735" w:leader="none"/>
          <w:tab w:val="left" w:pos="945"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
          <w:bCs/>
          <w:sz w:val="30"/>
          <w:szCs w:val="30"/>
          <w:highlight w:val="none"/>
        </w:rPr>
      </w:pPr>
      <w:r>
        <w:rPr>
          <w:rFonts w:hint="eastAsia" w:ascii="宋体" w:hAnsi="宋体" w:eastAsia="宋体" w:cs="宋体"/>
          <w:bCs/>
          <w:sz w:val="24"/>
          <w:highlight w:val="none"/>
        </w:rPr>
        <w:br w:type="page" w:clear="all"/>
      </w:r>
      <w:r>
        <w:rPr>
          <w:rFonts w:hint="eastAsia" w:ascii="宋体" w:hAnsi="宋体" w:eastAsia="宋体" w:cs="宋体"/>
          <w:b/>
          <w:sz w:val="30"/>
          <w:szCs w:val="30"/>
          <w:highlight w:val="none"/>
        </w:rPr>
        <w:t xml:space="preserve">第三部分  政府采购政策（包括但不限于下列具体政策要求）</w:t>
      </w:r>
      <w:r/>
    </w:p>
    <w:p>
      <w:pPr>
        <w:numPr>
          <w:ilvl w:val="1"/>
          <w:numId w:val="3"/>
        </w:numPr>
        <w:ind w:left="0" w:firstLine="525"/>
        <w:spacing w:line="360" w:lineRule="auto"/>
        <w:tabs>
          <w:tab w:val="left" w:pos="525" w:leader="none"/>
          <w:tab w:val="left" w:pos="945"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本项目中如有涉及商品包装、快递包装要求的，应当</w:t>
      </w:r>
      <w:r>
        <w:rPr>
          <w:rFonts w:hint="eastAsia" w:ascii="宋体" w:hAnsi="宋体" w:cs="宋体"/>
          <w:bCs/>
          <w:sz w:val="24"/>
          <w:szCs w:val="24"/>
          <w:highlight w:val="none"/>
          <w:lang w:eastAsia="zh-CN"/>
        </w:rPr>
        <w:t xml:space="preserve">按照</w:t>
      </w:r>
      <w:r>
        <w:rPr>
          <w:rFonts w:hint="eastAsia" w:ascii="宋体" w:hAnsi="宋体" w:eastAsia="宋体" w:cs="宋体"/>
          <w:bCs/>
          <w:sz w:val="24"/>
          <w:szCs w:val="24"/>
          <w:highlight w:val="none"/>
        </w:rPr>
        <w:t xml:space="preserve">《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3"/>
        </w:numPr>
        <w:ind w:left="0" w:firstLine="525"/>
        <w:spacing w:line="360" w:lineRule="auto"/>
        <w:tabs>
          <w:tab w:val="left" w:pos="525" w:leader="none"/>
          <w:tab w:val="left" w:pos="945"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采购产品属于《节能产品政府采购品目清单</w:t>
      </w:r>
      <w:r>
        <w:rPr>
          <w:rFonts w:hint="eastAsia" w:ascii="宋体" w:hAnsi="宋体" w:cs="宋体"/>
          <w:bCs/>
          <w:sz w:val="24"/>
          <w:szCs w:val="24"/>
          <w:highlight w:val="none"/>
          <w:lang w:eastAsia="zh-CN"/>
        </w:rPr>
        <w:t xml:space="preserve">》《</w:t>
      </w:r>
      <w:r>
        <w:rPr>
          <w:rFonts w:hint="eastAsia" w:ascii="宋体" w:hAnsi="宋体" w:eastAsia="宋体" w:cs="宋体"/>
          <w:bCs/>
          <w:sz w:val="24"/>
          <w:szCs w:val="24"/>
          <w:highlight w:val="none"/>
        </w:rPr>
        <w:t xml:space="preserve">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认证机构详见市场监管总局发布的《参与实施政府采购节能产品认证机构名录》和《参与实施政府采购环境标志产品认证机构名录》。</w:t>
      </w:r>
      <w:r/>
    </w:p>
    <w:p>
      <w:pPr>
        <w:numPr>
          <w:ilvl w:val="1"/>
          <w:numId w:val="3"/>
        </w:numPr>
        <w:ind w:left="0" w:firstLine="525"/>
        <w:spacing w:line="360" w:lineRule="auto"/>
        <w:tabs>
          <w:tab w:val="left" w:pos="525" w:leader="none"/>
          <w:tab w:val="left" w:pos="945" w:leader="none"/>
        </w:tabs>
        <w:rPr>
          <w:rFonts w:hint="eastAsia" w:ascii="宋体" w:hAnsi="宋体" w:eastAsia="宋体" w:cs="宋体"/>
          <w:bCs/>
          <w:sz w:val="24"/>
          <w:szCs w:val="24"/>
          <w:highlight w:val="none"/>
        </w:rPr>
      </w:pPr>
      <w:r>
        <w:rPr>
          <w:rFonts w:hint="eastAsia" w:ascii="宋体" w:hAnsi="宋体" w:eastAsia="宋体" w:cs="宋体"/>
          <w:sz w:val="24"/>
          <w:szCs w:val="24"/>
          <w:highlight w:val="none"/>
        </w:rPr>
        <w:t xml:space="preserve">本项目中如有涉及采购数据中心相关设备、运维服务的，应当</w:t>
      </w:r>
      <w:r>
        <w:rPr>
          <w:rFonts w:hint="eastAsia" w:ascii="宋体" w:hAnsi="宋体" w:cs="宋体"/>
          <w:sz w:val="24"/>
          <w:szCs w:val="24"/>
          <w:highlight w:val="none"/>
          <w:lang w:eastAsia="zh-CN"/>
        </w:rPr>
        <w:t xml:space="preserve">按照</w:t>
      </w:r>
      <w:r>
        <w:rPr>
          <w:rFonts w:hint="eastAsia" w:ascii="宋体" w:hAnsi="宋体" w:eastAsia="宋体" w:cs="宋体"/>
          <w:sz w:val="24"/>
          <w:szCs w:val="24"/>
          <w:highlight w:val="none"/>
        </w:rPr>
        <w:t xml:space="preserve">《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3"/>
        </w:numPr>
        <w:ind w:left="0" w:firstLine="525"/>
        <w:spacing w:line="360" w:lineRule="auto"/>
        <w:tabs>
          <w:tab w:val="left" w:pos="525" w:leader="none"/>
          <w:tab w:val="left" w:pos="945" w:leader="none"/>
        </w:tabs>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有关中小企业政策，如</w:t>
      </w:r>
      <w:r>
        <w:rPr>
          <w:rFonts w:hint="eastAsia" w:ascii="宋体" w:hAnsi="宋体" w:eastAsia="宋体" w:cs="宋体"/>
          <w:sz w:val="24"/>
          <w:szCs w:val="24"/>
          <w:highlight w:val="none"/>
        </w:rPr>
        <w:t xml:space="preserve">落实政府采购政策需满足的资格要求以及落实政府采购政策的价格调整的相关内容</w:t>
      </w:r>
      <w:r>
        <w:rPr>
          <w:rFonts w:hint="eastAsia" w:ascii="宋体" w:hAnsi="宋体" w:eastAsia="宋体" w:cs="宋体"/>
          <w:sz w:val="24"/>
          <w:szCs w:val="24"/>
          <w:highlight w:val="none"/>
          <w:lang w:eastAsia="zh-CN"/>
        </w:rPr>
        <w:t xml:space="preserve">，可</w:t>
      </w:r>
      <w:r>
        <w:rPr>
          <w:rFonts w:hint="eastAsia" w:ascii="宋体" w:hAnsi="宋体" w:eastAsia="宋体" w:cs="宋体"/>
          <w:sz w:val="24"/>
          <w:szCs w:val="24"/>
          <w:highlight w:val="none"/>
        </w:rPr>
        <w:t xml:space="preserve">详见本文件其他章节。</w:t>
      </w:r>
      <w:r/>
    </w:p>
    <w:p>
      <w:pPr>
        <w:numPr>
          <w:ilvl w:val="1"/>
          <w:numId w:val="3"/>
        </w:numPr>
        <w:ind w:left="0" w:firstLine="525"/>
        <w:spacing w:line="360" w:lineRule="auto"/>
        <w:tabs>
          <w:tab w:val="left" w:pos="525" w:leader="none"/>
          <w:tab w:val="left" w:pos="945" w:leader="none"/>
        </w:tabs>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中标、成交供应商可采用合同融资形式，中标人可凭政府采购合同办理融资贷款，详见政府采购网“政采贷”专栏。</w:t>
      </w:r>
      <w:r/>
    </w:p>
    <w:p>
      <w:pPr>
        <w:numPr>
          <w:ilvl w:val="1"/>
          <w:numId w:val="3"/>
        </w:numPr>
        <w:ind w:left="0" w:firstLine="525"/>
        <w:spacing w:line="360" w:lineRule="auto"/>
        <w:tabs>
          <w:tab w:val="left" w:pos="525" w:leader="none"/>
          <w:tab w:val="left" w:pos="945" w:leader="none"/>
        </w:tabs>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中标、成交供应商以保函形式缴纳履约保证金；供应商未按政府采购合同履行约定义务而应实际支付保证金的，由专业担保机构按照担保函约定履行担保责任。</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中标、成交供应商可以采用电子履约保函形式缴纳履约保证金，具体操作可登录江苏政府采购网（http://www.ccgp-jiangsu.gov.cn/）的保险保函模块进行办理。</w:t>
      </w:r>
      <w:r/>
    </w:p>
    <w:p>
      <w:pPr>
        <w:numPr>
          <w:ilvl w:val="1"/>
          <w:numId w:val="3"/>
        </w:numPr>
        <w:ind w:left="0" w:firstLine="480"/>
        <w:spacing w:line="360" w:lineRule="auto"/>
        <w:tabs>
          <w:tab w:val="left" w:pos="525" w:leader="none"/>
          <w:tab w:val="left" w:pos="945" w:leader="none"/>
        </w:tabs>
        <w:rPr>
          <w:rFonts w:hint="eastAsia" w:ascii="宋体" w:hAnsi="宋体" w:eastAsia="宋体" w:cs="宋体"/>
          <w:bCs/>
          <w:sz w:val="24"/>
          <w:szCs w:val="24"/>
          <w:highlight w:val="none"/>
        </w:rPr>
      </w:pPr>
      <w:r>
        <w:rPr>
          <w:rFonts w:hint="eastAsia" w:ascii="宋体" w:hAnsi="宋体" w:eastAsia="宋体" w:cs="宋体"/>
          <w:color w:val="000000"/>
          <w:sz w:val="24"/>
          <w:szCs w:val="24"/>
          <w:highlight w:val="none"/>
        </w:rPr>
        <w:t xml:space="preserve">本项目中如有涉及数据库、操作系统、通用服务器、工作站、一体式计算机、便携式计算机、台式计算机等七种软硬件的，投标人不得违反财政部、工信部共同发布</w:t>
      </w:r>
      <w:r>
        <w:rPr>
          <w:rFonts w:hint="eastAsia" w:ascii="宋体" w:hAnsi="宋体" w:cs="宋体"/>
          <w:color w:val="000000"/>
          <w:sz w:val="24"/>
          <w:szCs w:val="24"/>
          <w:highlight w:val="none"/>
          <w:lang w:eastAsia="zh-CN"/>
        </w:rPr>
        <w:t xml:space="preserve">的数据库</w:t>
      </w:r>
      <w:r>
        <w:rPr>
          <w:rFonts w:hint="eastAsia" w:ascii="宋体" w:hAnsi="宋体" w:eastAsia="宋体" w:cs="宋体"/>
          <w:color w:val="000000"/>
          <w:sz w:val="24"/>
          <w:szCs w:val="24"/>
          <w:highlight w:val="none"/>
        </w:rPr>
        <w:t xml:space="preserve">、操作系统、通用服务器、工作站、一体式计算机、便携式计算机、台式计算机等七种软硬件的需求标准。</w:t>
      </w:r>
      <w:r>
        <w:rPr>
          <w:rFonts w:hint="eastAsia" w:ascii="宋体" w:hAnsi="宋体" w:eastAsia="宋体" w:cs="宋体"/>
          <w:sz w:val="24"/>
          <w:szCs w:val="24"/>
          <w:highlight w:val="none"/>
        </w:rPr>
        <w:t xml:space="preserve">《需求标准》详见财库〔2023〕29号、30号、31号、32号、33号、34号、35号。在满足《需求标准》的前提下，如招标文件中有其他</w:t>
      </w:r>
      <w:r>
        <w:rPr>
          <w:rFonts w:hint="eastAsia" w:ascii="宋体" w:hAnsi="宋体" w:eastAsia="宋体" w:cs="宋体"/>
          <w:sz w:val="24"/>
          <w:szCs w:val="24"/>
          <w:highlight w:val="none"/>
          <w:lang w:eastAsia="zh-CN"/>
        </w:rPr>
        <w:t xml:space="preserve">要求</w:t>
      </w:r>
      <w:r>
        <w:rPr>
          <w:rFonts w:hint="eastAsia" w:ascii="宋体" w:hAnsi="宋体" w:eastAsia="宋体" w:cs="宋体"/>
          <w:sz w:val="24"/>
          <w:szCs w:val="24"/>
          <w:highlight w:val="none"/>
        </w:rPr>
        <w:t xml:space="preserve">，投标人应满足招标文件要求。</w:t>
      </w:r>
      <w:r>
        <w:rPr>
          <w:rFonts w:hint="eastAsia" w:ascii="宋体" w:hAnsi="宋体" w:eastAsia="宋体" w:cs="宋体"/>
          <w:bCs/>
          <w:sz w:val="24"/>
          <w:szCs w:val="24"/>
          <w:highlight w:val="none"/>
        </w:rPr>
        <w:t xml:space="preserve">采购人可在合同中约定，</w:t>
      </w:r>
      <w:r>
        <w:rPr>
          <w:rFonts w:hint="eastAsia" w:ascii="宋体" w:hAnsi="宋体" w:eastAsia="宋体" w:cs="宋体"/>
          <w:sz w:val="24"/>
          <w:szCs w:val="24"/>
          <w:highlight w:val="none"/>
        </w:rPr>
        <w:t xml:space="preserve">在</w:t>
      </w:r>
      <w:r>
        <w:rPr>
          <w:rFonts w:hint="eastAsia" w:ascii="宋体" w:hAnsi="宋体" w:eastAsia="宋体" w:cs="宋体"/>
          <w:bCs/>
          <w:sz w:val="24"/>
          <w:szCs w:val="24"/>
          <w:highlight w:val="none"/>
        </w:rPr>
        <w:t xml:space="preserve">履约</w:t>
      </w:r>
      <w:r>
        <w:rPr>
          <w:rFonts w:hint="eastAsia" w:ascii="宋体" w:hAnsi="宋体" w:cs="宋体"/>
          <w:bCs/>
          <w:sz w:val="24"/>
          <w:szCs w:val="24"/>
          <w:highlight w:val="none"/>
          <w:lang w:eastAsia="zh-CN"/>
        </w:rPr>
        <w:t xml:space="preserve">验收</w:t>
      </w:r>
      <w:r>
        <w:rPr>
          <w:rFonts w:hint="eastAsia" w:ascii="宋体" w:hAnsi="宋体" w:eastAsia="宋体" w:cs="宋体"/>
          <w:bCs/>
          <w:sz w:val="24"/>
          <w:szCs w:val="24"/>
          <w:highlight w:val="none"/>
        </w:rPr>
        <w:t xml:space="preserve">时，可对所提供的七种软硬件进行验收，必要时可以委托依法取得检测、认证资质的机构进行检测、认证。</w:t>
      </w:r>
      <w:r/>
    </w:p>
    <w:p>
      <w:pPr>
        <w:numPr>
          <w:ilvl w:val="1"/>
          <w:numId w:val="3"/>
        </w:numPr>
        <w:ind w:left="0" w:firstLine="480"/>
        <w:spacing w:line="360" w:lineRule="auto"/>
        <w:tabs>
          <w:tab w:val="left" w:pos="525" w:leader="none"/>
          <w:tab w:val="left" w:pos="945"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根据苏财办购〔2024〕1号相关要求，采购人应当严格按照</w:t>
      </w:r>
      <w:r>
        <w:rPr>
          <w:rFonts w:hint="eastAsia" w:ascii="宋体" w:hAnsi="宋体" w:cs="宋体"/>
          <w:bCs/>
          <w:sz w:val="24"/>
          <w:szCs w:val="24"/>
          <w:highlight w:val="none"/>
          <w:lang w:eastAsia="zh-CN"/>
        </w:rPr>
        <w:t xml:space="preserve">《中华人民共和国政府采购法》</w:t>
      </w:r>
      <w:r>
        <w:rPr>
          <w:rFonts w:hint="eastAsia" w:ascii="宋体" w:hAnsi="宋体" w:eastAsia="宋体" w:cs="宋体"/>
          <w:bCs/>
          <w:sz w:val="24"/>
          <w:szCs w:val="24"/>
          <w:highlight w:val="none"/>
        </w:rPr>
        <w:t xml:space="preserve">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sz w:val="24"/>
          <w:szCs w:val="24"/>
          <w:highlight w:val="none"/>
          <w:lang w:val="en"/>
        </w:rPr>
      </w:pPr>
      <w:r>
        <w:rPr>
          <w:rFonts w:hint="eastAsia" w:ascii="宋体" w:hAnsi="宋体" w:eastAsia="宋体" w:cs="宋体"/>
          <w:bCs/>
          <w:sz w:val="24"/>
          <w:szCs w:val="24"/>
          <w:highlight w:val="none"/>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numPr>
          <w:ilvl w:val="1"/>
          <w:numId w:val="3"/>
        </w:numPr>
        <w:ind w:left="0" w:firstLine="480"/>
        <w:spacing w:line="360" w:lineRule="auto"/>
        <w:tabs>
          <w:tab w:val="left" w:pos="525" w:leader="none"/>
          <w:tab w:val="left" w:pos="945" w:leader="none"/>
        </w:tabs>
        <w:rPr>
          <w:rFonts w:hint="eastAsia" w:ascii="宋体" w:hAnsi="宋体" w:eastAsia="宋体" w:cs="宋体"/>
          <w:bCs/>
          <w:sz w:val="24"/>
          <w:szCs w:val="24"/>
          <w:highlight w:val="none"/>
          <w:lang w:val="en"/>
        </w:rPr>
      </w:pPr>
      <w:r>
        <w:rPr>
          <w:rFonts w:hint="eastAsia" w:ascii="宋体" w:hAnsi="宋体" w:eastAsia="宋体" w:cs="宋体"/>
          <w:bCs/>
          <w:sz w:val="24"/>
          <w:szCs w:val="24"/>
          <w:highlight w:val="none"/>
        </w:rPr>
        <w:t xml:space="preserve">依据《江苏省财政厅关于加强政府绿色采购有关事项的通知》（苏财购〔2023〕65号），本项目中如有涉及涂料、</w:t>
      </w:r>
      <w:r>
        <w:rPr>
          <w:rFonts w:hint="eastAsia" w:ascii="宋体" w:hAnsi="宋体" w:cs="宋体"/>
          <w:bCs/>
          <w:sz w:val="24"/>
          <w:szCs w:val="24"/>
          <w:highlight w:val="none"/>
          <w:lang w:eastAsia="zh-CN"/>
        </w:rPr>
        <w:t xml:space="preserve">胶粘剂、油墨、清洗剂等挥发性有机物产品的，属于强制性标准的，中标（成交）供应商应当按规定执行国家和我省VOCs含量限制标准；如非强制性标准的，应当优先提供符合推荐性标准的涂料、胶粘剂</w:t>
      </w:r>
      <w:r>
        <w:rPr>
          <w:rFonts w:hint="eastAsia" w:ascii="宋体" w:hAnsi="宋体" w:eastAsia="宋体" w:cs="宋体"/>
          <w:bCs/>
          <w:sz w:val="24"/>
          <w:szCs w:val="24"/>
          <w:highlight w:val="none"/>
        </w:rPr>
        <w:t xml:space="preserve">、油墨、清洗剂等挥发性有机物产品或者在通用类货物、家具、印刷、公务车辆维修等采购项目中优先使用低挥发性原辅材料。</w:t>
      </w:r>
      <w:r/>
    </w:p>
    <w:p>
      <w:pPr>
        <w:numPr>
          <w:ilvl w:val="1"/>
          <w:numId w:val="3"/>
        </w:numPr>
        <w:ind w:left="0" w:firstLine="480"/>
        <w:spacing w:line="360" w:lineRule="auto"/>
        <w:tabs>
          <w:tab w:val="left" w:pos="525" w:leader="none"/>
          <w:tab w:val="left" w:pos="945"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根据</w:t>
      </w:r>
      <w:bookmarkStart w:id="194" w:name="OLE_LINK1"/>
      <w:r/>
      <w:bookmarkStart w:id="195" w:name="OLE_LINK2"/>
      <w:r>
        <w:rPr>
          <w:rFonts w:hint="eastAsia" w:ascii="宋体" w:hAnsi="宋体" w:eastAsia="宋体" w:cs="宋体"/>
          <w:bCs/>
          <w:sz w:val="24"/>
          <w:szCs w:val="24"/>
          <w:highlight w:val="none"/>
        </w:rPr>
        <w:t xml:space="preserve">《保障中小企业款项支付条例》（中华人民共和国国务院令第802号）</w:t>
      </w:r>
      <w:bookmarkEnd w:id="194"/>
      <w:r/>
      <w:bookmarkEnd w:id="195"/>
      <w:r>
        <w:rPr>
          <w:rFonts w:hint="eastAsia" w:ascii="宋体" w:hAnsi="宋体" w:eastAsia="宋体" w:cs="宋体"/>
          <w:bCs/>
          <w:sz w:val="24"/>
          <w:szCs w:val="24"/>
          <w:highlight w:val="none"/>
        </w:rPr>
        <w:t xml:space="preserve">，机关、事业单位和大型企业不得要求中小企业接受不合理的付款期限、方式、条件和违约责任等交易条件，不得拖欠中小企业的货物、工程、服务款项。</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sz w:val="24"/>
          <w:szCs w:val="24"/>
          <w:highlight w:val="none"/>
          <w:lang w:val="en"/>
        </w:rPr>
      </w:pPr>
      <w:r>
        <w:rPr>
          <w:rFonts w:hint="eastAsia" w:ascii="宋体" w:hAnsi="宋体" w:eastAsia="宋体" w:cs="宋体"/>
          <w:bCs/>
          <w:sz w:val="24"/>
          <w:szCs w:val="24"/>
          <w:highlight w:val="none"/>
          <w:lang w:val="en"/>
        </w:rPr>
        <w:t xml:space="preserve">机关、事业单位从中小企业采购货物、工程、服务，应当自货物、工程、服务交付之日起30日内支付款项；合同另有约定的，从其约定，但付款期限最长不得超过60日。</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sz w:val="24"/>
          <w:szCs w:val="24"/>
          <w:highlight w:val="none"/>
          <w:lang w:val="en"/>
        </w:rPr>
      </w:pPr>
      <w:r>
        <w:rPr>
          <w:rFonts w:hint="eastAsia" w:ascii="宋体" w:hAnsi="宋体" w:eastAsia="宋体" w:cs="宋体"/>
          <w:bCs/>
          <w:sz w:val="24"/>
          <w:szCs w:val="24"/>
          <w:highlight w:val="none"/>
          <w:lang w:val="en"/>
        </w:rPr>
        <w:t xml:space="preserve">中小企业应当依法经营，诚实守信，按照合同约定提供合格的货物、工程和服务。</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sz w:val="24"/>
          <w:szCs w:val="24"/>
          <w:highlight w:val="none"/>
          <w:lang w:val="en"/>
        </w:rPr>
      </w:pPr>
      <w:r>
        <w:rPr>
          <w:rFonts w:hint="eastAsia" w:ascii="宋体" w:hAnsi="宋体" w:eastAsia="宋体" w:cs="宋体"/>
          <w:bCs/>
          <w:sz w:val="24"/>
          <w:szCs w:val="24"/>
          <w:highlight w:val="none"/>
          <w:lang w:val="en"/>
        </w:rPr>
        <w:t xml:space="preserve">机关、事业单位和大型企业采购货物、工程、服务支付中小企业款项，应当遵守《保障中小企业款项支付条例》（中华人民共和国国务院令第802号）。</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
        </w:rPr>
        <w:t xml:space="preserve">11.</w:t>
      </w:r>
      <w:r>
        <w:rPr>
          <w:rFonts w:hint="eastAsia" w:ascii="宋体" w:hAnsi="宋体" w:eastAsia="宋体" w:cs="宋体"/>
          <w:bCs/>
          <w:color w:val="000000"/>
          <w:sz w:val="24"/>
          <w:szCs w:val="24"/>
          <w:highlight w:val="none"/>
        </w:rPr>
        <w:t xml:space="preserve">根据《关于推动解决政府采购异常低价问题的通知》（财库〔2026〕2号）要求，</w:t>
      </w:r>
      <w:r>
        <w:rPr>
          <w:rFonts w:hint="eastAsia" w:ascii="宋体" w:hAnsi="宋体" w:eastAsia="宋体" w:cs="宋体"/>
          <w:bCs/>
          <w:color w:val="000000"/>
          <w:sz w:val="24"/>
          <w:szCs w:val="24"/>
          <w:highlight w:val="none"/>
          <w:lang w:val="en"/>
        </w:rPr>
        <w:t xml:space="preserve">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
        </w:rPr>
        <w:t xml:space="preserve">12.根据《国务院办公厅关于在政府采购中实施本国产品标准及相关政策的通知》（国办发〔2025〕34号）要求，国有企业、民营企业、外资企业等各类经营主体平等享受对本国产品的政府采购支持政策。关于对本国产品的支持政策详见第五章，如采购项目或者采购包中仅有服务的，则该采购项目或者采购包将不涉及本国产品的支持政策。</w:t>
      </w:r>
      <w:r/>
    </w:p>
    <w:p>
      <w:pPr>
        <w:jc w:val="center"/>
        <w:spacing w:line="500" w:lineRule="exact"/>
        <w:tabs>
          <w:tab w:val="left" w:pos="1440" w:leader="none"/>
        </w:tabs>
        <w:rPr>
          <w:rFonts w:hint="eastAsia" w:ascii="宋体" w:hAnsi="宋体" w:eastAsia="宋体" w:cs="宋体"/>
          <w:sz w:val="36"/>
          <w:szCs w:val="36"/>
          <w:highlight w:val="none"/>
        </w:rPr>
        <w:outlineLvl w:val="0"/>
      </w:pPr>
      <w:r>
        <w:rPr>
          <w:rFonts w:hint="eastAsia" w:ascii="宋体" w:hAnsi="宋体" w:eastAsia="宋体" w:cs="宋体"/>
          <w:bCs/>
          <w:color w:val="ff0000"/>
          <w:sz w:val="24"/>
          <w:szCs w:val="24"/>
          <w:highlight w:val="none"/>
        </w:rPr>
        <w:br w:type="page" w:clear="all"/>
      </w:r>
      <w:bookmarkStart w:id="196" w:name="_Toc120614281"/>
      <w:r>
        <w:rPr>
          <w:rFonts w:hint="eastAsia" w:ascii="宋体" w:hAnsi="宋体" w:eastAsia="宋体" w:cs="宋体"/>
          <w:sz w:val="36"/>
          <w:szCs w:val="36"/>
          <w:highlight w:val="none"/>
        </w:rPr>
        <w:t xml:space="preserve">第五章  评标方法与评标标准</w:t>
      </w:r>
      <w:r/>
    </w:p>
    <w:p>
      <w:pPr>
        <w:pStyle w:val="867"/>
        <w:ind w:firstLine="602"/>
        <w:spacing w:before="0" w:after="0" w:line="500" w:lineRule="exact"/>
        <w:rPr>
          <w:rFonts w:hint="eastAsia" w:ascii="宋体" w:hAnsi="宋体" w:eastAsia="宋体" w:cs="宋体"/>
          <w:b/>
          <w:sz w:val="30"/>
          <w:szCs w:val="30"/>
          <w:highlight w:val="none"/>
        </w:rPr>
      </w:pPr>
      <w:r>
        <w:rPr>
          <w:rFonts w:hint="eastAsia" w:ascii="宋体" w:hAnsi="宋体" w:eastAsia="宋体" w:cs="宋体"/>
          <w:b/>
          <w:sz w:val="30"/>
          <w:szCs w:val="30"/>
          <w:highlight w:val="none"/>
        </w:rPr>
        <w:t xml:space="preserve">第一部分  评标方法</w:t>
      </w:r>
      <w:r/>
    </w:p>
    <w:p>
      <w:pPr>
        <w:pStyle w:val="867"/>
        <w:spacing w:before="0" w:after="0" w:line="500" w:lineRule="exact"/>
        <w:rPr>
          <w:rFonts w:hint="eastAsia" w:ascii="宋体" w:hAnsi="宋体" w:eastAsia="宋体" w:cs="宋体"/>
          <w:highlight w:val="none"/>
        </w:rPr>
      </w:pPr>
      <w:r>
        <w:rPr>
          <w:rFonts w:hint="eastAsia" w:ascii="宋体" w:hAnsi="宋体" w:eastAsia="宋体" w:cs="宋体"/>
          <w:highlight w:val="none"/>
        </w:rPr>
        <w:t xml:space="preserve">投标人通过初审的，方可进入比较与评价程序。</w:t>
      </w:r>
      <w:r/>
    </w:p>
    <w:p>
      <w:pPr>
        <w:pStyle w:val="867"/>
        <w:spacing w:before="0" w:after="0" w:line="500" w:lineRule="exact"/>
        <w:rPr>
          <w:rFonts w:hint="eastAsia" w:ascii="宋体" w:hAnsi="宋体" w:eastAsia="宋体" w:cs="宋体"/>
          <w:highlight w:val="none"/>
        </w:rPr>
      </w:pPr>
      <w:r>
        <w:rPr>
          <w:rFonts w:hint="eastAsia" w:ascii="宋体" w:hAnsi="宋体" w:eastAsia="宋体" w:cs="宋体"/>
          <w:highlight w:val="none"/>
        </w:rPr>
        <w:t xml:space="preserve">比较与评价采用综合评分法。</w:t>
      </w:r>
      <w:r/>
    </w:p>
    <w:p>
      <w:pPr>
        <w:pStyle w:val="867"/>
        <w:spacing w:before="0" w:after="0" w:line="500" w:lineRule="exact"/>
        <w:rPr>
          <w:rFonts w:hint="eastAsia" w:ascii="宋体" w:hAnsi="宋体" w:eastAsia="宋体" w:cs="宋体"/>
          <w:bCs/>
          <w:highlight w:val="none"/>
        </w:rPr>
      </w:pPr>
      <w:r>
        <w:rPr>
          <w:rFonts w:hint="eastAsia" w:ascii="宋体" w:hAnsi="宋体" w:eastAsia="宋体" w:cs="宋体"/>
          <w:bCs/>
          <w:highlight w:val="none"/>
        </w:rPr>
        <w:t xml:space="preserve">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投标人排名第一，以此类推，按排名先后顺序选取3名中标候选人。</w:t>
      </w:r>
      <w:r/>
    </w:p>
    <w:p>
      <w:pPr>
        <w:pStyle w:val="867"/>
        <w:spacing w:before="0" w:after="0" w:line="500" w:lineRule="exact"/>
        <w:rPr>
          <w:rFonts w:hint="eastAsia" w:ascii="宋体" w:hAnsi="宋体" w:eastAsia="宋体" w:cs="宋体"/>
          <w:b/>
          <w:sz w:val="30"/>
          <w:szCs w:val="30"/>
          <w:highlight w:val="none"/>
        </w:rPr>
      </w:pPr>
      <w:r>
        <w:rPr>
          <w:rFonts w:hint="eastAsia" w:ascii="宋体" w:hAnsi="宋体" w:eastAsia="宋体" w:cs="宋体"/>
          <w:b/>
          <w:sz w:val="30"/>
          <w:szCs w:val="30"/>
          <w:highlight w:val="none"/>
        </w:rPr>
        <w:t xml:space="preserve">第二部分  评标标准</w:t>
      </w:r>
      <w:r/>
    </w:p>
    <w:p>
      <w:pPr>
        <w:pStyle w:val="867"/>
        <w:ind w:firstLine="562"/>
        <w:spacing w:before="0" w:after="0" w:line="500" w:lineRule="exact"/>
        <w:rPr>
          <w:rFonts w:hint="eastAsia" w:ascii="宋体" w:hAnsi="宋体" w:eastAsia="宋体" w:cs="宋体"/>
          <w:b/>
          <w:sz w:val="28"/>
          <w:szCs w:val="28"/>
          <w:highlight w:val="none"/>
        </w:rPr>
      </w:pPr>
      <w:r>
        <w:rPr>
          <w:rFonts w:hint="eastAsia" w:ascii="宋体" w:hAnsi="宋体" w:eastAsia="宋体" w:cs="宋体"/>
          <w:b/>
          <w:sz w:val="28"/>
          <w:szCs w:val="28"/>
          <w:highlight w:val="none"/>
        </w:rPr>
        <w:t xml:space="preserve">一、落实政府采购政策的价格调整</w:t>
      </w:r>
      <w:r/>
    </w:p>
    <w:p>
      <w:pPr>
        <w:ind w:firstLine="482"/>
        <w:jc w:val="left"/>
        <w:spacing w:line="50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1.</w:t>
      </w:r>
      <w:r>
        <w:rPr>
          <w:rFonts w:hint="eastAsia" w:ascii="宋体" w:hAnsi="宋体" w:cs="宋体"/>
          <w:b/>
          <w:bCs/>
          <w:color w:val="000000"/>
          <w:sz w:val="24"/>
          <w:szCs w:val="24"/>
          <w:highlight w:val="none"/>
          <w:lang w:val="en-US" w:eastAsia="zh-CN"/>
        </w:rPr>
        <w:t xml:space="preserve"> 小型和</w:t>
      </w:r>
      <w:r>
        <w:rPr>
          <w:rFonts w:hint="eastAsia" w:ascii="宋体" w:hAnsi="宋体" w:eastAsia="宋体" w:cs="宋体"/>
          <w:b/>
          <w:bCs/>
          <w:color w:val="000000"/>
          <w:sz w:val="24"/>
          <w:szCs w:val="24"/>
          <w:highlight w:val="none"/>
        </w:rPr>
        <w:t xml:space="preserve">微型企业价格扣除：本项目或采购包“落实政府采购政策需满足的资格要求”中的“中小企业政策”如为专门面向中小企业的，本项目或采购包不再享受小微型企业价格扣除政策。</w:t>
      </w:r>
      <w:r/>
    </w:p>
    <w:p>
      <w:pPr>
        <w:ind w:firstLine="480"/>
        <w:jc w:val="left"/>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w:t>
      </w:r>
      <w:r>
        <w:rPr>
          <w:rFonts w:hint="eastAsia" w:ascii="宋体" w:hAnsi="宋体" w:eastAsia="宋体" w:cs="宋体"/>
          <w:bCs/>
          <w:sz w:val="24"/>
          <w:szCs w:val="24"/>
          <w:highlight w:val="none"/>
          <w:lang w:val="en-US" w:eastAsia="zh-CN"/>
        </w:rPr>
        <w:t xml:space="preserve">1</w:t>
      </w:r>
      <w:r>
        <w:rPr>
          <w:rFonts w:hint="eastAsia" w:ascii="宋体" w:hAnsi="宋体" w:cs="宋体"/>
          <w:bCs/>
          <w:sz w:val="24"/>
          <w:szCs w:val="24"/>
          <w:highlight w:val="none"/>
          <w:lang w:val="en-US" w:eastAsia="zh-CN"/>
        </w:rPr>
        <w:t xml:space="preserve"> 对</w:t>
      </w:r>
      <w:r>
        <w:rPr>
          <w:rFonts w:hint="eastAsia" w:ascii="宋体" w:hAnsi="宋体" w:eastAsia="宋体" w:cs="宋体"/>
          <w:bCs/>
          <w:sz w:val="24"/>
          <w:szCs w:val="24"/>
          <w:highlight w:val="none"/>
        </w:rPr>
        <w:t xml:space="preserve">小型和微型企业产品的价格给予10%的扣除，用扣除后的价格参与评审。参加投标的中小企业，应当按照《政府采购促进中小企业发展管理办法》（财库</w:t>
      </w:r>
      <w:r>
        <w:rPr>
          <w:rFonts w:hint="eastAsia" w:ascii="宋体" w:hAnsi="宋体" w:eastAsia="宋体" w:cs="宋体"/>
          <w:bCs/>
          <w:sz w:val="24"/>
          <w:szCs w:val="24"/>
          <w:highlight w:val="none"/>
          <w:lang w:eastAsia="zh-CN"/>
        </w:rPr>
        <w:t xml:space="preserve">〔2020〕</w:t>
      </w:r>
      <w:r>
        <w:rPr>
          <w:rFonts w:hint="eastAsia" w:ascii="宋体" w:hAnsi="宋体" w:eastAsia="宋体" w:cs="宋体"/>
          <w:bCs/>
          <w:sz w:val="24"/>
          <w:szCs w:val="24"/>
          <w:highlight w:val="none"/>
        </w:rPr>
        <w:t xml:space="preserve">46 号）的规定提供《中小企业声明函》（中小企业划型标准详见《关于印发中小企业划型标准规定的通知》工信部联企业〔2011〕300号）。</w:t>
      </w:r>
      <w:r/>
    </w:p>
    <w:p>
      <w:pPr>
        <w:ind w:firstLine="480"/>
        <w:jc w:val="left"/>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1.</w:t>
      </w:r>
      <w:r>
        <w:rPr>
          <w:rFonts w:hint="eastAsia" w:ascii="宋体" w:hAnsi="宋体" w:eastAsia="宋体" w:cs="宋体"/>
          <w:bCs/>
          <w:sz w:val="24"/>
          <w:szCs w:val="24"/>
          <w:highlight w:val="none"/>
        </w:rPr>
        <w:t xml:space="preserve">2</w:t>
      </w:r>
      <w:r>
        <w:rPr>
          <w:rFonts w:hint="eastAsia" w:ascii="宋体" w:hAnsi="宋体" w:cs="宋体"/>
          <w:bCs/>
          <w:sz w:val="24"/>
          <w:szCs w:val="24"/>
          <w:highlight w:val="none"/>
          <w:lang w:eastAsia="zh-CN"/>
        </w:rPr>
        <w:t xml:space="preserve"> 监狱</w:t>
      </w:r>
      <w:r>
        <w:rPr>
          <w:rFonts w:hint="eastAsia" w:ascii="宋体" w:hAnsi="宋体" w:eastAsia="宋体" w:cs="宋体"/>
          <w:bCs/>
          <w:sz w:val="24"/>
          <w:szCs w:val="24"/>
          <w:highlight w:val="none"/>
        </w:rPr>
        <w:t xml:space="preserve">企业视同小型、微型企业，对其产品价格给予10%的扣除，用扣除后的价格参与评审。参加投标的监狱企业，应当按照《关于政府采购支持监狱企业发展有关问题的通知》（财库</w:t>
      </w:r>
      <w:r>
        <w:rPr>
          <w:rFonts w:hint="eastAsia" w:ascii="宋体" w:hAnsi="宋体" w:eastAsia="宋体" w:cs="宋体"/>
          <w:bCs/>
          <w:sz w:val="24"/>
          <w:szCs w:val="24"/>
          <w:highlight w:val="none"/>
          <w:lang w:eastAsia="zh-CN"/>
        </w:rPr>
        <w:t xml:space="preserve">〔2014〕68号</w:t>
      </w:r>
      <w:r>
        <w:rPr>
          <w:rFonts w:hint="eastAsia" w:ascii="宋体" w:hAnsi="宋体" w:eastAsia="宋体" w:cs="宋体"/>
          <w:bCs/>
          <w:sz w:val="24"/>
          <w:szCs w:val="24"/>
          <w:highlight w:val="none"/>
        </w:rPr>
        <w:t xml:space="preserve">）的规定提供由省级以上监狱管理局、戒毒管理局</w:t>
      </w:r>
      <w:r>
        <w:rPr>
          <w:rFonts w:hint="eastAsia" w:ascii="宋体" w:hAnsi="宋体" w:eastAsia="宋体" w:cs="宋体"/>
          <w:bCs/>
          <w:sz w:val="24"/>
          <w:szCs w:val="24"/>
          <w:highlight w:val="none"/>
          <w:lang w:eastAsia="zh-CN"/>
        </w:rPr>
        <w:t xml:space="preserve">（含新疆生产建设兵团）</w:t>
      </w:r>
      <w:r>
        <w:rPr>
          <w:rFonts w:hint="eastAsia" w:ascii="宋体" w:hAnsi="宋体" w:eastAsia="宋体" w:cs="宋体"/>
          <w:bCs/>
          <w:sz w:val="24"/>
          <w:szCs w:val="24"/>
          <w:highlight w:val="none"/>
        </w:rPr>
        <w:t xml:space="preserve">出具的属于监狱企业的证明文件扫描件。</w:t>
      </w:r>
      <w:r/>
    </w:p>
    <w:p>
      <w:pPr>
        <w:ind w:firstLine="480"/>
        <w:jc w:val="left"/>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1.</w:t>
      </w:r>
      <w:r>
        <w:rPr>
          <w:rFonts w:hint="eastAsia" w:ascii="宋体" w:hAnsi="宋体" w:eastAsia="宋体" w:cs="宋体"/>
          <w:bCs/>
          <w:sz w:val="24"/>
          <w:szCs w:val="24"/>
          <w:highlight w:val="none"/>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5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4残疾人福利单位、监狱企业属于小型、微型企业的，不重复享受政策。</w:t>
      </w:r>
      <w:r/>
    </w:p>
    <w:p>
      <w:pPr>
        <w:ind w:firstLine="480"/>
        <w:jc w:val="left"/>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1.</w:t>
      </w:r>
      <w:r>
        <w:rPr>
          <w:rFonts w:hint="eastAsia" w:ascii="宋体" w:hAnsi="宋体" w:eastAsia="宋体" w:cs="宋体"/>
          <w:bCs/>
          <w:sz w:val="24"/>
          <w:szCs w:val="24"/>
          <w:highlight w:val="none"/>
        </w:rPr>
        <w:t xml:space="preserve">5</w:t>
      </w:r>
      <w:r>
        <w:rPr>
          <w:rFonts w:hint="eastAsia" w:ascii="宋体" w:hAnsi="宋体" w:cs="宋体"/>
          <w:bCs/>
          <w:sz w:val="24"/>
          <w:szCs w:val="24"/>
          <w:highlight w:val="none"/>
          <w:lang w:eastAsia="zh-CN"/>
        </w:rPr>
        <w:t xml:space="preserve"> 如</w:t>
      </w:r>
      <w:r>
        <w:rPr>
          <w:rFonts w:hint="eastAsia" w:ascii="宋体" w:hAnsi="宋体" w:eastAsia="宋体" w:cs="宋体"/>
          <w:bCs/>
          <w:sz w:val="24"/>
          <w:szCs w:val="24"/>
          <w:highlight w:val="none"/>
        </w:rPr>
        <w:t xml:space="preserve">允许联合体投标的项目，且存在联合投标的，联合协议中约定，小型、微型企业（监狱企业、残疾人福利性单位视同小型、微型企业，下同）的协议合同金额占到联合体协议合同总金额30%以上的，可给予联合体4%的价格扣除，用扣除后的价格参与评审。投标人须在《联合体各方共同投标协议》中明确，否则不得享受价格扣除。</w:t>
      </w:r>
      <w:r/>
    </w:p>
    <w:p>
      <w:pPr>
        <w:ind w:firstLine="480"/>
        <w:jc w:val="left"/>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联合体各方均为小型、微型企业的，联合体视同为小型、微型企业</w:t>
      </w:r>
      <w:r>
        <w:rPr>
          <w:rFonts w:hint="eastAsia" w:ascii="宋体" w:hAnsi="宋体" w:cs="宋体"/>
          <w:bCs/>
          <w:sz w:val="24"/>
          <w:szCs w:val="24"/>
          <w:highlight w:val="none"/>
          <w:lang w:eastAsia="zh-CN"/>
        </w:rPr>
        <w:t xml:space="preserve">，按规定</w:t>
      </w:r>
      <w:r>
        <w:rPr>
          <w:rFonts w:hint="eastAsia" w:ascii="宋体" w:hAnsi="宋体" w:eastAsia="宋体" w:cs="宋体"/>
          <w:bCs/>
          <w:sz w:val="24"/>
          <w:szCs w:val="24"/>
          <w:highlight w:val="none"/>
        </w:rPr>
        <w:t xml:space="preserve">享受价格扣除。</w:t>
      </w:r>
      <w:r/>
    </w:p>
    <w:p>
      <w:pPr>
        <w:ind w:firstLine="480"/>
        <w:jc w:val="left"/>
        <w:spacing w:line="500" w:lineRule="exact"/>
        <w:rPr>
          <w:rFonts w:hint="eastAsia" w:ascii="宋体" w:hAnsi="宋体" w:eastAsia="宋体" w:cs="宋体"/>
          <w:highlight w:val="none"/>
        </w:rPr>
      </w:pPr>
      <w:r>
        <w:rPr>
          <w:rFonts w:hint="eastAsia" w:ascii="宋体" w:hAnsi="宋体" w:eastAsia="宋体" w:cs="宋体"/>
          <w:bCs/>
          <w:sz w:val="24"/>
          <w:szCs w:val="24"/>
          <w:highlight w:val="none"/>
        </w:rPr>
        <w:t xml:space="preserve">组成联合体的小微企业与联合体内其他企业之间存在直接控股、管理关系的，不享受价格扣除。组成联合体的法人与参加联合体的小型、微型企业之间存在投资关系的，不得享受价格扣除。投标人须在《联合体各方共同投标协议》中明确联合体各方是否存在上述关系，如未进行明确的亦不得享受价格扣除。</w:t>
      </w:r>
      <w:r/>
    </w:p>
    <w:p>
      <w:pPr>
        <w:ind w:firstLine="562"/>
        <w:jc w:val="left"/>
        <w:spacing w:line="500" w:lineRule="exact"/>
        <w:rPr>
          <w:rFonts w:hint="eastAsia" w:ascii="宋体" w:hAnsi="宋体" w:eastAsia="宋体" w:cs="宋体"/>
          <w:highlight w:val="none"/>
          <w:shd w:val="clear" w:color="ffffff" w:fill="d9d9d9"/>
        </w:rPr>
      </w:pPr>
      <w:r>
        <w:rPr>
          <w:rFonts w:hint="eastAsia" w:ascii="宋体" w:hAnsi="宋体" w:eastAsia="宋体" w:cs="宋体"/>
          <w:b/>
          <w:sz w:val="28"/>
          <w:szCs w:val="28"/>
          <w:highlight w:val="none"/>
        </w:rPr>
        <w:t xml:space="preserve">二、评分标准</w:t>
      </w:r>
      <w:r/>
    </w:p>
    <w:p>
      <w:pPr>
        <w:numPr>
          <w:ilvl w:val="0"/>
          <w:numId w:val="0"/>
        </w:numPr>
        <w:ind w:left="482"/>
        <w:spacing w:line="500" w:lineRule="exact"/>
        <w:tabs>
          <w:tab w:val="left" w:pos="525" w:leader="none"/>
          <w:tab w:val="left" w:pos="945" w:leader="none"/>
          <w:tab w:val="left" w:pos="1155" w:leader="none"/>
          <w:tab w:val="left" w:pos="3823"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（一）</w:t>
      </w:r>
      <w:r>
        <w:rPr>
          <w:rFonts w:hint="eastAsia" w:ascii="宋体" w:hAnsi="宋体" w:eastAsia="宋体" w:cs="宋体"/>
          <w:b/>
          <w:bCs/>
          <w:color w:val="000000"/>
          <w:sz w:val="24"/>
          <w:szCs w:val="24"/>
          <w:highlight w:val="none"/>
        </w:rPr>
        <w:t xml:space="preserve">价格（</w:t>
      </w:r>
      <w:r>
        <w:rPr>
          <w:rFonts w:hint="eastAsia" w:ascii="宋体" w:hAnsi="宋体" w:eastAsia="宋体" w:cs="宋体"/>
          <w:b/>
          <w:bCs/>
          <w:color w:val="000000"/>
          <w:sz w:val="24"/>
          <w:szCs w:val="24"/>
          <w:highlight w:val="none"/>
          <w:lang w:val="en-US" w:eastAsia="zh-CN"/>
        </w:rPr>
        <w:t xml:space="preserve">30</w:t>
      </w:r>
      <w:r>
        <w:rPr>
          <w:rFonts w:hint="eastAsia" w:ascii="宋体" w:hAnsi="宋体" w:eastAsia="宋体" w:cs="宋体"/>
          <w:b/>
          <w:bCs/>
          <w:color w:val="000000"/>
          <w:sz w:val="24"/>
          <w:szCs w:val="24"/>
          <w:highlight w:val="none"/>
        </w:rPr>
        <w:t xml:space="preserve">分）</w:t>
      </w:r>
      <w:r/>
    </w:p>
    <w:p>
      <w:pPr>
        <w:ind w:firstLine="480"/>
        <w:spacing w:line="500" w:lineRule="exact"/>
        <w:tabs>
          <w:tab w:val="left" w:pos="945"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采用低价优先法计算，即满足招标文件要求且投标价格最低的投标报价为评标基准价，其价格分为满分。其他投标人的价格分统一按照下列公式计算：</w:t>
      </w:r>
      <w:r/>
    </w:p>
    <w:p>
      <w:pPr>
        <w:ind w:firstLine="480"/>
        <w:spacing w:line="500" w:lineRule="exact"/>
        <w:tabs>
          <w:tab w:val="left" w:pos="945"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投标报价得分=</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评标基准价／投标报价</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×价格权值×100。</w:t>
      </w:r>
      <w:r/>
    </w:p>
    <w:p>
      <w:pPr>
        <w:ind w:firstLine="480"/>
        <w:jc w:val="left"/>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关于价格扣除详见本章第二部分“一、落实政府采购政策的价格调整”。</w:t>
      </w:r>
      <w:r/>
    </w:p>
    <w:p>
      <w:pPr>
        <w:ind w:firstLine="482"/>
        <w:spacing w:line="360" w:lineRule="auto"/>
        <w:tabs>
          <w:tab w:val="left" w:pos="945" w:leader="none"/>
          <w:tab w:val="left" w:pos="1155" w:leader="none"/>
        </w:tabs>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异常低价投标（响应）审查：评标委员会根据《关于推动解决政府采购异常低价问题的通知》（财库〔2026〕2号）要求进行审查。投标供应商不提供书面说明、证明材料，或者提供的书面说明、证明材料不能证明其报价合理性的，评标委员会应当将其作为无效投标（响应）处理。</w:t>
      </w:r>
      <w:r/>
    </w:p>
    <w:p>
      <w:pPr>
        <w:ind w:firstLine="481"/>
        <w:spacing w:line="360" w:lineRule="auto"/>
        <w:shd w:val="clear" w:color="auto" w:fill="auto"/>
        <w:rPr>
          <w:rFonts w:hint="eastAsia" w:ascii="宋体" w:hAnsi="宋体" w:eastAsia="宋体" w:cs="宋体"/>
          <w:b/>
          <w:bCs/>
          <w:color w:val="auto"/>
          <w:sz w:val="24"/>
          <w:szCs w:val="24"/>
          <w:highlight w:val="none"/>
        </w:rPr>
        <w:outlineLvl w:val="0"/>
      </w:pPr>
      <w:r>
        <w:rPr>
          <w:rFonts w:hint="eastAsia" w:ascii="宋体" w:hAnsi="宋体" w:eastAsia="宋体" w:cs="宋体"/>
          <w:b/>
          <w:bCs/>
          <w:color w:val="auto"/>
          <w:sz w:val="24"/>
          <w:szCs w:val="24"/>
          <w:highlight w:val="none"/>
          <w:lang w:val="en-US" w:eastAsia="zh-CN"/>
        </w:rPr>
        <w:t xml:space="preserve">（二）投标人综合评价</w:t>
      </w:r>
      <w:r>
        <w:rPr>
          <w:rFonts w:hint="eastAsia" w:ascii="宋体" w:hAnsi="宋体" w:eastAsia="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20</w:t>
      </w:r>
      <w:r>
        <w:rPr>
          <w:rFonts w:hint="eastAsia" w:ascii="宋体" w:hAnsi="宋体" w:eastAsia="宋体" w:cs="宋体"/>
          <w:b/>
          <w:bCs/>
          <w:color w:val="auto"/>
          <w:sz w:val="24"/>
          <w:szCs w:val="24"/>
          <w:highlight w:val="none"/>
        </w:rPr>
        <w:t xml:space="preserve">分）</w:t>
      </w:r>
      <w:r/>
    </w:p>
    <w:p>
      <w:pPr>
        <w:numPr>
          <w:ilvl w:val="0"/>
          <w:numId w:val="0"/>
        </w:numPr>
        <w:ind w:firstLine="482"/>
        <w:spacing w:line="500" w:lineRule="exact"/>
        <w:rPr>
          <w:rFonts w:hint="eastAsia" w:ascii="宋体" w:hAnsi="宋体" w:eastAsia="宋体" w:cs="宋体"/>
          <w:b/>
          <w:bCs w:val="0"/>
          <w:color w:val="auto"/>
          <w:sz w:val="24"/>
          <w:szCs w:val="21"/>
          <w:highlight w:val="none"/>
        </w:rPr>
      </w:pPr>
      <w:r>
        <w:rPr>
          <w:rFonts w:hint="eastAsia" w:ascii="宋体" w:hAnsi="宋体" w:eastAsia="宋体" w:cs="宋体"/>
          <w:b/>
          <w:bCs w:val="0"/>
          <w:color w:val="auto"/>
          <w:sz w:val="24"/>
          <w:szCs w:val="21"/>
          <w:highlight w:val="none"/>
          <w:lang w:val="en-US" w:eastAsia="zh-CN"/>
        </w:rPr>
        <w:t xml:space="preserve">1.</w:t>
      </w:r>
      <w:r>
        <w:rPr>
          <w:rFonts w:hint="eastAsia" w:ascii="宋体" w:hAnsi="宋体" w:eastAsia="宋体" w:cs="宋体"/>
          <w:b/>
          <w:bCs w:val="0"/>
          <w:color w:val="auto"/>
          <w:sz w:val="24"/>
          <w:szCs w:val="21"/>
          <w:highlight w:val="none"/>
        </w:rPr>
        <w:t xml:space="preserve">业绩（</w:t>
      </w:r>
      <w:r>
        <w:rPr>
          <w:rFonts w:hint="eastAsia" w:ascii="宋体" w:hAnsi="宋体" w:cs="宋体"/>
          <w:b/>
          <w:bCs w:val="0"/>
          <w:color w:val="auto"/>
          <w:sz w:val="24"/>
          <w:szCs w:val="21"/>
          <w:highlight w:val="none"/>
          <w:lang w:val="en-US" w:eastAsia="zh-CN"/>
        </w:rPr>
        <w:t xml:space="preserve">2</w:t>
      </w:r>
      <w:r>
        <w:rPr>
          <w:rFonts w:hint="eastAsia" w:ascii="宋体" w:hAnsi="宋体" w:eastAsia="宋体" w:cs="宋体"/>
          <w:b/>
          <w:bCs w:val="0"/>
          <w:color w:val="auto"/>
          <w:sz w:val="24"/>
          <w:szCs w:val="21"/>
          <w:highlight w:val="none"/>
        </w:rPr>
        <w:t xml:space="preserve">分）</w:t>
      </w:r>
      <w:r/>
    </w:p>
    <w:p>
      <w:pPr>
        <w:numPr>
          <w:ilvl w:val="0"/>
          <w:numId w:val="0"/>
        </w:numPr>
        <w:ind w:firstLine="480"/>
        <w:spacing w:line="500" w:lineRule="exact"/>
        <w:rPr>
          <w:rFonts w:hint="eastAsia" w:ascii="宋体" w:hAnsi="宋体" w:eastAsia="宋体" w:cs="宋体"/>
          <w:highlight w:val="none"/>
        </w:rPr>
      </w:pPr>
      <w:r>
        <w:rPr>
          <w:rFonts w:hint="eastAsia" w:ascii="宋体" w:hAnsi="宋体" w:cs="宋体"/>
          <w:bCs/>
          <w:color w:val="auto"/>
          <w:sz w:val="24"/>
          <w:szCs w:val="21"/>
          <w:highlight w:val="none"/>
          <w:lang w:val="en-US" w:eastAsia="zh-CN"/>
        </w:rPr>
        <w:t xml:space="preserve">投标供应商</w:t>
      </w:r>
      <w:r>
        <w:rPr>
          <w:rFonts w:hint="eastAsia" w:ascii="宋体" w:hAnsi="宋体" w:eastAsia="宋体" w:cs="宋体"/>
          <w:bCs/>
          <w:color w:val="auto"/>
          <w:sz w:val="24"/>
          <w:szCs w:val="21"/>
          <w:highlight w:val="none"/>
        </w:rPr>
        <w:t xml:space="preserve">自2023年1月1日以来</w:t>
      </w:r>
      <w:r>
        <w:rPr>
          <w:rFonts w:hint="eastAsia" w:ascii="宋体" w:hAnsi="宋体" w:eastAsia="宋体" w:cs="宋体"/>
          <w:bCs/>
          <w:color w:val="auto"/>
          <w:sz w:val="24"/>
          <w:highlight w:val="none"/>
        </w:rPr>
        <w:t xml:space="preserve">承担过类似项目</w:t>
      </w:r>
      <w:r>
        <w:rPr>
          <w:rFonts w:hint="eastAsia" w:ascii="宋体" w:hAnsi="宋体" w:eastAsia="宋体" w:cs="宋体"/>
          <w:bCs/>
          <w:color w:val="auto"/>
          <w:sz w:val="24"/>
          <w:highlight w:val="none"/>
          <w:lang w:val="en-US" w:eastAsia="zh-CN"/>
        </w:rPr>
        <w:t xml:space="preserve">业绩</w:t>
      </w:r>
      <w:r>
        <w:rPr>
          <w:rFonts w:hint="eastAsia" w:ascii="宋体" w:hAnsi="宋体" w:eastAsia="宋体" w:cs="宋体"/>
          <w:bCs/>
          <w:color w:val="auto"/>
          <w:sz w:val="24"/>
          <w:highlight w:val="none"/>
        </w:rPr>
        <w:t xml:space="preserve">的</w:t>
      </w:r>
      <w:r>
        <w:rPr>
          <w:rFonts w:hint="eastAsia" w:ascii="宋体" w:hAnsi="宋体" w:eastAsia="宋体" w:cs="宋体"/>
          <w:bCs/>
          <w:color w:val="auto"/>
          <w:sz w:val="24"/>
          <w:szCs w:val="21"/>
          <w:highlight w:val="none"/>
        </w:rPr>
        <w:t xml:space="preserve">，有1个得</w:t>
      </w:r>
      <w:r>
        <w:rPr>
          <w:rFonts w:hint="eastAsia" w:ascii="宋体" w:hAnsi="宋体" w:cs="宋体"/>
          <w:bCs/>
          <w:color w:val="auto"/>
          <w:sz w:val="24"/>
          <w:szCs w:val="21"/>
          <w:highlight w:val="none"/>
          <w:lang w:val="en-US" w:eastAsia="zh-CN"/>
        </w:rPr>
        <w:t xml:space="preserve">2</w:t>
      </w:r>
      <w:r>
        <w:rPr>
          <w:rFonts w:hint="eastAsia" w:ascii="宋体" w:hAnsi="宋体" w:eastAsia="宋体" w:cs="宋体"/>
          <w:bCs/>
          <w:color w:val="auto"/>
          <w:sz w:val="24"/>
          <w:szCs w:val="21"/>
          <w:highlight w:val="none"/>
        </w:rPr>
        <w:t xml:space="preserve">分</w:t>
      </w:r>
      <w:r>
        <w:rPr>
          <w:rFonts w:hint="eastAsia" w:ascii="宋体" w:hAnsi="宋体" w:eastAsia="宋体" w:cs="宋体"/>
          <w:bCs/>
          <w:color w:val="auto"/>
          <w:sz w:val="24"/>
          <w:szCs w:val="21"/>
          <w:highlight w:val="none"/>
          <w:lang w:eastAsia="zh-CN"/>
        </w:rPr>
        <w:t xml:space="preserve">，</w:t>
      </w:r>
      <w:r>
        <w:rPr>
          <w:rFonts w:hint="eastAsia" w:ascii="宋体" w:hAnsi="宋体" w:eastAsia="宋体" w:cs="宋体"/>
          <w:bCs/>
          <w:color w:val="auto"/>
          <w:sz w:val="24"/>
          <w:szCs w:val="21"/>
          <w:highlight w:val="none"/>
          <w:lang w:val="en-US" w:eastAsia="zh-CN"/>
        </w:rPr>
        <w:t xml:space="preserve">最高</w:t>
      </w:r>
      <w:r>
        <w:rPr>
          <w:rFonts w:hint="eastAsia" w:ascii="宋体" w:hAnsi="宋体" w:eastAsia="宋体" w:cs="宋体"/>
          <w:bCs/>
          <w:color w:val="auto"/>
          <w:sz w:val="24"/>
          <w:szCs w:val="21"/>
          <w:highlight w:val="none"/>
        </w:rPr>
        <w:t xml:space="preserve">得</w:t>
      </w:r>
      <w:r>
        <w:rPr>
          <w:rFonts w:hint="eastAsia" w:ascii="宋体" w:hAnsi="宋体" w:cs="宋体"/>
          <w:bCs/>
          <w:color w:val="auto"/>
          <w:sz w:val="24"/>
          <w:szCs w:val="21"/>
          <w:highlight w:val="none"/>
          <w:lang w:val="en-US" w:eastAsia="zh-CN"/>
        </w:rPr>
        <w:t xml:space="preserve">2</w:t>
      </w:r>
      <w:r>
        <w:rPr>
          <w:rFonts w:hint="eastAsia" w:ascii="宋体" w:hAnsi="宋体" w:eastAsia="宋体" w:cs="宋体"/>
          <w:bCs/>
          <w:color w:val="auto"/>
          <w:sz w:val="24"/>
          <w:szCs w:val="21"/>
          <w:highlight w:val="none"/>
        </w:rPr>
        <w:t xml:space="preserve">分。</w:t>
      </w:r>
      <w:r>
        <w:rPr>
          <w:rFonts w:hint="eastAsia" w:ascii="宋体" w:hAnsi="宋体" w:eastAsia="宋体" w:cs="宋体"/>
          <w:bCs/>
          <w:color w:val="auto"/>
          <w:sz w:val="24"/>
          <w:highlight w:val="none"/>
          <w:lang w:eastAsia="zh-CN"/>
        </w:rPr>
        <w:t xml:space="preserve">【</w:t>
      </w:r>
      <w:r>
        <w:rPr>
          <w:rFonts w:hint="eastAsia" w:ascii="宋体" w:hAnsi="宋体" w:eastAsia="宋体" w:cs="宋体"/>
          <w:b/>
          <w:bCs w:val="0"/>
          <w:color w:val="auto"/>
          <w:sz w:val="24"/>
          <w:highlight w:val="none"/>
          <w:lang w:eastAsia="zh-CN"/>
        </w:rPr>
        <w:t xml:space="preserve">业绩</w:t>
      </w:r>
      <w:r>
        <w:rPr>
          <w:rFonts w:hint="eastAsia" w:ascii="宋体" w:hAnsi="宋体" w:cs="宋体"/>
          <w:b/>
          <w:bCs w:val="0"/>
          <w:color w:val="auto"/>
          <w:sz w:val="24"/>
          <w:highlight w:val="none"/>
          <w:lang w:val="en-US" w:eastAsia="zh-CN"/>
        </w:rPr>
        <w:t xml:space="preserve">时间</w:t>
      </w:r>
      <w:r>
        <w:rPr>
          <w:rFonts w:hint="eastAsia" w:ascii="宋体" w:hAnsi="宋体" w:eastAsia="宋体" w:cs="宋体"/>
          <w:b/>
          <w:bCs w:val="0"/>
          <w:color w:val="auto"/>
          <w:sz w:val="24"/>
          <w:highlight w:val="none"/>
          <w:lang w:eastAsia="zh-CN"/>
        </w:rPr>
        <w:t xml:space="preserve">以</w:t>
      </w:r>
      <w:r>
        <w:rPr>
          <w:rFonts w:hint="eastAsia" w:ascii="宋体" w:hAnsi="宋体" w:cs="宋体"/>
          <w:b/>
          <w:bCs w:val="0"/>
          <w:color w:val="auto"/>
          <w:sz w:val="24"/>
          <w:highlight w:val="none"/>
          <w:lang w:val="en-US" w:eastAsia="zh-CN"/>
        </w:rPr>
        <w:t xml:space="preserve">合同签订时间</w:t>
      </w:r>
      <w:r>
        <w:rPr>
          <w:rFonts w:hint="eastAsia" w:ascii="宋体" w:hAnsi="宋体" w:eastAsia="宋体" w:cs="宋体"/>
          <w:b/>
          <w:bCs w:val="0"/>
          <w:color w:val="auto"/>
          <w:sz w:val="24"/>
          <w:highlight w:val="none"/>
          <w:lang w:eastAsia="zh-CN"/>
        </w:rPr>
        <w:t xml:space="preserve">为准，</w:t>
      </w:r>
      <w:r>
        <w:rPr>
          <w:rFonts w:hint="eastAsia" w:ascii="宋体" w:hAnsi="宋体" w:eastAsia="宋体" w:cs="宋体"/>
          <w:b/>
          <w:bCs w:val="0"/>
          <w:color w:val="auto"/>
          <w:sz w:val="24"/>
          <w:highlight w:val="none"/>
        </w:rPr>
        <w:t xml:space="preserve">提供中标通知书</w:t>
      </w:r>
      <w:r>
        <w:rPr>
          <w:rFonts w:hint="eastAsia" w:ascii="宋体" w:hAnsi="宋体" w:eastAsia="宋体" w:cs="宋体"/>
          <w:b/>
          <w:bCs w:val="0"/>
          <w:color w:val="auto"/>
          <w:sz w:val="24"/>
          <w:highlight w:val="none"/>
          <w:lang w:val="en-US" w:eastAsia="zh-CN"/>
        </w:rPr>
        <w:t xml:space="preserve">及</w:t>
      </w:r>
      <w:r>
        <w:rPr>
          <w:rFonts w:hint="eastAsia" w:ascii="宋体" w:hAnsi="宋体" w:eastAsia="宋体" w:cs="宋体"/>
          <w:b/>
          <w:bCs w:val="0"/>
          <w:color w:val="auto"/>
          <w:sz w:val="24"/>
          <w:highlight w:val="none"/>
        </w:rPr>
        <w:t xml:space="preserve">合同原件的</w:t>
      </w:r>
      <w:r>
        <w:rPr>
          <w:rFonts w:hint="eastAsia" w:ascii="宋体" w:hAnsi="宋体" w:cs="宋体"/>
          <w:b/>
          <w:bCs w:val="0"/>
          <w:color w:val="auto"/>
          <w:sz w:val="24"/>
          <w:highlight w:val="none"/>
          <w:lang w:val="en-US" w:eastAsia="zh-CN"/>
        </w:rPr>
        <w:t xml:space="preserve">扫描件</w:t>
      </w:r>
      <w:r>
        <w:rPr>
          <w:rFonts w:hint="eastAsia" w:ascii="宋体" w:hAnsi="宋体" w:eastAsia="宋体" w:cs="宋体"/>
          <w:b/>
          <w:bCs w:val="0"/>
          <w:color w:val="auto"/>
          <w:sz w:val="24"/>
          <w:szCs w:val="20"/>
          <w:highlight w:val="none"/>
          <w:lang w:val="en-US" w:eastAsia="zh-CN"/>
        </w:rPr>
        <w:t xml:space="preserve">上传至投标文件中</w:t>
      </w:r>
      <w:r>
        <w:rPr>
          <w:rFonts w:hint="eastAsia" w:ascii="宋体" w:hAnsi="宋体" w:eastAsia="宋体" w:cs="宋体"/>
          <w:b/>
          <w:bCs w:val="0"/>
          <w:color w:val="auto"/>
          <w:sz w:val="24"/>
          <w:szCs w:val="20"/>
          <w:highlight w:val="none"/>
          <w:lang w:eastAsia="zh-CN" w:bidi="ar"/>
        </w:rPr>
        <w:t xml:space="preserve">，</w:t>
      </w:r>
      <w:r>
        <w:rPr>
          <w:rFonts w:hint="eastAsia" w:ascii="宋体" w:hAnsi="宋体" w:eastAsia="宋体" w:cs="宋体"/>
          <w:b/>
          <w:bCs w:val="0"/>
          <w:color w:val="auto"/>
          <w:sz w:val="24"/>
          <w:szCs w:val="20"/>
          <w:highlight w:val="none"/>
          <w:lang w:bidi="ar"/>
        </w:rPr>
        <w:t xml:space="preserve">不提供</w:t>
      </w:r>
      <w:r>
        <w:rPr>
          <w:rFonts w:hint="eastAsia" w:ascii="宋体" w:hAnsi="宋体" w:eastAsia="宋体" w:cs="宋体"/>
          <w:b/>
          <w:bCs/>
          <w:color w:val="auto"/>
          <w:sz w:val="24"/>
          <w:szCs w:val="24"/>
          <w:highlight w:val="none"/>
          <w:lang w:bidi="ar"/>
        </w:rPr>
        <w:t xml:space="preserve">不得分</w:t>
      </w:r>
      <w:r>
        <w:rPr>
          <w:rFonts w:hint="eastAsia" w:ascii="宋体" w:hAnsi="宋体" w:eastAsia="宋体" w:cs="宋体"/>
          <w:bCs/>
          <w:color w:val="auto"/>
          <w:sz w:val="24"/>
          <w:highlight w:val="none"/>
          <w:lang w:eastAsia="zh-CN"/>
        </w:rPr>
        <w:t xml:space="preserve">】</w:t>
      </w:r>
      <w:r/>
    </w:p>
    <w:p>
      <w:pPr>
        <w:numPr>
          <w:ilvl w:val="0"/>
          <w:numId w:val="0"/>
        </w:numPr>
        <w:ind w:firstLine="482"/>
        <w:spacing w:line="500" w:lineRule="exact"/>
        <w:rPr>
          <w:rFonts w:hint="eastAsia" w:ascii="宋体" w:hAnsi="宋体" w:eastAsia="宋体" w:cs="宋体"/>
          <w:b/>
          <w:bCs w:val="0"/>
          <w:color w:val="auto"/>
          <w:sz w:val="24"/>
          <w:szCs w:val="21"/>
          <w:highlight w:val="none"/>
        </w:rPr>
      </w:pPr>
      <w:r>
        <w:rPr>
          <w:rFonts w:hint="eastAsia" w:ascii="宋体" w:hAnsi="宋体" w:eastAsia="宋体" w:cs="宋体"/>
          <w:b/>
          <w:bCs w:val="0"/>
          <w:color w:val="auto"/>
          <w:sz w:val="24"/>
          <w:szCs w:val="21"/>
          <w:highlight w:val="none"/>
          <w:lang w:val="en-US" w:eastAsia="zh-CN"/>
        </w:rPr>
        <w:t xml:space="preserve">2.</w:t>
      </w:r>
      <w:r>
        <w:rPr>
          <w:rFonts w:hint="eastAsia" w:ascii="宋体" w:hAnsi="宋体" w:eastAsia="宋体" w:cs="宋体"/>
          <w:b/>
          <w:bCs w:val="0"/>
          <w:color w:val="auto"/>
          <w:sz w:val="24"/>
          <w:szCs w:val="21"/>
          <w:highlight w:val="none"/>
        </w:rPr>
        <w:t xml:space="preserve">体系（</w:t>
      </w:r>
      <w:r>
        <w:rPr>
          <w:rFonts w:hint="eastAsia" w:ascii="宋体" w:hAnsi="宋体" w:cs="宋体"/>
          <w:b/>
          <w:bCs w:val="0"/>
          <w:color w:val="auto"/>
          <w:sz w:val="24"/>
          <w:szCs w:val="21"/>
          <w:highlight w:val="none"/>
          <w:lang w:val="en-US" w:eastAsia="zh-CN"/>
        </w:rPr>
        <w:t xml:space="preserve">3</w:t>
      </w:r>
      <w:r>
        <w:rPr>
          <w:rFonts w:hint="eastAsia" w:ascii="宋体" w:hAnsi="宋体" w:eastAsia="宋体" w:cs="宋体"/>
          <w:b/>
          <w:bCs w:val="0"/>
          <w:color w:val="auto"/>
          <w:sz w:val="24"/>
          <w:szCs w:val="21"/>
          <w:highlight w:val="none"/>
        </w:rPr>
        <w:t xml:space="preserve">分）</w:t>
      </w:r>
      <w:r/>
    </w:p>
    <w:p>
      <w:pPr>
        <w:numPr>
          <w:ilvl w:val="0"/>
          <w:numId w:val="0"/>
        </w:numPr>
        <w:ind w:firstLine="480"/>
        <w:spacing w:line="50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①投</w:t>
      </w:r>
      <w:r>
        <w:rPr>
          <w:rFonts w:hint="eastAsia" w:ascii="宋体" w:hAnsi="宋体" w:cs="宋体"/>
          <w:bCs/>
          <w:color w:val="auto"/>
          <w:sz w:val="24"/>
          <w:szCs w:val="21"/>
          <w:highlight w:val="none"/>
          <w:lang w:eastAsia="zh-CN"/>
        </w:rPr>
        <w:t xml:space="preserve">标</w:t>
      </w:r>
      <w:r>
        <w:rPr>
          <w:rFonts w:hint="eastAsia" w:ascii="宋体" w:hAnsi="宋体" w:cs="宋体"/>
          <w:bCs/>
          <w:color w:val="auto"/>
          <w:sz w:val="24"/>
          <w:szCs w:val="21"/>
          <w:highlight w:val="none"/>
          <w:lang w:val="en-US" w:eastAsia="zh-CN"/>
        </w:rPr>
        <w:t xml:space="preserve">供应商</w:t>
      </w:r>
      <w:r>
        <w:rPr>
          <w:rFonts w:hint="eastAsia" w:ascii="宋体" w:hAnsi="宋体" w:eastAsia="宋体" w:cs="宋体"/>
          <w:bCs/>
          <w:color w:val="auto"/>
          <w:sz w:val="24"/>
          <w:highlight w:val="none"/>
          <w:lang w:val="en-US" w:eastAsia="zh-CN"/>
        </w:rPr>
        <w:t xml:space="preserve">具有</w:t>
      </w:r>
      <w:r>
        <w:rPr>
          <w:rFonts w:hint="eastAsia" w:ascii="宋体" w:hAnsi="宋体" w:cs="宋体"/>
          <w:bCs/>
          <w:color w:val="auto"/>
          <w:sz w:val="24"/>
          <w:highlight w:val="none"/>
          <w:lang w:val="en-US" w:eastAsia="zh-CN"/>
        </w:rPr>
        <w:t xml:space="preserve">有效期内的</w:t>
      </w:r>
      <w:r>
        <w:rPr>
          <w:rFonts w:hint="eastAsia" w:ascii="宋体" w:hAnsi="宋体" w:eastAsia="宋体" w:cs="宋体"/>
          <w:bCs/>
          <w:color w:val="auto"/>
          <w:sz w:val="24"/>
          <w:highlight w:val="none"/>
          <w:lang w:val="en-US" w:eastAsia="zh-CN"/>
        </w:rPr>
        <w:t xml:space="preserve">质量管理体系认证证书</w:t>
      </w:r>
      <w:r>
        <w:rPr>
          <w:rFonts w:hint="eastAsia" w:ascii="宋体" w:hAnsi="宋体" w:cs="宋体"/>
          <w:bCs/>
          <w:color w:val="auto"/>
          <w:sz w:val="24"/>
          <w:highlight w:val="none"/>
          <w:lang w:val="en-US" w:eastAsia="zh-CN"/>
        </w:rPr>
        <w:t xml:space="preserve">的，得</w:t>
      </w:r>
      <w:r>
        <w:rPr>
          <w:rFonts w:hint="eastAsia" w:ascii="宋体" w:hAnsi="宋体" w:eastAsia="宋体" w:cs="宋体"/>
          <w:bCs/>
          <w:color w:val="auto"/>
          <w:sz w:val="24"/>
          <w:szCs w:val="21"/>
          <w:highlight w:val="none"/>
        </w:rPr>
        <w:t xml:space="preserve">1分</w:t>
      </w:r>
      <w:r/>
    </w:p>
    <w:p>
      <w:pPr>
        <w:numPr>
          <w:ilvl w:val="0"/>
          <w:numId w:val="0"/>
        </w:numPr>
        <w:ind w:firstLine="480"/>
        <w:spacing w:line="50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②</w:t>
      </w:r>
      <w:r>
        <w:rPr>
          <w:rFonts w:hint="eastAsia" w:ascii="宋体" w:hAnsi="宋体" w:cs="宋体"/>
          <w:bCs/>
          <w:color w:val="auto"/>
          <w:sz w:val="24"/>
          <w:szCs w:val="21"/>
          <w:highlight w:val="none"/>
          <w:lang w:val="en-US" w:eastAsia="zh-CN"/>
        </w:rPr>
        <w:t xml:space="preserve">投标供应商</w:t>
      </w:r>
      <w:r>
        <w:rPr>
          <w:rFonts w:hint="eastAsia" w:ascii="宋体" w:hAnsi="宋体" w:eastAsia="宋体" w:cs="宋体"/>
          <w:bCs/>
          <w:color w:val="auto"/>
          <w:sz w:val="24"/>
          <w:highlight w:val="none"/>
          <w:lang w:val="en-US" w:eastAsia="zh-CN"/>
        </w:rPr>
        <w:t xml:space="preserve">具有</w:t>
      </w:r>
      <w:r>
        <w:rPr>
          <w:rFonts w:hint="eastAsia" w:ascii="宋体" w:hAnsi="宋体" w:cs="宋体"/>
          <w:bCs/>
          <w:color w:val="auto"/>
          <w:sz w:val="24"/>
          <w:highlight w:val="none"/>
          <w:lang w:val="en-US" w:eastAsia="zh-CN"/>
        </w:rPr>
        <w:t xml:space="preserve">有效期内的</w:t>
      </w:r>
      <w:r>
        <w:rPr>
          <w:rFonts w:hint="eastAsia" w:ascii="宋体" w:hAnsi="宋体" w:eastAsia="宋体" w:cs="宋体"/>
          <w:bCs/>
          <w:color w:val="auto"/>
          <w:sz w:val="24"/>
          <w:highlight w:val="none"/>
          <w:lang w:val="en-US" w:eastAsia="zh-CN"/>
        </w:rPr>
        <w:t xml:space="preserve">环境管理体系认证证书</w:t>
      </w:r>
      <w:r>
        <w:rPr>
          <w:rFonts w:hint="eastAsia" w:ascii="宋体" w:hAnsi="宋体" w:cs="宋体"/>
          <w:bCs/>
          <w:color w:val="auto"/>
          <w:sz w:val="24"/>
          <w:highlight w:val="none"/>
          <w:lang w:val="en-US" w:eastAsia="zh-CN"/>
        </w:rPr>
        <w:t xml:space="preserve">的，得</w:t>
      </w:r>
      <w:r>
        <w:rPr>
          <w:rFonts w:hint="eastAsia" w:ascii="宋体" w:hAnsi="宋体" w:eastAsia="宋体" w:cs="宋体"/>
          <w:bCs/>
          <w:color w:val="auto"/>
          <w:sz w:val="24"/>
          <w:szCs w:val="21"/>
          <w:highlight w:val="none"/>
        </w:rPr>
        <w:t xml:space="preserve">1分</w:t>
      </w:r>
      <w:r/>
    </w:p>
    <w:p>
      <w:pPr>
        <w:numPr>
          <w:ilvl w:val="0"/>
          <w:numId w:val="0"/>
        </w:numPr>
        <w:ind w:firstLine="480"/>
        <w:spacing w:line="50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③</w:t>
      </w:r>
      <w:r>
        <w:rPr>
          <w:rFonts w:hint="eastAsia" w:ascii="宋体" w:hAnsi="宋体" w:cs="宋体"/>
          <w:bCs/>
          <w:color w:val="auto"/>
          <w:sz w:val="24"/>
          <w:szCs w:val="21"/>
          <w:highlight w:val="none"/>
          <w:lang w:val="en-US" w:eastAsia="zh-CN"/>
        </w:rPr>
        <w:t xml:space="preserve">投标供应商</w:t>
      </w:r>
      <w:r>
        <w:rPr>
          <w:rFonts w:hint="eastAsia" w:ascii="宋体" w:hAnsi="宋体" w:eastAsia="宋体" w:cs="宋体"/>
          <w:bCs/>
          <w:color w:val="auto"/>
          <w:sz w:val="24"/>
          <w:highlight w:val="none"/>
          <w:lang w:val="en-US" w:eastAsia="zh-CN"/>
        </w:rPr>
        <w:t xml:space="preserve">具有</w:t>
      </w:r>
      <w:r>
        <w:rPr>
          <w:rFonts w:hint="eastAsia" w:ascii="宋体" w:hAnsi="宋体" w:cs="宋体"/>
          <w:bCs/>
          <w:color w:val="auto"/>
          <w:sz w:val="24"/>
          <w:highlight w:val="none"/>
          <w:lang w:val="en-US" w:eastAsia="zh-CN"/>
        </w:rPr>
        <w:t xml:space="preserve">有效期内的</w:t>
      </w:r>
      <w:r>
        <w:rPr>
          <w:rFonts w:hint="eastAsia" w:ascii="宋体" w:hAnsi="宋体" w:eastAsia="宋体" w:cs="宋体"/>
          <w:bCs/>
          <w:color w:val="auto"/>
          <w:sz w:val="24"/>
          <w:highlight w:val="none"/>
          <w:lang w:val="en-US" w:eastAsia="zh-CN"/>
        </w:rPr>
        <w:t xml:space="preserve">职业健康安全管理体系认定证书</w:t>
      </w:r>
      <w:r>
        <w:rPr>
          <w:rFonts w:hint="eastAsia" w:ascii="宋体" w:hAnsi="宋体" w:cs="宋体"/>
          <w:bCs/>
          <w:color w:val="auto"/>
          <w:sz w:val="24"/>
          <w:highlight w:val="none"/>
          <w:lang w:val="en-US" w:eastAsia="zh-CN"/>
        </w:rPr>
        <w:t xml:space="preserve">的，得</w:t>
      </w:r>
      <w:r>
        <w:rPr>
          <w:rFonts w:hint="eastAsia" w:ascii="宋体" w:hAnsi="宋体" w:eastAsia="宋体" w:cs="宋体"/>
          <w:bCs/>
          <w:color w:val="auto"/>
          <w:sz w:val="24"/>
          <w:szCs w:val="21"/>
          <w:highlight w:val="none"/>
        </w:rPr>
        <w:t xml:space="preserve">1分</w:t>
      </w:r>
      <w:r/>
    </w:p>
    <w:p>
      <w:pPr>
        <w:numPr>
          <w:ilvl w:val="0"/>
          <w:numId w:val="0"/>
        </w:numPr>
        <w:spacing w:line="500" w:lineRule="exact"/>
        <w:rPr>
          <w:rFonts w:hint="eastAsia" w:ascii="宋体" w:hAnsi="宋体" w:eastAsia="宋体" w:cs="宋体"/>
          <w:b/>
          <w:bCs w:val="0"/>
          <w:color w:val="000000"/>
          <w:sz w:val="24"/>
          <w:szCs w:val="24"/>
          <w:highlight w:val="none"/>
          <w:lang w:val="en-US" w:eastAsia="zh-CN" w:bidi="ar-SA"/>
        </w:rPr>
      </w:pPr>
      <w:r>
        <w:rPr>
          <w:rFonts w:hint="eastAsia" w:ascii="宋体" w:hAnsi="宋体" w:cs="宋体"/>
          <w:b/>
          <w:bCs w:val="0"/>
          <w:color w:val="auto"/>
          <w:sz w:val="24"/>
          <w:szCs w:val="21"/>
          <w:highlight w:val="none"/>
          <w:lang w:val="en-US" w:eastAsia="zh-CN"/>
        </w:rPr>
        <w:t xml:space="preserve">有1个得1分，最高得3分。【</w:t>
      </w:r>
      <w:r>
        <w:rPr>
          <w:rFonts w:hint="eastAsia" w:ascii="宋体" w:hAnsi="宋体" w:eastAsia="宋体" w:cs="宋体"/>
          <w:b/>
          <w:bCs w:val="0"/>
          <w:color w:val="auto"/>
          <w:sz w:val="24"/>
          <w:szCs w:val="21"/>
          <w:highlight w:val="none"/>
          <w:lang w:val="zh-CN" w:eastAsia="zh-CN"/>
        </w:rPr>
        <w:t xml:space="preserve">提供证书原件</w:t>
      </w:r>
      <w:r>
        <w:rPr>
          <w:rFonts w:hint="eastAsia" w:ascii="宋体" w:hAnsi="宋体" w:eastAsia="宋体" w:cs="宋体"/>
          <w:b/>
          <w:bCs w:val="0"/>
          <w:color w:val="auto"/>
          <w:sz w:val="24"/>
          <w:szCs w:val="21"/>
          <w:highlight w:val="none"/>
          <w:lang w:val="en-US" w:eastAsia="zh-CN"/>
        </w:rPr>
        <w:t xml:space="preserve">的</w:t>
      </w:r>
      <w:r>
        <w:rPr>
          <w:rFonts w:hint="eastAsia" w:ascii="宋体" w:hAnsi="宋体" w:cs="宋体"/>
          <w:b/>
          <w:bCs w:val="0"/>
          <w:color w:val="auto"/>
          <w:sz w:val="24"/>
          <w:szCs w:val="21"/>
          <w:highlight w:val="none"/>
          <w:lang w:val="en-US" w:eastAsia="zh-CN"/>
        </w:rPr>
        <w:t xml:space="preserve">扫描件</w:t>
      </w:r>
      <w:r>
        <w:rPr>
          <w:rFonts w:hint="eastAsia" w:ascii="宋体" w:hAnsi="宋体" w:eastAsia="宋体" w:cs="宋体"/>
          <w:b/>
          <w:bCs w:val="0"/>
          <w:color w:val="auto"/>
          <w:sz w:val="24"/>
          <w:szCs w:val="21"/>
          <w:highlight w:val="none"/>
          <w:lang w:val="en-US" w:eastAsia="zh-CN"/>
        </w:rPr>
        <w:t xml:space="preserve">以及全国认证认可信息公共服务平台（www.cnca.gov.cn）查询截图上传至投标</w:t>
      </w:r>
      <w:r>
        <w:rPr>
          <w:rFonts w:hint="eastAsia" w:ascii="宋体" w:hAnsi="宋体" w:eastAsia="宋体" w:cs="宋体"/>
          <w:b/>
          <w:bCs w:val="0"/>
          <w:color w:val="000000"/>
          <w:sz w:val="24"/>
          <w:szCs w:val="24"/>
          <w:highlight w:val="none"/>
          <w:lang w:val="en-US" w:eastAsia="zh-CN" w:bidi="ar-SA"/>
        </w:rPr>
        <w:t xml:space="preserve">文件中</w:t>
      </w:r>
      <w:r>
        <w:rPr>
          <w:rFonts w:hint="eastAsia" w:ascii="宋体" w:hAnsi="宋体" w:eastAsia="宋体" w:cs="宋体"/>
          <w:b/>
          <w:bCs w:val="0"/>
          <w:color w:val="000000"/>
          <w:sz w:val="24"/>
          <w:szCs w:val="24"/>
          <w:highlight w:val="none"/>
          <w:lang w:val="zh-CN" w:eastAsia="zh-CN" w:bidi="ar-SA"/>
        </w:rPr>
        <w:t xml:space="preserve">，不提供不得分</w:t>
      </w:r>
      <w:r>
        <w:rPr>
          <w:rFonts w:hint="eastAsia" w:ascii="宋体" w:hAnsi="宋体" w:cs="宋体"/>
          <w:b/>
          <w:bCs w:val="0"/>
          <w:color w:val="000000"/>
          <w:sz w:val="24"/>
          <w:szCs w:val="24"/>
          <w:highlight w:val="none"/>
          <w:lang w:val="zh-CN" w:eastAsia="zh-CN" w:bidi="ar-SA"/>
        </w:rPr>
        <w:t xml:space="preserve">】</w:t>
      </w:r>
      <w:r/>
    </w:p>
    <w:p>
      <w:pPr>
        <w:numPr>
          <w:ilvl w:val="0"/>
          <w:numId w:val="0"/>
        </w:numPr>
        <w:ind w:firstLine="482"/>
        <w:spacing w:line="360" w:lineRule="auto"/>
        <w:rPr>
          <w:rFonts w:hint="eastAsia" w:ascii="宋体" w:hAnsi="宋体" w:eastAsia="宋体" w:cs="宋体"/>
          <w:b/>
          <w:bCs w:val="0"/>
          <w:color w:val="auto"/>
          <w:sz w:val="24"/>
          <w:szCs w:val="21"/>
          <w:highlight w:val="none"/>
          <w:lang w:val="en-US" w:eastAsia="zh-CN"/>
        </w:rPr>
      </w:pPr>
      <w:r>
        <w:rPr>
          <w:rFonts w:hint="eastAsia" w:ascii="宋体" w:hAnsi="宋体" w:eastAsia="宋体" w:cs="宋体"/>
          <w:b/>
          <w:bCs w:val="0"/>
          <w:color w:val="auto"/>
          <w:sz w:val="24"/>
          <w:szCs w:val="21"/>
          <w:highlight w:val="none"/>
          <w:lang w:val="en-US" w:eastAsia="zh-CN"/>
        </w:rPr>
        <w:t xml:space="preserve">3.</w:t>
      </w:r>
      <w:r>
        <w:rPr>
          <w:rFonts w:hint="eastAsia" w:ascii="宋体" w:hAnsi="宋体" w:eastAsia="宋体" w:cs="宋体"/>
          <w:b/>
          <w:bCs w:val="0"/>
          <w:color w:val="auto"/>
          <w:sz w:val="24"/>
          <w:szCs w:val="21"/>
          <w:highlight w:val="none"/>
        </w:rPr>
        <w:t xml:space="preserve">人员配置情况</w:t>
      </w:r>
      <w:r>
        <w:rPr>
          <w:rFonts w:hint="eastAsia" w:ascii="宋体" w:hAnsi="宋体" w:eastAsia="宋体" w:cs="宋体"/>
          <w:b/>
          <w:bCs w:val="0"/>
          <w:color w:val="auto"/>
          <w:sz w:val="24"/>
          <w:szCs w:val="21"/>
          <w:highlight w:val="none"/>
          <w:lang w:eastAsia="zh-CN"/>
        </w:rPr>
        <w:t xml:space="preserve">（</w:t>
      </w:r>
      <w:r>
        <w:rPr>
          <w:rFonts w:hint="eastAsia" w:ascii="宋体" w:hAnsi="宋体" w:cs="宋体"/>
          <w:b/>
          <w:bCs w:val="0"/>
          <w:color w:val="auto"/>
          <w:sz w:val="24"/>
          <w:szCs w:val="21"/>
          <w:highlight w:val="none"/>
          <w:lang w:val="en-US" w:eastAsia="zh-CN"/>
        </w:rPr>
        <w:t xml:space="preserve">5</w:t>
      </w:r>
      <w:r>
        <w:rPr>
          <w:rFonts w:hint="eastAsia" w:ascii="宋体" w:hAnsi="宋体" w:eastAsia="宋体" w:cs="宋体"/>
          <w:b/>
          <w:bCs w:val="0"/>
          <w:color w:val="auto"/>
          <w:sz w:val="24"/>
          <w:szCs w:val="21"/>
          <w:highlight w:val="none"/>
          <w:lang w:val="en-US" w:eastAsia="zh-CN"/>
        </w:rPr>
        <w:t xml:space="preserve">分</w:t>
      </w:r>
      <w:r>
        <w:rPr>
          <w:rFonts w:hint="eastAsia" w:ascii="宋体" w:hAnsi="宋体" w:eastAsia="宋体" w:cs="宋体"/>
          <w:b/>
          <w:bCs w:val="0"/>
          <w:color w:val="auto"/>
          <w:sz w:val="24"/>
          <w:szCs w:val="21"/>
          <w:highlight w:val="none"/>
          <w:lang w:eastAsia="zh-CN"/>
        </w:rPr>
        <w:t xml:space="preserve">）</w:t>
      </w:r>
      <w:r/>
    </w:p>
    <w:p>
      <w:pPr>
        <w:numPr>
          <w:ilvl w:val="0"/>
          <w:numId w:val="0"/>
        </w:numPr>
        <w:ind w:firstLine="482"/>
        <w:spacing w:line="360" w:lineRule="auto"/>
        <w:rPr>
          <w:rFonts w:hint="eastAsia" w:ascii="宋体" w:hAnsi="宋体" w:eastAsia="宋体" w:cs="宋体"/>
          <w:b/>
          <w:bCs w:val="0"/>
          <w:color w:val="auto"/>
          <w:sz w:val="24"/>
          <w:szCs w:val="21"/>
          <w:highlight w:val="none"/>
          <w:lang w:val="en-US"/>
        </w:rPr>
      </w:pPr>
      <w:r>
        <w:rPr>
          <w:rFonts w:hint="eastAsia" w:ascii="宋体" w:hAnsi="宋体" w:eastAsia="宋体" w:cs="宋体"/>
          <w:b/>
          <w:bCs w:val="0"/>
          <w:color w:val="auto"/>
          <w:sz w:val="24"/>
          <w:szCs w:val="21"/>
          <w:highlight w:val="none"/>
          <w:lang w:val="en-US"/>
        </w:rPr>
        <w:t xml:space="preserve">A.</w:t>
      </w:r>
      <w:r>
        <w:rPr>
          <w:rFonts w:hint="eastAsia" w:ascii="宋体" w:hAnsi="宋体" w:eastAsia="宋体" w:cs="宋体"/>
          <w:b/>
          <w:bCs w:val="0"/>
          <w:color w:val="auto"/>
          <w:sz w:val="24"/>
          <w:szCs w:val="21"/>
          <w:highlight w:val="none"/>
          <w:lang w:val="en-US" w:eastAsia="zh-CN"/>
        </w:rPr>
        <w:t xml:space="preserve">拟派的项目负责人</w:t>
      </w:r>
      <w:r>
        <w:rPr>
          <w:rFonts w:hint="eastAsia" w:ascii="宋体" w:hAnsi="宋体" w:eastAsia="宋体" w:cs="宋体"/>
          <w:b/>
          <w:bCs w:val="0"/>
          <w:color w:val="auto"/>
          <w:sz w:val="24"/>
          <w:szCs w:val="21"/>
          <w:highlight w:val="none"/>
          <w:lang w:val="en-US"/>
        </w:rPr>
        <w:t xml:space="preserve">（</w:t>
      </w:r>
      <w:r>
        <w:rPr>
          <w:rFonts w:hint="eastAsia" w:ascii="宋体" w:hAnsi="宋体" w:cs="宋体"/>
          <w:b/>
          <w:bCs w:val="0"/>
          <w:color w:val="auto"/>
          <w:sz w:val="24"/>
          <w:szCs w:val="21"/>
          <w:highlight w:val="none"/>
          <w:lang w:val="en-US" w:eastAsia="zh-CN"/>
        </w:rPr>
        <w:t xml:space="preserve">2</w:t>
      </w:r>
      <w:r>
        <w:rPr>
          <w:rFonts w:hint="eastAsia" w:ascii="宋体" w:hAnsi="宋体" w:eastAsia="宋体" w:cs="宋体"/>
          <w:b/>
          <w:bCs w:val="0"/>
          <w:color w:val="auto"/>
          <w:sz w:val="24"/>
          <w:szCs w:val="21"/>
          <w:highlight w:val="none"/>
          <w:lang w:val="en-US"/>
        </w:rPr>
        <w:t xml:space="preserve">分）</w:t>
      </w:r>
      <w:r/>
    </w:p>
    <w:p>
      <w:pPr>
        <w:ind w:firstLine="480"/>
        <w:spacing w:line="360" w:lineRule="auto"/>
        <w:tabs>
          <w:tab w:val="left" w:pos="945" w:leader="none"/>
          <w:tab w:val="left" w:pos="1155" w:leader="none"/>
        </w:tabs>
        <w:rPr>
          <w:rFonts w:hint="eastAsia"/>
          <w:b w:val="0"/>
          <w:bCs w:val="0"/>
          <w:highlight w:val="none"/>
          <w:lang w:val="en-US"/>
        </w:rPr>
      </w:pPr>
      <w:r>
        <w:rPr>
          <w:rFonts w:hint="eastAsia" w:ascii="宋体" w:hAnsi="宋体" w:eastAsia="宋体" w:cs="宋体"/>
          <w:b w:val="0"/>
          <w:bCs w:val="0"/>
          <w:sz w:val="24"/>
          <w:highlight w:val="none"/>
        </w:rPr>
        <w:t xml:space="preserve">①</w:t>
      </w:r>
      <w:r>
        <w:rPr>
          <w:rFonts w:hint="eastAsia" w:ascii="宋体" w:hAnsi="宋体" w:eastAsia="宋体" w:cs="宋体"/>
          <w:b w:val="0"/>
          <w:bCs w:val="0"/>
          <w:color w:val="auto"/>
          <w:sz w:val="24"/>
          <w:szCs w:val="21"/>
          <w:highlight w:val="none"/>
          <w:lang w:val="en-US" w:eastAsia="zh-CN" w:bidi="ar-SA"/>
        </w:rPr>
        <w:t xml:space="preserve">具</w:t>
      </w:r>
      <w:r>
        <w:rPr>
          <w:rFonts w:hint="eastAsia" w:cs="宋体"/>
          <w:b w:val="0"/>
          <w:bCs w:val="0"/>
          <w:color w:val="auto"/>
          <w:sz w:val="24"/>
          <w:szCs w:val="21"/>
          <w:highlight w:val="none"/>
          <w:lang w:val="en-US" w:eastAsia="zh-CN" w:bidi="ar-SA"/>
        </w:rPr>
        <w:t xml:space="preserve">有</w:t>
      </w:r>
      <w:r>
        <w:rPr>
          <w:rFonts w:hint="eastAsia" w:ascii="宋体" w:hAnsi="宋体" w:eastAsia="宋体" w:cs="宋体"/>
          <w:b w:val="0"/>
          <w:bCs w:val="0"/>
          <w:color w:val="auto"/>
          <w:sz w:val="24"/>
          <w:szCs w:val="21"/>
          <w:highlight w:val="none"/>
          <w:lang w:val="en-US" w:eastAsia="zh-CN" w:bidi="ar-SA"/>
        </w:rPr>
        <w:t xml:space="preserve">有效的[市政公用工程注册建造师二级]（含）以上资质和有效的安全生产考核合格证书</w:t>
      </w:r>
      <w:r>
        <w:rPr>
          <w:rFonts w:hint="eastAsia" w:ascii="宋体" w:hAnsi="宋体" w:eastAsia="宋体" w:cs="宋体"/>
          <w:color w:val="auto"/>
          <w:sz w:val="24"/>
          <w:szCs w:val="24"/>
          <w:highlight w:val="none"/>
          <w:lang w:val="en-US" w:eastAsia="zh-CN"/>
        </w:rPr>
        <w:t xml:space="preserve">的</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得1分</w:t>
      </w:r>
      <w:r>
        <w:rPr>
          <w:rFonts w:hint="eastAsia" w:ascii="宋体" w:hAnsi="宋体" w:eastAsia="宋体" w:cs="宋体"/>
          <w:b w:val="0"/>
          <w:bCs/>
          <w:sz w:val="24"/>
          <w:szCs w:val="20"/>
          <w:highlight w:val="none"/>
          <w:lang w:val="en-US" w:eastAsia="zh-CN"/>
        </w:rPr>
        <w:t xml:space="preserve">。</w:t>
      </w:r>
      <w:r/>
    </w:p>
    <w:p>
      <w:pPr>
        <w:ind w:firstLine="480"/>
        <w:spacing w:line="360" w:lineRule="auto"/>
        <w:tabs>
          <w:tab w:val="left" w:pos="945" w:leader="none"/>
          <w:tab w:val="left" w:pos="1155" w:leader="none"/>
        </w:tabs>
        <w:rPr>
          <w:rFonts w:hint="eastAsia" w:ascii="宋体" w:hAnsi="宋体" w:eastAsia="宋体" w:cs="宋体"/>
          <w:b w:val="0"/>
          <w:bCs/>
          <w:sz w:val="24"/>
          <w:szCs w:val="20"/>
          <w:highlight w:val="none"/>
          <w:lang w:val="en-US" w:eastAsia="zh-CN"/>
        </w:rPr>
      </w:pPr>
      <w:r>
        <w:rPr>
          <w:rFonts w:hint="eastAsia" w:ascii="宋体" w:hAnsi="宋体" w:eastAsia="宋体" w:cs="宋体"/>
          <w:b w:val="0"/>
          <w:bCs w:val="0"/>
          <w:sz w:val="24"/>
          <w:highlight w:val="none"/>
          <w:lang w:val="en-US" w:eastAsia="zh-CN"/>
        </w:rPr>
        <w:t xml:space="preserve">②</w:t>
      </w:r>
      <w:r>
        <w:rPr>
          <w:rFonts w:hint="eastAsia" w:ascii="宋体" w:hAnsi="宋体" w:eastAsia="宋体" w:cs="宋体"/>
          <w:b w:val="0"/>
          <w:bCs w:val="0"/>
          <w:color w:val="auto"/>
          <w:sz w:val="24"/>
          <w:szCs w:val="24"/>
          <w:highlight w:val="none"/>
          <w:lang w:val="en-US" w:eastAsia="zh-CN"/>
        </w:rPr>
        <w:t xml:space="preserve">具有</w:t>
      </w:r>
      <w:r>
        <w:rPr>
          <w:rFonts w:hint="eastAsia" w:ascii="宋体" w:hAnsi="宋体" w:eastAsia="宋体" w:cs="宋体"/>
          <w:bCs/>
          <w:color w:val="auto"/>
          <w:sz w:val="24"/>
          <w:highlight w:val="none"/>
          <w:lang w:val="en-US" w:eastAsia="zh-CN"/>
        </w:rPr>
        <w:t xml:space="preserve">中级及以上</w:t>
      </w:r>
      <w:r>
        <w:rPr>
          <w:rFonts w:hint="eastAsia" w:ascii="宋体" w:hAnsi="宋体" w:cs="宋体"/>
          <w:bCs/>
          <w:color w:val="auto"/>
          <w:sz w:val="24"/>
          <w:highlight w:val="none"/>
          <w:lang w:val="en-US" w:eastAsia="zh-CN"/>
        </w:rPr>
        <w:t xml:space="preserve">职称</w:t>
      </w:r>
      <w:r>
        <w:rPr>
          <w:rFonts w:hint="eastAsia" w:ascii="宋体" w:hAnsi="宋体" w:eastAsia="宋体" w:cs="宋体"/>
          <w:color w:val="auto"/>
          <w:sz w:val="24"/>
          <w:szCs w:val="24"/>
          <w:highlight w:val="none"/>
          <w:lang w:val="en-US" w:eastAsia="zh-CN"/>
        </w:rPr>
        <w:t xml:space="preserve">（工程类专业）证书的</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分</w:t>
      </w:r>
      <w:r>
        <w:rPr>
          <w:rFonts w:hint="eastAsia" w:ascii="宋体" w:hAnsi="宋体" w:eastAsia="宋体" w:cs="宋体"/>
          <w:b w:val="0"/>
          <w:bCs/>
          <w:sz w:val="24"/>
          <w:szCs w:val="20"/>
          <w:highlight w:val="none"/>
          <w:lang w:val="en-US" w:eastAsia="zh-CN"/>
        </w:rPr>
        <w:t xml:space="preserve">。</w:t>
      </w:r>
      <w:r/>
    </w:p>
    <w:p>
      <w:pPr>
        <w:pStyle w:val="877"/>
        <w:numPr>
          <w:ilvl w:val="0"/>
          <w:numId w:val="0"/>
        </w:numPr>
        <w:ind w:firstLine="482"/>
        <w:spacing w:line="360" w:lineRule="auto"/>
        <w:rPr>
          <w:rFonts w:hint="eastAsia" w:ascii="宋体" w:hAnsi="宋体" w:eastAsia="宋体" w:cs="宋体"/>
          <w:highlight w:val="none"/>
          <w:lang w:val="en-US" w:eastAsia="zh-CN"/>
        </w:rPr>
      </w:pPr>
      <w:r>
        <w:rPr>
          <w:rFonts w:hint="eastAsia" w:ascii="宋体" w:hAnsi="宋体" w:eastAsia="宋体" w:cs="宋体"/>
          <w:b/>
          <w:bCs w:val="0"/>
          <w:color w:val="auto"/>
          <w:sz w:val="24"/>
          <w:szCs w:val="21"/>
          <w:highlight w:val="none"/>
          <w:lang w:val="en-US" w:eastAsia="zh-CN"/>
        </w:rPr>
        <w:t xml:space="preserve">B.项目组成员（除项目负责人外</w:t>
      </w:r>
      <w:r>
        <w:rPr>
          <w:rFonts w:hint="eastAsia" w:ascii="宋体" w:hAnsi="宋体" w:eastAsia="宋体" w:cs="宋体"/>
          <w:b/>
          <w:bCs w:val="0"/>
          <w:color w:val="auto"/>
          <w:sz w:val="24"/>
          <w:szCs w:val="22"/>
          <w:highlight w:val="none"/>
          <w:lang w:val="en-US" w:eastAsia="zh-CN"/>
        </w:rPr>
        <w:t xml:space="preserve">）（</w:t>
      </w:r>
      <w:r>
        <w:rPr>
          <w:rFonts w:hint="eastAsia" w:ascii="宋体" w:hAnsi="宋体" w:cs="宋体"/>
          <w:b/>
          <w:bCs w:val="0"/>
          <w:color w:val="auto"/>
          <w:sz w:val="24"/>
          <w:szCs w:val="22"/>
          <w:highlight w:val="none"/>
          <w:lang w:val="en-US" w:eastAsia="zh-CN"/>
        </w:rPr>
        <w:t xml:space="preserve">3</w:t>
      </w:r>
      <w:r>
        <w:rPr>
          <w:rFonts w:hint="eastAsia" w:ascii="宋体" w:hAnsi="宋体" w:eastAsia="宋体" w:cs="宋体"/>
          <w:b/>
          <w:bCs w:val="0"/>
          <w:color w:val="auto"/>
          <w:sz w:val="24"/>
          <w:szCs w:val="22"/>
          <w:highlight w:val="none"/>
          <w:lang w:val="en-US" w:eastAsia="zh-CN"/>
        </w:rPr>
        <w:t xml:space="preserve">分）</w:t>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具有高处/空作业证的</w:t>
      </w:r>
      <w:r>
        <w:rPr>
          <w:rFonts w:hint="eastAsia" w:ascii="宋体" w:hAnsi="宋体" w:eastAsia="宋体" w:cs="宋体"/>
          <w:color w:val="auto"/>
          <w:sz w:val="24"/>
          <w:szCs w:val="24"/>
          <w:highlight w:val="none"/>
          <w:lang w:val="en-US" w:eastAsia="zh-CN"/>
        </w:rPr>
        <w:t xml:space="preserve">得1分。</w:t>
      </w:r>
      <w:r/>
    </w:p>
    <w:p>
      <w:pPr>
        <w:ind w:firstLine="480"/>
        <w:spacing w:line="360" w:lineRule="auto"/>
        <w:tabs>
          <w:tab w:val="left" w:pos="945" w:leader="none"/>
          <w:tab w:val="left" w:pos="1155" w:leader="none"/>
        </w:tabs>
        <w:rPr>
          <w:rFonts w:hint="eastAsia" w:ascii="宋体" w:hAnsi="宋体" w:eastAsia="宋体" w:cs="宋体"/>
          <w:b w:val="0"/>
          <w:bCs/>
          <w:sz w:val="24"/>
          <w:szCs w:val="20"/>
          <w:highlight w:val="none"/>
          <w:lang w:eastAsia="zh-CN"/>
        </w:rPr>
      </w:pPr>
      <w:r>
        <w:rPr>
          <w:rFonts w:hint="eastAsia" w:ascii="宋体" w:hAnsi="宋体" w:eastAsia="宋体" w:cs="宋体"/>
          <w:b w:val="0"/>
          <w:bCs/>
          <w:sz w:val="24"/>
          <w:szCs w:val="20"/>
          <w:highlight w:val="none"/>
          <w:lang w:eastAsia="zh-CN"/>
        </w:rPr>
        <w:t xml:space="preserve">具有</w:t>
      </w:r>
      <w:r>
        <w:rPr>
          <w:rFonts w:hint="eastAsia" w:ascii="宋体" w:hAnsi="宋体" w:eastAsia="宋体" w:cs="宋体"/>
          <w:b w:val="0"/>
          <w:bCs/>
          <w:sz w:val="24"/>
          <w:szCs w:val="20"/>
          <w:highlight w:val="none"/>
          <w:lang w:val="en-US" w:eastAsia="zh-CN"/>
        </w:rPr>
        <w:t xml:space="preserve">安全员</w:t>
      </w:r>
      <w:r>
        <w:rPr>
          <w:rFonts w:hint="eastAsia" w:ascii="宋体" w:hAnsi="宋体" w:eastAsia="宋体" w:cs="宋体"/>
          <w:b w:val="0"/>
          <w:bCs/>
          <w:sz w:val="24"/>
          <w:szCs w:val="20"/>
          <w:highlight w:val="none"/>
          <w:lang w:eastAsia="zh-CN"/>
        </w:rPr>
        <w:t xml:space="preserve">证书的</w:t>
      </w:r>
      <w:r>
        <w:rPr>
          <w:rFonts w:hint="eastAsia" w:ascii="宋体" w:hAnsi="宋体" w:eastAsia="宋体" w:cs="宋体"/>
          <w:color w:val="auto"/>
          <w:sz w:val="24"/>
          <w:szCs w:val="24"/>
          <w:highlight w:val="none"/>
          <w:lang w:val="en-US" w:eastAsia="zh-CN"/>
        </w:rPr>
        <w:t xml:space="preserve">得1分。</w:t>
      </w:r>
      <w:r/>
    </w:p>
    <w:p>
      <w:pPr>
        <w:ind w:firstLine="480"/>
        <w:spacing w:line="360" w:lineRule="auto"/>
        <w:tabs>
          <w:tab w:val="left" w:pos="945" w:leader="none"/>
          <w:tab w:val="left" w:pos="1155" w:leader="none"/>
        </w:tabs>
        <w:rPr>
          <w:rFonts w:hint="eastAsia" w:ascii="宋体" w:hAnsi="宋体" w:eastAsia="宋体" w:cs="宋体"/>
          <w:b w:val="0"/>
          <w:bCs/>
          <w:sz w:val="24"/>
          <w:szCs w:val="20"/>
          <w:highlight w:val="none"/>
          <w:lang w:val="en-US" w:eastAsia="zh-CN"/>
        </w:rPr>
      </w:pPr>
      <w:r>
        <w:rPr>
          <w:rFonts w:hint="eastAsia" w:ascii="宋体" w:hAnsi="宋体" w:eastAsia="宋体" w:cs="宋体"/>
          <w:b w:val="0"/>
          <w:bCs/>
          <w:sz w:val="24"/>
          <w:szCs w:val="20"/>
          <w:highlight w:val="none"/>
          <w:lang w:val="en-US" w:eastAsia="zh-CN"/>
        </w:rPr>
        <w:t xml:space="preserve">具有</w:t>
      </w:r>
      <w:r>
        <w:rPr>
          <w:rFonts w:hint="eastAsia" w:ascii="宋体" w:hAnsi="宋体" w:eastAsia="宋体" w:cs="宋体"/>
          <w:color w:val="auto"/>
          <w:sz w:val="24"/>
          <w:highlight w:val="none"/>
          <w:lang w:val="en-US" w:eastAsia="zh-CN"/>
        </w:rPr>
        <w:t xml:space="preserve">道路养护工证书</w:t>
      </w:r>
      <w:r>
        <w:rPr>
          <w:rFonts w:hint="eastAsia" w:ascii="宋体" w:hAnsi="宋体" w:eastAsia="宋体" w:cs="宋体"/>
          <w:b w:val="0"/>
          <w:bCs/>
          <w:sz w:val="24"/>
          <w:szCs w:val="20"/>
          <w:highlight w:val="none"/>
          <w:lang w:val="en-US" w:eastAsia="zh-CN"/>
        </w:rPr>
        <w:t xml:space="preserve">的</w:t>
      </w:r>
      <w:r>
        <w:rPr>
          <w:rFonts w:hint="eastAsia" w:ascii="宋体" w:hAnsi="宋体" w:eastAsia="宋体" w:cs="宋体"/>
          <w:color w:val="auto"/>
          <w:sz w:val="24"/>
          <w:szCs w:val="24"/>
          <w:highlight w:val="none"/>
          <w:lang w:val="en-US" w:eastAsia="zh-CN"/>
        </w:rPr>
        <w:t xml:space="preserve">得1分。</w:t>
      </w:r>
      <w:r/>
    </w:p>
    <w:p>
      <w:pPr>
        <w:pStyle w:val="878"/>
        <w:keepLines w:val="0"/>
        <w:keepNext w:val="0"/>
        <w:pageBreakBefore w:val="0"/>
        <w:spacing w:line="360" w:lineRule="auto"/>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【注：</w:t>
      </w:r>
      <w:r>
        <w:rPr>
          <w:rFonts w:hint="eastAsia" w:ascii="宋体" w:hAnsi="宋体" w:eastAsia="宋体" w:cs="宋体"/>
          <w:b/>
          <w:bCs/>
          <w:sz w:val="24"/>
          <w:highlight w:val="none"/>
        </w:rPr>
        <w:t xml:space="preserve">①</w:t>
      </w:r>
      <w:r>
        <w:rPr>
          <w:rFonts w:hint="eastAsia" w:ascii="宋体" w:hAnsi="宋体" w:eastAsia="宋体" w:cs="宋体"/>
          <w:b/>
          <w:bCs/>
          <w:color w:val="auto"/>
          <w:sz w:val="24"/>
          <w:szCs w:val="24"/>
          <w:highlight w:val="none"/>
          <w:lang w:val="en-US" w:eastAsia="zh-CN"/>
        </w:rPr>
        <w:t xml:space="preserve">投标文件中须提供《人员配置表》（格式见附件），须提供人员相关证书，</w:t>
      </w:r>
      <w:r>
        <w:rPr>
          <w:rFonts w:hint="eastAsia" w:ascii="宋体" w:hAnsi="宋体" w:cs="宋体"/>
          <w:b/>
          <w:bCs/>
          <w:color w:val="auto"/>
          <w:sz w:val="24"/>
          <w:szCs w:val="24"/>
          <w:highlight w:val="none"/>
          <w:lang w:val="en-US" w:eastAsia="zh-CN"/>
        </w:rPr>
        <w:t xml:space="preserve">以上人员不得</w:t>
      </w:r>
      <w:r>
        <w:rPr>
          <w:rFonts w:hint="eastAsia" w:ascii="宋体" w:hAnsi="宋体" w:eastAsia="宋体" w:cs="宋体"/>
          <w:b/>
          <w:bCs/>
          <w:color w:val="auto"/>
          <w:sz w:val="24"/>
          <w:szCs w:val="24"/>
          <w:highlight w:val="none"/>
          <w:lang w:val="en-US" w:eastAsia="zh-CN"/>
        </w:rPr>
        <w:t xml:space="preserve">重复得分，</w:t>
      </w:r>
      <w:r>
        <w:rPr>
          <w:rFonts w:hint="eastAsia" w:ascii="宋体" w:hAnsi="宋体" w:eastAsia="宋体" w:cs="宋体"/>
          <w:b/>
          <w:bCs w:val="0"/>
          <w:color w:val="auto"/>
          <w:sz w:val="24"/>
          <w:highlight w:val="none"/>
        </w:rPr>
        <w:t xml:space="preserve">按得分高的计算得分</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sz w:val="24"/>
          <w:highlight w:val="none"/>
          <w:lang w:val="en-US" w:eastAsia="zh-CN"/>
        </w:rPr>
        <w:t xml:space="preserve">②</w:t>
      </w:r>
      <w:r>
        <w:rPr>
          <w:rFonts w:hint="eastAsia" w:ascii="宋体" w:hAnsi="宋体" w:eastAsia="宋体" w:cs="宋体"/>
          <w:b/>
          <w:bCs/>
          <w:color w:val="auto"/>
          <w:sz w:val="24"/>
          <w:szCs w:val="24"/>
          <w:highlight w:val="none"/>
          <w:lang w:val="en-US" w:eastAsia="zh-CN"/>
        </w:rPr>
        <w:t xml:space="preserve">还需提供投标供应商为上述人员缴纳社保的证明</w:t>
      </w:r>
      <w:r>
        <w:rPr>
          <w:rFonts w:hint="eastAsia" w:ascii="宋体" w:hAnsi="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lang w:val="en-US" w:eastAsia="zh-CN"/>
        </w:rPr>
        <w:t xml:space="preserve">由社保机构出具的近一年内任意一个月的社保缴费证明；</w:t>
      </w:r>
      <w:r>
        <w:rPr>
          <w:rFonts w:hint="eastAsia" w:ascii="宋体" w:hAnsi="宋体" w:eastAsia="宋体" w:cs="宋体"/>
          <w:b/>
          <w:bCs/>
          <w:color w:val="000000"/>
          <w:sz w:val="24"/>
          <w:highlight w:val="none"/>
          <w:lang w:eastAsia="zh-CN"/>
        </w:rPr>
        <w:t xml:space="preserve">③</w:t>
      </w:r>
      <w:r>
        <w:rPr>
          <w:rFonts w:hint="eastAsia" w:ascii="宋体" w:hAnsi="宋体" w:eastAsia="宋体" w:cs="宋体"/>
          <w:b/>
          <w:bCs/>
          <w:color w:val="auto"/>
          <w:sz w:val="24"/>
          <w:szCs w:val="24"/>
          <w:highlight w:val="none"/>
          <w:lang w:val="en-US" w:eastAsia="zh-CN"/>
        </w:rPr>
        <w:t xml:space="preserve">上述证明材料原件的</w:t>
      </w:r>
      <w:r>
        <w:rPr>
          <w:rFonts w:hint="eastAsia" w:ascii="宋体" w:hAnsi="宋体" w:cs="宋体"/>
          <w:b/>
          <w:bCs/>
          <w:color w:val="auto"/>
          <w:sz w:val="24"/>
          <w:szCs w:val="24"/>
          <w:highlight w:val="none"/>
          <w:lang w:val="en-US" w:eastAsia="zh-CN"/>
        </w:rPr>
        <w:t xml:space="preserve">扫描件</w:t>
      </w:r>
      <w:r>
        <w:rPr>
          <w:rFonts w:hint="eastAsia" w:ascii="宋体" w:hAnsi="宋体" w:eastAsia="宋体" w:cs="宋体"/>
          <w:b/>
          <w:bCs/>
          <w:color w:val="auto"/>
          <w:sz w:val="24"/>
          <w:szCs w:val="24"/>
          <w:highlight w:val="none"/>
          <w:lang w:val="en-US" w:eastAsia="zh-CN"/>
        </w:rPr>
        <w:t xml:space="preserve">上传至投标文件中，</w:t>
      </w:r>
      <w:r>
        <w:rPr>
          <w:rFonts w:hint="eastAsia" w:ascii="宋体" w:hAnsi="宋体" w:eastAsia="宋体" w:cs="宋体"/>
          <w:b/>
          <w:bCs/>
          <w:color w:val="auto"/>
          <w:sz w:val="24"/>
          <w:highlight w:val="none"/>
        </w:rPr>
        <w:t xml:space="preserve">不提供或提供不完整不得分</w:t>
      </w:r>
      <w:r>
        <w:rPr>
          <w:rFonts w:hint="eastAsia" w:ascii="宋体" w:hAnsi="宋体" w:eastAsia="宋体" w:cs="宋体"/>
          <w:b/>
          <w:bCs/>
          <w:color w:val="auto"/>
          <w:sz w:val="24"/>
          <w:szCs w:val="24"/>
          <w:highlight w:val="none"/>
          <w:lang w:val="en-US" w:eastAsia="zh-CN"/>
        </w:rPr>
        <w:t xml:space="preserve">】</w:t>
      </w:r>
      <w:r/>
    </w:p>
    <w:p>
      <w:pPr>
        <w:pStyle w:val="878"/>
        <w:ind w:left="0" w:firstLine="482"/>
        <w:keepLines w:val="0"/>
        <w:keepNext w:val="0"/>
        <w:pageBreakBefore w:val="0"/>
        <w:spacing w:line="360" w:lineRule="auto"/>
        <w:widowControl/>
        <w:rPr>
          <w:rFonts w:hint="eastAsia" w:ascii="宋体" w:hAnsi="宋体" w:eastAsia="宋体" w:cs="宋体"/>
          <w:highlight w:val="none"/>
        </w:rPr>
      </w:pPr>
      <w:r>
        <w:rPr>
          <w:rFonts w:hint="eastAsia" w:ascii="宋体" w:hAnsi="宋体" w:eastAsia="宋体" w:cs="宋体"/>
          <w:b/>
          <w:bCs w:val="0"/>
          <w:color w:val="auto"/>
          <w:sz w:val="24"/>
          <w:szCs w:val="21"/>
          <w:highlight w:val="none"/>
          <w:lang w:val="en-US" w:eastAsia="zh-CN"/>
        </w:rPr>
        <w:t xml:space="preserve">4.</w:t>
      </w:r>
      <w:r>
        <w:rPr>
          <w:rFonts w:hint="eastAsia" w:ascii="宋体" w:hAnsi="宋体" w:eastAsia="宋体" w:cs="宋体"/>
          <w:b/>
          <w:bCs w:val="0"/>
          <w:color w:val="auto"/>
          <w:sz w:val="24"/>
          <w:szCs w:val="21"/>
          <w:highlight w:val="none"/>
        </w:rPr>
        <w:t xml:space="preserve">拟投入</w:t>
      </w:r>
      <w:r>
        <w:rPr>
          <w:rFonts w:hint="eastAsia" w:ascii="宋体" w:hAnsi="宋体" w:eastAsia="宋体" w:cs="宋体"/>
          <w:b/>
          <w:bCs/>
          <w:sz w:val="24"/>
          <w:highlight w:val="none"/>
          <w:lang w:val="en-US" w:eastAsia="zh-CN"/>
        </w:rPr>
        <w:t xml:space="preserve">车辆</w:t>
      </w:r>
      <w:r>
        <w:rPr>
          <w:rFonts w:hint="eastAsia" w:ascii="宋体" w:hAnsi="宋体" w:eastAsia="宋体" w:cs="宋体"/>
          <w:b/>
          <w:bCs/>
          <w:color w:val="000000"/>
          <w:sz w:val="24"/>
          <w:highlight w:val="none"/>
          <w:lang w:val="en-US" w:eastAsia="zh-CN"/>
        </w:rPr>
        <w:t xml:space="preserve">（或作业设备</w:t>
      </w:r>
      <w:r>
        <w:rPr>
          <w:rFonts w:hint="eastAsia" w:ascii="宋体" w:hAnsi="宋体" w:eastAsia="宋体" w:cs="宋体"/>
          <w:b/>
          <w:bCs/>
          <w:sz w:val="24"/>
          <w:highlight w:val="none"/>
          <w:lang w:val="en-US" w:eastAsia="zh-CN"/>
        </w:rPr>
        <w:t xml:space="preserve">）</w:t>
      </w:r>
      <w:r>
        <w:rPr>
          <w:rFonts w:hint="eastAsia" w:ascii="宋体" w:hAnsi="宋体" w:eastAsia="宋体" w:cs="宋体"/>
          <w:b/>
          <w:bCs w:val="0"/>
          <w:color w:val="auto"/>
          <w:sz w:val="24"/>
          <w:szCs w:val="21"/>
          <w:highlight w:val="none"/>
        </w:rPr>
        <w:t xml:space="preserve">配备情况（</w:t>
      </w:r>
      <w:r>
        <w:rPr>
          <w:rFonts w:hint="eastAsia" w:ascii="宋体" w:hAnsi="宋体" w:cs="宋体"/>
          <w:b/>
          <w:bCs w:val="0"/>
          <w:color w:val="auto"/>
          <w:sz w:val="24"/>
          <w:szCs w:val="21"/>
          <w:highlight w:val="none"/>
          <w:lang w:val="en-US" w:eastAsia="zh-CN"/>
        </w:rPr>
        <w:t xml:space="preserve">7</w:t>
      </w:r>
      <w:r>
        <w:rPr>
          <w:rFonts w:hint="eastAsia" w:ascii="宋体" w:hAnsi="宋体" w:eastAsia="宋体" w:cs="宋体"/>
          <w:b/>
          <w:bCs w:val="0"/>
          <w:color w:val="auto"/>
          <w:sz w:val="24"/>
          <w:szCs w:val="21"/>
          <w:highlight w:val="none"/>
        </w:rPr>
        <w:t xml:space="preserve">分）</w:t>
      </w:r>
      <w:r/>
    </w:p>
    <w:p>
      <w:pPr>
        <w:ind w:firstLine="480"/>
        <w:spacing w:line="360" w:lineRule="auto"/>
        <w:tabs>
          <w:tab w:val="left" w:pos="945" w:leader="none"/>
          <w:tab w:val="left" w:pos="1155" w:leader="none"/>
        </w:tabs>
        <w:rPr>
          <w:rFonts w:hint="eastAsia" w:ascii="宋体" w:hAnsi="宋体" w:eastAsia="宋体" w:cs="宋体"/>
          <w:b w:val="0"/>
          <w:bCs/>
          <w:sz w:val="24"/>
          <w:szCs w:val="20"/>
          <w:highlight w:val="none"/>
          <w:lang w:eastAsia="zh-CN"/>
        </w:rPr>
      </w:pPr>
      <w:r/>
      <w:bookmarkStart w:id="197" w:name="_Toc1472"/>
      <w:r>
        <w:rPr>
          <w:rFonts w:hint="eastAsia" w:ascii="宋体" w:hAnsi="宋体" w:eastAsia="宋体" w:cs="宋体"/>
          <w:b w:val="0"/>
          <w:bCs/>
          <w:sz w:val="24"/>
          <w:szCs w:val="20"/>
          <w:highlight w:val="none"/>
          <w:lang w:eastAsia="zh-CN"/>
        </w:rPr>
        <w:t xml:space="preserve">①配备巡逻皮卡车或轻型多用途货车</w:t>
      </w:r>
      <w:r>
        <w:rPr>
          <w:rFonts w:hint="eastAsia" w:ascii="宋体" w:hAnsi="宋体" w:eastAsia="宋体" w:cs="宋体"/>
          <w:b w:val="0"/>
          <w:bCs/>
          <w:sz w:val="24"/>
          <w:szCs w:val="20"/>
          <w:highlight w:val="none"/>
          <w:lang w:val="zh-CN" w:eastAsia="zh-CN"/>
        </w:rPr>
        <w:t xml:space="preserve">（</w:t>
      </w:r>
      <w:r>
        <w:rPr>
          <w:rFonts w:hint="eastAsia" w:ascii="宋体" w:hAnsi="宋体" w:eastAsia="宋体" w:cs="宋体"/>
          <w:b w:val="0"/>
          <w:bCs/>
          <w:sz w:val="24"/>
          <w:szCs w:val="20"/>
          <w:highlight w:val="none"/>
          <w:lang w:val="en-US" w:eastAsia="zh-CN"/>
        </w:rPr>
        <w:t xml:space="preserve">1</w:t>
      </w:r>
      <w:r>
        <w:rPr>
          <w:rFonts w:hint="eastAsia" w:ascii="宋体" w:hAnsi="宋体" w:eastAsia="宋体" w:cs="宋体"/>
          <w:b w:val="0"/>
          <w:bCs/>
          <w:sz w:val="24"/>
          <w:szCs w:val="20"/>
          <w:highlight w:val="none"/>
          <w:lang w:val="zh-CN" w:eastAsia="zh-CN"/>
        </w:rPr>
        <w:t xml:space="preserve">分）</w:t>
      </w:r>
      <w:r/>
    </w:p>
    <w:p>
      <w:pPr>
        <w:ind w:firstLine="480"/>
        <w:spacing w:line="360" w:lineRule="auto"/>
        <w:tabs>
          <w:tab w:val="left" w:pos="945" w:leader="none"/>
          <w:tab w:val="left" w:pos="1155" w:leader="none"/>
        </w:tabs>
        <w:rPr>
          <w:rFonts w:hint="eastAsia" w:ascii="宋体" w:hAnsi="宋体" w:eastAsia="宋体" w:cs="宋体"/>
          <w:b w:val="0"/>
          <w:bCs/>
          <w:sz w:val="24"/>
          <w:szCs w:val="20"/>
          <w:highlight w:val="none"/>
          <w:lang w:val="en-US" w:eastAsia="zh-CN"/>
        </w:rPr>
      </w:pPr>
      <w:r>
        <w:rPr>
          <w:rFonts w:hint="eastAsia" w:ascii="宋体" w:hAnsi="宋体" w:eastAsia="宋体" w:cs="宋体"/>
          <w:b w:val="0"/>
          <w:bCs/>
          <w:sz w:val="24"/>
          <w:szCs w:val="20"/>
          <w:highlight w:val="none"/>
          <w:lang w:eastAsia="zh-CN"/>
        </w:rPr>
        <w:t xml:space="preserve">②配备多功能抑尘车</w:t>
      </w:r>
      <w:r>
        <w:rPr>
          <w:rFonts w:hint="eastAsia" w:ascii="宋体" w:hAnsi="宋体" w:eastAsia="宋体" w:cs="宋体"/>
          <w:b w:val="0"/>
          <w:bCs/>
          <w:sz w:val="24"/>
          <w:szCs w:val="20"/>
          <w:highlight w:val="none"/>
          <w:lang w:val="zh-CN" w:eastAsia="zh-CN"/>
        </w:rPr>
        <w:t xml:space="preserve">（</w:t>
      </w:r>
      <w:r>
        <w:rPr>
          <w:rFonts w:hint="eastAsia" w:ascii="宋体" w:hAnsi="宋体" w:eastAsia="宋体" w:cs="宋体"/>
          <w:b w:val="0"/>
          <w:bCs/>
          <w:sz w:val="24"/>
          <w:szCs w:val="20"/>
          <w:highlight w:val="none"/>
          <w:lang w:val="en-US" w:eastAsia="zh-CN"/>
        </w:rPr>
        <w:t xml:space="preserve">1</w:t>
      </w:r>
      <w:r>
        <w:rPr>
          <w:rFonts w:hint="eastAsia" w:ascii="宋体" w:hAnsi="宋体" w:eastAsia="宋体" w:cs="宋体"/>
          <w:b w:val="0"/>
          <w:bCs/>
          <w:sz w:val="24"/>
          <w:szCs w:val="20"/>
          <w:highlight w:val="none"/>
          <w:lang w:val="zh-CN" w:eastAsia="zh-CN"/>
        </w:rPr>
        <w:t xml:space="preserve">分）</w:t>
      </w:r>
      <w:r/>
    </w:p>
    <w:p>
      <w:pPr>
        <w:ind w:firstLine="480"/>
        <w:spacing w:line="360" w:lineRule="auto"/>
        <w:tabs>
          <w:tab w:val="left" w:pos="945" w:leader="none"/>
          <w:tab w:val="left" w:pos="1155" w:leader="none"/>
        </w:tabs>
        <w:rPr>
          <w:rFonts w:hint="eastAsia" w:ascii="宋体" w:hAnsi="宋体" w:eastAsia="宋体" w:cs="宋体"/>
          <w:b w:val="0"/>
          <w:bCs/>
          <w:sz w:val="24"/>
          <w:szCs w:val="20"/>
          <w:highlight w:val="none"/>
          <w:lang w:val="zh-CN" w:eastAsia="zh-CN"/>
        </w:rPr>
      </w:pPr>
      <w:r>
        <w:rPr>
          <w:rFonts w:hint="eastAsia" w:ascii="宋体" w:hAnsi="宋体" w:eastAsia="宋体" w:cs="宋体"/>
          <w:b w:val="0"/>
          <w:bCs/>
          <w:sz w:val="24"/>
          <w:szCs w:val="20"/>
          <w:highlight w:val="none"/>
          <w:lang w:eastAsia="zh-CN"/>
        </w:rPr>
        <w:t xml:space="preserve">③配备</w:t>
      </w:r>
      <w:r>
        <w:rPr>
          <w:rFonts w:hint="eastAsia" w:ascii="宋体" w:hAnsi="宋体" w:eastAsia="宋体" w:cs="宋体"/>
          <w:b w:val="0"/>
          <w:bCs/>
          <w:sz w:val="24"/>
          <w:szCs w:val="20"/>
          <w:highlight w:val="none"/>
          <w:lang w:val="en-US" w:eastAsia="zh-CN"/>
        </w:rPr>
        <w:t xml:space="preserve">清洗吸污</w:t>
      </w:r>
      <w:r>
        <w:rPr>
          <w:rFonts w:hint="eastAsia" w:ascii="宋体" w:hAnsi="宋体" w:eastAsia="宋体" w:cs="宋体"/>
          <w:b w:val="0"/>
          <w:bCs/>
          <w:sz w:val="24"/>
          <w:szCs w:val="20"/>
          <w:highlight w:val="none"/>
          <w:lang w:eastAsia="zh-CN"/>
        </w:rPr>
        <w:t xml:space="preserve">车</w:t>
      </w:r>
      <w:r>
        <w:rPr>
          <w:rFonts w:hint="eastAsia" w:ascii="宋体" w:hAnsi="宋体" w:eastAsia="宋体" w:cs="宋体"/>
          <w:b w:val="0"/>
          <w:bCs/>
          <w:sz w:val="24"/>
          <w:szCs w:val="20"/>
          <w:highlight w:val="none"/>
          <w:lang w:val="zh-CN" w:eastAsia="zh-CN"/>
        </w:rPr>
        <w:t xml:space="preserve">（</w:t>
      </w:r>
      <w:r>
        <w:rPr>
          <w:rFonts w:hint="eastAsia" w:ascii="宋体" w:hAnsi="宋体" w:eastAsia="宋体" w:cs="宋体"/>
          <w:b w:val="0"/>
          <w:bCs/>
          <w:sz w:val="24"/>
          <w:szCs w:val="20"/>
          <w:highlight w:val="none"/>
          <w:lang w:val="en-US" w:eastAsia="zh-CN"/>
        </w:rPr>
        <w:t xml:space="preserve">1</w:t>
      </w:r>
      <w:r>
        <w:rPr>
          <w:rFonts w:hint="eastAsia" w:ascii="宋体" w:hAnsi="宋体" w:eastAsia="宋体" w:cs="宋体"/>
          <w:b w:val="0"/>
          <w:bCs/>
          <w:sz w:val="24"/>
          <w:szCs w:val="20"/>
          <w:highlight w:val="none"/>
          <w:lang w:val="zh-CN" w:eastAsia="zh-CN"/>
        </w:rPr>
        <w:t xml:space="preserve">分）</w:t>
      </w:r>
      <w:r/>
    </w:p>
    <w:p>
      <w:pPr>
        <w:ind w:firstLine="480"/>
        <w:spacing w:line="360" w:lineRule="auto"/>
        <w:tabs>
          <w:tab w:val="left" w:pos="945" w:leader="none"/>
          <w:tab w:val="left" w:pos="1155" w:leader="none"/>
        </w:tabs>
        <w:rPr>
          <w:rFonts w:hint="eastAsia" w:ascii="宋体" w:hAnsi="宋体" w:eastAsia="宋体" w:cs="宋体"/>
          <w:b w:val="0"/>
          <w:bCs/>
          <w:sz w:val="24"/>
          <w:szCs w:val="20"/>
          <w:highlight w:val="none"/>
          <w:lang w:val="zh-CN" w:eastAsia="zh-CN"/>
        </w:rPr>
      </w:pPr>
      <w:r>
        <w:rPr>
          <w:rFonts w:hint="eastAsia" w:ascii="宋体" w:hAnsi="宋体" w:eastAsia="宋体" w:cs="宋体"/>
          <w:b w:val="0"/>
          <w:bCs/>
          <w:sz w:val="24"/>
          <w:szCs w:val="20"/>
          <w:highlight w:val="none"/>
          <w:lang w:eastAsia="zh-CN"/>
        </w:rPr>
        <w:t xml:space="preserve">④配备</w:t>
      </w:r>
      <w:r>
        <w:rPr>
          <w:rFonts w:hint="eastAsia" w:ascii="宋体" w:hAnsi="宋体" w:eastAsia="宋体" w:cs="宋体"/>
          <w:b w:val="0"/>
          <w:bCs/>
          <w:sz w:val="24"/>
          <w:szCs w:val="20"/>
          <w:highlight w:val="none"/>
          <w:lang w:val="en-US" w:eastAsia="zh-CN"/>
        </w:rPr>
        <w:t xml:space="preserve">路面养护车</w:t>
      </w:r>
      <w:r>
        <w:rPr>
          <w:rFonts w:hint="eastAsia" w:ascii="宋体" w:hAnsi="宋体" w:eastAsia="宋体" w:cs="宋体"/>
          <w:b w:val="0"/>
          <w:bCs/>
          <w:sz w:val="24"/>
          <w:szCs w:val="20"/>
          <w:highlight w:val="none"/>
          <w:lang w:val="zh-CN" w:eastAsia="zh-CN"/>
        </w:rPr>
        <w:t xml:space="preserve">（</w:t>
      </w:r>
      <w:r>
        <w:rPr>
          <w:rFonts w:hint="eastAsia" w:ascii="宋体" w:hAnsi="宋体" w:eastAsia="宋体" w:cs="宋体"/>
          <w:b w:val="0"/>
          <w:bCs/>
          <w:sz w:val="24"/>
          <w:szCs w:val="20"/>
          <w:highlight w:val="none"/>
          <w:lang w:val="en-US" w:eastAsia="zh-CN"/>
        </w:rPr>
        <w:t xml:space="preserve">1</w:t>
      </w:r>
      <w:r>
        <w:rPr>
          <w:rFonts w:hint="eastAsia" w:ascii="宋体" w:hAnsi="宋体" w:eastAsia="宋体" w:cs="宋体"/>
          <w:b w:val="0"/>
          <w:bCs/>
          <w:sz w:val="24"/>
          <w:szCs w:val="20"/>
          <w:highlight w:val="none"/>
          <w:lang w:val="zh-CN" w:eastAsia="zh-CN"/>
        </w:rPr>
        <w:t xml:space="preserve">分）</w:t>
      </w:r>
      <w:r/>
    </w:p>
    <w:p>
      <w:pPr>
        <w:ind w:firstLine="480"/>
        <w:spacing w:line="360" w:lineRule="auto"/>
        <w:tabs>
          <w:tab w:val="left" w:pos="945" w:leader="none"/>
          <w:tab w:val="left" w:pos="1155" w:leader="none"/>
        </w:tabs>
        <w:rPr>
          <w:rFonts w:hint="eastAsia" w:ascii="宋体" w:hAnsi="宋体" w:eastAsia="宋体" w:cs="宋体"/>
          <w:b w:val="0"/>
          <w:bCs/>
          <w:sz w:val="24"/>
          <w:szCs w:val="20"/>
          <w:highlight w:val="none"/>
          <w:lang w:val="zh-CN" w:eastAsia="zh-CN"/>
        </w:rPr>
      </w:pPr>
      <w:r>
        <w:rPr>
          <w:rFonts w:hint="eastAsia" w:ascii="宋体" w:hAnsi="宋体" w:eastAsia="宋体" w:cs="宋体"/>
          <w:b w:val="0"/>
          <w:bCs/>
          <w:sz w:val="24"/>
          <w:szCs w:val="20"/>
          <w:highlight w:val="none"/>
          <w:lang w:eastAsia="zh-CN"/>
        </w:rPr>
        <w:fldChar w:fldCharType="begin"/>
      </w:r>
      <w:r>
        <w:rPr>
          <w:rFonts w:hint="eastAsia" w:ascii="宋体" w:hAnsi="宋体" w:eastAsia="宋体" w:cs="宋体"/>
          <w:b w:val="0"/>
          <w:bCs/>
          <w:sz w:val="24"/>
          <w:szCs w:val="20"/>
          <w:highlight w:val="none"/>
          <w:lang w:eastAsia="zh-CN"/>
        </w:rPr>
        <w:instrText xml:space="preserve"> = 5 \* GB3 \* MERGEFORMAT </w:instrText>
      </w:r>
      <w:r>
        <w:rPr>
          <w:rFonts w:hint="eastAsia" w:ascii="宋体" w:hAnsi="宋体" w:eastAsia="宋体" w:cs="宋体"/>
          <w:b w:val="0"/>
          <w:bCs/>
          <w:sz w:val="24"/>
          <w:szCs w:val="20"/>
          <w:highlight w:val="none"/>
          <w:lang w:eastAsia="zh-CN"/>
        </w:rPr>
        <w:fldChar w:fldCharType="separate"/>
      </w:r>
      <w:r>
        <w:rPr>
          <w:rFonts w:hint="eastAsia" w:ascii="宋体" w:hAnsi="宋体" w:eastAsia="宋体" w:cs="宋体"/>
          <w:b w:val="0"/>
          <w:bCs/>
          <w:sz w:val="24"/>
          <w:szCs w:val="20"/>
          <w:highlight w:val="none"/>
          <w:lang w:eastAsia="zh-CN"/>
        </w:rPr>
        <w:t xml:space="preserve">⑤</w:t>
      </w:r>
      <w:r>
        <w:rPr>
          <w:rFonts w:hint="eastAsia" w:ascii="宋体" w:hAnsi="宋体" w:eastAsia="宋体" w:cs="宋体"/>
          <w:b w:val="0"/>
          <w:bCs/>
          <w:sz w:val="24"/>
          <w:szCs w:val="20"/>
          <w:highlight w:val="none"/>
          <w:lang w:eastAsia="zh-CN"/>
        </w:rPr>
        <w:fldChar w:fldCharType="end"/>
      </w:r>
      <w:r>
        <w:rPr>
          <w:rFonts w:hint="eastAsia" w:ascii="宋体" w:hAnsi="宋体" w:eastAsia="宋体" w:cs="宋体"/>
          <w:b w:val="0"/>
          <w:bCs/>
          <w:sz w:val="24"/>
          <w:szCs w:val="20"/>
          <w:highlight w:val="none"/>
          <w:lang w:eastAsia="zh-CN"/>
        </w:rPr>
        <w:t xml:space="preserve">配备</w:t>
      </w:r>
      <w:r>
        <w:rPr>
          <w:rFonts w:hint="eastAsia" w:ascii="宋体" w:hAnsi="宋体" w:eastAsia="宋体" w:cs="宋体"/>
          <w:b w:val="0"/>
          <w:bCs/>
          <w:sz w:val="24"/>
          <w:szCs w:val="20"/>
          <w:highlight w:val="none"/>
          <w:lang w:val="en-US" w:eastAsia="zh-CN"/>
        </w:rPr>
        <w:t xml:space="preserve">单钢轮压路机</w:t>
      </w:r>
      <w:r>
        <w:rPr>
          <w:rFonts w:hint="eastAsia" w:ascii="宋体" w:hAnsi="宋体" w:eastAsia="宋体" w:cs="宋体"/>
          <w:b w:val="0"/>
          <w:bCs/>
          <w:sz w:val="24"/>
          <w:szCs w:val="20"/>
          <w:highlight w:val="none"/>
          <w:lang w:val="zh-CN" w:eastAsia="zh-CN"/>
        </w:rPr>
        <w:t xml:space="preserve">（</w:t>
      </w:r>
      <w:r>
        <w:rPr>
          <w:rFonts w:hint="eastAsia" w:ascii="宋体" w:hAnsi="宋体" w:eastAsia="宋体" w:cs="宋体"/>
          <w:b w:val="0"/>
          <w:bCs/>
          <w:sz w:val="24"/>
          <w:szCs w:val="20"/>
          <w:highlight w:val="none"/>
          <w:lang w:val="en-US" w:eastAsia="zh-CN"/>
        </w:rPr>
        <w:t xml:space="preserve">1</w:t>
      </w:r>
      <w:r>
        <w:rPr>
          <w:rFonts w:hint="eastAsia" w:ascii="宋体" w:hAnsi="宋体" w:eastAsia="宋体" w:cs="宋体"/>
          <w:b w:val="0"/>
          <w:bCs/>
          <w:sz w:val="24"/>
          <w:szCs w:val="20"/>
          <w:highlight w:val="none"/>
          <w:lang w:val="zh-CN" w:eastAsia="zh-CN"/>
        </w:rPr>
        <w:t xml:space="preserve">分）</w:t>
      </w:r>
      <w:r/>
    </w:p>
    <w:p>
      <w:pPr>
        <w:ind w:firstLine="480"/>
        <w:spacing w:line="360" w:lineRule="auto"/>
        <w:tabs>
          <w:tab w:val="left" w:pos="945" w:leader="none"/>
          <w:tab w:val="left" w:pos="1155" w:leader="none"/>
        </w:tabs>
        <w:rPr>
          <w:rFonts w:hint="eastAsia" w:ascii="宋体" w:hAnsi="宋体" w:eastAsia="宋体" w:cs="宋体"/>
          <w:b w:val="0"/>
          <w:bCs/>
          <w:sz w:val="24"/>
          <w:szCs w:val="20"/>
          <w:highlight w:val="none"/>
          <w:lang w:val="zh-CN" w:eastAsia="zh-CN"/>
        </w:rPr>
      </w:pPr>
      <w:r>
        <w:rPr>
          <w:rFonts w:hint="eastAsia" w:ascii="宋体" w:hAnsi="宋体" w:eastAsia="宋体" w:cs="宋体"/>
          <w:b w:val="0"/>
          <w:bCs/>
          <w:sz w:val="24"/>
          <w:szCs w:val="20"/>
          <w:highlight w:val="none"/>
          <w:lang w:val="zh-CN" w:eastAsia="zh-CN"/>
        </w:rPr>
        <w:fldChar w:fldCharType="begin"/>
      </w:r>
      <w:r>
        <w:rPr>
          <w:rFonts w:hint="eastAsia" w:ascii="宋体" w:hAnsi="宋体" w:eastAsia="宋体" w:cs="宋体"/>
          <w:b w:val="0"/>
          <w:bCs/>
          <w:sz w:val="24"/>
          <w:szCs w:val="20"/>
          <w:highlight w:val="none"/>
          <w:lang w:val="zh-CN" w:eastAsia="zh-CN"/>
        </w:rPr>
        <w:instrText xml:space="preserve"> = 6 \* GB3 \* MERGEFORMAT </w:instrText>
      </w:r>
      <w:r>
        <w:rPr>
          <w:rFonts w:hint="eastAsia" w:ascii="宋体" w:hAnsi="宋体" w:eastAsia="宋体" w:cs="宋体"/>
          <w:b w:val="0"/>
          <w:bCs/>
          <w:sz w:val="24"/>
          <w:szCs w:val="20"/>
          <w:highlight w:val="none"/>
          <w:lang w:val="zh-CN" w:eastAsia="zh-CN"/>
        </w:rPr>
        <w:fldChar w:fldCharType="separate"/>
      </w:r>
      <w:r>
        <w:rPr>
          <w:rFonts w:hint="eastAsia" w:ascii="宋体" w:hAnsi="宋体" w:eastAsia="宋体" w:cs="宋体"/>
          <w:b w:val="0"/>
          <w:bCs/>
          <w:sz w:val="24"/>
          <w:szCs w:val="20"/>
          <w:highlight w:val="none"/>
          <w:lang w:eastAsia="zh-CN"/>
        </w:rPr>
        <w:t xml:space="preserve">⑥</w:t>
      </w:r>
      <w:r>
        <w:rPr>
          <w:rFonts w:hint="eastAsia" w:ascii="宋体" w:hAnsi="宋体" w:eastAsia="宋体" w:cs="宋体"/>
          <w:b w:val="0"/>
          <w:bCs/>
          <w:sz w:val="24"/>
          <w:szCs w:val="20"/>
          <w:highlight w:val="none"/>
          <w:lang w:val="zh-CN" w:eastAsia="zh-CN"/>
        </w:rPr>
        <w:fldChar w:fldCharType="end"/>
      </w:r>
      <w:r>
        <w:rPr>
          <w:rFonts w:hint="eastAsia" w:ascii="宋体" w:hAnsi="宋体" w:eastAsia="宋体" w:cs="宋体"/>
          <w:b w:val="0"/>
          <w:bCs/>
          <w:sz w:val="24"/>
          <w:szCs w:val="20"/>
          <w:highlight w:val="none"/>
          <w:lang w:eastAsia="zh-CN"/>
        </w:rPr>
        <w:t xml:space="preserve">配备</w:t>
      </w:r>
      <w:r>
        <w:rPr>
          <w:rFonts w:hint="eastAsia" w:ascii="宋体" w:hAnsi="宋体" w:eastAsia="宋体" w:cs="宋体"/>
          <w:b w:val="0"/>
          <w:bCs/>
          <w:sz w:val="24"/>
          <w:szCs w:val="20"/>
          <w:highlight w:val="none"/>
          <w:lang w:val="en-US" w:eastAsia="zh-CN"/>
        </w:rPr>
        <w:t xml:space="preserve">挖掘机和装载机</w:t>
      </w:r>
      <w:r>
        <w:rPr>
          <w:rFonts w:hint="eastAsia" w:ascii="宋体" w:hAnsi="宋体" w:eastAsia="宋体" w:cs="宋体"/>
          <w:b w:val="0"/>
          <w:bCs/>
          <w:sz w:val="24"/>
          <w:szCs w:val="20"/>
          <w:highlight w:val="none"/>
          <w:lang w:val="zh-CN" w:eastAsia="zh-CN"/>
        </w:rPr>
        <w:t xml:space="preserve">（</w:t>
      </w:r>
      <w:r>
        <w:rPr>
          <w:rFonts w:hint="eastAsia" w:ascii="宋体" w:hAnsi="宋体" w:eastAsia="宋体" w:cs="宋体"/>
          <w:b w:val="0"/>
          <w:bCs/>
          <w:sz w:val="24"/>
          <w:szCs w:val="20"/>
          <w:highlight w:val="none"/>
          <w:lang w:val="en-US" w:eastAsia="zh-CN"/>
        </w:rPr>
        <w:t xml:space="preserve">1</w:t>
      </w:r>
      <w:r>
        <w:rPr>
          <w:rFonts w:hint="eastAsia" w:ascii="宋体" w:hAnsi="宋体" w:eastAsia="宋体" w:cs="宋体"/>
          <w:b w:val="0"/>
          <w:bCs/>
          <w:sz w:val="24"/>
          <w:szCs w:val="20"/>
          <w:highlight w:val="none"/>
          <w:lang w:val="zh-CN" w:eastAsia="zh-CN"/>
        </w:rPr>
        <w:t xml:space="preserve">分）</w:t>
      </w:r>
      <w:r/>
    </w:p>
    <w:p>
      <w:pPr>
        <w:pStyle w:val="876"/>
        <w:ind w:firstLine="480"/>
        <w:rPr>
          <w:rFonts w:hint="default" w:ascii="宋体" w:hAnsi="宋体" w:eastAsia="宋体" w:cs="宋体"/>
          <w:b w:val="0"/>
          <w:bCs/>
          <w:sz w:val="24"/>
          <w:szCs w:val="20"/>
          <w:highlight w:val="none"/>
          <w:lang w:val="en-US" w:eastAsia="zh-CN" w:bidi="ar-SA"/>
        </w:rPr>
      </w:pPr>
      <w:r>
        <w:rPr>
          <w:rFonts w:hint="eastAsia" w:ascii="宋体" w:hAnsi="宋体" w:eastAsia="宋体" w:cs="宋体"/>
          <w:b w:val="0"/>
          <w:bCs/>
          <w:sz w:val="24"/>
          <w:szCs w:val="20"/>
          <w:highlight w:val="none"/>
          <w:lang w:val="en-US" w:eastAsia="zh-CN" w:bidi="ar-SA"/>
        </w:rPr>
        <w:t xml:space="preserve">⑦配备沥青摊铺机</w:t>
      </w:r>
      <w:r>
        <w:rPr>
          <w:rFonts w:hint="eastAsia" w:ascii="宋体" w:hAnsi="宋体" w:eastAsia="宋体" w:cs="宋体"/>
          <w:b w:val="0"/>
          <w:bCs/>
          <w:sz w:val="24"/>
          <w:szCs w:val="20"/>
          <w:highlight w:val="none"/>
          <w:lang w:val="zh-CN" w:eastAsia="zh-CN" w:bidi="ar-SA"/>
        </w:rPr>
        <w:t xml:space="preserve">（</w:t>
      </w:r>
      <w:r>
        <w:rPr>
          <w:rFonts w:hint="eastAsia" w:ascii="宋体" w:hAnsi="宋体" w:eastAsia="宋体" w:cs="宋体"/>
          <w:b w:val="0"/>
          <w:bCs/>
          <w:sz w:val="24"/>
          <w:szCs w:val="20"/>
          <w:highlight w:val="none"/>
          <w:lang w:val="en-US" w:eastAsia="zh-CN" w:bidi="ar-SA"/>
        </w:rPr>
        <w:t xml:space="preserve">1</w:t>
      </w:r>
      <w:r>
        <w:rPr>
          <w:rFonts w:hint="eastAsia" w:ascii="宋体" w:hAnsi="宋体" w:eastAsia="宋体" w:cs="宋体"/>
          <w:b w:val="0"/>
          <w:bCs/>
          <w:sz w:val="24"/>
          <w:szCs w:val="20"/>
          <w:highlight w:val="none"/>
          <w:lang w:val="zh-CN" w:eastAsia="zh-CN" w:bidi="ar-SA"/>
        </w:rPr>
        <w:t xml:space="preserve">分）</w:t>
      </w:r>
      <w:r/>
    </w:p>
    <w:p>
      <w:pPr>
        <w:ind w:firstLine="481"/>
        <w:spacing w:line="360" w:lineRule="auto"/>
        <w:shd w:val="clear" w:color="auto" w:fill="auto"/>
        <w:rPr>
          <w:rFonts w:hint="eastAsia" w:ascii="宋体" w:hAnsi="宋体" w:eastAsia="宋体" w:cs="宋体"/>
          <w:b/>
          <w:bCs/>
          <w:color w:val="auto"/>
          <w:sz w:val="24"/>
          <w:highlight w:val="none"/>
          <w:lang w:eastAsia="zh-CN"/>
        </w:rPr>
        <w:outlineLvl w:val="0"/>
      </w:pPr>
      <w:r>
        <w:rPr>
          <w:rFonts w:hint="eastAsia" w:ascii="宋体" w:hAnsi="宋体" w:eastAsia="宋体" w:cs="宋体"/>
          <w:b/>
          <w:bCs/>
          <w:sz w:val="24"/>
          <w:highlight w:val="none"/>
          <w:lang w:val="en-US" w:eastAsia="zh-CN"/>
        </w:rPr>
        <w:t xml:space="preserve">注：</w:t>
      </w:r>
      <w:r>
        <w:rPr>
          <w:rFonts w:hint="eastAsia" w:ascii="宋体" w:hAnsi="宋体" w:eastAsia="宋体" w:cs="宋体"/>
          <w:b/>
          <w:bCs/>
          <w:sz w:val="24"/>
          <w:highlight w:val="none"/>
        </w:rPr>
        <w:t xml:space="preserve">①</w:t>
      </w:r>
      <w:r>
        <w:rPr>
          <w:rFonts w:hint="eastAsia" w:ascii="宋体" w:hAnsi="宋体" w:eastAsia="宋体" w:cs="宋体"/>
          <w:b/>
          <w:bCs/>
          <w:sz w:val="24"/>
          <w:highlight w:val="none"/>
          <w:lang w:val="en-US" w:eastAsia="zh-CN"/>
        </w:rPr>
        <w:t xml:space="preserve">如为自有，投标时须提供本单位抬头的购买发票、车辆行驶证（如有）及车辆</w:t>
      </w:r>
      <w:r>
        <w:rPr>
          <w:rFonts w:hint="eastAsia" w:ascii="宋体" w:hAnsi="宋体" w:eastAsia="宋体" w:cs="宋体"/>
          <w:b/>
          <w:bCs/>
          <w:color w:val="000000"/>
          <w:sz w:val="24"/>
          <w:highlight w:val="none"/>
          <w:lang w:val="en-US" w:eastAsia="zh-CN"/>
        </w:rPr>
        <w:t xml:space="preserve">（或作业设备</w:t>
      </w:r>
      <w:r>
        <w:rPr>
          <w:rFonts w:hint="eastAsia" w:ascii="宋体" w:hAnsi="宋体" w:eastAsia="宋体" w:cs="宋体"/>
          <w:b/>
          <w:bCs/>
          <w:sz w:val="24"/>
          <w:highlight w:val="none"/>
          <w:lang w:val="en-US" w:eastAsia="zh-CN"/>
        </w:rPr>
        <w:t xml:space="preserve">）</w:t>
      </w:r>
      <w:r>
        <w:rPr>
          <w:rFonts w:hint="eastAsia" w:ascii="宋体" w:hAnsi="宋体" w:eastAsia="宋体" w:cs="宋体"/>
          <w:b/>
          <w:bCs/>
          <w:color w:val="auto"/>
          <w:sz w:val="24"/>
          <w:szCs w:val="24"/>
          <w:highlight w:val="none"/>
          <w:lang w:val="en-US" w:eastAsia="zh-CN"/>
        </w:rPr>
        <w:t xml:space="preserve">彩色照片（车牌清晰可辨）</w:t>
      </w: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rPr>
        <w:t xml:space="preserve">如</w:t>
      </w:r>
      <w:r>
        <w:rPr>
          <w:rFonts w:hint="eastAsia" w:ascii="宋体" w:hAnsi="宋体" w:eastAsia="宋体" w:cs="宋体"/>
          <w:b/>
          <w:bCs/>
          <w:color w:val="000000"/>
          <w:sz w:val="24"/>
          <w:highlight w:val="none"/>
          <w:lang w:val="en-US" w:eastAsia="zh-CN"/>
        </w:rPr>
        <w:t xml:space="preserve">为</w:t>
      </w:r>
      <w:r>
        <w:rPr>
          <w:rFonts w:hint="eastAsia" w:ascii="宋体" w:hAnsi="宋体" w:eastAsia="宋体" w:cs="宋体"/>
          <w:b/>
          <w:bCs/>
          <w:color w:val="000000"/>
          <w:sz w:val="24"/>
          <w:highlight w:val="none"/>
        </w:rPr>
        <w:t xml:space="preserve">租赁，投标时</w:t>
      </w:r>
      <w:r>
        <w:rPr>
          <w:rFonts w:hint="eastAsia" w:ascii="宋体" w:hAnsi="宋体" w:eastAsia="宋体" w:cs="宋体"/>
          <w:b/>
          <w:bCs/>
          <w:color w:val="000000"/>
          <w:sz w:val="24"/>
          <w:highlight w:val="none"/>
          <w:lang w:val="en-US" w:eastAsia="zh-CN"/>
        </w:rPr>
        <w:t xml:space="preserve">须</w:t>
      </w:r>
      <w:r>
        <w:rPr>
          <w:rFonts w:hint="eastAsia" w:ascii="宋体" w:hAnsi="宋体" w:eastAsia="宋体" w:cs="宋体"/>
          <w:b/>
          <w:bCs/>
          <w:color w:val="000000"/>
          <w:sz w:val="24"/>
          <w:highlight w:val="none"/>
        </w:rPr>
        <w:t xml:space="preserve">提供租赁协议</w:t>
      </w:r>
      <w:r>
        <w:rPr>
          <w:rFonts w:hint="eastAsia" w:ascii="宋体" w:hAnsi="宋体" w:eastAsia="宋体" w:cs="宋体"/>
          <w:b/>
          <w:bCs/>
          <w:color w:val="auto"/>
          <w:sz w:val="24"/>
          <w:szCs w:val="24"/>
          <w:highlight w:val="none"/>
          <w:lang w:bidi="ar"/>
        </w:rPr>
        <w:t xml:space="preserve">（有效期需</w:t>
      </w:r>
      <w:r>
        <w:rPr>
          <w:rFonts w:hint="eastAsia" w:ascii="宋体" w:hAnsi="宋体" w:eastAsia="宋体" w:cs="宋体"/>
          <w:b/>
          <w:bCs/>
          <w:color w:val="auto"/>
          <w:sz w:val="24"/>
          <w:szCs w:val="24"/>
          <w:highlight w:val="none"/>
          <w:lang w:val="en-US" w:eastAsia="zh-CN" w:bidi="ar"/>
        </w:rPr>
        <w:t xml:space="preserve">覆盖</w:t>
      </w:r>
      <w:r>
        <w:rPr>
          <w:rFonts w:hint="eastAsia" w:ascii="宋体" w:hAnsi="宋体" w:eastAsia="宋体" w:cs="宋体"/>
          <w:b/>
          <w:bCs/>
          <w:color w:val="auto"/>
          <w:sz w:val="24"/>
          <w:szCs w:val="24"/>
          <w:highlight w:val="none"/>
          <w:lang w:bidi="ar"/>
        </w:rPr>
        <w:t xml:space="preserve">本项目</w:t>
      </w:r>
      <w:r>
        <w:rPr>
          <w:rFonts w:hint="eastAsia" w:ascii="宋体" w:hAnsi="宋体" w:eastAsia="宋体" w:cs="宋体"/>
          <w:b/>
          <w:bCs/>
          <w:color w:val="auto"/>
          <w:sz w:val="24"/>
          <w:szCs w:val="24"/>
          <w:highlight w:val="none"/>
          <w:lang w:val="en-US" w:eastAsia="zh-CN" w:bidi="ar"/>
        </w:rPr>
        <w:t xml:space="preserve">服务期限</w:t>
      </w:r>
      <w:r>
        <w:rPr>
          <w:rFonts w:hint="eastAsia" w:ascii="宋体" w:hAnsi="宋体" w:eastAsia="宋体" w:cs="宋体"/>
          <w:b/>
          <w:bCs/>
          <w:color w:val="auto"/>
          <w:sz w:val="24"/>
          <w:szCs w:val="24"/>
          <w:highlight w:val="none"/>
          <w:lang w:bidi="ar"/>
        </w:rPr>
        <w:t xml:space="preserve">）</w:t>
      </w:r>
      <w:r>
        <w:rPr>
          <w:rFonts w:hint="eastAsia" w:ascii="宋体" w:hAnsi="宋体" w:eastAsia="宋体" w:cs="宋体"/>
          <w:b/>
          <w:bCs/>
          <w:color w:val="000000"/>
          <w:sz w:val="24"/>
          <w:highlight w:val="none"/>
          <w:lang w:val="en-US" w:eastAsia="zh-CN"/>
        </w:rPr>
        <w:t xml:space="preserve">、</w:t>
      </w:r>
      <w:r>
        <w:rPr>
          <w:rFonts w:hint="eastAsia" w:ascii="宋体" w:hAnsi="宋体" w:eastAsia="宋体" w:cs="宋体"/>
          <w:b/>
          <w:bCs/>
          <w:color w:val="000000"/>
          <w:sz w:val="24"/>
          <w:highlight w:val="none"/>
        </w:rPr>
        <w:t xml:space="preserve">车辆行驶证</w:t>
      </w:r>
      <w:r>
        <w:rPr>
          <w:rFonts w:hint="eastAsia" w:ascii="宋体" w:hAnsi="宋体" w:eastAsia="宋体" w:cs="宋体"/>
          <w:b/>
          <w:bCs/>
          <w:sz w:val="24"/>
          <w:highlight w:val="none"/>
          <w:lang w:val="en-US" w:eastAsia="zh-CN"/>
        </w:rPr>
        <w:t xml:space="preserve">（如有）</w:t>
      </w:r>
      <w:r>
        <w:rPr>
          <w:rFonts w:hint="eastAsia" w:ascii="宋体" w:hAnsi="宋体" w:eastAsia="宋体" w:cs="宋体"/>
          <w:b/>
          <w:bCs/>
          <w:color w:val="000000"/>
          <w:sz w:val="24"/>
          <w:highlight w:val="none"/>
          <w:lang w:val="en-US" w:eastAsia="zh-CN"/>
        </w:rPr>
        <w:t xml:space="preserve">及</w:t>
      </w:r>
      <w:r>
        <w:rPr>
          <w:rFonts w:hint="eastAsia" w:ascii="宋体" w:hAnsi="宋体" w:eastAsia="宋体" w:cs="宋体"/>
          <w:b/>
          <w:bCs/>
          <w:sz w:val="24"/>
          <w:highlight w:val="none"/>
          <w:lang w:val="en-US" w:eastAsia="zh-CN"/>
        </w:rPr>
        <w:t xml:space="preserve">车辆</w:t>
      </w:r>
      <w:r>
        <w:rPr>
          <w:rFonts w:hint="eastAsia" w:ascii="宋体" w:hAnsi="宋体" w:eastAsia="宋体" w:cs="宋体"/>
          <w:b/>
          <w:bCs/>
          <w:color w:val="000000"/>
          <w:sz w:val="24"/>
          <w:highlight w:val="none"/>
          <w:lang w:val="en-US" w:eastAsia="zh-CN"/>
        </w:rPr>
        <w:t xml:space="preserve">（或作业设备</w:t>
      </w:r>
      <w:r>
        <w:rPr>
          <w:rFonts w:hint="eastAsia" w:ascii="宋体" w:hAnsi="宋体" w:eastAsia="宋体" w:cs="宋体"/>
          <w:b/>
          <w:bCs/>
          <w:sz w:val="24"/>
          <w:highlight w:val="none"/>
          <w:lang w:val="en-US" w:eastAsia="zh-CN"/>
        </w:rPr>
        <w:t xml:space="preserve">）</w:t>
      </w:r>
      <w:r>
        <w:rPr>
          <w:rFonts w:hint="eastAsia" w:ascii="宋体" w:hAnsi="宋体" w:eastAsia="宋体" w:cs="宋体"/>
          <w:b/>
          <w:bCs/>
          <w:color w:val="auto"/>
          <w:sz w:val="24"/>
          <w:szCs w:val="24"/>
          <w:highlight w:val="none"/>
          <w:lang w:val="en-US" w:eastAsia="zh-CN"/>
        </w:rPr>
        <w:t xml:space="preserve">彩色照片（车牌清晰可辨）</w:t>
      </w: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sz w:val="24"/>
          <w:highlight w:val="none"/>
          <w:lang w:val="en-US" w:eastAsia="zh-CN"/>
        </w:rPr>
        <w:t xml:space="preserve">②</w:t>
      </w:r>
      <w:r>
        <w:rPr>
          <w:rFonts w:hint="eastAsia" w:ascii="宋体" w:hAnsi="宋体" w:eastAsia="宋体" w:cs="宋体"/>
          <w:b/>
          <w:bCs/>
          <w:color w:val="000000"/>
          <w:sz w:val="24"/>
          <w:highlight w:val="none"/>
        </w:rPr>
        <w:t xml:space="preserve">上述</w:t>
      </w:r>
      <w:r>
        <w:rPr>
          <w:rFonts w:hint="eastAsia" w:ascii="宋体" w:hAnsi="宋体" w:eastAsia="宋体" w:cs="宋体"/>
          <w:b/>
          <w:bCs/>
          <w:color w:val="000000"/>
          <w:sz w:val="24"/>
          <w:highlight w:val="none"/>
          <w:lang w:val="en-US" w:eastAsia="zh-CN"/>
        </w:rPr>
        <w:t xml:space="preserve">证明</w:t>
      </w:r>
      <w:r>
        <w:rPr>
          <w:rFonts w:hint="eastAsia" w:ascii="宋体" w:hAnsi="宋体" w:eastAsia="宋体" w:cs="宋体"/>
          <w:b/>
          <w:bCs/>
          <w:color w:val="000000"/>
          <w:sz w:val="24"/>
          <w:highlight w:val="none"/>
        </w:rPr>
        <w:t xml:space="preserve">资料原件</w:t>
      </w:r>
      <w:r>
        <w:rPr>
          <w:rFonts w:hint="eastAsia" w:ascii="宋体" w:hAnsi="宋体" w:cs="宋体"/>
          <w:b/>
          <w:bCs/>
          <w:color w:val="000000"/>
          <w:sz w:val="24"/>
          <w:highlight w:val="none"/>
          <w:lang w:eastAsia="zh-CN"/>
        </w:rPr>
        <w:t xml:space="preserve">（</w:t>
      </w:r>
      <w:r>
        <w:rPr>
          <w:rFonts w:hint="eastAsia" w:ascii="宋体" w:hAnsi="宋体" w:cs="宋体"/>
          <w:b/>
          <w:bCs/>
          <w:color w:val="000000"/>
          <w:sz w:val="24"/>
          <w:highlight w:val="none"/>
          <w:lang w:val="en-US" w:eastAsia="zh-CN"/>
        </w:rPr>
        <w:t xml:space="preserve">均在有效期内</w:t>
      </w:r>
      <w:r>
        <w:rPr>
          <w:rFonts w:hint="eastAsia" w:ascii="宋体" w:hAnsi="宋体" w:cs="宋体"/>
          <w:b/>
          <w:bCs/>
          <w:color w:val="000000"/>
          <w:sz w:val="24"/>
          <w:highlight w:val="none"/>
          <w:lang w:eastAsia="zh-CN"/>
        </w:rPr>
        <w:t xml:space="preserve">）</w:t>
      </w:r>
      <w:r>
        <w:rPr>
          <w:rFonts w:hint="eastAsia" w:ascii="宋体" w:hAnsi="宋体" w:eastAsia="宋体" w:cs="宋体"/>
          <w:b/>
          <w:bCs/>
          <w:color w:val="000000"/>
          <w:sz w:val="24"/>
          <w:highlight w:val="none"/>
          <w:lang w:val="en-US" w:eastAsia="zh-CN"/>
        </w:rPr>
        <w:t xml:space="preserve">的</w:t>
      </w:r>
      <w:r>
        <w:rPr>
          <w:rFonts w:hint="eastAsia" w:ascii="宋体" w:hAnsi="宋体" w:cs="宋体"/>
          <w:b/>
          <w:bCs/>
          <w:color w:val="000000"/>
          <w:sz w:val="24"/>
          <w:highlight w:val="none"/>
          <w:lang w:val="en-US" w:eastAsia="zh-CN"/>
        </w:rPr>
        <w:t xml:space="preserve">扫描件</w:t>
      </w:r>
      <w:r>
        <w:rPr>
          <w:rFonts w:hint="eastAsia" w:ascii="宋体" w:hAnsi="宋体" w:eastAsia="宋体" w:cs="宋体"/>
          <w:b/>
          <w:bCs/>
          <w:color w:val="000000"/>
          <w:sz w:val="24"/>
          <w:highlight w:val="none"/>
          <w:lang w:eastAsia="zh-CN"/>
        </w:rPr>
        <w:t xml:space="preserve">须上传</w:t>
      </w:r>
      <w:r>
        <w:rPr>
          <w:rFonts w:hint="eastAsia" w:ascii="宋体" w:hAnsi="宋体" w:eastAsia="宋体" w:cs="宋体"/>
          <w:b/>
          <w:bCs/>
          <w:color w:val="000000"/>
          <w:sz w:val="24"/>
          <w:highlight w:val="none"/>
        </w:rPr>
        <w:t xml:space="preserve">至投</w:t>
      </w:r>
      <w:r>
        <w:rPr>
          <w:rFonts w:hint="eastAsia" w:ascii="宋体" w:hAnsi="宋体" w:eastAsia="宋体" w:cs="宋体"/>
          <w:b/>
          <w:bCs/>
          <w:color w:val="auto"/>
          <w:sz w:val="24"/>
          <w:highlight w:val="none"/>
        </w:rPr>
        <w:t xml:space="preserve">标文件中，不提供或提供不完整不得分</w:t>
      </w:r>
      <w:r>
        <w:rPr>
          <w:rFonts w:hint="eastAsia" w:ascii="宋体" w:hAnsi="宋体" w:cs="宋体"/>
          <w:b/>
          <w:bCs/>
          <w:color w:val="auto"/>
          <w:sz w:val="24"/>
          <w:highlight w:val="none"/>
          <w:lang w:eastAsia="zh-CN"/>
        </w:rPr>
        <w:t xml:space="preserve">。</w:t>
      </w:r>
      <w:r/>
    </w:p>
    <w:p>
      <w:pPr>
        <w:pStyle w:val="697"/>
        <w:numPr>
          <w:ilvl w:val="1"/>
          <w:numId w:val="2"/>
        </w:numPr>
        <w:ind w:left="0" w:firstLine="480"/>
        <w:spacing w:line="360" w:lineRule="auto"/>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服务承诺（</w:t>
      </w:r>
      <w:r>
        <w:rPr>
          <w:rFonts w:hint="eastAsia" w:ascii="宋体" w:hAnsi="宋体" w:cs="宋体"/>
          <w:b/>
          <w:bCs w:val="0"/>
          <w:color w:val="auto"/>
          <w:sz w:val="24"/>
          <w:szCs w:val="21"/>
          <w:highlight w:val="none"/>
          <w:lang w:val="en-US" w:eastAsia="zh-CN"/>
        </w:rPr>
        <w:t xml:space="preserve">1</w:t>
      </w:r>
      <w:r>
        <w:rPr>
          <w:rFonts w:hint="eastAsia" w:ascii="宋体" w:hAnsi="宋体" w:eastAsia="宋体" w:cs="宋体"/>
          <w:b/>
          <w:bCs w:val="0"/>
          <w:color w:val="auto"/>
          <w:sz w:val="24"/>
          <w:szCs w:val="21"/>
          <w:highlight w:val="none"/>
        </w:rPr>
        <w:t xml:space="preserve">分</w:t>
      </w:r>
      <w:r>
        <w:rPr>
          <w:rFonts w:hint="eastAsia" w:ascii="宋体" w:hAnsi="宋体" w:cs="宋体"/>
          <w:b/>
          <w:bCs/>
          <w:color w:val="auto"/>
          <w:sz w:val="24"/>
          <w:highlight w:val="none"/>
          <w:lang w:val="en-US" w:eastAsia="zh-CN"/>
        </w:rPr>
        <w:t xml:space="preserve">）</w:t>
      </w:r>
      <w:r/>
    </w:p>
    <w:p>
      <w:pPr>
        <w:ind w:firstLine="480"/>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sz w:val="24"/>
          <w:szCs w:val="21"/>
          <w:highlight w:val="none"/>
          <w:lang w:val="en-US" w:eastAsia="zh-CN" w:bidi="ar-SA"/>
        </w:rPr>
        <w:t xml:space="preserve">因本项目现场不具备处置条件，拆除垃圾由中标单位自行清运，垃圾处置费用</w:t>
      </w:r>
      <w:r>
        <w:rPr>
          <w:rFonts w:hint="eastAsia" w:ascii="宋体" w:hAnsi="宋体" w:cs="宋体"/>
          <w:bCs/>
          <w:sz w:val="24"/>
          <w:szCs w:val="21"/>
          <w:highlight w:val="none"/>
          <w:lang w:val="en-US" w:eastAsia="zh-CN" w:bidi="ar-SA"/>
        </w:rPr>
        <w:t xml:space="preserve">包含在本次投标报价中。垃圾必须运往相关部门核准的正规消纳场/处置点，严禁运往外地非法点位。</w:t>
      </w:r>
      <w:r>
        <w:rPr>
          <w:rFonts w:hint="eastAsia" w:ascii="宋体" w:hAnsi="宋体" w:eastAsia="宋体" w:cs="宋体"/>
          <w:b/>
          <w:bCs w:val="0"/>
          <w:color w:val="auto"/>
          <w:sz w:val="24"/>
          <w:szCs w:val="24"/>
          <w:highlight w:val="none"/>
        </w:rPr>
        <w:t xml:space="preserve">注：提供承诺书（格式自拟）扫描件上传至投标文件并电子签章，未按要求提供不得分</w:t>
      </w:r>
      <w:r>
        <w:rPr>
          <w:rFonts w:hint="eastAsia" w:ascii="宋体" w:hAnsi="宋体" w:cs="宋体"/>
          <w:bCs/>
          <w:color w:val="auto"/>
          <w:sz w:val="24"/>
          <w:szCs w:val="24"/>
          <w:highlight w:val="none"/>
          <w:lang w:eastAsia="zh-CN"/>
        </w:rPr>
        <w:t xml:space="preserve">。</w:t>
      </w:r>
      <w:r/>
    </w:p>
    <w:p>
      <w:pPr>
        <w:ind w:firstLine="480"/>
        <w:jc w:val="left"/>
        <w:spacing w:line="360" w:lineRule="auto"/>
        <w:tabs>
          <w:tab w:val="left" w:pos="945" w:leader="none"/>
          <w:tab w:val="left" w:pos="1155" w:leader="none"/>
        </w:tabs>
        <w:rPr>
          <w:rFonts w:ascii="宋体" w:hAnsi="宋体" w:cs="宋体"/>
          <w:bCs/>
          <w:color w:val="000000"/>
          <w:sz w:val="24"/>
          <w:szCs w:val="24"/>
          <w:highlight w:val="none"/>
        </w:rPr>
      </w:pPr>
      <w:r>
        <w:rPr>
          <w:rFonts w:hint="eastAsia" w:ascii="宋体" w:hAnsi="宋体" w:cs="宋体"/>
          <w:b/>
          <w:bCs w:val="0"/>
          <w:color w:val="auto"/>
          <w:sz w:val="24"/>
          <w:szCs w:val="24"/>
          <w:highlight w:val="none"/>
          <w:lang w:val="en-US" w:eastAsia="zh-CN"/>
        </w:rPr>
        <w:t xml:space="preserve">6.</w:t>
      </w:r>
      <w:r>
        <w:rPr>
          <w:rFonts w:hint="eastAsia" w:ascii="宋体" w:hAnsi="宋体" w:cs="宋体"/>
          <w:b/>
          <w:bCs w:val="0"/>
          <w:color w:val="000000"/>
          <w:sz w:val="24"/>
          <w:szCs w:val="24"/>
          <w:highlight w:val="none"/>
        </w:rPr>
        <w:t xml:space="preserve">企业</w:t>
      </w:r>
      <w:r>
        <w:rPr>
          <w:rFonts w:hint="eastAsia" w:ascii="宋体" w:hAnsi="宋体" w:cs="宋体"/>
          <w:b/>
          <w:bCs w:val="0"/>
          <w:color w:val="000000"/>
          <w:sz w:val="24"/>
          <w:szCs w:val="24"/>
          <w:highlight w:val="none"/>
          <w:lang w:val="en-US" w:eastAsia="zh-CN"/>
        </w:rPr>
        <w:t xml:space="preserve">贡献</w:t>
      </w:r>
      <w:r>
        <w:rPr>
          <w:rFonts w:hint="eastAsia" w:ascii="宋体" w:hAnsi="宋体" w:cs="宋体"/>
          <w:b/>
          <w:bCs w:val="0"/>
          <w:color w:val="000000"/>
          <w:sz w:val="24"/>
          <w:szCs w:val="24"/>
          <w:highlight w:val="none"/>
        </w:rPr>
        <w:t xml:space="preserve">（</w:t>
      </w:r>
      <w:r>
        <w:rPr>
          <w:rFonts w:hint="eastAsia" w:ascii="宋体" w:hAnsi="宋体" w:cs="宋体"/>
          <w:b/>
          <w:bCs w:val="0"/>
          <w:color w:val="000000"/>
          <w:sz w:val="24"/>
          <w:szCs w:val="24"/>
          <w:highlight w:val="none"/>
          <w:lang w:val="en-US" w:eastAsia="zh-CN"/>
        </w:rPr>
        <w:t xml:space="preserve">2</w:t>
      </w:r>
      <w:r>
        <w:rPr>
          <w:rFonts w:hint="eastAsia" w:ascii="宋体" w:hAnsi="宋体" w:cs="宋体"/>
          <w:b/>
          <w:bCs w:val="0"/>
          <w:color w:val="000000"/>
          <w:sz w:val="24"/>
          <w:szCs w:val="24"/>
          <w:highlight w:val="none"/>
        </w:rPr>
        <w:t xml:space="preserve">分）</w:t>
      </w:r>
      <w:r/>
    </w:p>
    <w:p>
      <w:pPr>
        <w:ind w:firstLine="480"/>
        <w:jc w:val="left"/>
        <w:spacing w:line="360" w:lineRule="auto"/>
        <w:tabs>
          <w:tab w:val="left" w:pos="945" w:leader="none"/>
          <w:tab w:val="left" w:pos="1155" w:leader="none"/>
        </w:tabs>
        <w:rPr>
          <w:rFonts w:hint="eastAsia"/>
          <w:highlight w:val="none"/>
          <w:lang w:val="en-US" w:eastAsia="zh-CN"/>
        </w:rPr>
      </w:pPr>
      <w:r>
        <w:rPr>
          <w:rFonts w:hint="eastAsia" w:ascii="宋体" w:hAnsi="宋体" w:cs="宋体"/>
          <w:bCs/>
          <w:color w:val="auto"/>
          <w:sz w:val="24"/>
          <w:szCs w:val="21"/>
          <w:highlight w:val="none"/>
          <w:lang w:val="en-US" w:eastAsia="zh-CN"/>
        </w:rPr>
        <w:t xml:space="preserve">投标供应商</w:t>
      </w:r>
      <w:r>
        <w:rPr>
          <w:rFonts w:hint="eastAsia" w:ascii="宋体" w:hAnsi="宋体" w:cs="宋体"/>
          <w:bCs/>
          <w:color w:val="000000"/>
          <w:sz w:val="24"/>
          <w:szCs w:val="24"/>
          <w:highlight w:val="none"/>
        </w:rPr>
        <w:t xml:space="preserve">自202</w:t>
      </w:r>
      <w:r>
        <w:rPr>
          <w:rFonts w:hint="eastAsia" w:ascii="宋体" w:hAnsi="宋体" w:cs="宋体"/>
          <w:bCs/>
          <w:color w:val="000000"/>
          <w:sz w:val="24"/>
          <w:szCs w:val="24"/>
          <w:highlight w:val="none"/>
          <w:lang w:val="en-US" w:eastAsia="zh-CN"/>
        </w:rPr>
        <w:t xml:space="preserve">3</w:t>
      </w:r>
      <w:r>
        <w:rPr>
          <w:rFonts w:hint="eastAsia" w:ascii="宋体" w:hAnsi="宋体" w:cs="宋体"/>
          <w:bCs/>
          <w:color w:val="000000"/>
          <w:sz w:val="24"/>
          <w:szCs w:val="24"/>
          <w:highlight w:val="none"/>
        </w:rPr>
        <w:t xml:space="preserve">年</w:t>
      </w:r>
      <w:r>
        <w:rPr>
          <w:rFonts w:hint="eastAsia" w:ascii="宋体" w:hAnsi="宋体" w:cs="宋体"/>
          <w:bCs/>
          <w:color w:val="000000"/>
          <w:sz w:val="24"/>
          <w:szCs w:val="24"/>
          <w:highlight w:val="none"/>
          <w:lang w:val="en-US" w:eastAsia="zh-CN"/>
        </w:rPr>
        <w:t xml:space="preserve">1</w:t>
      </w:r>
      <w:r>
        <w:rPr>
          <w:rFonts w:hint="eastAsia" w:ascii="宋体" w:hAnsi="宋体" w:cs="宋体"/>
          <w:bCs/>
          <w:color w:val="000000"/>
          <w:sz w:val="24"/>
          <w:szCs w:val="24"/>
          <w:highlight w:val="none"/>
        </w:rPr>
        <w:t xml:space="preserve">月1日以来获得过县（区）级及以上</w:t>
      </w:r>
      <w:r>
        <w:rPr>
          <w:rFonts w:hint="eastAsia" w:ascii="宋体" w:hAnsi="宋体" w:cs="宋体"/>
          <w:bCs/>
          <w:color w:val="000000"/>
          <w:sz w:val="24"/>
          <w:szCs w:val="24"/>
          <w:highlight w:val="none"/>
          <w:lang w:val="en-US" w:eastAsia="zh-CN"/>
        </w:rPr>
        <w:t xml:space="preserve">政府部门</w:t>
      </w:r>
      <w:r>
        <w:rPr>
          <w:rFonts w:hint="eastAsia" w:ascii="宋体" w:hAnsi="宋体" w:cs="宋体"/>
          <w:bCs/>
          <w:color w:val="000000"/>
          <w:sz w:val="24"/>
          <w:szCs w:val="24"/>
          <w:highlight w:val="none"/>
        </w:rPr>
        <w:t xml:space="preserve">颁发的养护服务类或应急保障类</w:t>
      </w:r>
      <w:r>
        <w:rPr>
          <w:rFonts w:hint="eastAsia" w:ascii="宋体" w:hAnsi="宋体" w:cs="宋体"/>
          <w:bCs/>
          <w:color w:val="000000"/>
          <w:sz w:val="24"/>
          <w:szCs w:val="24"/>
          <w:highlight w:val="none"/>
          <w:lang w:val="en-US" w:eastAsia="zh-CN"/>
        </w:rPr>
        <w:t xml:space="preserve">的</w:t>
      </w:r>
      <w:r>
        <w:rPr>
          <w:rFonts w:hint="eastAsia" w:ascii="宋体" w:hAnsi="宋体" w:cs="宋体"/>
          <w:bCs/>
          <w:color w:val="000000"/>
          <w:sz w:val="24"/>
          <w:szCs w:val="24"/>
          <w:highlight w:val="none"/>
        </w:rPr>
        <w:t xml:space="preserve">荣誉或表彰</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lang w:val="en-US" w:eastAsia="zh-CN"/>
        </w:rPr>
        <w:t xml:space="preserve">表扬）</w:t>
      </w:r>
      <w:r>
        <w:rPr>
          <w:rFonts w:hint="eastAsia" w:ascii="宋体" w:hAnsi="宋体" w:cs="宋体"/>
          <w:bCs/>
          <w:color w:val="000000"/>
          <w:sz w:val="24"/>
          <w:szCs w:val="24"/>
          <w:highlight w:val="none"/>
        </w:rPr>
        <w:t xml:space="preserve">的，有1个得</w:t>
      </w:r>
      <w:r>
        <w:rPr>
          <w:rFonts w:hint="eastAsia" w:ascii="宋体" w:hAnsi="宋体" w:cs="宋体"/>
          <w:bCs/>
          <w:color w:val="000000"/>
          <w:sz w:val="24"/>
          <w:szCs w:val="24"/>
          <w:highlight w:val="none"/>
          <w:lang w:val="en-US" w:eastAsia="zh-CN"/>
        </w:rPr>
        <w:t xml:space="preserve">1</w:t>
      </w:r>
      <w:r>
        <w:rPr>
          <w:rFonts w:hint="eastAsia" w:ascii="宋体" w:hAnsi="宋体" w:cs="宋体"/>
          <w:bCs/>
          <w:color w:val="000000"/>
          <w:sz w:val="24"/>
          <w:szCs w:val="24"/>
          <w:highlight w:val="none"/>
        </w:rPr>
        <w:t xml:space="preserve">分，本项最高得</w:t>
      </w:r>
      <w:r>
        <w:rPr>
          <w:rFonts w:hint="eastAsia" w:ascii="宋体" w:hAnsi="宋体" w:cs="宋体"/>
          <w:bCs/>
          <w:color w:val="000000"/>
          <w:sz w:val="24"/>
          <w:szCs w:val="24"/>
          <w:highlight w:val="none"/>
          <w:lang w:val="en-US" w:eastAsia="zh-CN"/>
        </w:rPr>
        <w:t xml:space="preserve">2</w:t>
      </w:r>
      <w:r>
        <w:rPr>
          <w:rFonts w:hint="eastAsia" w:ascii="宋体" w:hAnsi="宋体" w:cs="宋体"/>
          <w:bCs/>
          <w:color w:val="000000"/>
          <w:sz w:val="24"/>
          <w:szCs w:val="24"/>
          <w:highlight w:val="none"/>
        </w:rPr>
        <w:t xml:space="preserve">分</w:t>
      </w:r>
      <w:r>
        <w:rPr>
          <w:rFonts w:hint="eastAsia" w:ascii="宋体" w:hAnsi="宋体" w:cs="宋体"/>
          <w:bCs/>
          <w:color w:val="000000"/>
          <w:sz w:val="24"/>
          <w:szCs w:val="24"/>
          <w:highlight w:val="none"/>
          <w:lang w:eastAsia="zh-CN"/>
        </w:rPr>
        <w:t xml:space="preserve">。</w:t>
      </w:r>
      <w:r>
        <w:rPr>
          <w:rFonts w:hint="eastAsia" w:ascii="宋体" w:hAnsi="宋体" w:cs="宋体"/>
          <w:b/>
          <w:bCs w:val="0"/>
          <w:color w:val="000000"/>
          <w:sz w:val="24"/>
          <w:szCs w:val="24"/>
          <w:highlight w:val="none"/>
        </w:rPr>
        <w:t xml:space="preserve">【提供证明文件扫描件放入电子投标文件，未按要求提供不得分</w:t>
      </w:r>
      <w:r>
        <w:rPr>
          <w:rFonts w:hint="eastAsia" w:ascii="宋体" w:hAnsi="宋体" w:cs="宋体"/>
          <w:bCs/>
          <w:color w:val="000000"/>
          <w:sz w:val="24"/>
          <w:szCs w:val="24"/>
          <w:highlight w:val="none"/>
        </w:rPr>
        <w:t xml:space="preserve">】</w:t>
      </w:r>
      <w:r/>
    </w:p>
    <w:p>
      <w:pPr>
        <w:pStyle w:val="879"/>
        <w:ind w:firstLine="480"/>
        <w:jc w:val="left"/>
        <w:spacing w:after="0" w:line="360" w:lineRule="auto"/>
        <w:rPr>
          <w:rFonts w:hint="eastAsia" w:ascii="宋体" w:hAnsi="宋体" w:eastAsia="宋体" w:cs="宋体"/>
          <w:b/>
          <w:bCs/>
          <w:color w:val="auto"/>
          <w:sz w:val="24"/>
          <w:szCs w:val="24"/>
          <w:highlight w:val="none"/>
          <w:lang w:val="en-US" w:eastAsia="zh-CN" w:bidi="ar-SA"/>
        </w:rPr>
        <w:outlineLvl w:val="3"/>
      </w:pPr>
      <w:r>
        <w:rPr>
          <w:rFonts w:hint="eastAsia" w:ascii="宋体" w:hAnsi="宋体" w:eastAsia="宋体" w:cs="宋体"/>
          <w:b/>
          <w:bCs/>
          <w:color w:val="auto"/>
          <w:sz w:val="24"/>
          <w:szCs w:val="24"/>
          <w:highlight w:val="none"/>
          <w:lang w:val="en-US" w:eastAsia="zh-CN" w:bidi="ar-SA"/>
        </w:rPr>
        <w:t xml:space="preserve">（三）技术服务方案（5</w:t>
      </w:r>
      <w:r>
        <w:rPr>
          <w:rFonts w:hint="eastAsia" w:ascii="宋体" w:hAnsi="宋体" w:cs="宋体"/>
          <w:b/>
          <w:bCs/>
          <w:color w:val="auto"/>
          <w:sz w:val="24"/>
          <w:szCs w:val="24"/>
          <w:highlight w:val="none"/>
          <w:lang w:val="en-US" w:eastAsia="zh-CN" w:bidi="ar-SA"/>
        </w:rPr>
        <w:t xml:space="preserve">0</w:t>
      </w:r>
      <w:r>
        <w:rPr>
          <w:rFonts w:hint="eastAsia" w:ascii="宋体" w:hAnsi="宋体" w:eastAsia="宋体" w:cs="宋体"/>
          <w:b/>
          <w:bCs/>
          <w:color w:val="auto"/>
          <w:sz w:val="24"/>
          <w:szCs w:val="24"/>
          <w:highlight w:val="none"/>
          <w:lang w:val="en-US" w:eastAsia="zh-CN" w:bidi="ar-SA"/>
        </w:rPr>
        <w:t xml:space="preserve">分）</w:t>
      </w:r>
      <w:bookmarkEnd w:id="197"/>
      <w:r/>
    </w:p>
    <w:p>
      <w:pPr>
        <w:numPr>
          <w:ilvl w:val="0"/>
          <w:numId w:val="0"/>
        </w:numPr>
        <w:ind w:firstLine="480"/>
        <w:spacing w:line="360" w:lineRule="auto"/>
        <w:tabs>
          <w:tab w:val="left" w:pos="1155" w:leader="none"/>
        </w:tabs>
        <w:rPr>
          <w:rFonts w:hint="eastAsia" w:ascii="宋体" w:hAnsi="宋体" w:eastAsia="宋体" w:cs="宋体"/>
          <w:bCs/>
          <w:sz w:val="24"/>
          <w:szCs w:val="24"/>
          <w:highlight w:val="none"/>
          <w:lang w:val="en-US" w:eastAsia="zh-CN" w:bidi="ar-SA"/>
        </w:rPr>
      </w:pPr>
      <w:r>
        <w:rPr>
          <w:rFonts w:hint="eastAsia" w:ascii="宋体" w:hAnsi="宋体" w:cs="宋体"/>
          <w:b/>
          <w:bCs w:val="0"/>
          <w:sz w:val="24"/>
          <w:highlight w:val="none"/>
          <w:lang w:val="en-US" w:eastAsia="zh-CN"/>
        </w:rPr>
        <w:t xml:space="preserve">1.</w:t>
      </w:r>
      <w:r>
        <w:rPr>
          <w:rFonts w:hint="eastAsia" w:ascii="宋体" w:hAnsi="宋体" w:eastAsia="宋体" w:cs="宋体"/>
          <w:b/>
          <w:bCs w:val="0"/>
          <w:sz w:val="24"/>
          <w:highlight w:val="none"/>
        </w:rPr>
        <w:t xml:space="preserve">总体概述（</w:t>
      </w:r>
      <w:r>
        <w:rPr>
          <w:rFonts w:hint="eastAsia" w:ascii="宋体" w:hAnsi="宋体" w:cs="宋体"/>
          <w:b/>
          <w:bCs w:val="0"/>
          <w:sz w:val="24"/>
          <w:highlight w:val="none"/>
          <w:lang w:val="en-US" w:eastAsia="zh-CN"/>
        </w:rPr>
        <w:t xml:space="preserve">9</w:t>
      </w:r>
      <w:r>
        <w:rPr>
          <w:rFonts w:hint="eastAsia" w:ascii="宋体" w:hAnsi="宋体" w:eastAsia="宋体" w:cs="宋体"/>
          <w:b/>
          <w:bCs w:val="0"/>
          <w:sz w:val="24"/>
          <w:highlight w:val="none"/>
        </w:rPr>
        <w:t xml:space="preserve">分）：内容需包括：</w:t>
      </w:r>
      <w:r>
        <w:rPr>
          <w:rFonts w:hint="eastAsia" w:ascii="宋体" w:hAnsi="宋体" w:eastAsia="宋体" w:cs="宋体"/>
          <w:b/>
          <w:bCs w:val="0"/>
          <w:color w:val="auto"/>
          <w:sz w:val="24"/>
          <w:highlight w:val="none"/>
        </w:rPr>
        <w:t xml:space="preserve">①</w:t>
      </w:r>
      <w:r>
        <w:rPr>
          <w:rFonts w:hint="eastAsia" w:ascii="宋体" w:hAnsi="宋体" w:eastAsia="宋体" w:cs="宋体"/>
          <w:b/>
          <w:bCs w:val="0"/>
          <w:sz w:val="24"/>
          <w:szCs w:val="24"/>
          <w:highlight w:val="none"/>
        </w:rPr>
        <w:t xml:space="preserve">总体</w:t>
      </w:r>
      <w:r>
        <w:rPr>
          <w:rFonts w:hint="eastAsia" w:ascii="宋体" w:hAnsi="宋体" w:eastAsia="宋体" w:cs="宋体"/>
          <w:b/>
          <w:bCs w:val="0"/>
          <w:sz w:val="24"/>
          <w:highlight w:val="none"/>
        </w:rPr>
        <w:t xml:space="preserve">概述</w:t>
      </w:r>
      <w:r>
        <w:rPr>
          <w:rFonts w:hint="eastAsia" w:ascii="宋体" w:hAnsi="宋体" w:cs="宋体"/>
          <w:b/>
          <w:bCs w:val="0"/>
          <w:sz w:val="24"/>
          <w:szCs w:val="24"/>
          <w:highlight w:val="none"/>
          <w:lang w:eastAsia="zh-CN"/>
        </w:rPr>
        <w:t xml:space="preserve">；</w:t>
      </w:r>
      <w:r>
        <w:rPr>
          <w:rFonts w:hint="eastAsia" w:ascii="宋体" w:hAnsi="宋体" w:eastAsia="宋体" w:cs="宋体"/>
          <w:b/>
          <w:bCs w:val="0"/>
          <w:color w:val="auto"/>
          <w:sz w:val="24"/>
          <w:highlight w:val="none"/>
        </w:rPr>
        <w:t xml:space="preserve">②项目重点分析</w:t>
      </w:r>
      <w:r>
        <w:rPr>
          <w:rFonts w:hint="eastAsia" w:ascii="宋体" w:hAnsi="宋体" w:cs="宋体"/>
          <w:b/>
          <w:bCs w:val="0"/>
          <w:color w:val="auto"/>
          <w:sz w:val="24"/>
          <w:highlight w:val="none"/>
          <w:lang w:eastAsia="zh-CN"/>
        </w:rPr>
        <w:t xml:space="preserve">；</w:t>
      </w:r>
      <w:r>
        <w:rPr>
          <w:rFonts w:hint="eastAsia" w:ascii="宋体" w:hAnsi="宋体" w:eastAsia="宋体" w:cs="宋体"/>
          <w:b/>
          <w:bCs w:val="0"/>
          <w:color w:val="auto"/>
          <w:sz w:val="24"/>
          <w:highlight w:val="none"/>
        </w:rPr>
        <w:t xml:space="preserve">③项目难点分析</w:t>
      </w:r>
      <w:r>
        <w:rPr>
          <w:rFonts w:hint="eastAsia" w:ascii="宋体" w:hAnsi="宋体" w:cs="宋体"/>
          <w:b/>
          <w:bCs w:val="0"/>
          <w:color w:val="auto"/>
          <w:sz w:val="24"/>
          <w:highlight w:val="none"/>
          <w:lang w:eastAsia="zh-CN"/>
        </w:rPr>
        <w:t xml:space="preserve">；</w:t>
      </w:r>
      <w:r>
        <w:rPr>
          <w:rFonts w:hint="eastAsia" w:ascii="宋体" w:hAnsi="宋体" w:eastAsia="宋体" w:cs="宋体"/>
          <w:b/>
          <w:bCs w:val="0"/>
          <w:color w:val="auto"/>
          <w:sz w:val="24"/>
          <w:highlight w:val="none"/>
        </w:rPr>
        <w:t xml:space="preserve">④方案的针对性及建议</w:t>
      </w:r>
      <w:r>
        <w:rPr>
          <w:rFonts w:hint="eastAsia" w:ascii="宋体" w:hAnsi="宋体" w:cs="宋体"/>
          <w:b/>
          <w:bCs w:val="0"/>
          <w:color w:val="auto"/>
          <w:sz w:val="24"/>
          <w:highlight w:val="none"/>
          <w:lang w:eastAsia="zh-CN"/>
        </w:rPr>
        <w:t xml:space="preserve">。</w:t>
      </w:r>
      <w:r/>
    </w:p>
    <w:p>
      <w:pPr>
        <w:numPr>
          <w:ilvl w:val="0"/>
          <w:numId w:val="0"/>
        </w:numPr>
        <w:ind w:firstLine="480"/>
        <w:keepLines w:val="0"/>
        <w:keepNext w:val="0"/>
        <w:pageBreakBefore w:val="0"/>
        <w:spacing w:line="360" w:lineRule="auto"/>
        <w:widowControl w:val="off"/>
        <w:tabs>
          <w:tab w:val="left" w:pos="1155" w:leader="none"/>
        </w:tabs>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方案完整，科学合理，</w:t>
      </w:r>
      <w:r>
        <w:rPr>
          <w:rFonts w:hint="eastAsia" w:ascii="宋体" w:hAnsi="宋体" w:cs="宋体"/>
          <w:bCs/>
          <w:sz w:val="24"/>
          <w:szCs w:val="24"/>
          <w:highlight w:val="none"/>
          <w:lang w:val="en-US" w:eastAsia="zh-CN" w:bidi="ar-SA"/>
        </w:rPr>
        <w:t xml:space="preserve">内容</w:t>
      </w:r>
      <w:r>
        <w:rPr>
          <w:rFonts w:hint="eastAsia" w:ascii="宋体" w:hAnsi="宋体" w:eastAsia="宋体" w:cs="宋体"/>
          <w:bCs/>
          <w:sz w:val="24"/>
          <w:szCs w:val="24"/>
          <w:highlight w:val="none"/>
          <w:lang w:val="en-US" w:eastAsia="zh-CN" w:bidi="ar-SA"/>
        </w:rPr>
        <w:t xml:space="preserve">清晰详细，完全符合本项目需求，且能够提供上述4项全部方案的，得</w:t>
      </w:r>
      <w:r>
        <w:rPr>
          <w:rFonts w:hint="eastAsia" w:ascii="宋体" w:hAnsi="宋体" w:cs="宋体"/>
          <w:bCs/>
          <w:sz w:val="24"/>
          <w:szCs w:val="24"/>
          <w:highlight w:val="none"/>
          <w:lang w:val="en-US" w:eastAsia="zh-CN" w:bidi="ar-SA"/>
        </w:rPr>
        <w:t xml:space="preserve">9</w:t>
      </w:r>
      <w:r>
        <w:rPr>
          <w:rFonts w:hint="eastAsia" w:ascii="宋体" w:hAnsi="宋体" w:eastAsia="宋体" w:cs="宋体"/>
          <w:bCs/>
          <w:sz w:val="24"/>
          <w:szCs w:val="24"/>
          <w:highlight w:val="none"/>
          <w:lang w:val="en-US" w:eastAsia="zh-CN" w:bidi="ar-SA"/>
        </w:rPr>
        <w:t xml:space="preserve">分；</w:t>
      </w:r>
      <w:r/>
    </w:p>
    <w:p>
      <w:pPr>
        <w:numPr>
          <w:ilvl w:val="0"/>
          <w:numId w:val="0"/>
        </w:numPr>
        <w:ind w:firstLine="480"/>
        <w:keepLines w:val="0"/>
        <w:keepNext w:val="0"/>
        <w:pageBreakBefore w:val="0"/>
        <w:spacing w:line="360" w:lineRule="auto"/>
        <w:widowControl w:val="off"/>
        <w:tabs>
          <w:tab w:val="left" w:pos="1155" w:leader="none"/>
        </w:tabs>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方案相对完整，科学合理性较强，</w:t>
      </w:r>
      <w:r>
        <w:rPr>
          <w:rFonts w:hint="eastAsia" w:ascii="宋体" w:hAnsi="宋体" w:cs="宋体"/>
          <w:bCs/>
          <w:sz w:val="24"/>
          <w:szCs w:val="24"/>
          <w:highlight w:val="none"/>
          <w:lang w:val="en-US" w:eastAsia="zh-CN" w:bidi="ar-SA"/>
        </w:rPr>
        <w:t xml:space="preserve">内容</w:t>
      </w:r>
      <w:r>
        <w:rPr>
          <w:rFonts w:hint="eastAsia" w:ascii="宋体" w:hAnsi="宋体" w:eastAsia="宋体" w:cs="宋体"/>
          <w:bCs/>
          <w:sz w:val="24"/>
          <w:szCs w:val="24"/>
          <w:highlight w:val="none"/>
          <w:lang w:val="en-US" w:eastAsia="zh-CN" w:bidi="ar-SA"/>
        </w:rPr>
        <w:t xml:space="preserve">相对清晰详细，能够符合本项目需求，能够提供上述3-4项方案的，得</w:t>
      </w:r>
      <w:r>
        <w:rPr>
          <w:rFonts w:hint="eastAsia" w:ascii="宋体" w:hAnsi="宋体" w:cs="宋体"/>
          <w:bCs/>
          <w:sz w:val="24"/>
          <w:szCs w:val="24"/>
          <w:highlight w:val="none"/>
          <w:lang w:val="en-US" w:eastAsia="zh-CN" w:bidi="ar-SA"/>
        </w:rPr>
        <w:t xml:space="preserve">7</w:t>
      </w:r>
      <w:r>
        <w:rPr>
          <w:rFonts w:hint="eastAsia" w:ascii="宋体" w:hAnsi="宋体" w:eastAsia="宋体" w:cs="宋体"/>
          <w:bCs/>
          <w:sz w:val="24"/>
          <w:szCs w:val="24"/>
          <w:highlight w:val="none"/>
          <w:lang w:val="en-US" w:eastAsia="zh-CN" w:bidi="ar-SA"/>
        </w:rPr>
        <w:t xml:space="preserve">分；</w:t>
      </w:r>
      <w:r/>
    </w:p>
    <w:p>
      <w:pPr>
        <w:numPr>
          <w:ilvl w:val="0"/>
          <w:numId w:val="0"/>
        </w:numPr>
        <w:ind w:firstLine="480"/>
        <w:keepLines w:val="0"/>
        <w:keepNext w:val="0"/>
        <w:pageBreakBefore w:val="0"/>
        <w:spacing w:line="360" w:lineRule="auto"/>
        <w:widowControl w:val="off"/>
        <w:tabs>
          <w:tab w:val="left" w:pos="1155" w:leader="none"/>
        </w:tabs>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方案完整性一般，科学合理性一般，</w:t>
      </w:r>
      <w:r>
        <w:rPr>
          <w:rFonts w:hint="eastAsia" w:ascii="宋体" w:hAnsi="宋体" w:cs="宋体"/>
          <w:bCs/>
          <w:sz w:val="24"/>
          <w:szCs w:val="24"/>
          <w:highlight w:val="none"/>
          <w:lang w:val="en-US" w:eastAsia="zh-CN" w:bidi="ar-SA"/>
        </w:rPr>
        <w:t xml:space="preserve">内容</w:t>
      </w:r>
      <w:r>
        <w:rPr>
          <w:rFonts w:hint="eastAsia" w:ascii="宋体" w:hAnsi="宋体" w:eastAsia="宋体" w:cs="宋体"/>
          <w:bCs/>
          <w:sz w:val="24"/>
          <w:szCs w:val="24"/>
          <w:highlight w:val="none"/>
          <w:lang w:val="en-US" w:eastAsia="zh-CN" w:bidi="ar-SA"/>
        </w:rPr>
        <w:t xml:space="preserve">清晰详细程度一般，能够基本符合本项目需求，能够提供上述2-4项方案的，得</w:t>
      </w:r>
      <w:r>
        <w:rPr>
          <w:rFonts w:hint="eastAsia" w:ascii="宋体" w:hAnsi="宋体" w:cs="宋体"/>
          <w:bCs/>
          <w:sz w:val="24"/>
          <w:szCs w:val="24"/>
          <w:highlight w:val="none"/>
          <w:lang w:val="en-US" w:eastAsia="zh-CN" w:bidi="ar-SA"/>
        </w:rPr>
        <w:t xml:space="preserve">5</w:t>
      </w:r>
      <w:r>
        <w:rPr>
          <w:rFonts w:hint="eastAsia" w:ascii="宋体" w:hAnsi="宋体" w:eastAsia="宋体" w:cs="宋体"/>
          <w:bCs/>
          <w:sz w:val="24"/>
          <w:szCs w:val="24"/>
          <w:highlight w:val="none"/>
          <w:lang w:val="en-US" w:eastAsia="zh-CN" w:bidi="ar-SA"/>
        </w:rPr>
        <w:t xml:space="preserve">分；</w:t>
      </w:r>
      <w:r/>
    </w:p>
    <w:p>
      <w:pPr>
        <w:numPr>
          <w:ilvl w:val="0"/>
          <w:numId w:val="0"/>
        </w:numPr>
        <w:ind w:firstLine="480"/>
        <w:keepLines w:val="0"/>
        <w:keepNext w:val="0"/>
        <w:pageBreakBefore w:val="0"/>
        <w:spacing w:line="360" w:lineRule="auto"/>
        <w:widowControl w:val="off"/>
        <w:tabs>
          <w:tab w:val="left" w:pos="1155" w:leader="none"/>
        </w:tabs>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方案完整性、科学合理性只能基本满足要求，</w:t>
      </w:r>
      <w:r>
        <w:rPr>
          <w:rFonts w:hint="eastAsia" w:ascii="宋体" w:hAnsi="宋体" w:cs="宋体"/>
          <w:bCs/>
          <w:sz w:val="24"/>
          <w:szCs w:val="24"/>
          <w:highlight w:val="none"/>
          <w:lang w:val="en-US" w:eastAsia="zh-CN" w:bidi="ar-SA"/>
        </w:rPr>
        <w:t xml:space="preserve">内容</w:t>
      </w:r>
      <w:r>
        <w:rPr>
          <w:rFonts w:hint="eastAsia" w:ascii="宋体" w:hAnsi="宋体" w:eastAsia="宋体" w:cs="宋体"/>
          <w:bCs/>
          <w:sz w:val="24"/>
          <w:szCs w:val="24"/>
          <w:highlight w:val="none"/>
          <w:lang w:val="en-US" w:eastAsia="zh-CN" w:bidi="ar-SA"/>
        </w:rPr>
        <w:t xml:space="preserve">模糊，能提供上述1-4项方案的，得</w:t>
      </w:r>
      <w:r>
        <w:rPr>
          <w:rFonts w:hint="eastAsia" w:ascii="宋体" w:hAnsi="宋体" w:cs="宋体"/>
          <w:bCs/>
          <w:sz w:val="24"/>
          <w:szCs w:val="24"/>
          <w:highlight w:val="none"/>
          <w:lang w:val="en-US" w:eastAsia="zh-CN" w:bidi="ar-SA"/>
        </w:rPr>
        <w:t xml:space="preserve">3</w:t>
      </w:r>
      <w:r>
        <w:rPr>
          <w:rFonts w:hint="eastAsia" w:ascii="宋体" w:hAnsi="宋体" w:eastAsia="宋体" w:cs="宋体"/>
          <w:bCs/>
          <w:sz w:val="24"/>
          <w:szCs w:val="24"/>
          <w:highlight w:val="none"/>
          <w:lang w:val="en-US" w:eastAsia="zh-CN" w:bidi="ar-SA"/>
        </w:rPr>
        <w:t xml:space="preserve">分；</w:t>
      </w:r>
      <w:r/>
    </w:p>
    <w:p>
      <w:pPr>
        <w:numPr>
          <w:ilvl w:val="0"/>
          <w:numId w:val="0"/>
        </w:numPr>
        <w:ind w:firstLine="480"/>
        <w:keepLines w:val="0"/>
        <w:keepNext w:val="0"/>
        <w:pageBreakBefore w:val="0"/>
        <w:spacing w:line="360" w:lineRule="auto"/>
        <w:widowControl w:val="off"/>
        <w:tabs>
          <w:tab w:val="left" w:pos="1155" w:leader="none"/>
        </w:tabs>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提供方案不足1项或无方案的，不得分。</w:t>
      </w:r>
      <w:r/>
    </w:p>
    <w:p>
      <w:pPr>
        <w:ind w:firstLine="481"/>
        <w:spacing w:line="360" w:lineRule="auto"/>
        <w:shd w:val="clear" w:color="auto" w:fill="auto"/>
        <w:rPr>
          <w:rFonts w:hint="default" w:ascii="宋体" w:hAnsi="宋体" w:eastAsia="宋体" w:cs="宋体"/>
          <w:bCs/>
          <w:sz w:val="24"/>
          <w:szCs w:val="24"/>
          <w:highlight w:val="none"/>
          <w:lang w:val="en-US" w:eastAsia="zh-CN" w:bidi="ar-SA"/>
        </w:rPr>
        <w:outlineLvl w:val="0"/>
      </w:pPr>
      <w:r>
        <w:rPr>
          <w:rFonts w:hint="eastAsia" w:ascii="宋体" w:hAnsi="宋体" w:cs="宋体"/>
          <w:b/>
          <w:bCs w:val="0"/>
          <w:sz w:val="24"/>
          <w:szCs w:val="20"/>
          <w:highlight w:val="none"/>
          <w:lang w:val="en-US" w:eastAsia="zh-CN"/>
        </w:rPr>
        <w:t xml:space="preserve">2.</w:t>
      </w:r>
      <w:r>
        <w:rPr>
          <w:rFonts w:hint="eastAsia" w:ascii="宋体" w:hAnsi="宋体" w:eastAsia="宋体" w:cs="宋体"/>
          <w:b/>
          <w:bCs w:val="0"/>
          <w:sz w:val="24"/>
          <w:szCs w:val="20"/>
          <w:highlight w:val="none"/>
        </w:rPr>
        <w:t xml:space="preserve">养护方案</w:t>
      </w:r>
      <w:r>
        <w:rPr>
          <w:rFonts w:hint="eastAsia" w:ascii="宋体" w:hAnsi="宋体" w:eastAsia="宋体" w:cs="宋体"/>
          <w:b/>
          <w:bCs w:val="0"/>
          <w:color w:val="000000"/>
          <w:sz w:val="24"/>
          <w:highlight w:val="none"/>
        </w:rPr>
        <w:t xml:space="preserve">（</w:t>
      </w:r>
      <w:r>
        <w:rPr>
          <w:rFonts w:hint="eastAsia" w:ascii="宋体" w:hAnsi="宋体" w:cs="宋体"/>
          <w:b/>
          <w:bCs w:val="0"/>
          <w:color w:val="000000"/>
          <w:sz w:val="24"/>
          <w:highlight w:val="none"/>
          <w:lang w:val="en-US" w:eastAsia="zh-CN"/>
        </w:rPr>
        <w:t xml:space="preserve">9</w:t>
      </w:r>
      <w:r>
        <w:rPr>
          <w:rFonts w:hint="eastAsia" w:ascii="宋体" w:hAnsi="宋体" w:eastAsia="宋体" w:cs="宋体"/>
          <w:b/>
          <w:bCs w:val="0"/>
          <w:color w:val="000000"/>
          <w:sz w:val="24"/>
          <w:highlight w:val="none"/>
        </w:rPr>
        <w:t xml:space="preserve">分）</w:t>
      </w:r>
      <w:r>
        <w:rPr>
          <w:rFonts w:hint="eastAsia" w:ascii="宋体" w:hAnsi="宋体" w:eastAsia="宋体" w:cs="宋体"/>
          <w:b/>
          <w:bCs w:val="0"/>
          <w:sz w:val="24"/>
          <w:highlight w:val="none"/>
        </w:rPr>
        <w:t xml:space="preserve">：内容需包括：</w:t>
      </w:r>
      <w:r>
        <w:rPr>
          <w:rFonts w:hint="eastAsia" w:ascii="宋体" w:hAnsi="宋体" w:eastAsia="宋体" w:cs="宋体"/>
          <w:b/>
          <w:bCs w:val="0"/>
          <w:sz w:val="24"/>
          <w:szCs w:val="24"/>
          <w:highlight w:val="none"/>
          <w:lang w:val="en-US" w:eastAsia="zh-CN" w:bidi="ar-SA"/>
        </w:rPr>
        <w:t xml:space="preserve">①</w:t>
      </w:r>
      <w:r>
        <w:rPr>
          <w:rFonts w:hint="eastAsia" w:ascii="宋体" w:hAnsi="宋体" w:eastAsia="宋体" w:cs="宋体"/>
          <w:b/>
          <w:bCs w:val="0"/>
          <w:sz w:val="24"/>
          <w:szCs w:val="24"/>
          <w:highlight w:val="none"/>
          <w:lang w:val="zh-CN" w:eastAsia="zh-CN" w:bidi="ar-SA"/>
        </w:rPr>
        <w:t xml:space="preserve">对本项目现状的了解掌握并分析</w:t>
      </w:r>
      <w:r>
        <w:rPr>
          <w:rFonts w:hint="eastAsia" w:ascii="宋体" w:hAnsi="宋体" w:cs="宋体"/>
          <w:b/>
          <w:bCs w:val="0"/>
          <w:sz w:val="24"/>
          <w:szCs w:val="24"/>
          <w:highlight w:val="none"/>
          <w:lang w:val="zh-CN" w:eastAsia="zh-CN" w:bidi="ar-SA"/>
        </w:rPr>
        <w:t xml:space="preserve">；</w:t>
      </w:r>
      <w:r>
        <w:rPr>
          <w:rFonts w:hint="eastAsia" w:ascii="宋体" w:hAnsi="宋体" w:eastAsia="宋体" w:cs="宋体"/>
          <w:b/>
          <w:bCs w:val="0"/>
          <w:sz w:val="24"/>
          <w:szCs w:val="24"/>
          <w:highlight w:val="none"/>
          <w:lang w:val="en-US" w:eastAsia="zh-CN" w:bidi="ar-SA"/>
        </w:rPr>
        <w:t xml:space="preserve">②道路病害养护方案</w:t>
      </w:r>
      <w:r>
        <w:rPr>
          <w:rFonts w:hint="eastAsia" w:ascii="宋体" w:hAnsi="宋体" w:cs="宋体"/>
          <w:b/>
          <w:bCs w:val="0"/>
          <w:sz w:val="24"/>
          <w:szCs w:val="24"/>
          <w:highlight w:val="none"/>
          <w:lang w:val="en-US" w:eastAsia="zh-CN" w:bidi="ar-SA"/>
        </w:rPr>
        <w:t xml:space="preserve">；</w:t>
      </w:r>
      <w:r>
        <w:rPr>
          <w:rFonts w:hint="eastAsia" w:ascii="宋体" w:hAnsi="宋体" w:eastAsia="宋体" w:cs="宋体"/>
          <w:b/>
          <w:bCs w:val="0"/>
          <w:sz w:val="24"/>
          <w:szCs w:val="24"/>
          <w:highlight w:val="none"/>
          <w:lang w:val="en-US" w:eastAsia="zh-CN" w:bidi="ar-SA"/>
        </w:rPr>
        <w:t xml:space="preserve">③桥</w:t>
      </w:r>
      <w:r>
        <w:rPr>
          <w:rFonts w:hint="eastAsia" w:ascii="宋体" w:hAnsi="宋体" w:cs="宋体"/>
          <w:b/>
          <w:bCs w:val="0"/>
          <w:sz w:val="24"/>
          <w:szCs w:val="24"/>
          <w:highlight w:val="none"/>
          <w:lang w:val="en-US" w:eastAsia="zh-CN" w:bidi="ar-SA"/>
        </w:rPr>
        <w:t xml:space="preserve">面铺装</w:t>
      </w:r>
      <w:r>
        <w:rPr>
          <w:rFonts w:hint="eastAsia" w:ascii="宋体" w:hAnsi="宋体" w:eastAsia="宋体" w:cs="宋体"/>
          <w:b/>
          <w:bCs w:val="0"/>
          <w:sz w:val="24"/>
          <w:szCs w:val="24"/>
          <w:highlight w:val="none"/>
          <w:lang w:val="en-US" w:eastAsia="zh-CN" w:bidi="ar-SA"/>
        </w:rPr>
        <w:t xml:space="preserve">养护方案</w:t>
      </w:r>
      <w:r>
        <w:rPr>
          <w:rFonts w:hint="eastAsia" w:ascii="宋体" w:hAnsi="宋体" w:cs="宋体"/>
          <w:b/>
          <w:bCs w:val="0"/>
          <w:sz w:val="24"/>
          <w:szCs w:val="24"/>
          <w:highlight w:val="none"/>
          <w:lang w:val="en-US" w:eastAsia="zh-CN" w:bidi="ar-SA"/>
        </w:rPr>
        <w:t xml:space="preserve">；</w:t>
      </w:r>
      <w:r>
        <w:rPr>
          <w:rFonts w:hint="eastAsia" w:ascii="宋体" w:hAnsi="宋体" w:eastAsia="宋体" w:cs="宋体"/>
          <w:b/>
          <w:bCs w:val="0"/>
          <w:sz w:val="24"/>
          <w:szCs w:val="24"/>
          <w:highlight w:val="none"/>
          <w:lang w:val="en-US" w:eastAsia="zh-CN" w:bidi="ar-SA"/>
        </w:rPr>
        <w:t xml:space="preserve">④</w:t>
      </w:r>
      <w:r>
        <w:rPr>
          <w:rFonts w:hint="eastAsia" w:ascii="宋体" w:hAnsi="宋体" w:cs="宋体"/>
          <w:b/>
          <w:bCs w:val="0"/>
          <w:sz w:val="24"/>
          <w:szCs w:val="24"/>
          <w:highlight w:val="none"/>
          <w:lang w:val="en-US" w:eastAsia="zh-CN" w:bidi="ar-SA"/>
        </w:rPr>
        <w:t xml:space="preserve">其他零星项目养护方案。</w:t>
      </w:r>
      <w:r/>
    </w:p>
    <w:p>
      <w:pPr>
        <w:numPr>
          <w:ilvl w:val="0"/>
          <w:numId w:val="0"/>
        </w:numPr>
        <w:ind w:firstLine="480"/>
        <w:keepLines w:val="0"/>
        <w:keepNext w:val="0"/>
        <w:pageBreakBefore w:val="0"/>
        <w:spacing w:line="360" w:lineRule="auto"/>
        <w:widowControl w:val="off"/>
        <w:tabs>
          <w:tab w:val="left" w:pos="1155" w:leader="none"/>
        </w:tabs>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方案完整，科学合理，</w:t>
      </w:r>
      <w:r>
        <w:rPr>
          <w:rFonts w:hint="eastAsia" w:ascii="宋体" w:hAnsi="宋体" w:cs="宋体"/>
          <w:bCs/>
          <w:sz w:val="24"/>
          <w:szCs w:val="24"/>
          <w:highlight w:val="none"/>
          <w:lang w:val="en-US" w:eastAsia="zh-CN" w:bidi="ar-SA"/>
        </w:rPr>
        <w:t xml:space="preserve">内容</w:t>
      </w:r>
      <w:r>
        <w:rPr>
          <w:rFonts w:hint="eastAsia" w:ascii="宋体" w:hAnsi="宋体" w:eastAsia="宋体" w:cs="宋体"/>
          <w:bCs/>
          <w:sz w:val="24"/>
          <w:szCs w:val="24"/>
          <w:highlight w:val="none"/>
          <w:lang w:val="en-US" w:eastAsia="zh-CN" w:bidi="ar-SA"/>
        </w:rPr>
        <w:t xml:space="preserve">清晰详细，完全符合本项目需求，且能够提供上述4项全部方案的，得</w:t>
      </w:r>
      <w:r>
        <w:rPr>
          <w:rFonts w:hint="eastAsia" w:ascii="宋体" w:hAnsi="宋体" w:cs="宋体"/>
          <w:bCs/>
          <w:sz w:val="24"/>
          <w:szCs w:val="24"/>
          <w:highlight w:val="none"/>
          <w:lang w:val="en-US" w:eastAsia="zh-CN" w:bidi="ar-SA"/>
        </w:rPr>
        <w:t xml:space="preserve">9</w:t>
      </w:r>
      <w:r>
        <w:rPr>
          <w:rFonts w:hint="eastAsia" w:ascii="宋体" w:hAnsi="宋体" w:eastAsia="宋体" w:cs="宋体"/>
          <w:bCs/>
          <w:sz w:val="24"/>
          <w:szCs w:val="24"/>
          <w:highlight w:val="none"/>
          <w:lang w:val="en-US" w:eastAsia="zh-CN" w:bidi="ar-SA"/>
        </w:rPr>
        <w:t xml:space="preserve">分；</w:t>
      </w:r>
      <w:r/>
    </w:p>
    <w:p>
      <w:pPr>
        <w:numPr>
          <w:ilvl w:val="0"/>
          <w:numId w:val="0"/>
        </w:numPr>
        <w:ind w:firstLine="480"/>
        <w:keepLines w:val="0"/>
        <w:keepNext w:val="0"/>
        <w:pageBreakBefore w:val="0"/>
        <w:spacing w:line="360" w:lineRule="auto"/>
        <w:widowControl w:val="off"/>
        <w:tabs>
          <w:tab w:val="left" w:pos="1155" w:leader="none"/>
        </w:tabs>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方案相对完整，科学合理性较强，</w:t>
      </w:r>
      <w:r>
        <w:rPr>
          <w:rFonts w:hint="eastAsia" w:ascii="宋体" w:hAnsi="宋体" w:cs="宋体"/>
          <w:bCs/>
          <w:sz w:val="24"/>
          <w:szCs w:val="24"/>
          <w:highlight w:val="none"/>
          <w:lang w:val="en-US" w:eastAsia="zh-CN" w:bidi="ar-SA"/>
        </w:rPr>
        <w:t xml:space="preserve">内容</w:t>
      </w:r>
      <w:r>
        <w:rPr>
          <w:rFonts w:hint="eastAsia" w:ascii="宋体" w:hAnsi="宋体" w:eastAsia="宋体" w:cs="宋体"/>
          <w:bCs/>
          <w:sz w:val="24"/>
          <w:szCs w:val="24"/>
          <w:highlight w:val="none"/>
          <w:lang w:val="en-US" w:eastAsia="zh-CN" w:bidi="ar-SA"/>
        </w:rPr>
        <w:t xml:space="preserve">相对清晰详细，能够符合本项目需求，能够提供上述3-4项方案的，得</w:t>
      </w:r>
      <w:r>
        <w:rPr>
          <w:rFonts w:hint="eastAsia" w:ascii="宋体" w:hAnsi="宋体" w:cs="宋体"/>
          <w:bCs/>
          <w:sz w:val="24"/>
          <w:szCs w:val="24"/>
          <w:highlight w:val="none"/>
          <w:lang w:val="en-US" w:eastAsia="zh-CN" w:bidi="ar-SA"/>
        </w:rPr>
        <w:t xml:space="preserve">7</w:t>
      </w:r>
      <w:r>
        <w:rPr>
          <w:rFonts w:hint="eastAsia" w:ascii="宋体" w:hAnsi="宋体" w:eastAsia="宋体" w:cs="宋体"/>
          <w:bCs/>
          <w:sz w:val="24"/>
          <w:szCs w:val="24"/>
          <w:highlight w:val="none"/>
          <w:lang w:val="en-US" w:eastAsia="zh-CN" w:bidi="ar-SA"/>
        </w:rPr>
        <w:t xml:space="preserve">分；</w:t>
      </w:r>
      <w:r/>
    </w:p>
    <w:p>
      <w:pPr>
        <w:numPr>
          <w:ilvl w:val="0"/>
          <w:numId w:val="0"/>
        </w:numPr>
        <w:ind w:firstLine="480"/>
        <w:keepLines w:val="0"/>
        <w:keepNext w:val="0"/>
        <w:pageBreakBefore w:val="0"/>
        <w:spacing w:line="360" w:lineRule="auto"/>
        <w:widowControl w:val="off"/>
        <w:tabs>
          <w:tab w:val="left" w:pos="1155" w:leader="none"/>
        </w:tabs>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方案完整性一般，科学合理性一般，</w:t>
      </w:r>
      <w:r>
        <w:rPr>
          <w:rFonts w:hint="eastAsia" w:ascii="宋体" w:hAnsi="宋体" w:cs="宋体"/>
          <w:bCs/>
          <w:sz w:val="24"/>
          <w:szCs w:val="24"/>
          <w:highlight w:val="none"/>
          <w:lang w:val="en-US" w:eastAsia="zh-CN" w:bidi="ar-SA"/>
        </w:rPr>
        <w:t xml:space="preserve">内容</w:t>
      </w:r>
      <w:r>
        <w:rPr>
          <w:rFonts w:hint="eastAsia" w:ascii="宋体" w:hAnsi="宋体" w:eastAsia="宋体" w:cs="宋体"/>
          <w:bCs/>
          <w:sz w:val="24"/>
          <w:szCs w:val="24"/>
          <w:highlight w:val="none"/>
          <w:lang w:val="en-US" w:eastAsia="zh-CN" w:bidi="ar-SA"/>
        </w:rPr>
        <w:t xml:space="preserve">清晰详细程度一般，能够基本符合本项目需求，能够提供上述2-4项方案的，得</w:t>
      </w:r>
      <w:r>
        <w:rPr>
          <w:rFonts w:hint="eastAsia" w:ascii="宋体" w:hAnsi="宋体" w:cs="宋体"/>
          <w:bCs/>
          <w:sz w:val="24"/>
          <w:szCs w:val="24"/>
          <w:highlight w:val="none"/>
          <w:lang w:val="en-US" w:eastAsia="zh-CN" w:bidi="ar-SA"/>
        </w:rPr>
        <w:t xml:space="preserve">5</w:t>
      </w:r>
      <w:r>
        <w:rPr>
          <w:rFonts w:hint="eastAsia" w:ascii="宋体" w:hAnsi="宋体" w:eastAsia="宋体" w:cs="宋体"/>
          <w:bCs/>
          <w:sz w:val="24"/>
          <w:szCs w:val="24"/>
          <w:highlight w:val="none"/>
          <w:lang w:val="en-US" w:eastAsia="zh-CN" w:bidi="ar-SA"/>
        </w:rPr>
        <w:t xml:space="preserve">分；</w:t>
      </w:r>
      <w:r/>
    </w:p>
    <w:p>
      <w:pPr>
        <w:numPr>
          <w:ilvl w:val="0"/>
          <w:numId w:val="0"/>
        </w:numPr>
        <w:ind w:firstLine="480"/>
        <w:keepLines w:val="0"/>
        <w:keepNext w:val="0"/>
        <w:pageBreakBefore w:val="0"/>
        <w:spacing w:line="360" w:lineRule="auto"/>
        <w:widowControl w:val="off"/>
        <w:tabs>
          <w:tab w:val="left" w:pos="1155" w:leader="none"/>
        </w:tabs>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方案完整性、科学合理性只能基本满足要求，</w:t>
      </w:r>
      <w:r>
        <w:rPr>
          <w:rFonts w:hint="eastAsia" w:ascii="宋体" w:hAnsi="宋体" w:cs="宋体"/>
          <w:bCs/>
          <w:sz w:val="24"/>
          <w:szCs w:val="24"/>
          <w:highlight w:val="none"/>
          <w:lang w:val="en-US" w:eastAsia="zh-CN" w:bidi="ar-SA"/>
        </w:rPr>
        <w:t xml:space="preserve">内容</w:t>
      </w:r>
      <w:r>
        <w:rPr>
          <w:rFonts w:hint="eastAsia" w:ascii="宋体" w:hAnsi="宋体" w:eastAsia="宋体" w:cs="宋体"/>
          <w:bCs/>
          <w:sz w:val="24"/>
          <w:szCs w:val="24"/>
          <w:highlight w:val="none"/>
          <w:lang w:val="en-US" w:eastAsia="zh-CN" w:bidi="ar-SA"/>
        </w:rPr>
        <w:t xml:space="preserve">模糊，能提供上述1-4项方案的，得</w:t>
      </w:r>
      <w:r>
        <w:rPr>
          <w:rFonts w:hint="eastAsia" w:ascii="宋体" w:hAnsi="宋体" w:cs="宋体"/>
          <w:bCs/>
          <w:sz w:val="24"/>
          <w:szCs w:val="24"/>
          <w:highlight w:val="none"/>
          <w:lang w:val="en-US" w:eastAsia="zh-CN" w:bidi="ar-SA"/>
        </w:rPr>
        <w:t xml:space="preserve">3</w:t>
      </w:r>
      <w:r>
        <w:rPr>
          <w:rFonts w:hint="eastAsia" w:ascii="宋体" w:hAnsi="宋体" w:eastAsia="宋体" w:cs="宋体"/>
          <w:bCs/>
          <w:sz w:val="24"/>
          <w:szCs w:val="24"/>
          <w:highlight w:val="none"/>
          <w:lang w:val="en-US" w:eastAsia="zh-CN" w:bidi="ar-SA"/>
        </w:rPr>
        <w:t xml:space="preserve">分；</w:t>
      </w:r>
      <w:r/>
    </w:p>
    <w:p>
      <w:pPr>
        <w:numPr>
          <w:ilvl w:val="0"/>
          <w:numId w:val="0"/>
        </w:numPr>
        <w:ind w:firstLine="480"/>
        <w:keepLines w:val="0"/>
        <w:keepNext w:val="0"/>
        <w:pageBreakBefore w:val="0"/>
        <w:spacing w:line="360" w:lineRule="auto"/>
        <w:widowControl w:val="off"/>
        <w:tabs>
          <w:tab w:val="left" w:pos="1155" w:leader="none"/>
        </w:tabs>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提供方案不足1项或无方案的，不得分。</w:t>
      </w:r>
      <w:r/>
    </w:p>
    <w:p>
      <w:pPr>
        <w:numPr>
          <w:ilvl w:val="0"/>
          <w:numId w:val="0"/>
        </w:numPr>
        <w:ind w:left="480"/>
        <w:spacing w:line="360" w:lineRule="auto"/>
        <w:rPr>
          <w:rFonts w:hint="eastAsia" w:ascii="宋体" w:hAnsi="宋体" w:eastAsia="宋体" w:cs="宋体"/>
          <w:b/>
          <w:bCs w:val="0"/>
          <w:color w:val="auto"/>
          <w:sz w:val="24"/>
          <w:szCs w:val="24"/>
          <w:highlight w:val="none"/>
          <w:lang w:eastAsia="zh-CN"/>
        </w:rPr>
      </w:pPr>
      <w:r>
        <w:rPr>
          <w:rFonts w:hint="eastAsia" w:ascii="宋体" w:hAnsi="宋体" w:cs="宋体"/>
          <w:b/>
          <w:bCs w:val="0"/>
          <w:sz w:val="24"/>
          <w:szCs w:val="20"/>
          <w:highlight w:val="none"/>
          <w:lang w:val="en-US" w:eastAsia="zh-CN"/>
        </w:rPr>
        <w:t xml:space="preserve">3.</w:t>
      </w:r>
      <w:r>
        <w:rPr>
          <w:rFonts w:hint="eastAsia" w:ascii="宋体" w:hAnsi="宋体" w:eastAsia="宋体" w:cs="宋体"/>
          <w:b/>
          <w:bCs w:val="0"/>
          <w:sz w:val="24"/>
          <w:szCs w:val="20"/>
          <w:highlight w:val="none"/>
        </w:rPr>
        <w:t xml:space="preserve">安全</w:t>
      </w:r>
      <w:r>
        <w:rPr>
          <w:rFonts w:hint="eastAsia" w:ascii="宋体" w:hAnsi="宋体" w:eastAsia="宋体" w:cs="宋体"/>
          <w:b/>
          <w:bCs w:val="0"/>
          <w:sz w:val="24"/>
          <w:szCs w:val="20"/>
          <w:highlight w:val="none"/>
          <w:lang w:val="en-US" w:eastAsia="zh-CN"/>
        </w:rPr>
        <w:t xml:space="preserve">文明施工</w:t>
      </w:r>
      <w:r>
        <w:rPr>
          <w:rFonts w:hint="eastAsia" w:ascii="宋体" w:hAnsi="宋体" w:eastAsia="宋体" w:cs="宋体"/>
          <w:b/>
          <w:bCs w:val="0"/>
          <w:sz w:val="24"/>
          <w:szCs w:val="20"/>
          <w:highlight w:val="none"/>
        </w:rPr>
        <w:t xml:space="preserve">保障措施</w:t>
      </w:r>
      <w:r>
        <w:rPr>
          <w:rFonts w:hint="eastAsia" w:ascii="宋体" w:hAnsi="宋体" w:eastAsia="宋体" w:cs="宋体"/>
          <w:b/>
          <w:bCs w:val="0"/>
          <w:color w:val="000000"/>
          <w:sz w:val="24"/>
          <w:highlight w:val="none"/>
        </w:rPr>
        <w:t xml:space="preserve">（</w:t>
      </w:r>
      <w:r>
        <w:rPr>
          <w:rFonts w:hint="eastAsia" w:ascii="宋体" w:hAnsi="宋体" w:cs="宋体"/>
          <w:b/>
          <w:bCs w:val="0"/>
          <w:color w:val="000000"/>
          <w:sz w:val="24"/>
          <w:highlight w:val="none"/>
          <w:lang w:val="en-US" w:eastAsia="zh-CN"/>
        </w:rPr>
        <w:t xml:space="preserve">9</w:t>
      </w:r>
      <w:r>
        <w:rPr>
          <w:rFonts w:hint="eastAsia" w:ascii="宋体" w:hAnsi="宋体" w:eastAsia="宋体" w:cs="宋体"/>
          <w:b/>
          <w:bCs w:val="0"/>
          <w:color w:val="000000"/>
          <w:sz w:val="24"/>
          <w:highlight w:val="none"/>
        </w:rPr>
        <w:t xml:space="preserve">分）</w:t>
      </w:r>
      <w:r>
        <w:rPr>
          <w:rFonts w:hint="eastAsia" w:ascii="宋体" w:hAnsi="宋体" w:cs="宋体"/>
          <w:b/>
          <w:bCs w:val="0"/>
          <w:color w:val="000000"/>
          <w:sz w:val="24"/>
          <w:highlight w:val="none"/>
          <w:lang w:eastAsia="zh-CN"/>
        </w:rPr>
        <w:t xml:space="preserve">：</w:t>
      </w:r>
      <w:r>
        <w:rPr>
          <w:rFonts w:hint="eastAsia" w:ascii="宋体" w:hAnsi="宋体" w:eastAsia="宋体" w:cs="宋体"/>
          <w:b/>
          <w:bCs w:val="0"/>
          <w:sz w:val="24"/>
          <w:highlight w:val="none"/>
        </w:rPr>
        <w:t xml:space="preserve">内容需包括：</w:t>
      </w:r>
      <w:r>
        <w:rPr>
          <w:rFonts w:hint="eastAsia" w:ascii="宋体" w:hAnsi="宋体" w:cs="宋体"/>
          <w:b/>
          <w:bCs w:val="0"/>
          <w:sz w:val="24"/>
          <w:highlight w:val="none"/>
          <w:lang w:eastAsia="zh-CN"/>
        </w:rPr>
        <w:t xml:space="preserve">①</w:t>
      </w:r>
      <w:r>
        <w:rPr>
          <w:rFonts w:hint="eastAsia" w:ascii="宋体" w:hAnsi="宋体" w:eastAsia="宋体" w:cs="宋体"/>
          <w:b/>
          <w:bCs w:val="0"/>
          <w:color w:val="auto"/>
          <w:sz w:val="24"/>
          <w:szCs w:val="24"/>
          <w:highlight w:val="none"/>
        </w:rPr>
        <w:t xml:space="preserve">养护安全规定</w:t>
      </w:r>
      <w:r>
        <w:rPr>
          <w:rFonts w:hint="eastAsia" w:ascii="宋体" w:hAnsi="宋体" w:cs="宋体"/>
          <w:b/>
          <w:bCs w:val="0"/>
          <w:color w:val="auto"/>
          <w:sz w:val="24"/>
          <w:szCs w:val="24"/>
          <w:highlight w:val="none"/>
          <w:lang w:eastAsia="zh-CN"/>
        </w:rPr>
        <w:t xml:space="preserve">；</w:t>
      </w:r>
      <w:r>
        <w:rPr>
          <w:rFonts w:hint="eastAsia" w:ascii="宋体" w:hAnsi="宋体" w:eastAsia="宋体" w:cs="宋体"/>
          <w:b/>
          <w:bCs w:val="0"/>
          <w:color w:val="000000"/>
          <w:sz w:val="24"/>
          <w:highlight w:val="none"/>
        </w:rPr>
        <w:t xml:space="preserve">②</w:t>
      </w:r>
      <w:r>
        <w:rPr>
          <w:rFonts w:hint="eastAsia" w:ascii="宋体" w:hAnsi="宋体" w:eastAsia="宋体" w:cs="宋体"/>
          <w:b/>
          <w:bCs w:val="0"/>
          <w:color w:val="auto"/>
          <w:sz w:val="24"/>
          <w:szCs w:val="24"/>
          <w:highlight w:val="none"/>
        </w:rPr>
        <w:t xml:space="preserve">养护作业安全措施</w:t>
      </w:r>
      <w:r>
        <w:rPr>
          <w:rFonts w:hint="eastAsia" w:ascii="宋体" w:hAnsi="宋体" w:cs="宋体"/>
          <w:b/>
          <w:bCs w:val="0"/>
          <w:color w:val="auto"/>
          <w:sz w:val="24"/>
          <w:szCs w:val="24"/>
          <w:highlight w:val="none"/>
          <w:lang w:eastAsia="zh-CN"/>
        </w:rPr>
        <w:t xml:space="preserve">；</w:t>
      </w:r>
      <w:r>
        <w:rPr>
          <w:rFonts w:hint="eastAsia" w:ascii="宋体" w:hAnsi="宋体" w:eastAsia="宋体" w:cs="宋体"/>
          <w:b/>
          <w:bCs w:val="0"/>
          <w:color w:val="000000"/>
          <w:sz w:val="24"/>
          <w:highlight w:val="none"/>
        </w:rPr>
        <w:t xml:space="preserve">③</w:t>
      </w:r>
      <w:r>
        <w:rPr>
          <w:rFonts w:hint="eastAsia" w:ascii="宋体" w:hAnsi="宋体" w:eastAsia="宋体" w:cs="宋体"/>
          <w:b/>
          <w:bCs w:val="0"/>
          <w:color w:val="auto"/>
          <w:sz w:val="24"/>
          <w:szCs w:val="24"/>
          <w:highlight w:val="none"/>
        </w:rPr>
        <w:t xml:space="preserve">文明养护措施</w:t>
      </w:r>
      <w:r>
        <w:rPr>
          <w:rFonts w:hint="eastAsia" w:ascii="宋体" w:hAnsi="宋体" w:cs="宋体"/>
          <w:b/>
          <w:bCs w:val="0"/>
          <w:color w:val="auto"/>
          <w:sz w:val="24"/>
          <w:szCs w:val="24"/>
          <w:highlight w:val="none"/>
          <w:lang w:eastAsia="zh-CN"/>
        </w:rPr>
        <w:t xml:space="preserve">；</w:t>
      </w:r>
      <w:r>
        <w:rPr>
          <w:rFonts w:hint="eastAsia" w:ascii="宋体" w:hAnsi="宋体" w:eastAsia="宋体" w:cs="宋体"/>
          <w:b/>
          <w:bCs w:val="0"/>
          <w:color w:val="auto"/>
          <w:sz w:val="24"/>
          <w:highlight w:val="none"/>
        </w:rPr>
        <w:t xml:space="preserve">④</w:t>
      </w:r>
      <w:r>
        <w:rPr>
          <w:rFonts w:hint="eastAsia" w:ascii="宋体" w:hAnsi="宋体" w:eastAsia="宋体" w:cs="宋体"/>
          <w:b/>
          <w:bCs w:val="0"/>
          <w:color w:val="auto"/>
          <w:sz w:val="24"/>
          <w:szCs w:val="24"/>
          <w:highlight w:val="none"/>
        </w:rPr>
        <w:t xml:space="preserve">安全文明施工管理网络</w:t>
      </w:r>
      <w:r>
        <w:rPr>
          <w:rFonts w:hint="eastAsia" w:ascii="宋体" w:hAnsi="宋体" w:cs="宋体"/>
          <w:b/>
          <w:bCs w:val="0"/>
          <w:color w:val="auto"/>
          <w:sz w:val="24"/>
          <w:szCs w:val="24"/>
          <w:highlight w:val="none"/>
          <w:lang w:eastAsia="zh-CN"/>
        </w:rPr>
        <w:t xml:space="preserve">。</w:t>
      </w:r>
      <w:r/>
    </w:p>
    <w:p>
      <w:pPr>
        <w:numPr>
          <w:ilvl w:val="0"/>
          <w:numId w:val="0"/>
        </w:numPr>
        <w:ind w:firstLine="480"/>
        <w:keepLines w:val="0"/>
        <w:keepNext w:val="0"/>
        <w:pageBreakBefore w:val="0"/>
        <w:spacing w:line="360" w:lineRule="auto"/>
        <w:widowControl w:val="off"/>
        <w:tabs>
          <w:tab w:val="left" w:pos="1155" w:leader="none"/>
        </w:tabs>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方案完整，科学合理，</w:t>
      </w:r>
      <w:r>
        <w:rPr>
          <w:rFonts w:hint="eastAsia" w:ascii="宋体" w:hAnsi="宋体" w:cs="宋体"/>
          <w:bCs/>
          <w:sz w:val="24"/>
          <w:szCs w:val="24"/>
          <w:highlight w:val="none"/>
          <w:lang w:val="en-US" w:eastAsia="zh-CN" w:bidi="ar-SA"/>
        </w:rPr>
        <w:t xml:space="preserve">内容</w:t>
      </w:r>
      <w:r>
        <w:rPr>
          <w:rFonts w:hint="eastAsia" w:ascii="宋体" w:hAnsi="宋体" w:eastAsia="宋体" w:cs="宋体"/>
          <w:bCs/>
          <w:sz w:val="24"/>
          <w:szCs w:val="24"/>
          <w:highlight w:val="none"/>
          <w:lang w:val="en-US" w:eastAsia="zh-CN" w:bidi="ar-SA"/>
        </w:rPr>
        <w:t xml:space="preserve">清晰详细，完全符合本项目需求，且能够提供上述4项全部方案的，得</w:t>
      </w:r>
      <w:r>
        <w:rPr>
          <w:rFonts w:hint="eastAsia" w:ascii="宋体" w:hAnsi="宋体" w:cs="宋体"/>
          <w:bCs/>
          <w:sz w:val="24"/>
          <w:szCs w:val="24"/>
          <w:highlight w:val="none"/>
          <w:lang w:val="en-US" w:eastAsia="zh-CN" w:bidi="ar-SA"/>
        </w:rPr>
        <w:t xml:space="preserve">9</w:t>
      </w:r>
      <w:r>
        <w:rPr>
          <w:rFonts w:hint="eastAsia" w:ascii="宋体" w:hAnsi="宋体" w:eastAsia="宋体" w:cs="宋体"/>
          <w:bCs/>
          <w:sz w:val="24"/>
          <w:szCs w:val="24"/>
          <w:highlight w:val="none"/>
          <w:lang w:val="en-US" w:eastAsia="zh-CN" w:bidi="ar-SA"/>
        </w:rPr>
        <w:t xml:space="preserve">分；</w:t>
      </w:r>
      <w:r/>
    </w:p>
    <w:p>
      <w:pPr>
        <w:numPr>
          <w:ilvl w:val="0"/>
          <w:numId w:val="0"/>
        </w:numPr>
        <w:ind w:firstLine="480"/>
        <w:keepLines w:val="0"/>
        <w:keepNext w:val="0"/>
        <w:pageBreakBefore w:val="0"/>
        <w:spacing w:line="360" w:lineRule="auto"/>
        <w:widowControl w:val="off"/>
        <w:tabs>
          <w:tab w:val="left" w:pos="1155" w:leader="none"/>
        </w:tabs>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方案相对完整，科学合理性较强，</w:t>
      </w:r>
      <w:r>
        <w:rPr>
          <w:rFonts w:hint="eastAsia" w:ascii="宋体" w:hAnsi="宋体" w:cs="宋体"/>
          <w:bCs/>
          <w:sz w:val="24"/>
          <w:szCs w:val="24"/>
          <w:highlight w:val="none"/>
          <w:lang w:val="en-US" w:eastAsia="zh-CN" w:bidi="ar-SA"/>
        </w:rPr>
        <w:t xml:space="preserve">内容</w:t>
      </w:r>
      <w:r>
        <w:rPr>
          <w:rFonts w:hint="eastAsia" w:ascii="宋体" w:hAnsi="宋体" w:eastAsia="宋体" w:cs="宋体"/>
          <w:bCs/>
          <w:sz w:val="24"/>
          <w:szCs w:val="24"/>
          <w:highlight w:val="none"/>
          <w:lang w:val="en-US" w:eastAsia="zh-CN" w:bidi="ar-SA"/>
        </w:rPr>
        <w:t xml:space="preserve">相对清晰详细，能够符合本项目需求，能够提供上述3-4项方案的，得</w:t>
      </w:r>
      <w:r>
        <w:rPr>
          <w:rFonts w:hint="eastAsia" w:ascii="宋体" w:hAnsi="宋体" w:cs="宋体"/>
          <w:bCs/>
          <w:sz w:val="24"/>
          <w:szCs w:val="24"/>
          <w:highlight w:val="none"/>
          <w:lang w:val="en-US" w:eastAsia="zh-CN" w:bidi="ar-SA"/>
        </w:rPr>
        <w:t xml:space="preserve">7</w:t>
      </w:r>
      <w:r>
        <w:rPr>
          <w:rFonts w:hint="eastAsia" w:ascii="宋体" w:hAnsi="宋体" w:eastAsia="宋体" w:cs="宋体"/>
          <w:bCs/>
          <w:sz w:val="24"/>
          <w:szCs w:val="24"/>
          <w:highlight w:val="none"/>
          <w:lang w:val="en-US" w:eastAsia="zh-CN" w:bidi="ar-SA"/>
        </w:rPr>
        <w:t xml:space="preserve">分；</w:t>
      </w:r>
      <w:r/>
    </w:p>
    <w:p>
      <w:pPr>
        <w:numPr>
          <w:ilvl w:val="0"/>
          <w:numId w:val="0"/>
        </w:numPr>
        <w:ind w:firstLine="480"/>
        <w:keepLines w:val="0"/>
        <w:keepNext w:val="0"/>
        <w:pageBreakBefore w:val="0"/>
        <w:spacing w:line="360" w:lineRule="auto"/>
        <w:widowControl w:val="off"/>
        <w:tabs>
          <w:tab w:val="left" w:pos="1155" w:leader="none"/>
        </w:tabs>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方案完整性一般，科学合理性一般，</w:t>
      </w:r>
      <w:r>
        <w:rPr>
          <w:rFonts w:hint="eastAsia" w:ascii="宋体" w:hAnsi="宋体" w:cs="宋体"/>
          <w:bCs/>
          <w:sz w:val="24"/>
          <w:szCs w:val="24"/>
          <w:highlight w:val="none"/>
          <w:lang w:val="en-US" w:eastAsia="zh-CN" w:bidi="ar-SA"/>
        </w:rPr>
        <w:t xml:space="preserve">内容</w:t>
      </w:r>
      <w:r>
        <w:rPr>
          <w:rFonts w:hint="eastAsia" w:ascii="宋体" w:hAnsi="宋体" w:eastAsia="宋体" w:cs="宋体"/>
          <w:bCs/>
          <w:sz w:val="24"/>
          <w:szCs w:val="24"/>
          <w:highlight w:val="none"/>
          <w:lang w:val="en-US" w:eastAsia="zh-CN" w:bidi="ar-SA"/>
        </w:rPr>
        <w:t xml:space="preserve">清晰详细程度一般，能够基本符合本项目需求，能够提供上述2-4项方案的，得</w:t>
      </w:r>
      <w:r>
        <w:rPr>
          <w:rFonts w:hint="eastAsia" w:ascii="宋体" w:hAnsi="宋体" w:cs="宋体"/>
          <w:bCs/>
          <w:sz w:val="24"/>
          <w:szCs w:val="24"/>
          <w:highlight w:val="none"/>
          <w:lang w:val="en-US" w:eastAsia="zh-CN" w:bidi="ar-SA"/>
        </w:rPr>
        <w:t xml:space="preserve">5</w:t>
      </w:r>
      <w:r>
        <w:rPr>
          <w:rFonts w:hint="eastAsia" w:ascii="宋体" w:hAnsi="宋体" w:eastAsia="宋体" w:cs="宋体"/>
          <w:bCs/>
          <w:sz w:val="24"/>
          <w:szCs w:val="24"/>
          <w:highlight w:val="none"/>
          <w:lang w:val="en-US" w:eastAsia="zh-CN" w:bidi="ar-SA"/>
        </w:rPr>
        <w:t xml:space="preserve">分；</w:t>
      </w:r>
      <w:r/>
    </w:p>
    <w:p>
      <w:pPr>
        <w:numPr>
          <w:ilvl w:val="0"/>
          <w:numId w:val="0"/>
        </w:numPr>
        <w:ind w:firstLine="480"/>
        <w:keepLines w:val="0"/>
        <w:keepNext w:val="0"/>
        <w:pageBreakBefore w:val="0"/>
        <w:spacing w:line="360" w:lineRule="auto"/>
        <w:widowControl w:val="off"/>
        <w:tabs>
          <w:tab w:val="left" w:pos="1155" w:leader="none"/>
        </w:tabs>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方案完整性、科学合理性只能基本满足要求，</w:t>
      </w:r>
      <w:r>
        <w:rPr>
          <w:rFonts w:hint="eastAsia" w:ascii="宋体" w:hAnsi="宋体" w:cs="宋体"/>
          <w:bCs/>
          <w:sz w:val="24"/>
          <w:szCs w:val="24"/>
          <w:highlight w:val="none"/>
          <w:lang w:val="en-US" w:eastAsia="zh-CN" w:bidi="ar-SA"/>
        </w:rPr>
        <w:t xml:space="preserve">内容</w:t>
      </w:r>
      <w:r>
        <w:rPr>
          <w:rFonts w:hint="eastAsia" w:ascii="宋体" w:hAnsi="宋体" w:eastAsia="宋体" w:cs="宋体"/>
          <w:bCs/>
          <w:sz w:val="24"/>
          <w:szCs w:val="24"/>
          <w:highlight w:val="none"/>
          <w:lang w:val="en-US" w:eastAsia="zh-CN" w:bidi="ar-SA"/>
        </w:rPr>
        <w:t xml:space="preserve">模糊，能提供上述1-4项方案的，得</w:t>
      </w:r>
      <w:r>
        <w:rPr>
          <w:rFonts w:hint="eastAsia" w:ascii="宋体" w:hAnsi="宋体" w:cs="宋体"/>
          <w:bCs/>
          <w:sz w:val="24"/>
          <w:szCs w:val="24"/>
          <w:highlight w:val="none"/>
          <w:lang w:val="en-US" w:eastAsia="zh-CN" w:bidi="ar-SA"/>
        </w:rPr>
        <w:t xml:space="preserve">3</w:t>
      </w:r>
      <w:r>
        <w:rPr>
          <w:rFonts w:hint="eastAsia" w:ascii="宋体" w:hAnsi="宋体" w:eastAsia="宋体" w:cs="宋体"/>
          <w:bCs/>
          <w:sz w:val="24"/>
          <w:szCs w:val="24"/>
          <w:highlight w:val="none"/>
          <w:lang w:val="en-US" w:eastAsia="zh-CN" w:bidi="ar-SA"/>
        </w:rPr>
        <w:t xml:space="preserve">分；</w:t>
      </w:r>
      <w:r/>
    </w:p>
    <w:p>
      <w:pPr>
        <w:numPr>
          <w:ilvl w:val="0"/>
          <w:numId w:val="0"/>
        </w:numPr>
        <w:ind w:firstLine="480"/>
        <w:keepLines w:val="0"/>
        <w:keepNext w:val="0"/>
        <w:pageBreakBefore w:val="0"/>
        <w:spacing w:line="360" w:lineRule="auto"/>
        <w:widowControl w:val="off"/>
        <w:tabs>
          <w:tab w:val="left" w:pos="1155" w:leader="none"/>
        </w:tabs>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提供方案不足1项或无方案的，不得分。</w:t>
      </w:r>
      <w:r/>
    </w:p>
    <w:p>
      <w:pPr>
        <w:numPr>
          <w:ilvl w:val="0"/>
          <w:numId w:val="0"/>
        </w:numPr>
        <w:ind w:firstLine="480"/>
        <w:spacing w:line="360" w:lineRule="auto"/>
        <w:rPr>
          <w:rFonts w:hint="eastAsia" w:eastAsia="宋体"/>
          <w:b/>
          <w:bCs w:val="0"/>
          <w:highlight w:val="none"/>
          <w:lang w:eastAsia="zh-CN"/>
        </w:rPr>
      </w:pPr>
      <w:r>
        <w:rPr>
          <w:rFonts w:hint="eastAsia" w:ascii="宋体" w:hAnsi="宋体" w:cs="宋体"/>
          <w:b/>
          <w:bCs w:val="0"/>
          <w:color w:val="000000"/>
          <w:sz w:val="24"/>
          <w:highlight w:val="none"/>
          <w:lang w:val="en-US" w:eastAsia="zh-CN"/>
        </w:rPr>
        <w:t xml:space="preserve">4.</w:t>
      </w:r>
      <w:r>
        <w:rPr>
          <w:rFonts w:hint="eastAsia" w:ascii="宋体" w:hAnsi="宋体" w:eastAsia="宋体" w:cs="宋体"/>
          <w:b/>
          <w:bCs w:val="0"/>
          <w:color w:val="000000"/>
          <w:sz w:val="24"/>
          <w:highlight w:val="none"/>
        </w:rPr>
        <w:t xml:space="preserve">服务进度计划和各阶段进度的保证措施（</w:t>
      </w:r>
      <w:r>
        <w:rPr>
          <w:rFonts w:hint="eastAsia" w:ascii="宋体" w:hAnsi="宋体" w:cs="宋体"/>
          <w:b/>
          <w:bCs w:val="0"/>
          <w:color w:val="000000"/>
          <w:sz w:val="24"/>
          <w:highlight w:val="none"/>
          <w:lang w:val="en-US" w:eastAsia="zh-CN"/>
        </w:rPr>
        <w:t xml:space="preserve">9</w:t>
      </w:r>
      <w:r>
        <w:rPr>
          <w:rFonts w:hint="eastAsia" w:ascii="宋体" w:hAnsi="宋体" w:eastAsia="宋体" w:cs="宋体"/>
          <w:b/>
          <w:bCs w:val="0"/>
          <w:color w:val="000000"/>
          <w:sz w:val="24"/>
          <w:highlight w:val="none"/>
        </w:rPr>
        <w:t xml:space="preserve">分）</w:t>
      </w:r>
      <w:r>
        <w:rPr>
          <w:rFonts w:hint="eastAsia" w:ascii="宋体" w:hAnsi="宋体" w:cs="宋体"/>
          <w:b/>
          <w:bCs w:val="0"/>
          <w:color w:val="000000"/>
          <w:sz w:val="24"/>
          <w:highlight w:val="none"/>
          <w:lang w:eastAsia="zh-CN"/>
        </w:rPr>
        <w:t xml:space="preserve">：</w:t>
      </w:r>
      <w:r>
        <w:rPr>
          <w:rFonts w:hint="eastAsia" w:ascii="宋体" w:hAnsi="宋体" w:eastAsia="宋体" w:cs="宋体"/>
          <w:b/>
          <w:bCs w:val="0"/>
          <w:sz w:val="24"/>
          <w:highlight w:val="none"/>
        </w:rPr>
        <w:t xml:space="preserve">内容需包括：</w:t>
      </w:r>
      <w:r>
        <w:rPr>
          <w:rFonts w:hint="eastAsia" w:ascii="宋体" w:hAnsi="宋体" w:eastAsia="宋体" w:cs="宋体"/>
          <w:b/>
          <w:bCs w:val="0"/>
          <w:color w:val="auto"/>
          <w:sz w:val="24"/>
          <w:highlight w:val="none"/>
        </w:rPr>
        <w:t xml:space="preserve">①</w:t>
      </w:r>
      <w:r>
        <w:rPr>
          <w:rFonts w:hint="eastAsia" w:ascii="宋体" w:hAnsi="宋体" w:eastAsia="宋体" w:cs="宋体"/>
          <w:b/>
          <w:bCs w:val="0"/>
          <w:sz w:val="24"/>
          <w:szCs w:val="24"/>
          <w:highlight w:val="none"/>
        </w:rPr>
        <w:t xml:space="preserve">人员</w:t>
      </w:r>
      <w:r>
        <w:rPr>
          <w:rFonts w:hint="eastAsia" w:ascii="宋体" w:hAnsi="宋体" w:eastAsia="宋体" w:cs="宋体"/>
          <w:b/>
          <w:bCs w:val="0"/>
          <w:color w:val="auto"/>
          <w:sz w:val="24"/>
          <w:highlight w:val="none"/>
        </w:rPr>
        <w:t xml:space="preserve">投入计划</w:t>
      </w:r>
      <w:r>
        <w:rPr>
          <w:rFonts w:hint="eastAsia" w:ascii="宋体" w:hAnsi="宋体" w:cs="宋体"/>
          <w:b/>
          <w:bCs w:val="0"/>
          <w:color w:val="auto"/>
          <w:sz w:val="24"/>
          <w:highlight w:val="none"/>
          <w:lang w:eastAsia="zh-CN"/>
        </w:rPr>
        <w:t xml:space="preserve">；</w:t>
      </w:r>
      <w:r>
        <w:rPr>
          <w:rFonts w:hint="eastAsia" w:ascii="宋体" w:hAnsi="宋体" w:eastAsia="宋体" w:cs="宋体"/>
          <w:b/>
          <w:bCs w:val="0"/>
          <w:color w:val="auto"/>
          <w:sz w:val="24"/>
          <w:highlight w:val="none"/>
        </w:rPr>
        <w:t xml:space="preserve">②材料投入计划</w:t>
      </w:r>
      <w:r>
        <w:rPr>
          <w:rFonts w:hint="eastAsia" w:ascii="宋体" w:hAnsi="宋体" w:cs="宋体"/>
          <w:b/>
          <w:bCs w:val="0"/>
          <w:color w:val="auto"/>
          <w:sz w:val="24"/>
          <w:highlight w:val="none"/>
          <w:lang w:eastAsia="zh-CN"/>
        </w:rPr>
        <w:t xml:space="preserve">；</w:t>
      </w:r>
      <w:r>
        <w:rPr>
          <w:rFonts w:hint="eastAsia" w:ascii="宋体" w:hAnsi="宋体" w:eastAsia="宋体" w:cs="宋体"/>
          <w:b/>
          <w:bCs w:val="0"/>
          <w:color w:val="auto"/>
          <w:sz w:val="24"/>
          <w:highlight w:val="none"/>
        </w:rPr>
        <w:t xml:space="preserve">③机械设备</w:t>
      </w:r>
      <w:r>
        <w:rPr>
          <w:rFonts w:hint="eastAsia" w:ascii="宋体" w:hAnsi="宋体" w:eastAsia="宋体" w:cs="宋体"/>
          <w:b/>
          <w:bCs w:val="0"/>
          <w:color w:val="auto"/>
          <w:sz w:val="24"/>
          <w:highlight w:val="none"/>
          <w:lang w:eastAsia="zh-CN"/>
        </w:rPr>
        <w:t xml:space="preserve">（</w:t>
      </w:r>
      <w:r>
        <w:rPr>
          <w:rFonts w:hint="eastAsia" w:ascii="宋体" w:hAnsi="宋体" w:eastAsia="宋体" w:cs="宋体"/>
          <w:b/>
          <w:bCs w:val="0"/>
          <w:color w:val="auto"/>
          <w:sz w:val="24"/>
          <w:highlight w:val="none"/>
          <w:lang w:val="en-US" w:eastAsia="zh-CN"/>
        </w:rPr>
        <w:t xml:space="preserve">车辆）</w:t>
      </w:r>
      <w:r>
        <w:rPr>
          <w:rFonts w:hint="eastAsia" w:ascii="宋体" w:hAnsi="宋体" w:eastAsia="宋体" w:cs="宋体"/>
          <w:b/>
          <w:bCs w:val="0"/>
          <w:color w:val="auto"/>
          <w:sz w:val="24"/>
          <w:highlight w:val="none"/>
        </w:rPr>
        <w:t xml:space="preserve">投入计划④进度控制及保证措施</w:t>
      </w:r>
      <w:r>
        <w:rPr>
          <w:rFonts w:hint="eastAsia" w:ascii="宋体" w:hAnsi="宋体" w:cs="宋体"/>
          <w:b/>
          <w:bCs w:val="0"/>
          <w:color w:val="auto"/>
          <w:sz w:val="24"/>
          <w:highlight w:val="none"/>
          <w:lang w:eastAsia="zh-CN"/>
        </w:rPr>
        <w:t xml:space="preserve">。</w:t>
      </w:r>
      <w:r/>
    </w:p>
    <w:p>
      <w:pPr>
        <w:numPr>
          <w:ilvl w:val="0"/>
          <w:numId w:val="0"/>
        </w:numPr>
        <w:ind w:firstLine="480"/>
        <w:keepLines w:val="0"/>
        <w:keepNext w:val="0"/>
        <w:pageBreakBefore w:val="0"/>
        <w:spacing w:line="360" w:lineRule="auto"/>
        <w:widowControl w:val="off"/>
        <w:tabs>
          <w:tab w:val="left" w:pos="1155" w:leader="none"/>
        </w:tabs>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方案完整，科学合理，</w:t>
      </w:r>
      <w:r>
        <w:rPr>
          <w:rFonts w:hint="eastAsia" w:ascii="宋体" w:hAnsi="宋体" w:cs="宋体"/>
          <w:bCs/>
          <w:sz w:val="24"/>
          <w:szCs w:val="24"/>
          <w:highlight w:val="none"/>
          <w:lang w:val="en-US" w:eastAsia="zh-CN" w:bidi="ar-SA"/>
        </w:rPr>
        <w:t xml:space="preserve">内容</w:t>
      </w:r>
      <w:r>
        <w:rPr>
          <w:rFonts w:hint="eastAsia" w:ascii="宋体" w:hAnsi="宋体" w:eastAsia="宋体" w:cs="宋体"/>
          <w:bCs/>
          <w:sz w:val="24"/>
          <w:szCs w:val="24"/>
          <w:highlight w:val="none"/>
          <w:lang w:val="en-US" w:eastAsia="zh-CN" w:bidi="ar-SA"/>
        </w:rPr>
        <w:t xml:space="preserve">清晰详细，完全符合本项目需求，且能够提供上述</w:t>
      </w:r>
      <w:r>
        <w:rPr>
          <w:rFonts w:hint="eastAsia" w:ascii="宋体" w:hAnsi="宋体" w:cs="宋体"/>
          <w:bCs/>
          <w:sz w:val="24"/>
          <w:szCs w:val="24"/>
          <w:highlight w:val="none"/>
          <w:lang w:val="en-US" w:eastAsia="zh-CN" w:bidi="ar-SA"/>
        </w:rPr>
        <w:t xml:space="preserve">4</w:t>
      </w:r>
      <w:r>
        <w:rPr>
          <w:rFonts w:hint="eastAsia" w:ascii="宋体" w:hAnsi="宋体" w:eastAsia="宋体" w:cs="宋体"/>
          <w:bCs/>
          <w:sz w:val="24"/>
          <w:szCs w:val="24"/>
          <w:highlight w:val="none"/>
          <w:lang w:val="en-US" w:eastAsia="zh-CN" w:bidi="ar-SA"/>
        </w:rPr>
        <w:t xml:space="preserve">项全部方案的，得</w:t>
      </w:r>
      <w:r>
        <w:rPr>
          <w:rFonts w:hint="eastAsia" w:ascii="宋体" w:hAnsi="宋体" w:cs="宋体"/>
          <w:bCs/>
          <w:sz w:val="24"/>
          <w:szCs w:val="24"/>
          <w:highlight w:val="none"/>
          <w:lang w:val="en-US" w:eastAsia="zh-CN" w:bidi="ar-SA"/>
        </w:rPr>
        <w:t xml:space="preserve">9</w:t>
      </w:r>
      <w:r>
        <w:rPr>
          <w:rFonts w:hint="eastAsia" w:ascii="宋体" w:hAnsi="宋体" w:eastAsia="宋体" w:cs="宋体"/>
          <w:bCs/>
          <w:sz w:val="24"/>
          <w:szCs w:val="24"/>
          <w:highlight w:val="none"/>
          <w:lang w:val="en-US" w:eastAsia="zh-CN" w:bidi="ar-SA"/>
        </w:rPr>
        <w:t xml:space="preserve">分；</w:t>
      </w:r>
      <w:r/>
    </w:p>
    <w:p>
      <w:pPr>
        <w:numPr>
          <w:ilvl w:val="0"/>
          <w:numId w:val="0"/>
        </w:numPr>
        <w:ind w:firstLine="480"/>
        <w:keepLines w:val="0"/>
        <w:keepNext w:val="0"/>
        <w:pageBreakBefore w:val="0"/>
        <w:spacing w:line="360" w:lineRule="auto"/>
        <w:widowControl w:val="off"/>
        <w:tabs>
          <w:tab w:val="left" w:pos="1155" w:leader="none"/>
        </w:tabs>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方案相对完整，科学合理性较强，</w:t>
      </w:r>
      <w:r>
        <w:rPr>
          <w:rFonts w:hint="eastAsia" w:ascii="宋体" w:hAnsi="宋体" w:cs="宋体"/>
          <w:bCs/>
          <w:sz w:val="24"/>
          <w:szCs w:val="24"/>
          <w:highlight w:val="none"/>
          <w:lang w:val="en-US" w:eastAsia="zh-CN" w:bidi="ar-SA"/>
        </w:rPr>
        <w:t xml:space="preserve">内容</w:t>
      </w:r>
      <w:r>
        <w:rPr>
          <w:rFonts w:hint="eastAsia" w:ascii="宋体" w:hAnsi="宋体" w:eastAsia="宋体" w:cs="宋体"/>
          <w:bCs/>
          <w:sz w:val="24"/>
          <w:szCs w:val="24"/>
          <w:highlight w:val="none"/>
          <w:lang w:val="en-US" w:eastAsia="zh-CN" w:bidi="ar-SA"/>
        </w:rPr>
        <w:t xml:space="preserve">相对清晰详细，能够符合本项目需求，能够提供上述</w:t>
      </w:r>
      <w:r>
        <w:rPr>
          <w:rFonts w:hint="eastAsia" w:ascii="宋体" w:hAnsi="宋体" w:cs="宋体"/>
          <w:bCs/>
          <w:sz w:val="24"/>
          <w:szCs w:val="24"/>
          <w:highlight w:val="none"/>
          <w:lang w:val="en-US" w:eastAsia="zh-CN" w:bidi="ar-SA"/>
        </w:rPr>
        <w:t xml:space="preserve">3-4</w:t>
      </w:r>
      <w:r>
        <w:rPr>
          <w:rFonts w:hint="eastAsia" w:ascii="宋体" w:hAnsi="宋体" w:eastAsia="宋体" w:cs="宋体"/>
          <w:bCs/>
          <w:sz w:val="24"/>
          <w:szCs w:val="24"/>
          <w:highlight w:val="none"/>
          <w:lang w:val="en-US" w:eastAsia="zh-CN" w:bidi="ar-SA"/>
        </w:rPr>
        <w:t xml:space="preserve">项方案的，得</w:t>
      </w:r>
      <w:r>
        <w:rPr>
          <w:rFonts w:hint="eastAsia" w:ascii="宋体" w:hAnsi="宋体" w:cs="宋体"/>
          <w:bCs/>
          <w:sz w:val="24"/>
          <w:szCs w:val="24"/>
          <w:highlight w:val="none"/>
          <w:lang w:val="en-US" w:eastAsia="zh-CN" w:bidi="ar-SA"/>
        </w:rPr>
        <w:t xml:space="preserve">7</w:t>
      </w:r>
      <w:r>
        <w:rPr>
          <w:rFonts w:hint="eastAsia" w:ascii="宋体" w:hAnsi="宋体" w:eastAsia="宋体" w:cs="宋体"/>
          <w:bCs/>
          <w:sz w:val="24"/>
          <w:szCs w:val="24"/>
          <w:highlight w:val="none"/>
          <w:lang w:val="en-US" w:eastAsia="zh-CN" w:bidi="ar-SA"/>
        </w:rPr>
        <w:t xml:space="preserve">分；</w:t>
      </w:r>
      <w:r/>
    </w:p>
    <w:p>
      <w:pPr>
        <w:numPr>
          <w:ilvl w:val="0"/>
          <w:numId w:val="0"/>
        </w:numPr>
        <w:ind w:firstLine="480"/>
        <w:keepLines w:val="0"/>
        <w:keepNext w:val="0"/>
        <w:pageBreakBefore w:val="0"/>
        <w:spacing w:line="360" w:lineRule="auto"/>
        <w:widowControl w:val="off"/>
        <w:tabs>
          <w:tab w:val="left" w:pos="1155" w:leader="none"/>
        </w:tabs>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方案完整性一般，科学合理性一般，</w:t>
      </w:r>
      <w:r>
        <w:rPr>
          <w:rFonts w:hint="eastAsia" w:ascii="宋体" w:hAnsi="宋体" w:cs="宋体"/>
          <w:bCs/>
          <w:sz w:val="24"/>
          <w:szCs w:val="24"/>
          <w:highlight w:val="none"/>
          <w:lang w:val="en-US" w:eastAsia="zh-CN" w:bidi="ar-SA"/>
        </w:rPr>
        <w:t xml:space="preserve">内容</w:t>
      </w:r>
      <w:r>
        <w:rPr>
          <w:rFonts w:hint="eastAsia" w:ascii="宋体" w:hAnsi="宋体" w:eastAsia="宋体" w:cs="宋体"/>
          <w:bCs/>
          <w:sz w:val="24"/>
          <w:szCs w:val="24"/>
          <w:highlight w:val="none"/>
          <w:lang w:val="en-US" w:eastAsia="zh-CN" w:bidi="ar-SA"/>
        </w:rPr>
        <w:t xml:space="preserve">清晰详细程度一般，能够基本符合本项目需求，能够提供上述</w:t>
      </w:r>
      <w:r>
        <w:rPr>
          <w:rFonts w:hint="eastAsia" w:ascii="宋体" w:hAnsi="宋体" w:cs="宋体"/>
          <w:bCs/>
          <w:sz w:val="24"/>
          <w:szCs w:val="24"/>
          <w:highlight w:val="none"/>
          <w:lang w:val="en-US" w:eastAsia="zh-CN" w:bidi="ar-SA"/>
        </w:rPr>
        <w:t xml:space="preserve">2-4</w:t>
      </w:r>
      <w:r>
        <w:rPr>
          <w:rFonts w:hint="eastAsia" w:ascii="宋体" w:hAnsi="宋体" w:eastAsia="宋体" w:cs="宋体"/>
          <w:bCs/>
          <w:sz w:val="24"/>
          <w:szCs w:val="24"/>
          <w:highlight w:val="none"/>
          <w:lang w:val="en-US" w:eastAsia="zh-CN" w:bidi="ar-SA"/>
        </w:rPr>
        <w:t xml:space="preserve">项方案的，得</w:t>
      </w:r>
      <w:r>
        <w:rPr>
          <w:rFonts w:hint="eastAsia" w:ascii="宋体" w:hAnsi="宋体" w:cs="宋体"/>
          <w:bCs/>
          <w:sz w:val="24"/>
          <w:szCs w:val="24"/>
          <w:highlight w:val="none"/>
          <w:lang w:val="en-US" w:eastAsia="zh-CN" w:bidi="ar-SA"/>
        </w:rPr>
        <w:t xml:space="preserve">5</w:t>
      </w:r>
      <w:r>
        <w:rPr>
          <w:rFonts w:hint="eastAsia" w:ascii="宋体" w:hAnsi="宋体" w:eastAsia="宋体" w:cs="宋体"/>
          <w:bCs/>
          <w:sz w:val="24"/>
          <w:szCs w:val="24"/>
          <w:highlight w:val="none"/>
          <w:lang w:val="en-US" w:eastAsia="zh-CN" w:bidi="ar-SA"/>
        </w:rPr>
        <w:t xml:space="preserve">分；</w:t>
      </w:r>
      <w:r/>
    </w:p>
    <w:p>
      <w:pPr>
        <w:numPr>
          <w:ilvl w:val="0"/>
          <w:numId w:val="0"/>
        </w:numPr>
        <w:ind w:firstLine="480"/>
        <w:keepLines w:val="0"/>
        <w:keepNext w:val="0"/>
        <w:pageBreakBefore w:val="0"/>
        <w:spacing w:line="360" w:lineRule="auto"/>
        <w:widowControl w:val="off"/>
        <w:tabs>
          <w:tab w:val="left" w:pos="1155" w:leader="none"/>
        </w:tabs>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方案完整性、科学合理性只能基本满足要求，</w:t>
      </w:r>
      <w:r>
        <w:rPr>
          <w:rFonts w:hint="eastAsia" w:ascii="宋体" w:hAnsi="宋体" w:cs="宋体"/>
          <w:bCs/>
          <w:sz w:val="24"/>
          <w:szCs w:val="24"/>
          <w:highlight w:val="none"/>
          <w:lang w:val="en-US" w:eastAsia="zh-CN" w:bidi="ar-SA"/>
        </w:rPr>
        <w:t xml:space="preserve">内容</w:t>
      </w:r>
      <w:r>
        <w:rPr>
          <w:rFonts w:hint="eastAsia" w:ascii="宋体" w:hAnsi="宋体" w:eastAsia="宋体" w:cs="宋体"/>
          <w:bCs/>
          <w:sz w:val="24"/>
          <w:szCs w:val="24"/>
          <w:highlight w:val="none"/>
          <w:lang w:val="en-US" w:eastAsia="zh-CN" w:bidi="ar-SA"/>
        </w:rPr>
        <w:t xml:space="preserve">模糊，能提供上述</w:t>
      </w:r>
      <w:r>
        <w:rPr>
          <w:rFonts w:hint="eastAsia" w:ascii="宋体" w:hAnsi="宋体" w:cs="宋体"/>
          <w:bCs/>
          <w:sz w:val="24"/>
          <w:szCs w:val="24"/>
          <w:highlight w:val="none"/>
          <w:lang w:val="en-US" w:eastAsia="zh-CN" w:bidi="ar-SA"/>
        </w:rPr>
        <w:t xml:space="preserve">1-4</w:t>
      </w:r>
      <w:r>
        <w:rPr>
          <w:rFonts w:hint="eastAsia" w:ascii="宋体" w:hAnsi="宋体" w:eastAsia="宋体" w:cs="宋体"/>
          <w:bCs/>
          <w:sz w:val="24"/>
          <w:szCs w:val="24"/>
          <w:highlight w:val="none"/>
          <w:lang w:val="en-US" w:eastAsia="zh-CN" w:bidi="ar-SA"/>
        </w:rPr>
        <w:t xml:space="preserve">项方案的，得</w:t>
      </w:r>
      <w:r>
        <w:rPr>
          <w:rFonts w:hint="eastAsia" w:ascii="宋体" w:hAnsi="宋体" w:cs="宋体"/>
          <w:bCs/>
          <w:sz w:val="24"/>
          <w:szCs w:val="24"/>
          <w:highlight w:val="none"/>
          <w:lang w:val="en-US" w:eastAsia="zh-CN" w:bidi="ar-SA"/>
        </w:rPr>
        <w:t xml:space="preserve">3</w:t>
      </w:r>
      <w:r>
        <w:rPr>
          <w:rFonts w:hint="eastAsia" w:ascii="宋体" w:hAnsi="宋体" w:eastAsia="宋体" w:cs="宋体"/>
          <w:bCs/>
          <w:sz w:val="24"/>
          <w:szCs w:val="24"/>
          <w:highlight w:val="none"/>
          <w:lang w:val="en-US" w:eastAsia="zh-CN" w:bidi="ar-SA"/>
        </w:rPr>
        <w:t xml:space="preserve">分；</w:t>
      </w:r>
      <w:r/>
    </w:p>
    <w:p>
      <w:pPr>
        <w:numPr>
          <w:ilvl w:val="0"/>
          <w:numId w:val="0"/>
        </w:numPr>
        <w:ind w:firstLine="480"/>
        <w:keepLines w:val="0"/>
        <w:keepNext w:val="0"/>
        <w:pageBreakBefore w:val="0"/>
        <w:spacing w:line="360" w:lineRule="auto"/>
        <w:widowControl w:val="off"/>
        <w:tabs>
          <w:tab w:val="left" w:pos="1155" w:leader="none"/>
        </w:tabs>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提供方案不足</w:t>
      </w:r>
      <w:r>
        <w:rPr>
          <w:rFonts w:hint="eastAsia" w:ascii="宋体" w:hAnsi="宋体" w:cs="宋体"/>
          <w:bCs/>
          <w:sz w:val="24"/>
          <w:szCs w:val="24"/>
          <w:highlight w:val="none"/>
          <w:lang w:val="en-US" w:eastAsia="zh-CN" w:bidi="ar-SA"/>
        </w:rPr>
        <w:t xml:space="preserve">1</w:t>
      </w:r>
      <w:r>
        <w:rPr>
          <w:rFonts w:hint="eastAsia" w:ascii="宋体" w:hAnsi="宋体" w:eastAsia="宋体" w:cs="宋体"/>
          <w:bCs/>
          <w:sz w:val="24"/>
          <w:szCs w:val="24"/>
          <w:highlight w:val="none"/>
          <w:lang w:val="en-US" w:eastAsia="zh-CN" w:bidi="ar-SA"/>
        </w:rPr>
        <w:t xml:space="preserve">项或无方案的，不得分。</w:t>
      </w:r>
      <w:r/>
    </w:p>
    <w:p>
      <w:pPr>
        <w:ind w:firstLine="480"/>
        <w:spacing w:line="360" w:lineRule="auto"/>
        <w:rPr>
          <w:rFonts w:hint="eastAsia" w:ascii="宋体" w:hAnsi="宋体"/>
          <w:b/>
          <w:bCs/>
          <w:color w:val="000000"/>
          <w:sz w:val="24"/>
          <w:highlight w:val="none"/>
        </w:rPr>
      </w:pPr>
      <w:r>
        <w:rPr>
          <w:rFonts w:hint="eastAsia" w:ascii="宋体" w:hAnsi="宋体" w:cs="宋体"/>
          <w:b/>
          <w:bCs/>
          <w:color w:val="auto"/>
          <w:sz w:val="24"/>
          <w:szCs w:val="24"/>
          <w:highlight w:val="none"/>
          <w:lang w:val="en-US" w:eastAsia="zh-CN"/>
        </w:rPr>
        <w:t xml:space="preserve">5.</w:t>
      </w:r>
      <w:r>
        <w:rPr>
          <w:rFonts w:hint="eastAsia" w:ascii="宋体" w:hAnsi="宋体"/>
          <w:b/>
          <w:bCs/>
          <w:color w:val="000000"/>
          <w:sz w:val="24"/>
          <w:highlight w:val="none"/>
        </w:rPr>
        <w:t xml:space="preserve">综合协调方案和正式接管前具体措施（7分）：内容包括：①与采购人、</w:t>
      </w:r>
      <w:r>
        <w:rPr>
          <w:rFonts w:hint="eastAsia" w:ascii="宋体" w:hAnsi="宋体"/>
          <w:b/>
          <w:bCs/>
          <w:color w:val="000000"/>
          <w:sz w:val="24"/>
          <w:highlight w:val="none"/>
          <w:lang w:val="en-US" w:eastAsia="zh-CN"/>
        </w:rPr>
        <w:t xml:space="preserve">城管</w:t>
      </w:r>
      <w:r>
        <w:rPr>
          <w:rFonts w:hint="eastAsia" w:ascii="宋体" w:hAnsi="宋体"/>
          <w:b/>
          <w:bCs/>
          <w:color w:val="000000"/>
          <w:sz w:val="24"/>
          <w:highlight w:val="none"/>
        </w:rPr>
        <w:t xml:space="preserve">部门的协调方案</w:t>
      </w:r>
      <w:r>
        <w:rPr>
          <w:rFonts w:hint="eastAsia" w:ascii="宋体" w:hAnsi="宋体"/>
          <w:b/>
          <w:bCs/>
          <w:color w:val="000000"/>
          <w:sz w:val="24"/>
          <w:highlight w:val="none"/>
          <w:lang w:eastAsia="zh-CN"/>
        </w:rPr>
        <w:t xml:space="preserve">；</w:t>
      </w:r>
      <w:r>
        <w:rPr>
          <w:rFonts w:hint="eastAsia" w:ascii="宋体" w:hAnsi="宋体"/>
          <w:b/>
          <w:bCs/>
          <w:color w:val="000000"/>
          <w:sz w:val="24"/>
          <w:highlight w:val="none"/>
        </w:rPr>
        <w:t xml:space="preserve">②与其他单位、部门的协调方案</w:t>
      </w:r>
      <w:r>
        <w:rPr>
          <w:rFonts w:hint="eastAsia" w:ascii="宋体" w:hAnsi="宋体"/>
          <w:b/>
          <w:bCs/>
          <w:color w:val="000000"/>
          <w:sz w:val="24"/>
          <w:highlight w:val="none"/>
          <w:lang w:eastAsia="zh-CN"/>
        </w:rPr>
        <w:t xml:space="preserve">；</w:t>
      </w:r>
      <w:r>
        <w:rPr>
          <w:rFonts w:hint="eastAsia" w:ascii="宋体" w:hAnsi="宋体"/>
          <w:b/>
          <w:bCs/>
          <w:color w:val="000000"/>
          <w:sz w:val="24"/>
          <w:highlight w:val="none"/>
        </w:rPr>
        <w:t xml:space="preserve">③</w:t>
      </w:r>
      <w:r>
        <w:rPr>
          <w:rFonts w:hint="eastAsia" w:ascii="宋体" w:hAnsi="宋体"/>
          <w:b/>
          <w:bCs/>
          <w:color w:val="000000"/>
          <w:sz w:val="24"/>
          <w:highlight w:val="none"/>
          <w:lang w:val="en-US" w:eastAsia="zh-CN"/>
        </w:rPr>
        <w:t xml:space="preserve">养护</w:t>
      </w:r>
      <w:r>
        <w:rPr>
          <w:rFonts w:hint="eastAsia" w:ascii="宋体" w:hAnsi="宋体"/>
          <w:b/>
          <w:bCs/>
          <w:color w:val="000000"/>
          <w:sz w:val="24"/>
          <w:highlight w:val="none"/>
        </w:rPr>
        <w:t xml:space="preserve">服务正式接管前的注意事项</w:t>
      </w:r>
      <w:r>
        <w:rPr>
          <w:rFonts w:hint="eastAsia" w:ascii="宋体" w:hAnsi="宋体"/>
          <w:b/>
          <w:bCs/>
          <w:color w:val="000000"/>
          <w:sz w:val="24"/>
          <w:highlight w:val="none"/>
          <w:lang w:eastAsia="zh-CN"/>
        </w:rPr>
        <w:t xml:space="preserve">；</w:t>
      </w:r>
      <w:r>
        <w:rPr>
          <w:rFonts w:hint="eastAsia" w:ascii="宋体" w:hAnsi="宋体"/>
          <w:b/>
          <w:bCs/>
          <w:color w:val="000000"/>
          <w:sz w:val="24"/>
          <w:highlight w:val="none"/>
        </w:rPr>
        <w:t xml:space="preserve">④接管前的</w:t>
      </w:r>
      <w:r>
        <w:rPr>
          <w:rFonts w:hint="eastAsia" w:ascii="宋体" w:hAnsi="宋体"/>
          <w:b/>
          <w:bCs/>
          <w:color w:val="000000"/>
          <w:sz w:val="24"/>
          <w:highlight w:val="none"/>
          <w:lang w:val="en-US" w:eastAsia="zh-CN"/>
        </w:rPr>
        <w:t xml:space="preserve">具体措施。</w:t>
      </w:r>
      <w:r/>
    </w:p>
    <w:p>
      <w:pPr>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 方案完整、科学合理，</w:t>
      </w:r>
      <w:r>
        <w:rPr>
          <w:rFonts w:hint="eastAsia" w:ascii="宋体" w:hAnsi="宋体" w:cs="宋体"/>
          <w:bCs/>
          <w:sz w:val="24"/>
          <w:szCs w:val="24"/>
          <w:highlight w:val="none"/>
          <w:lang w:val="en-US" w:eastAsia="zh-CN" w:bidi="ar-SA"/>
        </w:rPr>
        <w:t xml:space="preserve">内容</w:t>
      </w:r>
      <w:r>
        <w:rPr>
          <w:rFonts w:hint="eastAsia" w:ascii="宋体" w:hAnsi="宋体"/>
          <w:bCs/>
          <w:color w:val="000000"/>
          <w:sz w:val="24"/>
          <w:highlight w:val="none"/>
        </w:rPr>
        <w:t xml:space="preserve">清晰详细，完全符合本项目需求，且能够提供上述</w:t>
      </w:r>
      <w:r>
        <w:rPr>
          <w:rFonts w:hint="eastAsia" w:ascii="宋体" w:hAnsi="宋体"/>
          <w:bCs/>
          <w:color w:val="000000"/>
          <w:sz w:val="24"/>
          <w:highlight w:val="none"/>
          <w:lang w:val="en-US" w:eastAsia="zh-CN"/>
        </w:rPr>
        <w:t xml:space="preserve">4</w:t>
      </w:r>
      <w:r>
        <w:rPr>
          <w:rFonts w:hint="eastAsia" w:ascii="宋体" w:hAnsi="宋体"/>
          <w:bCs/>
          <w:color w:val="000000"/>
          <w:sz w:val="24"/>
          <w:highlight w:val="none"/>
        </w:rPr>
        <w:t xml:space="preserve">项全部方案的，得7分；</w:t>
      </w:r>
      <w:r/>
    </w:p>
    <w:p>
      <w:pPr>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方案较完整，科学合理性较强，</w:t>
      </w:r>
      <w:r>
        <w:rPr>
          <w:rFonts w:hint="eastAsia" w:ascii="宋体" w:hAnsi="宋体" w:cs="宋体"/>
          <w:bCs/>
          <w:sz w:val="24"/>
          <w:szCs w:val="24"/>
          <w:highlight w:val="none"/>
          <w:lang w:val="en-US" w:eastAsia="zh-CN" w:bidi="ar-SA"/>
        </w:rPr>
        <w:t xml:space="preserve">内容</w:t>
      </w:r>
      <w:r>
        <w:rPr>
          <w:rFonts w:hint="eastAsia" w:ascii="宋体" w:hAnsi="宋体"/>
          <w:bCs/>
          <w:color w:val="000000"/>
          <w:sz w:val="24"/>
          <w:highlight w:val="none"/>
        </w:rPr>
        <w:t xml:space="preserve">较清晰详细，能够符合本项目需求，能够提供上述</w:t>
      </w:r>
      <w:r>
        <w:rPr>
          <w:rFonts w:hint="eastAsia" w:ascii="宋体" w:hAnsi="宋体"/>
          <w:bCs/>
          <w:color w:val="000000"/>
          <w:sz w:val="24"/>
          <w:highlight w:val="none"/>
          <w:lang w:val="en-US" w:eastAsia="zh-CN"/>
        </w:rPr>
        <w:t xml:space="preserve">3-4</w:t>
      </w:r>
      <w:r>
        <w:rPr>
          <w:rFonts w:hint="eastAsia" w:ascii="宋体" w:hAnsi="宋体"/>
          <w:bCs/>
          <w:color w:val="000000"/>
          <w:sz w:val="24"/>
          <w:highlight w:val="none"/>
        </w:rPr>
        <w:t xml:space="preserve">项方案的，得5分；</w:t>
      </w:r>
      <w:r/>
    </w:p>
    <w:p>
      <w:pPr>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方案完整性一般，科学合理性一般，</w:t>
      </w:r>
      <w:r>
        <w:rPr>
          <w:rFonts w:hint="eastAsia" w:ascii="宋体" w:hAnsi="宋体" w:cs="宋体"/>
          <w:bCs/>
          <w:sz w:val="24"/>
          <w:szCs w:val="24"/>
          <w:highlight w:val="none"/>
          <w:lang w:val="en-US" w:eastAsia="zh-CN" w:bidi="ar-SA"/>
        </w:rPr>
        <w:t xml:space="preserve">内容</w:t>
      </w:r>
      <w:r>
        <w:rPr>
          <w:rFonts w:hint="eastAsia" w:ascii="宋体" w:hAnsi="宋体"/>
          <w:bCs/>
          <w:color w:val="000000"/>
          <w:sz w:val="24"/>
          <w:highlight w:val="none"/>
        </w:rPr>
        <w:t xml:space="preserve">清晰详细程度一般，能够符合本项目需求，能够提供上述</w:t>
      </w:r>
      <w:r>
        <w:rPr>
          <w:rFonts w:hint="eastAsia" w:ascii="宋体" w:hAnsi="宋体"/>
          <w:bCs/>
          <w:color w:val="000000"/>
          <w:sz w:val="24"/>
          <w:highlight w:val="none"/>
          <w:lang w:val="en-US" w:eastAsia="zh-CN"/>
        </w:rPr>
        <w:t xml:space="preserve">2-4</w:t>
      </w:r>
      <w:r>
        <w:rPr>
          <w:rFonts w:hint="eastAsia" w:ascii="宋体" w:hAnsi="宋体"/>
          <w:bCs/>
          <w:color w:val="000000"/>
          <w:sz w:val="24"/>
          <w:highlight w:val="none"/>
        </w:rPr>
        <w:t xml:space="preserve">项方案的，得3分；</w:t>
      </w:r>
      <w:r/>
    </w:p>
    <w:p>
      <w:pPr>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方案完整性、科学合理性、</w:t>
      </w:r>
      <w:r>
        <w:rPr>
          <w:rFonts w:hint="eastAsia" w:ascii="宋体" w:hAnsi="宋体" w:cs="宋体"/>
          <w:bCs/>
          <w:sz w:val="24"/>
          <w:szCs w:val="24"/>
          <w:highlight w:val="none"/>
          <w:lang w:val="en-US" w:eastAsia="zh-CN" w:bidi="ar-SA"/>
        </w:rPr>
        <w:t xml:space="preserve">内容</w:t>
      </w:r>
      <w:r>
        <w:rPr>
          <w:rFonts w:hint="eastAsia" w:ascii="宋体" w:hAnsi="宋体"/>
          <w:bCs/>
          <w:color w:val="000000"/>
          <w:sz w:val="24"/>
          <w:highlight w:val="none"/>
        </w:rPr>
        <w:t xml:space="preserve">的清晰详细程度等只能基本满足要求，能够提供上述</w:t>
      </w:r>
      <w:r>
        <w:rPr>
          <w:rFonts w:hint="eastAsia" w:ascii="宋体" w:hAnsi="宋体"/>
          <w:bCs/>
          <w:color w:val="000000"/>
          <w:sz w:val="24"/>
          <w:highlight w:val="none"/>
          <w:lang w:val="en-US" w:eastAsia="zh-CN"/>
        </w:rPr>
        <w:t xml:space="preserve">1</w:t>
      </w:r>
      <w:r>
        <w:rPr>
          <w:rFonts w:hint="eastAsia" w:ascii="宋体" w:hAnsi="宋体"/>
          <w:bCs/>
          <w:color w:val="000000"/>
          <w:sz w:val="24"/>
          <w:highlight w:val="none"/>
        </w:rPr>
        <w:t xml:space="preserve">-</w:t>
      </w:r>
      <w:r>
        <w:rPr>
          <w:rFonts w:hint="eastAsia" w:ascii="宋体" w:hAnsi="宋体"/>
          <w:bCs/>
          <w:color w:val="000000"/>
          <w:sz w:val="24"/>
          <w:highlight w:val="none"/>
          <w:lang w:val="en-US" w:eastAsia="zh-CN"/>
        </w:rPr>
        <w:t xml:space="preserve">4</w:t>
      </w:r>
      <w:r>
        <w:rPr>
          <w:rFonts w:hint="eastAsia" w:ascii="宋体" w:hAnsi="宋体"/>
          <w:bCs/>
          <w:color w:val="000000"/>
          <w:sz w:val="24"/>
          <w:highlight w:val="none"/>
        </w:rPr>
        <w:t xml:space="preserve">项方案的，得1分；</w:t>
      </w:r>
      <w:r/>
    </w:p>
    <w:p>
      <w:pPr>
        <w:ind w:firstLine="480"/>
        <w:spacing w:line="360" w:lineRule="auto"/>
        <w:tabs>
          <w:tab w:val="left" w:pos="1155" w:leader="none"/>
        </w:tabs>
        <w:rPr>
          <w:rFonts w:hint="eastAsia" w:ascii="宋体" w:hAnsi="宋体" w:cs="宋体"/>
          <w:b/>
          <w:bCs/>
          <w:color w:val="auto"/>
          <w:sz w:val="24"/>
          <w:szCs w:val="24"/>
          <w:highlight w:val="none"/>
          <w:lang w:val="en-US" w:eastAsia="zh-CN"/>
        </w:rPr>
      </w:pPr>
      <w:r>
        <w:rPr>
          <w:rFonts w:hint="eastAsia" w:ascii="宋体" w:hAnsi="宋体"/>
          <w:bCs/>
          <w:color w:val="000000"/>
          <w:sz w:val="24"/>
          <w:highlight w:val="none"/>
        </w:rPr>
        <w:t xml:space="preserve">提供方案不足</w:t>
      </w:r>
      <w:r>
        <w:rPr>
          <w:rFonts w:hint="eastAsia" w:ascii="宋体" w:hAnsi="宋体"/>
          <w:bCs/>
          <w:color w:val="000000"/>
          <w:sz w:val="24"/>
          <w:highlight w:val="none"/>
          <w:lang w:val="en-US" w:eastAsia="zh-CN"/>
        </w:rPr>
        <w:t xml:space="preserve">1</w:t>
      </w:r>
      <w:r>
        <w:rPr>
          <w:rFonts w:hint="eastAsia" w:ascii="宋体" w:hAnsi="宋体"/>
          <w:bCs/>
          <w:color w:val="000000"/>
          <w:sz w:val="24"/>
          <w:highlight w:val="none"/>
        </w:rPr>
        <w:t xml:space="preserve">项或无方案的，不得分。</w:t>
      </w:r>
      <w:r/>
    </w:p>
    <w:p>
      <w:pPr>
        <w:numPr>
          <w:ilvl w:val="0"/>
          <w:numId w:val="0"/>
        </w:numPr>
        <w:ind w:firstLine="480"/>
        <w:spacing w:line="360" w:lineRule="auto"/>
        <w:rPr>
          <w:rFonts w:hint="eastAsia" w:ascii="宋体" w:hAnsi="宋体" w:eastAsia="宋体" w:cs="宋体"/>
          <w:b/>
          <w:bCs w:val="0"/>
          <w:color w:val="000000"/>
          <w:sz w:val="24"/>
          <w:highlight w:val="none"/>
          <w:lang w:eastAsia="zh-CN"/>
        </w:rPr>
      </w:pPr>
      <w:r>
        <w:rPr>
          <w:rFonts w:hint="eastAsia" w:ascii="宋体" w:hAnsi="宋体"/>
          <w:b/>
          <w:bCs w:val="0"/>
          <w:color w:val="000000"/>
          <w:sz w:val="24"/>
          <w:highlight w:val="none"/>
          <w:lang w:val="en-US" w:eastAsia="zh-CN"/>
        </w:rPr>
        <w:t xml:space="preserve">6.</w:t>
      </w:r>
      <w:r>
        <w:rPr>
          <w:rFonts w:hint="eastAsia" w:ascii="宋体" w:hAnsi="宋体"/>
          <w:b/>
          <w:bCs w:val="0"/>
          <w:color w:val="000000"/>
          <w:sz w:val="24"/>
          <w:highlight w:val="none"/>
        </w:rPr>
        <w:t xml:space="preserve">服务响应、特色与创新（7分）：内容包括：</w:t>
      </w:r>
      <w:r>
        <w:rPr>
          <w:rFonts w:hint="eastAsia" w:ascii="宋体" w:hAnsi="宋体" w:eastAsia="宋体" w:cs="宋体"/>
          <w:b/>
          <w:bCs w:val="0"/>
          <w:color w:val="auto"/>
          <w:sz w:val="24"/>
          <w:highlight w:val="none"/>
        </w:rPr>
        <w:t xml:space="preserve">①</w:t>
      </w:r>
      <w:r>
        <w:rPr>
          <w:rFonts w:hint="eastAsia" w:ascii="宋体" w:hAnsi="宋体" w:eastAsia="宋体" w:cs="宋体"/>
          <w:b/>
          <w:bCs w:val="0"/>
          <w:color w:val="auto"/>
          <w:sz w:val="24"/>
          <w:szCs w:val="24"/>
          <w:highlight w:val="none"/>
        </w:rPr>
        <w:t xml:space="preserve">应急突发事件的处置措施</w:t>
      </w:r>
      <w:r>
        <w:rPr>
          <w:rFonts w:hint="eastAsia" w:ascii="宋体" w:hAnsi="宋体" w:cs="宋体"/>
          <w:b/>
          <w:bCs w:val="0"/>
          <w:color w:val="auto"/>
          <w:sz w:val="24"/>
          <w:szCs w:val="24"/>
          <w:highlight w:val="none"/>
          <w:lang w:eastAsia="zh-CN"/>
        </w:rPr>
        <w:t xml:space="preserve">；</w:t>
      </w:r>
      <w:r>
        <w:rPr>
          <w:rFonts w:hint="eastAsia" w:ascii="宋体" w:hAnsi="宋体" w:eastAsia="宋体" w:cs="宋体"/>
          <w:b/>
          <w:bCs w:val="0"/>
          <w:color w:val="auto"/>
          <w:sz w:val="24"/>
          <w:highlight w:val="none"/>
        </w:rPr>
        <w:t xml:space="preserve">②</w:t>
      </w:r>
      <w:r>
        <w:rPr>
          <w:rFonts w:hint="eastAsia" w:ascii="宋体" w:hAnsi="宋体" w:eastAsia="宋体" w:cs="宋体"/>
          <w:b/>
          <w:bCs w:val="0"/>
          <w:sz w:val="24"/>
          <w:highlight w:val="none"/>
        </w:rPr>
        <w:t xml:space="preserve">养护维修</w:t>
      </w:r>
      <w:r>
        <w:rPr>
          <w:rFonts w:hint="eastAsia" w:ascii="宋体" w:hAnsi="宋体" w:cs="宋体"/>
          <w:b/>
          <w:bCs w:val="0"/>
          <w:sz w:val="24"/>
          <w:highlight w:val="none"/>
          <w:lang w:val="en-US" w:eastAsia="zh-CN"/>
        </w:rPr>
        <w:t xml:space="preserve">服务期响应时间；</w:t>
      </w:r>
      <w:r>
        <w:rPr>
          <w:rFonts w:hint="eastAsia" w:ascii="宋体" w:hAnsi="宋体" w:eastAsia="宋体" w:cs="宋体"/>
          <w:b/>
          <w:bCs w:val="0"/>
          <w:color w:val="auto"/>
          <w:sz w:val="24"/>
          <w:highlight w:val="none"/>
        </w:rPr>
        <w:t xml:space="preserve">③质量</w:t>
      </w:r>
      <w:r>
        <w:rPr>
          <w:rFonts w:hint="eastAsia" w:ascii="宋体" w:hAnsi="宋体" w:cs="宋体"/>
          <w:b/>
          <w:bCs w:val="0"/>
          <w:color w:val="auto"/>
          <w:sz w:val="24"/>
          <w:highlight w:val="none"/>
          <w:lang w:val="en-US" w:eastAsia="zh-CN"/>
        </w:rPr>
        <w:t xml:space="preserve">及</w:t>
      </w:r>
      <w:r>
        <w:rPr>
          <w:rFonts w:hint="eastAsia" w:ascii="宋体" w:hAnsi="宋体" w:eastAsia="宋体" w:cs="宋体"/>
          <w:b/>
          <w:bCs w:val="0"/>
          <w:color w:val="auto"/>
          <w:sz w:val="24"/>
          <w:highlight w:val="none"/>
        </w:rPr>
        <w:t xml:space="preserve">台账管理保障措施</w:t>
      </w:r>
      <w:r>
        <w:rPr>
          <w:rFonts w:hint="eastAsia" w:ascii="宋体" w:hAnsi="宋体" w:cs="宋体"/>
          <w:b/>
          <w:bCs w:val="0"/>
          <w:color w:val="auto"/>
          <w:sz w:val="24"/>
          <w:highlight w:val="none"/>
          <w:lang w:eastAsia="zh-CN"/>
        </w:rPr>
        <w:t xml:space="preserve">；</w:t>
      </w:r>
      <w:r>
        <w:rPr>
          <w:rFonts w:hint="eastAsia" w:ascii="宋体" w:hAnsi="宋体" w:eastAsia="宋体" w:cs="宋体"/>
          <w:b/>
          <w:bCs w:val="0"/>
          <w:color w:val="auto"/>
          <w:sz w:val="24"/>
          <w:highlight w:val="none"/>
        </w:rPr>
        <w:t xml:space="preserve">④</w:t>
      </w:r>
      <w:r>
        <w:rPr>
          <w:rFonts w:hint="eastAsia" w:ascii="宋体" w:hAnsi="宋体" w:cs="宋体"/>
          <w:b/>
          <w:bCs w:val="0"/>
          <w:color w:val="auto"/>
          <w:sz w:val="24"/>
          <w:szCs w:val="24"/>
          <w:highlight w:val="none"/>
        </w:rPr>
        <w:t xml:space="preserve">巡查方案保证措施</w:t>
      </w:r>
      <w:r>
        <w:rPr>
          <w:rFonts w:hint="eastAsia" w:ascii="宋体" w:hAnsi="宋体" w:cs="宋体"/>
          <w:b/>
          <w:bCs w:val="0"/>
          <w:color w:val="auto"/>
          <w:sz w:val="24"/>
          <w:szCs w:val="24"/>
          <w:highlight w:val="none"/>
          <w:lang w:eastAsia="zh-CN"/>
        </w:rPr>
        <w:t xml:space="preserve">。</w:t>
      </w:r>
      <w:r/>
    </w:p>
    <w:p>
      <w:pPr>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 方案完整、科学合理，</w:t>
      </w:r>
      <w:r>
        <w:rPr>
          <w:rFonts w:hint="eastAsia" w:ascii="宋体" w:hAnsi="宋体" w:cs="宋体"/>
          <w:bCs/>
          <w:sz w:val="24"/>
          <w:szCs w:val="24"/>
          <w:highlight w:val="none"/>
          <w:lang w:val="en-US" w:eastAsia="zh-CN" w:bidi="ar-SA"/>
        </w:rPr>
        <w:t xml:space="preserve">内容</w:t>
      </w:r>
      <w:r>
        <w:rPr>
          <w:rFonts w:hint="eastAsia" w:ascii="宋体" w:hAnsi="宋体"/>
          <w:bCs/>
          <w:color w:val="000000"/>
          <w:sz w:val="24"/>
          <w:highlight w:val="none"/>
        </w:rPr>
        <w:t xml:space="preserve">清晰详细，完全符合本项目需求，且能够提供上述</w:t>
      </w:r>
      <w:r>
        <w:rPr>
          <w:rFonts w:hint="eastAsia" w:ascii="宋体" w:hAnsi="宋体"/>
          <w:bCs/>
          <w:color w:val="000000"/>
          <w:sz w:val="24"/>
          <w:highlight w:val="none"/>
          <w:lang w:val="en-US" w:eastAsia="zh-CN"/>
        </w:rPr>
        <w:t xml:space="preserve">4</w:t>
      </w:r>
      <w:r>
        <w:rPr>
          <w:rFonts w:hint="eastAsia" w:ascii="宋体" w:hAnsi="宋体"/>
          <w:bCs/>
          <w:color w:val="000000"/>
          <w:sz w:val="24"/>
          <w:highlight w:val="none"/>
        </w:rPr>
        <w:t xml:space="preserve">项全部方案的，得7分；</w:t>
      </w:r>
      <w:r/>
    </w:p>
    <w:p>
      <w:pPr>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方案较完整，科学合理性较强，</w:t>
      </w:r>
      <w:r>
        <w:rPr>
          <w:rFonts w:hint="eastAsia" w:ascii="宋体" w:hAnsi="宋体" w:cs="宋体"/>
          <w:bCs/>
          <w:sz w:val="24"/>
          <w:szCs w:val="24"/>
          <w:highlight w:val="none"/>
          <w:lang w:val="en-US" w:eastAsia="zh-CN" w:bidi="ar-SA"/>
        </w:rPr>
        <w:t xml:space="preserve">内容</w:t>
      </w:r>
      <w:r>
        <w:rPr>
          <w:rFonts w:hint="eastAsia" w:ascii="宋体" w:hAnsi="宋体"/>
          <w:bCs/>
          <w:color w:val="000000"/>
          <w:sz w:val="24"/>
          <w:highlight w:val="none"/>
        </w:rPr>
        <w:t xml:space="preserve">较清晰详细，能够符合本项目需求，能够提供上述</w:t>
      </w:r>
      <w:r>
        <w:rPr>
          <w:rFonts w:hint="eastAsia" w:ascii="宋体" w:hAnsi="宋体"/>
          <w:bCs/>
          <w:color w:val="000000"/>
          <w:sz w:val="24"/>
          <w:highlight w:val="none"/>
          <w:lang w:val="en-US" w:eastAsia="zh-CN"/>
        </w:rPr>
        <w:t xml:space="preserve">3-4</w:t>
      </w:r>
      <w:r>
        <w:rPr>
          <w:rFonts w:hint="eastAsia" w:ascii="宋体" w:hAnsi="宋体"/>
          <w:bCs/>
          <w:color w:val="000000"/>
          <w:sz w:val="24"/>
          <w:highlight w:val="none"/>
        </w:rPr>
        <w:t xml:space="preserve">项方案的，得5分；</w:t>
      </w:r>
      <w:r/>
    </w:p>
    <w:p>
      <w:pPr>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方案完整性一般，科学合理性一般，</w:t>
      </w:r>
      <w:r>
        <w:rPr>
          <w:rFonts w:hint="eastAsia" w:ascii="宋体" w:hAnsi="宋体" w:cs="宋体"/>
          <w:bCs/>
          <w:sz w:val="24"/>
          <w:szCs w:val="24"/>
          <w:highlight w:val="none"/>
          <w:lang w:val="en-US" w:eastAsia="zh-CN" w:bidi="ar-SA"/>
        </w:rPr>
        <w:t xml:space="preserve">内容</w:t>
      </w:r>
      <w:r>
        <w:rPr>
          <w:rFonts w:hint="eastAsia" w:ascii="宋体" w:hAnsi="宋体"/>
          <w:bCs/>
          <w:color w:val="000000"/>
          <w:sz w:val="24"/>
          <w:highlight w:val="none"/>
        </w:rPr>
        <w:t xml:space="preserve">清晰详细程度一般，能够符合本项目需求，能够提供上述</w:t>
      </w:r>
      <w:r>
        <w:rPr>
          <w:rFonts w:hint="eastAsia" w:ascii="宋体" w:hAnsi="宋体"/>
          <w:bCs/>
          <w:color w:val="000000"/>
          <w:sz w:val="24"/>
          <w:highlight w:val="none"/>
          <w:lang w:val="en-US" w:eastAsia="zh-CN"/>
        </w:rPr>
        <w:t xml:space="preserve">2-4</w:t>
      </w:r>
      <w:r>
        <w:rPr>
          <w:rFonts w:hint="eastAsia" w:ascii="宋体" w:hAnsi="宋体"/>
          <w:bCs/>
          <w:color w:val="000000"/>
          <w:sz w:val="24"/>
          <w:highlight w:val="none"/>
        </w:rPr>
        <w:t xml:space="preserve">项方案的，得3分；</w:t>
      </w:r>
      <w:r/>
    </w:p>
    <w:p>
      <w:pPr>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方案完整性、科学合理性、</w:t>
      </w:r>
      <w:r>
        <w:rPr>
          <w:rFonts w:hint="eastAsia" w:ascii="宋体" w:hAnsi="宋体" w:cs="宋体"/>
          <w:bCs/>
          <w:sz w:val="24"/>
          <w:szCs w:val="24"/>
          <w:highlight w:val="none"/>
          <w:lang w:val="en-US" w:eastAsia="zh-CN" w:bidi="ar-SA"/>
        </w:rPr>
        <w:t xml:space="preserve">内容</w:t>
      </w:r>
      <w:r>
        <w:rPr>
          <w:rFonts w:hint="eastAsia" w:ascii="宋体" w:hAnsi="宋体"/>
          <w:bCs/>
          <w:color w:val="000000"/>
          <w:sz w:val="24"/>
          <w:highlight w:val="none"/>
        </w:rPr>
        <w:t xml:space="preserve">的清晰详细程度等只能基本满足要求，能够提供上述</w:t>
      </w:r>
      <w:r>
        <w:rPr>
          <w:rFonts w:hint="eastAsia" w:ascii="宋体" w:hAnsi="宋体"/>
          <w:bCs/>
          <w:color w:val="000000"/>
          <w:sz w:val="24"/>
          <w:highlight w:val="none"/>
          <w:lang w:val="en-US" w:eastAsia="zh-CN"/>
        </w:rPr>
        <w:t xml:space="preserve">1</w:t>
      </w:r>
      <w:r>
        <w:rPr>
          <w:rFonts w:hint="eastAsia" w:ascii="宋体" w:hAnsi="宋体"/>
          <w:bCs/>
          <w:color w:val="000000"/>
          <w:sz w:val="24"/>
          <w:highlight w:val="none"/>
        </w:rPr>
        <w:t xml:space="preserve">-</w:t>
      </w:r>
      <w:r>
        <w:rPr>
          <w:rFonts w:hint="eastAsia" w:ascii="宋体" w:hAnsi="宋体"/>
          <w:bCs/>
          <w:color w:val="000000"/>
          <w:sz w:val="24"/>
          <w:highlight w:val="none"/>
          <w:lang w:val="en-US" w:eastAsia="zh-CN"/>
        </w:rPr>
        <w:t xml:space="preserve">4</w:t>
      </w:r>
      <w:r>
        <w:rPr>
          <w:rFonts w:hint="eastAsia" w:ascii="宋体" w:hAnsi="宋体"/>
          <w:bCs/>
          <w:color w:val="000000"/>
          <w:sz w:val="24"/>
          <w:highlight w:val="none"/>
        </w:rPr>
        <w:t xml:space="preserve">项方案的，得1分；</w:t>
      </w:r>
      <w:r/>
    </w:p>
    <w:p>
      <w:pPr>
        <w:ind w:firstLine="480"/>
        <w:spacing w:line="360" w:lineRule="auto"/>
        <w:tabs>
          <w:tab w:val="left" w:pos="1155" w:leader="none"/>
        </w:tabs>
        <w:rPr>
          <w:rFonts w:hint="eastAsia" w:ascii="宋体" w:hAnsi="宋体" w:cs="宋体"/>
          <w:b/>
          <w:bCs/>
          <w:color w:val="auto"/>
          <w:sz w:val="24"/>
          <w:szCs w:val="24"/>
          <w:highlight w:val="none"/>
          <w:lang w:val="en-US" w:eastAsia="zh-CN"/>
        </w:rPr>
      </w:pPr>
      <w:r>
        <w:rPr>
          <w:rFonts w:hint="eastAsia" w:ascii="宋体" w:hAnsi="宋体"/>
          <w:bCs/>
          <w:color w:val="000000"/>
          <w:sz w:val="24"/>
          <w:highlight w:val="none"/>
        </w:rPr>
        <w:t xml:space="preserve">提供方案不足</w:t>
      </w:r>
      <w:r>
        <w:rPr>
          <w:rFonts w:hint="eastAsia" w:ascii="宋体" w:hAnsi="宋体"/>
          <w:bCs/>
          <w:color w:val="000000"/>
          <w:sz w:val="24"/>
          <w:highlight w:val="none"/>
          <w:lang w:val="en-US" w:eastAsia="zh-CN"/>
        </w:rPr>
        <w:t xml:space="preserve">1</w:t>
      </w:r>
      <w:r>
        <w:rPr>
          <w:rFonts w:hint="eastAsia" w:ascii="宋体" w:hAnsi="宋体"/>
          <w:bCs/>
          <w:color w:val="000000"/>
          <w:sz w:val="24"/>
          <w:highlight w:val="none"/>
        </w:rPr>
        <w:t xml:space="preserve">项或无方案的，不得分。</w:t>
      </w:r>
      <w:r/>
    </w:p>
    <w:p>
      <w:pPr>
        <w:pStyle w:val="697"/>
        <w:rPr>
          <w:rFonts w:hint="eastAsia"/>
          <w:highlight w:val="none"/>
        </w:rPr>
      </w:pPr>
      <w:r>
        <w:rPr>
          <w:rFonts w:hint="eastAsia"/>
          <w:highlight w:val="none"/>
        </w:rPr>
      </w:r>
      <w:r/>
    </w:p>
    <w:p>
      <w:pPr>
        <w:ind w:firstLine="481"/>
        <w:spacing w:line="360" w:lineRule="auto"/>
        <w:shd w:val="clear" w:color="auto" w:fill="auto"/>
        <w:rPr>
          <w:rFonts w:hint="eastAsia" w:ascii="宋体" w:hAnsi="宋体" w:eastAsia="宋体" w:cs="宋体"/>
          <w:b/>
          <w:bCs w:val="0"/>
          <w:color w:val="auto"/>
          <w:sz w:val="24"/>
          <w:highlight w:val="none"/>
        </w:rPr>
        <w:outlineLvl w:val="0"/>
      </w:pPr>
      <w:r>
        <w:rPr>
          <w:rFonts w:hint="eastAsia" w:ascii="宋体" w:hAnsi="宋体" w:eastAsia="宋体" w:cs="宋体"/>
          <w:b/>
          <w:bCs w:val="0"/>
          <w:color w:val="auto"/>
          <w:sz w:val="24"/>
          <w:highlight w:val="none"/>
        </w:rPr>
        <w:t xml:space="preserve">评委一般按照上述评分要求及投标技术文件实际内容酌情评分。（取所有评委打分分值的平均值）评分办法及评分细则的解释权</w:t>
      </w:r>
      <w:r>
        <w:rPr>
          <w:rFonts w:hint="eastAsia" w:ascii="宋体" w:hAnsi="宋体" w:cs="宋体"/>
          <w:b/>
          <w:bCs w:val="0"/>
          <w:color w:val="auto"/>
          <w:sz w:val="24"/>
          <w:highlight w:val="none"/>
          <w:lang w:eastAsia="zh-CN"/>
        </w:rPr>
        <w:t xml:space="preserve">属于</w:t>
      </w:r>
      <w:r>
        <w:rPr>
          <w:rFonts w:hint="eastAsia" w:ascii="宋体" w:hAnsi="宋体" w:eastAsia="宋体" w:cs="宋体"/>
          <w:b/>
          <w:bCs w:val="0"/>
          <w:color w:val="auto"/>
          <w:sz w:val="24"/>
          <w:highlight w:val="none"/>
        </w:rPr>
        <w:t xml:space="preserve">采购人。未列入本评分细则的其他条件不作为评分内容。</w:t>
      </w:r>
      <w:r/>
    </w:p>
    <w:p>
      <w:pPr>
        <w:pStyle w:val="697"/>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697"/>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br w:type="page" w:clear="all"/>
      </w:r>
      <w:r/>
    </w:p>
    <w:p>
      <w:pPr>
        <w:pStyle w:val="876"/>
        <w:rPr>
          <w:rFonts w:hint="eastAsia"/>
          <w:highlight w:val="none"/>
        </w:rPr>
      </w:pPr>
      <w:r>
        <w:rPr>
          <w:rFonts w:hint="eastAsia"/>
          <w:highlight w:val="none"/>
        </w:rPr>
      </w:r>
      <w:r/>
    </w:p>
    <w:p>
      <w:pPr>
        <w:pStyle w:val="697"/>
        <w:rPr>
          <w:rFonts w:hint="eastAsia"/>
          <w:highlight w:val="none"/>
        </w:rPr>
      </w:pPr>
      <w:r>
        <w:rPr>
          <w:rFonts w:hint="eastAsia"/>
          <w:highlight w:val="none"/>
        </w:rPr>
      </w:r>
      <w:r/>
    </w:p>
    <w:p>
      <w:pPr>
        <w:jc w:val="center"/>
        <w:spacing w:line="500" w:lineRule="exact"/>
        <w:tabs>
          <w:tab w:val="left" w:pos="1440" w:leader="none"/>
        </w:tabs>
        <w:rPr>
          <w:rFonts w:hint="eastAsia" w:ascii="宋体" w:hAnsi="宋体" w:eastAsia="宋体" w:cs="宋体"/>
          <w:sz w:val="36"/>
          <w:szCs w:val="36"/>
          <w:highlight w:val="none"/>
        </w:rPr>
        <w:outlineLvl w:val="0"/>
      </w:pPr>
      <w:r>
        <w:rPr>
          <w:rFonts w:hint="eastAsia" w:ascii="宋体" w:hAnsi="宋体" w:eastAsia="宋体" w:cs="宋体"/>
          <w:sz w:val="36"/>
          <w:szCs w:val="36"/>
          <w:highlight w:val="none"/>
        </w:rPr>
        <w:t xml:space="preserve">第六章  </w:t>
      </w:r>
      <w:bookmarkEnd w:id="192"/>
      <w:r/>
      <w:bookmarkEnd w:id="193"/>
      <w:r/>
      <w:bookmarkEnd w:id="196"/>
      <w:r>
        <w:rPr>
          <w:rFonts w:hint="eastAsia" w:ascii="宋体" w:hAnsi="宋体" w:eastAsia="宋体" w:cs="宋体"/>
          <w:sz w:val="36"/>
          <w:szCs w:val="36"/>
          <w:highlight w:val="none"/>
        </w:rPr>
        <w:t xml:space="preserve">投标文件内容与格式</w:t>
      </w:r>
      <w:r/>
    </w:p>
    <w:p>
      <w:pPr>
        <w:pStyle w:val="867"/>
        <w:ind w:left="0" w:firstLine="0"/>
        <w:spacing w:before="0" w:after="0" w:line="500" w:lineRule="exact"/>
        <w:rPr>
          <w:rFonts w:hint="eastAsia" w:ascii="宋体" w:hAnsi="宋体" w:eastAsia="宋体" w:cs="宋体"/>
          <w:b/>
          <w:sz w:val="30"/>
          <w:szCs w:val="30"/>
          <w:highlight w:val="none"/>
        </w:rPr>
      </w:pPr>
      <w:r/>
      <w:bookmarkStart w:id="198" w:name="_Hlt26671244"/>
      <w:r/>
      <w:bookmarkEnd w:id="198"/>
      <w:r/>
      <w:bookmarkStart w:id="199" w:name="_Hlt26955039"/>
      <w:r/>
      <w:bookmarkEnd w:id="199"/>
      <w:r/>
      <w:bookmarkStart w:id="200" w:name="_Toc120614282"/>
      <w:r/>
      <w:bookmarkStart w:id="201" w:name="_Toc26554094"/>
      <w:r/>
      <w:bookmarkStart w:id="202" w:name="_Toc49090576"/>
      <w:r>
        <w:rPr>
          <w:rFonts w:hint="eastAsia" w:ascii="宋体" w:hAnsi="宋体" w:eastAsia="宋体" w:cs="宋体"/>
          <w:b/>
          <w:sz w:val="30"/>
          <w:szCs w:val="30"/>
          <w:highlight w:val="none"/>
        </w:rPr>
        <w:t xml:space="preserve">第一部分  投标文件内容</w:t>
      </w:r>
      <w:r/>
    </w:p>
    <w:p>
      <w:pPr>
        <w:pStyle w:val="867"/>
        <w:ind w:firstLine="0"/>
        <w:spacing w:before="0" w:after="0" w:line="500" w:lineRule="exact"/>
        <w:rPr>
          <w:rFonts w:hint="eastAsia" w:ascii="宋体" w:hAnsi="宋体" w:eastAsia="宋体" w:cs="宋体"/>
          <w:b/>
          <w:sz w:val="28"/>
          <w:szCs w:val="28"/>
          <w:highlight w:val="none"/>
        </w:rPr>
      </w:pPr>
      <w:r>
        <w:rPr>
          <w:rFonts w:hint="eastAsia" w:ascii="宋体" w:hAnsi="宋体" w:eastAsia="宋体" w:cs="宋体"/>
          <w:b/>
          <w:sz w:val="28"/>
          <w:szCs w:val="28"/>
          <w:highlight w:val="none"/>
        </w:rPr>
        <w:t xml:space="preserve">一、资格证明文件</w:t>
      </w:r>
      <w:r/>
    </w:p>
    <w:tbl>
      <w:tblPr>
        <w:tblStyle w:val="689"/>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val="false"/>
          </w:tcPr>
          <w:p>
            <w:pPr>
              <w:pStyle w:val="867"/>
              <w:ind w:firstLine="0"/>
              <w:jc w:val="center"/>
              <w:spacing w:before="0" w:after="0" w:line="240" w:lineRule="auto"/>
              <w:rPr>
                <w:rFonts w:hint="eastAsia" w:ascii="宋体" w:hAnsi="宋体" w:eastAsia="宋体" w:cs="宋体"/>
                <w:b/>
                <w:highlight w:val="none"/>
              </w:rPr>
            </w:pPr>
            <w:r>
              <w:rPr>
                <w:rFonts w:hint="eastAsia" w:ascii="宋体" w:hAnsi="宋体" w:eastAsia="宋体" w:cs="宋体"/>
                <w:b/>
                <w:highlight w:val="none"/>
              </w:rPr>
              <w:t xml:space="preserve">序号</w:t>
            </w:r>
            <w:r/>
          </w:p>
        </w:tc>
        <w:tc>
          <w:tcPr>
            <w:tcW w:w="6104" w:type="dxa"/>
            <w:vAlign w:val="center"/>
            <w:textDirection w:val="lrTb"/>
            <w:noWrap w:val="false"/>
          </w:tcPr>
          <w:p>
            <w:pPr>
              <w:pStyle w:val="867"/>
              <w:jc w:val="center"/>
              <w:spacing w:before="0" w:after="0" w:line="240" w:lineRule="auto"/>
              <w:rPr>
                <w:rFonts w:hint="eastAsia" w:ascii="宋体" w:hAnsi="宋体" w:eastAsia="宋体" w:cs="宋体"/>
                <w:b/>
                <w:highlight w:val="none"/>
              </w:rPr>
            </w:pPr>
            <w:r>
              <w:rPr>
                <w:rFonts w:hint="eastAsia" w:ascii="宋体" w:hAnsi="宋体" w:eastAsia="宋体" w:cs="宋体"/>
                <w:b/>
                <w:highlight w:val="none"/>
              </w:rPr>
              <w:t xml:space="preserve">评审项目及评审要求</w:t>
            </w:r>
            <w:r/>
          </w:p>
        </w:tc>
        <w:tc>
          <w:tcPr>
            <w:tcW w:w="2449" w:type="dxa"/>
            <w:vAlign w:val="center"/>
            <w:textDirection w:val="lrTb"/>
            <w:noWrap w:val="false"/>
          </w:tcPr>
          <w:p>
            <w:pPr>
              <w:pStyle w:val="867"/>
              <w:ind w:firstLine="0"/>
              <w:jc w:val="center"/>
              <w:spacing w:before="0" w:after="0" w:line="240" w:lineRule="auto"/>
              <w:rPr>
                <w:rFonts w:hint="eastAsia" w:ascii="宋体" w:hAnsi="宋体" w:eastAsia="宋体" w:cs="宋体"/>
                <w:b/>
                <w:highlight w:val="none"/>
              </w:rPr>
            </w:pPr>
            <w:r>
              <w:rPr>
                <w:rFonts w:hint="eastAsia" w:ascii="宋体" w:hAnsi="宋体" w:eastAsia="宋体" w:cs="宋体"/>
                <w:b/>
                <w:highlight w:val="none"/>
              </w:rPr>
              <w:t xml:space="preserve">审查因素</w:t>
            </w:r>
            <w:r/>
          </w:p>
        </w:tc>
      </w:tr>
      <w:tr>
        <w:trPr>
          <w:jc w:val="center"/>
          <w:trHeight w:val="1335"/>
        </w:trPr>
        <w:tc>
          <w:tcPr>
            <w:tcW w:w="719" w:type="dxa"/>
            <w:vAlign w:val="center"/>
            <w:textDirection w:val="lrTb"/>
            <w:noWrap w:val="false"/>
          </w:tcPr>
          <w:p>
            <w:pPr>
              <w:pStyle w:val="867"/>
              <w:ind w:firstLine="0"/>
              <w:jc w:val="center"/>
              <w:spacing w:before="0" w:after="0" w:line="240" w:lineRule="auto"/>
              <w:rPr>
                <w:rFonts w:hint="eastAsia" w:ascii="宋体" w:hAnsi="宋体" w:eastAsia="宋体" w:cs="宋体"/>
                <w:highlight w:val="none"/>
              </w:rPr>
            </w:pPr>
            <w:r>
              <w:rPr>
                <w:rFonts w:hint="eastAsia" w:ascii="宋体" w:hAnsi="宋体" w:eastAsia="宋体" w:cs="宋体"/>
                <w:highlight w:val="none"/>
              </w:rPr>
              <w:t xml:space="preserve">1</w:t>
            </w:r>
            <w:r/>
          </w:p>
        </w:tc>
        <w:tc>
          <w:tcPr>
            <w:tcW w:w="6104" w:type="dxa"/>
            <w:vAlign w:val="center"/>
            <w:textDirection w:val="lrTb"/>
            <w:noWrap w:val="false"/>
          </w:tcPr>
          <w:p>
            <w:pPr>
              <w:pStyle w:val="867"/>
              <w:ind w:firstLine="0"/>
              <w:jc w:val="both"/>
              <w:spacing w:before="0" w:after="0" w:line="240" w:lineRule="auto"/>
              <w:rPr>
                <w:rFonts w:hint="eastAsia" w:ascii="宋体" w:hAnsi="宋体" w:eastAsia="宋体" w:cs="宋体"/>
                <w:highlight w:val="none"/>
              </w:rPr>
            </w:pPr>
            <w:r>
              <w:rPr>
                <w:rFonts w:hint="eastAsia" w:ascii="宋体" w:hAnsi="宋体" w:eastAsia="宋体" w:cs="宋体"/>
                <w:highlight w:val="none"/>
              </w:rPr>
              <w:t xml:space="preserve">具有独立承担民事责任能力的投标人营业执照或相关部门的登记证明文件扫描件（</w:t>
            </w:r>
            <w:r>
              <w:rPr>
                <w:rFonts w:hint="eastAsia" w:ascii="宋体" w:hAnsi="宋体" w:eastAsia="宋体" w:cs="宋体"/>
                <w:bCs/>
                <w:color w:val="auto"/>
                <w:sz w:val="24"/>
                <w:szCs w:val="24"/>
                <w:highlight w:val="none"/>
              </w:rPr>
              <w:t xml:space="preserve">投标供应商</w:t>
            </w:r>
            <w:r>
              <w:rPr>
                <w:rFonts w:hint="eastAsia" w:ascii="宋体" w:hAnsi="宋体" w:eastAsia="宋体" w:cs="宋体"/>
                <w:highlight w:val="none"/>
              </w:rPr>
              <w:t xml:space="preserve">如是允许以分支机构身份参加投标的，提供投标人分支机构的营业执照扫描件；投标人如是自然人情形的，提供有效身份证扫描件）。</w:t>
            </w:r>
            <w:r/>
          </w:p>
        </w:tc>
        <w:tc>
          <w:tcPr>
            <w:tcW w:w="2449" w:type="dxa"/>
            <w:vAlign w:val="center"/>
            <w:vMerge w:val="restart"/>
            <w:textDirection w:val="lrTb"/>
            <w:noWrap w:val="false"/>
          </w:tcPr>
          <w:p>
            <w:pPr>
              <w:pStyle w:val="867"/>
              <w:ind w:firstLine="0"/>
              <w:spacing w:before="0" w:after="0" w:line="240" w:lineRule="auto"/>
              <w:rPr>
                <w:rFonts w:hint="eastAsia" w:ascii="宋体" w:hAnsi="宋体" w:eastAsia="宋体" w:cs="宋体"/>
                <w:highlight w:val="none"/>
              </w:rPr>
            </w:pPr>
            <w:r>
              <w:rPr>
                <w:rFonts w:hint="eastAsia" w:ascii="宋体" w:hAnsi="宋体" w:eastAsia="宋体" w:cs="宋体"/>
                <w:highlight w:val="none"/>
              </w:rPr>
              <w:t xml:space="preserve">满足《中华人民共和国政府采购法》第二十二条规定</w:t>
            </w:r>
            <w:r/>
          </w:p>
        </w:tc>
      </w:tr>
      <w:tr>
        <w:trPr>
          <w:jc w:val="center"/>
          <w:trHeight w:val="812"/>
        </w:trPr>
        <w:tc>
          <w:tcPr>
            <w:tcW w:w="719" w:type="dxa"/>
            <w:vAlign w:val="center"/>
            <w:textDirection w:val="lrTb"/>
            <w:noWrap w:val="false"/>
          </w:tcPr>
          <w:p>
            <w:pPr>
              <w:pStyle w:val="867"/>
              <w:ind w:firstLine="0"/>
              <w:jc w:val="center"/>
              <w:spacing w:before="0" w:after="0" w:line="240" w:lineRule="auto"/>
              <w:rPr>
                <w:rFonts w:hint="eastAsia" w:ascii="宋体" w:hAnsi="宋体" w:eastAsia="宋体" w:cs="宋体"/>
                <w:highlight w:val="none"/>
              </w:rPr>
            </w:pPr>
            <w:r>
              <w:rPr>
                <w:rFonts w:hint="eastAsia" w:ascii="宋体" w:hAnsi="宋体" w:eastAsia="宋体" w:cs="宋体"/>
                <w:highlight w:val="none"/>
              </w:rPr>
              <w:t xml:space="preserve">2</w:t>
            </w:r>
            <w:r/>
          </w:p>
        </w:tc>
        <w:tc>
          <w:tcPr>
            <w:tcW w:w="6104" w:type="dxa"/>
            <w:vAlign w:val="center"/>
            <w:textDirection w:val="lrTb"/>
            <w:noWrap w:val="false"/>
          </w:tcPr>
          <w:p>
            <w:pPr>
              <w:pStyle w:val="867"/>
              <w:ind w:firstLine="0"/>
              <w:jc w:val="both"/>
              <w:spacing w:before="0" w:after="0" w:line="240" w:lineRule="auto"/>
              <w:rPr>
                <w:rFonts w:hint="eastAsia" w:ascii="宋体" w:hAnsi="宋体" w:eastAsia="宋体" w:cs="宋体"/>
                <w:highlight w:val="none"/>
              </w:rPr>
            </w:pPr>
            <w:r>
              <w:rPr>
                <w:rFonts w:hint="eastAsia" w:ascii="宋体" w:hAnsi="宋体" w:eastAsia="宋体" w:cs="宋体"/>
                <w:highlight w:val="none"/>
              </w:rPr>
              <w:t xml:space="preserve">《授权委托书》（给定格式；</w:t>
            </w:r>
            <w:r>
              <w:rPr>
                <w:rFonts w:hint="eastAsia" w:ascii="宋体" w:hAnsi="宋体" w:eastAsia="宋体" w:cs="宋体"/>
                <w:bCs/>
                <w:color w:val="auto"/>
                <w:sz w:val="24"/>
                <w:szCs w:val="24"/>
                <w:highlight w:val="none"/>
              </w:rPr>
              <w:t xml:space="preserve">投标供应商</w:t>
            </w:r>
            <w:r>
              <w:rPr>
                <w:rFonts w:hint="eastAsia" w:ascii="宋体" w:hAnsi="宋体" w:eastAsia="宋体" w:cs="宋体"/>
                <w:highlight w:val="none"/>
              </w:rPr>
              <w:t xml:space="preserve">如是自然人情形的，可不提供）。</w:t>
            </w:r>
            <w:r/>
          </w:p>
        </w:tc>
        <w:tc>
          <w:tcPr>
            <w:tcW w:w="2449" w:type="dxa"/>
            <w:vAlign w:val="center"/>
            <w:vMerge w:val="continue"/>
            <w:textDirection w:val="lrTb"/>
            <w:noWrap w:val="false"/>
          </w:tcPr>
          <w:p>
            <w:pPr>
              <w:pStyle w:val="867"/>
              <w:ind w:firstLine="0"/>
              <w:spacing w:before="0" w:after="0" w:line="240" w:lineRule="auto"/>
              <w:rPr>
                <w:rFonts w:hint="eastAsia" w:ascii="宋体" w:hAnsi="宋体" w:eastAsia="宋体" w:cs="宋体"/>
                <w:highlight w:val="none"/>
              </w:rPr>
            </w:pPr>
            <w:r>
              <w:rPr>
                <w:rFonts w:hint="eastAsia" w:ascii="宋体" w:hAnsi="宋体" w:eastAsia="宋体" w:cs="宋体"/>
                <w:highlight w:val="none"/>
              </w:rPr>
            </w:r>
            <w:r/>
          </w:p>
        </w:tc>
      </w:tr>
      <w:tr>
        <w:trPr>
          <w:jc w:val="center"/>
          <w:trHeight w:val="1141"/>
        </w:trPr>
        <w:tc>
          <w:tcPr>
            <w:tcW w:w="719" w:type="dxa"/>
            <w:vAlign w:val="center"/>
            <w:textDirection w:val="lrTb"/>
            <w:noWrap w:val="false"/>
          </w:tcPr>
          <w:p>
            <w:pPr>
              <w:pStyle w:val="867"/>
              <w:ind w:firstLine="0"/>
              <w:jc w:val="center"/>
              <w:spacing w:before="0" w:after="0" w:line="240" w:lineRule="auto"/>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3</w:t>
            </w:r>
            <w:r/>
          </w:p>
        </w:tc>
        <w:tc>
          <w:tcPr>
            <w:tcW w:w="6104" w:type="dxa"/>
            <w:vAlign w:val="center"/>
            <w:textDirection w:val="lrTb"/>
            <w:noWrap w:val="false"/>
          </w:tcPr>
          <w:p>
            <w:pPr>
              <w:keepLines w:val="0"/>
              <w:keepNext w:val="0"/>
              <w:pageBreakBefore w:val="0"/>
              <w:spacing w:line="240" w:lineRule="auto"/>
              <w:shd w:val="clear" w:color="auto" w:fill="auto"/>
              <w:widowControl w:val="off"/>
              <w:tabs>
                <w:tab w:val="left" w:pos="945" w:leader="none"/>
                <w:tab w:val="left" w:pos="1276" w:leader="none"/>
              </w:tabs>
              <w:rPr>
                <w:rFonts w:hint="eastAsia" w:ascii="宋体" w:hAnsi="宋体" w:eastAsia="宋体" w:cs="宋体"/>
                <w:highlight w:val="none"/>
              </w:rPr>
              <w:outlineLvl w:val="9"/>
            </w:pPr>
            <w:r>
              <w:rPr>
                <w:rFonts w:hint="eastAsia" w:ascii="宋体" w:hAnsi="宋体" w:eastAsia="宋体" w:cs="宋体"/>
                <w:sz w:val="24"/>
                <w:szCs w:val="24"/>
                <w:highlight w:val="none"/>
                <w:lang w:eastAsia="zh-CN"/>
              </w:rPr>
              <w:t xml:space="preserve">项目负责人、</w:t>
            </w:r>
            <w:r>
              <w:rPr>
                <w:rFonts w:hint="eastAsia" w:ascii="宋体" w:hAnsi="宋体" w:eastAsia="宋体" w:cs="宋体"/>
                <w:sz w:val="24"/>
                <w:szCs w:val="24"/>
                <w:highlight w:val="none"/>
                <w:lang w:val="en-US" w:eastAsia="zh-CN"/>
              </w:rPr>
              <w:t xml:space="preserve">授权委托人具有与本企业签订的劳动合同和供应商为其缴纳的由社保机构出具的近一年内任意一个月份</w:t>
            </w:r>
            <w:r>
              <w:rPr>
                <w:rFonts w:hint="eastAsia" w:ascii="宋体" w:hAnsi="宋体" w:eastAsia="宋体" w:cs="宋体"/>
                <w:sz w:val="24"/>
                <w:szCs w:val="24"/>
                <w:highlight w:val="none"/>
                <w:lang w:eastAsia="zh-CN"/>
              </w:rPr>
              <w:t xml:space="preserve">（不含投标当月）</w:t>
            </w:r>
            <w:r>
              <w:rPr>
                <w:rFonts w:hint="eastAsia" w:ascii="宋体" w:hAnsi="宋体" w:eastAsia="宋体" w:cs="宋体"/>
                <w:sz w:val="24"/>
                <w:szCs w:val="24"/>
                <w:highlight w:val="none"/>
                <w:lang w:val="en-US" w:eastAsia="zh-CN"/>
              </w:rPr>
              <w:t xml:space="preserve">的社保缴费证明</w:t>
            </w:r>
            <w:r>
              <w:rPr>
                <w:rFonts w:hint="eastAsia" w:ascii="宋体" w:hAnsi="宋体" w:eastAsia="宋体" w:cs="宋体"/>
                <w:highlight w:val="none"/>
              </w:rPr>
              <w:t xml:space="preserve">。</w:t>
            </w:r>
            <w:r/>
          </w:p>
        </w:tc>
        <w:tc>
          <w:tcPr>
            <w:tcW w:w="2449" w:type="dxa"/>
            <w:vAlign w:val="center"/>
            <w:vMerge w:val="continue"/>
            <w:textDirection w:val="lrTb"/>
            <w:noWrap w:val="false"/>
          </w:tcPr>
          <w:p>
            <w:pPr>
              <w:pStyle w:val="867"/>
              <w:ind w:firstLine="0"/>
              <w:spacing w:before="0" w:after="0" w:line="240" w:lineRule="auto"/>
              <w:rPr>
                <w:rFonts w:hint="eastAsia" w:ascii="宋体" w:hAnsi="宋体" w:eastAsia="宋体" w:cs="宋体"/>
                <w:highlight w:val="none"/>
              </w:rPr>
            </w:pPr>
            <w:r>
              <w:rPr>
                <w:rFonts w:hint="eastAsia" w:ascii="宋体" w:hAnsi="宋体" w:eastAsia="宋体" w:cs="宋体"/>
                <w:highlight w:val="none"/>
              </w:rPr>
            </w:r>
            <w:r/>
          </w:p>
        </w:tc>
      </w:tr>
      <w:tr>
        <w:trPr>
          <w:jc w:val="center"/>
          <w:trHeight w:val="1684"/>
        </w:trPr>
        <w:tc>
          <w:tcPr>
            <w:tcW w:w="719" w:type="dxa"/>
            <w:vAlign w:val="center"/>
            <w:textDirection w:val="lrTb"/>
            <w:noWrap w:val="false"/>
          </w:tcPr>
          <w:p>
            <w:pPr>
              <w:pStyle w:val="867"/>
              <w:ind w:firstLine="0"/>
              <w:jc w:val="center"/>
              <w:spacing w:before="0" w:after="0" w:line="240" w:lineRule="auto"/>
              <w:rPr>
                <w:rFonts w:hint="eastAsia" w:ascii="宋体" w:hAnsi="宋体" w:eastAsia="宋体" w:cs="宋体"/>
                <w:highlight w:val="none"/>
                <w:lang w:eastAsia="zh-CN"/>
              </w:rPr>
            </w:pPr>
            <w:r>
              <w:rPr>
                <w:rFonts w:hint="eastAsia" w:ascii="宋体" w:hAnsi="宋体" w:eastAsia="宋体" w:cs="宋体"/>
                <w:highlight w:val="none"/>
                <w:lang w:val="en-US" w:eastAsia="zh-CN"/>
              </w:rPr>
              <w:t xml:space="preserve">4</w:t>
            </w:r>
            <w:r/>
          </w:p>
        </w:tc>
        <w:tc>
          <w:tcPr>
            <w:tcW w:w="6104" w:type="dxa"/>
            <w:vAlign w:val="center"/>
            <w:textDirection w:val="lrTb"/>
            <w:noWrap w:val="false"/>
          </w:tcPr>
          <w:p>
            <w:pPr>
              <w:pStyle w:val="867"/>
              <w:ind w:firstLine="0"/>
              <w:jc w:val="both"/>
              <w:spacing w:before="0" w:after="0" w:line="240" w:lineRule="auto"/>
              <w:rPr>
                <w:rFonts w:hint="eastAsia" w:ascii="宋体" w:hAnsi="宋体" w:eastAsia="宋体" w:cs="宋体"/>
                <w:highlight w:val="none"/>
              </w:rPr>
            </w:pPr>
            <w:r>
              <w:rPr>
                <w:rFonts w:hint="eastAsia" w:ascii="宋体" w:hAnsi="宋体" w:eastAsia="宋体" w:cs="宋体"/>
                <w:bCs/>
                <w:color w:val="auto"/>
                <w:sz w:val="24"/>
                <w:szCs w:val="24"/>
                <w:highlight w:val="none"/>
              </w:rPr>
              <w:t xml:space="preserve">投标供应商</w:t>
            </w:r>
            <w:r>
              <w:rPr>
                <w:rFonts w:hint="eastAsia" w:ascii="宋体" w:hAnsi="宋体" w:eastAsia="宋体" w:cs="宋体"/>
                <w:highlight w:val="none"/>
              </w:rPr>
              <w:t xml:space="preserve">近一年中任意一个月份</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不含投标当月</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的财务状况报告（资产负债表和利润表）或由会计师事务所出具的近两年中</w:t>
            </w:r>
            <w:r>
              <w:rPr>
                <w:rFonts w:hint="eastAsia" w:ascii="宋体" w:hAnsi="宋体" w:eastAsia="宋体" w:cs="宋体"/>
                <w:color w:val="auto"/>
                <w:sz w:val="24"/>
                <w:szCs w:val="24"/>
                <w:highlight w:val="none"/>
                <w:lang w:eastAsia="zh-CN"/>
              </w:rPr>
              <w:t xml:space="preserve">（202</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年或202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年）</w:t>
            </w:r>
            <w:r>
              <w:rPr>
                <w:rFonts w:hint="eastAsia" w:ascii="宋体" w:hAnsi="宋体" w:eastAsia="宋体" w:cs="宋体"/>
                <w:highlight w:val="none"/>
              </w:rPr>
              <w:t xml:space="preserve">任意一个年度的审计报告和所附已审财务报告（投标人如是自然人情形的，没有经审计的财务报告的，可以提供银行出具的资信证明）</w:t>
            </w:r>
            <w:r>
              <w:rPr>
                <w:rStyle w:val="871"/>
                <w:rFonts w:hint="eastAsia" w:ascii="宋体" w:hAnsi="宋体" w:eastAsia="宋体" w:cs="宋体"/>
                <w:sz w:val="24"/>
                <w:szCs w:val="24"/>
                <w:highlight w:val="none"/>
              </w:rPr>
              <w:t xml:space="preserve">。</w:t>
            </w:r>
            <w:r/>
          </w:p>
        </w:tc>
        <w:tc>
          <w:tcPr>
            <w:tcW w:w="2449" w:type="dxa"/>
            <w:vAlign w:val="center"/>
            <w:vMerge w:val="continue"/>
            <w:textDirection w:val="lrTb"/>
            <w:noWrap w:val="false"/>
          </w:tcPr>
          <w:p>
            <w:pPr>
              <w:pStyle w:val="867"/>
              <w:ind w:firstLine="0"/>
              <w:spacing w:before="0" w:after="0" w:line="240" w:lineRule="auto"/>
              <w:rPr>
                <w:rFonts w:hint="eastAsia" w:ascii="宋体" w:hAnsi="宋体" w:eastAsia="宋体" w:cs="宋体"/>
                <w:highlight w:val="none"/>
              </w:rPr>
            </w:pPr>
            <w:r>
              <w:rPr>
                <w:rFonts w:hint="eastAsia" w:ascii="宋体" w:hAnsi="宋体" w:eastAsia="宋体" w:cs="宋体"/>
                <w:highlight w:val="none"/>
              </w:rPr>
            </w:r>
            <w:r/>
          </w:p>
        </w:tc>
      </w:tr>
      <w:tr>
        <w:trPr>
          <w:jc w:val="center"/>
          <w:trHeight w:val="963"/>
        </w:trPr>
        <w:tc>
          <w:tcPr>
            <w:tcW w:w="719" w:type="dxa"/>
            <w:vAlign w:val="center"/>
            <w:textDirection w:val="lrTb"/>
            <w:noWrap w:val="false"/>
          </w:tcPr>
          <w:p>
            <w:pPr>
              <w:pStyle w:val="867"/>
              <w:ind w:firstLine="0"/>
              <w:jc w:val="center"/>
              <w:spacing w:before="0" w:after="0" w:line="240" w:lineRule="auto"/>
              <w:rPr>
                <w:rFonts w:hint="eastAsia" w:ascii="宋体" w:hAnsi="宋体" w:eastAsia="宋体" w:cs="宋体"/>
                <w:highlight w:val="none"/>
                <w:lang w:eastAsia="zh-CN"/>
              </w:rPr>
            </w:pPr>
            <w:r>
              <w:rPr>
                <w:rFonts w:hint="eastAsia" w:ascii="宋体" w:hAnsi="宋体" w:eastAsia="宋体" w:cs="宋体"/>
                <w:highlight w:val="none"/>
                <w:lang w:val="en-US" w:eastAsia="zh-CN"/>
              </w:rPr>
              <w:t xml:space="preserve">5</w:t>
            </w:r>
            <w:r/>
          </w:p>
        </w:tc>
        <w:tc>
          <w:tcPr>
            <w:tcW w:w="6104" w:type="dxa"/>
            <w:vAlign w:val="center"/>
            <w:textDirection w:val="lrTb"/>
            <w:noWrap w:val="false"/>
          </w:tcPr>
          <w:p>
            <w:pPr>
              <w:pStyle w:val="867"/>
              <w:ind w:firstLine="0"/>
              <w:jc w:val="both"/>
              <w:spacing w:before="0" w:after="0" w:line="240" w:lineRule="auto"/>
              <w:rPr>
                <w:rFonts w:hint="eastAsia" w:ascii="宋体" w:hAnsi="宋体" w:eastAsia="宋体" w:cs="宋体"/>
                <w:highlight w:val="none"/>
              </w:rPr>
            </w:pPr>
            <w:r>
              <w:rPr>
                <w:rFonts w:hint="eastAsia" w:ascii="宋体" w:hAnsi="宋体" w:eastAsia="宋体" w:cs="宋体"/>
                <w:bCs/>
                <w:color w:val="auto"/>
                <w:sz w:val="24"/>
                <w:szCs w:val="24"/>
                <w:highlight w:val="none"/>
              </w:rPr>
              <w:t xml:space="preserve">投标供应商</w:t>
            </w:r>
            <w:r>
              <w:rPr>
                <w:rFonts w:hint="eastAsia" w:ascii="宋体" w:hAnsi="宋体" w:eastAsia="宋体" w:cs="宋体"/>
                <w:highlight w:val="none"/>
              </w:rPr>
              <w:t xml:space="preserve">近一年中任意一个月份</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不含投标当月</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的依法缴纳税收的相关材料（提供相关主管部门证明或银行代扣证明）。</w:t>
            </w:r>
            <w:r/>
          </w:p>
        </w:tc>
        <w:tc>
          <w:tcPr>
            <w:tcW w:w="2449" w:type="dxa"/>
            <w:vAlign w:val="center"/>
            <w:vMerge w:val="continue"/>
            <w:textDirection w:val="lrTb"/>
            <w:noWrap w:val="false"/>
          </w:tcPr>
          <w:p>
            <w:pPr>
              <w:pStyle w:val="867"/>
              <w:ind w:firstLine="0"/>
              <w:spacing w:before="0" w:after="0" w:line="240" w:lineRule="auto"/>
              <w:rPr>
                <w:rFonts w:hint="eastAsia" w:ascii="宋体" w:hAnsi="宋体" w:eastAsia="宋体" w:cs="宋体"/>
                <w:highlight w:val="none"/>
              </w:rPr>
            </w:pPr>
            <w:r>
              <w:rPr>
                <w:rFonts w:hint="eastAsia" w:ascii="宋体" w:hAnsi="宋体" w:eastAsia="宋体" w:cs="宋体"/>
                <w:highlight w:val="none"/>
              </w:rPr>
            </w:r>
            <w:r/>
          </w:p>
        </w:tc>
      </w:tr>
      <w:tr>
        <w:trPr>
          <w:jc w:val="center"/>
          <w:trHeight w:val="1023"/>
        </w:trPr>
        <w:tc>
          <w:tcPr>
            <w:tcW w:w="719" w:type="dxa"/>
            <w:vAlign w:val="center"/>
            <w:textDirection w:val="lrTb"/>
            <w:noWrap w:val="false"/>
          </w:tcPr>
          <w:p>
            <w:pPr>
              <w:pStyle w:val="867"/>
              <w:ind w:firstLine="0"/>
              <w:jc w:val="center"/>
              <w:spacing w:before="0" w:after="0" w:line="240" w:lineRule="auto"/>
              <w:rPr>
                <w:rFonts w:hint="eastAsia" w:ascii="宋体" w:hAnsi="宋体" w:eastAsia="宋体" w:cs="宋体"/>
                <w:highlight w:val="none"/>
                <w:lang w:eastAsia="zh-CN"/>
              </w:rPr>
            </w:pPr>
            <w:r>
              <w:rPr>
                <w:rFonts w:hint="eastAsia" w:ascii="宋体" w:hAnsi="宋体" w:eastAsia="宋体" w:cs="宋体"/>
                <w:highlight w:val="none"/>
                <w:lang w:val="en-US" w:eastAsia="zh-CN"/>
              </w:rPr>
              <w:t xml:space="preserve">6</w:t>
            </w:r>
            <w:r/>
          </w:p>
        </w:tc>
        <w:tc>
          <w:tcPr>
            <w:tcW w:w="6104" w:type="dxa"/>
            <w:vAlign w:val="center"/>
            <w:textDirection w:val="lrTb"/>
            <w:noWrap w:val="false"/>
          </w:tcPr>
          <w:p>
            <w:pPr>
              <w:pStyle w:val="867"/>
              <w:ind w:firstLine="0"/>
              <w:jc w:val="both"/>
              <w:spacing w:before="0" w:after="0" w:line="240" w:lineRule="auto"/>
              <w:rPr>
                <w:rFonts w:hint="eastAsia" w:ascii="宋体" w:hAnsi="宋体" w:eastAsia="宋体" w:cs="宋体"/>
                <w:highlight w:val="none"/>
              </w:rPr>
            </w:pPr>
            <w:r>
              <w:rPr>
                <w:rFonts w:hint="eastAsia" w:ascii="宋体" w:hAnsi="宋体" w:eastAsia="宋体" w:cs="宋体"/>
                <w:highlight w:val="none"/>
              </w:rPr>
              <w:t xml:space="preserve">投标人近一年中任意一个月份</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不含投标当月</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的依法缴纳社会保障资金的相关材料（提供相关主管部门证明或银行代扣证明）。</w:t>
            </w:r>
            <w:r/>
          </w:p>
        </w:tc>
        <w:tc>
          <w:tcPr>
            <w:tcW w:w="2449" w:type="dxa"/>
            <w:vAlign w:val="center"/>
            <w:vMerge w:val="continue"/>
            <w:textDirection w:val="lrTb"/>
            <w:noWrap w:val="false"/>
          </w:tcPr>
          <w:p>
            <w:pPr>
              <w:pStyle w:val="867"/>
              <w:ind w:firstLine="0"/>
              <w:spacing w:before="0" w:after="0" w:line="240" w:lineRule="auto"/>
              <w:rPr>
                <w:rFonts w:hint="eastAsia" w:ascii="宋体" w:hAnsi="宋体" w:eastAsia="宋体" w:cs="宋体"/>
                <w:highlight w:val="none"/>
              </w:rPr>
            </w:pPr>
            <w:r>
              <w:rPr>
                <w:rFonts w:hint="eastAsia" w:ascii="宋体" w:hAnsi="宋体" w:eastAsia="宋体" w:cs="宋体"/>
                <w:highlight w:val="none"/>
              </w:rPr>
            </w:r>
            <w:r/>
          </w:p>
        </w:tc>
      </w:tr>
      <w:tr>
        <w:trPr>
          <w:jc w:val="center"/>
          <w:trHeight w:val="705"/>
        </w:trPr>
        <w:tc>
          <w:tcPr>
            <w:tcW w:w="719" w:type="dxa"/>
            <w:vAlign w:val="center"/>
            <w:textDirection w:val="lrTb"/>
            <w:noWrap w:val="false"/>
          </w:tcPr>
          <w:p>
            <w:pPr>
              <w:pStyle w:val="867"/>
              <w:ind w:firstLine="0"/>
              <w:jc w:val="center"/>
              <w:spacing w:before="0" w:after="0" w:line="240" w:lineRule="auto"/>
              <w:rPr>
                <w:rFonts w:hint="eastAsia" w:ascii="宋体" w:hAnsi="宋体" w:eastAsia="宋体" w:cs="宋体"/>
                <w:highlight w:val="none"/>
                <w:lang w:eastAsia="zh-CN"/>
              </w:rPr>
            </w:pPr>
            <w:r>
              <w:rPr>
                <w:rFonts w:hint="eastAsia" w:ascii="宋体" w:hAnsi="宋体" w:eastAsia="宋体" w:cs="宋体"/>
                <w:highlight w:val="none"/>
                <w:lang w:val="en-US" w:eastAsia="zh-CN"/>
              </w:rPr>
              <w:t xml:space="preserve">7</w:t>
            </w:r>
            <w:r/>
          </w:p>
        </w:tc>
        <w:tc>
          <w:tcPr>
            <w:tcW w:w="6104" w:type="dxa"/>
            <w:vAlign w:val="center"/>
            <w:textDirection w:val="lrTb"/>
            <w:noWrap w:val="false"/>
          </w:tcPr>
          <w:p>
            <w:pPr>
              <w:pStyle w:val="867"/>
              <w:ind w:firstLine="0"/>
              <w:jc w:val="both"/>
              <w:spacing w:before="0" w:after="0" w:line="240" w:lineRule="auto"/>
              <w:rPr>
                <w:rFonts w:hint="eastAsia" w:ascii="宋体" w:hAnsi="宋体" w:eastAsia="宋体" w:cs="宋体"/>
                <w:highlight w:val="none"/>
              </w:rPr>
            </w:pPr>
            <w:r>
              <w:rPr>
                <w:rFonts w:hint="eastAsia" w:ascii="宋体" w:hAnsi="宋体" w:eastAsia="宋体" w:cs="宋体"/>
                <w:highlight w:val="none"/>
              </w:rPr>
              <w:t xml:space="preserve">《资格声明函》（给定格式）。</w:t>
            </w:r>
            <w:r/>
          </w:p>
        </w:tc>
        <w:tc>
          <w:tcPr>
            <w:tcW w:w="2449" w:type="dxa"/>
            <w:vAlign w:val="center"/>
            <w:vMerge w:val="continue"/>
            <w:textDirection w:val="lrTb"/>
            <w:noWrap w:val="false"/>
          </w:tcPr>
          <w:p>
            <w:pPr>
              <w:pStyle w:val="867"/>
              <w:ind w:firstLine="0"/>
              <w:spacing w:before="0" w:after="0" w:line="240" w:lineRule="auto"/>
              <w:rPr>
                <w:rFonts w:hint="eastAsia" w:ascii="宋体" w:hAnsi="宋体" w:eastAsia="宋体" w:cs="宋体"/>
                <w:highlight w:val="none"/>
              </w:rPr>
            </w:pPr>
            <w:r>
              <w:rPr>
                <w:rFonts w:hint="eastAsia" w:ascii="宋体" w:hAnsi="宋体" w:eastAsia="宋体" w:cs="宋体"/>
                <w:highlight w:val="none"/>
              </w:rPr>
            </w:r>
            <w:r/>
          </w:p>
        </w:tc>
      </w:tr>
      <w:tr>
        <w:trPr>
          <w:jc w:val="center"/>
          <w:trHeight w:val="700"/>
        </w:trPr>
        <w:tc>
          <w:tcPr>
            <w:tcW w:w="719" w:type="dxa"/>
            <w:vAlign w:val="center"/>
            <w:textDirection w:val="lrTb"/>
            <w:noWrap w:val="false"/>
          </w:tcPr>
          <w:p>
            <w:pPr>
              <w:pStyle w:val="867"/>
              <w:ind w:firstLine="0"/>
              <w:jc w:val="center"/>
              <w:spacing w:before="0" w:after="0" w:line="240" w:lineRule="auto"/>
              <w:rPr>
                <w:rFonts w:hint="eastAsia" w:ascii="宋体" w:hAnsi="宋体" w:eastAsia="宋体" w:cs="宋体"/>
                <w:highlight w:val="none"/>
                <w:lang w:eastAsia="zh-CN"/>
              </w:rPr>
            </w:pPr>
            <w:r>
              <w:rPr>
                <w:rFonts w:hint="eastAsia" w:ascii="宋体" w:hAnsi="宋体" w:eastAsia="宋体" w:cs="宋体"/>
                <w:highlight w:val="none"/>
                <w:lang w:val="en-US" w:eastAsia="zh-CN"/>
              </w:rPr>
              <w:t xml:space="preserve">8</w:t>
            </w:r>
            <w:r/>
          </w:p>
        </w:tc>
        <w:tc>
          <w:tcPr>
            <w:tcW w:w="6104" w:type="dxa"/>
            <w:vAlign w:val="center"/>
            <w:textDirection w:val="lrTb"/>
            <w:noWrap w:val="false"/>
          </w:tcPr>
          <w:p>
            <w:pPr>
              <w:pStyle w:val="867"/>
              <w:ind w:firstLine="0"/>
              <w:spacing w:before="0" w:after="0" w:line="240" w:lineRule="auto"/>
              <w:rPr>
                <w:rFonts w:hint="eastAsia" w:ascii="宋体" w:hAnsi="宋体" w:eastAsia="宋体" w:cs="宋体"/>
                <w:highlight w:val="none"/>
              </w:rPr>
            </w:pPr>
            <w:r>
              <w:rPr>
                <w:rFonts w:hint="eastAsia" w:ascii="宋体" w:hAnsi="宋体" w:eastAsia="宋体" w:cs="宋体"/>
                <w:highlight w:val="none"/>
              </w:rPr>
              <w:t xml:space="preserve">满足中小企业政策的证明文件（如有中小企业政策要求的）。</w:t>
            </w:r>
            <w:r/>
          </w:p>
        </w:tc>
        <w:tc>
          <w:tcPr>
            <w:tcW w:w="2449" w:type="dxa"/>
            <w:vAlign w:val="center"/>
            <w:textDirection w:val="lrTb"/>
            <w:noWrap w:val="false"/>
          </w:tcPr>
          <w:p>
            <w:pPr>
              <w:pStyle w:val="867"/>
              <w:ind w:firstLine="0"/>
              <w:spacing w:before="0" w:after="0" w:line="240" w:lineRule="auto"/>
              <w:rPr>
                <w:rFonts w:hint="eastAsia" w:ascii="宋体" w:hAnsi="宋体" w:eastAsia="宋体" w:cs="宋体"/>
                <w:highlight w:val="none"/>
              </w:rPr>
            </w:pPr>
            <w:r>
              <w:rPr>
                <w:rFonts w:hint="eastAsia" w:ascii="宋体" w:hAnsi="宋体" w:eastAsia="宋体" w:cs="宋体"/>
                <w:highlight w:val="none"/>
              </w:rPr>
              <w:t xml:space="preserve">落实政府采购政策需满足的资格要求，详见第一章《投标邀请》</w:t>
            </w:r>
            <w:r/>
          </w:p>
        </w:tc>
      </w:tr>
      <w:tr>
        <w:trPr>
          <w:jc w:val="center"/>
          <w:trHeight w:val="726"/>
        </w:trPr>
        <w:tc>
          <w:tcPr>
            <w:tcW w:w="719" w:type="dxa"/>
            <w:vAlign w:val="center"/>
            <w:textDirection w:val="lrTb"/>
            <w:noWrap w:val="false"/>
          </w:tcPr>
          <w:p>
            <w:pPr>
              <w:pStyle w:val="867"/>
              <w:ind w:firstLine="0"/>
              <w:jc w:val="center"/>
              <w:spacing w:before="0" w:after="0" w:line="240" w:lineRule="auto"/>
              <w:rPr>
                <w:rFonts w:hint="eastAsia" w:ascii="宋体" w:hAnsi="宋体" w:eastAsia="宋体" w:cs="宋体"/>
                <w:bCs/>
                <w:highlight w:val="none"/>
                <w:lang w:eastAsia="zh-CN"/>
              </w:rPr>
            </w:pPr>
            <w:r>
              <w:rPr>
                <w:rFonts w:hint="eastAsia" w:ascii="宋体" w:hAnsi="宋体" w:eastAsia="宋体" w:cs="宋体"/>
                <w:bCs/>
                <w:highlight w:val="none"/>
                <w:lang w:val="en-US" w:eastAsia="zh-CN"/>
              </w:rPr>
              <w:t xml:space="preserve">9</w:t>
            </w:r>
            <w:r/>
          </w:p>
        </w:tc>
        <w:tc>
          <w:tcPr>
            <w:tcW w:w="6104" w:type="dxa"/>
            <w:vAlign w:val="center"/>
            <w:textDirection w:val="lrTb"/>
            <w:noWrap w:val="false"/>
          </w:tcPr>
          <w:p>
            <w:pPr>
              <w:pStyle w:val="870"/>
              <w:ind w:right="0"/>
              <w:jc w:val="left"/>
              <w:keepLines w:val="0"/>
              <w:keepNext w:val="0"/>
              <w:pageBreakBefore w:val="0"/>
              <w:spacing w:before="0" w:beforeAutospacing="0" w:after="0" w:afterAutospacing="0" w:line="360" w:lineRule="auto"/>
              <w:shd w:val="clear" w:color="auto" w:fill="auto"/>
              <w:widowControl/>
              <w:tabs>
                <w:tab w:val="left" w:pos="360" w:leader="none"/>
                <w:tab w:val="left" w:pos="960" w:leader="none"/>
              </w:tabs>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本项目要求的特定资格证明文件：</w:t>
            </w:r>
            <w:r/>
          </w:p>
          <w:p>
            <w:pPr>
              <w:pStyle w:val="870"/>
              <w:numPr>
                <w:ilvl w:val="0"/>
                <w:numId w:val="0"/>
              </w:numPr>
              <w:ind w:right="0"/>
              <w:jc w:val="left"/>
              <w:keepLines w:val="0"/>
              <w:keepNext w:val="0"/>
              <w:pageBreakBefore w:val="0"/>
              <w:spacing w:before="0" w:beforeAutospacing="0" w:after="0" w:afterAutospacing="0" w:line="360" w:lineRule="auto"/>
              <w:shd w:val="clear" w:color="auto" w:fill="auto"/>
              <w:widowControl/>
              <w:tabs>
                <w:tab w:val="left" w:pos="360" w:leader="none"/>
                <w:tab w:val="left" w:pos="960" w:leader="none"/>
              </w:tabs>
              <w:rPr>
                <w:rFonts w:hint="eastAsia" w:ascii="宋体" w:hAnsi="宋体" w:eastAsia="宋体" w:cs="宋体"/>
                <w:bCs/>
                <w:highlight w:val="none"/>
                <w:lang w:eastAsia="zh-CN"/>
              </w:rPr>
              <w:outlineLvl w:val="9"/>
            </w:pPr>
            <w:r>
              <w:rPr>
                <w:rFonts w:hint="eastAsia" w:ascii="宋体" w:hAnsi="宋体" w:eastAsia="宋体" w:cs="宋体"/>
                <w:bCs/>
                <w:color w:val="auto"/>
                <w:sz w:val="24"/>
                <w:szCs w:val="24"/>
                <w:highlight w:val="none"/>
              </w:rPr>
              <w:t xml:space="preserve">投标供应商</w:t>
            </w:r>
            <w:r>
              <w:rPr>
                <w:rFonts w:hint="eastAsia" w:ascii="宋体" w:hAnsi="宋体" w:eastAsia="宋体" w:cs="宋体"/>
                <w:sz w:val="24"/>
                <w:szCs w:val="24"/>
                <w:highlight w:val="none"/>
                <w:lang w:val="en-US" w:eastAsia="zh-CN" w:bidi="ar-SA"/>
              </w:rPr>
              <w:t xml:space="preserve">必须具备有效的【市政公用工程施工总承包三级】（含）以上资质和有效的安全生产许可证</w:t>
            </w:r>
            <w:r/>
          </w:p>
        </w:tc>
        <w:tc>
          <w:tcPr>
            <w:tcW w:w="2449" w:type="dxa"/>
            <w:vAlign w:val="center"/>
            <w:textDirection w:val="lrTb"/>
            <w:noWrap w:val="false"/>
          </w:tcPr>
          <w:p>
            <w:pPr>
              <w:pStyle w:val="867"/>
              <w:ind w:firstLine="0"/>
              <w:spacing w:before="0" w:after="0" w:line="240" w:lineRule="auto"/>
              <w:rPr>
                <w:rFonts w:hint="eastAsia" w:ascii="宋体" w:hAnsi="宋体" w:eastAsia="宋体" w:cs="宋体"/>
                <w:bCs/>
                <w:highlight w:val="none"/>
              </w:rPr>
            </w:pPr>
            <w:r>
              <w:rPr>
                <w:rFonts w:hint="eastAsia" w:ascii="宋体" w:hAnsi="宋体" w:eastAsia="宋体" w:cs="宋体"/>
                <w:highlight w:val="none"/>
              </w:rPr>
              <w:t xml:space="preserve">特定资格要求，详见第一章《投标邀请》</w:t>
            </w:r>
            <w:r/>
          </w:p>
        </w:tc>
      </w:tr>
      <w:tr>
        <w:trPr>
          <w:jc w:val="center"/>
          <w:trHeight w:val="632"/>
        </w:trPr>
        <w:tc>
          <w:tcPr>
            <w:tcW w:w="719" w:type="dxa"/>
            <w:vAlign w:val="center"/>
            <w:textDirection w:val="lrTb"/>
            <w:noWrap w:val="false"/>
          </w:tcPr>
          <w:p>
            <w:pPr>
              <w:pStyle w:val="867"/>
              <w:ind w:firstLine="0"/>
              <w:jc w:val="center"/>
              <w:spacing w:before="0" w:after="0" w:line="240" w:lineRule="auto"/>
              <w:rPr>
                <w:rFonts w:hint="eastAsia" w:ascii="宋体" w:hAnsi="宋体" w:eastAsia="宋体" w:cs="宋体"/>
                <w:bCs/>
                <w:highlight w:val="none"/>
                <w:lang w:val="en-US" w:eastAsia="zh-CN"/>
              </w:rPr>
            </w:pPr>
            <w:r>
              <w:rPr>
                <w:rFonts w:hint="eastAsia" w:ascii="宋体" w:hAnsi="宋体" w:eastAsia="宋体" w:cs="宋体"/>
                <w:bCs/>
                <w:highlight w:val="none"/>
                <w:lang w:val="en-US" w:eastAsia="zh-CN"/>
              </w:rPr>
              <w:t xml:space="preserve">10</w:t>
            </w:r>
            <w:r/>
          </w:p>
        </w:tc>
        <w:tc>
          <w:tcPr>
            <w:gridSpan w:val="2"/>
            <w:tcW w:w="8553" w:type="dxa"/>
            <w:vAlign w:val="center"/>
            <w:textDirection w:val="lrTb"/>
            <w:noWrap w:val="false"/>
          </w:tcPr>
          <w:p>
            <w:pPr>
              <w:pStyle w:val="867"/>
              <w:ind w:firstLine="0"/>
              <w:spacing w:before="0" w:after="0" w:line="240" w:lineRule="auto"/>
              <w:rPr>
                <w:rFonts w:hint="eastAsia" w:ascii="宋体" w:hAnsi="宋体" w:eastAsia="宋体" w:cs="宋体"/>
                <w:highlight w:val="none"/>
              </w:rPr>
            </w:pPr>
            <w:r>
              <w:rPr>
                <w:rFonts w:hint="eastAsia" w:ascii="宋体" w:hAnsi="宋体" w:eastAsia="宋体" w:cs="宋体"/>
                <w:bCs/>
                <w:highlight w:val="none"/>
              </w:rPr>
              <w:t xml:space="preserve">《联合体协议》</w:t>
            </w:r>
            <w:r>
              <w:rPr>
                <w:rFonts w:hint="eastAsia" w:ascii="宋体" w:hAnsi="宋体" w:eastAsia="宋体" w:cs="宋体"/>
                <w:bCs/>
                <w:highlight w:val="none"/>
                <w:lang w:eastAsia="zh-CN"/>
              </w:rPr>
              <w:t xml:space="preserve">，</w:t>
            </w:r>
            <w:r>
              <w:rPr>
                <w:rFonts w:hint="eastAsia" w:ascii="宋体" w:hAnsi="宋体" w:eastAsia="宋体" w:cs="宋体"/>
                <w:color w:val="auto"/>
                <w:sz w:val="24"/>
                <w:szCs w:val="24"/>
                <w:highlight w:val="none"/>
              </w:rPr>
              <w:t xml:space="preserve">本项目</w:t>
            </w:r>
            <w:r>
              <w:rPr>
                <w:rFonts w:hint="eastAsia" w:ascii="宋体" w:hAnsi="宋体" w:eastAsia="宋体" w:cs="宋体"/>
                <w:b/>
                <w:bCs/>
                <w:color w:val="auto"/>
                <w:sz w:val="24"/>
                <w:szCs w:val="24"/>
                <w:highlight w:val="none"/>
                <w:u w:val="single"/>
              </w:rPr>
              <w:t xml:space="preserve">不接受</w:t>
            </w:r>
            <w:r>
              <w:rPr>
                <w:rFonts w:hint="eastAsia" w:ascii="宋体" w:hAnsi="宋体" w:eastAsia="宋体" w:cs="宋体"/>
                <w:color w:val="auto"/>
                <w:sz w:val="24"/>
                <w:szCs w:val="24"/>
                <w:highlight w:val="none"/>
              </w:rPr>
              <w:t xml:space="preserve">联合体投标</w:t>
            </w:r>
            <w:r/>
          </w:p>
        </w:tc>
      </w:tr>
    </w:tbl>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说明：</w:t>
      </w:r>
      <w:r/>
    </w:p>
    <w:p>
      <w:pPr>
        <w:numPr>
          <w:ilvl w:val="0"/>
          <w:numId w:val="4"/>
        </w:num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上述资格证明文件1～</w:t>
      </w: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项必须全部按要求提供（有给定格式的，必须按给定格式的要求正确填报并提供，相应格式见本章第二部分），否则投标文件无效。如遇年检、换证，则必须提供法定年检、换证单位出具的有效证明扫描件。其中第4、5</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项如遇有国家相关政策规定可不具备的（如依法享受缓缴、免缴税收、社会保障资金等），必须提供相关政策规定或相关单位出具的有效证明扫描件；如因新成立确无法提供的，可以不提供。</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4"/>
        </w:num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上述资格证明文件第</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项，如本项目落实政府采购政策需满足的资格要求中有中小企业政策要求的（详见第一章《投标邀请》），必须提供相应证明文件，否则投标文件无效。</w:t>
      </w:r>
      <w:r/>
    </w:p>
    <w:p>
      <w:pPr>
        <w:ind w:firstLine="480"/>
        <w:spacing w:line="500" w:lineRule="exact"/>
        <w:rPr>
          <w:rFonts w:hint="eastAsia" w:ascii="宋体" w:hAnsi="宋体" w:eastAsia="宋体" w:cs="宋体"/>
          <w:color w:val="ff0000"/>
          <w:sz w:val="24"/>
          <w:szCs w:val="24"/>
          <w:highlight w:val="none"/>
        </w:rPr>
      </w:pPr>
      <w:r>
        <w:rPr>
          <w:rFonts w:hint="eastAsia" w:ascii="宋体" w:hAnsi="宋体" w:eastAsia="宋体" w:cs="宋体"/>
          <w:sz w:val="24"/>
          <w:szCs w:val="24"/>
          <w:highlight w:val="none"/>
        </w:rPr>
        <w:t xml:space="preserve">专门面向中小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4"/>
        </w:num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上述资格证明文件第</w:t>
      </w: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项，如本项目有特定资格要求的（详见第一章《投标邀请》），须提供相应的特定资格证明文件。</w:t>
      </w:r>
      <w:r/>
    </w:p>
    <w:p>
      <w:pPr>
        <w:rPr>
          <w:rFonts w:hint="eastAsia" w:ascii="宋体" w:hAnsi="宋体" w:eastAsia="宋体" w:cs="宋体"/>
          <w:b/>
          <w:sz w:val="28"/>
          <w:szCs w:val="28"/>
          <w:highlight w:val="none"/>
        </w:rPr>
      </w:pPr>
      <w:r>
        <w:rPr>
          <w:rFonts w:hint="eastAsia" w:ascii="宋体" w:hAnsi="宋体" w:eastAsia="宋体" w:cs="宋体"/>
          <w:highlight w:val="none"/>
        </w:rPr>
        <w:br w:type="page" w:clear="all"/>
      </w:r>
      <w:r>
        <w:rPr>
          <w:rFonts w:hint="eastAsia" w:ascii="宋体" w:hAnsi="宋体" w:eastAsia="宋体" w:cs="宋体"/>
          <w:b/>
          <w:sz w:val="28"/>
          <w:szCs w:val="28"/>
          <w:highlight w:val="none"/>
        </w:rPr>
        <w:t xml:space="preserve">二、符合性证明文件及其他证明文件</w:t>
      </w:r>
      <w:r/>
    </w:p>
    <w:p>
      <w:pPr>
        <w:rPr>
          <w:rFonts w:hint="eastAsia" w:ascii="宋体" w:hAnsi="宋体" w:eastAsia="宋体" w:cs="宋体"/>
          <w:b/>
          <w:sz w:val="28"/>
          <w:szCs w:val="28"/>
          <w:highlight w:val="none"/>
        </w:rPr>
      </w:pPr>
      <w:r>
        <w:rPr>
          <w:rFonts w:hint="eastAsia" w:ascii="宋体" w:hAnsi="宋体" w:eastAsia="宋体" w:cs="宋体"/>
          <w:b/>
          <w:sz w:val="28"/>
          <w:szCs w:val="28"/>
          <w:highlight w:val="none"/>
        </w:rPr>
        <w:t xml:space="preserve">（一）符合性证明文件</w:t>
      </w:r>
      <w:r/>
    </w:p>
    <w:tbl>
      <w:tblPr>
        <w:tblStyle w:val="68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val="false"/>
          </w:tcPr>
          <w:p>
            <w:pPr>
              <w:pStyle w:val="867"/>
              <w:ind w:firstLine="0"/>
              <w:jc w:val="center"/>
              <w:spacing w:before="0" w:after="0" w:line="240" w:lineRule="auto"/>
              <w:rPr>
                <w:rFonts w:hint="eastAsia" w:cs="Arial"/>
                <w:b/>
                <w:highlight w:val="none"/>
              </w:rPr>
            </w:pPr>
            <w:r>
              <w:rPr>
                <w:rFonts w:hint="eastAsia" w:cs="Arial"/>
                <w:b/>
                <w:highlight w:val="none"/>
              </w:rPr>
              <w:t xml:space="preserve">序号</w:t>
            </w:r>
            <w:r/>
          </w:p>
        </w:tc>
        <w:tc>
          <w:tcPr>
            <w:tcW w:w="6095" w:type="dxa"/>
            <w:vAlign w:val="center"/>
            <w:textDirection w:val="lrTb"/>
            <w:noWrap w:val="false"/>
          </w:tcPr>
          <w:p>
            <w:pPr>
              <w:pStyle w:val="867"/>
              <w:ind w:firstLine="0"/>
              <w:jc w:val="center"/>
              <w:spacing w:before="0" w:after="0" w:line="240" w:lineRule="auto"/>
              <w:rPr>
                <w:rFonts w:hint="eastAsia" w:cs="Arial"/>
                <w:b/>
                <w:highlight w:val="none"/>
              </w:rPr>
            </w:pPr>
            <w:r>
              <w:rPr>
                <w:rFonts w:hint="eastAsia" w:ascii="宋体" w:hAnsi="宋体" w:cs="宋体"/>
                <w:b/>
                <w:highlight w:val="none"/>
              </w:rPr>
              <w:t xml:space="preserve">评审项目及评审要求</w:t>
            </w:r>
            <w:r/>
          </w:p>
        </w:tc>
        <w:tc>
          <w:tcPr>
            <w:tcW w:w="1979" w:type="dxa"/>
            <w:vAlign w:val="center"/>
            <w:textDirection w:val="lrTb"/>
            <w:noWrap w:val="false"/>
          </w:tcPr>
          <w:p>
            <w:pPr>
              <w:pStyle w:val="867"/>
              <w:ind w:firstLine="0"/>
              <w:jc w:val="center"/>
              <w:spacing w:before="0" w:after="0" w:line="240" w:lineRule="auto"/>
              <w:rPr>
                <w:rFonts w:hint="eastAsia" w:cs="Arial"/>
                <w:b/>
                <w:highlight w:val="none"/>
              </w:rPr>
            </w:pPr>
            <w:r>
              <w:rPr>
                <w:rFonts w:hint="eastAsia" w:cs="Arial"/>
                <w:b/>
                <w:highlight w:val="none"/>
              </w:rPr>
              <w:t xml:space="preserve">审查因素</w:t>
            </w:r>
            <w:r/>
          </w:p>
        </w:tc>
      </w:tr>
      <w:tr>
        <w:trPr>
          <w:jc w:val="center"/>
          <w:trHeight w:val="567"/>
        </w:trPr>
        <w:tc>
          <w:tcPr>
            <w:tcW w:w="823" w:type="dxa"/>
            <w:vAlign w:val="center"/>
            <w:textDirection w:val="lrTb"/>
            <w:noWrap w:val="false"/>
          </w:tcPr>
          <w:p>
            <w:pPr>
              <w:pStyle w:val="867"/>
              <w:ind w:firstLine="0"/>
              <w:jc w:val="center"/>
              <w:spacing w:before="0" w:after="0" w:line="240" w:lineRule="auto"/>
              <w:rPr>
                <w:rFonts w:hint="eastAsia" w:ascii="宋体" w:hAnsi="宋体" w:cs="Arial"/>
                <w:highlight w:val="none"/>
              </w:rPr>
            </w:pPr>
            <w:r>
              <w:rPr>
                <w:rFonts w:hint="eastAsia" w:ascii="宋体" w:hAnsi="宋体" w:cs="Arial"/>
                <w:highlight w:val="none"/>
              </w:rPr>
              <w:t xml:space="preserve">1</w:t>
            </w:r>
            <w:r/>
          </w:p>
        </w:tc>
        <w:tc>
          <w:tcPr>
            <w:tcW w:w="6095" w:type="dxa"/>
            <w:vAlign w:val="center"/>
            <w:textDirection w:val="lrTb"/>
            <w:noWrap w:val="false"/>
          </w:tcPr>
          <w:p>
            <w:pPr>
              <w:pStyle w:val="867"/>
              <w:ind w:firstLine="0"/>
              <w:jc w:val="both"/>
              <w:spacing w:before="0" w:after="0" w:line="240" w:lineRule="auto"/>
              <w:rPr>
                <w:rFonts w:hint="eastAsia" w:ascii="宋体" w:hAnsi="宋体" w:cs="Arial"/>
                <w:highlight w:val="none"/>
              </w:rPr>
            </w:pPr>
            <w:r>
              <w:rPr>
                <w:rFonts w:hint="eastAsia" w:ascii="宋体" w:hAnsi="宋体" w:cs="Arial"/>
                <w:highlight w:val="none"/>
              </w:rPr>
              <w:t xml:space="preserve">投标函（给定格式）</w:t>
            </w:r>
            <w:r/>
          </w:p>
        </w:tc>
        <w:tc>
          <w:tcPr>
            <w:tcW w:w="1979" w:type="dxa"/>
            <w:vAlign w:val="center"/>
            <w:vMerge w:val="restart"/>
            <w:textDirection w:val="lrTb"/>
            <w:noWrap w:val="false"/>
          </w:tcPr>
          <w:p>
            <w:pPr>
              <w:pStyle w:val="867"/>
              <w:ind w:firstLine="0"/>
              <w:jc w:val="center"/>
              <w:spacing w:before="0" w:after="0" w:line="240" w:lineRule="auto"/>
              <w:rPr>
                <w:rFonts w:hint="eastAsia" w:cs="Arial"/>
                <w:highlight w:val="none"/>
              </w:rPr>
            </w:pPr>
            <w:r>
              <w:rPr>
                <w:rFonts w:hint="eastAsia" w:cs="Arial"/>
                <w:highlight w:val="none"/>
              </w:rPr>
              <w:t xml:space="preserve">商务符合性</w:t>
            </w:r>
            <w:r/>
          </w:p>
        </w:tc>
      </w:tr>
      <w:tr>
        <w:trPr>
          <w:jc w:val="center"/>
          <w:trHeight w:val="567"/>
        </w:trPr>
        <w:tc>
          <w:tcPr>
            <w:tcW w:w="823" w:type="dxa"/>
            <w:vAlign w:val="center"/>
            <w:textDirection w:val="lrTb"/>
            <w:noWrap w:val="false"/>
          </w:tcPr>
          <w:p>
            <w:pPr>
              <w:pStyle w:val="867"/>
              <w:ind w:firstLine="0"/>
              <w:jc w:val="center"/>
              <w:spacing w:before="0" w:after="0" w:line="240" w:lineRule="auto"/>
              <w:rPr>
                <w:rFonts w:hint="eastAsia" w:ascii="宋体" w:hAnsi="宋体" w:cs="Arial"/>
                <w:highlight w:val="none"/>
              </w:rPr>
            </w:pPr>
            <w:r>
              <w:rPr>
                <w:rFonts w:hint="eastAsia" w:ascii="宋体" w:hAnsi="宋体" w:cs="Arial"/>
                <w:highlight w:val="none"/>
              </w:rPr>
              <w:t xml:space="preserve">2</w:t>
            </w:r>
            <w:r/>
          </w:p>
        </w:tc>
        <w:tc>
          <w:tcPr>
            <w:tcW w:w="6095" w:type="dxa"/>
            <w:vAlign w:val="center"/>
            <w:textDirection w:val="lrTb"/>
            <w:noWrap w:val="false"/>
          </w:tcPr>
          <w:p>
            <w:pPr>
              <w:pStyle w:val="867"/>
              <w:ind w:firstLine="0"/>
              <w:jc w:val="both"/>
              <w:spacing w:before="0" w:after="0" w:line="240" w:lineRule="auto"/>
              <w:rPr>
                <w:rFonts w:hint="eastAsia" w:ascii="宋体" w:hAnsi="宋体" w:cs="Arial"/>
                <w:highlight w:val="none"/>
              </w:rPr>
            </w:pPr>
            <w:r>
              <w:rPr>
                <w:rFonts w:hint="eastAsia" w:ascii="宋体" w:hAnsi="宋体" w:cs="Arial"/>
                <w:highlight w:val="none"/>
              </w:rPr>
              <w:t xml:space="preserve">承诺书（给定格式）</w:t>
            </w:r>
            <w:r/>
          </w:p>
        </w:tc>
        <w:tc>
          <w:tcPr>
            <w:tcW w:w="1979" w:type="dxa"/>
            <w:vAlign w:val="center"/>
            <w:vMerge w:val="continue"/>
            <w:textDirection w:val="lrTb"/>
            <w:noWrap w:val="false"/>
          </w:tcPr>
          <w:p>
            <w:pPr>
              <w:pStyle w:val="867"/>
              <w:ind w:firstLine="0"/>
              <w:jc w:val="center"/>
              <w:spacing w:before="0" w:after="0" w:line="240" w:lineRule="auto"/>
              <w:rPr>
                <w:rFonts w:hint="eastAsia" w:cs="Arial"/>
                <w:highlight w:val="none"/>
              </w:rPr>
            </w:pPr>
            <w:r>
              <w:rPr>
                <w:rFonts w:hint="eastAsia" w:cs="Arial"/>
                <w:highlight w:val="none"/>
              </w:rPr>
            </w:r>
            <w:r/>
          </w:p>
        </w:tc>
      </w:tr>
      <w:tr>
        <w:trPr>
          <w:jc w:val="center"/>
          <w:trHeight w:val="567"/>
        </w:trPr>
        <w:tc>
          <w:tcPr>
            <w:tcW w:w="823" w:type="dxa"/>
            <w:vAlign w:val="center"/>
            <w:textDirection w:val="lrTb"/>
            <w:noWrap w:val="false"/>
          </w:tcPr>
          <w:p>
            <w:pPr>
              <w:pStyle w:val="867"/>
              <w:ind w:firstLine="0"/>
              <w:jc w:val="center"/>
              <w:spacing w:before="0" w:after="0" w:line="240" w:lineRule="auto"/>
              <w:rPr>
                <w:rFonts w:hint="eastAsia" w:ascii="宋体" w:hAnsi="宋体"/>
                <w:highlight w:val="none"/>
              </w:rPr>
            </w:pPr>
            <w:r>
              <w:rPr>
                <w:rFonts w:hint="eastAsia" w:ascii="宋体" w:hAnsi="宋体"/>
                <w:highlight w:val="none"/>
              </w:rPr>
              <w:t xml:space="preserve">3</w:t>
            </w:r>
            <w:r/>
          </w:p>
        </w:tc>
        <w:tc>
          <w:tcPr>
            <w:tcW w:w="6095" w:type="dxa"/>
            <w:vAlign w:val="center"/>
            <w:textDirection w:val="lrTb"/>
            <w:noWrap w:val="false"/>
          </w:tcPr>
          <w:p>
            <w:pPr>
              <w:pStyle w:val="867"/>
              <w:ind w:firstLine="0"/>
              <w:jc w:val="left"/>
              <w:spacing w:before="0" w:after="0" w:line="240" w:lineRule="auto"/>
              <w:rPr>
                <w:rFonts w:hint="eastAsia" w:ascii="宋体" w:hAnsi="宋体" w:eastAsia="宋体" w:cs="Arial"/>
                <w:highlight w:val="none"/>
                <w:lang w:eastAsia="zh-CN"/>
              </w:rPr>
            </w:pPr>
            <w:r>
              <w:rPr>
                <w:rFonts w:hint="eastAsia" w:ascii="宋体" w:hAnsi="宋体"/>
                <w:highlight w:val="none"/>
              </w:rPr>
              <w:t xml:space="preserve">开标一览表（“苏采云”系统中给定格式）</w:t>
            </w:r>
            <w:r>
              <w:rPr>
                <w:rFonts w:hint="eastAsia" w:ascii="宋体" w:hAnsi="宋体" w:eastAsia="宋体"/>
                <w:highlight w:val="none"/>
                <w:lang w:eastAsia="zh-CN"/>
              </w:rPr>
              <w:br/>
            </w:r>
            <w:r>
              <w:rPr>
                <w:rFonts w:hint="eastAsia" w:ascii="宋体" w:hAnsi="宋体" w:eastAsia="宋体"/>
                <w:highlight w:val="none"/>
                <w:lang w:val="en-US" w:eastAsia="zh-CN"/>
              </w:rPr>
              <w:t xml:space="preserve">开标一览表附录</w:t>
            </w:r>
            <w:r>
              <w:rPr>
                <w:rFonts w:hint="eastAsia" w:ascii="宋体" w:hAnsi="宋体" w:cs="Arial"/>
                <w:highlight w:val="none"/>
              </w:rPr>
              <w:t xml:space="preserve">（给定格式）</w:t>
            </w:r>
            <w:r/>
          </w:p>
        </w:tc>
        <w:tc>
          <w:tcPr>
            <w:tcW w:w="1979" w:type="dxa"/>
            <w:vAlign w:val="center"/>
            <w:vMerge w:val="restart"/>
            <w:textDirection w:val="lrTb"/>
            <w:noWrap w:val="false"/>
          </w:tcPr>
          <w:p>
            <w:pPr>
              <w:pStyle w:val="867"/>
              <w:ind w:firstLine="0"/>
              <w:jc w:val="center"/>
              <w:spacing w:before="0" w:after="0" w:line="240" w:lineRule="auto"/>
              <w:rPr>
                <w:rFonts w:hint="eastAsia" w:cs="Arial"/>
                <w:highlight w:val="none"/>
              </w:rPr>
            </w:pPr>
            <w:r>
              <w:rPr>
                <w:rFonts w:hint="eastAsia" w:cs="Arial"/>
                <w:highlight w:val="none"/>
              </w:rPr>
              <w:t xml:space="preserve">报价符合性</w:t>
            </w:r>
            <w:r/>
          </w:p>
        </w:tc>
      </w:tr>
      <w:tr>
        <w:trPr>
          <w:jc w:val="center"/>
          <w:trHeight w:val="567"/>
        </w:trPr>
        <w:tc>
          <w:tcPr>
            <w:tcW w:w="823" w:type="dxa"/>
            <w:vAlign w:val="center"/>
            <w:textDirection w:val="lrTb"/>
            <w:noWrap w:val="false"/>
          </w:tcPr>
          <w:p>
            <w:pPr>
              <w:pStyle w:val="867"/>
              <w:ind w:firstLine="0"/>
              <w:jc w:val="center"/>
              <w:spacing w:before="0" w:after="0" w:line="240" w:lineRule="auto"/>
              <w:rPr>
                <w:rFonts w:hint="eastAsia" w:ascii="宋体" w:hAnsi="宋体"/>
                <w:highlight w:val="none"/>
              </w:rPr>
            </w:pPr>
            <w:r>
              <w:rPr>
                <w:rFonts w:hint="eastAsia" w:ascii="宋体" w:hAnsi="宋体"/>
                <w:highlight w:val="none"/>
              </w:rPr>
              <w:t xml:space="preserve">4</w:t>
            </w:r>
            <w:r/>
          </w:p>
        </w:tc>
        <w:tc>
          <w:tcPr>
            <w:tcW w:w="6095" w:type="dxa"/>
            <w:vAlign w:val="center"/>
            <w:textDirection w:val="lrTb"/>
            <w:noWrap w:val="false"/>
          </w:tcPr>
          <w:p>
            <w:pPr>
              <w:pStyle w:val="867"/>
              <w:ind w:firstLine="0"/>
              <w:jc w:val="both"/>
              <w:spacing w:before="0" w:after="0" w:line="240" w:lineRule="auto"/>
              <w:rPr>
                <w:rFonts w:hint="eastAsia" w:ascii="宋体" w:hAnsi="宋体" w:cs="Arial"/>
                <w:highlight w:val="none"/>
              </w:rPr>
            </w:pPr>
            <w:r>
              <w:rPr>
                <w:rFonts w:hint="eastAsia" w:ascii="宋体" w:hAnsi="宋体"/>
                <w:highlight w:val="none"/>
              </w:rPr>
              <w:t xml:space="preserve">分项报价表（给定格式）</w:t>
            </w:r>
            <w:r/>
          </w:p>
        </w:tc>
        <w:tc>
          <w:tcPr>
            <w:tcW w:w="1979" w:type="dxa"/>
            <w:vAlign w:val="center"/>
            <w:vMerge w:val="continue"/>
            <w:textDirection w:val="lrTb"/>
            <w:noWrap w:val="false"/>
          </w:tcPr>
          <w:p>
            <w:pPr>
              <w:pStyle w:val="867"/>
              <w:ind w:firstLine="0"/>
              <w:jc w:val="center"/>
              <w:spacing w:before="0" w:after="0" w:line="240" w:lineRule="auto"/>
              <w:rPr>
                <w:rFonts w:hint="eastAsia" w:cs="Arial"/>
                <w:highlight w:val="none"/>
              </w:rPr>
            </w:pPr>
            <w:r>
              <w:rPr>
                <w:rFonts w:hint="eastAsia" w:cs="Arial"/>
                <w:highlight w:val="none"/>
              </w:rPr>
            </w:r>
            <w:r/>
          </w:p>
        </w:tc>
      </w:tr>
      <w:tr>
        <w:trPr>
          <w:jc w:val="center"/>
          <w:trHeight w:val="567"/>
        </w:trPr>
        <w:tc>
          <w:tcPr>
            <w:tcW w:w="823" w:type="dxa"/>
            <w:vAlign w:val="center"/>
            <w:textDirection w:val="lrTb"/>
            <w:noWrap w:val="false"/>
          </w:tcPr>
          <w:p>
            <w:pPr>
              <w:pStyle w:val="867"/>
              <w:ind w:firstLine="0"/>
              <w:jc w:val="center"/>
              <w:spacing w:before="0" w:after="0" w:line="240" w:lineRule="auto"/>
              <w:rPr>
                <w:rFonts w:hint="eastAsia" w:ascii="宋体" w:hAnsi="宋体"/>
                <w:highlight w:val="none"/>
              </w:rPr>
            </w:pPr>
            <w:r>
              <w:rPr>
                <w:rFonts w:hint="eastAsia" w:ascii="宋体" w:hAnsi="宋体"/>
                <w:highlight w:val="none"/>
              </w:rPr>
              <w:t xml:space="preserve">5</w:t>
            </w:r>
            <w:r/>
          </w:p>
        </w:tc>
        <w:tc>
          <w:tcPr>
            <w:tcW w:w="6095" w:type="dxa"/>
            <w:vAlign w:val="center"/>
            <w:textDirection w:val="lrTb"/>
            <w:noWrap w:val="false"/>
          </w:tcPr>
          <w:p>
            <w:pPr>
              <w:pStyle w:val="867"/>
              <w:ind w:firstLine="0"/>
              <w:jc w:val="both"/>
              <w:spacing w:before="0" w:after="0" w:line="240" w:lineRule="auto"/>
              <w:rPr>
                <w:rFonts w:ascii="宋体" w:hAnsi="宋体" w:cs="Arial"/>
                <w:highlight w:val="none"/>
              </w:rPr>
            </w:pPr>
            <w:r>
              <w:rPr>
                <w:rFonts w:hint="eastAsia" w:ascii="宋体" w:hAnsi="宋体"/>
                <w:highlight w:val="none"/>
              </w:rPr>
              <w:t xml:space="preserve">投标偏离表（给定格式）</w:t>
            </w:r>
            <w:r/>
          </w:p>
        </w:tc>
        <w:tc>
          <w:tcPr>
            <w:tcW w:w="1979" w:type="dxa"/>
            <w:vAlign w:val="center"/>
            <w:vMerge w:val="restart"/>
            <w:textDirection w:val="lrTb"/>
            <w:noWrap w:val="false"/>
          </w:tcPr>
          <w:p>
            <w:pPr>
              <w:pStyle w:val="867"/>
              <w:ind w:firstLine="0"/>
              <w:jc w:val="center"/>
              <w:spacing w:before="0" w:after="0" w:line="240" w:lineRule="auto"/>
              <w:rPr>
                <w:rFonts w:hint="eastAsia" w:cs="Arial"/>
                <w:highlight w:val="none"/>
              </w:rPr>
            </w:pPr>
            <w:r>
              <w:rPr>
                <w:rFonts w:hint="eastAsia" w:cs="Arial"/>
                <w:highlight w:val="none"/>
              </w:rPr>
              <w:t xml:space="preserve">技术符合性</w:t>
            </w:r>
            <w:r/>
          </w:p>
        </w:tc>
      </w:tr>
      <w:tr>
        <w:trPr>
          <w:jc w:val="center"/>
          <w:trHeight w:val="567"/>
        </w:trPr>
        <w:tc>
          <w:tcPr>
            <w:tcW w:w="823" w:type="dxa"/>
            <w:vAlign w:val="center"/>
            <w:textDirection w:val="lrTb"/>
            <w:noWrap w:val="false"/>
          </w:tcPr>
          <w:p>
            <w:pPr>
              <w:pStyle w:val="867"/>
              <w:ind w:firstLine="0"/>
              <w:jc w:val="center"/>
              <w:spacing w:before="0" w:after="0" w:line="240" w:lineRule="auto"/>
              <w:rPr>
                <w:rFonts w:hint="eastAsia" w:ascii="宋体" w:hAnsi="宋体"/>
                <w:highlight w:val="none"/>
              </w:rPr>
            </w:pPr>
            <w:r>
              <w:rPr>
                <w:rFonts w:hint="eastAsia" w:ascii="宋体" w:hAnsi="宋体"/>
                <w:highlight w:val="none"/>
              </w:rPr>
              <w:t xml:space="preserve">6</w:t>
            </w:r>
            <w:r/>
          </w:p>
        </w:tc>
        <w:tc>
          <w:tcPr>
            <w:tcW w:w="6095" w:type="dxa"/>
            <w:vAlign w:val="center"/>
            <w:textDirection w:val="lrTb"/>
            <w:noWrap w:val="false"/>
          </w:tcPr>
          <w:p>
            <w:pPr>
              <w:pStyle w:val="867"/>
              <w:ind w:firstLine="0"/>
              <w:jc w:val="both"/>
              <w:spacing w:before="0" w:after="0" w:line="240" w:lineRule="auto"/>
              <w:rPr>
                <w:rFonts w:hint="eastAsia" w:ascii="宋体" w:hAnsi="宋体"/>
                <w:highlight w:val="none"/>
              </w:rPr>
            </w:pPr>
            <w:r>
              <w:rPr>
                <w:rFonts w:hint="eastAsia" w:ascii="宋体" w:hAnsi="宋体"/>
                <w:highlight w:val="none"/>
              </w:rPr>
              <w:t xml:space="preserve">《采购需求》中要求提供的证明材料（如有）</w:t>
            </w:r>
            <w:r/>
          </w:p>
        </w:tc>
        <w:tc>
          <w:tcPr>
            <w:tcW w:w="1979" w:type="dxa"/>
            <w:vAlign w:val="center"/>
            <w:vMerge w:val="continue"/>
            <w:textDirection w:val="lrTb"/>
            <w:noWrap w:val="false"/>
          </w:tcPr>
          <w:p>
            <w:pPr>
              <w:pStyle w:val="867"/>
              <w:ind w:firstLine="0"/>
              <w:jc w:val="center"/>
              <w:spacing w:before="0" w:after="0" w:line="240" w:lineRule="auto"/>
              <w:rPr>
                <w:rFonts w:hint="eastAsia" w:cs="Arial"/>
                <w:highlight w:val="none"/>
              </w:rPr>
            </w:pPr>
            <w:r>
              <w:rPr>
                <w:rFonts w:hint="eastAsia" w:cs="Arial"/>
                <w:highlight w:val="none"/>
              </w:rPr>
            </w:r>
            <w:r/>
          </w:p>
        </w:tc>
      </w:tr>
    </w:tbl>
    <w:p>
      <w:pPr>
        <w:pStyle w:val="876"/>
        <w:rPr>
          <w:rFonts w:hint="eastAsia"/>
          <w:highlight w:val="none"/>
        </w:rPr>
      </w:pPr>
      <w:r>
        <w:rPr>
          <w:rFonts w:hint="eastAsia"/>
          <w:highlight w:val="none"/>
        </w:rPr>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说明：</w:t>
      </w:r>
      <w:r/>
    </w:p>
    <w:p>
      <w:pPr>
        <w:numPr>
          <w:ilvl w:val="0"/>
          <w:numId w:val="5"/>
        </w:num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上述</w:t>
      </w:r>
      <w:r>
        <w:rPr>
          <w:rFonts w:hint="eastAsia" w:cs="Arial"/>
          <w:sz w:val="24"/>
          <w:szCs w:val="24"/>
          <w:highlight w:val="none"/>
        </w:rPr>
        <w:t xml:space="preserve">符合性证明文件第</w:t>
      </w:r>
      <w:r>
        <w:rPr>
          <w:rFonts w:hint="eastAsia" w:ascii="宋体" w:hAnsi="宋体"/>
          <w:sz w:val="24"/>
          <w:szCs w:val="24"/>
          <w:highlight w:val="none"/>
        </w:rPr>
        <w:t xml:space="preserve">1～5项必须按要求全部提供（有给定格式的，必须按给定格式的要求正确填报并提供，相应格式见本章第二部分），否则投标文件无效。</w:t>
      </w:r>
      <w:r/>
    </w:p>
    <w:p>
      <w:pPr>
        <w:numPr>
          <w:ilvl w:val="0"/>
          <w:numId w:val="5"/>
        </w:num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上述</w:t>
      </w:r>
      <w:r>
        <w:rPr>
          <w:rFonts w:hint="eastAsia" w:ascii="宋体" w:hAnsi="宋体" w:cs="Arial"/>
          <w:sz w:val="24"/>
          <w:szCs w:val="24"/>
          <w:highlight w:val="none"/>
        </w:rPr>
        <w:t xml:space="preserve">符合性证明文件第6项，《采购需求》中如有要求提供证明材料的，须按要求</w:t>
      </w:r>
      <w:r>
        <w:rPr>
          <w:rFonts w:hint="eastAsia" w:ascii="宋体" w:hAnsi="宋体"/>
          <w:sz w:val="24"/>
          <w:szCs w:val="24"/>
          <w:highlight w:val="none"/>
        </w:rPr>
        <w:t xml:space="preserve">提供，否则投标文件无效。</w:t>
      </w:r>
      <w:r/>
    </w:p>
    <w:p>
      <w:pPr>
        <w:numPr>
          <w:ilvl w:val="0"/>
          <w:numId w:val="5"/>
        </w:num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如项目接受联合体投标，且投标人为联合体时，上述符合性证明文件第1～5项可由联合体主体单位（即联合体牵头人）代表联合体提供。第6项按《采购需求》中的相应要求（如有）进行提供。</w:t>
      </w:r>
      <w:r/>
    </w:p>
    <w:p>
      <w:pPr>
        <w:keepLines w:val="0"/>
        <w:keepNext w:val="0"/>
        <w:pageBreakBefore w:val="0"/>
        <w:spacing w:line="360" w:lineRule="auto"/>
        <w:widowControl w:val="off"/>
        <w:rPr>
          <w:rFonts w:hint="eastAsia" w:ascii="宋体" w:hAnsi="宋体" w:eastAsia="宋体" w:cs="宋体"/>
          <w:b/>
          <w:sz w:val="28"/>
          <w:szCs w:val="28"/>
          <w:highlight w:val="none"/>
        </w:rPr>
      </w:pPr>
      <w:r>
        <w:rPr>
          <w:rFonts w:hint="eastAsia" w:ascii="宋体" w:hAnsi="宋体" w:eastAsia="宋体" w:cs="宋体"/>
          <w:b/>
          <w:sz w:val="28"/>
          <w:szCs w:val="28"/>
          <w:highlight w:val="none"/>
        </w:rPr>
        <w:t xml:space="preserve">（二）其他证明文件</w:t>
      </w:r>
      <w:r/>
    </w:p>
    <w:p>
      <w:pPr>
        <w:ind w:left="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1.《评标方法与评标标准》中涉及的证明文件。</w:t>
      </w:r>
      <w:r/>
    </w:p>
    <w:p>
      <w:pPr>
        <w:ind w:left="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2.投标人认为如有其他应附的文件可自拟并自行添加。</w:t>
      </w:r>
      <w:r/>
    </w:p>
    <w:p>
      <w:pPr>
        <w:rPr>
          <w:rFonts w:hint="eastAsia" w:ascii="宋体" w:hAnsi="宋体" w:eastAsia="宋体" w:cs="宋体"/>
          <w:b/>
          <w:sz w:val="30"/>
          <w:szCs w:val="30"/>
          <w:highlight w:val="none"/>
        </w:rPr>
      </w:pPr>
      <w:r>
        <w:rPr>
          <w:rFonts w:hint="eastAsia" w:ascii="宋体" w:hAnsi="宋体" w:eastAsia="宋体" w:cs="宋体"/>
          <w:color w:val="ff0000"/>
          <w:sz w:val="24"/>
          <w:szCs w:val="24"/>
          <w:highlight w:val="none"/>
        </w:rPr>
        <w:br w:type="page" w:clear="all"/>
      </w:r>
      <w:r>
        <w:rPr>
          <w:rFonts w:hint="eastAsia" w:ascii="宋体" w:hAnsi="宋体" w:eastAsia="宋体" w:cs="宋体"/>
          <w:b/>
          <w:sz w:val="30"/>
          <w:szCs w:val="30"/>
          <w:highlight w:val="none"/>
        </w:rPr>
        <w:t xml:space="preserve">第二部分  投标文件格式</w:t>
      </w:r>
      <w:r/>
    </w:p>
    <w:p>
      <w:pPr>
        <w:jc w:val="center"/>
        <w:rPr>
          <w:rFonts w:hint="eastAsia" w:ascii="宋体" w:hAnsi="宋体" w:eastAsia="宋体" w:cs="宋体"/>
          <w:b/>
          <w:color w:val="000000"/>
          <w:sz w:val="72"/>
          <w:highlight w:val="none"/>
          <w:shd w:val="clear" w:color="ffffff" w:fill="d9d9d9"/>
        </w:rPr>
      </w:pPr>
      <w:r>
        <w:rPr>
          <w:rFonts w:hint="eastAsia" w:ascii="宋体" w:hAnsi="宋体" w:eastAsia="宋体" w:cs="宋体"/>
          <w:b/>
          <w:color w:val="000000"/>
          <w:sz w:val="72"/>
          <w:highlight w:val="none"/>
          <w:shd w:val="clear" w:color="ffffff" w:fill="d9d9d9"/>
        </w:rPr>
      </w:r>
      <w:r/>
    </w:p>
    <w:p>
      <w:pPr>
        <w:jc w:val="center"/>
        <w:rPr>
          <w:rFonts w:hint="eastAsia" w:ascii="宋体" w:hAnsi="宋体" w:eastAsia="宋体" w:cs="宋体"/>
          <w:b/>
          <w:color w:val="000000"/>
          <w:sz w:val="72"/>
          <w:highlight w:val="none"/>
          <w:shd w:val="clear" w:color="ffffff" w:fill="d9d9d9"/>
        </w:rPr>
      </w:pPr>
      <w:r>
        <w:rPr>
          <w:rFonts w:hint="eastAsia" w:ascii="宋体" w:hAnsi="宋体" w:eastAsia="宋体" w:cs="宋体"/>
          <w:b/>
          <w:color w:val="000000"/>
          <w:sz w:val="72"/>
          <w:highlight w:val="none"/>
          <w:shd w:val="clear" w:color="ffffff" w:fill="d9d9d9"/>
        </w:rPr>
      </w:r>
      <w:r/>
    </w:p>
    <w:p>
      <w:pPr>
        <w:pStyle w:val="880"/>
        <w:rPr>
          <w:rFonts w:hint="eastAsia" w:ascii="宋体" w:hAnsi="宋体" w:eastAsia="宋体" w:cs="宋体"/>
          <w:b/>
          <w:color w:val="000000"/>
          <w:sz w:val="72"/>
          <w:highlight w:val="none"/>
          <w:shd w:val="clear" w:color="ffffff" w:fill="d9d9d9"/>
        </w:rPr>
      </w:pPr>
      <w:r>
        <w:rPr>
          <w:rFonts w:hint="eastAsia" w:ascii="宋体" w:hAnsi="宋体" w:eastAsia="宋体" w:cs="宋体"/>
          <w:b/>
          <w:color w:val="000000"/>
          <w:sz w:val="72"/>
          <w:highlight w:val="none"/>
          <w:shd w:val="clear" w:color="ffffff" w:fill="d9d9d9"/>
        </w:rPr>
      </w:r>
      <w:r/>
    </w:p>
    <w:p>
      <w:pPr>
        <w:rPr>
          <w:rFonts w:hint="eastAsia" w:ascii="宋体" w:hAnsi="宋体" w:eastAsia="宋体" w:cs="宋体"/>
          <w:b/>
          <w:color w:val="000000"/>
          <w:sz w:val="72"/>
          <w:highlight w:val="none"/>
          <w:shd w:val="clear" w:color="ffffff" w:fill="d9d9d9"/>
        </w:rPr>
      </w:pPr>
      <w:r>
        <w:rPr>
          <w:rFonts w:hint="eastAsia" w:ascii="宋体" w:hAnsi="宋体" w:eastAsia="宋体" w:cs="宋体"/>
          <w:b/>
          <w:color w:val="000000"/>
          <w:sz w:val="72"/>
          <w:highlight w:val="none"/>
          <w:shd w:val="clear" w:color="ffffff" w:fill="d9d9d9"/>
        </w:rPr>
      </w:r>
      <w:r/>
    </w:p>
    <w:p>
      <w:pPr>
        <w:pStyle w:val="880"/>
        <w:rPr>
          <w:rFonts w:hint="eastAsia" w:ascii="宋体" w:hAnsi="宋体" w:eastAsia="宋体" w:cs="宋体"/>
          <w:highlight w:val="none"/>
        </w:rPr>
      </w:pPr>
      <w:r>
        <w:rPr>
          <w:rFonts w:hint="eastAsia" w:ascii="宋体" w:hAnsi="宋体" w:eastAsia="宋体" w:cs="宋体"/>
          <w:highlight w:val="none"/>
        </w:rPr>
      </w:r>
      <w:r/>
    </w:p>
    <w:p>
      <w:pPr>
        <w:jc w:val="center"/>
        <w:rPr>
          <w:rFonts w:hint="eastAsia" w:ascii="宋体" w:hAnsi="宋体" w:eastAsia="宋体" w:cs="宋体"/>
          <w:bCs/>
          <w:color w:val="000000"/>
          <w:spacing w:val="20"/>
          <w:sz w:val="84"/>
          <w:szCs w:val="84"/>
          <w:highlight w:val="none"/>
        </w:rPr>
      </w:pPr>
      <w:r>
        <w:rPr>
          <w:rFonts w:hint="eastAsia" w:ascii="宋体" w:hAnsi="宋体" w:eastAsia="宋体" w:cs="宋体"/>
          <w:bCs/>
          <w:color w:val="000000"/>
          <w:spacing w:val="20"/>
          <w:sz w:val="84"/>
          <w:szCs w:val="84"/>
          <w:highlight w:val="none"/>
        </w:rPr>
        <w:t xml:space="preserve">投  标  文  件</w:t>
      </w:r>
      <w:r/>
    </w:p>
    <w:p>
      <w:pPr>
        <w:jc w:val="center"/>
        <w:rPr>
          <w:rFonts w:hint="eastAsia" w:ascii="宋体" w:hAnsi="宋体" w:eastAsia="宋体" w:cs="宋体"/>
          <w:b/>
          <w:color w:val="000000"/>
          <w:sz w:val="72"/>
          <w:highlight w:val="none"/>
          <w:shd w:val="clear" w:color="ffffff" w:fill="d9d9d9"/>
        </w:rPr>
      </w:pPr>
      <w:r>
        <w:rPr>
          <w:rFonts w:hint="eastAsia" w:ascii="宋体" w:hAnsi="宋体" w:eastAsia="宋体" w:cs="宋体"/>
          <w:b/>
          <w:color w:val="000000"/>
          <w:sz w:val="72"/>
          <w:highlight w:val="none"/>
          <w:shd w:val="clear" w:color="ffffff" w:fill="d9d9d9"/>
        </w:rPr>
      </w:r>
      <w:r/>
    </w:p>
    <w:p>
      <w:pPr>
        <w:jc w:val="center"/>
        <w:rPr>
          <w:rFonts w:hint="eastAsia" w:ascii="宋体" w:hAnsi="宋体" w:eastAsia="宋体" w:cs="宋体"/>
          <w:b/>
          <w:color w:val="000000"/>
          <w:sz w:val="72"/>
          <w:highlight w:val="none"/>
          <w:shd w:val="clear" w:color="ffffff" w:fill="d9d9d9"/>
        </w:rPr>
      </w:pPr>
      <w:r>
        <w:rPr>
          <w:rFonts w:hint="eastAsia" w:ascii="宋体" w:hAnsi="宋体" w:eastAsia="宋体" w:cs="宋体"/>
          <w:b/>
          <w:color w:val="000000"/>
          <w:sz w:val="72"/>
          <w:highlight w:val="none"/>
          <w:shd w:val="clear" w:color="ffffff" w:fill="d9d9d9"/>
        </w:rPr>
      </w:r>
      <w:r/>
    </w:p>
    <w:p>
      <w:pPr>
        <w:pStyle w:val="880"/>
        <w:rPr>
          <w:rFonts w:hint="eastAsia" w:ascii="宋体" w:hAnsi="宋体" w:eastAsia="宋体" w:cs="宋体"/>
          <w:highlight w:val="none"/>
        </w:rPr>
      </w:pPr>
      <w:r>
        <w:rPr>
          <w:rFonts w:hint="eastAsia" w:ascii="宋体" w:hAnsi="宋体" w:eastAsia="宋体" w:cs="宋体"/>
          <w:highlight w:val="none"/>
        </w:rPr>
      </w:r>
      <w:r/>
    </w:p>
    <w:p>
      <w:pPr>
        <w:jc w:val="center"/>
        <w:rPr>
          <w:rFonts w:hint="eastAsia" w:ascii="宋体" w:hAnsi="宋体" w:eastAsia="宋体" w:cs="宋体"/>
          <w:b/>
          <w:color w:val="000000"/>
          <w:sz w:val="72"/>
          <w:highlight w:val="none"/>
          <w:shd w:val="clear" w:color="ffffff" w:fill="d9d9d9"/>
        </w:rPr>
      </w:pPr>
      <w:r>
        <w:rPr>
          <w:rFonts w:hint="eastAsia" w:ascii="宋体" w:hAnsi="宋体" w:eastAsia="宋体" w:cs="宋体"/>
          <w:b/>
          <w:color w:val="000000"/>
          <w:sz w:val="72"/>
          <w:highlight w:val="none"/>
          <w:shd w:val="clear" w:color="ffffff" w:fill="d9d9d9"/>
        </w:rPr>
      </w:r>
      <w:r/>
    </w:p>
    <w:p>
      <w:pPr>
        <w:jc w:val="center"/>
        <w:rPr>
          <w:rFonts w:hint="eastAsia" w:ascii="宋体" w:hAnsi="宋体" w:eastAsia="宋体" w:cs="宋体"/>
          <w:b/>
          <w:color w:val="000000"/>
          <w:sz w:val="72"/>
          <w:highlight w:val="none"/>
          <w:shd w:val="clear" w:color="ffffff" w:fill="d9d9d9"/>
        </w:rPr>
      </w:pPr>
      <w:r>
        <w:rPr>
          <w:rFonts w:hint="eastAsia" w:ascii="宋体" w:hAnsi="宋体" w:eastAsia="宋体" w:cs="宋体"/>
          <w:b/>
          <w:color w:val="000000"/>
          <w:sz w:val="72"/>
          <w:highlight w:val="none"/>
          <w:shd w:val="clear" w:color="ffffff" w:fill="d9d9d9"/>
        </w:rPr>
      </w:r>
      <w:r/>
    </w:p>
    <w:p>
      <w:pPr>
        <w:keepLines w:val="0"/>
        <w:keepNext w:val="0"/>
        <w:pageBreakBefore w:val="0"/>
        <w:spacing w:line="360" w:lineRule="auto"/>
        <w:widowControl w:val="off"/>
        <w:rPr>
          <w:rFonts w:hint="eastAsia" w:ascii="宋体" w:hAnsi="宋体" w:eastAsia="宋体" w:cs="宋体"/>
          <w:bCs/>
          <w:color w:val="000000"/>
          <w:sz w:val="30"/>
          <w:szCs w:val="30"/>
          <w:highlight w:val="none"/>
          <w:lang w:eastAsia="zh-CN"/>
        </w:rPr>
      </w:pPr>
      <w:r>
        <w:rPr>
          <w:rFonts w:hint="eastAsia" w:ascii="宋体" w:hAnsi="宋体" w:eastAsia="宋体" w:cs="宋体"/>
          <w:bCs/>
          <w:color w:val="000000"/>
          <w:sz w:val="30"/>
          <w:szCs w:val="30"/>
          <w:highlight w:val="none"/>
        </w:rPr>
        <w:t xml:space="preserve">项目编号：</w:t>
      </w:r>
      <w:r>
        <w:rPr>
          <w:rFonts w:hint="eastAsia" w:ascii="宋体" w:hAnsi="宋体" w:cs="宋体"/>
          <w:bCs/>
          <w:color w:val="000000"/>
          <w:sz w:val="30"/>
          <w:szCs w:val="30"/>
          <w:highlight w:val="none"/>
          <w:lang w:eastAsia="zh-CN"/>
        </w:rPr>
        <w:t xml:space="preserve">JSZC-320214-XXGC-G2026-0005</w:t>
      </w:r>
      <w:r/>
    </w:p>
    <w:p>
      <w:pPr>
        <w:keepLines w:val="0"/>
        <w:keepNext w:val="0"/>
        <w:pageBreakBefore w:val="0"/>
        <w:spacing w:line="360" w:lineRule="auto"/>
        <w:widowControl w:val="off"/>
        <w:rPr>
          <w:rFonts w:hint="eastAsia" w:ascii="宋体" w:hAnsi="宋体" w:eastAsia="宋体" w:cs="宋体"/>
          <w:bCs/>
          <w:color w:val="000000"/>
          <w:sz w:val="30"/>
          <w:szCs w:val="30"/>
          <w:highlight w:val="none"/>
          <w:lang w:eastAsia="zh-CN"/>
        </w:rPr>
      </w:pPr>
      <w:r>
        <w:rPr>
          <w:rFonts w:hint="eastAsia" w:ascii="宋体" w:hAnsi="宋体" w:eastAsia="宋体" w:cs="宋体"/>
          <w:bCs/>
          <w:color w:val="000000"/>
          <w:sz w:val="30"/>
          <w:szCs w:val="30"/>
          <w:highlight w:val="none"/>
        </w:rPr>
        <w:t xml:space="preserve">项目名称：</w:t>
      </w:r>
      <w:r>
        <w:rPr>
          <w:rFonts w:hint="eastAsia" w:ascii="宋体" w:hAnsi="宋体" w:cs="宋体"/>
          <w:bCs/>
          <w:color w:val="000000"/>
          <w:sz w:val="30"/>
          <w:szCs w:val="30"/>
          <w:highlight w:val="none"/>
          <w:lang w:eastAsia="zh-CN"/>
        </w:rPr>
        <w:t xml:space="preserve">2026年梅村街道镇区道路市政设施养护服务</w:t>
      </w:r>
      <w:r/>
    </w:p>
    <w:p>
      <w:pPr>
        <w:keepLines w:val="0"/>
        <w:keepNext w:val="0"/>
        <w:pageBreakBefore w:val="0"/>
        <w:spacing w:line="360" w:lineRule="auto"/>
        <w:widowControl w:val="off"/>
        <w:rPr>
          <w:rFonts w:hint="eastAsia" w:ascii="宋体" w:hAnsi="宋体" w:eastAsia="宋体" w:cs="宋体"/>
          <w:bCs/>
          <w:color w:val="000000"/>
          <w:sz w:val="30"/>
          <w:szCs w:val="30"/>
          <w:highlight w:val="none"/>
        </w:rPr>
      </w:pPr>
      <w:r>
        <w:rPr>
          <w:rFonts w:hint="eastAsia" w:ascii="宋体" w:hAnsi="宋体" w:eastAsia="宋体" w:cs="宋体"/>
          <w:bCs/>
          <w:color w:val="000000"/>
          <w:sz w:val="30"/>
          <w:szCs w:val="30"/>
          <w:highlight w:val="none"/>
        </w:rPr>
        <w:t xml:space="preserve">投 标 人：</w:t>
      </w:r>
      <w:r/>
    </w:p>
    <w:p>
      <w:pPr>
        <w:keepLines w:val="0"/>
        <w:keepNext w:val="0"/>
        <w:pageBreakBefore w:val="0"/>
        <w:spacing w:line="360" w:lineRule="auto"/>
        <w:widowControl w:val="off"/>
        <w:rPr>
          <w:rFonts w:hint="eastAsia" w:ascii="宋体" w:hAnsi="宋体" w:eastAsia="宋体" w:cs="宋体"/>
          <w:bCs/>
          <w:color w:val="000000"/>
          <w:sz w:val="30"/>
          <w:szCs w:val="30"/>
          <w:highlight w:val="none"/>
        </w:rPr>
      </w:pPr>
      <w:r>
        <w:rPr>
          <w:rFonts w:hint="eastAsia" w:ascii="宋体" w:hAnsi="宋体" w:eastAsia="宋体" w:cs="宋体"/>
          <w:bCs/>
          <w:color w:val="000000"/>
          <w:sz w:val="30"/>
          <w:szCs w:val="30"/>
          <w:highlight w:val="none"/>
        </w:rPr>
        <w:t xml:space="preserve">日    期：</w:t>
      </w:r>
      <w:r/>
    </w:p>
    <w:p>
      <w:pPr>
        <w:rPr>
          <w:rFonts w:hint="eastAsia" w:ascii="宋体" w:hAnsi="宋体" w:eastAsia="宋体" w:cs="宋体"/>
          <w:b/>
          <w:bCs w:val="0"/>
          <w:color w:val="auto"/>
          <w:sz w:val="24"/>
          <w:szCs w:val="24"/>
          <w:highlight w:val="none"/>
        </w:rPr>
        <w:outlineLvl w:val="0"/>
      </w:pPr>
      <w:r>
        <w:rPr>
          <w:rFonts w:hint="eastAsia" w:ascii="宋体" w:hAnsi="宋体" w:eastAsia="宋体" w:cs="宋体"/>
          <w:bCs/>
          <w:color w:val="000000"/>
          <w:sz w:val="30"/>
          <w:szCs w:val="30"/>
          <w:highlight w:val="none"/>
        </w:rPr>
        <w:br w:type="page" w:clear="all"/>
      </w:r>
      <w:bookmarkEnd w:id="189"/>
      <w:r/>
      <w:bookmarkEnd w:id="190"/>
      <w:r/>
      <w:bookmarkEnd w:id="200"/>
      <w:r/>
      <w:bookmarkEnd w:id="201"/>
      <w:r/>
      <w:bookmarkEnd w:id="202"/>
      <w:r>
        <w:rPr>
          <w:rFonts w:hint="eastAsia" w:ascii="宋体" w:hAnsi="宋体" w:eastAsia="宋体" w:cs="宋体"/>
          <w:b/>
          <w:bCs w:val="0"/>
          <w:color w:val="auto"/>
          <w:sz w:val="24"/>
          <w:szCs w:val="24"/>
          <w:highlight w:val="none"/>
        </w:rPr>
        <w:t xml:space="preserve">（一）投标函（格式）</w:t>
      </w:r>
      <w:r/>
    </w:p>
    <w:p>
      <w:pPr>
        <w:jc w:val="center"/>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8"/>
          <w:szCs w:val="28"/>
          <w:highlight w:val="none"/>
        </w:rPr>
        <w:t xml:space="preserve">投标函</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致</w:t>
      </w:r>
      <w:r>
        <w:rPr>
          <w:rFonts w:hint="eastAsia" w:ascii="宋体" w:hAnsi="宋体" w:eastAsia="宋体" w:cs="宋体"/>
          <w:bCs/>
          <w:color w:val="auto"/>
          <w:sz w:val="24"/>
          <w:szCs w:val="24"/>
          <w:highlight w:val="none"/>
          <w:lang w:eastAsia="zh-CN"/>
        </w:rPr>
        <w:t xml:space="preserve">江苏新鑫工程咨询有限公司</w:t>
      </w:r>
      <w:r>
        <w:rPr>
          <w:rFonts w:hint="eastAsia" w:ascii="宋体" w:hAnsi="宋体" w:eastAsia="宋体" w:cs="宋体"/>
          <w:bCs/>
          <w:color w:val="auto"/>
          <w:sz w:val="24"/>
          <w:szCs w:val="24"/>
          <w:highlight w:val="none"/>
        </w:rPr>
        <w:t xml:space="preserve">：</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我方收到贵方编号</w:t>
      </w:r>
      <w:r>
        <w:rPr>
          <w:rFonts w:hint="eastAsia" w:ascii="宋体" w:hAnsi="宋体" w:cs="宋体"/>
          <w:bCs/>
          <w:color w:val="auto"/>
          <w:sz w:val="24"/>
          <w:szCs w:val="24"/>
          <w:highlight w:val="none"/>
          <w:lang w:eastAsia="zh-CN"/>
        </w:rPr>
        <w:t xml:space="preserve">JSZC-320214-XXGC-G2026-0005</w:t>
      </w:r>
      <w:r>
        <w:rPr>
          <w:rFonts w:hint="eastAsia" w:ascii="宋体" w:hAnsi="宋体" w:eastAsia="宋体" w:cs="宋体"/>
          <w:bCs/>
          <w:color w:val="auto"/>
          <w:sz w:val="24"/>
          <w:szCs w:val="24"/>
          <w:highlight w:val="none"/>
        </w:rPr>
        <w:t xml:space="preserve">招标文件，经仔细阅读和研究，我方决定参加此项目的投标。</w:t>
      </w:r>
      <w:r/>
    </w:p>
    <w:p>
      <w:pPr>
        <w:numPr>
          <w:ilvl w:val="0"/>
          <w:numId w:val="6"/>
        </w:numPr>
        <w:ind w:left="0" w:firstLine="525"/>
        <w:spacing w:line="360" w:lineRule="auto"/>
        <w:tabs>
          <w:tab w:val="left" w:pos="315" w:leader="none"/>
          <w:tab w:val="left" w:pos="840" w:leader="none"/>
          <w:tab w:val="left" w:pos="945" w:leader="none"/>
          <w:tab w:val="left" w:pos="1050"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我方愿意按照招标文件的一切要求，提供本项目的投标，投标总价见《开标一览表》。</w:t>
      </w:r>
      <w:r/>
    </w:p>
    <w:p>
      <w:pPr>
        <w:numPr>
          <w:ilvl w:val="0"/>
          <w:numId w:val="6"/>
        </w:numPr>
        <w:ind w:left="0" w:firstLine="523"/>
        <w:spacing w:line="360" w:lineRule="auto"/>
        <w:tabs>
          <w:tab w:val="left" w:pos="0" w:leader="none"/>
          <w:tab w:val="left" w:pos="315" w:leader="none"/>
          <w:tab w:val="left" w:pos="525" w:leader="none"/>
          <w:tab w:val="left" w:pos="840" w:leader="none"/>
          <w:tab w:val="left" w:pos="945" w:leader="none"/>
          <w:tab w:val="left" w:pos="1050" w:leader="none"/>
        </w:tabs>
        <w:rPr>
          <w:rStyle w:val="881"/>
          <w:rFonts w:hint="eastAsia" w:ascii="宋体" w:hAnsi="宋体" w:eastAsia="宋体" w:cs="宋体"/>
          <w:bCs/>
          <w:color w:val="auto"/>
          <w:highlight w:val="none"/>
        </w:rPr>
      </w:pPr>
      <w:r>
        <w:rPr>
          <w:rFonts w:hint="eastAsia" w:ascii="宋体" w:hAnsi="宋体" w:eastAsia="宋体" w:cs="宋体"/>
          <w:bCs/>
          <w:color w:val="auto"/>
          <w:sz w:val="24"/>
          <w:szCs w:val="24"/>
          <w:highlight w:val="none"/>
        </w:rPr>
        <w:t xml:space="preserve">我方愿意提供</w:t>
      </w:r>
      <w:r>
        <w:rPr>
          <w:rFonts w:hint="eastAsia" w:ascii="宋体" w:hAnsi="宋体" w:eastAsia="宋体" w:cs="宋体"/>
          <w:bCs/>
          <w:color w:val="auto"/>
          <w:sz w:val="24"/>
          <w:szCs w:val="24"/>
          <w:highlight w:val="none"/>
          <w:lang w:eastAsia="zh-CN"/>
        </w:rPr>
        <w:t xml:space="preserve">江苏新鑫工程咨询有限公司</w:t>
      </w:r>
      <w:r>
        <w:rPr>
          <w:rFonts w:hint="eastAsia" w:ascii="宋体" w:hAnsi="宋体" w:eastAsia="宋体" w:cs="宋体"/>
          <w:bCs/>
          <w:color w:val="auto"/>
          <w:sz w:val="24"/>
          <w:szCs w:val="24"/>
          <w:highlight w:val="none"/>
        </w:rPr>
        <w:t xml:space="preserve">在招标文件中要求的文件、资料。</w:t>
      </w:r>
      <w:r/>
    </w:p>
    <w:p>
      <w:pPr>
        <w:numPr>
          <w:ilvl w:val="0"/>
          <w:numId w:val="6"/>
        </w:numPr>
        <w:ind w:left="0" w:firstLine="523"/>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我方同意按招标文件中的规定，本投标文件投标的有效期限为开标之日起90天。</w:t>
      </w:r>
      <w:r/>
    </w:p>
    <w:p>
      <w:pPr>
        <w:numPr>
          <w:ilvl w:val="0"/>
          <w:numId w:val="6"/>
        </w:numPr>
        <w:ind w:left="0" w:firstLine="523"/>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如果我方的投标文件被接受，我方将履行招标文件中规定的每一项要求，按期、按质、按量，完成交货任务。</w:t>
      </w:r>
      <w:r/>
    </w:p>
    <w:p>
      <w:pPr>
        <w:numPr>
          <w:ilvl w:val="0"/>
          <w:numId w:val="6"/>
        </w:numPr>
        <w:ind w:left="0" w:firstLine="523"/>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我方认为采购人有权决定中标者。</w:t>
      </w:r>
      <w:r/>
    </w:p>
    <w:p>
      <w:pPr>
        <w:numPr>
          <w:ilvl w:val="0"/>
          <w:numId w:val="6"/>
        </w:numPr>
        <w:ind w:left="0" w:firstLine="523"/>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我方愿意遵守《中华人民共和国政府采购法》，并</w:t>
      </w:r>
      <w:r>
        <w:rPr>
          <w:rFonts w:hint="eastAsia" w:ascii="宋体" w:hAnsi="宋体" w:eastAsia="宋体" w:cs="宋体"/>
          <w:bCs/>
          <w:color w:val="auto"/>
          <w:sz w:val="24"/>
          <w:szCs w:val="24"/>
          <w:highlight w:val="none"/>
          <w:lang w:eastAsia="zh-CN"/>
        </w:rPr>
        <w:t xml:space="preserve">按照</w:t>
      </w:r>
      <w:r>
        <w:rPr>
          <w:rFonts w:hint="eastAsia" w:ascii="宋体" w:hAnsi="宋体" w:eastAsia="宋体" w:cs="宋体"/>
          <w:bCs/>
          <w:color w:val="auto"/>
          <w:sz w:val="24"/>
          <w:szCs w:val="24"/>
          <w:highlight w:val="none"/>
        </w:rPr>
        <w:t xml:space="preserve">《中华人民共和国民法典》、财政部《政府采购货物和服务招标投标管理办法》</w:t>
      </w:r>
      <w:r>
        <w:rPr>
          <w:rFonts w:hint="eastAsia" w:ascii="宋体" w:hAnsi="宋体" w:eastAsia="宋体" w:cs="宋体"/>
          <w:color w:val="auto"/>
          <w:sz w:val="24"/>
          <w:szCs w:val="24"/>
          <w:highlight w:val="none"/>
        </w:rPr>
        <w:t xml:space="preserve">和</w:t>
      </w:r>
      <w:r>
        <w:rPr>
          <w:rFonts w:hint="eastAsia" w:ascii="宋体" w:hAnsi="宋体" w:eastAsia="宋体" w:cs="宋体"/>
          <w:bCs/>
          <w:color w:val="auto"/>
          <w:sz w:val="24"/>
          <w:szCs w:val="24"/>
          <w:highlight w:val="none"/>
        </w:rPr>
        <w:t xml:space="preserve">合同条款履行自己的全部责任。</w:t>
      </w:r>
      <w:r/>
    </w:p>
    <w:p>
      <w:pPr>
        <w:numPr>
          <w:ilvl w:val="0"/>
          <w:numId w:val="6"/>
        </w:numPr>
        <w:ind w:left="0" w:firstLine="523"/>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我方认可并遵守招标文件的所有规定，放弃对招标文件提出质疑的权利。</w:t>
      </w:r>
      <w:r/>
    </w:p>
    <w:p>
      <w:pPr>
        <w:numPr>
          <w:ilvl w:val="0"/>
          <w:numId w:val="6"/>
        </w:numPr>
        <w:ind w:left="0" w:firstLine="523"/>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如果我方被确定为中标供应商，我方愿意</w:t>
      </w:r>
      <w:r>
        <w:rPr>
          <w:rFonts w:hint="eastAsia" w:ascii="宋体" w:hAnsi="宋体" w:eastAsia="宋体" w:cs="宋体"/>
          <w:color w:val="auto"/>
          <w:sz w:val="24"/>
          <w:szCs w:val="24"/>
          <w:highlight w:val="none"/>
        </w:rPr>
        <w:t xml:space="preserve">向</w:t>
      </w:r>
      <w:r>
        <w:rPr>
          <w:rFonts w:hint="eastAsia" w:ascii="宋体" w:hAnsi="宋体" w:eastAsia="宋体" w:cs="宋体"/>
          <w:bCs/>
          <w:color w:val="auto"/>
          <w:sz w:val="24"/>
          <w:szCs w:val="24"/>
          <w:highlight w:val="none"/>
        </w:rPr>
        <w:t xml:space="preserve">采购人</w:t>
      </w:r>
      <w:r>
        <w:rPr>
          <w:rFonts w:hint="eastAsia" w:ascii="宋体" w:hAnsi="宋体" w:eastAsia="宋体" w:cs="宋体"/>
          <w:bCs/>
          <w:color w:val="auto"/>
          <w:sz w:val="24"/>
          <w:szCs w:val="24"/>
          <w:highlight w:val="none"/>
          <w:lang w:val="en-US" w:eastAsia="zh-CN"/>
        </w:rPr>
        <w:t xml:space="preserve">缴纳</w:t>
      </w:r>
      <w:r>
        <w:rPr>
          <w:rFonts w:hint="eastAsia" w:ascii="宋体" w:hAnsi="宋体" w:eastAsia="宋体" w:cs="宋体"/>
          <w:bCs/>
          <w:color w:val="auto"/>
          <w:sz w:val="24"/>
          <w:szCs w:val="24"/>
          <w:highlight w:val="none"/>
        </w:rPr>
        <w:t xml:space="preserve">履约保证金（如有）。且我方如无不可抗力，又未履行招标文件、投标文件和合同条款的，一经查实，我方愿意赔偿由此而造成的一切损失，并同意接受按招标文件的相关要求对我方进行的处理。</w:t>
      </w:r>
      <w:r/>
    </w:p>
    <w:p>
      <w:pPr>
        <w:numPr>
          <w:ilvl w:val="0"/>
          <w:numId w:val="6"/>
        </w:numPr>
        <w:ind w:left="0" w:firstLine="523"/>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
          <w:bCs/>
          <w:highlight w:val="none"/>
        </w:rPr>
      </w:pPr>
      <w:r>
        <w:rPr>
          <w:rFonts w:hint="eastAsia" w:ascii="宋体" w:hAnsi="宋体" w:eastAsia="宋体" w:cs="宋体"/>
          <w:bCs/>
          <w:color w:val="auto"/>
          <w:sz w:val="24"/>
          <w:szCs w:val="24"/>
          <w:highlight w:val="none"/>
        </w:rPr>
        <w:t xml:space="preserve">我方决不提供虚假材料谋取中标、决不采取不正当手段诋毁、排挤其他供应商、决不与采购人、</w:t>
      </w:r>
      <w:r>
        <w:rPr>
          <w:rFonts w:hint="eastAsia" w:ascii="宋体" w:hAnsi="宋体" w:eastAsia="宋体" w:cs="宋体"/>
          <w:bCs/>
          <w:color w:val="auto"/>
          <w:sz w:val="24"/>
          <w:szCs w:val="24"/>
          <w:highlight w:val="none"/>
          <w:lang w:val="en-US" w:eastAsia="zh-CN"/>
        </w:rPr>
        <w:t xml:space="preserve">其他</w:t>
      </w:r>
      <w:r>
        <w:rPr>
          <w:rFonts w:hint="eastAsia" w:ascii="宋体" w:hAnsi="宋体" w:eastAsia="宋体" w:cs="宋体"/>
          <w:bCs/>
          <w:color w:val="auto"/>
          <w:sz w:val="24"/>
          <w:szCs w:val="24"/>
          <w:highlight w:val="none"/>
        </w:rPr>
        <w:t xml:space="preserve">供应商或者采购中心恶意串通、决不向采购人、采购代理机构和评委进行商业贿赂、决不在采购过程中与采购人进行协商谈判、决不拒绝有关部门监督检查或提供虚假情况，如有违反，无条件接受贵方及相关管理部门的处罚。</w:t>
      </w:r>
      <w:r/>
    </w:p>
    <w:p>
      <w:pPr>
        <w:ind w:firstLine="480"/>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投标供应商（盖章）：     </w:t>
      </w:r>
      <w:r/>
    </w:p>
    <w:p>
      <w:pPr>
        <w:ind w:firstLine="480"/>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法定代表人或法定代表人授权代表签字或盖章：</w:t>
      </w:r>
      <w:r/>
    </w:p>
    <w:p>
      <w:pPr>
        <w:ind w:firstLine="480"/>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电话：                              传真：</w:t>
      </w:r>
      <w:r/>
    </w:p>
    <w:p>
      <w:pPr>
        <w:ind w:firstLine="480"/>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通讯地址：                          邮编：</w:t>
      </w:r>
      <w:r/>
    </w:p>
    <w:p>
      <w:pPr>
        <w:ind w:firstLine="480"/>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rPr>
          <w:rFonts w:hint="eastAsia" w:ascii="宋体" w:hAnsi="宋体" w:eastAsia="宋体" w:cs="宋体"/>
          <w:b/>
          <w:bCs w:val="0"/>
          <w:color w:val="auto"/>
          <w:sz w:val="28"/>
          <w:szCs w:val="28"/>
          <w:highlight w:val="none"/>
        </w:rPr>
        <w:outlineLvl w:val="0"/>
      </w:pPr>
      <w:r>
        <w:rPr>
          <w:rFonts w:hint="eastAsia" w:ascii="宋体" w:hAnsi="宋体" w:eastAsia="宋体" w:cs="宋体"/>
          <w:bCs/>
          <w:color w:val="auto"/>
          <w:sz w:val="24"/>
          <w:szCs w:val="24"/>
          <w:highlight w:val="none"/>
        </w:rPr>
        <w:br w:type="page" w:clear="all"/>
      </w:r>
      <w:r>
        <w:rPr>
          <w:rFonts w:hint="eastAsia" w:ascii="宋体" w:hAnsi="宋体" w:eastAsia="宋体" w:cs="宋体"/>
          <w:b/>
          <w:bCs w:val="0"/>
          <w:color w:val="auto"/>
          <w:sz w:val="24"/>
          <w:szCs w:val="24"/>
          <w:highlight w:val="none"/>
        </w:rPr>
        <w:t xml:space="preserve">（二）（投标供应商）资格的声明函（格式）</w:t>
      </w:r>
      <w:r/>
    </w:p>
    <w:p>
      <w:pPr>
        <w:spacing w:line="360" w:lineRule="auto"/>
        <w:rPr>
          <w:rFonts w:hint="eastAsia" w:ascii="宋体" w:hAnsi="宋体" w:eastAsia="宋体" w:cs="宋体"/>
          <w:b/>
          <w:bCs w:val="0"/>
          <w:color w:val="auto"/>
          <w:sz w:val="36"/>
          <w:highlight w:val="none"/>
        </w:rPr>
      </w:pPr>
      <w:r>
        <w:rPr>
          <w:rFonts w:hint="eastAsia" w:ascii="宋体" w:hAnsi="宋体" w:eastAsia="宋体" w:cs="宋体"/>
          <w:b/>
          <w:bCs w:val="0"/>
          <w:color w:val="auto"/>
          <w:sz w:val="36"/>
          <w:highlight w:val="none"/>
        </w:rPr>
      </w:r>
      <w:r/>
    </w:p>
    <w:p>
      <w:pPr>
        <w:jc w:val="center"/>
        <w:rPr>
          <w:rFonts w:hint="eastAsia" w:ascii="宋体" w:hAnsi="宋体" w:eastAsia="宋体" w:cs="宋体"/>
          <w:b/>
          <w:bCs w:val="0"/>
          <w:color w:val="auto"/>
          <w:sz w:val="28"/>
          <w:szCs w:val="28"/>
          <w:highlight w:val="none"/>
        </w:rPr>
        <w:outlineLvl w:val="0"/>
      </w:pPr>
      <w:r/>
      <w:bookmarkStart w:id="203" w:name="报价方关于资格的声明函（格式）"/>
      <w:r/>
      <w:bookmarkEnd w:id="203"/>
      <w:r>
        <w:rPr>
          <w:rFonts w:hint="eastAsia" w:ascii="宋体" w:hAnsi="宋体" w:eastAsia="宋体" w:cs="宋体"/>
          <w:b/>
          <w:bCs w:val="0"/>
          <w:color w:val="auto"/>
          <w:sz w:val="28"/>
          <w:szCs w:val="28"/>
          <w:highlight w:val="none"/>
        </w:rPr>
        <w:t xml:space="preserve">资格的声明函</w:t>
      </w:r>
      <w:r/>
    </w:p>
    <w:p>
      <w:pPr>
        <w:jc w:val="center"/>
        <w:spacing w:line="480" w:lineRule="auto"/>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t xml:space="preserve">   </w:t>
      </w:r>
      <w:r/>
    </w:p>
    <w:p>
      <w:pPr>
        <w:jc w:val="center"/>
        <w:spacing w:line="48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 采购项目编号：</w:t>
      </w:r>
      <w:r>
        <w:rPr>
          <w:rFonts w:hint="eastAsia" w:ascii="宋体" w:hAnsi="宋体" w:eastAsia="宋体" w:cs="宋体"/>
          <w:b/>
          <w:bCs w:val="0"/>
          <w:color w:val="auto"/>
          <w:sz w:val="24"/>
          <w:szCs w:val="24"/>
          <w:highlight w:val="none"/>
          <w:lang w:eastAsia="zh-CN"/>
        </w:rPr>
        <w:t xml:space="preserve">JSZC-320214-XXGC-G2026-0005</w:t>
      </w:r>
      <w:r/>
    </w:p>
    <w:p>
      <w:pPr>
        <w:jc w:val="center"/>
        <w:spacing w:line="480" w:lineRule="auto"/>
        <w:tabs>
          <w:tab w:val="left" w:pos="6300" w:leader="none"/>
        </w:tabs>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         日期：</w:t>
      </w:r>
      <w:r/>
    </w:p>
    <w:p>
      <w:pP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江苏新鑫工程咨询有限公司</w:t>
      </w:r>
      <w:r>
        <w:rPr>
          <w:rFonts w:hint="eastAsia" w:ascii="宋体" w:hAnsi="宋体" w:eastAsia="宋体" w:cs="宋体"/>
          <w:bCs/>
          <w:color w:val="auto"/>
          <w:sz w:val="24"/>
          <w:szCs w:val="24"/>
          <w:highlight w:val="none"/>
        </w:rPr>
        <w:t xml:space="preserve">：</w:t>
      </w:r>
      <w:r/>
    </w:p>
    <w:p>
      <w:pP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我公司（单位）参加本次项目（</w:t>
      </w:r>
      <w:r>
        <w:rPr>
          <w:rFonts w:hint="eastAsia" w:ascii="宋体" w:hAnsi="宋体" w:cs="宋体"/>
          <w:bCs/>
          <w:color w:val="auto"/>
          <w:sz w:val="24"/>
          <w:szCs w:val="24"/>
          <w:highlight w:val="none"/>
          <w:lang w:eastAsia="zh-CN"/>
        </w:rPr>
        <w:t xml:space="preserve">JSZC-320214-XXGC-G2026-0005</w:t>
      </w:r>
      <w:r>
        <w:rPr>
          <w:rFonts w:hint="eastAsia" w:ascii="宋体" w:hAnsi="宋体" w:eastAsia="宋体" w:cs="宋体"/>
          <w:bCs/>
          <w:color w:val="auto"/>
          <w:sz w:val="24"/>
          <w:szCs w:val="24"/>
          <w:highlight w:val="none"/>
        </w:rPr>
        <w:t xml:space="preserve">）政府采购活动前三年内，在经营活动中没有重大违法记录，我公司（单位）愿针对本次项目（</w:t>
      </w:r>
      <w:r>
        <w:rPr>
          <w:rFonts w:hint="eastAsia" w:ascii="宋体" w:hAnsi="宋体" w:cs="宋体"/>
          <w:bCs/>
          <w:color w:val="auto"/>
          <w:sz w:val="24"/>
          <w:szCs w:val="24"/>
          <w:highlight w:val="none"/>
          <w:lang w:eastAsia="zh-CN"/>
        </w:rPr>
        <w:t xml:space="preserve">JSZC-320214-XXGC-G2026-0005</w:t>
      </w:r>
      <w:r>
        <w:rPr>
          <w:rFonts w:hint="eastAsia" w:ascii="宋体" w:hAnsi="宋体" w:eastAsia="宋体" w:cs="宋体"/>
          <w:bCs/>
          <w:color w:val="auto"/>
          <w:sz w:val="24"/>
          <w:szCs w:val="24"/>
          <w:highlight w:val="none"/>
        </w:rPr>
        <w:t xml:space="preserve">）进行投标，投标文件中所有关于投标资格的文件、证明、陈述均是真实的、准确的。若有违背，我公司（单位）愿意承担由此而产生的一切后果。</w:t>
      </w:r>
      <w:r/>
    </w:p>
    <w:p>
      <w:pP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480" w:lineRule="auto"/>
        <w:rPr>
          <w:rFonts w:hint="eastAsia" w:ascii="宋体" w:hAnsi="宋体" w:eastAsia="宋体" w:cs="宋体"/>
          <w:b/>
          <w:bCs w:val="0"/>
          <w:color w:val="auto"/>
          <w:sz w:val="24"/>
          <w:szCs w:val="24"/>
          <w:highlight w:val="none"/>
        </w:rPr>
      </w:pPr>
      <w:r>
        <w:rPr>
          <w:rFonts w:hint="eastAsia" w:ascii="宋体" w:hAnsi="宋体" w:eastAsia="宋体" w:cs="宋体"/>
          <w:bCs/>
          <w:color w:val="auto"/>
          <w:sz w:val="24"/>
          <w:szCs w:val="24"/>
          <w:highlight w:val="none"/>
        </w:rPr>
        <w:t xml:space="preserve">                                    </w:t>
      </w:r>
      <w:r>
        <w:rPr>
          <w:rFonts w:hint="eastAsia" w:ascii="宋体" w:hAnsi="宋体" w:eastAsia="宋体" w:cs="宋体"/>
          <w:b/>
          <w:bCs w:val="0"/>
          <w:color w:val="auto"/>
          <w:sz w:val="24"/>
          <w:szCs w:val="24"/>
          <w:highlight w:val="none"/>
        </w:rPr>
        <w:t xml:space="preserve">   投标供应商（盖章）：</w:t>
      </w:r>
      <w:r/>
    </w:p>
    <w:p>
      <w:pPr>
        <w:spacing w:line="48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         法定代表人或法定代表人授权代表（签字或盖章）：</w:t>
      </w:r>
      <w:r/>
    </w:p>
    <w:p>
      <w:pP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ind w:firstLine="420"/>
        <w:spacing w:line="360" w:lineRule="auto"/>
        <w:rPr>
          <w:rFonts w:hint="eastAsia" w:ascii="宋体" w:hAnsi="宋体" w:eastAsia="宋体" w:cs="宋体"/>
          <w:bCs/>
          <w:color w:val="auto"/>
          <w:sz w:val="24"/>
          <w:szCs w:val="24"/>
          <w:highlight w:val="none"/>
        </w:rPr>
        <w:outlineLvl w:val="0"/>
      </w:pPr>
      <w:r>
        <w:rPr>
          <w:rFonts w:hint="eastAsia" w:ascii="宋体" w:hAnsi="宋体" w:eastAsia="宋体" w:cs="宋体"/>
          <w:color w:val="auto"/>
          <w:sz w:val="24"/>
          <w:szCs w:val="24"/>
          <w:highlight w:val="none"/>
        </w:rPr>
        <w:t xml:space="preserve">备注：上述所称“重大违法记录”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是指供应商因违法经营受到刑事处罚或者责令停产停业、吊销许可证或者执照、较大数额罚款等行政处罚。</w:t>
      </w:r>
      <w:r/>
    </w:p>
    <w:p>
      <w:pPr>
        <w:ind w:firstLine="48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rPr>
          <w:rFonts w:hint="eastAsia" w:ascii="宋体" w:hAnsi="宋体" w:eastAsia="宋体" w:cs="宋体"/>
          <w:b/>
          <w:bCs w:val="0"/>
          <w:color w:val="auto"/>
          <w:sz w:val="28"/>
          <w:szCs w:val="28"/>
          <w:highlight w:val="none"/>
        </w:rPr>
        <w:outlineLvl w:val="0"/>
      </w:pPr>
      <w:r>
        <w:rPr>
          <w:rFonts w:hint="eastAsia" w:ascii="宋体" w:hAnsi="宋体" w:eastAsia="宋体" w:cs="宋体"/>
          <w:bCs/>
          <w:color w:val="auto"/>
          <w:sz w:val="24"/>
          <w:szCs w:val="24"/>
          <w:highlight w:val="none"/>
        </w:rPr>
        <w:br w:type="page" w:clear="all"/>
      </w:r>
      <w:r>
        <w:rPr>
          <w:rFonts w:hint="eastAsia" w:ascii="宋体" w:hAnsi="宋体" w:eastAsia="宋体" w:cs="宋体"/>
          <w:b/>
          <w:bCs w:val="0"/>
          <w:color w:val="auto"/>
          <w:sz w:val="24"/>
          <w:szCs w:val="24"/>
          <w:highlight w:val="none"/>
        </w:rPr>
        <w:t xml:space="preserve">（三）（投标供应商）授权委托书（格式）</w:t>
      </w:r>
      <w:r/>
    </w:p>
    <w:p>
      <w:pPr>
        <w:jc w:val="center"/>
        <w:rPr>
          <w:rFonts w:hint="eastAsia" w:ascii="宋体" w:hAnsi="宋体" w:eastAsia="宋体" w:cs="宋体"/>
          <w:b/>
          <w:bCs w:val="0"/>
          <w:color w:val="auto"/>
          <w:sz w:val="36"/>
          <w:highlight w:val="none"/>
        </w:rPr>
        <w:outlineLvl w:val="0"/>
      </w:pPr>
      <w:r>
        <w:rPr>
          <w:rFonts w:hint="eastAsia" w:ascii="宋体" w:hAnsi="宋体" w:eastAsia="宋体" w:cs="宋体"/>
          <w:b/>
          <w:bCs w:val="0"/>
          <w:color w:val="auto"/>
          <w:sz w:val="28"/>
          <w:szCs w:val="28"/>
          <w:highlight w:val="none"/>
        </w:rPr>
        <w:t xml:space="preserve">授权委托书</w:t>
      </w:r>
      <w:r/>
    </w:p>
    <w:p>
      <w:pPr>
        <w:jc w:val="both"/>
        <w:spacing w:line="48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采购项目编号：</w:t>
      </w:r>
      <w:r>
        <w:rPr>
          <w:rFonts w:hint="eastAsia" w:ascii="宋体" w:hAnsi="宋体" w:eastAsia="宋体" w:cs="宋体"/>
          <w:b/>
          <w:bCs w:val="0"/>
          <w:color w:val="auto"/>
          <w:sz w:val="24"/>
          <w:szCs w:val="24"/>
          <w:highlight w:val="none"/>
          <w:lang w:eastAsia="zh-CN"/>
        </w:rPr>
        <w:t xml:space="preserve">JSZC-320214-XXGC-G2026-0005</w:t>
      </w:r>
      <w:r>
        <w:rPr>
          <w:rFonts w:hint="eastAsia" w:ascii="宋体" w:hAnsi="宋体" w:eastAsia="宋体" w:cs="宋体"/>
          <w:b/>
          <w:bCs w:val="0"/>
          <w:color w:val="auto"/>
          <w:sz w:val="24"/>
          <w:szCs w:val="24"/>
          <w:highlight w:val="none"/>
        </w:rPr>
        <w:t xml:space="preserve">    </w:t>
      </w:r>
      <w:r>
        <w:rPr>
          <w:rFonts w:hint="eastAsia" w:ascii="宋体" w:hAnsi="宋体" w:eastAsia="宋体" w:cs="宋体"/>
          <w:b/>
          <w:bCs w:val="0"/>
          <w:color w:val="auto"/>
          <w:sz w:val="24"/>
          <w:szCs w:val="24"/>
          <w:highlight w:val="none"/>
          <w:lang w:val="en-US" w:eastAsia="zh-CN"/>
        </w:rPr>
        <w:t xml:space="preserve">       </w:t>
      </w:r>
      <w:r>
        <w:rPr>
          <w:rFonts w:hint="eastAsia" w:ascii="宋体" w:hAnsi="宋体" w:eastAsia="宋体" w:cs="宋体"/>
          <w:b/>
          <w:bCs w:val="0"/>
          <w:color w:val="auto"/>
          <w:sz w:val="24"/>
          <w:szCs w:val="24"/>
          <w:highlight w:val="none"/>
        </w:rPr>
        <w:t xml:space="preserve">  日期：</w:t>
      </w:r>
      <w:r/>
    </w:p>
    <w:p>
      <w:pPr>
        <w:jc w:val="both"/>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江苏新鑫工程咨询有限公司</w:t>
      </w:r>
      <w:r>
        <w:rPr>
          <w:rFonts w:hint="eastAsia" w:ascii="宋体" w:hAnsi="宋体" w:eastAsia="宋体" w:cs="宋体"/>
          <w:bCs/>
          <w:color w:val="auto"/>
          <w:sz w:val="24"/>
          <w:szCs w:val="24"/>
          <w:highlight w:val="none"/>
        </w:rPr>
        <w:t xml:space="preserve">：</w:t>
      </w:r>
      <w:r/>
    </w:p>
    <w:p>
      <w:pPr>
        <w:ind w:firstLine="480"/>
        <w:jc w:val="both"/>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系中华人民共和国合法</w:t>
      </w:r>
      <w:r>
        <w:rPr>
          <w:rFonts w:hint="eastAsia" w:ascii="宋体" w:hAnsi="宋体" w:eastAsia="宋体" w:cs="宋体"/>
          <w:bCs/>
          <w:color w:val="auto"/>
          <w:sz w:val="24"/>
          <w:szCs w:val="24"/>
          <w:highlight w:val="none"/>
          <w:lang w:val="en-US" w:eastAsia="zh-CN"/>
        </w:rPr>
        <w:t xml:space="preserve">企业</w:t>
      </w:r>
      <w:r>
        <w:rPr>
          <w:rFonts w:hint="eastAsia" w:ascii="宋体" w:hAnsi="宋体" w:eastAsia="宋体" w:cs="宋体"/>
          <w:bCs/>
          <w:color w:val="auto"/>
          <w:sz w:val="24"/>
          <w:szCs w:val="24"/>
          <w:highlight w:val="none"/>
        </w:rPr>
        <w:t xml:space="preserve">（单位），特授权</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代表我公司（单位）全权办理针对本项目（</w:t>
      </w:r>
      <w:r>
        <w:rPr>
          <w:rFonts w:hint="eastAsia" w:ascii="宋体" w:hAnsi="宋体" w:cs="宋体"/>
          <w:bCs/>
          <w:color w:val="auto"/>
          <w:sz w:val="24"/>
          <w:szCs w:val="24"/>
          <w:highlight w:val="none"/>
          <w:lang w:eastAsia="zh-CN"/>
        </w:rPr>
        <w:t xml:space="preserve">JSZC-320214-XXGC-G2026-0005</w:t>
      </w:r>
      <w:r>
        <w:rPr>
          <w:rFonts w:hint="eastAsia" w:ascii="宋体" w:hAnsi="宋体" w:eastAsia="宋体" w:cs="宋体"/>
          <w:bCs/>
          <w:color w:val="auto"/>
          <w:sz w:val="24"/>
          <w:szCs w:val="24"/>
          <w:highlight w:val="none"/>
        </w:rPr>
        <w:t xml:space="preserve">）的投标、参与开标、评标、签约等具体工作，并签署全部有关的文件、协议及合同。</w:t>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我公司（单位）对被授权代表的签名负全部责任。</w:t>
      </w:r>
      <w:r/>
    </w:p>
    <w:p>
      <w:pPr>
        <w:ind w:firstLine="480"/>
        <w:spacing w:line="580" w:lineRule="exact"/>
        <w:rPr>
          <w:rFonts w:hint="eastAsia" w:ascii="宋体" w:hAnsi="宋体" w:eastAsia="宋体" w:cs="宋体"/>
          <w:b/>
          <w:bCs w:val="0"/>
          <w:color w:val="auto"/>
          <w:sz w:val="24"/>
          <w:szCs w:val="24"/>
          <w:highlight w:val="none"/>
        </w:rPr>
      </w:pPr>
      <w:r>
        <w:rPr>
          <w:rFonts w:hint="eastAsia" w:ascii="宋体" w:hAnsi="宋体" w:eastAsia="宋体" w:cs="宋体"/>
          <w:bCs/>
          <w:color w:val="auto"/>
          <w:sz w:val="24"/>
          <w:szCs w:val="24"/>
          <w:highlight w:val="none"/>
        </w:rPr>
        <w:t xml:space="preserve">在撤销授权的书面通知送达你处以前，本授权书一直有效，被授权代表签署的所有文件（在授权书有效期内签署的）不因授权的撤销而失效。</w:t>
      </w:r>
      <w:r/>
    </w:p>
    <w:p>
      <w:pPr>
        <w:ind w:firstLine="480"/>
        <w:spacing w:line="580" w:lineRule="exact"/>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被授权代表情况：</w:t>
      </w:r>
      <w:r/>
    </w:p>
    <w:p>
      <w:pPr>
        <w:ind w:firstLine="525"/>
        <w:spacing w:line="580" w:lineRule="exact"/>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姓名：         性别：       电话：</w:t>
      </w:r>
      <w:r/>
    </w:p>
    <w:p>
      <w:pPr>
        <w:ind w:firstLine="3240"/>
        <w:spacing w:line="580" w:lineRule="exact"/>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               单位名称（盖章）：</w:t>
      </w:r>
      <w:r/>
    </w:p>
    <w:p>
      <w:pPr>
        <w:ind w:firstLine="4080"/>
        <w:spacing w:line="580" w:lineRule="exact"/>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法定代表人（签字或盖章）：</w:t>
      </w:r>
      <w:r/>
    </w:p>
    <w:p>
      <w:pPr>
        <w:spacing w:line="360" w:lineRule="auto"/>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法定代表人：</w:t>
      </w:r>
      <w:r/>
    </w:p>
    <w:p>
      <w:pPr>
        <w:ind w:firstLine="420"/>
        <w:spacing w:line="480" w:lineRule="auto"/>
        <w:rPr>
          <w:rFonts w:hint="eastAsia" w:ascii="宋体" w:hAnsi="宋体" w:eastAsia="宋体" w:cs="宋体"/>
          <w:bCs/>
          <w:color w:val="auto"/>
          <w:sz w:val="24"/>
          <w:highlight w:val="none"/>
          <w:shd w:val="clear" w:color="auto" w:fill="auto"/>
        </w:rPr>
      </w:pPr>
      <w:r>
        <w:rPr>
          <w:rFonts w:hint="eastAsia" w:ascii="宋体" w:hAnsi="宋体" w:eastAsia="宋体" w:cs="宋体"/>
          <w:color w:val="auto"/>
          <w:sz w:val="24"/>
          <w:highlight w:val="none"/>
          <w:shd w:val="clear" w:color="auto" w:fill="auto"/>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column">
                  <wp:posOffset>5715</wp:posOffset>
                </wp:positionH>
                <wp:positionV relativeFrom="paragraph">
                  <wp:posOffset>5715</wp:posOffset>
                </wp:positionV>
                <wp:extent cx="2867025" cy="1584960"/>
                <wp:effectExtent l="4445" t="4445" r="5080" b="10795"/>
                <wp:wrapTight wrapText="bothSides">
                  <wp:wrapPolygon edited="1">
                    <wp:start x="-33" y="-61"/>
                    <wp:lineTo x="-33" y="21488"/>
                    <wp:lineTo x="21495" y="21488"/>
                    <wp:lineTo x="21495" y="-61"/>
                    <wp:lineTo x="-33" y="-61"/>
                  </wp:wrapPolygon>
                </wp:wrapTight>
                <wp:docPr id="3" name="文本框 8"/>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2867025" cy="1584960"/>
                        </a:xfrm>
                        <a:prstGeom prst="rect">
                          <a:avLst/>
                        </a:prstGeom>
                        <a:solidFill>
                          <a:srgbClr val="FFFFFF"/>
                        </a:solidFill>
                        <a:ln w="9525">
                          <a:solidFill>
                            <a:srgbClr val="000000"/>
                          </a:solidFill>
                          <a:miter lim="800000"/>
                        </a:ln>
                        <a:effectLst/>
                      </wps:spPr>
                      <wps:txbx>
                        <w:txbxContent>
                          <w:p>
                            <w:pPr>
                              <w:jc w:val="center"/>
                              <w:rPr>
                                <w:rFonts w:ascii="黑体" w:eastAsia="黑体"/>
                                <w:color w:val="000000"/>
                                <w:sz w:val="32"/>
                                <w:szCs w:val="32"/>
                              </w:rPr>
                            </w:pPr>
                            <w:r>
                              <w:rPr>
                                <w:rFonts w:ascii="黑体" w:eastAsia="黑体"/>
                                <w:color w:val="000000"/>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法定代表人身份证复印件</w:t>
                            </w:r>
                            <w:r/>
                          </w:p>
                          <w:p>
                            <w:pPr>
                              <w:jc w:val="center"/>
                              <w:rPr>
                                <w:rFonts w:hint="eastAsia" w:ascii="黑体" w:eastAsia="黑体"/>
                                <w:color w:val="000000"/>
                                <w:sz w:val="32"/>
                                <w:szCs w:val="32"/>
                              </w:rPr>
                            </w:pPr>
                            <w:r>
                              <w:rPr>
                                <w:rFonts w:hint="eastAsia" w:ascii="黑体" w:eastAsia="黑体"/>
                                <w:color w:val="000000"/>
                                <w:sz w:val="32"/>
                                <w:szCs w:val="32"/>
                                <w:lang w:eastAsia="zh-CN"/>
                              </w:rPr>
                              <w:t xml:space="preserve">（</w:t>
                            </w:r>
                            <w:r>
                              <w:rPr>
                                <w:rFonts w:hint="eastAsia" w:ascii="黑体" w:eastAsia="黑体"/>
                                <w:color w:val="000000"/>
                                <w:sz w:val="32"/>
                                <w:szCs w:val="32"/>
                              </w:rPr>
                              <w:t xml:space="preserve">正面</w:t>
                            </w:r>
                            <w:r>
                              <w:rPr>
                                <w:rFonts w:hint="eastAsia" w:ascii="黑体" w:eastAsia="黑体"/>
                                <w:color w:val="000000"/>
                                <w:sz w:val="32"/>
                                <w:szCs w:val="32"/>
                                <w:lang w:eastAsia="zh-CN"/>
                              </w:rPr>
                              <w:t xml:space="preserve">）</w:t>
                            </w:r>
                            <w:r/>
                          </w:p>
                        </w:txbxContent>
                      </wps:txbx>
                      <wps:bodyPr rot="0" vert="horz" wrap="square" lIns="91440" tIns="45720" rIns="91440" bIns="45720" anchor="t" anchorCtr="0" upright="1">
                        <a:noAutofit/>
                      </wps:bodyPr>
                    </wps:wsp>
                  </a:graphicData>
                </a:graphic>
              </wp:anchor>
            </w:drawing>
          </mc:Choice>
          <mc:Fallback>
            <w:pict>
              <v:shape id="shape 2" o:spid="_x0000_s2" o:spt="202" type="#_x0000_t202" style="position:absolute;z-index:-251660288;o:allowoverlap:true;o:allowincell:true;mso-position-horizontal-relative:text;margin-left:0.4pt;mso-position-horizontal:absolute;mso-position-vertical-relative:text;margin-top:0.4pt;mso-position-vertical:absolute;width:225.8pt;height:124.8pt;mso-wrap-distance-left:9.0pt;mso-wrap-distance-top:0.0pt;mso-wrap-distance-right:9.0pt;mso-wrap-distance-bottom:0.0pt;v-text-anchor:top;visibility:visible;" wrapcoords="-152 -281 -152 99481 99514 99481 99514 -281 -152 -281" fillcolor="#FFFFFF" strokecolor="#000000" strokeweight="0.75pt">
                <w10:wrap type="tight"/>
                <v:textbox inset="0,0,0,0">
                  <w:txbxContent>
                    <w:p>
                      <w:pPr>
                        <w:jc w:val="center"/>
                        <w:rPr>
                          <w:rFonts w:ascii="黑体" w:eastAsia="黑体"/>
                          <w:color w:val="000000"/>
                          <w:sz w:val="32"/>
                          <w:szCs w:val="32"/>
                        </w:rPr>
                      </w:pPr>
                      <w:r>
                        <w:rPr>
                          <w:rFonts w:ascii="黑体" w:eastAsia="黑体"/>
                          <w:color w:val="000000"/>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法定代表人身份证复印件</w:t>
                      </w:r>
                      <w:r/>
                    </w:p>
                    <w:p>
                      <w:pPr>
                        <w:jc w:val="center"/>
                        <w:rPr>
                          <w:rFonts w:hint="eastAsia" w:ascii="黑体" w:eastAsia="黑体"/>
                          <w:color w:val="000000"/>
                          <w:sz w:val="32"/>
                          <w:szCs w:val="32"/>
                        </w:rPr>
                      </w:pPr>
                      <w:r>
                        <w:rPr>
                          <w:rFonts w:hint="eastAsia" w:ascii="黑体" w:eastAsia="黑体"/>
                          <w:color w:val="000000"/>
                          <w:sz w:val="32"/>
                          <w:szCs w:val="32"/>
                          <w:lang w:eastAsia="zh-CN"/>
                        </w:rPr>
                        <w:t xml:space="preserve">（</w:t>
                      </w:r>
                      <w:r>
                        <w:rPr>
                          <w:rFonts w:hint="eastAsia" w:ascii="黑体" w:eastAsia="黑体"/>
                          <w:color w:val="000000"/>
                          <w:sz w:val="32"/>
                          <w:szCs w:val="32"/>
                        </w:rPr>
                        <w:t xml:space="preserve">正面</w:t>
                      </w:r>
                      <w:r>
                        <w:rPr>
                          <w:rFonts w:hint="eastAsia" w:ascii="黑体" w:eastAsia="黑体"/>
                          <w:color w:val="000000"/>
                          <w:sz w:val="32"/>
                          <w:szCs w:val="32"/>
                          <w:lang w:eastAsia="zh-CN"/>
                        </w:rPr>
                        <w:t xml:space="preserve">）</w:t>
                      </w:r>
                      <w:r/>
                    </w:p>
                  </w:txbxContent>
                </v:textbox>
              </v:shape>
            </w:pict>
          </mc:Fallback>
        </mc:AlternateContent>
      </w:r>
      <w:r>
        <w:rPr>
          <w:rFonts w:hint="eastAsia" w:ascii="宋体" w:hAnsi="宋体" w:eastAsia="宋体" w:cs="宋体"/>
          <w:color w:val="auto"/>
          <w:sz w:val="24"/>
          <w:highlight w:val="none"/>
          <w:shd w:val="clear" w:color="auto" w:fill="auto"/>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1" locked="0" layoutInCell="1" allowOverlap="1">
                <wp:simplePos x="0" y="0"/>
                <wp:positionH relativeFrom="column">
                  <wp:posOffset>3272790</wp:posOffset>
                </wp:positionH>
                <wp:positionV relativeFrom="paragraph">
                  <wp:posOffset>5715</wp:posOffset>
                </wp:positionV>
                <wp:extent cx="2867025" cy="1584960"/>
                <wp:effectExtent l="4445" t="4445" r="5080" b="10795"/>
                <wp:wrapTight wrapText="bothSides">
                  <wp:wrapPolygon edited="1">
                    <wp:start x="-33" y="-61"/>
                    <wp:lineTo x="-33" y="21488"/>
                    <wp:lineTo x="21495" y="21488"/>
                    <wp:lineTo x="21495" y="-61"/>
                    <wp:lineTo x="-33" y="-61"/>
                  </wp:wrapPolygon>
                </wp:wrapTight>
                <wp:docPr id="4" name="文本框 4"/>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2867025" cy="1584960"/>
                        </a:xfrm>
                        <a:prstGeom prst="rect">
                          <a:avLst/>
                        </a:prstGeom>
                        <a:solidFill>
                          <a:srgbClr val="FFFFFF"/>
                        </a:solidFill>
                        <a:ln w="9525">
                          <a:solidFill>
                            <a:srgbClr val="000000"/>
                          </a:solidFill>
                          <a:miter lim="800000"/>
                        </a:ln>
                        <a:effectLst/>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法定代表人身份证复印件</w:t>
                            </w:r>
                            <w:r/>
                          </w:p>
                          <w:p>
                            <w:pPr>
                              <w:jc w:val="center"/>
                              <w:rPr>
                                <w:rFonts w:ascii="黑体" w:eastAsia="黑体"/>
                                <w:color w:val="000000"/>
                                <w:sz w:val="32"/>
                                <w:szCs w:val="32"/>
                              </w:rPr>
                            </w:pPr>
                            <w:r>
                              <w:rPr>
                                <w:rFonts w:hint="eastAsia" w:ascii="黑体" w:eastAsia="黑体"/>
                                <w:color w:val="000000"/>
                                <w:sz w:val="32"/>
                                <w:szCs w:val="32"/>
                                <w:lang w:eastAsia="zh-CN"/>
                              </w:rPr>
                              <w:t xml:space="preserve">（</w:t>
                            </w:r>
                            <w:r>
                              <w:rPr>
                                <w:rFonts w:hint="eastAsia" w:ascii="黑体" w:eastAsia="黑体"/>
                                <w:color w:val="000000"/>
                                <w:sz w:val="32"/>
                                <w:szCs w:val="32"/>
                                <w:lang w:val="en-US" w:eastAsia="zh-CN"/>
                              </w:rPr>
                              <w:t xml:space="preserve">反</w:t>
                            </w:r>
                            <w:r>
                              <w:rPr>
                                <w:rFonts w:hint="eastAsia" w:ascii="黑体" w:eastAsia="黑体"/>
                                <w:color w:val="000000"/>
                                <w:sz w:val="32"/>
                                <w:szCs w:val="32"/>
                              </w:rPr>
                              <w:t xml:space="preserve">面</w:t>
                            </w:r>
                            <w:r>
                              <w:rPr>
                                <w:rFonts w:hint="eastAsia" w:ascii="黑体" w:eastAsia="黑体"/>
                                <w:color w:val="000000"/>
                                <w:sz w:val="32"/>
                                <w:szCs w:val="32"/>
                                <w:lang w:eastAsia="zh-CN"/>
                              </w:rPr>
                              <w:t xml:space="preserve">）</w:t>
                            </w:r>
                            <w:r/>
                          </w:p>
                        </w:txbxContent>
                      </wps:txbx>
                      <wps:bodyPr rot="0" vert="horz" wrap="square" lIns="91440" tIns="45720" rIns="91440" bIns="45720" anchor="t" anchorCtr="0" upright="1">
                        <a:noAutofit/>
                      </wps:bodyPr>
                    </wps:wsp>
                  </a:graphicData>
                </a:graphic>
              </wp:anchor>
            </w:drawing>
          </mc:Choice>
          <mc:Fallback>
            <w:pict>
              <v:shape id="shape 3" o:spid="_x0000_s3" o:spt="202" type="#_x0000_t202" style="position:absolute;z-index:-251661312;o:allowoverlap:true;o:allowincell:true;mso-position-horizontal-relative:text;margin-left:257.7pt;mso-position-horizontal:absolute;mso-position-vertical-relative:text;margin-top:0.4pt;mso-position-vertical:absolute;width:225.8pt;height:124.8pt;mso-wrap-distance-left:9.0pt;mso-wrap-distance-top:0.0pt;mso-wrap-distance-right:9.0pt;mso-wrap-distance-bottom:0.0pt;v-text-anchor:top;visibility:visible;" wrapcoords="-152 -281 -152 99481 99514 99481 99514 -281 -152 -281" fillcolor="#FFFFFF" strokecolor="#000000" strokeweight="0.75pt">
                <w10:wrap type="tight"/>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法定代表人身份证复印件</w:t>
                      </w:r>
                      <w:r/>
                    </w:p>
                    <w:p>
                      <w:pPr>
                        <w:jc w:val="center"/>
                        <w:rPr>
                          <w:rFonts w:ascii="黑体" w:eastAsia="黑体"/>
                          <w:color w:val="000000"/>
                          <w:sz w:val="32"/>
                          <w:szCs w:val="32"/>
                        </w:rPr>
                      </w:pPr>
                      <w:r>
                        <w:rPr>
                          <w:rFonts w:hint="eastAsia" w:ascii="黑体" w:eastAsia="黑体"/>
                          <w:color w:val="000000"/>
                          <w:sz w:val="32"/>
                          <w:szCs w:val="32"/>
                          <w:lang w:eastAsia="zh-CN"/>
                        </w:rPr>
                        <w:t xml:space="preserve">（</w:t>
                      </w:r>
                      <w:r>
                        <w:rPr>
                          <w:rFonts w:hint="eastAsia" w:ascii="黑体" w:eastAsia="黑体"/>
                          <w:color w:val="000000"/>
                          <w:sz w:val="32"/>
                          <w:szCs w:val="32"/>
                          <w:lang w:val="en-US" w:eastAsia="zh-CN"/>
                        </w:rPr>
                        <w:t xml:space="preserve">反</w:t>
                      </w:r>
                      <w:r>
                        <w:rPr>
                          <w:rFonts w:hint="eastAsia" w:ascii="黑体" w:eastAsia="黑体"/>
                          <w:color w:val="000000"/>
                          <w:sz w:val="32"/>
                          <w:szCs w:val="32"/>
                        </w:rPr>
                        <w:t xml:space="preserve">面</w:t>
                      </w:r>
                      <w:r>
                        <w:rPr>
                          <w:rFonts w:hint="eastAsia" w:ascii="黑体" w:eastAsia="黑体"/>
                          <w:color w:val="000000"/>
                          <w:sz w:val="32"/>
                          <w:szCs w:val="32"/>
                          <w:lang w:eastAsia="zh-CN"/>
                        </w:rPr>
                        <w:t xml:space="preserve">）</w:t>
                      </w:r>
                      <w:r/>
                    </w:p>
                  </w:txbxContent>
                </v:textbox>
              </v:shape>
            </w:pict>
          </mc:Fallback>
        </mc:AlternateContent>
      </w:r>
      <w:r/>
    </w:p>
    <w:p>
      <w:pPr>
        <w:ind w:firstLine="420"/>
        <w:spacing w:line="360" w:lineRule="auto"/>
        <w:rPr>
          <w:rFonts w:hint="eastAsia" w:ascii="宋体" w:hAnsi="宋体" w:eastAsia="宋体" w:cs="宋体"/>
          <w:bCs/>
          <w:color w:val="auto"/>
          <w:sz w:val="30"/>
          <w:highlight w:val="none"/>
          <w:shd w:val="clear" w:color="auto" w:fill="auto"/>
        </w:rPr>
      </w:pPr>
      <w:r>
        <w:rPr>
          <w:rFonts w:hint="eastAsia" w:ascii="宋体" w:hAnsi="宋体" w:eastAsia="宋体" w:cs="宋体"/>
          <w:bCs/>
          <w:color w:val="auto"/>
          <w:sz w:val="30"/>
          <w:highlight w:val="none"/>
          <w:shd w:val="clear" w:color="auto" w:fill="auto"/>
        </w:rPr>
      </w:r>
      <w:r/>
    </w:p>
    <w:p>
      <w:pPr>
        <w:ind w:firstLine="420"/>
        <w:spacing w:line="360" w:lineRule="auto"/>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r>
      <w:r/>
    </w:p>
    <w:p>
      <w:pPr>
        <w:spacing w:line="360" w:lineRule="auto"/>
        <w:rPr>
          <w:rFonts w:hint="eastAsia" w:ascii="宋体" w:hAnsi="宋体" w:eastAsia="宋体" w:cs="宋体"/>
          <w:bCs/>
          <w:color w:val="auto"/>
          <w:sz w:val="24"/>
          <w:highlight w:val="none"/>
          <w:shd w:val="clear" w:color="auto" w:fill="auto"/>
        </w:rPr>
        <w:outlineLvl w:val="0"/>
      </w:pPr>
      <w:r>
        <w:rPr>
          <w:rFonts w:hint="eastAsia" w:ascii="宋体" w:hAnsi="宋体" w:eastAsia="宋体" w:cs="宋体"/>
          <w:bCs/>
          <w:color w:val="auto"/>
          <w:sz w:val="24"/>
          <w:highlight w:val="none"/>
          <w:shd w:val="clear" w:color="auto" w:fill="auto"/>
        </w:rPr>
      </w:r>
      <w:r/>
    </w:p>
    <w:p>
      <w:pPr>
        <w:spacing w:line="360" w:lineRule="auto"/>
        <w:rPr>
          <w:rFonts w:hint="eastAsia" w:ascii="宋体" w:hAnsi="宋体" w:eastAsia="宋体" w:cs="宋体"/>
          <w:bCs/>
          <w:color w:val="auto"/>
          <w:sz w:val="24"/>
          <w:highlight w:val="none"/>
          <w:shd w:val="clear" w:color="auto" w:fill="auto"/>
        </w:rPr>
        <w:outlineLvl w:val="0"/>
      </w:pPr>
      <w:r>
        <w:rPr>
          <w:rFonts w:hint="eastAsia" w:ascii="宋体" w:hAnsi="宋体" w:eastAsia="宋体" w:cs="宋体"/>
          <w:bCs/>
          <w:color w:val="auto"/>
          <w:sz w:val="24"/>
          <w:highlight w:val="none"/>
          <w:shd w:val="clear" w:color="auto" w:fill="auto"/>
        </w:rPr>
      </w:r>
      <w:r/>
    </w:p>
    <w:p>
      <w:pPr>
        <w:spacing w:line="360" w:lineRule="auto"/>
        <w:rPr>
          <w:rFonts w:hint="eastAsia" w:ascii="宋体" w:hAnsi="宋体" w:eastAsia="宋体" w:cs="宋体"/>
          <w:bCs/>
          <w:color w:val="auto"/>
          <w:sz w:val="24"/>
          <w:highlight w:val="none"/>
          <w:shd w:val="clear" w:color="auto" w:fill="auto"/>
        </w:rPr>
      </w:pPr>
      <w:r>
        <w:rPr>
          <w:rFonts w:hint="eastAsia" w:ascii="宋体" w:hAnsi="宋体" w:eastAsia="宋体" w:cs="宋体"/>
          <w:bCs/>
          <w:color w:val="auto"/>
          <w:sz w:val="24"/>
          <w:highlight w:val="none"/>
          <w:shd w:val="clear" w:color="auto" w:fill="auto"/>
        </w:rPr>
        <w:t xml:space="preserve">被授权人：</w:t>
      </w:r>
      <w:r/>
    </w:p>
    <w:p>
      <w:pPr>
        <w:ind w:firstLine="420"/>
        <w:spacing w:line="480" w:lineRule="auto"/>
        <w:rPr>
          <w:rFonts w:hint="eastAsia" w:ascii="宋体" w:hAnsi="宋体" w:eastAsia="宋体" w:cs="宋体"/>
          <w:bCs/>
          <w:color w:val="auto"/>
          <w:sz w:val="24"/>
          <w:highlight w:val="none"/>
          <w:shd w:val="clear" w:color="auto" w:fill="auto"/>
        </w:rPr>
      </w:pPr>
      <w:r>
        <w:rPr>
          <w:rFonts w:hint="eastAsia" w:ascii="宋体" w:hAnsi="宋体" w:eastAsia="宋体" w:cs="宋体"/>
          <w:color w:val="auto"/>
          <w:sz w:val="24"/>
          <w:highlight w:val="none"/>
          <w:shd w:val="clear" w:color="auto" w:fill="auto"/>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1" locked="0" layoutInCell="1" allowOverlap="1">
                <wp:simplePos x="0" y="0"/>
                <wp:positionH relativeFrom="column">
                  <wp:posOffset>5715</wp:posOffset>
                </wp:positionH>
                <wp:positionV relativeFrom="paragraph">
                  <wp:posOffset>5715</wp:posOffset>
                </wp:positionV>
                <wp:extent cx="2867025" cy="1584960"/>
                <wp:effectExtent l="4445" t="4445" r="5080" b="10795"/>
                <wp:wrapTight wrapText="bothSides">
                  <wp:wrapPolygon edited="1">
                    <wp:start x="-33" y="-61"/>
                    <wp:lineTo x="-33" y="21488"/>
                    <wp:lineTo x="21495" y="21488"/>
                    <wp:lineTo x="21495" y="-61"/>
                    <wp:lineTo x="-33" y="-61"/>
                  </wp:wrapPolygon>
                </wp:wrapTight>
                <wp:docPr id="5" name="文本框 5"/>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2867025" cy="1584960"/>
                        </a:xfrm>
                        <a:prstGeom prst="rect">
                          <a:avLst/>
                        </a:prstGeom>
                        <a:solidFill>
                          <a:srgbClr val="FFFFFF"/>
                        </a:solidFill>
                        <a:ln w="9525">
                          <a:solidFill>
                            <a:srgbClr val="000000"/>
                          </a:solidFill>
                          <a:miter lim="800000"/>
                        </a:ln>
                        <a:effectLst/>
                      </wps:spPr>
                      <wps:txbx>
                        <w:txbxContent>
                          <w:p>
                            <w:pPr>
                              <w:jc w:val="center"/>
                              <w:rPr>
                                <w:rFonts w:ascii="黑体" w:eastAsia="黑体"/>
                                <w:color w:val="000000"/>
                                <w:sz w:val="32"/>
                                <w:szCs w:val="32"/>
                              </w:rPr>
                            </w:pPr>
                            <w:r>
                              <w:rPr>
                                <w:rFonts w:ascii="黑体" w:eastAsia="黑体"/>
                                <w:color w:val="000000"/>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被授权代表身份证复印件</w:t>
                            </w:r>
                            <w:r/>
                          </w:p>
                          <w:p>
                            <w:pPr>
                              <w:jc w:val="center"/>
                              <w:rPr>
                                <w:rFonts w:hint="eastAsia" w:ascii="黑体" w:eastAsia="黑体"/>
                                <w:color w:val="000000"/>
                                <w:sz w:val="32"/>
                                <w:szCs w:val="32"/>
                              </w:rPr>
                            </w:pPr>
                            <w:r>
                              <w:rPr>
                                <w:rFonts w:hint="eastAsia" w:ascii="黑体" w:eastAsia="黑体"/>
                                <w:color w:val="000000"/>
                                <w:sz w:val="32"/>
                                <w:szCs w:val="32"/>
                                <w:lang w:eastAsia="zh-CN"/>
                              </w:rPr>
                              <w:t xml:space="preserve">（</w:t>
                            </w:r>
                            <w:r>
                              <w:rPr>
                                <w:rFonts w:hint="eastAsia" w:ascii="黑体" w:eastAsia="黑体"/>
                                <w:color w:val="000000"/>
                                <w:sz w:val="32"/>
                                <w:szCs w:val="32"/>
                              </w:rPr>
                              <w:t xml:space="preserve">正面</w:t>
                            </w:r>
                            <w:r>
                              <w:rPr>
                                <w:rFonts w:hint="eastAsia" w:ascii="黑体" w:eastAsia="黑体"/>
                                <w:color w:val="000000"/>
                                <w:sz w:val="32"/>
                                <w:szCs w:val="32"/>
                                <w:lang w:eastAsia="zh-CN"/>
                              </w:rPr>
                              <w:t xml:space="preserve">）</w:t>
                            </w:r>
                            <w:r/>
                          </w:p>
                          <w:p>
                            <w:pPr>
                              <w:jc w:val="center"/>
                              <w:rPr>
                                <w:rFonts w:hint="eastAsia" w:ascii="黑体" w:eastAsia="黑体"/>
                                <w:color w:val="000000"/>
                                <w:sz w:val="32"/>
                                <w:szCs w:val="32"/>
                              </w:rPr>
                            </w:pPr>
                            <w:r>
                              <w:rPr>
                                <w:rFonts w:hint="eastAsia" w:ascii="黑体" w:eastAsia="黑体"/>
                                <w:color w:val="000000"/>
                                <w:sz w:val="32"/>
                                <w:szCs w:val="32"/>
                              </w:rPr>
                            </w:r>
                            <w:r/>
                          </w:p>
                        </w:txbxContent>
                      </wps:txbx>
                      <wps:bodyPr rot="0" vert="horz" wrap="square" lIns="91440" tIns="45720" rIns="91440" bIns="45720" anchor="t" anchorCtr="0" upright="1">
                        <a:noAutofit/>
                      </wps:bodyPr>
                    </wps:wsp>
                  </a:graphicData>
                </a:graphic>
              </wp:anchor>
            </w:drawing>
          </mc:Choice>
          <mc:Fallback>
            <w:pict>
              <v:shape id="shape 4" o:spid="_x0000_s4" o:spt="202" type="#_x0000_t202" style="position:absolute;z-index:-251662336;o:allowoverlap:true;o:allowincell:true;mso-position-horizontal-relative:text;margin-left:0.4pt;mso-position-horizontal:absolute;mso-position-vertical-relative:text;margin-top:0.4pt;mso-position-vertical:absolute;width:225.8pt;height:124.8pt;mso-wrap-distance-left:9.0pt;mso-wrap-distance-top:0.0pt;mso-wrap-distance-right:9.0pt;mso-wrap-distance-bottom:0.0pt;v-text-anchor:top;visibility:visible;" wrapcoords="-152 -281 -152 99481 99514 99481 99514 -281 -152 -281" fillcolor="#FFFFFF" strokecolor="#000000" strokeweight="0.75pt">
                <w10:wrap type="tight"/>
                <v:textbox inset="0,0,0,0">
                  <w:txbxContent>
                    <w:p>
                      <w:pPr>
                        <w:jc w:val="center"/>
                        <w:rPr>
                          <w:rFonts w:ascii="黑体" w:eastAsia="黑体"/>
                          <w:color w:val="000000"/>
                          <w:sz w:val="32"/>
                          <w:szCs w:val="32"/>
                        </w:rPr>
                      </w:pPr>
                      <w:r>
                        <w:rPr>
                          <w:rFonts w:ascii="黑体" w:eastAsia="黑体"/>
                          <w:color w:val="000000"/>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被授权代表身份证复印件</w:t>
                      </w:r>
                      <w:r/>
                    </w:p>
                    <w:p>
                      <w:pPr>
                        <w:jc w:val="center"/>
                        <w:rPr>
                          <w:rFonts w:hint="eastAsia" w:ascii="黑体" w:eastAsia="黑体"/>
                          <w:color w:val="000000"/>
                          <w:sz w:val="32"/>
                          <w:szCs w:val="32"/>
                        </w:rPr>
                      </w:pPr>
                      <w:r>
                        <w:rPr>
                          <w:rFonts w:hint="eastAsia" w:ascii="黑体" w:eastAsia="黑体"/>
                          <w:color w:val="000000"/>
                          <w:sz w:val="32"/>
                          <w:szCs w:val="32"/>
                          <w:lang w:eastAsia="zh-CN"/>
                        </w:rPr>
                        <w:t xml:space="preserve">（</w:t>
                      </w:r>
                      <w:r>
                        <w:rPr>
                          <w:rFonts w:hint="eastAsia" w:ascii="黑体" w:eastAsia="黑体"/>
                          <w:color w:val="000000"/>
                          <w:sz w:val="32"/>
                          <w:szCs w:val="32"/>
                        </w:rPr>
                        <w:t xml:space="preserve">正面</w:t>
                      </w:r>
                      <w:r>
                        <w:rPr>
                          <w:rFonts w:hint="eastAsia" w:ascii="黑体" w:eastAsia="黑体"/>
                          <w:color w:val="000000"/>
                          <w:sz w:val="32"/>
                          <w:szCs w:val="32"/>
                          <w:lang w:eastAsia="zh-CN"/>
                        </w:rPr>
                        <w:t xml:space="preserve">）</w:t>
                      </w:r>
                      <w:r/>
                    </w:p>
                    <w:p>
                      <w:pPr>
                        <w:jc w:val="center"/>
                        <w:rPr>
                          <w:rFonts w:hint="eastAsia" w:ascii="黑体" w:eastAsia="黑体"/>
                          <w:color w:val="000000"/>
                          <w:sz w:val="32"/>
                          <w:szCs w:val="32"/>
                        </w:rPr>
                      </w:pPr>
                      <w:r>
                        <w:rPr>
                          <w:rFonts w:hint="eastAsia" w:ascii="黑体" w:eastAsia="黑体"/>
                          <w:color w:val="000000"/>
                          <w:sz w:val="32"/>
                          <w:szCs w:val="32"/>
                        </w:rPr>
                      </w:r>
                      <w:r/>
                    </w:p>
                  </w:txbxContent>
                </v:textbox>
              </v:shape>
            </w:pict>
          </mc:Fallback>
        </mc:AlternateContent>
      </w:r>
      <w:r>
        <w:rPr>
          <w:rFonts w:hint="eastAsia" w:ascii="宋体" w:hAnsi="宋体" w:eastAsia="宋体" w:cs="宋体"/>
          <w:color w:val="auto"/>
          <w:sz w:val="24"/>
          <w:highlight w:val="none"/>
          <w:shd w:val="clear" w:color="auto" w:fill="auto"/>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1" locked="0" layoutInCell="1" allowOverlap="1">
                <wp:simplePos x="0" y="0"/>
                <wp:positionH relativeFrom="column">
                  <wp:posOffset>3272790</wp:posOffset>
                </wp:positionH>
                <wp:positionV relativeFrom="paragraph">
                  <wp:posOffset>5715</wp:posOffset>
                </wp:positionV>
                <wp:extent cx="2867025" cy="1584960"/>
                <wp:effectExtent l="4445" t="4445" r="5080" b="10795"/>
                <wp:wrapTight wrapText="bothSides">
                  <wp:wrapPolygon edited="1">
                    <wp:start x="-33" y="-61"/>
                    <wp:lineTo x="-33" y="21488"/>
                    <wp:lineTo x="21495" y="21488"/>
                    <wp:lineTo x="21495" y="-61"/>
                    <wp:lineTo x="-33" y="-61"/>
                  </wp:wrapPolygon>
                </wp:wrapTight>
                <wp:docPr id="6" name="文本框 7"/>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2867025" cy="1584960"/>
                        </a:xfrm>
                        <a:prstGeom prst="rect">
                          <a:avLst/>
                        </a:prstGeom>
                        <a:solidFill>
                          <a:srgbClr val="FFFFFF"/>
                        </a:solidFill>
                        <a:ln w="9525">
                          <a:solidFill>
                            <a:srgbClr val="000000"/>
                          </a:solidFill>
                          <a:miter lim="800000"/>
                        </a:ln>
                        <a:effectLst/>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被授权代表身份证复印件</w:t>
                            </w:r>
                            <w:r/>
                          </w:p>
                          <w:p>
                            <w:pPr>
                              <w:jc w:val="center"/>
                              <w:rPr>
                                <w:rFonts w:ascii="黑体" w:eastAsia="黑体"/>
                                <w:color w:val="000000"/>
                                <w:sz w:val="32"/>
                                <w:szCs w:val="32"/>
                              </w:rPr>
                            </w:pPr>
                            <w:r>
                              <w:rPr>
                                <w:rFonts w:hint="eastAsia" w:ascii="黑体" w:eastAsia="黑体"/>
                                <w:color w:val="000000"/>
                                <w:sz w:val="32"/>
                                <w:szCs w:val="32"/>
                                <w:lang w:eastAsia="zh-CN"/>
                              </w:rPr>
                              <w:t xml:space="preserve">（</w:t>
                            </w:r>
                            <w:r>
                              <w:rPr>
                                <w:rFonts w:hint="eastAsia" w:ascii="黑体" w:eastAsia="黑体"/>
                                <w:color w:val="000000"/>
                                <w:sz w:val="32"/>
                                <w:szCs w:val="32"/>
                                <w:lang w:val="en-US" w:eastAsia="zh-CN"/>
                              </w:rPr>
                              <w:t xml:space="preserve">反</w:t>
                            </w:r>
                            <w:r>
                              <w:rPr>
                                <w:rFonts w:hint="eastAsia" w:ascii="黑体" w:eastAsia="黑体"/>
                                <w:color w:val="000000"/>
                                <w:sz w:val="32"/>
                                <w:szCs w:val="32"/>
                              </w:rPr>
                              <w:t xml:space="preserve">面</w:t>
                            </w:r>
                            <w:r>
                              <w:rPr>
                                <w:rFonts w:hint="eastAsia" w:ascii="黑体" w:eastAsia="黑体"/>
                                <w:color w:val="000000"/>
                                <w:sz w:val="32"/>
                                <w:szCs w:val="32"/>
                                <w:lang w:eastAsia="zh-CN"/>
                              </w:rPr>
                              <w:t xml:space="preserve">）</w:t>
                            </w:r>
                            <w:r/>
                          </w:p>
                          <w:p>
                            <w:pPr>
                              <w:jc w:val="center"/>
                              <w:rPr>
                                <w:rFonts w:hint="eastAsia" w:ascii="黑体" w:eastAsia="黑体"/>
                                <w:color w:val="000000"/>
                                <w:sz w:val="32"/>
                                <w:szCs w:val="32"/>
                              </w:rPr>
                            </w:pPr>
                            <w:r>
                              <w:rPr>
                                <w:rFonts w:hint="eastAsia" w:ascii="黑体" w:eastAsia="黑体"/>
                                <w:color w:val="000000"/>
                                <w:sz w:val="32"/>
                                <w:szCs w:val="32"/>
                              </w:rPr>
                            </w:r>
                            <w:r/>
                          </w:p>
                        </w:txbxContent>
                      </wps:txbx>
                      <wps:bodyPr rot="0" vert="horz" wrap="square" lIns="91440" tIns="45720" rIns="91440" bIns="45720" anchor="t" anchorCtr="0" upright="1">
                        <a:noAutofit/>
                      </wps:bodyPr>
                    </wps:wsp>
                  </a:graphicData>
                </a:graphic>
              </wp:anchor>
            </w:drawing>
          </mc:Choice>
          <mc:Fallback>
            <w:pict>
              <v:shape id="shape 5" o:spid="_x0000_s5" o:spt="202" type="#_x0000_t202" style="position:absolute;z-index:-251663360;o:allowoverlap:true;o:allowincell:true;mso-position-horizontal-relative:text;margin-left:257.7pt;mso-position-horizontal:absolute;mso-position-vertical-relative:text;margin-top:0.4pt;mso-position-vertical:absolute;width:225.8pt;height:124.8pt;mso-wrap-distance-left:9.0pt;mso-wrap-distance-top:0.0pt;mso-wrap-distance-right:9.0pt;mso-wrap-distance-bottom:0.0pt;v-text-anchor:top;visibility:visible;" wrapcoords="-152 -281 -152 99481 99514 99481 99514 -281 -152 -281" fillcolor="#FFFFFF" strokecolor="#000000" strokeweight="0.75pt">
                <w10:wrap type="tight"/>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被授权代表身份证复印件</w:t>
                      </w:r>
                      <w:r/>
                    </w:p>
                    <w:p>
                      <w:pPr>
                        <w:jc w:val="center"/>
                        <w:rPr>
                          <w:rFonts w:ascii="黑体" w:eastAsia="黑体"/>
                          <w:color w:val="000000"/>
                          <w:sz w:val="32"/>
                          <w:szCs w:val="32"/>
                        </w:rPr>
                      </w:pPr>
                      <w:r>
                        <w:rPr>
                          <w:rFonts w:hint="eastAsia" w:ascii="黑体" w:eastAsia="黑体"/>
                          <w:color w:val="000000"/>
                          <w:sz w:val="32"/>
                          <w:szCs w:val="32"/>
                          <w:lang w:eastAsia="zh-CN"/>
                        </w:rPr>
                        <w:t xml:space="preserve">（</w:t>
                      </w:r>
                      <w:r>
                        <w:rPr>
                          <w:rFonts w:hint="eastAsia" w:ascii="黑体" w:eastAsia="黑体"/>
                          <w:color w:val="000000"/>
                          <w:sz w:val="32"/>
                          <w:szCs w:val="32"/>
                          <w:lang w:val="en-US" w:eastAsia="zh-CN"/>
                        </w:rPr>
                        <w:t xml:space="preserve">反</w:t>
                      </w:r>
                      <w:r>
                        <w:rPr>
                          <w:rFonts w:hint="eastAsia" w:ascii="黑体" w:eastAsia="黑体"/>
                          <w:color w:val="000000"/>
                          <w:sz w:val="32"/>
                          <w:szCs w:val="32"/>
                        </w:rPr>
                        <w:t xml:space="preserve">面</w:t>
                      </w:r>
                      <w:r>
                        <w:rPr>
                          <w:rFonts w:hint="eastAsia" w:ascii="黑体" w:eastAsia="黑体"/>
                          <w:color w:val="000000"/>
                          <w:sz w:val="32"/>
                          <w:szCs w:val="32"/>
                          <w:lang w:eastAsia="zh-CN"/>
                        </w:rPr>
                        <w:t xml:space="preserve">）</w:t>
                      </w:r>
                      <w:r/>
                    </w:p>
                    <w:p>
                      <w:pPr>
                        <w:jc w:val="center"/>
                        <w:rPr>
                          <w:rFonts w:hint="eastAsia" w:ascii="黑体" w:eastAsia="黑体"/>
                          <w:color w:val="000000"/>
                          <w:sz w:val="32"/>
                          <w:szCs w:val="32"/>
                        </w:rPr>
                      </w:pPr>
                      <w:r>
                        <w:rPr>
                          <w:rFonts w:hint="eastAsia" w:ascii="黑体" w:eastAsia="黑体"/>
                          <w:color w:val="000000"/>
                          <w:sz w:val="32"/>
                          <w:szCs w:val="32"/>
                        </w:rPr>
                      </w:r>
                      <w:r/>
                    </w:p>
                  </w:txbxContent>
                </v:textbox>
              </v:shape>
            </w:pict>
          </mc:Fallback>
        </mc:AlternateContent>
      </w:r>
      <w:r/>
    </w:p>
    <w:p>
      <w:pPr>
        <w:ind w:firstLine="420"/>
        <w:spacing w:line="360" w:lineRule="auto"/>
        <w:rPr>
          <w:rFonts w:hint="eastAsia" w:ascii="宋体" w:hAnsi="宋体" w:eastAsia="宋体" w:cs="宋体"/>
          <w:bCs/>
          <w:color w:val="auto"/>
          <w:sz w:val="30"/>
          <w:highlight w:val="none"/>
          <w:shd w:val="clear" w:color="auto" w:fill="auto"/>
        </w:rPr>
      </w:pPr>
      <w:r>
        <w:rPr>
          <w:rFonts w:hint="eastAsia" w:ascii="宋体" w:hAnsi="宋体" w:eastAsia="宋体" w:cs="宋体"/>
          <w:bCs/>
          <w:color w:val="auto"/>
          <w:sz w:val="30"/>
          <w:highlight w:val="none"/>
          <w:shd w:val="clear" w:color="auto" w:fill="auto"/>
        </w:rPr>
      </w:r>
      <w:r/>
    </w:p>
    <w:p>
      <w:pPr>
        <w:ind w:left="0" w:firstLine="0"/>
        <w:jc w:val="center"/>
        <w:spacing w:line="312" w:lineRule="auto"/>
        <w:rPr>
          <w:rFonts w:hint="eastAsia" w:ascii="宋体" w:hAnsi="宋体" w:eastAsia="宋体" w:cs="宋体"/>
          <w:bCs/>
          <w:highlight w:val="none"/>
        </w:rPr>
        <w:sectPr>
          <w:footnotePr/>
          <w:endnotePr/>
          <w:type w:val="nextPage"/>
          <w:pgSz w:w="11906" w:h="16838" w:orient="portrait"/>
          <w:pgMar w:top="1440" w:right="1080" w:bottom="1440" w:left="1080" w:header="851" w:footer="992" w:gutter="0"/>
          <w:cols w:num="1" w:sep="0" w:space="0" w:equalWidth="1"/>
          <w:docGrid w:linePitch="360"/>
        </w:sectPr>
        <w:outlineLvl w:val="1"/>
      </w:pPr>
      <w:r>
        <w:rPr>
          <w:rFonts w:hint="eastAsia" w:ascii="宋体" w:hAnsi="宋体" w:eastAsia="宋体" w:cs="宋体"/>
          <w:b w:val="0"/>
          <w:bCs w:val="0"/>
          <w:color w:val="auto"/>
          <w:highlight w:val="none"/>
        </w:rPr>
        <w:br w:type="page" w:clear="all"/>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spacing w:line="360" w:lineRule="auto"/>
        <w:rPr>
          <w:rFonts w:hint="eastAsia" w:ascii="宋体" w:hAnsi="宋体" w:eastAsia="宋体" w:cs="宋体"/>
          <w:b/>
          <w:bCs w:val="0"/>
          <w:color w:val="auto"/>
          <w:sz w:val="28"/>
          <w:szCs w:val="28"/>
          <w:highlight w:val="none"/>
        </w:rPr>
        <w:outlineLvl w:val="0"/>
      </w:pPr>
      <w:r>
        <w:rPr>
          <w:rFonts w:hint="eastAsia" w:ascii="宋体" w:hAnsi="宋体" w:eastAsia="宋体" w:cs="宋体"/>
          <w:b/>
          <w:bCs w:val="0"/>
          <w:color w:val="auto"/>
          <w:sz w:val="24"/>
          <w:szCs w:val="24"/>
          <w:highlight w:val="none"/>
        </w:rPr>
        <w:t xml:space="preserve">（四）（投标供应商）中小企业声明函（格式）</w:t>
      </w:r>
      <w:r/>
    </w:p>
    <w:p>
      <w:pPr>
        <w:jc w:val="center"/>
        <w:spacing w:line="360" w:lineRule="auto"/>
        <w:rPr>
          <w:rFonts w:hint="eastAsia" w:ascii="宋体" w:hAnsi="宋体" w:eastAsia="宋体" w:cs="宋体"/>
          <w:b/>
          <w:bCs w:val="0"/>
          <w:color w:val="auto"/>
          <w:sz w:val="28"/>
          <w:szCs w:val="28"/>
          <w:highlight w:val="none"/>
        </w:rPr>
      </w:pPr>
      <w:r>
        <w:rPr>
          <w:rFonts w:hint="eastAsia" w:ascii="宋体" w:hAnsi="宋体" w:eastAsia="宋体" w:cs="宋体"/>
          <w:b/>
          <w:bCs w:val="0"/>
          <w:color w:val="auto"/>
          <w:sz w:val="28"/>
          <w:szCs w:val="28"/>
          <w:highlight w:val="none"/>
        </w:rPr>
        <w:t xml:space="preserve">中小企业声明函（服务）</w:t>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本公司（联合体）郑重声明，根据《政府采购促进中小企业发展管理办法》（财库﹝2020﹞46 号）的规定，本公司 </w:t>
      </w:r>
      <w:r>
        <w:rPr>
          <w:rFonts w:hint="eastAsia" w:ascii="宋体" w:hAnsi="宋体" w:eastAsia="宋体" w:cs="宋体"/>
          <w:bCs/>
          <w:color w:val="auto"/>
          <w:sz w:val="24"/>
          <w:szCs w:val="24"/>
          <w:highlight w:val="none"/>
          <w:u w:val="single"/>
        </w:rPr>
        <w:t xml:space="preserve">（联合体）</w:t>
      </w:r>
      <w:r>
        <w:rPr>
          <w:rFonts w:hint="eastAsia" w:ascii="宋体" w:hAnsi="宋体" w:eastAsia="宋体" w:cs="宋体"/>
          <w:bCs/>
          <w:color w:val="auto"/>
          <w:sz w:val="24"/>
          <w:szCs w:val="24"/>
          <w:highlight w:val="none"/>
        </w:rPr>
        <w:t xml:space="preserve">参加</w:t>
      </w:r>
      <w:r>
        <w:rPr>
          <w:rFonts w:hint="eastAsia" w:ascii="宋体" w:hAnsi="宋体" w:eastAsia="宋体" w:cs="宋体"/>
          <w:bCs/>
          <w:color w:val="auto"/>
          <w:sz w:val="24"/>
          <w:szCs w:val="24"/>
          <w:highlight w:val="none"/>
          <w:u w:val="single"/>
        </w:rPr>
        <w:t xml:space="preserve">（单位名称）</w:t>
      </w:r>
      <w:r>
        <w:rPr>
          <w:rFonts w:hint="eastAsia" w:ascii="宋体" w:hAnsi="宋体" w:eastAsia="宋体" w:cs="宋体"/>
          <w:bCs/>
          <w:color w:val="auto"/>
          <w:sz w:val="24"/>
          <w:szCs w:val="24"/>
          <w:highlight w:val="none"/>
        </w:rPr>
        <w:t xml:space="preserve">的</w:t>
      </w:r>
      <w:r>
        <w:rPr>
          <w:rFonts w:hint="eastAsia" w:ascii="宋体" w:hAnsi="宋体" w:eastAsia="宋体" w:cs="宋体"/>
          <w:bCs/>
          <w:color w:val="auto"/>
          <w:sz w:val="24"/>
          <w:szCs w:val="24"/>
          <w:highlight w:val="none"/>
          <w:u w:val="single"/>
        </w:rPr>
        <w:t xml:space="preserve">（项目名称）</w:t>
      </w:r>
      <w:r>
        <w:rPr>
          <w:rFonts w:hint="eastAsia" w:ascii="宋体" w:hAnsi="宋体" w:eastAsia="宋体" w:cs="宋体"/>
          <w:bCs/>
          <w:color w:val="auto"/>
          <w:sz w:val="24"/>
          <w:szCs w:val="24"/>
          <w:highlight w:val="none"/>
        </w:rPr>
        <w:t xml:space="preserve">采购活动，服务全部由符合政策要求的中小企业承接。相关企业（含联合体中的中小企业、签订分包意向协议的中小企业）的具体情况如下：</w:t>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u w:val="single"/>
        </w:rPr>
        <w:t xml:space="preserve"> （标的名称） </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（招标文件中明确的所属行业）</w:t>
      </w:r>
      <w:r>
        <w:rPr>
          <w:rFonts w:hint="eastAsia" w:ascii="宋体" w:hAnsi="宋体" w:eastAsia="宋体" w:cs="宋体"/>
          <w:bCs/>
          <w:color w:val="auto"/>
          <w:sz w:val="24"/>
          <w:szCs w:val="24"/>
          <w:highlight w:val="none"/>
        </w:rPr>
        <w:t xml:space="preserve">； 承建（承接）企业为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w:t>
      </w:r>
      <w:r>
        <w:rPr>
          <w:rFonts w:hint="eastAsia" w:ascii="宋体" w:hAnsi="宋体" w:eastAsia="宋体" w:cs="宋体"/>
          <w:bCs/>
          <w:color w:val="auto"/>
          <w:sz w:val="24"/>
          <w:szCs w:val="24"/>
          <w:highlight w:val="none"/>
          <w:u w:val="single"/>
        </w:rPr>
        <w:t xml:space="preserve">（中型企业、 小型企业、微型企业）</w:t>
      </w:r>
      <w:r>
        <w:rPr>
          <w:rFonts w:hint="eastAsia" w:ascii="宋体" w:hAnsi="宋体" w:eastAsia="宋体" w:cs="宋体"/>
          <w:bCs/>
          <w:color w:val="auto"/>
          <w:sz w:val="24"/>
          <w:szCs w:val="24"/>
          <w:highlight w:val="none"/>
        </w:rPr>
        <w:t xml:space="preserve">；</w:t>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u w:val="single"/>
        </w:rPr>
        <w:t xml:space="preserve"> （标的名称） </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（招标文件中明确的所属行业）</w:t>
      </w:r>
      <w:r>
        <w:rPr>
          <w:rFonts w:hint="eastAsia" w:ascii="宋体" w:hAnsi="宋体" w:eastAsia="宋体" w:cs="宋体"/>
          <w:bCs/>
          <w:color w:val="auto"/>
          <w:sz w:val="24"/>
          <w:szCs w:val="24"/>
          <w:highlight w:val="none"/>
        </w:rPr>
        <w:t xml:space="preserve">； 承建（承接）企业为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w:t>
      </w:r>
      <w:r>
        <w:rPr>
          <w:rFonts w:hint="eastAsia" w:ascii="宋体" w:hAnsi="宋体" w:eastAsia="宋体" w:cs="宋体"/>
          <w:bCs/>
          <w:color w:val="auto"/>
          <w:sz w:val="24"/>
          <w:szCs w:val="24"/>
          <w:highlight w:val="none"/>
          <w:u w:val="single"/>
        </w:rPr>
        <w:t xml:space="preserve">（中型企业、 小型企业、微型企业）</w:t>
      </w:r>
      <w:r>
        <w:rPr>
          <w:rFonts w:hint="eastAsia" w:ascii="宋体" w:hAnsi="宋体" w:eastAsia="宋体" w:cs="宋体"/>
          <w:bCs/>
          <w:color w:val="auto"/>
          <w:sz w:val="24"/>
          <w:szCs w:val="24"/>
          <w:highlight w:val="none"/>
        </w:rPr>
        <w:t xml:space="preserve">；</w:t>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 法承担相应责任。</w:t>
      </w:r>
      <w:r/>
    </w:p>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 </w:t>
      </w:r>
      <w:r/>
    </w:p>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ind w:firstLine="4800"/>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企业名称（盖章）：</w:t>
      </w:r>
      <w:r/>
    </w:p>
    <w:p>
      <w:pPr>
        <w:ind w:firstLine="4800"/>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日　　　　　　期：</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注：1.从业人员、营业收入、资产总额填报上一年度数据，无上一年度数据的新成立企业可不填报。</w:t>
      </w:r>
      <w:r/>
    </w:p>
    <w:p>
      <w:pPr>
        <w:ind w:firstLine="420"/>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2.中标供应商的《中小企业声明函》将随中标公告进行公示。供应商按照本办法规定提供声明函内容不实的，属于提供虚假材料谋取中标、成交，依照《中华人民共和国政府采购法》等国家有关规定追究相应责任。</w:t>
      </w:r>
      <w:r/>
    </w:p>
    <w:p>
      <w:pPr>
        <w:ind w:firstLine="480"/>
        <w:jc w:val="left"/>
        <w:rPr>
          <w:rFonts w:hint="eastAsia" w:ascii="宋体" w:hAnsi="宋体" w:eastAsia="宋体" w:cs="宋体"/>
          <w:bCs/>
          <w:color w:val="auto"/>
          <w:sz w:val="24"/>
          <w:szCs w:val="24"/>
          <w:highlight w:val="none"/>
        </w:rPr>
        <w:outlineLvl w:val="0"/>
      </w:pPr>
      <w:r>
        <w:rPr>
          <w:rFonts w:hint="eastAsia" w:ascii="宋体" w:hAnsi="宋体" w:eastAsia="宋体" w:cs="宋体"/>
          <w:color w:val="auto"/>
          <w:sz w:val="24"/>
          <w:szCs w:val="24"/>
          <w:highlight w:val="none"/>
        </w:rPr>
        <w:t xml:space="preserve">3.投标时本表附在《</w:t>
      </w:r>
      <w:r>
        <w:rPr>
          <w:rFonts w:hint="eastAsia" w:ascii="宋体" w:hAnsi="宋体" w:cs="宋体"/>
          <w:color w:val="auto"/>
          <w:sz w:val="24"/>
          <w:szCs w:val="24"/>
          <w:highlight w:val="none"/>
          <w:lang w:eastAsia="zh-CN"/>
        </w:rPr>
        <w:t xml:space="preserve">分项报价表</w:t>
      </w:r>
      <w:r>
        <w:rPr>
          <w:rFonts w:hint="eastAsia" w:ascii="宋体" w:hAnsi="宋体" w:eastAsia="宋体" w:cs="宋体"/>
          <w:color w:val="auto"/>
          <w:sz w:val="24"/>
          <w:szCs w:val="24"/>
          <w:highlight w:val="none"/>
        </w:rPr>
        <w:t xml:space="preserve">》之后（如有）。</w:t>
      </w:r>
      <w:r>
        <w:rPr>
          <w:rFonts w:hint="eastAsia" w:ascii="宋体" w:hAnsi="宋体" w:eastAsia="宋体" w:cs="宋体"/>
          <w:bCs/>
          <w:color w:val="auto"/>
          <w:sz w:val="24"/>
          <w:szCs w:val="24"/>
          <w:highlight w:val="none"/>
        </w:rPr>
        <w:br w:type="page" w:clear="all"/>
      </w:r>
      <w:r/>
    </w:p>
    <w:p>
      <w:pPr>
        <w:rPr>
          <w:rFonts w:hint="eastAsia" w:ascii="宋体" w:hAnsi="宋体" w:eastAsia="宋体" w:cs="宋体"/>
          <w:b/>
          <w:bCs w:val="0"/>
          <w:color w:val="auto"/>
          <w:sz w:val="24"/>
          <w:szCs w:val="24"/>
          <w:highlight w:val="none"/>
        </w:rPr>
        <w:outlineLvl w:val="0"/>
      </w:pPr>
      <w:r>
        <w:rPr>
          <w:rFonts w:hint="eastAsia" w:ascii="宋体" w:hAnsi="宋体" w:eastAsia="宋体" w:cs="宋体"/>
          <w:b/>
          <w:bCs w:val="0"/>
          <w:color w:val="auto"/>
          <w:sz w:val="24"/>
          <w:szCs w:val="24"/>
          <w:highlight w:val="none"/>
        </w:rPr>
        <w:t xml:space="preserve">（五）（投标供应商）残疾人福利性单位声明函（格式）</w:t>
      </w:r>
      <w:r/>
    </w:p>
    <w:p>
      <w:pPr>
        <w:spacing w:line="48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r>
      <w:r/>
    </w:p>
    <w:p>
      <w:pPr>
        <w:jc w:val="center"/>
        <w:rPr>
          <w:rFonts w:hint="eastAsia" w:ascii="宋体" w:hAnsi="宋体" w:eastAsia="宋体" w:cs="宋体"/>
          <w:b/>
          <w:bCs w:val="0"/>
          <w:color w:val="auto"/>
          <w:sz w:val="28"/>
          <w:szCs w:val="28"/>
          <w:highlight w:val="none"/>
        </w:rPr>
      </w:pPr>
      <w:r>
        <w:rPr>
          <w:rFonts w:hint="eastAsia" w:ascii="宋体" w:hAnsi="宋体" w:eastAsia="宋体" w:cs="宋体"/>
          <w:b/>
          <w:bCs w:val="0"/>
          <w:color w:val="auto"/>
          <w:sz w:val="28"/>
          <w:szCs w:val="28"/>
          <w:highlight w:val="none"/>
        </w:rPr>
        <w:t xml:space="preserve">残疾人福利性单位声明函</w:t>
      </w:r>
      <w:r/>
    </w:p>
    <w:p>
      <w:pPr>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本单位郑重声明，根据《财政部 民政部 中国残疾人联合会关于促进残疾人就业政府采购政策的通知》（财库</w:t>
      </w:r>
      <w:r>
        <w:rPr>
          <w:rFonts w:hint="eastAsia" w:ascii="宋体" w:hAnsi="宋体" w:eastAsia="宋体" w:cs="宋体"/>
          <w:bCs/>
          <w:color w:val="auto"/>
          <w:sz w:val="24"/>
          <w:szCs w:val="24"/>
          <w:highlight w:val="none"/>
          <w:lang w:eastAsia="zh-CN"/>
        </w:rPr>
        <w:t xml:space="preserve">〔2017〕141号</w:t>
      </w:r>
      <w:r>
        <w:rPr>
          <w:rFonts w:hint="eastAsia" w:ascii="宋体" w:hAnsi="宋体" w:eastAsia="宋体" w:cs="宋体"/>
          <w:bCs/>
          <w:color w:val="auto"/>
          <w:sz w:val="24"/>
          <w:szCs w:val="24"/>
          <w:highlight w:val="none"/>
        </w:rPr>
        <w:t xml:space="preserve">）的规定，本单位为符合条件的残疾人福利性单位，且本单位参加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本单位对上述声明的真实性负责。如有虚假，将依法承担相应责任。</w:t>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3918"/>
        <w:spacing w:line="580" w:lineRule="exact"/>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单位名称（盖章）：</w:t>
      </w:r>
      <w:r/>
    </w:p>
    <w:p>
      <w:pPr>
        <w:ind w:firstLine="5122"/>
        <w:spacing w:line="580" w:lineRule="exact"/>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日  期：</w:t>
      </w:r>
      <w:r/>
    </w:p>
    <w:p>
      <w:pPr>
        <w:ind w:firstLine="48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rPr>
          <w:rFonts w:hint="eastAsia" w:ascii="宋体" w:hAnsi="宋体" w:eastAsia="宋体" w:cs="宋体"/>
          <w:b/>
          <w:bCs w:val="0"/>
          <w:color w:val="auto"/>
          <w:sz w:val="24"/>
          <w:szCs w:val="24"/>
          <w:highlight w:val="none"/>
        </w:rPr>
        <w:outlineLvl w:val="0"/>
      </w:pPr>
      <w:r>
        <w:rPr>
          <w:rFonts w:hint="eastAsia" w:ascii="宋体" w:hAnsi="宋体" w:eastAsia="宋体" w:cs="宋体"/>
          <w:bCs/>
          <w:color w:val="auto"/>
          <w:sz w:val="24"/>
          <w:szCs w:val="24"/>
          <w:highlight w:val="none"/>
        </w:rPr>
        <w:br w:type="page" w:clear="all"/>
      </w:r>
      <w:r>
        <w:rPr>
          <w:rFonts w:hint="eastAsia" w:ascii="宋体" w:hAnsi="宋体" w:eastAsia="宋体" w:cs="宋体"/>
          <w:b/>
          <w:bCs w:val="0"/>
          <w:color w:val="auto"/>
          <w:sz w:val="24"/>
          <w:szCs w:val="24"/>
          <w:highlight w:val="none"/>
        </w:rPr>
        <w:t xml:space="preserve">（六）承诺书（格式）</w:t>
      </w:r>
      <w:r/>
    </w:p>
    <w:p>
      <w:pPr>
        <w:jc w:val="center"/>
        <w:rPr>
          <w:rFonts w:hint="eastAsia" w:ascii="宋体" w:hAnsi="宋体" w:eastAsia="宋体" w:cs="宋体"/>
          <w:b/>
          <w:bCs w:val="0"/>
          <w:color w:val="auto"/>
          <w:sz w:val="28"/>
          <w:szCs w:val="28"/>
          <w:highlight w:val="none"/>
        </w:rPr>
      </w:pPr>
      <w:r>
        <w:rPr>
          <w:rFonts w:hint="eastAsia" w:ascii="宋体" w:hAnsi="宋体" w:eastAsia="宋体" w:cs="宋体"/>
          <w:b/>
          <w:bCs w:val="0"/>
          <w:color w:val="auto"/>
          <w:sz w:val="28"/>
          <w:szCs w:val="28"/>
          <w:highlight w:val="none"/>
        </w:rPr>
        <w:t xml:space="preserve">承诺书</w:t>
      </w:r>
      <w:r/>
    </w:p>
    <w:p>
      <w:pPr>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（投标供应商名称）针</w:t>
      </w:r>
      <w:r>
        <w:rPr>
          <w:rFonts w:hint="eastAsia" w:ascii="宋体" w:hAnsi="宋体" w:eastAsia="宋体" w:cs="宋体"/>
          <w:bCs/>
          <w:color w:val="auto"/>
          <w:sz w:val="24"/>
          <w:szCs w:val="24"/>
          <w:highlight w:val="none"/>
        </w:rPr>
        <w:t xml:space="preserve">对本项目（</w:t>
      </w:r>
      <w:r>
        <w:rPr>
          <w:rFonts w:hint="eastAsia" w:ascii="宋体" w:hAnsi="宋体" w:cs="宋体"/>
          <w:bCs/>
          <w:color w:val="auto"/>
          <w:sz w:val="24"/>
          <w:szCs w:val="24"/>
          <w:highlight w:val="none"/>
          <w:lang w:eastAsia="zh-CN"/>
        </w:rPr>
        <w:t xml:space="preserve">JSZC-320214-XXGC-G2026-0005</w:t>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highlight w:val="none"/>
        </w:rPr>
        <w:t xml:space="preserve">在此承诺：</w:t>
      </w:r>
      <w:r/>
    </w:p>
    <w:p>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本公司（单位）</w:t>
      </w:r>
      <w:r>
        <w:rPr>
          <w:rFonts w:hint="eastAsia" w:ascii="宋体" w:hAnsi="宋体" w:eastAsia="宋体" w:cs="宋体"/>
          <w:bCs/>
          <w:color w:val="auto"/>
          <w:sz w:val="24"/>
          <w:szCs w:val="24"/>
          <w:highlight w:val="none"/>
        </w:rPr>
        <w:t xml:space="preserve">对本项目（</w:t>
      </w:r>
      <w:r>
        <w:rPr>
          <w:rFonts w:hint="eastAsia" w:ascii="宋体" w:hAnsi="宋体" w:cs="宋体"/>
          <w:bCs/>
          <w:color w:val="auto"/>
          <w:sz w:val="24"/>
          <w:szCs w:val="24"/>
          <w:highlight w:val="none"/>
          <w:lang w:eastAsia="zh-CN"/>
        </w:rPr>
        <w:t xml:space="preserve">JSZC-320214-XXGC-G2026-0005</w:t>
      </w:r>
      <w:r>
        <w:rPr>
          <w:rFonts w:hint="eastAsia" w:ascii="宋体" w:hAnsi="宋体" w:eastAsia="宋体" w:cs="宋体"/>
          <w:bCs/>
          <w:color w:val="auto"/>
          <w:sz w:val="24"/>
          <w:szCs w:val="24"/>
          <w:highlight w:val="none"/>
        </w:rPr>
        <w:t xml:space="preserve">）所提供的服务符合招标文件要求；</w:t>
      </w:r>
      <w:r/>
    </w:p>
    <w:p>
      <w:pPr>
        <w:ind w:firstLine="465"/>
        <w:spacing w:line="360" w:lineRule="auto"/>
        <w:tabs>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本公司（单位）</w:t>
      </w:r>
      <w:r>
        <w:rPr>
          <w:rFonts w:hint="eastAsia" w:ascii="宋体" w:hAnsi="宋体" w:eastAsia="宋体" w:cs="宋体"/>
          <w:bCs/>
          <w:color w:val="auto"/>
          <w:sz w:val="24"/>
          <w:szCs w:val="24"/>
          <w:highlight w:val="none"/>
        </w:rPr>
        <w:t xml:space="preserve">具备履行合同所必需的人员、设备和专业技术能力；</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本公司未被“</w:t>
      </w:r>
      <w:r>
        <w:rPr>
          <w:rFonts w:hint="eastAsia" w:ascii="宋体" w:hAnsi="宋体" w:eastAsia="宋体" w:cs="宋体"/>
          <w:bCs/>
          <w:color w:val="auto"/>
          <w:sz w:val="24"/>
          <w:szCs w:val="24"/>
          <w:highlight w:val="none"/>
        </w:rPr>
        <w:t xml:space="preserve">信用中国</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网站（</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HYPERLINK "http://www.creditchina.gov.cn"</w:instrText>
      </w:r>
      <w:r>
        <w:rPr>
          <w:rFonts w:hint="eastAsia" w:ascii="宋体" w:hAnsi="宋体" w:eastAsia="宋体" w:cs="宋体"/>
          <w:color w:val="auto"/>
          <w:highlight w:val="none"/>
        </w:rPr>
        <w:fldChar w:fldCharType="separate"/>
      </w:r>
      <w:r>
        <w:rPr>
          <w:rStyle w:val="882"/>
          <w:rFonts w:hint="eastAsia" w:ascii="宋体" w:hAnsi="宋体" w:eastAsia="宋体" w:cs="宋体"/>
          <w:bCs/>
          <w:color w:val="auto"/>
          <w:sz w:val="24"/>
          <w:szCs w:val="24"/>
          <w:highlight w:val="none"/>
        </w:rPr>
        <w:t xml:space="preserve">www.creditchina.gov.cn</w:t>
      </w:r>
      <w:r>
        <w:rPr>
          <w:rFonts w:hint="eastAsia" w:ascii="宋体" w:hAnsi="宋体" w:eastAsia="宋体" w:cs="宋体"/>
          <w:color w:val="auto"/>
          <w:highlight w:val="none"/>
        </w:rPr>
        <w:fldChar w:fldCharType="end"/>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highlight w:val="none"/>
        </w:rPr>
        <w:t xml:space="preserve">中国政府采购网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www.ccgp.gov.cn</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列入失信被执行人、重大税收违法案件当事人名单、政府采购严重违法失信行为记录名单</w:t>
      </w:r>
      <w:r>
        <w:rPr>
          <w:rFonts w:hint="eastAsia" w:ascii="宋体" w:hAnsi="宋体" w:eastAsia="宋体" w:cs="宋体"/>
          <w:bCs/>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p>
      <w:pPr>
        <w:ind w:firstLine="465"/>
        <w:spacing w:line="360" w:lineRule="auto"/>
        <w:tabs>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p>
      <w:pPr>
        <w:ind w:firstLine="96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p>
    <w:p>
      <w:pPr>
        <w:ind w:firstLine="96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如违背上述承诺，本公司</w:t>
      </w:r>
      <w:r>
        <w:rPr>
          <w:rFonts w:hint="eastAsia" w:ascii="宋体" w:hAnsi="宋体" w:eastAsia="宋体" w:cs="宋体"/>
          <w:color w:val="auto"/>
          <w:sz w:val="24"/>
          <w:szCs w:val="24"/>
          <w:highlight w:val="none"/>
        </w:rPr>
        <w:t xml:space="preserve">（单位）</w:t>
      </w:r>
      <w:r>
        <w:rPr>
          <w:rFonts w:hint="eastAsia" w:ascii="宋体" w:hAnsi="宋体" w:eastAsia="宋体" w:cs="宋体"/>
          <w:bCs/>
          <w:color w:val="auto"/>
          <w:sz w:val="24"/>
          <w:szCs w:val="24"/>
          <w:highlight w:val="none"/>
        </w:rPr>
        <w:t xml:space="preserve">将承担一切法律责任。</w:t>
      </w:r>
      <w:r/>
    </w:p>
    <w:p>
      <w:pPr>
        <w:spacing w:line="48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r>
      <w:r/>
    </w:p>
    <w:p>
      <w:pPr>
        <w:ind w:firstLine="3720"/>
        <w:spacing w:line="48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投标供应商（盖章）：</w:t>
      </w:r>
      <w:r/>
    </w:p>
    <w:p>
      <w:pPr>
        <w:ind w:firstLine="480"/>
        <w:spacing w:line="48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法定代表人或法定代表人授权代表签字或盖章：</w:t>
      </w:r>
      <w:r/>
    </w:p>
    <w:p>
      <w:pPr>
        <w:ind w:firstLine="48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注：以上内容由投标单位根据采购要求可自行完善。</w:t>
      </w:r>
      <w:r/>
    </w:p>
    <w:p>
      <w:pPr>
        <w:ind w:firstLine="48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jc w:val="left"/>
        <w:rPr>
          <w:rFonts w:hint="eastAsia" w:ascii="宋体" w:hAnsi="宋体" w:eastAsia="宋体" w:cs="宋体"/>
          <w:b/>
          <w:bCs w:val="0"/>
          <w:color w:val="auto"/>
          <w:sz w:val="28"/>
          <w:szCs w:val="28"/>
          <w:highlight w:val="none"/>
        </w:rPr>
        <w:outlineLvl w:val="0"/>
      </w:pPr>
      <w:r>
        <w:rPr>
          <w:rFonts w:hint="eastAsia" w:ascii="宋体" w:hAnsi="宋体" w:eastAsia="宋体" w:cs="宋体"/>
          <w:bCs/>
          <w:color w:val="auto"/>
          <w:sz w:val="24"/>
          <w:szCs w:val="24"/>
          <w:highlight w:val="none"/>
        </w:rPr>
        <w:br w:type="page" w:clear="all"/>
      </w:r>
      <w:r>
        <w:rPr>
          <w:rFonts w:hint="eastAsia" w:ascii="宋体" w:hAnsi="宋体" w:eastAsia="宋体" w:cs="宋体"/>
          <w:b/>
          <w:bCs w:val="0"/>
          <w:color w:val="auto"/>
          <w:sz w:val="24"/>
          <w:szCs w:val="24"/>
          <w:highlight w:val="none"/>
        </w:rPr>
        <w:t xml:space="preserve">（七）</w:t>
      </w:r>
      <w:r>
        <w:rPr>
          <w:rFonts w:hint="eastAsia" w:ascii="宋体" w:hAnsi="宋体" w:eastAsia="宋体" w:cs="宋体"/>
          <w:b/>
          <w:bCs/>
          <w:sz w:val="24"/>
          <w:szCs w:val="24"/>
          <w:highlight w:val="none"/>
        </w:rPr>
        <w:t xml:space="preserve">开标一览表</w:t>
      </w:r>
      <w:r>
        <w:rPr>
          <w:rFonts w:hint="eastAsia" w:ascii="宋体" w:hAnsi="宋体" w:eastAsia="宋体" w:cs="宋体"/>
          <w:b/>
          <w:bCs/>
          <w:sz w:val="24"/>
          <w:szCs w:val="24"/>
          <w:highlight w:val="none"/>
          <w:lang w:val="en-US" w:eastAsia="zh-CN"/>
        </w:rPr>
        <w:t xml:space="preserve">及附录</w:t>
      </w:r>
      <w:r>
        <w:rPr>
          <w:rFonts w:hint="eastAsia" w:ascii="宋体" w:hAnsi="宋体" w:eastAsia="宋体" w:cs="宋体"/>
          <w:b/>
          <w:bCs w:val="0"/>
          <w:color w:val="auto"/>
          <w:sz w:val="24"/>
          <w:szCs w:val="24"/>
          <w:highlight w:val="none"/>
        </w:rPr>
        <w:t xml:space="preserve">（格式）</w:t>
      </w:r>
      <w:r/>
    </w:p>
    <w:p>
      <w:pPr>
        <w:jc w:val="center"/>
        <w:rPr>
          <w:rFonts w:hint="eastAsia" w:ascii="宋体" w:hAnsi="宋体" w:eastAsia="宋体" w:cs="宋体"/>
          <w:b/>
          <w:bCs w:val="0"/>
          <w:color w:val="auto"/>
          <w:sz w:val="28"/>
          <w:szCs w:val="28"/>
          <w:highlight w:val="none"/>
        </w:rPr>
        <w:outlineLvl w:val="0"/>
      </w:pPr>
      <w:r>
        <w:rPr>
          <w:rFonts w:hint="eastAsia" w:ascii="宋体" w:hAnsi="宋体" w:eastAsia="宋体" w:cs="宋体"/>
          <w:b/>
          <w:bCs w:val="0"/>
          <w:color w:val="auto"/>
          <w:sz w:val="28"/>
          <w:szCs w:val="28"/>
          <w:highlight w:val="none"/>
        </w:rPr>
        <w:t xml:space="preserve">开标一览表 </w:t>
      </w:r>
      <w:r/>
    </w:p>
    <w:p>
      <w:pPr>
        <w:pStyle w:val="697"/>
        <w:rPr>
          <w:rFonts w:hint="eastAsia"/>
          <w:highlight w:val="none"/>
        </w:rPr>
      </w:pPr>
      <w:r>
        <w:rPr>
          <w:rFonts w:hint="eastAsia"/>
          <w:highlight w:val="none"/>
        </w:rPr>
      </w:r>
      <w:r/>
    </w:p>
    <w:p>
      <w:pPr>
        <w:jc w:val="both"/>
        <w:rPr>
          <w:rFonts w:hint="eastAsia" w:ascii="宋体" w:hAnsi="宋体" w:eastAsia="宋体" w:cs="宋体"/>
          <w:b/>
          <w:bCs w:val="0"/>
          <w:color w:val="000000"/>
          <w:highlight w:val="none"/>
          <w:lang w:val="en-US" w:eastAsia="zh-CN"/>
        </w:rPr>
        <w:outlineLvl w:val="0"/>
      </w:pPr>
      <w:r>
        <w:rPr>
          <w:rFonts w:hint="eastAsia" w:ascii="宋体" w:hAnsi="宋体" w:eastAsia="宋体" w:cs="宋体"/>
          <w:b/>
          <w:bCs w:val="0"/>
          <w:color w:val="auto"/>
          <w:sz w:val="24"/>
          <w:szCs w:val="24"/>
          <w:highlight w:val="none"/>
        </w:rPr>
        <w:t xml:space="preserve">政府采购编号</w:t>
      </w:r>
      <w:r>
        <w:rPr>
          <w:rFonts w:hint="eastAsia" w:ascii="宋体" w:hAnsi="宋体" w:eastAsia="宋体" w:cs="宋体"/>
          <w:b/>
          <w:bCs w:val="0"/>
          <w:color w:val="000000"/>
          <w:highlight w:val="none"/>
        </w:rPr>
        <w:t xml:space="preserve">：</w:t>
      </w:r>
      <w:r>
        <w:rPr>
          <w:rFonts w:hint="eastAsia" w:ascii="宋体" w:hAnsi="宋体" w:eastAsia="宋体" w:cs="宋体"/>
          <w:b/>
          <w:bCs w:val="0"/>
          <w:sz w:val="21"/>
          <w:szCs w:val="24"/>
          <w:highlight w:val="none"/>
          <w:lang w:val="en-US" w:eastAsia="zh-CN" w:bidi="ar-SA"/>
        </w:rPr>
        <w:t xml:space="preserve">JSZC-320214-XXGC-G2026-0005</w:t>
      </w:r>
      <w:r>
        <w:rPr>
          <w:rFonts w:hint="eastAsia" w:ascii="Times New Roman" w:hAnsi="Times New Roman" w:eastAsia="宋体" w:cs="Times New Roman"/>
          <w:sz w:val="21"/>
          <w:szCs w:val="24"/>
          <w:highlight w:val="none"/>
          <w:lang w:val="en-US" w:eastAsia="zh-CN" w:bidi="ar-SA"/>
        </w:rPr>
        <w:t xml:space="preserve">  </w:t>
      </w:r>
      <w:r>
        <w:rPr>
          <w:rFonts w:hint="eastAsia" w:ascii="宋体" w:hAnsi="宋体" w:eastAsia="宋体" w:cs="宋体"/>
          <w:b/>
          <w:bCs w:val="0"/>
          <w:color w:val="000000"/>
          <w:highlight w:val="none"/>
          <w:lang w:val="en-US" w:eastAsia="zh-CN"/>
        </w:rPr>
        <w:t xml:space="preserve">  </w:t>
      </w:r>
      <w:r>
        <w:rPr>
          <w:rFonts w:hint="eastAsia" w:eastAsia="宋体" w:cs="宋体"/>
          <w:b/>
          <w:bCs w:val="0"/>
          <w:color w:val="000000"/>
          <w:highlight w:val="none"/>
          <w:lang w:val="en-US" w:eastAsia="zh-CN"/>
        </w:rPr>
        <w:t xml:space="preserve">          </w:t>
      </w:r>
      <w:r>
        <w:rPr>
          <w:rFonts w:hint="eastAsia" w:ascii="宋体" w:hAnsi="宋体" w:eastAsia="宋体" w:cs="宋体"/>
          <w:b/>
          <w:bCs w:val="0"/>
          <w:color w:val="000000"/>
          <w:highlight w:val="none"/>
          <w:lang w:val="en-US" w:eastAsia="zh-CN"/>
        </w:rPr>
        <w:t xml:space="preserve">  </w:t>
      </w:r>
      <w:r/>
    </w:p>
    <w:tbl>
      <w:tblPr>
        <w:tblStyle w:val="689"/>
        <w:tblW w:w="8885"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jc w:val="center"/>
              <w:rPr>
                <w:rFonts w:ascii="宋体"/>
                <w:b/>
                <w:bCs/>
                <w:color w:val="000000"/>
                <w:sz w:val="24"/>
                <w:szCs w:val="24"/>
              </w:rPr>
            </w:pPr>
            <w:r>
              <w:rPr>
                <w:rFonts w:hint="eastAsia" w:ascii="宋体" w:hAnsi="宋体"/>
                <w:b/>
                <w:bCs/>
                <w:color w:val="000000"/>
                <w:sz w:val="24"/>
                <w:szCs w:val="24"/>
              </w:rPr>
              <w:t xml:space="preserve">项目名称</w:t>
            </w:r>
            <w:r/>
          </w:p>
        </w:tc>
        <w:tc>
          <w:tcPr>
            <w:tcW w:w="3188" w:type="dxa"/>
            <w:vAlign w:val="center"/>
            <w:textDirection w:val="lrTb"/>
            <w:noWrap w:val="false"/>
          </w:tcPr>
          <w:p>
            <w:pPr>
              <w:jc w:val="center"/>
              <w:rPr>
                <w:rFonts w:ascii="宋体"/>
                <w:b/>
                <w:bCs/>
                <w:color w:val="000000"/>
                <w:sz w:val="24"/>
                <w:szCs w:val="24"/>
              </w:rPr>
            </w:pPr>
            <w:r>
              <w:rPr>
                <w:rFonts w:hint="eastAsia" w:ascii="宋体" w:hAnsi="宋体"/>
                <w:b/>
                <w:bCs/>
                <w:color w:val="000000"/>
                <w:sz w:val="24"/>
                <w:szCs w:val="24"/>
              </w:rPr>
              <w:t xml:space="preserve">投标总报价</w:t>
            </w:r>
            <w:r>
              <w:rPr>
                <w:rFonts w:hint="eastAsia" w:ascii="宋体" w:hAnsi="宋体" w:eastAsia="宋体"/>
                <w:b/>
                <w:bCs/>
                <w:color w:val="000000"/>
                <w:sz w:val="24"/>
                <w:szCs w:val="24"/>
                <w:lang w:eastAsia="zh-CN"/>
              </w:rPr>
              <w:t xml:space="preserve">（</w:t>
            </w:r>
            <w:r>
              <w:rPr>
                <w:rFonts w:hint="eastAsia" w:ascii="宋体" w:hAnsi="宋体"/>
                <w:b/>
                <w:bCs/>
                <w:color w:val="000000"/>
                <w:sz w:val="24"/>
                <w:szCs w:val="24"/>
              </w:rPr>
              <w:t xml:space="preserve">小写</w:t>
            </w:r>
            <w:r>
              <w:rPr>
                <w:rFonts w:hint="eastAsia" w:ascii="宋体" w:hAnsi="宋体" w:eastAsia="宋体"/>
                <w:b/>
                <w:bCs/>
                <w:color w:val="000000"/>
                <w:sz w:val="24"/>
                <w:szCs w:val="24"/>
                <w:lang w:eastAsia="zh-CN"/>
              </w:rPr>
              <w:t xml:space="preserve">）</w:t>
            </w:r>
            <w:r/>
          </w:p>
        </w:tc>
      </w:tr>
      <w:tr>
        <w:trPr>
          <w:cantSplit/>
          <w:trHeight w:val="1630"/>
        </w:trPr>
        <w:tc>
          <w:tcPr>
            <w:tcW w:w="5697" w:type="dxa"/>
            <w:vAlign w:val="center"/>
            <w:textDirection w:val="lrTb"/>
            <w:noWrap w:val="false"/>
          </w:tcPr>
          <w:p>
            <w:pPr>
              <w:pStyle w:val="889"/>
              <w:jc w:val="center"/>
              <w:spacing w:line="400" w:lineRule="exact"/>
              <w:rPr>
                <w:rFonts w:hAnsi="宋体" w:eastAsia="宋体"/>
                <w:bCs/>
                <w:color w:val="000000"/>
                <w:szCs w:val="24"/>
                <w:lang w:val="en-US" w:eastAsia="zh-CN"/>
              </w:rPr>
            </w:pPr>
            <w:r>
              <w:rPr>
                <w:rFonts w:hint="eastAsia" w:hAnsi="宋体" w:eastAsia="宋体"/>
                <w:bCs/>
                <w:color w:val="000000"/>
                <w:szCs w:val="24"/>
                <w:lang w:val="en-US" w:eastAsia="zh-CN"/>
              </w:rPr>
              <w:t xml:space="preserve">2026年梅村街道镇区道路市政设施养护服务</w:t>
            </w:r>
            <w:r/>
          </w:p>
        </w:tc>
        <w:tc>
          <w:tcPr>
            <w:tcW w:w="3188" w:type="dxa"/>
            <w:vAlign w:val="center"/>
            <w:textDirection w:val="lrTb"/>
            <w:noWrap w:val="false"/>
          </w:tcPr>
          <w:p>
            <w:pPr>
              <w:pStyle w:val="889"/>
              <w:jc w:val="center"/>
              <w:rPr>
                <w:rFonts w:hAnsi="宋体"/>
                <w:b/>
                <w:szCs w:val="24"/>
              </w:rPr>
            </w:pPr>
            <w:r>
              <w:rPr>
                <w:rFonts w:hAnsi="宋体"/>
                <w:b/>
                <w:szCs w:val="24"/>
              </w:rPr>
            </w:r>
            <w:r/>
          </w:p>
        </w:tc>
      </w:tr>
      <w:tr>
        <w:trPr>
          <w:cantSplit/>
          <w:trHeight w:val="780"/>
        </w:trPr>
        <w:tc>
          <w:tcPr>
            <w:gridSpan w:val="2"/>
            <w:tcW w:w="8885" w:type="dxa"/>
            <w:vAlign w:val="center"/>
            <w:textDirection w:val="lrTb"/>
            <w:noWrap w:val="false"/>
          </w:tcPr>
          <w:p>
            <w:pPr>
              <w:rPr>
                <w:rFonts w:ascii="宋体"/>
                <w:bCs/>
                <w:sz w:val="24"/>
                <w:szCs w:val="24"/>
              </w:rPr>
            </w:pPr>
            <w:r>
              <w:rPr>
                <w:rFonts w:hint="eastAsia" w:ascii="黑体" w:eastAsia="黑体"/>
                <w:color w:val="000000"/>
                <w:sz w:val="24"/>
              </w:rPr>
              <w:t xml:space="preserve">投标总报价（大写）</w:t>
            </w:r>
            <w:r>
              <w:rPr>
                <w:rFonts w:hint="eastAsia" w:ascii="宋体" w:hAnsi="宋体"/>
                <w:bCs/>
                <w:color w:val="000000"/>
                <w:sz w:val="24"/>
                <w:szCs w:val="24"/>
              </w:rPr>
              <w:t xml:space="preserve">：</w:t>
            </w:r>
            <w:r>
              <w:rPr>
                <w:rFonts w:ascii="宋体"/>
                <w:bCs/>
                <w:color w:val="000000"/>
                <w:sz w:val="24"/>
                <w:szCs w:val="24"/>
              </w:rPr>
              <w:t xml:space="preserve"> </w:t>
            </w:r>
            <w:r/>
          </w:p>
        </w:tc>
      </w:tr>
    </w:tbl>
    <w:p>
      <w:pPr>
        <w:pStyle w:val="870"/>
        <w:ind w:firstLine="0"/>
        <w:spacing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spacing w:line="400" w:lineRule="exact"/>
        <w:rPr>
          <w:rFonts w:hint="eastAsia" w:ascii="黑体" w:eastAsia="黑体"/>
          <w:bCs/>
          <w:color w:val="000000"/>
          <w:sz w:val="24"/>
          <w:szCs w:val="24"/>
        </w:rPr>
      </w:pPr>
      <w:r>
        <w:rPr>
          <w:rFonts w:hint="eastAsia" w:ascii="黑体" w:eastAsia="黑体"/>
          <w:bCs/>
          <w:color w:val="000000"/>
          <w:sz w:val="24"/>
          <w:szCs w:val="24"/>
        </w:rPr>
        <w:t xml:space="preserve">投标人名称（盖章）：</w:t>
      </w:r>
      <w:r/>
    </w:p>
    <w:p>
      <w:pPr>
        <w:jc w:val="both"/>
        <w:shd w:val="clear" w:color="auto" w:fill="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r>
      <w:r/>
    </w:p>
    <w:p>
      <w:pPr>
        <w:spacing w:line="400" w:lineRule="exact"/>
        <w:rPr>
          <w:rFonts w:hint="eastAsia" w:ascii="黑体" w:eastAsia="黑体"/>
          <w:bCs/>
          <w:sz w:val="24"/>
          <w:szCs w:val="24"/>
        </w:rPr>
      </w:pPr>
      <w:r>
        <w:rPr>
          <w:rFonts w:hint="eastAsia" w:ascii="黑体" w:eastAsia="黑体"/>
          <w:bCs/>
          <w:sz w:val="24"/>
          <w:szCs w:val="24"/>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p>
    <w:p>
      <w:pPr>
        <w:rPr>
          <w:rFonts w:hint="eastAsia" w:ascii="宋体" w:hAnsi="宋体" w:eastAsia="宋体" w:cs="宋体"/>
          <w:highlight w:val="none"/>
        </w:rPr>
      </w:pPr>
      <w:r>
        <w:rPr>
          <w:rFonts w:hint="eastAsia" w:ascii="宋体" w:hAnsi="宋体" w:eastAsia="宋体" w:cs="宋体"/>
          <w:highlight w:val="none"/>
        </w:rPr>
        <w:br w:type="page" w:clear="all"/>
      </w:r>
      <w:r/>
    </w:p>
    <w:p>
      <w:pPr>
        <w:numPr>
          <w:ilvl w:val="0"/>
          <w:numId w:val="0"/>
        </w:numPr>
        <w:ind w:right="960"/>
        <w:jc w:val="center"/>
        <w:pageBreakBefore w:val="0"/>
        <w:spacing w:line="360" w:lineRule="auto"/>
        <w:rPr>
          <w:rFonts w:hint="eastAsia" w:ascii="宋体" w:hAnsi="宋体" w:eastAsia="宋体" w:cs="宋体"/>
          <w:color w:val="auto"/>
          <w:highlight w:val="none"/>
        </w:rPr>
        <w:outlineLvl w:val="9"/>
      </w:pPr>
      <w:r>
        <w:rPr>
          <w:rFonts w:hint="eastAsia" w:ascii="宋体" w:hAnsi="宋体" w:eastAsia="宋体" w:cs="宋体"/>
          <w:b/>
          <w:bCs w:val="0"/>
          <w:sz w:val="28"/>
          <w:szCs w:val="28"/>
          <w:highlight w:val="none"/>
          <w:lang w:val="en-US" w:eastAsia="zh-CN"/>
        </w:rPr>
        <w:t xml:space="preserve">开标一览表附录</w:t>
      </w:r>
      <w:r/>
    </w:p>
    <w:p>
      <w:pPr>
        <w:pStyle w:val="697"/>
        <w:rPr>
          <w:rFonts w:hint="eastAsia"/>
          <w:highlight w:val="none"/>
        </w:rPr>
      </w:pPr>
      <w:r>
        <w:rPr>
          <w:rFonts w:hint="eastAsia"/>
          <w:highlight w:val="none"/>
        </w:rPr>
      </w:r>
      <w:r/>
    </w:p>
    <w:p>
      <w:pPr>
        <w:rPr>
          <w:rFonts w:hint="eastAsia"/>
          <w:highlight w:val="none"/>
        </w:rPr>
      </w:pPr>
      <w:r>
        <w:rPr>
          <w:rFonts w:hint="eastAsia"/>
          <w:highlight w:val="none"/>
        </w:rPr>
      </w:r>
      <w:r/>
    </w:p>
    <w:p>
      <w:pPr>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投标供应商名称（盖章）</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             </w:t>
      </w:r>
      <w:r/>
    </w:p>
    <w:p>
      <w:pPr>
        <w:spacing w:line="360" w:lineRule="auto"/>
        <w:rPr>
          <w:rFonts w:hint="eastAsia" w:ascii="宋体" w:hAnsi="宋体" w:eastAsia="宋体" w:cs="宋体"/>
          <w:b/>
          <w:bCs w:val="0"/>
          <w:color w:val="auto"/>
          <w:sz w:val="24"/>
          <w:szCs w:val="24"/>
          <w:highlight w:val="none"/>
          <w:lang w:eastAsia="zh-CN"/>
        </w:rPr>
      </w:pPr>
      <w:r>
        <w:rPr>
          <w:rFonts w:hint="eastAsia" w:ascii="宋体" w:hAnsi="宋体" w:eastAsia="宋体" w:cs="宋体"/>
          <w:b/>
          <w:bCs w:val="0"/>
          <w:color w:val="auto"/>
          <w:sz w:val="24"/>
          <w:szCs w:val="24"/>
          <w:highlight w:val="none"/>
        </w:rPr>
        <w:t xml:space="preserve">采购项目编号：</w:t>
      </w:r>
      <w:r>
        <w:rPr>
          <w:rFonts w:hint="eastAsia" w:ascii="宋体" w:hAnsi="宋体" w:eastAsia="宋体" w:cs="宋体"/>
          <w:b/>
          <w:bCs w:val="0"/>
          <w:color w:val="auto"/>
          <w:sz w:val="24"/>
          <w:szCs w:val="24"/>
          <w:highlight w:val="none"/>
          <w:lang w:eastAsia="zh-CN"/>
        </w:rPr>
        <w:t xml:space="preserve">JSZC-320214-XXGC-G2026-0005</w:t>
      </w:r>
      <w:r/>
    </w:p>
    <w:p>
      <w:pPr>
        <w:spacing w:line="300" w:lineRule="auto"/>
        <w:rPr>
          <w:rFonts w:hint="eastAsia" w:ascii="宋体" w:hAnsi="宋体" w:eastAsia="宋体" w:cs="宋体"/>
          <w:color w:val="auto"/>
          <w:highlight w:val="none"/>
        </w:rPr>
      </w:pPr>
      <w:r>
        <w:rPr>
          <w:rFonts w:hint="eastAsia" w:ascii="宋体" w:hAnsi="宋体" w:eastAsia="宋体" w:cs="宋体"/>
          <w:color w:val="auto"/>
          <w:highlight w:val="none"/>
        </w:rPr>
      </w:r>
      <w:r/>
    </w:p>
    <w:tbl>
      <w:tblPr>
        <w:tblStyle w:val="689"/>
        <w:tblW w:w="868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38"/>
        <w:gridCol w:w="6349"/>
      </w:tblGrid>
      <w:tr>
        <w:trPr>
          <w:cantSplit/>
          <w:jc w:val="center"/>
          <w:trHeight w:val="1219"/>
        </w:trPr>
        <w:tc>
          <w:tcPr>
            <w:tcW w:w="2338"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auto"/>
                <w:sz w:val="24"/>
                <w:szCs w:val="20"/>
                <w:highlight w:val="none"/>
              </w:rPr>
              <w:suppressLineNumbers w:val="0"/>
            </w:pPr>
            <w:r>
              <w:rPr>
                <w:rFonts w:hint="eastAsia" w:ascii="宋体" w:hAnsi="宋体" w:eastAsia="宋体" w:cs="宋体"/>
                <w:bCs/>
                <w:color w:val="auto"/>
                <w:sz w:val="24"/>
                <w:szCs w:val="20"/>
                <w:highlight w:val="none"/>
              </w:rPr>
              <w:t xml:space="preserve">项目名称</w:t>
            </w:r>
            <w:r/>
          </w:p>
        </w:tc>
        <w:tc>
          <w:tcPr>
            <w:tcW w:w="6349" w:type="dxa"/>
            <w:vAlign w:val="center"/>
            <w:textDirection w:val="lrTb"/>
            <w:noWrap w:val="false"/>
          </w:tcPr>
          <w:p>
            <w:pPr>
              <w:pStyle w:val="874"/>
              <w:ind w:left="0" w:right="0"/>
              <w:keepLines w:val="0"/>
              <w:keepNext w:val="0"/>
              <w:spacing w:before="0" w:beforeAutospacing="0" w:after="0" w:afterAutospacing="0" w:line="300" w:lineRule="auto"/>
              <w:rPr>
                <w:rFonts w:hint="eastAsia" w:ascii="宋体" w:hAnsi="宋体" w:eastAsia="宋体" w:cs="宋体"/>
                <w:color w:val="auto"/>
                <w:sz w:val="24"/>
                <w:szCs w:val="20"/>
                <w:highlight w:val="none"/>
                <w:lang w:eastAsia="zh-CN"/>
              </w:rPr>
              <w:suppressLineNumbers w:val="0"/>
            </w:pPr>
            <w:r>
              <w:rPr>
                <w:rFonts w:hint="eastAsia" w:ascii="宋体" w:hAnsi="宋体" w:eastAsia="宋体" w:cs="宋体"/>
                <w:color w:val="auto"/>
                <w:sz w:val="24"/>
                <w:szCs w:val="20"/>
                <w:highlight w:val="none"/>
                <w:lang w:val="en-US" w:eastAsia="zh-CN"/>
              </w:rPr>
              <w:t xml:space="preserve">2026年梅村街道镇区道路市政设施养护服务</w:t>
            </w:r>
            <w:r/>
          </w:p>
        </w:tc>
      </w:tr>
      <w:tr>
        <w:trPr>
          <w:cantSplit/>
          <w:jc w:val="center"/>
          <w:trHeight w:val="1761"/>
        </w:trPr>
        <w:tc>
          <w:tcPr>
            <w:tcW w:w="2338"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bCs/>
                <w:color w:val="auto"/>
                <w:sz w:val="24"/>
                <w:szCs w:val="20"/>
                <w:highlight w:val="none"/>
              </w:rPr>
              <w:suppressLineNumbers w:val="0"/>
            </w:pPr>
            <w:r>
              <w:rPr>
                <w:rFonts w:hint="eastAsia" w:ascii="宋体" w:hAnsi="宋体" w:eastAsia="宋体" w:cs="宋体"/>
                <w:bCs/>
                <w:color w:val="auto"/>
                <w:sz w:val="24"/>
                <w:szCs w:val="20"/>
                <w:highlight w:val="none"/>
              </w:rPr>
              <w:t xml:space="preserve">投标报价</w:t>
            </w:r>
            <w:r/>
          </w:p>
          <w:p>
            <w:pPr>
              <w:ind w:left="0" w:right="0"/>
              <w:jc w:val="center"/>
              <w:keepLines w:val="0"/>
              <w:keepNext w:val="0"/>
              <w:spacing w:before="0" w:beforeAutospacing="0" w:after="0" w:afterAutospacing="0" w:line="400" w:lineRule="exact"/>
              <w:rPr>
                <w:rFonts w:hint="eastAsia" w:ascii="宋体" w:hAnsi="宋体" w:eastAsia="宋体" w:cs="宋体"/>
                <w:color w:val="auto"/>
                <w:sz w:val="24"/>
                <w:szCs w:val="20"/>
                <w:highlight w:val="none"/>
              </w:rPr>
              <w:suppressLineNumbers w:val="0"/>
            </w:pPr>
            <w:r>
              <w:rPr>
                <w:rFonts w:hint="eastAsia" w:ascii="宋体" w:hAnsi="宋体" w:eastAsia="宋体" w:cs="宋体"/>
                <w:bCs/>
                <w:color w:val="auto"/>
                <w:sz w:val="24"/>
                <w:szCs w:val="20"/>
                <w:highlight w:val="none"/>
              </w:rPr>
              <w:t xml:space="preserve">（元）</w:t>
            </w:r>
            <w:r/>
          </w:p>
        </w:tc>
        <w:tc>
          <w:tcPr>
            <w:tcW w:w="6349" w:type="dxa"/>
            <w:vAlign w:val="center"/>
            <w:textDirection w:val="lrTb"/>
            <w:noWrap w:val="false"/>
          </w:tcPr>
          <w:p>
            <w:pPr>
              <w:pStyle w:val="874"/>
              <w:ind w:left="0" w:right="0"/>
              <w:keepLines w:val="0"/>
              <w:keepNext w:val="0"/>
              <w:spacing w:before="0" w:beforeAutospacing="0" w:after="0" w:afterAutospacing="0" w:line="300" w:lineRule="auto"/>
              <w:rPr>
                <w:rFonts w:hint="eastAsia" w:ascii="宋体" w:hAnsi="宋体" w:eastAsia="宋体" w:cs="宋体"/>
                <w:color w:val="auto"/>
                <w:sz w:val="24"/>
                <w:szCs w:val="20"/>
                <w:highlight w:val="none"/>
                <w:u w:val="single"/>
              </w:rPr>
              <w:suppressLineNumbers w:val="0"/>
            </w:pPr>
            <w:r>
              <w:rPr>
                <w:rFonts w:hint="eastAsia" w:ascii="宋体" w:hAnsi="宋体" w:eastAsia="宋体" w:cs="宋体"/>
                <w:color w:val="auto"/>
                <w:sz w:val="24"/>
                <w:szCs w:val="20"/>
                <w:highlight w:val="none"/>
              </w:rPr>
              <w:t xml:space="preserve">大写：</w:t>
            </w:r>
            <w:r>
              <w:rPr>
                <w:rFonts w:hint="eastAsia" w:ascii="宋体" w:hAnsi="宋体" w:eastAsia="宋体" w:cs="宋体"/>
                <w:color w:val="auto"/>
                <w:sz w:val="24"/>
                <w:szCs w:val="20"/>
                <w:highlight w:val="none"/>
                <w:u w:val="single"/>
              </w:rPr>
              <w:t xml:space="preserve">                                </w:t>
            </w:r>
            <w:r/>
          </w:p>
          <w:p>
            <w:pPr>
              <w:pStyle w:val="874"/>
              <w:ind w:left="0" w:right="0"/>
              <w:keepLines w:val="0"/>
              <w:keepNext w:val="0"/>
              <w:spacing w:before="0" w:beforeAutospacing="0" w:after="0" w:afterAutospacing="0" w:line="300" w:lineRule="auto"/>
              <w:rPr>
                <w:rFonts w:hint="eastAsia" w:ascii="宋体" w:hAnsi="宋体" w:eastAsia="宋体" w:cs="宋体"/>
                <w:color w:val="auto"/>
                <w:sz w:val="24"/>
                <w:szCs w:val="28"/>
                <w:highlight w:val="none"/>
              </w:rPr>
              <w:suppressLineNumbers w:val="0"/>
            </w:pPr>
            <w:r>
              <w:rPr>
                <w:rFonts w:hint="eastAsia" w:ascii="宋体" w:hAnsi="宋体" w:eastAsia="宋体" w:cs="宋体"/>
                <w:color w:val="auto"/>
                <w:sz w:val="24"/>
                <w:szCs w:val="20"/>
                <w:highlight w:val="none"/>
              </w:rPr>
              <w:t xml:space="preserve">小写：</w:t>
            </w:r>
            <w:r>
              <w:rPr>
                <w:rFonts w:hint="eastAsia" w:ascii="宋体" w:hAnsi="宋体" w:eastAsia="宋体" w:cs="宋体"/>
                <w:color w:val="auto"/>
                <w:sz w:val="24"/>
                <w:szCs w:val="20"/>
                <w:highlight w:val="none"/>
                <w:u w:val="single"/>
              </w:rPr>
              <w:t xml:space="preserve">                                </w:t>
            </w:r>
            <w:r/>
          </w:p>
        </w:tc>
      </w:tr>
      <w:tr>
        <w:trPr>
          <w:cantSplit/>
          <w:jc w:val="center"/>
          <w:trHeight w:val="1102"/>
        </w:trPr>
        <w:tc>
          <w:tcPr>
            <w:tcW w:w="2338" w:type="dxa"/>
            <w:vAlign w:val="center"/>
            <w:textDirection w:val="lrTb"/>
            <w:noWrap w:val="false"/>
          </w:tcPr>
          <w:p>
            <w:pPr>
              <w:ind w:left="0" w:right="0"/>
              <w:jc w:val="center"/>
              <w:keepLines w:val="0"/>
              <w:keepNext w:val="0"/>
              <w:spacing w:before="0" w:beforeAutospacing="0" w:after="0" w:afterAutospacing="0" w:line="300" w:lineRule="auto"/>
              <w:rPr>
                <w:rFonts w:hint="eastAsia" w:ascii="宋体" w:hAnsi="宋体" w:eastAsia="宋体" w:cs="宋体"/>
                <w:color w:val="auto"/>
                <w:sz w:val="24"/>
                <w:szCs w:val="20"/>
                <w:highlight w:val="none"/>
                <w:lang w:eastAsia="zh-CN"/>
              </w:rPr>
              <w:suppressLineNumbers w:val="0"/>
            </w:pPr>
            <w:r>
              <w:rPr>
                <w:rFonts w:hint="eastAsia" w:ascii="宋体" w:hAnsi="宋体" w:eastAsia="宋体" w:cs="宋体"/>
                <w:color w:val="auto"/>
                <w:sz w:val="24"/>
                <w:szCs w:val="20"/>
                <w:highlight w:val="none"/>
              </w:rPr>
              <w:t xml:space="preserve">服务</w:t>
            </w:r>
            <w:r>
              <w:rPr>
                <w:rFonts w:hint="eastAsia" w:ascii="宋体" w:hAnsi="宋体" w:cs="宋体"/>
                <w:color w:val="auto"/>
                <w:sz w:val="24"/>
                <w:szCs w:val="20"/>
                <w:highlight w:val="none"/>
                <w:lang w:val="en-US" w:eastAsia="zh-CN"/>
              </w:rPr>
              <w:t xml:space="preserve">标准</w:t>
            </w:r>
            <w:r/>
          </w:p>
        </w:tc>
        <w:tc>
          <w:tcPr>
            <w:tcW w:w="6349" w:type="dxa"/>
            <w:vAlign w:val="center"/>
            <w:textDirection w:val="lrTb"/>
            <w:noWrap w:val="false"/>
          </w:tcPr>
          <w:p>
            <w:pPr>
              <w:ind w:left="0" w:right="0"/>
              <w:keepLines w:val="0"/>
              <w:keepNext w:val="0"/>
              <w:spacing w:before="0" w:beforeAutospacing="0" w:after="0" w:afterAutospacing="0" w:line="300" w:lineRule="auto"/>
              <w:rPr>
                <w:rFonts w:hint="eastAsia" w:ascii="宋体" w:hAnsi="宋体" w:eastAsia="宋体" w:cs="宋体"/>
                <w:color w:val="auto"/>
                <w:sz w:val="24"/>
                <w:szCs w:val="28"/>
                <w:highlight w:val="none"/>
              </w:rPr>
              <w:suppressLineNumbers w:val="0"/>
            </w:pPr>
            <w:r>
              <w:rPr>
                <w:rFonts w:hint="eastAsia" w:ascii="宋体" w:hAnsi="宋体" w:eastAsia="宋体" w:cs="宋体"/>
                <w:color w:val="auto"/>
                <w:sz w:val="24"/>
                <w:szCs w:val="28"/>
                <w:highlight w:val="none"/>
              </w:rPr>
            </w:r>
            <w:r/>
          </w:p>
        </w:tc>
      </w:tr>
      <w:tr>
        <w:trPr>
          <w:cantSplit/>
          <w:jc w:val="center"/>
          <w:trHeight w:val="1136"/>
        </w:trPr>
        <w:tc>
          <w:tcPr>
            <w:tcW w:w="2338" w:type="dxa"/>
            <w:vAlign w:val="center"/>
            <w:textDirection w:val="lrTb"/>
            <w:noWrap w:val="false"/>
          </w:tcPr>
          <w:p>
            <w:pPr>
              <w:ind w:left="0" w:right="0"/>
              <w:jc w:val="center"/>
              <w:keepLines w:val="0"/>
              <w:keepNext w:val="0"/>
              <w:spacing w:before="0" w:beforeAutospacing="0" w:after="0" w:afterAutospacing="0" w:line="300" w:lineRule="auto"/>
              <w:rPr>
                <w:rFonts w:hint="eastAsia" w:ascii="宋体" w:hAnsi="宋体" w:eastAsia="宋体" w:cs="宋体"/>
                <w:color w:val="auto"/>
                <w:sz w:val="24"/>
                <w:szCs w:val="20"/>
                <w:highlight w:val="none"/>
              </w:rPr>
              <w:suppressLineNumbers w:val="0"/>
            </w:pPr>
            <w:r>
              <w:rPr>
                <w:rFonts w:hint="eastAsia" w:ascii="宋体" w:hAnsi="宋体" w:eastAsia="宋体" w:cs="宋体"/>
                <w:color w:val="auto"/>
                <w:sz w:val="24"/>
                <w:szCs w:val="20"/>
                <w:highlight w:val="none"/>
              </w:rPr>
              <w:t xml:space="preserve">服务期限 </w:t>
            </w:r>
            <w:r/>
          </w:p>
        </w:tc>
        <w:tc>
          <w:tcPr>
            <w:tcW w:w="6349" w:type="dxa"/>
            <w:vAlign w:val="center"/>
            <w:textDirection w:val="lrTb"/>
            <w:noWrap w:val="false"/>
          </w:tcPr>
          <w:p>
            <w:pPr>
              <w:ind w:left="0" w:right="0"/>
              <w:keepLines w:val="0"/>
              <w:keepNext w:val="0"/>
              <w:spacing w:before="0" w:beforeAutospacing="0" w:after="0" w:afterAutospacing="0" w:line="300" w:lineRule="auto"/>
              <w:rPr>
                <w:rFonts w:hint="eastAsia" w:ascii="宋体" w:hAnsi="宋体" w:eastAsia="宋体" w:cs="宋体"/>
                <w:color w:val="auto"/>
                <w:sz w:val="24"/>
                <w:szCs w:val="28"/>
                <w:highlight w:val="none"/>
              </w:rPr>
              <w:suppressLineNumbers w:val="0"/>
            </w:pPr>
            <w:r>
              <w:rPr>
                <w:rFonts w:hint="eastAsia" w:ascii="宋体" w:hAnsi="宋体" w:eastAsia="宋体" w:cs="宋体"/>
                <w:color w:val="auto"/>
                <w:sz w:val="24"/>
                <w:szCs w:val="28"/>
                <w:highlight w:val="none"/>
              </w:rPr>
            </w:r>
            <w:r/>
          </w:p>
        </w:tc>
      </w:tr>
      <w:tr>
        <w:trPr>
          <w:cantSplit/>
          <w:jc w:val="center"/>
          <w:trHeight w:val="1179"/>
        </w:trPr>
        <w:tc>
          <w:tcPr>
            <w:tcW w:w="2338" w:type="dxa"/>
            <w:vAlign w:val="center"/>
            <w:textDirection w:val="lrTb"/>
            <w:noWrap w:val="false"/>
          </w:tcPr>
          <w:p>
            <w:pPr>
              <w:ind w:left="0" w:right="0"/>
              <w:jc w:val="center"/>
              <w:keepLines w:val="0"/>
              <w:keepNext w:val="0"/>
              <w:spacing w:before="0" w:beforeAutospacing="0" w:after="0" w:afterAutospacing="0" w:line="300" w:lineRule="auto"/>
              <w:rPr>
                <w:rFonts w:hint="eastAsia" w:ascii="宋体" w:hAnsi="宋体" w:cs="宋体"/>
                <w:color w:val="auto"/>
                <w:sz w:val="24"/>
                <w:szCs w:val="20"/>
                <w:highlight w:val="none"/>
                <w:lang w:val="en-US" w:eastAsia="zh-CN"/>
              </w:rPr>
              <w:suppressLineNumbers w:val="0"/>
            </w:pPr>
            <w:r>
              <w:rPr>
                <w:rFonts w:hint="eastAsia" w:ascii="宋体" w:hAnsi="宋体" w:eastAsia="宋体" w:cs="宋体"/>
                <w:sz w:val="24"/>
                <w:szCs w:val="24"/>
                <w:highlight w:val="none"/>
              </w:rPr>
              <w:t xml:space="preserve">质量违约金</w:t>
            </w:r>
            <w:r/>
          </w:p>
        </w:tc>
        <w:tc>
          <w:tcPr>
            <w:tcW w:w="6349" w:type="dxa"/>
            <w:vAlign w:val="center"/>
            <w:textDirection w:val="lrTb"/>
            <w:noWrap w:val="false"/>
          </w:tcPr>
          <w:p>
            <w:pPr>
              <w:ind w:left="0" w:right="0"/>
              <w:keepLines w:val="0"/>
              <w:keepNext w:val="0"/>
              <w:spacing w:before="0" w:beforeAutospacing="0" w:after="0" w:afterAutospacing="0" w:line="300" w:lineRule="auto"/>
              <w:rPr>
                <w:rFonts w:hint="eastAsia" w:ascii="宋体" w:hAnsi="宋体" w:eastAsia="宋体" w:cs="宋体"/>
                <w:color w:val="auto"/>
                <w:sz w:val="24"/>
                <w:szCs w:val="28"/>
                <w:highlight w:val="none"/>
              </w:rPr>
              <w:suppressLineNumbers w:val="0"/>
            </w:pPr>
            <w:r>
              <w:rPr>
                <w:rFonts w:hint="eastAsia" w:ascii="宋体" w:hAnsi="宋体" w:eastAsia="宋体" w:cs="宋体"/>
                <w:color w:val="auto"/>
                <w:sz w:val="24"/>
                <w:szCs w:val="28"/>
                <w:highlight w:val="none"/>
              </w:rPr>
            </w:r>
            <w:r/>
          </w:p>
        </w:tc>
      </w:tr>
      <w:tr>
        <w:trPr>
          <w:cantSplit/>
          <w:jc w:val="center"/>
          <w:trHeight w:val="1179"/>
        </w:trPr>
        <w:tc>
          <w:tcPr>
            <w:tcW w:w="2338" w:type="dxa"/>
            <w:vAlign w:val="center"/>
            <w:textDirection w:val="lrTb"/>
            <w:noWrap w:val="false"/>
          </w:tcPr>
          <w:p>
            <w:pPr>
              <w:ind w:left="0" w:right="0"/>
              <w:jc w:val="center"/>
              <w:keepLines w:val="0"/>
              <w:keepNext w:val="0"/>
              <w:spacing w:before="0" w:beforeAutospacing="0" w:after="0" w:afterAutospacing="0" w:line="300" w:lineRule="auto"/>
              <w:rPr>
                <w:rFonts w:hint="default" w:ascii="宋体" w:hAnsi="宋体" w:eastAsia="宋体" w:cs="宋体"/>
                <w:color w:val="auto"/>
                <w:sz w:val="24"/>
                <w:szCs w:val="20"/>
                <w:highlight w:val="none"/>
                <w:lang w:val="en-US" w:eastAsia="zh-CN"/>
              </w:rPr>
              <w:suppressLineNumbers w:val="0"/>
            </w:pPr>
            <w:r>
              <w:rPr>
                <w:rFonts w:hint="eastAsia" w:ascii="宋体" w:hAnsi="宋体" w:cs="宋体"/>
                <w:color w:val="auto"/>
                <w:sz w:val="24"/>
                <w:szCs w:val="20"/>
                <w:highlight w:val="none"/>
                <w:lang w:val="en-US" w:eastAsia="zh-CN"/>
              </w:rPr>
              <w:t xml:space="preserve">项目负责人</w:t>
            </w:r>
            <w:r/>
          </w:p>
        </w:tc>
        <w:tc>
          <w:tcPr>
            <w:tcW w:w="6349" w:type="dxa"/>
            <w:vAlign w:val="center"/>
            <w:textDirection w:val="lrTb"/>
            <w:noWrap w:val="false"/>
          </w:tcPr>
          <w:p>
            <w:pPr>
              <w:ind w:left="0" w:right="0"/>
              <w:keepLines w:val="0"/>
              <w:keepNext w:val="0"/>
              <w:spacing w:before="0" w:beforeAutospacing="0" w:after="0" w:afterAutospacing="0" w:line="300" w:lineRule="auto"/>
              <w:rPr>
                <w:rFonts w:hint="eastAsia" w:ascii="宋体" w:hAnsi="宋体" w:eastAsia="宋体" w:cs="宋体"/>
                <w:color w:val="auto"/>
                <w:sz w:val="24"/>
                <w:szCs w:val="28"/>
                <w:highlight w:val="none"/>
              </w:rPr>
              <w:suppressLineNumbers w:val="0"/>
            </w:pPr>
            <w:r>
              <w:rPr>
                <w:rFonts w:hint="eastAsia" w:ascii="宋体" w:hAnsi="宋体" w:eastAsia="宋体" w:cs="宋体"/>
                <w:color w:val="auto"/>
                <w:sz w:val="24"/>
                <w:szCs w:val="28"/>
                <w:highlight w:val="none"/>
              </w:rPr>
            </w:r>
            <w:r/>
          </w:p>
        </w:tc>
      </w:tr>
    </w:tbl>
    <w:p>
      <w:pPr>
        <w:spacing w:before="5"/>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spacing w:before="5"/>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firstLine="3132"/>
        <w:jc w:val="both"/>
        <w:spacing w:line="360" w:lineRule="auto"/>
        <w:rPr>
          <w:rFonts w:hint="eastAsia" w:ascii="宋体" w:hAnsi="宋体" w:eastAsia="宋体" w:cs="宋体"/>
          <w:bCs/>
          <w:color w:val="auto"/>
          <w:sz w:val="24"/>
          <w:szCs w:val="24"/>
          <w:highlight w:val="none"/>
        </w:rPr>
      </w:pPr>
      <w:r>
        <w:rPr>
          <w:rFonts w:hint="eastAsia" w:ascii="宋体" w:hAnsi="宋体" w:eastAsia="宋体" w:cs="宋体"/>
          <w:b/>
          <w:bCs/>
          <w:color w:val="auto"/>
          <w:sz w:val="24"/>
          <w:highlight w:val="none"/>
        </w:rPr>
        <w:t xml:space="preserve">法定代表人或</w:t>
      </w:r>
      <w:r>
        <w:rPr>
          <w:rFonts w:hint="eastAsia" w:ascii="宋体" w:hAnsi="宋体" w:eastAsia="宋体" w:cs="宋体"/>
          <w:b/>
          <w:bCs/>
          <w:color w:val="auto"/>
          <w:sz w:val="24"/>
          <w:highlight w:val="none"/>
          <w:lang w:val="en-US" w:eastAsia="zh-CN"/>
        </w:rPr>
        <w:t xml:space="preserve">其</w:t>
      </w:r>
      <w:r>
        <w:rPr>
          <w:rFonts w:hint="eastAsia" w:ascii="宋体" w:hAnsi="宋体" w:eastAsia="宋体" w:cs="宋体"/>
          <w:b/>
          <w:bCs/>
          <w:color w:val="auto"/>
          <w:sz w:val="24"/>
          <w:highlight w:val="none"/>
        </w:rPr>
        <w:t xml:space="preserve">授权代表签字或盖章：</w:t>
      </w:r>
      <w:r/>
    </w:p>
    <w:p>
      <w:pPr>
        <w:ind w:firstLine="6505"/>
        <w:jc w:val="both"/>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日</w:t>
      </w:r>
      <w:r>
        <w:rPr>
          <w:rFonts w:hint="eastAsia" w:ascii="宋体" w:hAnsi="宋体" w:cs="宋体"/>
          <w:b/>
          <w:color w:val="auto"/>
          <w:sz w:val="24"/>
          <w:highlight w:val="none"/>
          <w:lang w:val="en-US" w:eastAsia="zh-CN"/>
        </w:rPr>
        <w:t xml:space="preserve"> </w:t>
      </w:r>
      <w:r>
        <w:rPr>
          <w:rFonts w:hint="eastAsia" w:ascii="宋体" w:hAnsi="宋体" w:eastAsia="宋体" w:cs="宋体"/>
          <w:b/>
          <w:color w:val="auto"/>
          <w:sz w:val="24"/>
          <w:highlight w:val="none"/>
        </w:rPr>
        <w:t xml:space="preserve">期：</w:t>
      </w:r>
      <w:r/>
    </w:p>
    <w:p>
      <w:pPr>
        <w:spacing w:line="400" w:lineRule="exact"/>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ind w:left="720" w:hanging="720"/>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jc w:val="left"/>
        <w:rPr>
          <w:rFonts w:hint="eastAsia" w:ascii="宋体" w:hAnsi="宋体" w:eastAsia="宋体" w:cs="宋体"/>
          <w:b/>
          <w:bCs w:val="0"/>
          <w:color w:val="auto"/>
          <w:sz w:val="24"/>
          <w:szCs w:val="24"/>
          <w:highlight w:val="none"/>
        </w:rPr>
        <w:outlineLvl w:val="0"/>
      </w:pPr>
      <w:r>
        <w:rPr>
          <w:rFonts w:hint="eastAsia" w:ascii="宋体" w:hAnsi="宋体" w:eastAsia="宋体" w:cs="宋体"/>
          <w:bCs/>
          <w:color w:val="auto"/>
          <w:sz w:val="24"/>
          <w:szCs w:val="24"/>
          <w:highlight w:val="none"/>
        </w:rPr>
        <w:br w:type="page" w:clear="all"/>
      </w:r>
      <w:r>
        <w:rPr>
          <w:rFonts w:hint="eastAsia" w:ascii="宋体" w:hAnsi="宋体" w:eastAsia="宋体" w:cs="宋体"/>
          <w:b/>
          <w:bCs w:val="0"/>
          <w:color w:val="auto"/>
          <w:sz w:val="24"/>
          <w:szCs w:val="24"/>
          <w:highlight w:val="none"/>
        </w:rPr>
        <w:t xml:space="preserve">（八）投标</w:t>
      </w:r>
      <w:r>
        <w:rPr>
          <w:rFonts w:hint="eastAsia" w:ascii="宋体" w:hAnsi="宋体" w:cs="宋体"/>
          <w:b/>
          <w:bCs w:val="0"/>
          <w:color w:val="auto"/>
          <w:sz w:val="24"/>
          <w:szCs w:val="24"/>
          <w:highlight w:val="none"/>
          <w:lang w:eastAsia="zh-CN"/>
        </w:rPr>
        <w:t xml:space="preserve">分项报价表</w:t>
      </w:r>
      <w:r>
        <w:rPr>
          <w:rFonts w:hint="eastAsia" w:ascii="宋体" w:hAnsi="宋体" w:eastAsia="宋体" w:cs="宋体"/>
          <w:b/>
          <w:bCs w:val="0"/>
          <w:color w:val="auto"/>
          <w:sz w:val="24"/>
          <w:szCs w:val="24"/>
          <w:highlight w:val="none"/>
        </w:rPr>
        <w:t xml:space="preserve">（格式）</w:t>
      </w:r>
      <w:r/>
    </w:p>
    <w:p>
      <w:pPr>
        <w:jc w:val="center"/>
        <w:spacing w:line="360" w:lineRule="auto"/>
        <w:rPr>
          <w:rFonts w:hint="eastAsia" w:ascii="宋体" w:hAnsi="宋体" w:eastAsia="宋体" w:cs="宋体"/>
          <w:b/>
          <w:bCs w:val="0"/>
          <w:color w:val="auto"/>
          <w:sz w:val="24"/>
          <w:highlight w:val="none"/>
        </w:rPr>
      </w:pPr>
      <w:r>
        <w:rPr>
          <w:rFonts w:hint="eastAsia" w:ascii="宋体" w:hAnsi="宋体" w:eastAsia="宋体" w:cs="宋体"/>
          <w:b/>
          <w:bCs w:val="0"/>
          <w:color w:val="auto"/>
          <w:sz w:val="24"/>
          <w:highlight w:val="none"/>
        </w:rPr>
      </w:r>
      <w:r/>
    </w:p>
    <w:p>
      <w:pPr>
        <w:jc w:val="center"/>
        <w:rPr>
          <w:rFonts w:hint="eastAsia" w:ascii="宋体" w:hAnsi="宋体" w:cs="宋体"/>
          <w:b/>
          <w:bCs w:val="0"/>
          <w:color w:val="auto"/>
          <w:sz w:val="28"/>
          <w:szCs w:val="28"/>
          <w:highlight w:val="none"/>
          <w:lang w:val="en-US" w:eastAsia="zh-CN"/>
        </w:rPr>
      </w:pPr>
      <w:r>
        <w:rPr>
          <w:rFonts w:hint="eastAsia" w:ascii="宋体" w:hAnsi="宋体" w:cs="宋体"/>
          <w:b/>
          <w:bCs w:val="0"/>
          <w:color w:val="auto"/>
          <w:sz w:val="28"/>
          <w:szCs w:val="28"/>
          <w:highlight w:val="none"/>
          <w:lang w:val="en-US" w:eastAsia="zh-CN"/>
        </w:rPr>
        <w:t xml:space="preserve">分项报价表</w:t>
      </w:r>
      <w:r/>
    </w:p>
    <w:p>
      <w:pPr>
        <w:jc w:val="center"/>
        <w:rPr>
          <w:rFonts w:hint="eastAsia" w:ascii="宋体" w:hAnsi="宋体" w:eastAsia="宋体" w:cs="宋体"/>
          <w:b/>
          <w:bCs w:val="0"/>
          <w:color w:val="auto"/>
          <w:sz w:val="24"/>
          <w:szCs w:val="24"/>
          <w:highlight w:val="none"/>
        </w:rPr>
      </w:pPr>
      <w:r>
        <w:rPr>
          <w:rFonts w:hint="eastAsia" w:ascii="宋体" w:hAnsi="宋体" w:eastAsia="宋体" w:cs="宋体"/>
          <w:bCs/>
          <w:color w:val="auto"/>
          <w:sz w:val="24"/>
          <w:szCs w:val="24"/>
          <w:highlight w:val="none"/>
        </w:rPr>
        <w:t xml:space="preserve">                            </w:t>
      </w:r>
      <w:r>
        <w:rPr>
          <w:rFonts w:hint="eastAsia" w:ascii="宋体" w:hAnsi="宋体" w:eastAsia="宋体" w:cs="宋体"/>
          <w:b/>
          <w:bCs w:val="0"/>
          <w:color w:val="auto"/>
          <w:sz w:val="24"/>
          <w:szCs w:val="24"/>
          <w:highlight w:val="none"/>
        </w:rPr>
        <w:t xml:space="preserve"> </w:t>
      </w:r>
      <w:r/>
    </w:p>
    <w:p>
      <w:pPr>
        <w:spacing w:line="400" w:lineRule="exact"/>
        <w:rPr>
          <w:rFonts w:hint="eastAsia" w:ascii="宋体" w:hAnsi="宋体" w:eastAsia="宋体" w:cs="宋体"/>
          <w:bCs/>
          <w:color w:val="auto"/>
          <w:sz w:val="24"/>
          <w:szCs w:val="24"/>
          <w:highlight w:val="none"/>
        </w:rPr>
      </w:pPr>
      <w:r>
        <w:rPr>
          <w:rFonts w:hint="eastAsia" w:ascii="宋体" w:hAnsi="宋体" w:eastAsia="宋体" w:cs="宋体"/>
          <w:b/>
          <w:bCs w:val="0"/>
          <w:color w:val="auto"/>
          <w:sz w:val="24"/>
          <w:szCs w:val="24"/>
          <w:highlight w:val="none"/>
        </w:rPr>
        <w:t xml:space="preserve">采购项目编号</w:t>
      </w:r>
      <w:r>
        <w:rPr>
          <w:rFonts w:hint="eastAsia" w:ascii="宋体" w:hAnsi="宋体" w:eastAsia="宋体" w:cs="宋体"/>
          <w:b/>
          <w:bCs w:val="0"/>
          <w:color w:val="auto"/>
          <w:sz w:val="24"/>
          <w:szCs w:val="24"/>
          <w:highlight w:val="none"/>
          <w:lang w:eastAsia="zh-CN"/>
        </w:rPr>
        <w:t xml:space="preserve">：JSZC-320214-XXGC-G2026-0005</w:t>
      </w:r>
      <w:r/>
    </w:p>
    <w:tbl>
      <w:tblPr>
        <w:tblStyle w:val="689"/>
        <w:tblW w:w="9251" w:type="dxa"/>
        <w:tblInd w:w="9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36"/>
        <w:gridCol w:w="1161"/>
        <w:gridCol w:w="2741"/>
        <w:gridCol w:w="930"/>
        <w:gridCol w:w="916"/>
        <w:gridCol w:w="939"/>
        <w:gridCol w:w="939"/>
        <w:gridCol w:w="1089"/>
      </w:tblGrid>
      <w:tr>
        <w:trPr>
          <w:trHeight w:val="618"/>
          <w:tblHeader/>
        </w:trPr>
        <w:tc>
          <w:tcPr>
            <w:shd w:val="clear" w:color="auto" w:fill="ffffff"/>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ind w:left="0" w:firstLine="0"/>
              <w:keepLines w:val="0"/>
              <w:keepNext w:val="0"/>
              <w:pageBreakBefore w:val="0"/>
              <w:spacing w:line="0" w:lineRule="atLeas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项目名称</w:t>
            </w:r>
            <w:r/>
          </w:p>
        </w:tc>
        <w:tc>
          <w:tcPr>
            <w:shd w:val="clear" w:color="auto" w:fill="ffffff"/>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项目内容</w:t>
            </w:r>
            <w:r/>
          </w:p>
        </w:tc>
        <w:tc>
          <w:tcPr>
            <w:shd w:val="clear" w:color="auto" w:fill="ffffff"/>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单位</w:t>
            </w:r>
            <w:r/>
          </w:p>
        </w:tc>
        <w:tc>
          <w:tcPr>
            <w:shd w:val="clear" w:color="auto" w:fill="ffffff"/>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数量</w:t>
            </w:r>
            <w:r/>
          </w:p>
        </w:tc>
        <w:tc>
          <w:tcPr>
            <w:shd w:val="clear" w:color="auto" w:fill="ffffff"/>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keepLines w:val="0"/>
              <w:keepNext w:val="0"/>
              <w:widowControl/>
              <w:rPr>
                <w:rFonts w:hint="eastAsia" w:ascii="宋体" w:hAnsi="宋体" w:eastAsia="宋体" w:cs="宋体"/>
                <w:b/>
                <w:bCs/>
                <w:sz w:val="24"/>
                <w:szCs w:val="24"/>
                <w:highlight w:val="none"/>
                <w:lang w:val="en-US" w:eastAsia="zh-CN"/>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单价（元）</w:t>
            </w:r>
            <w:r/>
          </w:p>
        </w:tc>
        <w:tc>
          <w:tcPr>
            <w:shd w:val="clear" w:color="auto" w:fill="ffffff"/>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keepLines w:val="0"/>
              <w:keepNext w:val="0"/>
              <w:widowControl/>
              <w:rPr>
                <w:rFonts w:hint="eastAsia" w:ascii="宋体" w:hAnsi="宋体" w:eastAsia="宋体" w:cs="宋体"/>
                <w:b/>
                <w:bCs/>
                <w:sz w:val="24"/>
                <w:szCs w:val="24"/>
                <w:highlight w:val="none"/>
                <w:lang w:val="en-US" w:eastAsia="zh-CN"/>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合计</w:t>
            </w:r>
            <w:r>
              <w:rPr>
                <w:rFonts w:hint="eastAsia" w:ascii="宋体" w:hAnsi="宋体" w:eastAsia="宋体" w:cs="宋体"/>
                <w:b/>
                <w:bCs/>
                <w:i w:val="0"/>
                <w:iCs w:val="0"/>
                <w:color w:val="000000"/>
                <w:sz w:val="24"/>
                <w:szCs w:val="24"/>
                <w:highlight w:val="none"/>
                <w:u w:val="none"/>
                <w:lang w:val="en-US" w:eastAsia="zh-CN" w:bidi="ar"/>
              </w:rPr>
              <w:br/>
            </w:r>
            <w:r>
              <w:rPr>
                <w:rFonts w:hint="eastAsia" w:ascii="宋体" w:hAnsi="宋体" w:eastAsia="宋体" w:cs="宋体"/>
                <w:b/>
                <w:bCs/>
                <w:i w:val="0"/>
                <w:iCs w:val="0"/>
                <w:color w:val="000000"/>
                <w:sz w:val="24"/>
                <w:szCs w:val="24"/>
                <w:highlight w:val="none"/>
                <w:u w:val="none"/>
                <w:lang w:val="en-US" w:eastAsia="zh-CN" w:bidi="ar"/>
              </w:rPr>
              <w:t xml:space="preserve">（元）</w:t>
            </w:r>
            <w:r/>
          </w:p>
        </w:tc>
        <w:tc>
          <w:tcPr>
            <w:shd w:val="clear" w:color="auto" w:fill="ffffff"/>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备注</w:t>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路面切缝</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ind w:left="0" w:firstLine="0"/>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锯缝机锯缝（砼、沥青等路面）</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拆除沥青路面</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top"/>
            <w:textDirection w:val="lrTb"/>
            <w:noWrap w:val="false"/>
          </w:tcPr>
          <w:p>
            <w:pPr>
              <w:ind w:left="0" w:firstLine="0"/>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1.人工拆除沥青混凝土</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2.拆除厚度：综合考虑</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3.装车外运，运距及处置自行考虑</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230</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铣刨沥青路面</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top"/>
            <w:textDirection w:val="lrTb"/>
            <w:noWrap w:val="false"/>
          </w:tcPr>
          <w:p>
            <w:pPr>
              <w:ind w:left="0" w:firstLine="0"/>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1.铣刨沥青混凝土</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2.拆除厚度：综合考虑</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3.装车外运，运距及处置自行考虑</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3500</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拆除混凝土路面</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top"/>
            <w:textDirection w:val="lrTb"/>
            <w:noWrap w:val="false"/>
          </w:tcPr>
          <w:p>
            <w:pPr>
              <w:ind w:left="0" w:firstLine="0"/>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1.人工拆除混凝土路面</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2.拆除厚度：20cm</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3.装车外运，运距及处置自行考虑</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拆除混凝土路面</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top"/>
            <w:textDirection w:val="lrTb"/>
            <w:noWrap w:val="false"/>
          </w:tcPr>
          <w:p>
            <w:pPr>
              <w:ind w:left="0" w:firstLine="0"/>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1.机械拆除混凝土路面</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2.拆除厚度：20cm</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3.装车外运，运距及处置自行考虑</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拆除路面基层</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top"/>
            <w:textDirection w:val="lrTb"/>
            <w:noWrap w:val="false"/>
          </w:tcPr>
          <w:p>
            <w:pPr>
              <w:ind w:left="0" w:firstLine="0"/>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1.人工拆除路面基层</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2.拆除厚度：20cm</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3.装车外运，运距及处置自行考虑</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拆除路面基层</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top"/>
            <w:textDirection w:val="lrTb"/>
            <w:noWrap w:val="false"/>
          </w:tcPr>
          <w:p>
            <w:pPr>
              <w:ind w:left="0" w:firstLine="0"/>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1.机械拆除路面基层</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2.拆除厚度：20cm</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3.装车外运，运距及处置自行考虑</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裂缝处理</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top"/>
            <w:textDirection w:val="lrTb"/>
            <w:noWrap w:val="false"/>
          </w:tcPr>
          <w:p>
            <w:pPr>
              <w:ind w:left="0" w:firstLine="0"/>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1.道路裂缝灌浆处理</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2.施工内容：对裂缝剔凿、清洗、沥青油砂灌缝</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碎石</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top"/>
            <w:textDirection w:val="lrTb"/>
            <w:noWrap w:val="false"/>
          </w:tcPr>
          <w:p>
            <w:pPr>
              <w:ind w:left="0" w:firstLine="0"/>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1.再生碎石垫层</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2.厚度10cm</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940</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水泥稳定碎石</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top"/>
            <w:textDirection w:val="lrTb"/>
            <w:noWrap w:val="false"/>
          </w:tcPr>
          <w:p>
            <w:pPr>
              <w:ind w:left="0" w:firstLine="0"/>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1.水泥含量：4.5%</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2.厚度：20cm</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水泥混凝土</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top"/>
            <w:textDirection w:val="lrTb"/>
            <w:noWrap w:val="false"/>
          </w:tcPr>
          <w:p>
            <w:pPr>
              <w:ind w:left="0" w:firstLine="0"/>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1.混凝土强度等级：C30砼</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2.厚度：20cm</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3.含养生、模板费用</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640</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沥青混凝土</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top"/>
            <w:textDirection w:val="lrTb"/>
            <w:noWrap w:val="false"/>
          </w:tcPr>
          <w:p>
            <w:pPr>
              <w:ind w:left="0" w:firstLine="0"/>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1.沥青混凝土种类：AC-20C中粒式沥青混凝土</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2.厚度：6cm</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3500</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粘层</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top"/>
            <w:textDirection w:val="lrTb"/>
            <w:noWrap w:val="false"/>
          </w:tcPr>
          <w:p>
            <w:pPr>
              <w:ind w:left="0" w:firstLine="0"/>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1.材料品种：乳化沥青</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2.喷油量：0.8kg/m²</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3500</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沥青混凝土</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top"/>
            <w:textDirection w:val="lrTb"/>
            <w:noWrap w:val="false"/>
          </w:tcPr>
          <w:p>
            <w:pPr>
              <w:ind w:left="0" w:firstLine="0"/>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1.沥青混凝土种类：SMA13（SBS改性沥青混凝土）</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2.厚度：4cm</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3500</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沥青混凝土</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top"/>
            <w:textDirection w:val="lrTb"/>
            <w:noWrap w:val="false"/>
          </w:tcPr>
          <w:p>
            <w:pPr>
              <w:ind w:left="0" w:firstLine="0"/>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1.沥青混凝土种类：SBS改性沥青新型冷补料；</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2.厚度：10cm</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230</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拆除侧、平（缘）石</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top"/>
            <w:textDirection w:val="lrTb"/>
            <w:noWrap w:val="false"/>
          </w:tcPr>
          <w:p>
            <w:pPr>
              <w:ind w:left="0" w:firstLine="0"/>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1.人工拆除混凝土侧石</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2.侧石规格：75*25*12.5mm</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3.含清理、归堆、外运</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拆除侧、平（缘）石</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top"/>
            <w:textDirection w:val="lrTb"/>
            <w:noWrap w:val="false"/>
          </w:tcPr>
          <w:p>
            <w:pPr>
              <w:ind w:left="0" w:firstLine="0"/>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1.人工拆除花岗岩侧石</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2.侧石规格：75*25*12.5mm</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3.含清理、归堆、外运</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350</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安砌侧（平、缘）石</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top"/>
            <w:textDirection w:val="lrTb"/>
            <w:noWrap w:val="false"/>
          </w:tcPr>
          <w:p>
            <w:pPr>
              <w:ind w:left="0" w:firstLine="0"/>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1.材料品种、规格：混凝土侧石75*25*12.5mm</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2.基础、垫层：材料品种、厚度：C15混凝土</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trHeight w:val="388"/>
        </w:trPr>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安砌侧（平、缘）石</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top"/>
            <w:textDirection w:val="lrTb"/>
            <w:noWrap w:val="false"/>
          </w:tcPr>
          <w:p>
            <w:pPr>
              <w:ind w:left="0" w:firstLine="0"/>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1.材料品种、规格：混凝土侧石（利用原有拆除侧石）</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2.基础、垫层：材料品种、厚度：C15混凝土</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900</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安砌侧（平、缘）石</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top"/>
            <w:textDirection w:val="lrTb"/>
            <w:noWrap w:val="false"/>
          </w:tcPr>
          <w:p>
            <w:pPr>
              <w:ind w:left="0" w:firstLine="0"/>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1.材料品种、规格：花岗岩侧石75*25*12.5mm</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2.基础、垫层：材料品种、厚度：C15混凝土</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安砌侧（平、缘）石</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top"/>
            <w:textDirection w:val="lrTb"/>
            <w:noWrap w:val="false"/>
          </w:tcPr>
          <w:p>
            <w:pPr>
              <w:ind w:left="0" w:firstLine="0"/>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1.材料品种、规格：花岗岩侧石（利用原有拆除侧石）</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2.基础、垫层：材料品种、厚度：C15混凝土</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210</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trHeight w:val="820"/>
        </w:trPr>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井周加固</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top"/>
            <w:textDirection w:val="lrTb"/>
            <w:noWrap w:val="false"/>
          </w:tcPr>
          <w:p>
            <w:pPr>
              <w:ind w:left="0" w:firstLine="0"/>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1.部位：道路内雨污水井沉降处</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2.施工内容：井圈四周开挖、钢筋混凝土加固</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3.规格：2500*2500*200mm</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路名牌</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top"/>
            <w:textDirection w:val="lrTb"/>
            <w:noWrap w:val="false"/>
          </w:tcPr>
          <w:p>
            <w:pPr>
              <w:ind w:left="0" w:firstLine="0"/>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1.现场更换路名牌</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2.规格与原有一致</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标线</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top"/>
            <w:textDirection w:val="lrTb"/>
            <w:noWrap w:val="false"/>
          </w:tcPr>
          <w:p>
            <w:pPr>
              <w:ind w:left="0" w:firstLine="0"/>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1.热熔标线</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2.厚度≥2mm</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拆除人行道</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top"/>
            <w:textDirection w:val="lrTb"/>
            <w:noWrap w:val="false"/>
          </w:tcPr>
          <w:p>
            <w:pPr>
              <w:ind w:left="0" w:firstLine="0"/>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1.人工拆除花岗岩广场砖（含10cm混凝土垫层）</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2.含清理、归堆、外运</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现浇混凝土人行道垫层</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top"/>
            <w:textDirection w:val="lrTb"/>
            <w:noWrap w:val="false"/>
          </w:tcPr>
          <w:p>
            <w:pPr>
              <w:ind w:left="0" w:firstLine="0"/>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1.混凝土强度等级：C15</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2.厚度：10cm</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trHeight w:val="740"/>
        </w:trPr>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人行道块料铺设</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top"/>
            <w:textDirection w:val="lrTb"/>
            <w:noWrap w:val="false"/>
          </w:tcPr>
          <w:p>
            <w:pPr>
              <w:ind w:left="0" w:firstLine="0"/>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1.块料品种、规格：花岗岩厚度3cm，平面规格按现状</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2.垫层：材料品种、厚度、强度等级：干硬性水泥砂浆30mm</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人行道块料铺设</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top"/>
            <w:textDirection w:val="lrTb"/>
            <w:noWrap w:val="false"/>
          </w:tcPr>
          <w:p>
            <w:pPr>
              <w:ind w:left="0" w:firstLine="0"/>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1.块料品种、规格：花岗岩（利用原有拆除花岗岩）</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2.垫层：材料品种、厚度、强度等级：干硬性水泥砂浆30mm</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拆除人行道</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top"/>
            <w:textDirection w:val="lrTb"/>
            <w:noWrap w:val="false"/>
          </w:tcPr>
          <w:p>
            <w:pPr>
              <w:ind w:left="0" w:firstLine="0"/>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1.人工拆除透水道板砖（含10cm混凝土垫层）</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2.含清理、归堆、外运</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2300</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现浇混凝土人行道垫层</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top"/>
            <w:textDirection w:val="lrTb"/>
            <w:noWrap w:val="false"/>
          </w:tcPr>
          <w:p>
            <w:pPr>
              <w:ind w:left="0" w:firstLine="0"/>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1.混凝土强度等级：C15</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2.厚度：10cm</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2300</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人行道块料铺设</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top"/>
            <w:textDirection w:val="lrTb"/>
            <w:noWrap w:val="false"/>
          </w:tcPr>
          <w:p>
            <w:pPr>
              <w:ind w:left="0" w:firstLine="0"/>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1.块料品种、规格：透水混凝土砖20cm×10cm×6cm</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2.垫层：材料品种、厚度、强度等级：干硬性水泥砂浆30mm</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520</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彩色透水混凝土</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top"/>
            <w:textDirection w:val="lrTb"/>
            <w:noWrap w:val="false"/>
          </w:tcPr>
          <w:p>
            <w:pPr>
              <w:ind w:left="0" w:firstLine="0"/>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1.彩色透水混凝土铺设</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2.厚度：6cm</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人行道块料铺设</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top"/>
            <w:textDirection w:val="lrTb"/>
            <w:noWrap w:val="false"/>
          </w:tcPr>
          <w:p>
            <w:pPr>
              <w:ind w:left="0" w:firstLine="0"/>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1.块料品种、规格：透水混凝土砖（利用原有拆除透水道板砖）</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2.垫层：材料品种、厚度、强度等级：干硬性水泥砂浆30mm</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1380</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trHeight w:val="820"/>
        </w:trPr>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警示柱</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top"/>
            <w:textDirection w:val="lrTb"/>
            <w:noWrap w:val="false"/>
          </w:tcPr>
          <w:p>
            <w:pPr>
              <w:ind w:left="0" w:firstLine="0"/>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1.材料品种：Q235</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2.规格、型号：φ89*3.5，内置水泥及钢筋。</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3.含地面钻孔</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trHeight w:val="1530"/>
        </w:trPr>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巡查</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top"/>
            <w:textDirection w:val="lrTb"/>
            <w:noWrap w:val="false"/>
          </w:tcPr>
          <w:p>
            <w:pPr>
              <w:ind w:left="0" w:firstLine="0"/>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1.按采购人要求每周巡视管养的道路</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2.包含但不限于一辆巡逻车、项目经理及一名市政专业的技术人员</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3.巡查发现问题及时安排养护人员维修</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4.记录相关台账，由招标人考核，未达到考核要求不予计取。</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机械进出场</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ind w:left="0" w:firstLine="0"/>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不管工程量增加减少，此项包干，结算时不予调整。</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暂列金</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top"/>
            <w:textDirection w:val="lrTb"/>
            <w:noWrap w:val="false"/>
          </w:tcPr>
          <w:p>
            <w:pP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 xml:space="preserve">本项暂按80000元计，投标报价时不得更改，如有发生按实结算。</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80000</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i w:val="0"/>
                <w:iCs w:val="0"/>
                <w:color w:val="000000"/>
                <w:sz w:val="24"/>
                <w:szCs w:val="24"/>
                <w:highlight w:val="none"/>
                <w:u w:val="none"/>
                <w:lang w:val="en-US" w:eastAsia="zh-CN"/>
              </w:rPr>
              <w:t xml:space="preserve">不可竞争费</w:t>
            </w:r>
            <w:r/>
          </w:p>
        </w:tc>
      </w:tr>
      <w:tr>
        <w:trPr>
          <w:trHeight w:val="460"/>
        </w:trPr>
        <w:tc>
          <w:tcPr>
            <w:gridSpan w:val="6"/>
            <w:shd w:val="clear" w:color="auto" w:fill="auto"/>
            <w:tcBorders>
              <w:top w:val="single" w:color="000000" w:sz="4" w:space="0"/>
              <w:left w:val="single" w:color="000000" w:sz="4" w:space="0"/>
              <w:bottom w:val="single" w:color="000000" w:sz="4" w:space="0"/>
              <w:right w:val="single" w:color="000000" w:sz="4" w:space="0"/>
            </w:tcBorders>
            <w:tcW w:w="7223"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b/>
                <w:bCs/>
                <w:i w:val="0"/>
                <w:iCs w:val="0"/>
                <w:color w:val="000000"/>
                <w:sz w:val="24"/>
                <w:szCs w:val="24"/>
                <w:highlight w:val="none"/>
                <w:u w:val="none"/>
                <w:lang w:val="en-US" w:eastAsia="zh-CN" w:bidi="ar"/>
              </w:rPr>
              <w:t xml:space="preserve">合计（元）</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bl>
    <w:p>
      <w:pPr>
        <w:spacing w:before="5"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ind w:firstLine="4819"/>
        <w:spacing w:before="5" w:line="360" w:lineRule="auto"/>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rPr>
        <w:t xml:space="preserve">投标供应商（盖章）</w:t>
      </w:r>
      <w:r>
        <w:rPr>
          <w:rFonts w:hint="eastAsia" w:ascii="宋体" w:hAnsi="宋体" w:eastAsia="宋体" w:cs="宋体"/>
          <w:b/>
          <w:bCs/>
          <w:color w:val="auto"/>
          <w:sz w:val="24"/>
          <w:highlight w:val="none"/>
          <w:lang w:eastAsia="zh-CN"/>
        </w:rPr>
        <w:t xml:space="preserve">：</w:t>
      </w:r>
      <w:r/>
    </w:p>
    <w:p>
      <w:pPr>
        <w:ind w:firstLine="3132"/>
        <w:jc w:val="both"/>
        <w:spacing w:line="360" w:lineRule="auto"/>
        <w:rPr>
          <w:rFonts w:hint="eastAsia" w:ascii="宋体" w:hAnsi="宋体" w:eastAsia="宋体" w:cs="宋体"/>
          <w:bCs/>
          <w:color w:val="auto"/>
          <w:sz w:val="24"/>
          <w:szCs w:val="24"/>
          <w:highlight w:val="none"/>
        </w:rPr>
      </w:pPr>
      <w:r>
        <w:rPr>
          <w:rFonts w:hint="eastAsia" w:ascii="宋体" w:hAnsi="宋体" w:eastAsia="宋体" w:cs="宋体"/>
          <w:b/>
          <w:bCs/>
          <w:color w:val="auto"/>
          <w:sz w:val="24"/>
          <w:highlight w:val="none"/>
        </w:rPr>
        <w:t xml:space="preserve">法定代表人或</w:t>
      </w:r>
      <w:r>
        <w:rPr>
          <w:rFonts w:hint="eastAsia" w:ascii="宋体" w:hAnsi="宋体" w:eastAsia="宋体" w:cs="宋体"/>
          <w:b/>
          <w:bCs/>
          <w:color w:val="auto"/>
          <w:sz w:val="24"/>
          <w:highlight w:val="none"/>
          <w:lang w:val="en-US" w:eastAsia="zh-CN"/>
        </w:rPr>
        <w:t xml:space="preserve">其</w:t>
      </w:r>
      <w:r>
        <w:rPr>
          <w:rFonts w:hint="eastAsia" w:ascii="宋体" w:hAnsi="宋体" w:eastAsia="宋体" w:cs="宋体"/>
          <w:b/>
          <w:bCs/>
          <w:color w:val="auto"/>
          <w:sz w:val="24"/>
          <w:highlight w:val="none"/>
        </w:rPr>
        <w:t xml:space="preserve">授权代表签字或盖章：</w:t>
      </w:r>
      <w:r/>
    </w:p>
    <w:p>
      <w:pPr>
        <w:ind w:firstLine="6505"/>
        <w:jc w:val="both"/>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日</w:t>
      </w:r>
      <w:r>
        <w:rPr>
          <w:rFonts w:hint="eastAsia" w:ascii="宋体" w:hAnsi="宋体" w:cs="宋体"/>
          <w:b/>
          <w:color w:val="auto"/>
          <w:sz w:val="24"/>
          <w:highlight w:val="none"/>
          <w:lang w:val="en-US" w:eastAsia="zh-CN"/>
        </w:rPr>
        <w:t xml:space="preserve"> </w:t>
      </w:r>
      <w:r>
        <w:rPr>
          <w:rFonts w:hint="eastAsia" w:ascii="宋体" w:hAnsi="宋体" w:eastAsia="宋体" w:cs="宋体"/>
          <w:b/>
          <w:color w:val="auto"/>
          <w:sz w:val="24"/>
          <w:highlight w:val="none"/>
        </w:rPr>
        <w:t xml:space="preserve">期：</w:t>
      </w:r>
      <w:r/>
    </w:p>
    <w:p>
      <w:pPr>
        <w:pStyle w:val="697"/>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rPr>
          <w:rFonts w:hint="eastAsia"/>
          <w:highlight w:val="none"/>
        </w:rPr>
      </w:pPr>
      <w:r>
        <w:rPr>
          <w:rFonts w:hint="eastAsia"/>
          <w:highlight w:val="none"/>
        </w:rPr>
        <w:br w:type="page" w:clear="all"/>
      </w:r>
      <w:r/>
    </w:p>
    <w:p>
      <w:pPr>
        <w:rPr>
          <w:rFonts w:hint="eastAsia"/>
        </w:rPr>
      </w:pPr>
      <w:r>
        <w:rPr>
          <w:rFonts w:hint="eastAsia"/>
        </w:rPr>
      </w:r>
      <w:r/>
    </w:p>
    <w:p>
      <w:pPr>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r>
      <w:r/>
    </w:p>
    <w:p>
      <w:pPr>
        <w:jc w:val="left"/>
        <w:spacing w:line="400" w:lineRule="exact"/>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（九）项目管理机构配备情况表（格式）</w:t>
      </w:r>
      <w:r/>
    </w:p>
    <w:p>
      <w:pPr>
        <w:jc w:val="center"/>
        <w:spacing w:line="360" w:lineRule="auto"/>
        <w:tabs>
          <w:tab w:val="left" w:pos="312" w:leader="none"/>
        </w:tabs>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r>
      <w:r/>
    </w:p>
    <w:p>
      <w:pPr>
        <w:jc w:val="center"/>
        <w:spacing w:line="360" w:lineRule="auto"/>
        <w:shd w:val="clear" w:color="auto" w:fill="auto"/>
        <w:rPr>
          <w:rFonts w:hint="eastAsia" w:ascii="宋体" w:hAnsi="宋体" w:eastAsia="宋体" w:cs="宋体"/>
          <w:b/>
          <w:bCs w:val="0"/>
          <w:color w:val="auto"/>
          <w:sz w:val="36"/>
          <w:szCs w:val="36"/>
          <w:highlight w:val="none"/>
          <w:lang w:eastAsia="zh-CN"/>
        </w:rPr>
      </w:pP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1）人员配置表</w:t>
      </w:r>
      <w:r/>
    </w:p>
    <w:p>
      <w:pPr>
        <w:spacing w:line="360" w:lineRule="auto"/>
        <w:tabs>
          <w:tab w:val="left" w:pos="312" w:leader="none"/>
        </w:tabs>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供应商名称</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（盖章）                              </w:t>
      </w:r>
      <w:r/>
    </w:p>
    <w:p>
      <w:pPr>
        <w:spacing w:line="360" w:lineRule="auto"/>
        <w:tabs>
          <w:tab w:val="left" w:pos="312" w:leader="none"/>
        </w:tabs>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采购项目编号：</w:t>
      </w:r>
      <w:r>
        <w:rPr>
          <w:rFonts w:hint="eastAsia" w:ascii="宋体" w:hAnsi="宋体" w:eastAsia="宋体" w:cs="宋体"/>
          <w:b/>
          <w:bCs w:val="0"/>
          <w:color w:val="auto"/>
          <w:sz w:val="24"/>
          <w:szCs w:val="24"/>
          <w:highlight w:val="none"/>
          <w:lang w:eastAsia="zh-CN"/>
        </w:rPr>
        <w:t xml:space="preserve">JSZC-320214-XXGC-G2026-0005</w:t>
      </w:r>
      <w:r/>
    </w:p>
    <w:tbl>
      <w:tblPr>
        <w:tblStyle w:val="689"/>
        <w:tblW w:w="966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1"/>
        <w:gridCol w:w="1047"/>
        <w:gridCol w:w="730"/>
        <w:gridCol w:w="709"/>
        <w:gridCol w:w="1477"/>
        <w:gridCol w:w="1236"/>
        <w:gridCol w:w="1038"/>
        <w:gridCol w:w="2055"/>
        <w:gridCol w:w="635"/>
      </w:tblGrid>
      <w:tr>
        <w:trPr>
          <w:trHeight w:val="607"/>
        </w:trPr>
        <w:tc>
          <w:tcPr>
            <w:tcW w:w="74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color w:val="auto"/>
                <w:sz w:val="24"/>
                <w:szCs w:val="24"/>
                <w:highlight w:val="none"/>
              </w:rPr>
              <w:suppressLineNumbers w:val="0"/>
            </w:pPr>
            <w:r>
              <w:rPr>
                <w:rFonts w:hint="eastAsia" w:ascii="宋体" w:hAnsi="宋体" w:eastAsia="宋体" w:cs="宋体"/>
                <w:b/>
                <w:color w:val="auto"/>
                <w:sz w:val="24"/>
                <w:szCs w:val="24"/>
                <w:highlight w:val="none"/>
              </w:rPr>
              <w:t xml:space="preserve">序号</w:t>
            </w:r>
            <w:r/>
          </w:p>
        </w:tc>
        <w:tc>
          <w:tcPr>
            <w:tcW w:w="104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color w:val="auto"/>
                <w:sz w:val="24"/>
                <w:szCs w:val="24"/>
                <w:highlight w:val="none"/>
              </w:rPr>
              <w:suppressLineNumbers w:val="0"/>
            </w:pPr>
            <w:r>
              <w:rPr>
                <w:rFonts w:hint="eastAsia" w:ascii="宋体" w:hAnsi="宋体" w:eastAsia="宋体" w:cs="宋体"/>
                <w:b/>
                <w:color w:val="auto"/>
                <w:sz w:val="24"/>
                <w:szCs w:val="24"/>
                <w:highlight w:val="none"/>
              </w:rPr>
              <w:t xml:space="preserve">姓名</w:t>
            </w:r>
            <w:r/>
          </w:p>
        </w:tc>
        <w:tc>
          <w:tcPr>
            <w:tcW w:w="730"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b/>
                <w:color w:val="auto"/>
                <w:sz w:val="24"/>
                <w:szCs w:val="24"/>
                <w:highlight w:val="none"/>
              </w:rPr>
              <w:suppressLineNumbers w:val="0"/>
            </w:pPr>
            <w:r>
              <w:rPr>
                <w:rFonts w:hint="eastAsia" w:ascii="宋体" w:hAnsi="宋体" w:eastAsia="宋体" w:cs="宋体"/>
                <w:b/>
                <w:color w:val="auto"/>
                <w:sz w:val="24"/>
                <w:szCs w:val="24"/>
                <w:highlight w:val="none"/>
              </w:rPr>
              <w:t xml:space="preserve">性别</w:t>
            </w:r>
            <w:r/>
          </w:p>
        </w:tc>
        <w:tc>
          <w:tcPr>
            <w:tcW w:w="709"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b/>
                <w:color w:val="auto"/>
                <w:sz w:val="24"/>
                <w:szCs w:val="24"/>
                <w:highlight w:val="none"/>
              </w:rPr>
              <w:suppressLineNumbers w:val="0"/>
            </w:pPr>
            <w:r>
              <w:rPr>
                <w:rFonts w:hint="eastAsia" w:ascii="宋体" w:hAnsi="宋体" w:eastAsia="宋体" w:cs="宋体"/>
                <w:b/>
                <w:color w:val="auto"/>
                <w:sz w:val="24"/>
                <w:szCs w:val="24"/>
                <w:highlight w:val="none"/>
              </w:rPr>
              <w:t xml:space="preserve">年龄</w:t>
            </w:r>
            <w:r/>
          </w:p>
        </w:tc>
        <w:tc>
          <w:tcPr>
            <w:tcW w:w="147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color w:val="auto"/>
                <w:sz w:val="24"/>
                <w:szCs w:val="24"/>
                <w:highlight w:val="none"/>
              </w:rPr>
              <w:suppressLineNumbers w:val="0"/>
            </w:pPr>
            <w:r>
              <w:rPr>
                <w:rFonts w:hint="eastAsia" w:ascii="宋体" w:hAnsi="宋体" w:eastAsia="宋体" w:cs="宋体"/>
                <w:b/>
                <w:color w:val="auto"/>
                <w:sz w:val="24"/>
                <w:szCs w:val="24"/>
                <w:highlight w:val="none"/>
              </w:rPr>
              <w:t xml:space="preserve">岗位名称</w:t>
            </w:r>
            <w:r/>
          </w:p>
        </w:tc>
        <w:tc>
          <w:tcPr>
            <w:tcW w:w="123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color w:val="auto"/>
                <w:sz w:val="24"/>
                <w:szCs w:val="24"/>
                <w:highlight w:val="none"/>
              </w:rPr>
              <w:suppressLineNumbers w:val="0"/>
            </w:pPr>
            <w:r>
              <w:rPr>
                <w:rFonts w:hint="eastAsia" w:ascii="宋体" w:hAnsi="宋体" w:eastAsia="宋体" w:cs="宋体"/>
                <w:b/>
                <w:color w:val="auto"/>
                <w:sz w:val="24"/>
                <w:szCs w:val="24"/>
                <w:highlight w:val="none"/>
              </w:rPr>
              <w:t xml:space="preserve">学历</w:t>
            </w:r>
            <w:r/>
          </w:p>
        </w:tc>
        <w:tc>
          <w:tcPr>
            <w:tcW w:w="103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color w:val="auto"/>
                <w:sz w:val="24"/>
                <w:szCs w:val="24"/>
                <w:highlight w:val="none"/>
              </w:rPr>
              <w:suppressLineNumbers w:val="0"/>
            </w:pPr>
            <w:r>
              <w:rPr>
                <w:rFonts w:hint="eastAsia" w:ascii="宋体" w:hAnsi="宋体" w:eastAsia="宋体" w:cs="宋体"/>
                <w:b/>
                <w:color w:val="auto"/>
                <w:sz w:val="24"/>
                <w:szCs w:val="24"/>
                <w:highlight w:val="none"/>
              </w:rPr>
              <w:t xml:space="preserve">职称</w:t>
            </w:r>
            <w:r/>
          </w:p>
        </w:tc>
        <w:tc>
          <w:tcPr>
            <w:tcW w:w="2055"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b/>
                <w:color w:val="auto"/>
                <w:sz w:val="24"/>
                <w:szCs w:val="24"/>
                <w:highlight w:val="none"/>
              </w:rPr>
              <w:suppressLineNumbers w:val="0"/>
            </w:pPr>
            <w:r>
              <w:rPr>
                <w:rFonts w:hint="eastAsia" w:ascii="宋体" w:hAnsi="宋体" w:eastAsia="宋体" w:cs="宋体"/>
                <w:b/>
                <w:color w:val="auto"/>
                <w:sz w:val="24"/>
                <w:szCs w:val="24"/>
                <w:highlight w:val="none"/>
              </w:rPr>
              <w:t xml:space="preserve">主要资历、经验及承担过的项目</w:t>
            </w:r>
            <w:r/>
          </w:p>
        </w:tc>
        <w:tc>
          <w:tcPr>
            <w:tcW w:w="635"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b/>
                <w:color w:val="auto"/>
                <w:sz w:val="24"/>
                <w:szCs w:val="24"/>
                <w:highlight w:val="none"/>
              </w:rPr>
              <w:suppressLineNumbers w:val="0"/>
            </w:pPr>
            <w:r>
              <w:rPr>
                <w:rFonts w:hint="eastAsia" w:ascii="宋体" w:hAnsi="宋体" w:eastAsia="宋体" w:cs="宋体"/>
                <w:b/>
                <w:color w:val="auto"/>
                <w:sz w:val="24"/>
                <w:szCs w:val="24"/>
                <w:highlight w:val="none"/>
              </w:rPr>
              <w:t xml:space="preserve">备注</w:t>
            </w:r>
            <w:r/>
          </w:p>
        </w:tc>
      </w:tr>
      <w:tr>
        <w:trPr>
          <w:trHeight w:val="521"/>
        </w:trPr>
        <w:tc>
          <w:tcPr>
            <w:tcW w:w="74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w:t>
            </w:r>
            <w:r/>
          </w:p>
        </w:tc>
        <w:tc>
          <w:tcPr>
            <w:tcW w:w="104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73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70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47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23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03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205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63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trHeight w:val="457"/>
        </w:trPr>
        <w:tc>
          <w:tcPr>
            <w:tcW w:w="74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w:t>
            </w:r>
            <w:r/>
          </w:p>
        </w:tc>
        <w:tc>
          <w:tcPr>
            <w:tcW w:w="104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73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70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47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23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03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205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63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trHeight w:val="463"/>
        </w:trPr>
        <w:tc>
          <w:tcPr>
            <w:tcW w:w="74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3</w:t>
            </w:r>
            <w:r/>
          </w:p>
        </w:tc>
        <w:tc>
          <w:tcPr>
            <w:tcW w:w="104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73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70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47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23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03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205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63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trHeight w:val="441"/>
        </w:trPr>
        <w:tc>
          <w:tcPr>
            <w:tcW w:w="74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4</w:t>
            </w:r>
            <w:r/>
          </w:p>
        </w:tc>
        <w:tc>
          <w:tcPr>
            <w:tcW w:w="104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73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70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47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23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03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205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63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trHeight w:val="503"/>
        </w:trPr>
        <w:tc>
          <w:tcPr>
            <w:tcW w:w="74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5</w:t>
            </w:r>
            <w:r/>
          </w:p>
        </w:tc>
        <w:tc>
          <w:tcPr>
            <w:tcW w:w="104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73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70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47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23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03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205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63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trHeight w:val="495"/>
        </w:trPr>
        <w:tc>
          <w:tcPr>
            <w:tcW w:w="74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6</w:t>
            </w:r>
            <w:r/>
          </w:p>
        </w:tc>
        <w:tc>
          <w:tcPr>
            <w:tcW w:w="104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73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70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47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23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03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205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63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trHeight w:val="495"/>
        </w:trPr>
        <w:tc>
          <w:tcPr>
            <w:tcW w:w="74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7</w:t>
            </w:r>
            <w:r/>
          </w:p>
        </w:tc>
        <w:tc>
          <w:tcPr>
            <w:tcW w:w="104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73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70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47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23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03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205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63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trHeight w:val="465"/>
        </w:trPr>
        <w:tc>
          <w:tcPr>
            <w:tcW w:w="74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8</w:t>
            </w:r>
            <w:r/>
          </w:p>
        </w:tc>
        <w:tc>
          <w:tcPr>
            <w:tcW w:w="104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73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70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47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23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03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205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63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trHeight w:val="450"/>
        </w:trPr>
        <w:tc>
          <w:tcPr>
            <w:tcW w:w="74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9</w:t>
            </w:r>
            <w:r/>
          </w:p>
        </w:tc>
        <w:tc>
          <w:tcPr>
            <w:tcW w:w="104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73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70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47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23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03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205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63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trHeight w:val="447"/>
        </w:trPr>
        <w:tc>
          <w:tcPr>
            <w:tcW w:w="74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10</w:t>
            </w:r>
            <w:r/>
          </w:p>
        </w:tc>
        <w:tc>
          <w:tcPr>
            <w:tcW w:w="104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73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70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47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23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03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205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63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cantSplit/>
          <w:trHeight w:val="630"/>
        </w:trPr>
        <w:tc>
          <w:tcPr>
            <w:tcW w:w="74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 …</w:t>
            </w:r>
            <w:r/>
          </w:p>
        </w:tc>
        <w:tc>
          <w:tcPr>
            <w:tcW w:w="104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73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70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47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23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03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205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63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bl>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337"/>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法定代表人或授权委托人（签字或盖章）：</w:t>
      </w:r>
      <w:r/>
    </w:p>
    <w:p>
      <w:pPr>
        <w:ind w:firstLine="5366"/>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  年   月    日</w:t>
      </w:r>
      <w:r/>
    </w:p>
    <w:p>
      <w:pPr>
        <w:rPr>
          <w:rFonts w:hint="eastAsia" w:ascii="宋体" w:hAnsi="宋体" w:eastAsia="宋体" w:cs="宋体"/>
          <w:b/>
          <w:bCs/>
          <w:color w:val="auto"/>
          <w:sz w:val="24"/>
          <w:szCs w:val="21"/>
          <w:highlight w:val="none"/>
        </w:rPr>
        <w:outlineLvl w:val="0"/>
      </w:pPr>
      <w:r>
        <w:rPr>
          <w:rFonts w:hint="eastAsia" w:ascii="宋体" w:hAnsi="宋体" w:eastAsia="宋体" w:cs="宋体"/>
          <w:b/>
          <w:bCs/>
          <w:color w:val="auto"/>
          <w:sz w:val="24"/>
          <w:szCs w:val="21"/>
          <w:highlight w:val="none"/>
        </w:rPr>
        <w:t xml:space="preserve">注：后附评分标准中要求的相关人员材料扫描件。</w:t>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br w:type="page" w:clear="all"/>
      </w:r>
      <w:r/>
    </w:p>
    <w:p>
      <w:pPr>
        <w:jc w:val="center"/>
        <w:spacing w:line="360" w:lineRule="auto"/>
        <w:shd w:val="clear" w:color="auto" w:fil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 xml:space="preserve">（2）拟派项目</w:t>
      </w:r>
      <w:r>
        <w:rPr>
          <w:rFonts w:hint="eastAsia" w:ascii="宋体" w:hAnsi="宋体" w:eastAsia="宋体" w:cs="宋体"/>
          <w:b/>
          <w:bCs/>
          <w:color w:val="auto"/>
          <w:sz w:val="24"/>
          <w:szCs w:val="24"/>
          <w:highlight w:val="none"/>
          <w:lang w:val="en-US" w:eastAsia="zh-CN"/>
        </w:rPr>
        <w:t xml:space="preserve">负责人</w:t>
      </w:r>
      <w:r>
        <w:rPr>
          <w:rFonts w:hint="eastAsia" w:ascii="宋体" w:hAnsi="宋体" w:eastAsia="宋体" w:cs="宋体"/>
          <w:b/>
          <w:bCs/>
          <w:color w:val="auto"/>
          <w:sz w:val="24"/>
          <w:szCs w:val="24"/>
          <w:highlight w:val="none"/>
        </w:rPr>
        <w:t xml:space="preserve">简历</w:t>
      </w:r>
      <w:r>
        <w:rPr>
          <w:rFonts w:hint="eastAsia" w:ascii="宋体" w:hAnsi="宋体" w:eastAsia="宋体" w:cs="宋体"/>
          <w:b/>
          <w:bCs/>
          <w:color w:val="auto"/>
          <w:sz w:val="24"/>
          <w:szCs w:val="24"/>
          <w:highlight w:val="none"/>
          <w:lang w:val="en-US" w:eastAsia="zh-CN"/>
        </w:rPr>
        <w:t xml:space="preserve">表</w:t>
      </w:r>
      <w:r/>
    </w:p>
    <w:p>
      <w:pPr>
        <w:spacing w:line="360" w:lineRule="auto"/>
        <w:shd w:val="clear" w:color="auto" w:fil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供应商</w:t>
      </w:r>
      <w:r>
        <w:rPr>
          <w:rFonts w:hint="eastAsia" w:ascii="宋体" w:hAnsi="宋体" w:eastAsia="宋体" w:cs="宋体"/>
          <w:b/>
          <w:bCs/>
          <w:color w:val="auto"/>
          <w:sz w:val="24"/>
          <w:szCs w:val="24"/>
          <w:highlight w:val="none"/>
        </w:rPr>
        <w:t xml:space="preserve">名称</w:t>
      </w:r>
      <w:r>
        <w:rPr>
          <w:rFonts w:hint="eastAsia" w:ascii="宋体" w:hAnsi="宋体" w:eastAsia="宋体" w:cs="宋体"/>
          <w:b/>
          <w:bCs/>
          <w:color w:val="auto"/>
          <w:sz w:val="28"/>
          <w:szCs w:val="28"/>
          <w:highlight w:val="none"/>
          <w:lang w:eastAsia="zh-CN"/>
        </w:rPr>
        <w:t xml:space="preserve">：</w:t>
      </w:r>
      <w:r>
        <w:rPr>
          <w:rFonts w:hint="eastAsia" w:ascii="宋体" w:hAnsi="宋体" w:eastAsia="宋体" w:cs="宋体"/>
          <w:b/>
          <w:bCs/>
          <w:color w:val="auto"/>
          <w:sz w:val="24"/>
          <w:szCs w:val="24"/>
          <w:highlight w:val="none"/>
        </w:rPr>
        <w:t xml:space="preserve">（盖章）　                           </w:t>
      </w:r>
      <w:r/>
    </w:p>
    <w:p>
      <w:pPr>
        <w:spacing w:line="360" w:lineRule="auto"/>
        <w:shd w:val="clear" w:color="auto" w:fill="auto"/>
        <w:rPr>
          <w:rFonts w:hint="eastAsia" w:ascii="宋体" w:hAnsi="宋体" w:eastAsia="宋体" w:cs="宋体"/>
          <w:b/>
          <w:bCs/>
          <w:color w:val="auto"/>
          <w:sz w:val="24"/>
          <w:szCs w:val="24"/>
          <w:highlight w:val="none"/>
        </w:rPr>
      </w:pPr>
      <w:r>
        <w:rPr>
          <w:rFonts w:hint="eastAsia" w:ascii="宋体" w:hAnsi="宋体" w:eastAsia="宋体" w:cs="宋体"/>
          <w:b/>
          <w:bCs w:val="0"/>
          <w:color w:val="auto"/>
          <w:sz w:val="24"/>
          <w:szCs w:val="24"/>
          <w:highlight w:val="none"/>
        </w:rPr>
        <w:t xml:space="preserve">采购项目编号</w:t>
      </w:r>
      <w:r>
        <w:rPr>
          <w:rFonts w:hint="eastAsia" w:ascii="宋体" w:hAnsi="宋体" w:eastAsia="宋体" w:cs="宋体"/>
          <w:b/>
          <w:bCs/>
          <w:color w:val="auto"/>
          <w:sz w:val="24"/>
          <w:szCs w:val="24"/>
          <w:highlight w:val="none"/>
        </w:rPr>
        <w:t xml:space="preserve">：</w:t>
      </w:r>
      <w:r>
        <w:rPr>
          <w:rFonts w:hint="eastAsia" w:ascii="宋体" w:hAnsi="宋体" w:eastAsia="宋体" w:cs="宋体"/>
          <w:b/>
          <w:bCs w:val="0"/>
          <w:color w:val="auto"/>
          <w:sz w:val="24"/>
          <w:szCs w:val="24"/>
          <w:highlight w:val="none"/>
          <w:lang w:eastAsia="zh-CN"/>
        </w:rPr>
        <w:t xml:space="preserve">JSZC-320214-XXGC-G2026-0005</w:t>
      </w:r>
      <w:r/>
    </w:p>
    <w:tbl>
      <w:tblPr>
        <w:tblStyle w:val="689"/>
        <w:tblW w:w="96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08"/>
        <w:gridCol w:w="1227"/>
        <w:gridCol w:w="258"/>
        <w:gridCol w:w="969"/>
        <w:gridCol w:w="1227"/>
        <w:gridCol w:w="13"/>
        <w:gridCol w:w="1214"/>
        <w:gridCol w:w="137"/>
        <w:gridCol w:w="1090"/>
        <w:gridCol w:w="998"/>
        <w:gridCol w:w="229"/>
        <w:gridCol w:w="1227"/>
      </w:tblGrid>
      <w:tr>
        <w:trPr>
          <w:cantSplit/>
          <w:jc w:val="center"/>
          <w:trHeight w:val="551"/>
        </w:trPr>
        <w:tc>
          <w:tcPr>
            <w:tcBorders>
              <w:left w:val="single" w:color="auto" w:sz="4" w:space="0"/>
            </w:tcBorders>
            <w:tcW w:w="1108" w:type="dxa"/>
            <w:vAlign w:val="center"/>
            <w:textDirection w:val="lrTb"/>
            <w:noWrap w:val="false"/>
          </w:tcPr>
          <w:p>
            <w:pPr>
              <w:jc w:val="center"/>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t xml:space="preserve">姓  名</w:t>
            </w:r>
            <w:r/>
          </w:p>
        </w:tc>
        <w:tc>
          <w:tcPr>
            <w:tcW w:w="1227" w:type="dxa"/>
            <w:vAlign w:val="center"/>
            <w:textDirection w:val="lrTb"/>
            <w:noWrap w:val="false"/>
          </w:tcPr>
          <w:p>
            <w:pPr>
              <w:jc w:val="center"/>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gridSpan w:val="2"/>
            <w:tcW w:w="1227" w:type="dxa"/>
            <w:vAlign w:val="center"/>
            <w:textDirection w:val="lrTb"/>
            <w:noWrap w:val="false"/>
          </w:tcPr>
          <w:p>
            <w:pPr>
              <w:jc w:val="center"/>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t xml:space="preserve">性别</w:t>
            </w:r>
            <w:r/>
          </w:p>
        </w:tc>
        <w:tc>
          <w:tcPr>
            <w:tcW w:w="1227" w:type="dxa"/>
            <w:vAlign w:val="center"/>
            <w:textDirection w:val="lrTb"/>
            <w:noWrap w:val="false"/>
          </w:tcPr>
          <w:p>
            <w:pPr>
              <w:jc w:val="center"/>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gridSpan w:val="2"/>
            <w:tcW w:w="1227" w:type="dxa"/>
            <w:vAlign w:val="center"/>
            <w:textDirection w:val="lrTb"/>
            <w:noWrap w:val="false"/>
          </w:tcPr>
          <w:p>
            <w:pPr>
              <w:jc w:val="center"/>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t xml:space="preserve">年  龄</w:t>
            </w:r>
            <w:r/>
          </w:p>
        </w:tc>
        <w:tc>
          <w:tcPr>
            <w:gridSpan w:val="2"/>
            <w:tcW w:w="1227" w:type="dxa"/>
            <w:vAlign w:val="center"/>
            <w:textDirection w:val="lrTb"/>
            <w:noWrap w:val="false"/>
          </w:tcPr>
          <w:p>
            <w:pPr>
              <w:jc w:val="center"/>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gridSpan w:val="2"/>
            <w:tcW w:w="1227" w:type="dxa"/>
            <w:vAlign w:val="center"/>
            <w:textDirection w:val="lrTb"/>
            <w:noWrap w:val="false"/>
          </w:tcPr>
          <w:p>
            <w:pPr>
              <w:jc w:val="center"/>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t xml:space="preserve">学  历</w:t>
            </w:r>
            <w:r/>
          </w:p>
        </w:tc>
        <w:tc>
          <w:tcPr>
            <w:tcW w:w="1227" w:type="dxa"/>
            <w:vAlign w:val="center"/>
            <w:textDirection w:val="lrTb"/>
            <w:noWrap w:val="false"/>
          </w:tcPr>
          <w:p>
            <w:pPr>
              <w:jc w:val="center"/>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r>
      <w:tr>
        <w:trPr>
          <w:cantSplit/>
          <w:jc w:val="center"/>
          <w:trHeight w:val="448"/>
        </w:trPr>
        <w:tc>
          <w:tcPr>
            <w:tcBorders>
              <w:left w:val="single" w:color="auto" w:sz="4" w:space="0"/>
            </w:tcBorders>
            <w:tcW w:w="1108" w:type="dxa"/>
            <w:vAlign w:val="center"/>
            <w:textDirection w:val="lrTb"/>
            <w:noWrap w:val="false"/>
          </w:tcPr>
          <w:p>
            <w:pPr>
              <w:jc w:val="center"/>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t xml:space="preserve">职务</w:t>
            </w:r>
            <w:r/>
          </w:p>
        </w:tc>
        <w:tc>
          <w:tcPr>
            <w:tcW w:w="1227" w:type="dxa"/>
            <w:vAlign w:val="center"/>
            <w:textDirection w:val="lrTb"/>
            <w:noWrap w:val="false"/>
          </w:tcPr>
          <w:p>
            <w:pPr>
              <w:jc w:val="center"/>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gridSpan w:val="2"/>
            <w:tcW w:w="1227" w:type="dxa"/>
            <w:vAlign w:val="center"/>
            <w:textDirection w:val="lrTb"/>
            <w:noWrap w:val="false"/>
          </w:tcPr>
          <w:p>
            <w:pPr>
              <w:jc w:val="center"/>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t xml:space="preserve">职  称</w:t>
            </w:r>
            <w:r/>
          </w:p>
        </w:tc>
        <w:tc>
          <w:tcPr>
            <w:tcW w:w="1227" w:type="dxa"/>
            <w:vAlign w:val="center"/>
            <w:textDirection w:val="lrTb"/>
            <w:noWrap w:val="false"/>
          </w:tcPr>
          <w:p>
            <w:pPr>
              <w:jc w:val="center"/>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gridSpan w:val="2"/>
            <w:tcW w:w="1227" w:type="dxa"/>
            <w:vAlign w:val="center"/>
            <w:textDirection w:val="lrTb"/>
            <w:noWrap w:val="false"/>
          </w:tcPr>
          <w:p>
            <w:pPr>
              <w:jc w:val="center"/>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t xml:space="preserve">资格证书号</w:t>
            </w:r>
            <w:r/>
          </w:p>
        </w:tc>
        <w:tc>
          <w:tcPr>
            <w:gridSpan w:val="2"/>
            <w:tcW w:w="1227" w:type="dxa"/>
            <w:vAlign w:val="center"/>
            <w:textDirection w:val="lrTb"/>
            <w:noWrap w:val="false"/>
          </w:tcPr>
          <w:p>
            <w:pPr>
              <w:jc w:val="center"/>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gridSpan w:val="2"/>
            <w:tcW w:w="1227" w:type="dxa"/>
            <w:vAlign w:val="center"/>
            <w:textDirection w:val="lrTb"/>
            <w:noWrap w:val="false"/>
          </w:tcPr>
          <w:p>
            <w:pPr>
              <w:jc w:val="center"/>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t xml:space="preserve">参加工作时间</w:t>
            </w:r>
            <w:r/>
          </w:p>
        </w:tc>
        <w:tc>
          <w:tcPr>
            <w:tcW w:w="1227" w:type="dxa"/>
            <w:vAlign w:val="center"/>
            <w:textDirection w:val="lrTb"/>
            <w:noWrap w:val="false"/>
          </w:tcPr>
          <w:p>
            <w:pPr>
              <w:jc w:val="center"/>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r>
      <w:tr>
        <w:trPr>
          <w:cantSplit/>
          <w:jc w:val="center"/>
          <w:trHeight w:val="2565"/>
        </w:trPr>
        <w:tc>
          <w:tcPr>
            <w:tcBorders>
              <w:left w:val="single" w:color="auto" w:sz="4" w:space="0"/>
            </w:tcBorders>
            <w:tcW w:w="1108" w:type="dxa"/>
            <w:vAlign w:val="center"/>
            <w:textDirection w:val="lrTb"/>
            <w:noWrap w:val="false"/>
          </w:tcPr>
          <w:p>
            <w:pPr>
              <w:jc w:val="center"/>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t xml:space="preserve">以往工作经历</w:t>
            </w:r>
            <w:r/>
          </w:p>
        </w:tc>
        <w:tc>
          <w:tcPr>
            <w:gridSpan w:val="11"/>
            <w:tcBorders>
              <w:left w:val="single" w:color="auto" w:sz="4" w:space="0"/>
            </w:tcBorders>
            <w:tcW w:w="8589" w:type="dxa"/>
            <w:vAlign w:val="top"/>
            <w:textDirection w:val="lrTb"/>
            <w:noWrap w:val="false"/>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r>
      <w:tr>
        <w:trPr>
          <w:cantSplit/>
          <w:jc w:val="center"/>
          <w:trHeight w:val="606"/>
        </w:trPr>
        <w:tc>
          <w:tcPr>
            <w:gridSpan w:val="12"/>
            <w:tcBorders>
              <w:left w:val="single" w:color="auto" w:sz="4" w:space="0"/>
            </w:tcBorders>
            <w:tcW w:w="9697" w:type="dxa"/>
            <w:vAlign w:val="center"/>
            <w:textDirection w:val="lrTb"/>
            <w:noWrap w:val="false"/>
          </w:tcPr>
          <w:p>
            <w:pPr>
              <w:jc w:val="center"/>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t xml:space="preserve">已完成服务项目情况</w:t>
            </w:r>
            <w:r/>
          </w:p>
        </w:tc>
      </w:tr>
      <w:tr>
        <w:trPr>
          <w:cantSplit/>
          <w:jc w:val="center"/>
          <w:trHeight w:val="553"/>
        </w:trPr>
        <w:tc>
          <w:tcPr>
            <w:gridSpan w:val="3"/>
            <w:tcBorders>
              <w:left w:val="single" w:color="auto" w:sz="4" w:space="0"/>
            </w:tcBorders>
            <w:tcW w:w="2593" w:type="dxa"/>
            <w:vAlign w:val="center"/>
            <w:textDirection w:val="lrTb"/>
            <w:noWrap w:val="false"/>
          </w:tcPr>
          <w:p>
            <w:pPr>
              <w:jc w:val="center"/>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t xml:space="preserve">被服务单位</w:t>
            </w:r>
            <w:r/>
          </w:p>
        </w:tc>
        <w:tc>
          <w:tcPr>
            <w:gridSpan w:val="3"/>
            <w:tcBorders>
              <w:left w:val="single" w:color="auto" w:sz="4" w:space="0"/>
            </w:tcBorders>
            <w:tcW w:w="2209" w:type="dxa"/>
            <w:vAlign w:val="center"/>
            <w:textDirection w:val="lrTb"/>
            <w:noWrap w:val="false"/>
          </w:tcPr>
          <w:p>
            <w:pPr>
              <w:jc w:val="center"/>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t xml:space="preserve">项目名称</w:t>
            </w:r>
            <w:r/>
          </w:p>
        </w:tc>
        <w:tc>
          <w:tcPr>
            <w:gridSpan w:val="2"/>
            <w:tcBorders>
              <w:left w:val="single" w:color="auto" w:sz="4" w:space="0"/>
            </w:tcBorders>
            <w:tcW w:w="1351" w:type="dxa"/>
            <w:vAlign w:val="center"/>
            <w:textDirection w:val="lrTb"/>
            <w:noWrap w:val="false"/>
          </w:tcPr>
          <w:p>
            <w:pPr>
              <w:jc w:val="center"/>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t xml:space="preserve">规模面积</w:t>
            </w:r>
            <w:r/>
          </w:p>
        </w:tc>
        <w:tc>
          <w:tcPr>
            <w:gridSpan w:val="2"/>
            <w:tcBorders>
              <w:left w:val="single" w:color="auto" w:sz="4" w:space="0"/>
            </w:tcBorders>
            <w:tcW w:w="2088" w:type="dxa"/>
            <w:vAlign w:val="center"/>
            <w:textDirection w:val="lrTb"/>
            <w:noWrap w:val="false"/>
          </w:tcPr>
          <w:p>
            <w:pPr>
              <w:jc w:val="center"/>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t xml:space="preserve">服务期限</w:t>
            </w:r>
            <w:r/>
          </w:p>
        </w:tc>
        <w:tc>
          <w:tcPr>
            <w:gridSpan w:val="2"/>
            <w:tcBorders>
              <w:left w:val="single" w:color="auto" w:sz="4" w:space="0"/>
            </w:tcBorders>
            <w:tcW w:w="1456" w:type="dxa"/>
            <w:vAlign w:val="center"/>
            <w:textDirection w:val="lrTb"/>
            <w:noWrap w:val="false"/>
          </w:tcPr>
          <w:p>
            <w:pPr>
              <w:jc w:val="center"/>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t xml:space="preserve">管理质量</w:t>
            </w:r>
            <w:r/>
          </w:p>
        </w:tc>
      </w:tr>
      <w:tr>
        <w:trPr>
          <w:cantSplit/>
          <w:jc w:val="center"/>
          <w:trHeight w:val="491"/>
        </w:trPr>
        <w:tc>
          <w:tcPr>
            <w:gridSpan w:val="3"/>
            <w:tcBorders>
              <w:left w:val="single" w:color="auto" w:sz="4" w:space="0"/>
            </w:tcBorders>
            <w:tcW w:w="2593" w:type="dxa"/>
            <w:vAlign w:val="center"/>
            <w:textDirection w:val="lrTb"/>
            <w:noWrap w:val="false"/>
          </w:tcPr>
          <w:p>
            <w:pPr>
              <w:jc w:val="both"/>
              <w:spacing w:line="440" w:lineRule="exact"/>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gridSpan w:val="3"/>
            <w:tcBorders>
              <w:left w:val="single" w:color="auto" w:sz="4" w:space="0"/>
            </w:tcBorders>
            <w:tcW w:w="2209" w:type="dxa"/>
            <w:vAlign w:val="center"/>
            <w:textDirection w:val="lrTb"/>
            <w:noWrap w:val="false"/>
          </w:tcPr>
          <w:p>
            <w:pPr>
              <w:jc w:val="both"/>
              <w:spacing w:line="440" w:lineRule="exact"/>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gridSpan w:val="2"/>
            <w:tcBorders>
              <w:left w:val="single" w:color="auto" w:sz="4" w:space="0"/>
            </w:tcBorders>
            <w:tcW w:w="1351" w:type="dxa"/>
            <w:vAlign w:val="center"/>
            <w:textDirection w:val="lrTb"/>
            <w:noWrap w:val="false"/>
          </w:tcPr>
          <w:p>
            <w:pPr>
              <w:jc w:val="both"/>
              <w:spacing w:line="440" w:lineRule="exact"/>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gridSpan w:val="2"/>
            <w:tcBorders>
              <w:left w:val="single" w:color="auto" w:sz="4" w:space="0"/>
            </w:tcBorders>
            <w:tcW w:w="2088" w:type="dxa"/>
            <w:vAlign w:val="center"/>
            <w:textDirection w:val="lrTb"/>
            <w:noWrap w:val="false"/>
          </w:tcPr>
          <w:p>
            <w:pPr>
              <w:jc w:val="both"/>
              <w:spacing w:line="440" w:lineRule="exact"/>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gridSpan w:val="2"/>
            <w:tcBorders>
              <w:left w:val="single" w:color="auto" w:sz="4" w:space="0"/>
            </w:tcBorders>
            <w:tcW w:w="1456" w:type="dxa"/>
            <w:vAlign w:val="center"/>
            <w:textDirection w:val="lrTb"/>
            <w:noWrap w:val="false"/>
          </w:tcPr>
          <w:p>
            <w:pPr>
              <w:jc w:val="both"/>
              <w:spacing w:line="440" w:lineRule="exact"/>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r>
      <w:tr>
        <w:trPr>
          <w:cantSplit/>
          <w:jc w:val="center"/>
          <w:trHeight w:val="491"/>
        </w:trPr>
        <w:tc>
          <w:tcPr>
            <w:gridSpan w:val="3"/>
            <w:tcBorders>
              <w:left w:val="single" w:color="auto" w:sz="4" w:space="0"/>
            </w:tcBorders>
            <w:tcW w:w="2593" w:type="dxa"/>
            <w:vAlign w:val="center"/>
            <w:textDirection w:val="lrTb"/>
            <w:noWrap w:val="false"/>
          </w:tcPr>
          <w:p>
            <w:pPr>
              <w:jc w:val="both"/>
              <w:spacing w:line="440" w:lineRule="exact"/>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gridSpan w:val="3"/>
            <w:tcBorders>
              <w:left w:val="single" w:color="auto" w:sz="4" w:space="0"/>
            </w:tcBorders>
            <w:tcW w:w="2209" w:type="dxa"/>
            <w:vAlign w:val="center"/>
            <w:textDirection w:val="lrTb"/>
            <w:noWrap w:val="false"/>
          </w:tcPr>
          <w:p>
            <w:pPr>
              <w:jc w:val="both"/>
              <w:spacing w:line="440" w:lineRule="exact"/>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gridSpan w:val="2"/>
            <w:tcBorders>
              <w:left w:val="single" w:color="auto" w:sz="4" w:space="0"/>
            </w:tcBorders>
            <w:tcW w:w="1351" w:type="dxa"/>
            <w:vAlign w:val="center"/>
            <w:textDirection w:val="lrTb"/>
            <w:noWrap w:val="false"/>
          </w:tcPr>
          <w:p>
            <w:pPr>
              <w:jc w:val="both"/>
              <w:spacing w:line="440" w:lineRule="exact"/>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gridSpan w:val="2"/>
            <w:tcBorders>
              <w:left w:val="single" w:color="auto" w:sz="4" w:space="0"/>
            </w:tcBorders>
            <w:tcW w:w="2088" w:type="dxa"/>
            <w:vAlign w:val="center"/>
            <w:textDirection w:val="lrTb"/>
            <w:noWrap w:val="false"/>
          </w:tcPr>
          <w:p>
            <w:pPr>
              <w:jc w:val="both"/>
              <w:spacing w:line="440" w:lineRule="exact"/>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gridSpan w:val="2"/>
            <w:tcBorders>
              <w:left w:val="single" w:color="auto" w:sz="4" w:space="0"/>
            </w:tcBorders>
            <w:tcW w:w="1456" w:type="dxa"/>
            <w:vAlign w:val="center"/>
            <w:textDirection w:val="lrTb"/>
            <w:noWrap w:val="false"/>
          </w:tcPr>
          <w:p>
            <w:pPr>
              <w:jc w:val="both"/>
              <w:spacing w:line="440" w:lineRule="exact"/>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r>
      <w:tr>
        <w:trPr>
          <w:cantSplit/>
          <w:jc w:val="center"/>
          <w:trHeight w:val="491"/>
        </w:trPr>
        <w:tc>
          <w:tcPr>
            <w:gridSpan w:val="3"/>
            <w:tcBorders>
              <w:left w:val="single" w:color="auto" w:sz="4" w:space="0"/>
            </w:tcBorders>
            <w:tcW w:w="2593" w:type="dxa"/>
            <w:vAlign w:val="center"/>
            <w:textDirection w:val="lrTb"/>
            <w:noWrap w:val="false"/>
          </w:tcPr>
          <w:p>
            <w:pPr>
              <w:jc w:val="both"/>
              <w:spacing w:line="440" w:lineRule="exact"/>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gridSpan w:val="3"/>
            <w:tcBorders>
              <w:left w:val="single" w:color="auto" w:sz="4" w:space="0"/>
            </w:tcBorders>
            <w:tcW w:w="2209" w:type="dxa"/>
            <w:vAlign w:val="center"/>
            <w:textDirection w:val="lrTb"/>
            <w:noWrap w:val="false"/>
          </w:tcPr>
          <w:p>
            <w:pPr>
              <w:jc w:val="both"/>
              <w:spacing w:line="440" w:lineRule="exact"/>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gridSpan w:val="2"/>
            <w:tcBorders>
              <w:left w:val="single" w:color="auto" w:sz="4" w:space="0"/>
            </w:tcBorders>
            <w:tcW w:w="1351" w:type="dxa"/>
            <w:vAlign w:val="center"/>
            <w:textDirection w:val="lrTb"/>
            <w:noWrap w:val="false"/>
          </w:tcPr>
          <w:p>
            <w:pPr>
              <w:jc w:val="both"/>
              <w:spacing w:line="440" w:lineRule="exact"/>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gridSpan w:val="2"/>
            <w:tcBorders>
              <w:left w:val="single" w:color="auto" w:sz="4" w:space="0"/>
            </w:tcBorders>
            <w:tcW w:w="2088" w:type="dxa"/>
            <w:vAlign w:val="center"/>
            <w:textDirection w:val="lrTb"/>
            <w:noWrap w:val="false"/>
          </w:tcPr>
          <w:p>
            <w:pPr>
              <w:jc w:val="both"/>
              <w:spacing w:line="440" w:lineRule="exact"/>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gridSpan w:val="2"/>
            <w:tcBorders>
              <w:left w:val="single" w:color="auto" w:sz="4" w:space="0"/>
            </w:tcBorders>
            <w:tcW w:w="1456" w:type="dxa"/>
            <w:vAlign w:val="center"/>
            <w:textDirection w:val="lrTb"/>
            <w:noWrap w:val="false"/>
          </w:tcPr>
          <w:p>
            <w:pPr>
              <w:jc w:val="both"/>
              <w:spacing w:line="440" w:lineRule="exact"/>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r>
      <w:tr>
        <w:trPr>
          <w:cantSplit/>
          <w:jc w:val="center"/>
          <w:trHeight w:val="491"/>
        </w:trPr>
        <w:tc>
          <w:tcPr>
            <w:gridSpan w:val="3"/>
            <w:tcBorders>
              <w:left w:val="single" w:color="auto" w:sz="4" w:space="0"/>
            </w:tcBorders>
            <w:tcW w:w="2593" w:type="dxa"/>
            <w:vAlign w:val="center"/>
            <w:textDirection w:val="lrTb"/>
            <w:noWrap w:val="false"/>
          </w:tcPr>
          <w:p>
            <w:pPr>
              <w:jc w:val="both"/>
              <w:spacing w:line="440" w:lineRule="exact"/>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gridSpan w:val="3"/>
            <w:tcBorders>
              <w:left w:val="single" w:color="auto" w:sz="4" w:space="0"/>
            </w:tcBorders>
            <w:tcW w:w="2209" w:type="dxa"/>
            <w:vAlign w:val="center"/>
            <w:textDirection w:val="lrTb"/>
            <w:noWrap w:val="false"/>
          </w:tcPr>
          <w:p>
            <w:pPr>
              <w:jc w:val="both"/>
              <w:spacing w:line="440" w:lineRule="exact"/>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gridSpan w:val="2"/>
            <w:tcBorders>
              <w:left w:val="single" w:color="auto" w:sz="4" w:space="0"/>
            </w:tcBorders>
            <w:tcW w:w="1351" w:type="dxa"/>
            <w:vAlign w:val="center"/>
            <w:textDirection w:val="lrTb"/>
            <w:noWrap w:val="false"/>
          </w:tcPr>
          <w:p>
            <w:pPr>
              <w:jc w:val="both"/>
              <w:spacing w:line="440" w:lineRule="exact"/>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gridSpan w:val="2"/>
            <w:tcBorders>
              <w:left w:val="single" w:color="auto" w:sz="4" w:space="0"/>
            </w:tcBorders>
            <w:tcW w:w="2088" w:type="dxa"/>
            <w:vAlign w:val="center"/>
            <w:textDirection w:val="lrTb"/>
            <w:noWrap w:val="false"/>
          </w:tcPr>
          <w:p>
            <w:pPr>
              <w:jc w:val="both"/>
              <w:spacing w:line="440" w:lineRule="exact"/>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gridSpan w:val="2"/>
            <w:tcBorders>
              <w:left w:val="single" w:color="auto" w:sz="4" w:space="0"/>
            </w:tcBorders>
            <w:tcW w:w="1456" w:type="dxa"/>
            <w:vAlign w:val="center"/>
            <w:textDirection w:val="lrTb"/>
            <w:noWrap w:val="false"/>
          </w:tcPr>
          <w:p>
            <w:pPr>
              <w:jc w:val="both"/>
              <w:spacing w:line="440" w:lineRule="exact"/>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r>
      <w:tr>
        <w:trPr>
          <w:cantSplit/>
          <w:jc w:val="center"/>
          <w:trHeight w:val="491"/>
        </w:trPr>
        <w:tc>
          <w:tcPr>
            <w:gridSpan w:val="3"/>
            <w:tcBorders>
              <w:left w:val="single" w:color="auto" w:sz="4" w:space="0"/>
            </w:tcBorders>
            <w:tcW w:w="2593" w:type="dxa"/>
            <w:vAlign w:val="center"/>
            <w:textDirection w:val="lrTb"/>
            <w:noWrap w:val="false"/>
          </w:tcPr>
          <w:p>
            <w:pPr>
              <w:jc w:val="both"/>
              <w:spacing w:line="440" w:lineRule="exact"/>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gridSpan w:val="3"/>
            <w:tcBorders>
              <w:left w:val="single" w:color="auto" w:sz="4" w:space="0"/>
            </w:tcBorders>
            <w:tcW w:w="2209" w:type="dxa"/>
            <w:vAlign w:val="center"/>
            <w:textDirection w:val="lrTb"/>
            <w:noWrap w:val="false"/>
          </w:tcPr>
          <w:p>
            <w:pPr>
              <w:jc w:val="both"/>
              <w:spacing w:line="440" w:lineRule="exact"/>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gridSpan w:val="2"/>
            <w:tcBorders>
              <w:left w:val="single" w:color="auto" w:sz="4" w:space="0"/>
            </w:tcBorders>
            <w:tcW w:w="1351" w:type="dxa"/>
            <w:vAlign w:val="center"/>
            <w:textDirection w:val="lrTb"/>
            <w:noWrap w:val="false"/>
          </w:tcPr>
          <w:p>
            <w:pPr>
              <w:jc w:val="both"/>
              <w:spacing w:line="440" w:lineRule="exact"/>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gridSpan w:val="2"/>
            <w:tcBorders>
              <w:left w:val="single" w:color="auto" w:sz="4" w:space="0"/>
            </w:tcBorders>
            <w:tcW w:w="2088" w:type="dxa"/>
            <w:vAlign w:val="center"/>
            <w:textDirection w:val="lrTb"/>
            <w:noWrap w:val="false"/>
          </w:tcPr>
          <w:p>
            <w:pPr>
              <w:jc w:val="both"/>
              <w:spacing w:line="440" w:lineRule="exact"/>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gridSpan w:val="2"/>
            <w:tcBorders>
              <w:left w:val="single" w:color="auto" w:sz="4" w:space="0"/>
            </w:tcBorders>
            <w:tcW w:w="1456" w:type="dxa"/>
            <w:vAlign w:val="center"/>
            <w:textDirection w:val="lrTb"/>
            <w:noWrap w:val="false"/>
          </w:tcPr>
          <w:p>
            <w:pPr>
              <w:jc w:val="both"/>
              <w:spacing w:line="440" w:lineRule="exact"/>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r>
      <w:tr>
        <w:trPr>
          <w:cantSplit/>
          <w:jc w:val="center"/>
          <w:trHeight w:val="491"/>
        </w:trPr>
        <w:tc>
          <w:tcPr>
            <w:gridSpan w:val="3"/>
            <w:tcBorders>
              <w:left w:val="single" w:color="auto" w:sz="4" w:space="0"/>
            </w:tcBorders>
            <w:tcW w:w="2593" w:type="dxa"/>
            <w:vAlign w:val="center"/>
            <w:textDirection w:val="lrTb"/>
            <w:noWrap w:val="false"/>
          </w:tcPr>
          <w:p>
            <w:pPr>
              <w:jc w:val="both"/>
              <w:spacing w:line="440" w:lineRule="exact"/>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gridSpan w:val="3"/>
            <w:tcBorders>
              <w:left w:val="single" w:color="auto" w:sz="4" w:space="0"/>
            </w:tcBorders>
            <w:tcW w:w="2209" w:type="dxa"/>
            <w:vAlign w:val="center"/>
            <w:textDirection w:val="lrTb"/>
            <w:noWrap w:val="false"/>
          </w:tcPr>
          <w:p>
            <w:pPr>
              <w:jc w:val="both"/>
              <w:spacing w:line="440" w:lineRule="exact"/>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gridSpan w:val="2"/>
            <w:tcBorders>
              <w:left w:val="single" w:color="auto" w:sz="4" w:space="0"/>
            </w:tcBorders>
            <w:tcW w:w="1351" w:type="dxa"/>
            <w:vAlign w:val="center"/>
            <w:textDirection w:val="lrTb"/>
            <w:noWrap w:val="false"/>
          </w:tcPr>
          <w:p>
            <w:pPr>
              <w:jc w:val="both"/>
              <w:spacing w:line="440" w:lineRule="exact"/>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gridSpan w:val="2"/>
            <w:tcBorders>
              <w:left w:val="single" w:color="auto" w:sz="4" w:space="0"/>
            </w:tcBorders>
            <w:tcW w:w="2088" w:type="dxa"/>
            <w:vAlign w:val="center"/>
            <w:textDirection w:val="lrTb"/>
            <w:noWrap w:val="false"/>
          </w:tcPr>
          <w:p>
            <w:pPr>
              <w:jc w:val="both"/>
              <w:spacing w:line="440" w:lineRule="exact"/>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gridSpan w:val="2"/>
            <w:tcBorders>
              <w:left w:val="single" w:color="auto" w:sz="4" w:space="0"/>
            </w:tcBorders>
            <w:tcW w:w="1456" w:type="dxa"/>
            <w:vAlign w:val="center"/>
            <w:textDirection w:val="lrTb"/>
            <w:noWrap w:val="false"/>
          </w:tcPr>
          <w:p>
            <w:pPr>
              <w:jc w:val="both"/>
              <w:spacing w:line="440" w:lineRule="exact"/>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r>
      <w:tr>
        <w:trPr>
          <w:cantSplit/>
          <w:jc w:val="center"/>
          <w:trHeight w:val="491"/>
        </w:trPr>
        <w:tc>
          <w:tcPr>
            <w:gridSpan w:val="3"/>
            <w:tcBorders>
              <w:left w:val="single" w:color="auto" w:sz="4" w:space="0"/>
            </w:tcBorders>
            <w:tcW w:w="2593" w:type="dxa"/>
            <w:vAlign w:val="center"/>
            <w:textDirection w:val="lrTb"/>
            <w:noWrap w:val="false"/>
          </w:tcPr>
          <w:p>
            <w:pPr>
              <w:jc w:val="both"/>
              <w:spacing w:line="440" w:lineRule="exact"/>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gridSpan w:val="3"/>
            <w:tcBorders>
              <w:left w:val="single" w:color="auto" w:sz="4" w:space="0"/>
            </w:tcBorders>
            <w:tcW w:w="2209" w:type="dxa"/>
            <w:vAlign w:val="center"/>
            <w:textDirection w:val="lrTb"/>
            <w:noWrap w:val="false"/>
          </w:tcPr>
          <w:p>
            <w:pPr>
              <w:jc w:val="both"/>
              <w:spacing w:line="440" w:lineRule="exact"/>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gridSpan w:val="2"/>
            <w:tcBorders>
              <w:left w:val="single" w:color="auto" w:sz="4" w:space="0"/>
            </w:tcBorders>
            <w:tcW w:w="1351" w:type="dxa"/>
            <w:vAlign w:val="center"/>
            <w:textDirection w:val="lrTb"/>
            <w:noWrap w:val="false"/>
          </w:tcPr>
          <w:p>
            <w:pPr>
              <w:jc w:val="both"/>
              <w:spacing w:line="440" w:lineRule="exact"/>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gridSpan w:val="2"/>
            <w:tcBorders>
              <w:left w:val="single" w:color="auto" w:sz="4" w:space="0"/>
            </w:tcBorders>
            <w:tcW w:w="2088" w:type="dxa"/>
            <w:vAlign w:val="center"/>
            <w:textDirection w:val="lrTb"/>
            <w:noWrap w:val="false"/>
          </w:tcPr>
          <w:p>
            <w:pPr>
              <w:jc w:val="both"/>
              <w:spacing w:line="440" w:lineRule="exact"/>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gridSpan w:val="2"/>
            <w:tcBorders>
              <w:left w:val="single" w:color="auto" w:sz="4" w:space="0"/>
            </w:tcBorders>
            <w:tcW w:w="1456" w:type="dxa"/>
            <w:vAlign w:val="center"/>
            <w:textDirection w:val="lrTb"/>
            <w:noWrap w:val="false"/>
          </w:tcPr>
          <w:p>
            <w:pPr>
              <w:jc w:val="both"/>
              <w:spacing w:line="440" w:lineRule="exact"/>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r>
      <w:tr>
        <w:trPr>
          <w:cantSplit/>
          <w:jc w:val="center"/>
          <w:trHeight w:val="491"/>
        </w:trPr>
        <w:tc>
          <w:tcPr>
            <w:gridSpan w:val="3"/>
            <w:tcBorders>
              <w:left w:val="single" w:color="auto" w:sz="4" w:space="0"/>
            </w:tcBorders>
            <w:tcW w:w="2593" w:type="dxa"/>
            <w:vAlign w:val="center"/>
            <w:textDirection w:val="lrTb"/>
            <w:noWrap w:val="false"/>
          </w:tcPr>
          <w:p>
            <w:pPr>
              <w:jc w:val="both"/>
              <w:spacing w:line="440" w:lineRule="exact"/>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gridSpan w:val="3"/>
            <w:tcBorders>
              <w:left w:val="single" w:color="auto" w:sz="4" w:space="0"/>
            </w:tcBorders>
            <w:tcW w:w="2209" w:type="dxa"/>
            <w:vAlign w:val="center"/>
            <w:textDirection w:val="lrTb"/>
            <w:noWrap w:val="false"/>
          </w:tcPr>
          <w:p>
            <w:pPr>
              <w:jc w:val="both"/>
              <w:spacing w:line="440" w:lineRule="exact"/>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gridSpan w:val="2"/>
            <w:tcBorders>
              <w:left w:val="single" w:color="auto" w:sz="4" w:space="0"/>
            </w:tcBorders>
            <w:tcW w:w="1351" w:type="dxa"/>
            <w:vAlign w:val="center"/>
            <w:textDirection w:val="lrTb"/>
            <w:noWrap w:val="false"/>
          </w:tcPr>
          <w:p>
            <w:pPr>
              <w:jc w:val="both"/>
              <w:spacing w:line="440" w:lineRule="exact"/>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gridSpan w:val="2"/>
            <w:tcBorders>
              <w:left w:val="single" w:color="auto" w:sz="4" w:space="0"/>
            </w:tcBorders>
            <w:tcW w:w="2088" w:type="dxa"/>
            <w:vAlign w:val="center"/>
            <w:textDirection w:val="lrTb"/>
            <w:noWrap w:val="false"/>
          </w:tcPr>
          <w:p>
            <w:pPr>
              <w:jc w:val="both"/>
              <w:spacing w:line="440" w:lineRule="exact"/>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gridSpan w:val="2"/>
            <w:tcBorders>
              <w:left w:val="single" w:color="auto" w:sz="4" w:space="0"/>
            </w:tcBorders>
            <w:tcW w:w="1456" w:type="dxa"/>
            <w:vAlign w:val="center"/>
            <w:textDirection w:val="lrTb"/>
            <w:noWrap w:val="false"/>
          </w:tcPr>
          <w:p>
            <w:pPr>
              <w:jc w:val="both"/>
              <w:spacing w:line="440" w:lineRule="exact"/>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r>
    </w:tbl>
    <w:p>
      <w:pPr>
        <w:shd w:val="clear" w:color="auto" w:fil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shd w:val="clear" w:color="auto" w:fil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shd w:val="clear" w:color="auto" w:fil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法定代表人或法定代表人授权代表签字或盖章：</w:t>
      </w:r>
      <w:r/>
    </w:p>
    <w:p>
      <w:pPr>
        <w:shd w:val="clear" w:color="auto" w:fil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numPr>
          <w:ilvl w:val="0"/>
          <w:numId w:val="0"/>
        </w:numPr>
        <w:jc w:val="left"/>
        <w:shd w:val="clear" w:color="auto" w:fill="auto"/>
        <w:rPr>
          <w:rFonts w:hint="eastAsia" w:ascii="宋体" w:hAnsi="宋体" w:eastAsia="宋体" w:cs="宋体"/>
          <w:bCs/>
          <w:color w:val="auto"/>
          <w:sz w:val="22"/>
          <w:highlight w:val="none"/>
          <w:lang w:val="en-US" w:eastAsia="zh-CN"/>
        </w:rPr>
        <w:outlineLvl w:val="0"/>
      </w:pPr>
      <w:r>
        <w:rPr>
          <w:rFonts w:hint="eastAsia" w:ascii="宋体" w:hAnsi="宋体" w:eastAsia="宋体" w:cs="宋体"/>
          <w:bCs/>
          <w:color w:val="auto"/>
          <w:szCs w:val="21"/>
          <w:highlight w:val="none"/>
        </w:rPr>
        <w:t xml:space="preserve">注：1.</w:t>
      </w:r>
      <w:r>
        <w:rPr>
          <w:rFonts w:hint="eastAsia" w:ascii="宋体" w:hAnsi="宋体" w:eastAsia="宋体" w:cs="宋体"/>
          <w:bCs/>
          <w:color w:val="auto"/>
          <w:sz w:val="22"/>
          <w:highlight w:val="none"/>
        </w:rPr>
        <w:t xml:space="preserve">上表可自行延长</w:t>
      </w:r>
      <w:r>
        <w:rPr>
          <w:rFonts w:hint="eastAsia" w:ascii="宋体" w:hAnsi="宋体" w:eastAsia="宋体" w:cs="宋体"/>
          <w:bCs/>
          <w:color w:val="auto"/>
          <w:sz w:val="22"/>
          <w:highlight w:val="none"/>
          <w:lang w:eastAsia="zh-CN"/>
        </w:rPr>
        <w:t xml:space="preserve">，</w:t>
      </w:r>
      <w:r>
        <w:rPr>
          <w:rFonts w:hint="eastAsia" w:ascii="宋体" w:hAnsi="宋体" w:eastAsia="宋体" w:cs="宋体"/>
          <w:bCs/>
          <w:color w:val="auto"/>
          <w:sz w:val="22"/>
          <w:highlight w:val="none"/>
          <w:lang w:val="en-US" w:eastAsia="zh-CN"/>
        </w:rPr>
        <w:t xml:space="preserve">但不得改变文本格式。</w:t>
      </w:r>
      <w:r/>
    </w:p>
    <w:p>
      <w:pPr>
        <w:numPr>
          <w:ilvl w:val="0"/>
          <w:numId w:val="0"/>
        </w:numPr>
        <w:ind w:firstLine="440"/>
        <w:jc w:val="left"/>
        <w:shd w:val="clear" w:color="auto" w:fill="auto"/>
        <w:rPr>
          <w:rFonts w:hint="eastAsia" w:ascii="宋体" w:hAnsi="宋体" w:eastAsia="宋体" w:cs="宋体"/>
          <w:bCs/>
          <w:color w:val="auto"/>
          <w:sz w:val="22"/>
          <w:highlight w:val="none"/>
          <w:lang w:val="en-US" w:eastAsia="zh-CN"/>
        </w:rPr>
        <w:outlineLvl w:val="0"/>
      </w:pPr>
      <w:r>
        <w:rPr>
          <w:rFonts w:hint="eastAsia" w:ascii="宋体" w:hAnsi="宋体" w:eastAsia="宋体" w:cs="宋体"/>
          <w:bCs/>
          <w:color w:val="auto"/>
          <w:sz w:val="22"/>
          <w:highlight w:val="none"/>
          <w:lang w:val="en-US" w:eastAsia="zh-CN"/>
        </w:rPr>
        <w:t xml:space="preserve">2.人员相关证明材料应按招标文件要求提供，并附在本表之后。</w:t>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br w:type="page" w:clear="all"/>
      </w:r>
      <w:r/>
    </w:p>
    <w:p>
      <w:pPr>
        <w:spacing w:line="360" w:lineRule="auto"/>
        <w:shd w:val="clear" w:color="auto" w:fill="auto"/>
        <w:rPr>
          <w:rFonts w:hint="eastAsia" w:ascii="宋体" w:hAnsi="宋体" w:eastAsia="宋体" w:cs="宋体"/>
          <w:b/>
          <w:color w:val="auto"/>
          <w:sz w:val="24"/>
          <w:szCs w:val="24"/>
          <w:highlight w:val="none"/>
          <w:lang w:eastAsia="zh-CN"/>
        </w:rPr>
        <w:outlineLvl w:val="2"/>
      </w:pP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lang w:val="en-US" w:eastAsia="zh-CN"/>
        </w:rPr>
        <w:t xml:space="preserve">十</w:t>
      </w:r>
      <w:r>
        <w:rPr>
          <w:rFonts w:hint="eastAsia" w:ascii="宋体" w:hAnsi="宋体" w:eastAsia="宋体" w:cs="宋体"/>
          <w:b/>
          <w:color w:val="auto"/>
          <w:sz w:val="24"/>
          <w:szCs w:val="24"/>
          <w:highlight w:val="none"/>
          <w:lang w:eastAsia="zh-CN"/>
        </w:rPr>
        <w:t xml:space="preserve">）投入本项目的车辆和设备明细表（格式见附件）：</w:t>
      </w:r>
      <w:r/>
    </w:p>
    <w:p>
      <w:pPr>
        <w:pStyle w:val="883"/>
        <w:shd w:val="clear" w:color="auto" w:fill="auto"/>
        <w:rPr>
          <w:rFonts w:hint="eastAsia" w:ascii="宋体" w:hAnsi="宋体" w:eastAsia="宋体" w:cs="宋体"/>
          <w:bCs/>
          <w:color w:val="auto"/>
          <w:sz w:val="24"/>
          <w:szCs w:val="24"/>
          <w:highlight w:val="none"/>
        </w:rPr>
      </w:pPr>
      <w:r>
        <w:rPr>
          <w:rFonts w:hint="eastAsia" w:ascii="宋体" w:hAnsi="宋体" w:eastAsia="宋体" w:cs="宋体"/>
          <w:b/>
          <w:color w:val="auto"/>
          <w:sz w:val="24"/>
          <w:szCs w:val="24"/>
          <w:highlight w:val="none"/>
          <w:lang w:eastAsia="zh-CN"/>
        </w:rPr>
        <w:t xml:space="preserve">投入本项目的车辆和设备明细表</w:t>
      </w:r>
      <w:r/>
    </w:p>
    <w:p>
      <w:pPr>
        <w:pStyle w:val="883"/>
        <w:jc w:val="left"/>
        <w:shd w:val="clear" w:color="auto" w:fill="auto"/>
        <w:rPr>
          <w:rFonts w:hint="eastAsia" w:ascii="宋体" w:hAnsi="宋体" w:eastAsia="宋体" w:cs="宋体"/>
          <w:b/>
          <w:bCs w:val="0"/>
          <w:color w:val="auto"/>
          <w:highlight w:val="none"/>
        </w:rPr>
      </w:pPr>
      <w:r>
        <w:rPr>
          <w:rFonts w:hint="eastAsia" w:ascii="宋体" w:hAnsi="宋体" w:eastAsia="宋体" w:cs="宋体"/>
          <w:b/>
          <w:bCs w:val="0"/>
          <w:color w:val="auto"/>
          <w:sz w:val="24"/>
          <w:szCs w:val="24"/>
          <w:highlight w:val="none"/>
        </w:rPr>
        <w:t xml:space="preserve"> 采购项目编号：</w:t>
      </w:r>
      <w:r>
        <w:rPr>
          <w:rFonts w:hint="eastAsia" w:ascii="宋体" w:hAnsi="宋体" w:eastAsia="宋体" w:cs="宋体"/>
          <w:b/>
          <w:bCs w:val="0"/>
          <w:color w:val="auto"/>
          <w:sz w:val="24"/>
          <w:szCs w:val="24"/>
          <w:highlight w:val="none"/>
          <w:lang w:eastAsia="zh-CN"/>
        </w:rPr>
        <w:t xml:space="preserve">JSZC-320214-XXGC-G2026-0005</w:t>
      </w:r>
      <w:r/>
    </w:p>
    <w:tbl>
      <w:tblPr>
        <w:tblStyle w:val="68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4"/>
        <w:gridCol w:w="1637"/>
        <w:gridCol w:w="839"/>
        <w:gridCol w:w="759"/>
        <w:gridCol w:w="845"/>
        <w:gridCol w:w="1160"/>
        <w:gridCol w:w="1160"/>
        <w:gridCol w:w="1305"/>
        <w:gridCol w:w="1277"/>
      </w:tblGrid>
      <w:tr>
        <w:trPr>
          <w:trHeight w:val="653"/>
        </w:trPr>
        <w:tc>
          <w:tcPr>
            <w:tcW w:w="674" w:type="dxa"/>
            <w:vAlign w:val="center"/>
            <w:textDirection w:val="lrTb"/>
            <w:noWrap/>
          </w:tcPr>
          <w:p>
            <w:pPr>
              <w:ind w:left="0" w:firstLine="0"/>
              <w:jc w:val="center"/>
              <w:shd w:val="clear" w:color="auto" w:fill="auto"/>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序号</w:t>
            </w:r>
            <w:r/>
          </w:p>
        </w:tc>
        <w:tc>
          <w:tcPr>
            <w:tcW w:w="1637" w:type="dxa"/>
            <w:vAlign w:val="center"/>
            <w:textDirection w:val="lrTb"/>
            <w:noWrap/>
          </w:tcPr>
          <w:p>
            <w:pPr>
              <w:ind w:left="0" w:firstLine="0"/>
              <w:jc w:val="center"/>
              <w:shd w:val="clear" w:color="auto" w:fill="auto"/>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机械或</w:t>
            </w:r>
            <w:r/>
          </w:p>
          <w:p>
            <w:pPr>
              <w:ind w:left="0" w:firstLine="0"/>
              <w:jc w:val="center"/>
              <w:shd w:val="clear" w:color="auto" w:fill="auto"/>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设备名称</w:t>
            </w:r>
            <w:r/>
          </w:p>
        </w:tc>
        <w:tc>
          <w:tcPr>
            <w:tcW w:w="839" w:type="dxa"/>
            <w:vAlign w:val="center"/>
            <w:textDirection w:val="lrTb"/>
            <w:noWrap/>
          </w:tcPr>
          <w:p>
            <w:pPr>
              <w:ind w:left="0" w:firstLine="0"/>
              <w:jc w:val="center"/>
              <w:shd w:val="clear" w:color="auto" w:fill="auto"/>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型号</w:t>
            </w:r>
            <w:r/>
          </w:p>
          <w:p>
            <w:pPr>
              <w:ind w:left="0" w:firstLine="0"/>
              <w:jc w:val="center"/>
              <w:shd w:val="clear" w:color="auto" w:fill="auto"/>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规格</w:t>
            </w:r>
            <w:r/>
          </w:p>
        </w:tc>
        <w:tc>
          <w:tcPr>
            <w:tcW w:w="759" w:type="dxa"/>
            <w:vAlign w:val="center"/>
            <w:textDirection w:val="lrTb"/>
            <w:noWrap/>
          </w:tcPr>
          <w:p>
            <w:pPr>
              <w:ind w:left="0" w:firstLine="0"/>
              <w:jc w:val="center"/>
              <w:shd w:val="clear" w:color="auto" w:fill="auto"/>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数量</w:t>
            </w:r>
            <w:r/>
          </w:p>
        </w:tc>
        <w:tc>
          <w:tcPr>
            <w:tcW w:w="845" w:type="dxa"/>
            <w:vAlign w:val="center"/>
            <w:textDirection w:val="lrTb"/>
            <w:noWrap/>
          </w:tcPr>
          <w:p>
            <w:pPr>
              <w:ind w:left="0" w:firstLine="0"/>
              <w:jc w:val="center"/>
              <w:shd w:val="clear" w:color="auto" w:fill="auto"/>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国别产地</w:t>
            </w:r>
            <w:r/>
          </w:p>
        </w:tc>
        <w:tc>
          <w:tcPr>
            <w:tcW w:w="1160" w:type="dxa"/>
            <w:vAlign w:val="center"/>
            <w:textDirection w:val="lrTb"/>
            <w:noWrap/>
          </w:tcPr>
          <w:p>
            <w:pPr>
              <w:ind w:left="0" w:firstLine="0"/>
              <w:jc w:val="center"/>
              <w:shd w:val="clear" w:color="auto" w:fill="auto"/>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制造</w:t>
            </w:r>
            <w:r/>
          </w:p>
          <w:p>
            <w:pPr>
              <w:ind w:left="0" w:firstLine="0"/>
              <w:jc w:val="center"/>
              <w:shd w:val="clear" w:color="auto" w:fill="auto"/>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年份</w:t>
            </w:r>
            <w:r/>
          </w:p>
        </w:tc>
        <w:tc>
          <w:tcPr>
            <w:tcW w:w="1160" w:type="dxa"/>
            <w:vAlign w:val="center"/>
            <w:textDirection w:val="lrTb"/>
            <w:noWrap/>
          </w:tcPr>
          <w:p>
            <w:pPr>
              <w:ind w:left="0" w:firstLine="0"/>
              <w:jc w:val="center"/>
              <w:shd w:val="clear" w:color="auto" w:fill="auto"/>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额定功率（kW）</w:t>
            </w:r>
            <w:r/>
          </w:p>
        </w:tc>
        <w:tc>
          <w:tcPr>
            <w:tcW w:w="1305" w:type="dxa"/>
            <w:vAlign w:val="center"/>
            <w:textDirection w:val="lrTb"/>
            <w:noWrap/>
          </w:tcPr>
          <w:p>
            <w:pPr>
              <w:ind w:left="0" w:firstLine="0"/>
              <w:jc w:val="center"/>
              <w:shd w:val="clear" w:color="auto" w:fill="auto"/>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生产</w:t>
            </w:r>
            <w:r/>
          </w:p>
          <w:p>
            <w:pPr>
              <w:ind w:left="0" w:firstLine="0"/>
              <w:jc w:val="center"/>
              <w:shd w:val="clear" w:color="auto" w:fill="auto"/>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能力</w:t>
            </w:r>
            <w:r/>
          </w:p>
        </w:tc>
        <w:tc>
          <w:tcPr>
            <w:tcBorders>
              <w:left w:val="single" w:color="auto" w:sz="4" w:space="0"/>
            </w:tcBorders>
            <w:tcW w:w="1277" w:type="dxa"/>
            <w:vAlign w:val="center"/>
            <w:textDirection w:val="lrTb"/>
            <w:noWrap/>
          </w:tcPr>
          <w:p>
            <w:pPr>
              <w:jc w:val="center"/>
              <w:shd w:val="clear" w:color="auto" w:fill="auto"/>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备注</w:t>
            </w:r>
            <w:r/>
          </w:p>
        </w:tc>
      </w:tr>
      <w:tr>
        <w:trPr>
          <w:trHeight w:val="597"/>
        </w:trPr>
        <w:tc>
          <w:tcPr>
            <w:tcW w:w="674"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1637"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839"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759"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845"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1160"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1160"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1305"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Borders>
              <w:left w:val="single" w:color="auto" w:sz="4" w:space="0"/>
            </w:tcBorders>
            <w:tcW w:w="1277"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r>
      <w:tr>
        <w:trPr>
          <w:trHeight w:val="597"/>
        </w:trPr>
        <w:tc>
          <w:tcPr>
            <w:tcW w:w="674"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1637"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839"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759"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845"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1160"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1160"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1305"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Borders>
              <w:left w:val="single" w:color="auto" w:sz="4" w:space="0"/>
            </w:tcBorders>
            <w:tcW w:w="1277"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r>
      <w:tr>
        <w:trPr>
          <w:trHeight w:val="597"/>
        </w:trPr>
        <w:tc>
          <w:tcPr>
            <w:tcW w:w="674"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1637"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839"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759"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845"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1160"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1160"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1305"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Borders>
              <w:left w:val="single" w:color="auto" w:sz="4" w:space="0"/>
            </w:tcBorders>
            <w:tcW w:w="1277"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r>
      <w:tr>
        <w:trPr>
          <w:trHeight w:val="597"/>
        </w:trPr>
        <w:tc>
          <w:tcPr>
            <w:tcW w:w="674"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1637"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839"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759"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845"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1160"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1160"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1305"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Borders>
              <w:left w:val="single" w:color="auto" w:sz="4" w:space="0"/>
            </w:tcBorders>
            <w:tcW w:w="1277"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r>
      <w:tr>
        <w:trPr>
          <w:trHeight w:val="597"/>
        </w:trPr>
        <w:tc>
          <w:tcPr>
            <w:tcW w:w="674"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1637"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839"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759"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845"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1160"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1160"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1305"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Borders>
              <w:left w:val="single" w:color="auto" w:sz="4" w:space="0"/>
            </w:tcBorders>
            <w:tcW w:w="1277"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r>
      <w:tr>
        <w:trPr>
          <w:trHeight w:val="597"/>
        </w:trPr>
        <w:tc>
          <w:tcPr>
            <w:tcW w:w="674"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1637"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839"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759"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845"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1160"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1160"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1305"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Borders>
              <w:left w:val="single" w:color="auto" w:sz="4" w:space="0"/>
            </w:tcBorders>
            <w:tcW w:w="1277"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r>
      <w:tr>
        <w:trPr>
          <w:trHeight w:val="597"/>
        </w:trPr>
        <w:tc>
          <w:tcPr>
            <w:tcW w:w="674"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1637"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839"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759"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845"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1160"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1160"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1305"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Borders>
              <w:left w:val="single" w:color="auto" w:sz="4" w:space="0"/>
            </w:tcBorders>
            <w:tcW w:w="1277"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r>
      <w:tr>
        <w:trPr>
          <w:trHeight w:val="597"/>
        </w:trPr>
        <w:tc>
          <w:tcPr>
            <w:tcW w:w="674"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1637"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839"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759"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845"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1160"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1160"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1305"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Borders>
              <w:left w:val="single" w:color="auto" w:sz="4" w:space="0"/>
            </w:tcBorders>
            <w:tcW w:w="1277"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r>
      <w:tr>
        <w:trPr>
          <w:trHeight w:val="597"/>
        </w:trPr>
        <w:tc>
          <w:tcPr>
            <w:tcW w:w="674"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1637"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839"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759"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845"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1160"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1160"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1305"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Borders>
              <w:left w:val="single" w:color="auto" w:sz="4" w:space="0"/>
            </w:tcBorders>
            <w:tcW w:w="1277"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r>
      <w:tr>
        <w:trPr>
          <w:trHeight w:val="597"/>
        </w:trPr>
        <w:tc>
          <w:tcPr>
            <w:tcW w:w="674"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1637"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839"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759"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845"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1160"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1160"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1305"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Borders>
              <w:left w:val="single" w:color="auto" w:sz="4" w:space="0"/>
            </w:tcBorders>
            <w:tcW w:w="1277"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r>
      <w:tr>
        <w:trPr>
          <w:trHeight w:val="617"/>
        </w:trPr>
        <w:tc>
          <w:tcPr>
            <w:tcW w:w="674" w:type="dxa"/>
            <w:vAlign w:val="top"/>
            <w:textDirection w:val="lrTb"/>
            <w:noWrap/>
          </w:tcPr>
          <w:p>
            <w:pPr>
              <w:jc w:val="both"/>
              <w:shd w:val="clear" w:color="auto" w:fill="auto"/>
              <w:widowControl w:val="off"/>
              <w:rPr>
                <w:rFonts w:hint="eastAsia" w:ascii="宋体" w:hAnsi="宋体" w:eastAsia="宋体" w:cs="宋体"/>
                <w:b/>
                <w:bCs/>
                <w:color w:val="auto"/>
                <w:sz w:val="24"/>
                <w:szCs w:val="22"/>
                <w:highlight w:val="none"/>
                <w:lang w:val="en-US" w:eastAsia="zh-CN" w:bidi="ar-SA"/>
              </w:rPr>
              <w:outlineLvl w:val="0"/>
            </w:pPr>
            <w:r>
              <w:rPr>
                <w:rFonts w:hint="eastAsia" w:ascii="宋体" w:hAnsi="宋体" w:eastAsia="宋体" w:cs="宋体"/>
                <w:b/>
                <w:bCs/>
                <w:color w:val="auto"/>
                <w:sz w:val="24"/>
                <w:szCs w:val="22"/>
                <w:highlight w:val="none"/>
                <w:lang w:val="en-US" w:eastAsia="zh-CN" w:bidi="ar-SA"/>
              </w:rPr>
            </w:r>
            <w:r/>
          </w:p>
        </w:tc>
        <w:tc>
          <w:tcPr>
            <w:tcW w:w="1637" w:type="dxa"/>
            <w:vAlign w:val="top"/>
            <w:textDirection w:val="lrTb"/>
            <w:noWrap/>
          </w:tcPr>
          <w:p>
            <w:pPr>
              <w:jc w:val="both"/>
              <w:shd w:val="clear" w:color="auto" w:fill="auto"/>
              <w:widowControl w:val="off"/>
              <w:rPr>
                <w:rFonts w:hint="eastAsia" w:ascii="宋体" w:hAnsi="宋体" w:eastAsia="宋体" w:cs="宋体"/>
                <w:b/>
                <w:bCs/>
                <w:color w:val="auto"/>
                <w:sz w:val="24"/>
                <w:szCs w:val="22"/>
                <w:highlight w:val="none"/>
                <w:lang w:val="en-US" w:eastAsia="zh-CN" w:bidi="ar-SA"/>
              </w:rPr>
              <w:outlineLvl w:val="0"/>
            </w:pPr>
            <w:r>
              <w:rPr>
                <w:rFonts w:hint="eastAsia" w:ascii="宋体" w:hAnsi="宋体" w:eastAsia="宋体" w:cs="宋体"/>
                <w:b/>
                <w:bCs/>
                <w:color w:val="auto"/>
                <w:sz w:val="24"/>
                <w:szCs w:val="22"/>
                <w:highlight w:val="none"/>
                <w:lang w:val="en-US" w:eastAsia="zh-CN" w:bidi="ar-SA"/>
              </w:rPr>
            </w:r>
            <w:r/>
          </w:p>
        </w:tc>
        <w:tc>
          <w:tcPr>
            <w:tcW w:w="839" w:type="dxa"/>
            <w:vAlign w:val="top"/>
            <w:textDirection w:val="lrTb"/>
            <w:noWrap/>
          </w:tcPr>
          <w:p>
            <w:pPr>
              <w:jc w:val="both"/>
              <w:shd w:val="clear" w:color="auto" w:fill="auto"/>
              <w:widowControl w:val="off"/>
              <w:rPr>
                <w:rFonts w:hint="eastAsia" w:ascii="宋体" w:hAnsi="宋体" w:eastAsia="宋体" w:cs="宋体"/>
                <w:b/>
                <w:bCs/>
                <w:color w:val="auto"/>
                <w:sz w:val="24"/>
                <w:szCs w:val="22"/>
                <w:highlight w:val="none"/>
                <w:lang w:val="en-US" w:eastAsia="zh-CN" w:bidi="ar-SA"/>
              </w:rPr>
              <w:outlineLvl w:val="0"/>
            </w:pPr>
            <w:r>
              <w:rPr>
                <w:rFonts w:hint="eastAsia" w:ascii="宋体" w:hAnsi="宋体" w:eastAsia="宋体" w:cs="宋体"/>
                <w:b/>
                <w:bCs/>
                <w:color w:val="auto"/>
                <w:sz w:val="24"/>
                <w:szCs w:val="22"/>
                <w:highlight w:val="none"/>
                <w:lang w:val="en-US" w:eastAsia="zh-CN" w:bidi="ar-SA"/>
              </w:rPr>
            </w:r>
            <w:r/>
          </w:p>
        </w:tc>
        <w:tc>
          <w:tcPr>
            <w:tcW w:w="759" w:type="dxa"/>
            <w:vAlign w:val="top"/>
            <w:textDirection w:val="lrTb"/>
            <w:noWrap/>
          </w:tcPr>
          <w:p>
            <w:pPr>
              <w:jc w:val="both"/>
              <w:shd w:val="clear" w:color="auto" w:fill="auto"/>
              <w:widowControl w:val="off"/>
              <w:rPr>
                <w:rFonts w:hint="eastAsia" w:ascii="宋体" w:hAnsi="宋体" w:eastAsia="宋体" w:cs="宋体"/>
                <w:b/>
                <w:bCs/>
                <w:color w:val="auto"/>
                <w:sz w:val="24"/>
                <w:szCs w:val="22"/>
                <w:highlight w:val="none"/>
                <w:lang w:val="en-US" w:eastAsia="zh-CN" w:bidi="ar-SA"/>
              </w:rPr>
              <w:outlineLvl w:val="0"/>
            </w:pPr>
            <w:r>
              <w:rPr>
                <w:rFonts w:hint="eastAsia" w:ascii="宋体" w:hAnsi="宋体" w:eastAsia="宋体" w:cs="宋体"/>
                <w:b/>
                <w:bCs/>
                <w:color w:val="auto"/>
                <w:sz w:val="24"/>
                <w:szCs w:val="22"/>
                <w:highlight w:val="none"/>
                <w:lang w:val="en-US" w:eastAsia="zh-CN" w:bidi="ar-SA"/>
              </w:rPr>
            </w:r>
            <w:r/>
          </w:p>
        </w:tc>
        <w:tc>
          <w:tcPr>
            <w:tcW w:w="845" w:type="dxa"/>
            <w:vAlign w:val="top"/>
            <w:textDirection w:val="lrTb"/>
            <w:noWrap/>
          </w:tcPr>
          <w:p>
            <w:pPr>
              <w:jc w:val="both"/>
              <w:shd w:val="clear" w:color="auto" w:fill="auto"/>
              <w:widowControl w:val="off"/>
              <w:rPr>
                <w:rFonts w:hint="eastAsia" w:ascii="宋体" w:hAnsi="宋体" w:eastAsia="宋体" w:cs="宋体"/>
                <w:b/>
                <w:bCs/>
                <w:color w:val="auto"/>
                <w:sz w:val="24"/>
                <w:szCs w:val="22"/>
                <w:highlight w:val="none"/>
                <w:lang w:val="en-US" w:eastAsia="zh-CN" w:bidi="ar-SA"/>
              </w:rPr>
              <w:outlineLvl w:val="0"/>
            </w:pPr>
            <w:r>
              <w:rPr>
                <w:rFonts w:hint="eastAsia" w:ascii="宋体" w:hAnsi="宋体" w:eastAsia="宋体" w:cs="宋体"/>
                <w:b/>
                <w:bCs/>
                <w:color w:val="auto"/>
                <w:sz w:val="24"/>
                <w:szCs w:val="22"/>
                <w:highlight w:val="none"/>
                <w:lang w:val="en-US" w:eastAsia="zh-CN" w:bidi="ar-SA"/>
              </w:rPr>
            </w:r>
            <w:r/>
          </w:p>
        </w:tc>
        <w:tc>
          <w:tcPr>
            <w:tcW w:w="1160" w:type="dxa"/>
            <w:vAlign w:val="top"/>
            <w:textDirection w:val="lrTb"/>
            <w:noWrap/>
          </w:tcPr>
          <w:p>
            <w:pPr>
              <w:jc w:val="both"/>
              <w:shd w:val="clear" w:color="auto" w:fill="auto"/>
              <w:widowControl w:val="off"/>
              <w:rPr>
                <w:rFonts w:hint="eastAsia" w:ascii="宋体" w:hAnsi="宋体" w:eastAsia="宋体" w:cs="宋体"/>
                <w:b/>
                <w:bCs/>
                <w:color w:val="auto"/>
                <w:sz w:val="24"/>
                <w:szCs w:val="22"/>
                <w:highlight w:val="none"/>
                <w:lang w:val="en-US" w:eastAsia="zh-CN" w:bidi="ar-SA"/>
              </w:rPr>
              <w:outlineLvl w:val="0"/>
            </w:pPr>
            <w:r>
              <w:rPr>
                <w:rFonts w:hint="eastAsia" w:ascii="宋体" w:hAnsi="宋体" w:eastAsia="宋体" w:cs="宋体"/>
                <w:b/>
                <w:bCs/>
                <w:color w:val="auto"/>
                <w:sz w:val="24"/>
                <w:szCs w:val="22"/>
                <w:highlight w:val="none"/>
                <w:lang w:val="en-US" w:eastAsia="zh-CN" w:bidi="ar-SA"/>
              </w:rPr>
            </w:r>
            <w:r/>
          </w:p>
        </w:tc>
        <w:tc>
          <w:tcPr>
            <w:tcW w:w="1160" w:type="dxa"/>
            <w:vAlign w:val="top"/>
            <w:textDirection w:val="lrTb"/>
            <w:noWrap/>
          </w:tcPr>
          <w:p>
            <w:pPr>
              <w:jc w:val="both"/>
              <w:shd w:val="clear" w:color="auto" w:fill="auto"/>
              <w:widowControl w:val="off"/>
              <w:rPr>
                <w:rFonts w:hint="eastAsia" w:ascii="宋体" w:hAnsi="宋体" w:eastAsia="宋体" w:cs="宋体"/>
                <w:b/>
                <w:bCs/>
                <w:color w:val="auto"/>
                <w:sz w:val="24"/>
                <w:szCs w:val="22"/>
                <w:highlight w:val="none"/>
                <w:lang w:val="en-US" w:eastAsia="zh-CN" w:bidi="ar-SA"/>
              </w:rPr>
              <w:outlineLvl w:val="0"/>
            </w:pPr>
            <w:r>
              <w:rPr>
                <w:rFonts w:hint="eastAsia" w:ascii="宋体" w:hAnsi="宋体" w:eastAsia="宋体" w:cs="宋体"/>
                <w:b/>
                <w:bCs/>
                <w:color w:val="auto"/>
                <w:sz w:val="24"/>
                <w:szCs w:val="22"/>
                <w:highlight w:val="none"/>
                <w:lang w:val="en-US" w:eastAsia="zh-CN" w:bidi="ar-SA"/>
              </w:rPr>
            </w:r>
            <w:r/>
          </w:p>
        </w:tc>
        <w:tc>
          <w:tcPr>
            <w:tcW w:w="1305" w:type="dxa"/>
            <w:vAlign w:val="top"/>
            <w:textDirection w:val="lrTb"/>
            <w:noWrap/>
          </w:tcPr>
          <w:p>
            <w:pPr>
              <w:jc w:val="both"/>
              <w:shd w:val="clear" w:color="auto" w:fill="auto"/>
              <w:widowControl w:val="off"/>
              <w:rPr>
                <w:rFonts w:hint="eastAsia" w:ascii="宋体" w:hAnsi="宋体" w:eastAsia="宋体" w:cs="宋体"/>
                <w:b/>
                <w:bCs/>
                <w:color w:val="auto"/>
                <w:sz w:val="24"/>
                <w:szCs w:val="22"/>
                <w:highlight w:val="none"/>
                <w:lang w:val="en-US" w:eastAsia="zh-CN" w:bidi="ar-SA"/>
              </w:rPr>
              <w:outlineLvl w:val="0"/>
            </w:pPr>
            <w:r>
              <w:rPr>
                <w:rFonts w:hint="eastAsia" w:ascii="宋体" w:hAnsi="宋体" w:eastAsia="宋体" w:cs="宋体"/>
                <w:b/>
                <w:bCs/>
                <w:color w:val="auto"/>
                <w:sz w:val="24"/>
                <w:szCs w:val="22"/>
                <w:highlight w:val="none"/>
                <w:lang w:val="en-US" w:eastAsia="zh-CN" w:bidi="ar-SA"/>
              </w:rPr>
            </w:r>
            <w:r/>
          </w:p>
        </w:tc>
        <w:tc>
          <w:tcPr>
            <w:tcBorders>
              <w:left w:val="single" w:color="auto" w:sz="4" w:space="0"/>
            </w:tcBorders>
            <w:tcW w:w="1277" w:type="dxa"/>
            <w:vAlign w:val="top"/>
            <w:textDirection w:val="lrTb"/>
            <w:noWrap/>
          </w:tcPr>
          <w:p>
            <w:pPr>
              <w:jc w:val="both"/>
              <w:shd w:val="clear" w:color="auto" w:fill="auto"/>
              <w:widowControl w:val="off"/>
              <w:rPr>
                <w:rFonts w:hint="eastAsia" w:ascii="宋体" w:hAnsi="宋体" w:eastAsia="宋体" w:cs="宋体"/>
                <w:b/>
                <w:bCs/>
                <w:color w:val="auto"/>
                <w:sz w:val="24"/>
                <w:szCs w:val="22"/>
                <w:highlight w:val="none"/>
                <w:lang w:val="en-US" w:eastAsia="zh-CN" w:bidi="ar-SA"/>
              </w:rPr>
              <w:outlineLvl w:val="0"/>
            </w:pPr>
            <w:r>
              <w:rPr>
                <w:rFonts w:hint="eastAsia" w:ascii="宋体" w:hAnsi="宋体" w:eastAsia="宋体" w:cs="宋体"/>
                <w:b/>
                <w:bCs/>
                <w:color w:val="auto"/>
                <w:sz w:val="24"/>
                <w:szCs w:val="22"/>
                <w:highlight w:val="none"/>
                <w:lang w:val="en-US" w:eastAsia="zh-CN" w:bidi="ar-SA"/>
              </w:rPr>
            </w:r>
            <w:r/>
          </w:p>
        </w:tc>
      </w:tr>
    </w:tbl>
    <w:p>
      <w:pPr>
        <w:shd w:val="clear" w:color="auto" w:fill="auto"/>
        <w:rPr>
          <w:rFonts w:hint="eastAsia" w:ascii="宋体" w:hAnsi="宋体" w:eastAsia="宋体" w:cs="宋体"/>
          <w:b/>
          <w:bCs/>
          <w:color w:val="auto"/>
          <w:sz w:val="24"/>
          <w:szCs w:val="22"/>
          <w:highlight w:val="none"/>
        </w:rPr>
        <w:outlineLvl w:val="0"/>
      </w:pPr>
      <w:r>
        <w:rPr>
          <w:rFonts w:hint="eastAsia" w:ascii="宋体" w:hAnsi="宋体" w:eastAsia="宋体" w:cs="宋体"/>
          <w:b/>
          <w:bCs/>
          <w:color w:val="auto"/>
          <w:sz w:val="24"/>
          <w:szCs w:val="22"/>
          <w:highlight w:val="none"/>
        </w:rPr>
      </w:r>
      <w:r/>
    </w:p>
    <w:p>
      <w:pPr>
        <w:ind w:firstLine="3132"/>
        <w:spacing w:line="360" w:lineRule="auto"/>
        <w:shd w:val="clear" w:color="auto" w:fill="auto"/>
        <w:rPr>
          <w:rFonts w:hint="eastAsia" w:ascii="宋体" w:hAnsi="宋体" w:eastAsia="宋体" w:cs="宋体"/>
          <w:b/>
          <w:bCs/>
          <w:color w:val="auto"/>
          <w:sz w:val="24"/>
          <w:highlight w:val="none"/>
        </w:rPr>
        <w:outlineLvl w:val="0"/>
      </w:pPr>
      <w:r>
        <w:rPr>
          <w:rFonts w:hint="eastAsia" w:ascii="宋体" w:hAnsi="宋体" w:eastAsia="宋体" w:cs="宋体"/>
          <w:b/>
          <w:bCs/>
          <w:color w:val="auto"/>
          <w:sz w:val="24"/>
          <w:highlight w:val="none"/>
          <w:lang w:eastAsia="zh-CN"/>
        </w:rPr>
        <w:t xml:space="preserve">投标</w:t>
      </w:r>
      <w:r>
        <w:rPr>
          <w:rFonts w:hint="eastAsia" w:ascii="宋体" w:hAnsi="宋体" w:eastAsia="宋体" w:cs="宋体"/>
          <w:b/>
          <w:bCs/>
          <w:color w:val="auto"/>
          <w:sz w:val="24"/>
          <w:highlight w:val="none"/>
          <w:lang w:val="en-US" w:eastAsia="zh-CN"/>
        </w:rPr>
        <w:t xml:space="preserve">供应商</w:t>
      </w:r>
      <w:r>
        <w:rPr>
          <w:rFonts w:hint="eastAsia" w:ascii="宋体" w:hAnsi="宋体" w:eastAsia="宋体" w:cs="宋体"/>
          <w:b/>
          <w:bCs/>
          <w:color w:val="auto"/>
          <w:sz w:val="24"/>
          <w:highlight w:val="none"/>
        </w:rPr>
        <w:t xml:space="preserve">（盖章）：</w:t>
      </w:r>
      <w:r/>
    </w:p>
    <w:p>
      <w:pPr>
        <w:spacing w:line="360" w:lineRule="auto"/>
        <w:shd w:val="clear" w:color="auto" w:fill="auto"/>
        <w:rPr>
          <w:rFonts w:hint="eastAsia" w:ascii="宋体" w:hAnsi="宋体" w:eastAsia="宋体" w:cs="宋体"/>
          <w:b/>
          <w:bCs/>
          <w:color w:val="auto"/>
          <w:sz w:val="24"/>
          <w:highlight w:val="none"/>
        </w:rPr>
        <w:outlineLvl w:val="0"/>
      </w:pPr>
      <w:r>
        <w:rPr>
          <w:rFonts w:hint="eastAsia" w:ascii="宋体" w:hAnsi="宋体" w:eastAsia="宋体" w:cs="宋体"/>
          <w:b/>
          <w:bCs/>
          <w:color w:val="auto"/>
          <w:sz w:val="24"/>
          <w:highlight w:val="none"/>
        </w:rPr>
        <w:t xml:space="preserve">法定代表人或法定代表人授权代表签字或盖章：</w:t>
      </w:r>
      <w:r/>
    </w:p>
    <w:p>
      <w:pPr>
        <w:pStyle w:val="883"/>
        <w:ind w:firstLine="4337"/>
        <w:jc w:val="both"/>
        <w:shd w:val="clear" w:color="auto" w:fill="auto"/>
        <w:rPr>
          <w:rFonts w:hint="eastAsia" w:ascii="宋体" w:hAnsi="宋体" w:eastAsia="宋体" w:cs="宋体"/>
          <w:b/>
          <w:color w:val="auto"/>
          <w:highlight w:val="none"/>
        </w:rPr>
        <w:outlineLvl w:val="9"/>
      </w:pPr>
      <w:r>
        <w:rPr>
          <w:rFonts w:hint="eastAsia" w:ascii="宋体" w:hAnsi="宋体" w:eastAsia="宋体" w:cs="宋体"/>
          <w:b/>
          <w:color w:val="auto"/>
          <w:sz w:val="24"/>
          <w:highlight w:val="none"/>
        </w:rPr>
        <w:t xml:space="preserve">日期：</w:t>
      </w:r>
      <w:r/>
    </w:p>
    <w:p>
      <w:pPr>
        <w:shd w:val="clear" w:color="auto" w:fill="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fill="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fill="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fill="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696"/>
        <w:shd w:val="clear" w:color="auto" w:fill="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696"/>
        <w:shd w:val="clear" w:color="auto" w:fill="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696"/>
        <w:shd w:val="clear" w:color="auto" w:fill="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jc w:val="left"/>
        <w:rPr>
          <w:rFonts w:hint="eastAsia" w:ascii="宋体" w:hAnsi="宋体" w:eastAsia="宋体" w:cs="宋体"/>
          <w:b/>
          <w:bCs w:val="0"/>
          <w:color w:val="auto"/>
          <w:sz w:val="28"/>
          <w:szCs w:val="28"/>
          <w:highlight w:val="none"/>
        </w:rPr>
        <w:outlineLvl w:val="0"/>
      </w:pPr>
      <w:r>
        <w:rPr>
          <w:rFonts w:hint="eastAsia" w:ascii="宋体" w:hAnsi="宋体" w:eastAsia="宋体" w:cs="宋体"/>
          <w:bCs/>
          <w:color w:val="auto"/>
          <w:sz w:val="24"/>
          <w:szCs w:val="24"/>
          <w:highlight w:val="none"/>
        </w:rPr>
        <w:br w:type="page" w:clear="all"/>
      </w:r>
      <w:r>
        <w:rPr>
          <w:rFonts w:hint="eastAsia" w:ascii="宋体" w:hAnsi="宋体" w:eastAsia="宋体" w:cs="宋体"/>
          <w:b/>
          <w:bCs w:val="0"/>
          <w:color w:val="auto"/>
          <w:sz w:val="24"/>
          <w:szCs w:val="24"/>
          <w:highlight w:val="none"/>
        </w:rPr>
        <w:t xml:space="preserve">（十</w:t>
      </w:r>
      <w:r>
        <w:rPr>
          <w:rFonts w:hint="eastAsia" w:ascii="宋体" w:hAnsi="宋体" w:eastAsia="宋体" w:cs="宋体"/>
          <w:b/>
          <w:bCs w:val="0"/>
          <w:color w:val="auto"/>
          <w:sz w:val="24"/>
          <w:szCs w:val="24"/>
          <w:highlight w:val="none"/>
          <w:lang w:val="en-US" w:eastAsia="zh-CN"/>
        </w:rPr>
        <w:t xml:space="preserve">一</w:t>
      </w:r>
      <w:r>
        <w:rPr>
          <w:rFonts w:hint="eastAsia" w:ascii="宋体" w:hAnsi="宋体" w:eastAsia="宋体" w:cs="宋体"/>
          <w:b/>
          <w:bCs w:val="0"/>
          <w:color w:val="auto"/>
          <w:sz w:val="24"/>
          <w:szCs w:val="24"/>
          <w:highlight w:val="none"/>
        </w:rPr>
        <w:t xml:space="preserve">）投标偏离表（格式）</w:t>
      </w:r>
      <w:r/>
    </w:p>
    <w:p>
      <w:pPr>
        <w:ind w:firstLine="490"/>
        <w:jc w:val="center"/>
        <w:rPr>
          <w:rFonts w:hint="eastAsia" w:ascii="宋体" w:hAnsi="宋体" w:eastAsia="宋体" w:cs="宋体"/>
          <w:b/>
          <w:bCs w:val="0"/>
          <w:color w:val="auto"/>
          <w:sz w:val="28"/>
          <w:szCs w:val="28"/>
          <w:highlight w:val="none"/>
        </w:rPr>
        <w:outlineLvl w:val="0"/>
      </w:pPr>
      <w:r>
        <w:rPr>
          <w:rFonts w:hint="eastAsia" w:ascii="宋体" w:hAnsi="宋体" w:eastAsia="宋体" w:cs="宋体"/>
          <w:b/>
          <w:bCs w:val="0"/>
          <w:color w:val="auto"/>
          <w:sz w:val="28"/>
          <w:szCs w:val="28"/>
          <w:highlight w:val="none"/>
        </w:rPr>
        <w:t xml:space="preserve">投标偏离表</w:t>
      </w:r>
      <w:r/>
    </w:p>
    <w:p>
      <w:pPr>
        <w:jc w:val="center"/>
        <w:spacing w:line="400" w:lineRule="exact"/>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8"/>
          <w:szCs w:val="28"/>
          <w:highlight w:val="none"/>
        </w:rPr>
      </w:r>
      <w:r/>
    </w:p>
    <w:p>
      <w:pPr>
        <w:jc w:val="center"/>
        <w:spacing w:line="400" w:lineRule="exact"/>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8"/>
          <w:szCs w:val="28"/>
          <w:highlight w:val="none"/>
        </w:rPr>
      </w:r>
      <w:r/>
    </w:p>
    <w:p>
      <w:pPr>
        <w:spacing w:line="400" w:lineRule="exact"/>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投标供应商名称（盖章）</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      </w:t>
      </w:r>
      <w:r>
        <w:rPr>
          <w:rFonts w:hint="eastAsia" w:ascii="宋体" w:hAnsi="宋体" w:eastAsia="宋体" w:cs="宋体"/>
          <w:b/>
          <w:bCs w:val="0"/>
          <w:color w:val="auto"/>
          <w:sz w:val="24"/>
          <w:szCs w:val="24"/>
          <w:highlight w:val="none"/>
          <w:lang w:val="en-US" w:eastAsia="zh-CN"/>
        </w:rPr>
        <w:t xml:space="preserve">                 </w:t>
      </w:r>
      <w:r>
        <w:rPr>
          <w:rFonts w:hint="eastAsia" w:ascii="宋体" w:hAnsi="宋体" w:eastAsia="宋体" w:cs="宋体"/>
          <w:b/>
          <w:bCs w:val="0"/>
          <w:color w:val="auto"/>
          <w:sz w:val="24"/>
          <w:szCs w:val="24"/>
          <w:highlight w:val="none"/>
        </w:rPr>
        <w:t xml:space="preserve">  </w:t>
      </w:r>
      <w:r/>
    </w:p>
    <w:p>
      <w:pPr>
        <w:spacing w:line="400" w:lineRule="exact"/>
        <w:rPr>
          <w:rFonts w:hint="eastAsia" w:ascii="宋体" w:hAnsi="宋体" w:eastAsia="宋体" w:cs="宋体"/>
          <w:b/>
          <w:bCs w:val="0"/>
          <w:color w:val="auto"/>
          <w:sz w:val="24"/>
          <w:szCs w:val="24"/>
          <w:highlight w:val="none"/>
          <w:lang w:eastAsia="zh-CN"/>
        </w:rPr>
      </w:pPr>
      <w:r>
        <w:rPr>
          <w:rFonts w:hint="eastAsia" w:ascii="宋体" w:hAnsi="宋体" w:eastAsia="宋体" w:cs="宋体"/>
          <w:b/>
          <w:bCs w:val="0"/>
          <w:color w:val="auto"/>
          <w:sz w:val="24"/>
          <w:szCs w:val="24"/>
          <w:highlight w:val="none"/>
        </w:rPr>
        <w:t xml:space="preserve">采购项目编号：</w:t>
      </w:r>
      <w:r>
        <w:rPr>
          <w:rFonts w:hint="eastAsia" w:ascii="宋体" w:hAnsi="宋体" w:eastAsia="宋体" w:cs="宋体"/>
          <w:b/>
          <w:bCs w:val="0"/>
          <w:color w:val="auto"/>
          <w:sz w:val="24"/>
          <w:szCs w:val="24"/>
          <w:highlight w:val="none"/>
          <w:lang w:eastAsia="zh-CN"/>
        </w:rPr>
        <w:t xml:space="preserve">JSZC-320214-XXGC-G2026-0005</w:t>
      </w:r>
      <w:r/>
    </w:p>
    <w:tbl>
      <w:tblPr>
        <w:tblStyle w:val="689"/>
        <w:tblW w:w="9538" w:type="dxa"/>
        <w:tblInd w:w="-15"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1963"/>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t xml:space="preserve">偏离说明</w:t>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bCs/>
                <w:color w:val="auto"/>
                <w:szCs w:val="20"/>
                <w:highlight w:val="none"/>
              </w:rPr>
              <w:suppressLineNumbers w:val="0"/>
            </w:pPr>
            <w:r>
              <w:rPr>
                <w:rFonts w:hint="eastAsia" w:ascii="宋体" w:hAnsi="宋体" w:eastAsia="宋体" w:cs="宋体"/>
                <w:bCs/>
                <w:color w:val="auto"/>
                <w:szCs w:val="2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bCs/>
                <w:color w:val="auto"/>
                <w:szCs w:val="20"/>
                <w:highlight w:val="none"/>
              </w:rPr>
              <w:suppressLineNumbers w:val="0"/>
            </w:pPr>
            <w:r>
              <w:rPr>
                <w:rFonts w:hint="eastAsia" w:ascii="宋体" w:hAnsi="宋体" w:eastAsia="宋体" w:cs="宋体"/>
                <w:bCs/>
                <w:color w:val="auto"/>
                <w:szCs w:val="2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Cs w:val="20"/>
                <w:highlight w:val="none"/>
              </w:rPr>
              <w:suppressLineNumbers w:val="0"/>
            </w:pPr>
            <w:r>
              <w:rPr>
                <w:rFonts w:hint="eastAsia" w:ascii="宋体" w:hAnsi="宋体" w:eastAsia="宋体" w:cs="宋体"/>
                <w:bCs/>
                <w:color w:val="auto"/>
                <w:szCs w:val="20"/>
                <w:highlight w:val="none"/>
              </w:rPr>
            </w:r>
            <w:r/>
          </w:p>
        </w:tc>
        <w:tc>
          <w:tcPr>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Cs w:val="20"/>
                <w:highlight w:val="none"/>
              </w:rPr>
              <w:suppressLineNumbers w:val="0"/>
            </w:pPr>
            <w:r>
              <w:rPr>
                <w:rFonts w:hint="eastAsia" w:ascii="宋体" w:hAnsi="宋体" w:eastAsia="宋体" w:cs="宋体"/>
                <w:bCs/>
                <w:color w:val="auto"/>
                <w:szCs w:val="20"/>
                <w:highlight w:val="none"/>
              </w:rPr>
            </w:r>
            <w:r/>
          </w:p>
        </w:tc>
      </w:tr>
    </w:tbl>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法定代表人或法定代表人授权代表签字或盖章：</w:t>
      </w:r>
      <w:r/>
    </w:p>
    <w:p>
      <w:pPr>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注：（1）本表不得删除；</w:t>
      </w:r>
      <w:r/>
    </w:p>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   （2）如无任何服务偏离，请于本表 “偏离说明”中注明“无偏离”；</w:t>
      </w:r>
      <w:r/>
    </w:p>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   （3）如有</w:t>
      </w:r>
      <w:r>
        <w:rPr>
          <w:rFonts w:hint="eastAsia" w:ascii="宋体" w:hAnsi="宋体" w:eastAsia="宋体" w:cs="宋体"/>
          <w:bCs/>
          <w:color w:val="auto"/>
          <w:sz w:val="24"/>
          <w:szCs w:val="24"/>
          <w:highlight w:val="none"/>
          <w:lang w:val="en-US" w:eastAsia="zh-CN"/>
        </w:rPr>
        <w:t xml:space="preserve">商务或技术</w:t>
      </w:r>
      <w:r>
        <w:rPr>
          <w:rFonts w:hint="eastAsia" w:ascii="宋体" w:hAnsi="宋体" w:eastAsia="宋体" w:cs="宋体"/>
          <w:bCs/>
          <w:color w:val="auto"/>
          <w:sz w:val="24"/>
          <w:szCs w:val="24"/>
          <w:highlight w:val="none"/>
        </w:rPr>
        <w:t xml:space="preserve">偏离项，请于本表中列明偏离内容，如需要可自行延长，其余无偏离内容不须赘述。</w:t>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br w:type="page" w:clear="all"/>
      </w:r>
      <w:r/>
    </w:p>
    <w:p>
      <w:pPr>
        <w:keepLines w:val="0"/>
        <w:keepNext w:val="0"/>
        <w:pageBreakBefore w:val="0"/>
        <w:spacing w:line="360" w:lineRule="auto"/>
        <w:shd w:val="clear" w:color="auto" w:fill="auto"/>
        <w:widowControl w:val="off"/>
        <w:tabs>
          <w:tab w:val="left" w:pos="1260" w:leader="none"/>
        </w:tabs>
        <w:rPr>
          <w:rFonts w:hint="eastAsia" w:ascii="宋体" w:hAnsi="宋体" w:eastAsia="宋体" w:cs="宋体"/>
          <w:b/>
          <w:bCs w:val="0"/>
          <w:color w:val="auto"/>
          <w:sz w:val="24"/>
          <w:szCs w:val="24"/>
          <w:highlight w:val="none"/>
        </w:rPr>
        <w:outlineLvl w:val="9"/>
      </w:pPr>
      <w:r>
        <w:rPr>
          <w:rFonts w:hint="eastAsia" w:ascii="宋体" w:hAnsi="宋体" w:eastAsia="宋体" w:cs="宋体"/>
          <w:b/>
          <w:bCs w:val="0"/>
          <w:color w:val="auto"/>
          <w:sz w:val="24"/>
          <w:szCs w:val="24"/>
          <w:highlight w:val="none"/>
        </w:rPr>
        <w:t xml:space="preserve">（十</w:t>
      </w:r>
      <w:r>
        <w:rPr>
          <w:rFonts w:hint="eastAsia" w:ascii="宋体" w:hAnsi="宋体" w:eastAsia="宋体" w:cs="宋体"/>
          <w:b/>
          <w:bCs w:val="0"/>
          <w:color w:val="auto"/>
          <w:sz w:val="24"/>
          <w:szCs w:val="24"/>
          <w:highlight w:val="none"/>
          <w:lang w:val="en-US" w:eastAsia="zh-CN"/>
        </w:rPr>
        <w:t xml:space="preserve">二</w:t>
      </w:r>
      <w:r>
        <w:rPr>
          <w:rFonts w:hint="eastAsia" w:ascii="宋体" w:hAnsi="宋体" w:eastAsia="宋体" w:cs="宋体"/>
          <w:b/>
          <w:bCs w:val="0"/>
          <w:color w:val="auto"/>
          <w:sz w:val="24"/>
          <w:szCs w:val="24"/>
          <w:highlight w:val="none"/>
        </w:rPr>
        <w:t xml:space="preserve">）评分标准中对应的所需证明材料（如有自行添加</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lang w:val="en-US" w:eastAsia="zh-CN"/>
        </w:rPr>
        <w:t xml:space="preserve">格式自拟</w:t>
      </w:r>
      <w:r>
        <w:rPr>
          <w:rFonts w:hint="eastAsia" w:ascii="宋体" w:hAnsi="宋体" w:eastAsia="宋体" w:cs="宋体"/>
          <w:b/>
          <w:bCs w:val="0"/>
          <w:color w:val="auto"/>
          <w:sz w:val="24"/>
          <w:szCs w:val="24"/>
          <w:highlight w:val="none"/>
        </w:rPr>
        <w:t xml:space="preserve">）</w:t>
      </w:r>
      <w:r/>
    </w:p>
    <w:p>
      <w:pPr>
        <w:pStyle w:val="697"/>
        <w:ind w:left="0" w:firstLine="0"/>
        <w:rPr>
          <w:rFonts w:hint="eastAsia"/>
          <w:highlight w:val="none"/>
        </w:rPr>
      </w:pPr>
      <w:r>
        <w:rPr>
          <w:rFonts w:hint="eastAsia"/>
          <w:highlight w:val="none"/>
        </w:rPr>
      </w:r>
      <w:r/>
    </w:p>
    <w:p>
      <w:pPr>
        <w:ind w:firstLine="42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br w:type="page" w:clear="all"/>
      </w:r>
      <w:r/>
    </w:p>
    <w:p>
      <w:pPr>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（十</w:t>
      </w:r>
      <w:r>
        <w:rPr>
          <w:rFonts w:hint="eastAsia" w:ascii="宋体" w:hAnsi="宋体" w:cs="宋体"/>
          <w:b/>
          <w:bCs w:val="0"/>
          <w:color w:val="auto"/>
          <w:sz w:val="24"/>
          <w:szCs w:val="24"/>
          <w:highlight w:val="none"/>
          <w:lang w:val="en-US" w:eastAsia="zh-CN"/>
        </w:rPr>
        <w:t xml:space="preserve">三</w:t>
      </w:r>
      <w:r>
        <w:rPr>
          <w:rFonts w:hint="eastAsia" w:ascii="宋体" w:hAnsi="宋体" w:eastAsia="宋体" w:cs="宋体"/>
          <w:b/>
          <w:bCs w:val="0"/>
          <w:color w:val="auto"/>
          <w:sz w:val="24"/>
          <w:szCs w:val="24"/>
          <w:highlight w:val="none"/>
        </w:rPr>
        <w:t xml:space="preserve">）</w:t>
      </w:r>
      <w:r>
        <w:rPr>
          <w:rFonts w:hint="eastAsia" w:ascii="宋体" w:hAnsi="宋体" w:eastAsia="宋体" w:cs="宋体"/>
          <w:b/>
          <w:bCs w:val="0"/>
          <w:color w:val="auto"/>
          <w:sz w:val="24"/>
          <w:szCs w:val="24"/>
          <w:highlight w:val="none"/>
          <w:lang w:eastAsia="zh-CN"/>
        </w:rPr>
        <w:t xml:space="preserve">其他</w:t>
      </w:r>
      <w:r>
        <w:rPr>
          <w:rFonts w:hint="eastAsia" w:ascii="宋体" w:hAnsi="宋体" w:eastAsia="宋体" w:cs="宋体"/>
          <w:b/>
          <w:bCs w:val="0"/>
          <w:color w:val="auto"/>
          <w:sz w:val="24"/>
          <w:szCs w:val="24"/>
          <w:highlight w:val="none"/>
        </w:rPr>
        <w:t xml:space="preserve">（</w:t>
      </w:r>
      <w:r>
        <w:rPr>
          <w:rFonts w:hint="eastAsia" w:ascii="宋体" w:hAnsi="宋体" w:eastAsia="宋体" w:cs="宋体"/>
          <w:b/>
          <w:color w:val="auto"/>
          <w:sz w:val="24"/>
          <w:szCs w:val="24"/>
          <w:highlight w:val="none"/>
          <w:lang w:val="en-US" w:eastAsia="zh-CN"/>
        </w:rPr>
        <w:t xml:space="preserve">投标人</w:t>
      </w:r>
      <w:r>
        <w:rPr>
          <w:rFonts w:hint="eastAsia" w:ascii="宋体" w:hAnsi="宋体" w:eastAsia="宋体" w:cs="宋体"/>
          <w:b/>
          <w:bCs w:val="0"/>
          <w:color w:val="auto"/>
          <w:sz w:val="24"/>
          <w:szCs w:val="24"/>
          <w:highlight w:val="none"/>
        </w:rPr>
        <w:t xml:space="preserve">认为有必要提供的声明和文件，如有</w:t>
      </w:r>
      <w:r>
        <w:rPr>
          <w:rFonts w:hint="eastAsia" w:ascii="宋体" w:hAnsi="宋体" w:eastAsia="宋体" w:cs="宋体"/>
          <w:b/>
          <w:bCs w:val="0"/>
          <w:color w:val="auto"/>
          <w:sz w:val="24"/>
          <w:szCs w:val="24"/>
          <w:highlight w:val="none"/>
          <w:lang w:val="en-US" w:eastAsia="zh-CN"/>
        </w:rPr>
        <w:t xml:space="preserve">自行添加，格式</w:t>
      </w:r>
      <w:r>
        <w:rPr>
          <w:rFonts w:hint="eastAsia" w:ascii="宋体" w:hAnsi="宋体" w:eastAsia="宋体" w:cs="宋体"/>
          <w:b/>
          <w:bCs w:val="0"/>
          <w:color w:val="auto"/>
          <w:sz w:val="24"/>
          <w:szCs w:val="24"/>
          <w:highlight w:val="none"/>
        </w:rPr>
        <w:t xml:space="preserve">自拟）</w:t>
      </w:r>
      <w:r/>
    </w:p>
    <w:p>
      <w:pPr>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br w:type="page" w:clear="all"/>
      </w:r>
      <w:r/>
    </w:p>
    <w:p>
      <w:pPr>
        <w:spacing w:line="360" w:lineRule="auto"/>
        <w:rPr>
          <w:rFonts w:hint="eastAsia" w:ascii="宋体" w:hAnsi="宋体" w:eastAsia="宋体" w:cs="宋体"/>
          <w:b/>
          <w:bCs w:val="0"/>
          <w:color w:val="auto"/>
          <w:sz w:val="24"/>
          <w:szCs w:val="24"/>
          <w:highlight w:val="none"/>
        </w:rPr>
      </w:pPr>
      <w:r>
        <w:rPr>
          <w:rFonts w:hint="eastAsia" w:ascii="宋体" w:hAnsi="宋体" w:cs="宋体"/>
          <w:b/>
          <w:bCs w:val="0"/>
          <w:color w:val="auto"/>
          <w:sz w:val="24"/>
          <w:szCs w:val="24"/>
          <w:highlight w:val="none"/>
          <w:lang w:eastAsia="zh-CN"/>
        </w:rPr>
        <w:t xml:space="preserve">（</w:t>
      </w:r>
      <w:r>
        <w:rPr>
          <w:rFonts w:hint="eastAsia" w:ascii="宋体" w:hAnsi="宋体" w:cs="宋体"/>
          <w:b/>
          <w:bCs w:val="0"/>
          <w:color w:val="auto"/>
          <w:sz w:val="24"/>
          <w:szCs w:val="24"/>
          <w:highlight w:val="none"/>
          <w:lang w:val="en-US" w:eastAsia="zh-CN"/>
        </w:rPr>
        <w:t xml:space="preserve">十四</w:t>
      </w:r>
      <w:r>
        <w:rPr>
          <w:rFonts w:hint="eastAsia" w:ascii="宋体" w:hAnsi="宋体" w:cs="宋体"/>
          <w:b/>
          <w:bCs w:val="0"/>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bidi="ar-SA"/>
        </w:rPr>
        <w:t xml:space="preserve">技术服务方案</w:t>
      </w:r>
      <w:r>
        <w:rPr>
          <w:rFonts w:hint="eastAsia" w:ascii="宋体" w:hAnsi="宋体" w:eastAsia="宋体" w:cs="宋体"/>
          <w:b/>
          <w:bCs w:val="0"/>
          <w:color w:val="auto"/>
          <w:sz w:val="24"/>
          <w:szCs w:val="24"/>
          <w:highlight w:val="none"/>
        </w:rPr>
        <w:t xml:space="preserve">（格式）</w:t>
      </w:r>
      <w:r/>
    </w:p>
    <w:p>
      <w:pPr>
        <w:ind w:firstLine="480"/>
        <w:jc w:val="center"/>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r>
      <w:r/>
    </w:p>
    <w:p>
      <w:pPr>
        <w:ind w:firstLine="480"/>
        <w:jc w:val="center"/>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color w:val="auto"/>
          <w:sz w:val="24"/>
          <w:szCs w:val="24"/>
          <w:highlight w:val="none"/>
          <w:lang w:val="en-US" w:eastAsia="zh-CN" w:bidi="ar-SA"/>
        </w:rPr>
        <w:t xml:space="preserve">技术服务方案</w:t>
      </w:r>
      <w:r/>
    </w:p>
    <w:p>
      <w:pPr>
        <w:pStyle w:val="727"/>
        <w:ind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投标供应商应按评分点编制完整的服务方案，以便评审。</w:t>
      </w:r>
      <w:r/>
    </w:p>
    <w:p>
      <w:pPr>
        <w:pStyle w:val="727"/>
        <w:ind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84"/>
        <w:ind w:firstLine="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rPr>
          <w:rFonts w:hint="eastAsia" w:ascii="宋体" w:hAnsi="宋体" w:eastAsia="宋体" w:cs="宋体"/>
          <w:bCs/>
          <w:color w:val="000000"/>
          <w:highlight w:val="none"/>
        </w:rPr>
      </w:pPr>
      <w:r>
        <w:rPr>
          <w:rFonts w:hint="eastAsia" w:ascii="宋体" w:hAnsi="宋体" w:eastAsia="宋体" w:cs="宋体"/>
          <w:bCs/>
          <w:color w:val="000000"/>
          <w:highlight w:val="none"/>
        </w:rPr>
      </w:r>
      <w:r/>
    </w:p>
    <w:p>
      <w:pPr>
        <w:rPr>
          <w:highlight w:val="none"/>
        </w:rPr>
      </w:pPr>
      <w:r>
        <w:rPr>
          <w:highlight w:val="none"/>
        </w:rPr>
        <w:t xml:space="preserve"> </w:t>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libri">
    <w:panose1 w:val="020F0502020204030204"/>
  </w:font>
  <w:font w:name="楷体_GB2312">
    <w:panose1 w:val="02010609060101010101"/>
  </w:font>
  <w:font w:name="Times New Roman">
    <w:panose1 w:val="02020603050405020304"/>
  </w:font>
  <w:font w:name="Courier New">
    <w:panose1 w:val="02070309020205020404"/>
  </w:font>
  <w:font w:name="宋体">
    <w:panose1 w:val="02010600030101010101"/>
  </w:font>
  <w:font w:name="黑体">
    <w:panose1 w:val="02010609060101010101"/>
  </w:font>
  <w:font w:name="仿宋_GB2312">
    <w:panose1 w:val="02010609060101010101"/>
  </w:font>
  <w:font w:name="华文中宋">
    <w:panose1 w:val="02010600040101010101"/>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3"/>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03"/>
                          </w:pPr>
                          <w:r>
                            <w:fldChar w:fldCharType="begin"/>
                          </w:r>
                          <w:r>
                            <w:instrText xml:space="preserve"> PAGE  \* MERGEFORMAT </w:instrText>
                          </w:r>
                          <w:r>
                            <w:fldChar w:fldCharType="separate"/>
                          </w:r>
                          <w:r>
                            <w:t xml:space="preserve">1</w:t>
                          </w:r>
                          <w:r>
                            <w:fldChar w:fldCharType="end"/>
                          </w:r>
                          <w:r/>
                        </w:p>
                      </w:txbxContent>
                    </wps:txbx>
                    <wps:bodyPr wrap="none" lIns="0" tIns="0" rIns="0" bIns="0" upright="0">
                      <a:spAutoFit/>
                    </wps:bodyPr>
                  </wps:wsp>
                </a:graphicData>
              </a:graphic>
            </wp:anchor>
          </w:drawing>
        </mc:Choice>
        <mc:Fallback>
          <w:pict>
            <v:shape id="shape 0" o:spid="_x0000_s0"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0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3"/>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03"/>
                          </w:pPr>
                          <w:r>
                            <w:fldChar w:fldCharType="begin"/>
                          </w:r>
                          <w:r>
                            <w:instrText xml:space="preserve"> PAGE  \* MERGEFORMAT </w:instrText>
                          </w:r>
                          <w:r>
                            <w:fldChar w:fldCharType="separate"/>
                          </w:r>
                          <w:r>
                            <w:t xml:space="preserve">1</w:t>
                          </w:r>
                          <w:r>
                            <w:fldChar w:fldCharType="end"/>
                          </w:r>
                          <w:r/>
                        </w:p>
                      </w:txbxContent>
                    </wps:txbx>
                    <wps:bodyPr wrap="none" lIns="0" tIns="0" rIns="0" bIns="0" upright="0">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0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000000"/>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000000"/>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num w:numId="1">
    <w:abstractNumId w:val="3"/>
  </w:num>
  <w:num w:numId="2">
    <w:abstractNumId w:val="5"/>
  </w:num>
  <w:num w:numId="3">
    <w:abstractNumId w:val="1"/>
  </w:num>
  <w:num w:numId="4">
    <w:abstractNumId w:val="2"/>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8" w:default="1">
    <w:name w:val="Normal"/>
    <w:next w:val="690"/>
    <w:link w:val="888"/>
    <w:uiPriority w:val="0"/>
    <w:qFormat/>
    <w:rPr>
      <w:rFonts w:asciiTheme="minorHAnsi" w:hAnsiTheme="minorHAnsi" w:eastAsiaTheme="minorEastAsia" w:cstheme="minorBidi"/>
      <w:sz w:val="21"/>
      <w:szCs w:val="22"/>
    </w:rPr>
  </w:style>
  <w:style w:type="paragraph" w:styleId="679">
    <w:name w:val="Heading 1"/>
    <w:next w:val="678"/>
    <w:link w:val="718"/>
    <w:uiPriority w:val="9"/>
    <w:qFormat/>
    <w:pPr>
      <w:keepLines/>
      <w:keepNext/>
      <w:spacing w:before="480" w:after="200"/>
      <w:outlineLvl w:val="0"/>
    </w:pPr>
    <w:rPr>
      <w:rFonts w:ascii="Arial" w:hAnsi="Arial" w:eastAsia="Arial" w:cs="Arial"/>
      <w:sz w:val="40"/>
      <w:szCs w:val="40"/>
    </w:rPr>
  </w:style>
  <w:style w:type="paragraph" w:styleId="680">
    <w:name w:val="Heading 2"/>
    <w:next w:val="678"/>
    <w:link w:val="719"/>
    <w:uiPriority w:val="9"/>
    <w:unhideWhenUsed/>
    <w:qFormat/>
    <w:pPr>
      <w:keepLines/>
      <w:keepNext/>
      <w:spacing w:before="360" w:after="200"/>
      <w:outlineLvl w:val="1"/>
    </w:pPr>
    <w:rPr>
      <w:rFonts w:ascii="Arial" w:hAnsi="Arial" w:eastAsia="Arial" w:cs="Arial"/>
      <w:sz w:val="34"/>
      <w:szCs w:val="22"/>
    </w:rPr>
  </w:style>
  <w:style w:type="paragraph" w:styleId="681">
    <w:name w:val="Heading 3"/>
    <w:next w:val="678"/>
    <w:link w:val="720"/>
    <w:uiPriority w:val="9"/>
    <w:unhideWhenUsed/>
    <w:qFormat/>
    <w:pPr>
      <w:keepLines/>
      <w:keepNext/>
      <w:spacing w:before="320" w:after="200"/>
      <w:outlineLvl w:val="2"/>
    </w:pPr>
    <w:rPr>
      <w:rFonts w:ascii="Arial" w:hAnsi="Arial" w:eastAsia="Arial" w:cs="Arial"/>
      <w:sz w:val="30"/>
      <w:szCs w:val="30"/>
    </w:rPr>
  </w:style>
  <w:style w:type="paragraph" w:styleId="682">
    <w:name w:val="Heading 4"/>
    <w:next w:val="678"/>
    <w:link w:val="721"/>
    <w:uiPriority w:val="9"/>
    <w:unhideWhenUsed/>
    <w:qFormat/>
    <w:pPr>
      <w:keepLines/>
      <w:keepNext/>
      <w:spacing w:before="320" w:after="200"/>
      <w:outlineLvl w:val="3"/>
    </w:pPr>
    <w:rPr>
      <w:rFonts w:ascii="Arial" w:hAnsi="Arial" w:eastAsia="Arial" w:cs="Arial"/>
      <w:b/>
      <w:bCs/>
      <w:sz w:val="26"/>
      <w:szCs w:val="26"/>
    </w:rPr>
  </w:style>
  <w:style w:type="paragraph" w:styleId="683">
    <w:name w:val="Heading 5"/>
    <w:next w:val="678"/>
    <w:link w:val="722"/>
    <w:uiPriority w:val="9"/>
    <w:unhideWhenUsed/>
    <w:qFormat/>
    <w:pPr>
      <w:keepLines/>
      <w:keepNext/>
      <w:spacing w:before="320" w:after="200"/>
      <w:outlineLvl w:val="4"/>
    </w:pPr>
    <w:rPr>
      <w:rFonts w:ascii="Arial" w:hAnsi="Arial" w:eastAsia="Arial" w:cs="Arial"/>
      <w:b/>
      <w:bCs/>
      <w:sz w:val="24"/>
      <w:szCs w:val="24"/>
    </w:rPr>
  </w:style>
  <w:style w:type="paragraph" w:styleId="684">
    <w:name w:val="Heading 6"/>
    <w:next w:val="678"/>
    <w:link w:val="723"/>
    <w:uiPriority w:val="9"/>
    <w:unhideWhenUsed/>
    <w:qFormat/>
    <w:pPr>
      <w:keepLines/>
      <w:keepNext/>
      <w:spacing w:before="320" w:after="200"/>
      <w:outlineLvl w:val="5"/>
    </w:pPr>
    <w:rPr>
      <w:rFonts w:ascii="Arial" w:hAnsi="Arial" w:eastAsia="Arial" w:cs="Arial"/>
      <w:b/>
      <w:bCs/>
      <w:sz w:val="22"/>
      <w:szCs w:val="22"/>
    </w:rPr>
  </w:style>
  <w:style w:type="paragraph" w:styleId="685">
    <w:name w:val="Heading 7"/>
    <w:next w:val="678"/>
    <w:link w:val="724"/>
    <w:uiPriority w:val="9"/>
    <w:unhideWhenUsed/>
    <w:qFormat/>
    <w:pPr>
      <w:keepLines/>
      <w:keepNext/>
      <w:spacing w:before="320" w:after="200"/>
      <w:outlineLvl w:val="6"/>
    </w:pPr>
    <w:rPr>
      <w:rFonts w:ascii="Arial" w:hAnsi="Arial" w:eastAsia="Arial" w:cs="Arial"/>
      <w:b/>
      <w:bCs/>
      <w:i/>
      <w:iCs/>
      <w:sz w:val="22"/>
      <w:szCs w:val="22"/>
    </w:rPr>
  </w:style>
  <w:style w:type="paragraph" w:styleId="686">
    <w:name w:val="Heading 8"/>
    <w:next w:val="678"/>
    <w:link w:val="725"/>
    <w:uiPriority w:val="9"/>
    <w:unhideWhenUsed/>
    <w:qFormat/>
    <w:pPr>
      <w:keepLines/>
      <w:keepNext/>
      <w:spacing w:before="320" w:after="200"/>
      <w:outlineLvl w:val="7"/>
    </w:pPr>
    <w:rPr>
      <w:rFonts w:ascii="Arial" w:hAnsi="Arial" w:eastAsia="Arial" w:cs="Arial"/>
      <w:i/>
      <w:iCs/>
      <w:sz w:val="22"/>
      <w:szCs w:val="22"/>
    </w:rPr>
  </w:style>
  <w:style w:type="paragraph" w:styleId="687">
    <w:name w:val="Heading 9"/>
    <w:next w:val="678"/>
    <w:link w:val="726"/>
    <w:uiPriority w:val="9"/>
    <w:unhideWhenUsed/>
    <w:qFormat/>
    <w:pPr>
      <w:keepLines/>
      <w:keepNext/>
      <w:spacing w:before="320" w:after="200"/>
      <w:outlineLvl w:val="8"/>
    </w:pPr>
    <w:rPr>
      <w:rFonts w:ascii="Arial" w:hAnsi="Arial" w:eastAsia="Arial" w:cs="Arial"/>
      <w:i/>
      <w:iCs/>
      <w:sz w:val="21"/>
      <w:szCs w:val="21"/>
    </w:rPr>
  </w:style>
  <w:style w:type="character" w:styleId="688" w:default="1">
    <w:name w:val="Default Paragraph Font"/>
    <w:uiPriority w:val="1"/>
    <w:semiHidden/>
    <w:unhideWhenUsed/>
    <w:qFormat/>
  </w:style>
  <w:style w:type="table" w:styleId="689" w:default="1">
    <w:name w:val="Normal Table"/>
    <w:uiPriority w:val="99"/>
    <w:semiHidden/>
    <w:unhideWhenUsed/>
    <w:qFormat/>
    <w:tblPr>
      <w:tblCellMar>
        <w:left w:w="108" w:type="dxa"/>
        <w:top w:w="0" w:type="dxa"/>
        <w:right w:w="108" w:type="dxa"/>
        <w:bottom w:w="0" w:type="dxa"/>
      </w:tblCellMar>
    </w:tblPr>
  </w:style>
  <w:style w:type="paragraph" w:styleId="690" w:customStyle="1">
    <w:name w:val="正文文本111"/>
    <w:basedOn w:val="678"/>
    <w:uiPriority w:val="99"/>
    <w:qFormat/>
    <w:rPr>
      <w:rFonts w:ascii="华文中宋" w:eastAsia="华文中宋"/>
      <w:bCs/>
      <w:sz w:val="28"/>
    </w:rPr>
  </w:style>
  <w:style w:type="paragraph" w:styleId="691">
    <w:name w:val="toc 7"/>
    <w:next w:val="678"/>
    <w:uiPriority w:val="39"/>
    <w:unhideWhenUsed/>
    <w:qFormat/>
    <w:pPr>
      <w:ind w:left="1701" w:right="0" w:firstLine="0"/>
      <w:spacing w:after="57"/>
    </w:pPr>
    <w:rPr>
      <w:rFonts w:asciiTheme="minorHAnsi" w:hAnsiTheme="minorHAnsi" w:eastAsiaTheme="minorEastAsia" w:cstheme="minorBidi"/>
      <w:sz w:val="21"/>
      <w:szCs w:val="22"/>
    </w:rPr>
  </w:style>
  <w:style w:type="paragraph" w:styleId="692">
    <w:name w:val="Caption"/>
    <w:next w:val="678"/>
    <w:uiPriority w:val="35"/>
    <w:semiHidden/>
    <w:unhideWhenUsed/>
    <w:qFormat/>
    <w:pPr>
      <w:spacing w:line="276" w:lineRule="auto"/>
    </w:pPr>
    <w:rPr>
      <w:rFonts w:asciiTheme="minorHAnsi" w:hAnsiTheme="minorHAnsi" w:eastAsiaTheme="minorEastAsia" w:cstheme="minorBidi"/>
      <w:b/>
      <w:bCs/>
      <w:color w:val="4f81bd" w:themeColor="accent1"/>
      <w:sz w:val="18"/>
      <w:szCs w:val="18"/>
      <w14:textFill>
        <w14:solidFill>
          <w14:schemeClr w14:val="accent1"/>
        </w14:solidFill>
      </w14:textFill>
    </w:rPr>
  </w:style>
  <w:style w:type="paragraph" w:styleId="693">
    <w:name w:val="annotation text"/>
    <w:basedOn w:val="678"/>
    <w:uiPriority w:val="99"/>
    <w:semiHidden/>
    <w:unhideWhenUsed/>
    <w:qFormat/>
    <w:pPr>
      <w:jc w:val="left"/>
    </w:pPr>
  </w:style>
  <w:style w:type="paragraph" w:styleId="694">
    <w:name w:val="Body Text"/>
    <w:basedOn w:val="678"/>
    <w:next w:val="695"/>
    <w:uiPriority w:val="0"/>
    <w:qFormat/>
    <w:rPr>
      <w:rFonts w:ascii="仿宋_GB2312" w:eastAsia="仿宋_GB2312"/>
      <w:sz w:val="28"/>
      <w:szCs w:val="20"/>
    </w:rPr>
  </w:style>
  <w:style w:type="paragraph" w:styleId="695">
    <w:name w:val="toc 2"/>
    <w:basedOn w:val="678"/>
    <w:next w:val="678"/>
    <w:uiPriority w:val="39"/>
    <w:unhideWhenUsed/>
    <w:qFormat/>
    <w:pPr>
      <w:ind w:left="283" w:right="0" w:firstLine="0"/>
      <w:spacing w:after="57"/>
    </w:pPr>
    <w:rPr>
      <w:sz w:val="21"/>
      <w:szCs w:val="22"/>
    </w:rPr>
  </w:style>
  <w:style w:type="paragraph" w:styleId="696">
    <w:name w:val="Block Text"/>
    <w:basedOn w:val="678"/>
    <w:uiPriority w:val="99"/>
    <w:qFormat/>
    <w:pPr>
      <w:ind w:left="420" w:right="33"/>
      <w:jc w:val="left"/>
    </w:pPr>
    <w:rPr>
      <w:sz w:val="24"/>
    </w:rPr>
  </w:style>
  <w:style w:type="paragraph" w:styleId="697">
    <w:name w:val="index 4"/>
    <w:basedOn w:val="678"/>
    <w:next w:val="678"/>
    <w:uiPriority w:val="99"/>
    <w:qFormat/>
    <w:pPr>
      <w:ind w:left="600"/>
    </w:pPr>
    <w:rPr>
      <w:szCs w:val="24"/>
    </w:rPr>
  </w:style>
  <w:style w:type="paragraph" w:styleId="698">
    <w:name w:val="toc 5"/>
    <w:next w:val="678"/>
    <w:uiPriority w:val="39"/>
    <w:unhideWhenUsed/>
    <w:qFormat/>
    <w:pPr>
      <w:ind w:left="1134" w:right="0" w:firstLine="0"/>
      <w:spacing w:after="57"/>
    </w:pPr>
    <w:rPr>
      <w:rFonts w:asciiTheme="minorHAnsi" w:hAnsiTheme="minorHAnsi" w:eastAsiaTheme="minorEastAsia" w:cstheme="minorBidi"/>
      <w:sz w:val="21"/>
      <w:szCs w:val="22"/>
    </w:rPr>
  </w:style>
  <w:style w:type="paragraph" w:styleId="699">
    <w:name w:val="toc 3"/>
    <w:next w:val="678"/>
    <w:uiPriority w:val="39"/>
    <w:unhideWhenUsed/>
    <w:qFormat/>
    <w:pPr>
      <w:ind w:left="567" w:right="0" w:firstLine="0"/>
      <w:spacing w:after="57"/>
    </w:pPr>
    <w:rPr>
      <w:rFonts w:asciiTheme="minorHAnsi" w:hAnsiTheme="minorHAnsi" w:eastAsiaTheme="minorEastAsia" w:cstheme="minorBidi"/>
      <w:sz w:val="21"/>
      <w:szCs w:val="22"/>
    </w:rPr>
  </w:style>
  <w:style w:type="paragraph" w:styleId="700">
    <w:name w:val="Plain Text"/>
    <w:basedOn w:val="678"/>
    <w:next w:val="695"/>
    <w:uiPriority w:val="99"/>
    <w:qFormat/>
    <w:rPr>
      <w:rFonts w:ascii="宋体" w:hAnsi="Courier New"/>
    </w:rPr>
  </w:style>
  <w:style w:type="paragraph" w:styleId="701">
    <w:name w:val="toc 8"/>
    <w:next w:val="678"/>
    <w:uiPriority w:val="39"/>
    <w:unhideWhenUsed/>
    <w:qFormat/>
    <w:pPr>
      <w:ind w:left="1984" w:right="0" w:firstLine="0"/>
      <w:spacing w:after="57"/>
    </w:pPr>
    <w:rPr>
      <w:rFonts w:asciiTheme="minorHAnsi" w:hAnsiTheme="minorHAnsi" w:eastAsiaTheme="minorEastAsia" w:cstheme="minorBidi"/>
      <w:sz w:val="21"/>
      <w:szCs w:val="22"/>
    </w:rPr>
  </w:style>
  <w:style w:type="paragraph" w:styleId="702">
    <w:name w:val="endnote text"/>
    <w:link w:val="864"/>
    <w:uiPriority w:val="99"/>
    <w:semiHidden/>
    <w:unhideWhenUsed/>
    <w:qFormat/>
    <w:pPr>
      <w:spacing w:after="0" w:line="240" w:lineRule="auto"/>
    </w:pPr>
    <w:rPr>
      <w:rFonts w:asciiTheme="minorHAnsi" w:hAnsiTheme="minorHAnsi" w:eastAsiaTheme="minorEastAsia" w:cstheme="minorBidi"/>
      <w:sz w:val="20"/>
      <w:szCs w:val="22"/>
    </w:rPr>
  </w:style>
  <w:style w:type="paragraph" w:styleId="703">
    <w:name w:val="Footer"/>
    <w:basedOn w:val="678"/>
    <w:link w:val="737"/>
    <w:uiPriority w:val="99"/>
    <w:unhideWhenUsed/>
    <w:qFormat/>
    <w:pPr>
      <w:spacing w:after="0" w:line="240" w:lineRule="auto"/>
      <w:tabs>
        <w:tab w:val="center" w:pos="7143" w:leader="none"/>
        <w:tab w:val="right" w:pos="14287" w:leader="none"/>
      </w:tabs>
    </w:pPr>
    <w:rPr>
      <w:sz w:val="21"/>
      <w:szCs w:val="22"/>
    </w:rPr>
  </w:style>
  <w:style w:type="paragraph" w:styleId="704">
    <w:name w:val="Header"/>
    <w:link w:val="735"/>
    <w:uiPriority w:val="99"/>
    <w:unhideWhenUsed/>
    <w:qFormat/>
    <w:pPr>
      <w:spacing w:after="0" w:line="240" w:lineRule="auto"/>
      <w:tabs>
        <w:tab w:val="center" w:pos="7143" w:leader="none"/>
        <w:tab w:val="right" w:pos="14287" w:leader="none"/>
      </w:tabs>
    </w:pPr>
    <w:rPr>
      <w:rFonts w:asciiTheme="minorHAnsi" w:hAnsiTheme="minorHAnsi" w:eastAsiaTheme="minorEastAsia" w:cstheme="minorBidi"/>
      <w:sz w:val="21"/>
      <w:szCs w:val="22"/>
    </w:rPr>
  </w:style>
  <w:style w:type="paragraph" w:styleId="705">
    <w:name w:val="toc 1"/>
    <w:next w:val="678"/>
    <w:uiPriority w:val="39"/>
    <w:unhideWhenUsed/>
    <w:qFormat/>
    <w:pPr>
      <w:ind w:left="0" w:right="0" w:firstLine="0"/>
      <w:spacing w:after="57"/>
    </w:pPr>
    <w:rPr>
      <w:rFonts w:asciiTheme="minorHAnsi" w:hAnsiTheme="minorHAnsi" w:eastAsiaTheme="minorEastAsia" w:cstheme="minorBidi"/>
      <w:sz w:val="21"/>
      <w:szCs w:val="22"/>
    </w:rPr>
  </w:style>
  <w:style w:type="paragraph" w:styleId="706">
    <w:name w:val="toc 4"/>
    <w:next w:val="678"/>
    <w:uiPriority w:val="39"/>
    <w:unhideWhenUsed/>
    <w:qFormat/>
    <w:pPr>
      <w:ind w:left="850" w:right="0" w:firstLine="0"/>
      <w:spacing w:after="57"/>
    </w:pPr>
    <w:rPr>
      <w:rFonts w:asciiTheme="minorHAnsi" w:hAnsiTheme="minorHAnsi" w:eastAsiaTheme="minorEastAsia" w:cstheme="minorBidi"/>
      <w:sz w:val="21"/>
      <w:szCs w:val="22"/>
    </w:rPr>
  </w:style>
  <w:style w:type="paragraph" w:styleId="707">
    <w:name w:val="Subtitle"/>
    <w:link w:val="730"/>
    <w:uiPriority w:val="11"/>
    <w:qFormat/>
    <w:pPr>
      <w:spacing w:before="200" w:after="200"/>
    </w:pPr>
    <w:rPr>
      <w:rFonts w:asciiTheme="minorHAnsi" w:hAnsiTheme="minorHAnsi" w:eastAsiaTheme="minorEastAsia" w:cstheme="minorBidi"/>
      <w:sz w:val="24"/>
      <w:szCs w:val="24"/>
    </w:rPr>
  </w:style>
  <w:style w:type="paragraph" w:styleId="708">
    <w:name w:val="footnote text"/>
    <w:link w:val="863"/>
    <w:uiPriority w:val="99"/>
    <w:semiHidden/>
    <w:unhideWhenUsed/>
    <w:qFormat/>
    <w:pPr>
      <w:spacing w:after="40" w:line="240" w:lineRule="auto"/>
    </w:pPr>
    <w:rPr>
      <w:rFonts w:asciiTheme="minorHAnsi" w:hAnsiTheme="minorHAnsi" w:eastAsiaTheme="minorEastAsia" w:cstheme="minorBidi"/>
      <w:sz w:val="18"/>
      <w:szCs w:val="22"/>
    </w:rPr>
  </w:style>
  <w:style w:type="paragraph" w:styleId="709">
    <w:name w:val="toc 6"/>
    <w:next w:val="678"/>
    <w:uiPriority w:val="39"/>
    <w:unhideWhenUsed/>
    <w:qFormat/>
    <w:pPr>
      <w:ind w:left="1417" w:right="0" w:firstLine="0"/>
      <w:spacing w:after="57"/>
    </w:pPr>
    <w:rPr>
      <w:rFonts w:asciiTheme="minorHAnsi" w:hAnsiTheme="minorHAnsi" w:eastAsiaTheme="minorEastAsia" w:cstheme="minorBidi"/>
      <w:sz w:val="21"/>
      <w:szCs w:val="22"/>
    </w:rPr>
  </w:style>
  <w:style w:type="paragraph" w:styleId="710">
    <w:name w:val="table of figures"/>
    <w:next w:val="678"/>
    <w:uiPriority w:val="99"/>
    <w:unhideWhenUsed/>
    <w:qFormat/>
    <w:pPr>
      <w:spacing w:after="0" w:afterAutospacing="0"/>
    </w:pPr>
    <w:rPr>
      <w:rFonts w:asciiTheme="minorHAnsi" w:hAnsiTheme="minorHAnsi" w:eastAsiaTheme="minorEastAsia" w:cstheme="minorBidi"/>
      <w:sz w:val="21"/>
      <w:szCs w:val="22"/>
    </w:rPr>
  </w:style>
  <w:style w:type="paragraph" w:styleId="711">
    <w:name w:val="toc 9"/>
    <w:next w:val="678"/>
    <w:uiPriority w:val="39"/>
    <w:unhideWhenUsed/>
    <w:qFormat/>
    <w:pPr>
      <w:ind w:left="2268" w:right="0" w:firstLine="0"/>
      <w:spacing w:after="57"/>
    </w:pPr>
    <w:rPr>
      <w:rFonts w:asciiTheme="minorHAnsi" w:hAnsiTheme="minorHAnsi" w:eastAsiaTheme="minorEastAsia" w:cstheme="minorBidi"/>
      <w:sz w:val="21"/>
      <w:szCs w:val="22"/>
    </w:rPr>
  </w:style>
  <w:style w:type="paragraph" w:styleId="712">
    <w:name w:val="Normal (Web)"/>
    <w:basedOn w:val="678"/>
    <w:uiPriority w:val="99"/>
    <w:qFormat/>
    <w:pPr>
      <w:ind w:firstLine="420"/>
      <w:jc w:val="left"/>
      <w:spacing w:before="100" w:beforeAutospacing="1" w:after="100" w:afterAutospacing="1" w:line="288" w:lineRule="auto"/>
      <w:widowControl/>
    </w:pPr>
    <w:rPr>
      <w:rFonts w:hAnsi="宋体"/>
    </w:rPr>
  </w:style>
  <w:style w:type="paragraph" w:styleId="713">
    <w:name w:val="Title"/>
    <w:link w:val="729"/>
    <w:uiPriority w:val="10"/>
    <w:qFormat/>
    <w:pPr>
      <w:contextualSpacing/>
      <w:spacing w:before="300" w:after="200"/>
    </w:pPr>
    <w:rPr>
      <w:rFonts w:asciiTheme="minorHAnsi" w:hAnsiTheme="minorHAnsi" w:eastAsiaTheme="minorEastAsia" w:cstheme="minorBidi"/>
      <w:sz w:val="48"/>
      <w:szCs w:val="48"/>
    </w:rPr>
  </w:style>
  <w:style w:type="table" w:styleId="714">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5">
    <w:name w:val="endnote reference"/>
    <w:uiPriority w:val="99"/>
    <w:semiHidden/>
    <w:unhideWhenUsed/>
    <w:qFormat/>
    <w:rPr>
      <w:vertAlign w:val="superscript"/>
    </w:rPr>
  </w:style>
  <w:style w:type="character" w:styleId="716">
    <w:name w:val="Hyperlink"/>
    <w:uiPriority w:val="99"/>
    <w:unhideWhenUsed/>
    <w:qFormat/>
    <w:rPr>
      <w:color w:val="0000ff" w:themeColor="hyperlink"/>
      <w:u w:val="single"/>
      <w14:textFill>
        <w14:solidFill>
          <w14:schemeClr w14:val="hlink"/>
        </w14:solidFill>
      </w14:textFill>
    </w:rPr>
  </w:style>
  <w:style w:type="character" w:styleId="717">
    <w:name w:val="footnote reference"/>
    <w:uiPriority w:val="99"/>
    <w:unhideWhenUsed/>
    <w:qFormat/>
    <w:rPr>
      <w:vertAlign w:val="superscript"/>
    </w:rPr>
  </w:style>
  <w:style w:type="character" w:styleId="718" w:customStyle="1">
    <w:name w:val="Heading 1 Char"/>
    <w:link w:val="679"/>
    <w:uiPriority w:val="9"/>
    <w:qFormat/>
    <w:rPr>
      <w:rFonts w:ascii="Arial" w:hAnsi="Arial" w:eastAsia="Arial" w:cs="Arial"/>
      <w:sz w:val="40"/>
      <w:szCs w:val="40"/>
    </w:rPr>
  </w:style>
  <w:style w:type="character" w:styleId="719" w:customStyle="1">
    <w:name w:val="Heading 2 Char"/>
    <w:link w:val="680"/>
    <w:uiPriority w:val="9"/>
    <w:qFormat/>
    <w:rPr>
      <w:rFonts w:ascii="Arial" w:hAnsi="Arial" w:eastAsia="Arial" w:cs="Arial"/>
      <w:sz w:val="34"/>
    </w:rPr>
  </w:style>
  <w:style w:type="character" w:styleId="720" w:customStyle="1">
    <w:name w:val="Heading 3 Char"/>
    <w:link w:val="681"/>
    <w:uiPriority w:val="9"/>
    <w:qFormat/>
    <w:rPr>
      <w:rFonts w:ascii="Arial" w:hAnsi="Arial" w:eastAsia="Arial" w:cs="Arial"/>
      <w:sz w:val="30"/>
      <w:szCs w:val="30"/>
    </w:rPr>
  </w:style>
  <w:style w:type="character" w:styleId="721" w:customStyle="1">
    <w:name w:val="Heading 4 Char"/>
    <w:link w:val="682"/>
    <w:uiPriority w:val="9"/>
    <w:qFormat/>
    <w:rPr>
      <w:rFonts w:ascii="Arial" w:hAnsi="Arial" w:eastAsia="Arial" w:cs="Arial"/>
      <w:b/>
      <w:bCs/>
      <w:sz w:val="26"/>
      <w:szCs w:val="26"/>
    </w:rPr>
  </w:style>
  <w:style w:type="character" w:styleId="722" w:customStyle="1">
    <w:name w:val="Heading 5 Char"/>
    <w:link w:val="683"/>
    <w:uiPriority w:val="9"/>
    <w:qFormat/>
    <w:rPr>
      <w:rFonts w:ascii="Arial" w:hAnsi="Arial" w:eastAsia="Arial" w:cs="Arial"/>
      <w:b/>
      <w:bCs/>
      <w:sz w:val="24"/>
      <w:szCs w:val="24"/>
    </w:rPr>
  </w:style>
  <w:style w:type="character" w:styleId="723" w:customStyle="1">
    <w:name w:val="Heading 6 Char"/>
    <w:link w:val="684"/>
    <w:uiPriority w:val="9"/>
    <w:qFormat/>
    <w:rPr>
      <w:rFonts w:ascii="Arial" w:hAnsi="Arial" w:eastAsia="Arial" w:cs="Arial"/>
      <w:b/>
      <w:bCs/>
      <w:sz w:val="22"/>
      <w:szCs w:val="22"/>
    </w:rPr>
  </w:style>
  <w:style w:type="character" w:styleId="724" w:customStyle="1">
    <w:name w:val="Heading 7 Char"/>
    <w:link w:val="685"/>
    <w:uiPriority w:val="9"/>
    <w:qFormat/>
    <w:rPr>
      <w:rFonts w:ascii="Arial" w:hAnsi="Arial" w:eastAsia="Arial" w:cs="Arial"/>
      <w:b/>
      <w:bCs/>
      <w:i/>
      <w:iCs/>
      <w:sz w:val="22"/>
      <w:szCs w:val="22"/>
    </w:rPr>
  </w:style>
  <w:style w:type="character" w:styleId="725" w:customStyle="1">
    <w:name w:val="Heading 8 Char"/>
    <w:link w:val="686"/>
    <w:uiPriority w:val="9"/>
    <w:qFormat/>
    <w:rPr>
      <w:rFonts w:ascii="Arial" w:hAnsi="Arial" w:eastAsia="Arial" w:cs="Arial"/>
      <w:i/>
      <w:iCs/>
      <w:sz w:val="22"/>
      <w:szCs w:val="22"/>
    </w:rPr>
  </w:style>
  <w:style w:type="character" w:styleId="726" w:customStyle="1">
    <w:name w:val="Heading 9 Char"/>
    <w:link w:val="687"/>
    <w:uiPriority w:val="9"/>
    <w:qFormat/>
    <w:rPr>
      <w:rFonts w:ascii="Arial" w:hAnsi="Arial" w:eastAsia="Arial" w:cs="Arial"/>
      <w:i/>
      <w:iCs/>
      <w:sz w:val="21"/>
      <w:szCs w:val="21"/>
    </w:rPr>
  </w:style>
  <w:style w:type="paragraph" w:styleId="727">
    <w:name w:val="List Paragraph"/>
    <w:basedOn w:val="678"/>
    <w:uiPriority w:val="34"/>
    <w:qFormat/>
    <w:pPr>
      <w:contextualSpacing/>
      <w:ind w:left="720"/>
    </w:pPr>
    <w:rPr>
      <w:sz w:val="21"/>
      <w:szCs w:val="22"/>
    </w:rPr>
  </w:style>
  <w:style w:type="paragraph" w:styleId="728">
    <w:name w:val="No Spacing"/>
    <w:uiPriority w:val="1"/>
    <w:qFormat/>
    <w:pPr>
      <w:spacing w:before="0" w:after="0" w:line="240" w:lineRule="auto"/>
    </w:pPr>
    <w:rPr>
      <w:rFonts w:asciiTheme="minorHAnsi" w:hAnsiTheme="minorHAnsi" w:eastAsiaTheme="minorEastAsia" w:cstheme="minorBidi"/>
      <w:sz w:val="21"/>
      <w:szCs w:val="22"/>
    </w:rPr>
  </w:style>
  <w:style w:type="character" w:styleId="729" w:customStyle="1">
    <w:name w:val="Title Char"/>
    <w:link w:val="713"/>
    <w:uiPriority w:val="10"/>
    <w:rPr>
      <w:sz w:val="48"/>
      <w:szCs w:val="48"/>
    </w:rPr>
  </w:style>
  <w:style w:type="character" w:styleId="730" w:customStyle="1">
    <w:name w:val="Subtitle Char"/>
    <w:link w:val="707"/>
    <w:uiPriority w:val="11"/>
    <w:rPr>
      <w:sz w:val="24"/>
      <w:szCs w:val="24"/>
    </w:rPr>
  </w:style>
  <w:style w:type="paragraph" w:styleId="731">
    <w:name w:val="Quote"/>
    <w:link w:val="732"/>
    <w:uiPriority w:val="29"/>
    <w:qFormat/>
    <w:pPr>
      <w:ind w:left="720" w:right="720"/>
    </w:pPr>
    <w:rPr>
      <w:rFonts w:asciiTheme="minorHAnsi" w:hAnsiTheme="minorHAnsi" w:eastAsiaTheme="minorEastAsia" w:cstheme="minorBidi"/>
      <w:i/>
      <w:sz w:val="21"/>
      <w:szCs w:val="22"/>
    </w:rPr>
  </w:style>
  <w:style w:type="character" w:styleId="732" w:customStyle="1">
    <w:name w:val="Quote Char"/>
    <w:link w:val="731"/>
    <w:uiPriority w:val="29"/>
    <w:rPr>
      <w:i/>
    </w:rPr>
  </w:style>
  <w:style w:type="paragraph" w:styleId="733">
    <w:name w:val="Intense Quote"/>
    <w:link w:val="73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rFonts w:asciiTheme="minorHAnsi" w:hAnsiTheme="minorHAnsi" w:eastAsiaTheme="minorEastAsia" w:cstheme="minorBidi"/>
      <w:i/>
      <w:sz w:val="21"/>
      <w:szCs w:val="22"/>
    </w:rPr>
  </w:style>
  <w:style w:type="character" w:styleId="734" w:customStyle="1">
    <w:name w:val="Intense Quote Char"/>
    <w:link w:val="733"/>
    <w:uiPriority w:val="30"/>
    <w:rPr>
      <w:i/>
    </w:rPr>
  </w:style>
  <w:style w:type="character" w:styleId="735" w:customStyle="1">
    <w:name w:val="Header Char"/>
    <w:link w:val="704"/>
    <w:uiPriority w:val="99"/>
  </w:style>
  <w:style w:type="character" w:styleId="736" w:customStyle="1">
    <w:name w:val="Footer Char"/>
    <w:link w:val="703"/>
    <w:uiPriority w:val="99"/>
    <w:qFormat/>
  </w:style>
  <w:style w:type="character" w:styleId="737" w:customStyle="1">
    <w:name w:val="Caption Char"/>
    <w:link w:val="703"/>
    <w:uiPriority w:val="99"/>
    <w:qFormat/>
  </w:style>
  <w:style w:type="table" w:styleId="738"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39"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0"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1"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2"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3"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4"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5"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46"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47"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48"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49"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50"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51"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2"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53"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54"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55"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56"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57"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58"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9"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0"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1"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2"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3"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4"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5"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6"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67"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68"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69"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70"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71"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72"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3"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74"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75"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76"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77"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78"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79"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0"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81"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82"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83"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84"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85"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86"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7"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88"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89"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90"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91"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92"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93"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4"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95"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96"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97"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98"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99"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00"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1"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02"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03"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04"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05"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06"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07"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8"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9"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10"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11"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12"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13"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14"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5"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6"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17"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18"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19"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20"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21"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2"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3"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4"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5"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6"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7"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8"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29"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30"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31"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32"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33"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34"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35"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6"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37"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8"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39"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0"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41" w:customStyle="1">
    <w:name w:val="List Table 7 Colorful - Accent 6"/>
    <w:uiPriority w:val="99"/>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42" w:customStyle="1">
    <w:name w:val="Lined - Accent"/>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3" w:customStyle="1">
    <w:name w:val="Lined - Accent 1"/>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44" w:customStyle="1">
    <w:name w:val="Lined - Accent 2"/>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45" w:customStyle="1">
    <w:name w:val="Lined - Accent 3"/>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46" w:customStyle="1">
    <w:name w:val="Lined - Accent 4"/>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7" w:customStyle="1">
    <w:name w:val="Lined - Accent 5"/>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8" w:customStyle="1">
    <w:name w:val="Lined - Accent 6"/>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9" w:customStyle="1">
    <w:name w:val="Bordered &amp; Lined - Accen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0" w:customStyle="1">
    <w:name w:val="Bordered &amp; Lined - Accent 1"/>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1" w:customStyle="1">
    <w:name w:val="Bordered &amp; Lined - Accent 2"/>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2" w:customStyle="1">
    <w:name w:val="Bordered &amp; Lined - Accent 3"/>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3" w:customStyle="1">
    <w:name w:val="Bordered &amp; Lined - Accent 4"/>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4" w:customStyle="1">
    <w:name w:val="Bordered &amp; Lined - Accent 5"/>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5" w:customStyle="1">
    <w:name w:val="Bordered &amp; Lined - Accent 6"/>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6" w:customStyle="1">
    <w:name w:val="Bordered"/>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57" w:customStyle="1">
    <w:name w:val="Bordered - Accent 1"/>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58" w:customStyle="1">
    <w:name w:val="Bordered - Accent 2"/>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59" w:customStyle="1">
    <w:name w:val="Bordered - Accent 3"/>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60" w:customStyle="1">
    <w:name w:val="Bordered - Accent 4"/>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61" w:customStyle="1">
    <w:name w:val="Bordered - Accent 5"/>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62" w:customStyle="1">
    <w:name w:val="Bordered - Accent 6"/>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63" w:customStyle="1">
    <w:name w:val="Footnote Text Char"/>
    <w:link w:val="708"/>
    <w:uiPriority w:val="99"/>
    <w:rPr>
      <w:sz w:val="18"/>
    </w:rPr>
  </w:style>
  <w:style w:type="character" w:styleId="864" w:customStyle="1">
    <w:name w:val="Endnote Text Char"/>
    <w:link w:val="702"/>
    <w:uiPriority w:val="99"/>
    <w:rPr>
      <w:sz w:val="20"/>
    </w:rPr>
  </w:style>
  <w:style w:type="paragraph" w:styleId="865" w:customStyle="1">
    <w:name w:val="TOC Heading"/>
    <w:uiPriority w:val="39"/>
    <w:unhideWhenUsed/>
    <w:rPr>
      <w:rFonts w:asciiTheme="minorHAnsi" w:hAnsiTheme="minorHAnsi" w:eastAsiaTheme="minorEastAsia" w:cstheme="minorBidi"/>
      <w:sz w:val="21"/>
      <w:szCs w:val="22"/>
    </w:rPr>
  </w:style>
  <w:style w:type="paragraph" w:styleId="866" w:customStyle="1">
    <w:name w:val="标题 411"/>
    <w:basedOn w:val="678"/>
    <w:next w:val="678"/>
    <w:uiPriority w:val="9"/>
    <w:unhideWhenUsed/>
    <w:qFormat/>
    <w:pPr>
      <w:keepLines/>
      <w:keepNext/>
      <w:spacing w:before="320" w:after="200"/>
      <w:outlineLvl w:val="3"/>
    </w:pPr>
    <w:rPr>
      <w:rFonts w:ascii="Arial" w:hAnsi="Arial" w:eastAsia="Arial" w:cs="Arial"/>
      <w:b/>
      <w:bCs/>
      <w:sz w:val="26"/>
      <w:szCs w:val="26"/>
    </w:rPr>
  </w:style>
  <w:style w:type="paragraph" w:styleId="867" w:customStyle="1">
    <w:name w:val="普通正文"/>
    <w:basedOn w:val="678"/>
    <w:uiPriority w:val="0"/>
    <w:qFormat/>
    <w:pPr>
      <w:ind w:firstLine="480"/>
      <w:jc w:val="left"/>
      <w:spacing w:before="120" w:after="120" w:line="360" w:lineRule="auto"/>
    </w:pPr>
    <w:rPr>
      <w:rFonts w:ascii="Arial" w:hAnsi="Arial"/>
      <w:sz w:val="24"/>
      <w:szCs w:val="24"/>
    </w:rPr>
  </w:style>
  <w:style w:type="paragraph" w:styleId="868" w:customStyle="1">
    <w:name w:val="标题 31"/>
    <w:basedOn w:val="678"/>
    <w:next w:val="869"/>
    <w:uiPriority w:val="0"/>
    <w:qFormat/>
    <w:pPr>
      <w:keepLines/>
      <w:keepNext/>
      <w:spacing w:before="260" w:after="260" w:line="416" w:lineRule="auto"/>
      <w:outlineLvl w:val="2"/>
    </w:pPr>
    <w:rPr>
      <w:b/>
      <w:bCs/>
      <w:sz w:val="32"/>
      <w:szCs w:val="32"/>
    </w:rPr>
  </w:style>
  <w:style w:type="paragraph" w:styleId="869" w:customStyle="1">
    <w:name w:val="正文缩进1"/>
    <w:basedOn w:val="678"/>
    <w:uiPriority w:val="0"/>
    <w:qFormat/>
    <w:pPr>
      <w:ind w:firstLine="420"/>
    </w:pPr>
    <w:rPr>
      <w:sz w:val="20"/>
    </w:rPr>
  </w:style>
  <w:style w:type="paragraph" w:styleId="870" w:customStyle="1">
    <w:name w:val="普通(网站)1"/>
    <w:basedOn w:val="678"/>
    <w:uiPriority w:val="99"/>
    <w:qFormat/>
    <w:pPr>
      <w:jc w:val="left"/>
      <w:spacing w:before="100" w:beforeAutospacing="1" w:after="100" w:afterAutospacing="1"/>
      <w:widowControl/>
    </w:pPr>
    <w:rPr>
      <w:rFonts w:ascii="宋体" w:hAnsi="宋体" w:cs="宋体"/>
      <w:sz w:val="24"/>
      <w:szCs w:val="24"/>
    </w:rPr>
  </w:style>
  <w:style w:type="character" w:styleId="871" w:customStyle="1">
    <w:name w:val="批注引用1"/>
    <w:link w:val="678"/>
    <w:uiPriority w:val="0"/>
    <w:semiHidden/>
    <w:qFormat/>
    <w:rPr>
      <w:sz w:val="21"/>
      <w:szCs w:val="22"/>
    </w:rPr>
  </w:style>
  <w:style w:type="paragraph" w:styleId="872" w:customStyle="1">
    <w:name w:val="标题 41"/>
    <w:basedOn w:val="678"/>
    <w:next w:val="869"/>
    <w:uiPriority w:val="0"/>
    <w:qFormat/>
    <w:pPr>
      <w:keepLines/>
      <w:keepNext/>
      <w:spacing w:before="280" w:after="290" w:line="376" w:lineRule="auto"/>
      <w:outlineLvl w:val="3"/>
    </w:pPr>
    <w:rPr>
      <w:rFonts w:ascii="Arial" w:hAnsi="Arial" w:eastAsia="黑体"/>
      <w:b/>
      <w:bCs/>
      <w:sz w:val="28"/>
      <w:szCs w:val="28"/>
    </w:rPr>
  </w:style>
  <w:style w:type="paragraph" w:styleId="873"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874" w:customStyle="1">
    <w:name w:val="正文文本1"/>
    <w:basedOn w:val="678"/>
    <w:next w:val="875"/>
    <w:uiPriority w:val="0"/>
    <w:qFormat/>
    <w:rPr>
      <w:rFonts w:ascii="楷体_GB2312" w:hAnsi="Arial" w:eastAsia="楷体_GB2312"/>
      <w:sz w:val="28"/>
      <w:szCs w:val="28"/>
    </w:rPr>
  </w:style>
  <w:style w:type="paragraph" w:styleId="875" w:customStyle="1">
    <w:name w:val="列表1"/>
    <w:basedOn w:val="678"/>
    <w:uiPriority w:val="0"/>
    <w:qFormat/>
    <w:pPr>
      <w:ind w:left="200" w:hanging="200"/>
    </w:pPr>
  </w:style>
  <w:style w:type="paragraph" w:styleId="876" w:customStyle="1">
    <w:name w:val="正文文本11"/>
    <w:uiPriority w:val="0"/>
    <w:qFormat/>
    <w:pPr>
      <w:jc w:val="both"/>
      <w:widowControl w:val="off"/>
    </w:pPr>
    <w:rPr>
      <w:rFonts w:hint="default" w:ascii="Times New Roman" w:hAnsi="Times New Roman" w:eastAsia="宋体" w:cs="Times New Roman"/>
      <w:sz w:val="18"/>
      <w:lang w:val="en-US" w:eastAsia="zh-CN" w:bidi="ar-SA"/>
    </w:rPr>
  </w:style>
  <w:style w:type="paragraph" w:styleId="877" w:customStyle="1">
    <w:name w:val="表格文字"/>
    <w:basedOn w:val="678"/>
    <w:next w:val="694"/>
    <w:uiPriority w:val="0"/>
    <w:qFormat/>
    <w:pPr>
      <w:jc w:val="left"/>
      <w:spacing w:line="288" w:lineRule="auto"/>
    </w:pPr>
    <w:rPr>
      <w:rFonts w:ascii="Times New Roman" w:hAnsi="Times New Roman" w:eastAsia="宋体" w:cs="Times New Roman"/>
      <w:szCs w:val="20"/>
    </w:rPr>
  </w:style>
  <w:style w:type="paragraph" w:styleId="878" w:customStyle="1">
    <w:name w:val="_Style 1"/>
    <w:basedOn w:val="678"/>
    <w:uiPriority w:val="0"/>
    <w:qFormat/>
    <w:pPr>
      <w:ind w:firstLine="420"/>
      <w:spacing w:line="360" w:lineRule="auto"/>
    </w:pPr>
    <w:rPr>
      <w:rFonts w:ascii="Calibri" w:hAnsi="Calibri"/>
      <w:sz w:val="24"/>
      <w:szCs w:val="22"/>
    </w:rPr>
  </w:style>
  <w:style w:type="paragraph" w:styleId="879" w:customStyle="1">
    <w:name w:val="正文首行缩进11"/>
    <w:basedOn w:val="690"/>
    <w:uiPriority w:val="0"/>
    <w:qFormat/>
    <w:pPr>
      <w:ind w:firstLine="420"/>
      <w:spacing w:after="120"/>
    </w:pPr>
    <w:rPr>
      <w:rFonts w:ascii="Times New Roman" w:eastAsia="宋体"/>
      <w:sz w:val="21"/>
      <w:szCs w:val="24"/>
    </w:rPr>
  </w:style>
  <w:style w:type="paragraph" w:styleId="880" w:customStyle="1">
    <w:name w:val="正文文本12"/>
    <w:basedOn w:val="678"/>
    <w:next w:val="678"/>
    <w:uiPriority w:val="0"/>
    <w:qFormat/>
    <w:rPr>
      <w:rFonts w:ascii="楷体_GB2312" w:hAnsi="Arial" w:eastAsia="楷体_GB2312"/>
      <w:sz w:val="28"/>
      <w:szCs w:val="28"/>
    </w:rPr>
  </w:style>
  <w:style w:type="character" w:styleId="881" w:customStyle="1">
    <w:name w:val="HTML 打字机1"/>
    <w:link w:val="678"/>
    <w:uiPriority w:val="99"/>
    <w:qFormat/>
    <w:rPr>
      <w:rFonts w:ascii="宋体" w:hAnsi="宋体" w:eastAsia="宋体" w:cs="宋体"/>
      <w:sz w:val="24"/>
      <w:szCs w:val="24"/>
    </w:rPr>
  </w:style>
  <w:style w:type="character" w:styleId="882" w:customStyle="1">
    <w:name w:val="超链接1"/>
    <w:link w:val="678"/>
    <w:uiPriority w:val="0"/>
    <w:qFormat/>
    <w:rPr>
      <w:color w:val="0000ff"/>
      <w:u w:val="single"/>
    </w:rPr>
  </w:style>
  <w:style w:type="paragraph" w:styleId="883" w:customStyle="1">
    <w:name w:val="样式 小四 段前: 5 磅 段后: 5 磅 首行缩进:  2 字符"/>
    <w:basedOn w:val="678"/>
    <w:uiPriority w:val="0"/>
    <w:qFormat/>
    <w:pPr>
      <w:jc w:val="center"/>
      <w:spacing w:line="360" w:lineRule="auto"/>
    </w:pPr>
    <w:rPr>
      <w:rFonts w:ascii="宋体" w:hAnsi="宋体"/>
      <w:bCs/>
      <w:color w:val="ff0000"/>
      <w:sz w:val="24"/>
      <w:szCs w:val="24"/>
    </w:rPr>
  </w:style>
  <w:style w:type="paragraph" w:styleId="884" w:customStyle="1">
    <w:name w:val="列出段落"/>
    <w:basedOn w:val="678"/>
    <w:uiPriority w:val="99"/>
    <w:qFormat/>
    <w:pPr>
      <w:contextualSpacing/>
      <w:ind w:left="720"/>
      <w:jc w:val="left"/>
      <w:widowControl/>
    </w:pPr>
    <w:rPr>
      <w:rFonts w:ascii="Calibri" w:hAnsi="Calibri"/>
      <w:sz w:val="24"/>
      <w:szCs w:val="24"/>
      <w:lang w:eastAsia="en-US" w:bidi="en-US"/>
    </w:rPr>
  </w:style>
  <w:style w:type="paragraph" w:styleId="885" w:customStyle="1">
    <w:name w:val="页眉1"/>
    <w:basedOn w:val="678"/>
    <w:uiPriority w:val="99"/>
    <w:qFormat/>
    <w:pPr>
      <w:jc w:val="center"/>
      <w:tabs>
        <w:tab w:val="center" w:pos="4153" w:leader="none"/>
        <w:tab w:val="right" w:pos="8306" w:leader="none"/>
      </w:tabs>
      <w:pBdr>
        <w:bottom w:val="single" w:color="000000" w:sz="6" w:space="1"/>
      </w:pBdr>
    </w:pPr>
    <w:rPr>
      <w:sz w:val="18"/>
      <w:szCs w:val="18"/>
    </w:rPr>
  </w:style>
  <w:style w:type="paragraph" w:styleId="886" w:customStyle="1">
    <w:name w:val="页脚1"/>
    <w:basedOn w:val="678"/>
    <w:next w:val="887"/>
    <w:uiPriority w:val="0"/>
    <w:qFormat/>
    <w:pPr>
      <w:jc w:val="left"/>
      <w:tabs>
        <w:tab w:val="center" w:pos="4153" w:leader="none"/>
        <w:tab w:val="right" w:pos="8306" w:leader="none"/>
      </w:tabs>
    </w:pPr>
    <w:rPr>
      <w:sz w:val="18"/>
      <w:szCs w:val="18"/>
    </w:rPr>
  </w:style>
  <w:style w:type="paragraph" w:styleId="887" w:customStyle="1">
    <w:name w:val="TOC Heading1"/>
    <w:next w:val="678"/>
    <w:uiPriority w:val="0"/>
    <w:unhideWhenUsed/>
    <w:qFormat/>
    <w:rPr>
      <w:rFonts w:hint="eastAsia" w:ascii="Times New Roman" w:hAnsi="Times New Roman" w:eastAsia="Times New Roman" w:cs="Times New Roman"/>
      <w:sz w:val="32"/>
      <w:szCs w:val="24"/>
      <w:lang w:val="en-US" w:eastAsia="zh-CN" w:bidi="ar-SA"/>
    </w:rPr>
  </w:style>
  <w:style w:type="character" w:styleId="888" w:customStyle="1">
    <w:name w:val="页码1"/>
    <w:link w:val="678"/>
    <w:uiPriority w:val="0"/>
    <w:qFormat/>
  </w:style>
  <w:style w:type="paragraph" w:styleId="889" w:customStyle="1">
    <w:name w:val="普通文字"/>
    <w:basedOn w:val="678"/>
    <w:next w:val="678"/>
    <w:uiPriority w:val="99"/>
    <w:qFormat/>
    <w:rPr>
      <w:rFonts w:ascii="宋体" w:hAnsi="Times New Roman" w:eastAsia="宋体" w:cs="Times New Roman"/>
      <w:sz w:val="24"/>
      <w:szCs w:val="20"/>
      <w:u w:val="none"/>
    </w:rPr>
  </w:style>
  <w:style w:type="numbering" w:styleId="1886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336496d0-a972-4c89-981d-16f3ae430676</errorID>
      <errorWord>“.</errorWord>
      <group>L1_Punc</group>
      <groupName>标点问题</groupName>
      <ability>L2_Punc_CN</ability>
      <abilityName>标点符号检查</abilityName>
      <candidateList>
        <item>“</item>
      </candidateList>
      <explain/>
      <paraID>635C7403</paraID>
      <start>145</start>
      <end>147</end>
      <status>ignored</status>
      <modifiedWord/>
      <trackRevisions>false</trackRevisions>
    </reviewItem>
    <reviewItem>
      <errorID>09e4d1fe-c1ed-4744-aab2-fc75219c4fa2</errorID>
      <errorWord>招标</errorWord>
      <group>L1_Word</group>
      <groupName>字词问题</groupName>
      <ability>L2_Typo</ability>
      <abilityName>字词错误</abilityName>
      <candidateList>
        <item>自招标</item>
      </candidateList>
      <explain/>
      <paraID>1FA487DC</paraID>
      <start>10</start>
      <end>13</end>
      <status>modified</status>
      <modifiedWord>自招标</modifiedWord>
      <trackRevisions>false</trackRevisions>
    </reviewItem>
    <reviewItem>
      <errorID>4db88de0-4562-421c-b94b-0348374c41b4</errorID>
      <errorWord>之日后</errorWord>
      <group>L1_Word</group>
      <groupName>字词问题</groupName>
      <ability>L2_Typo</ability>
      <abilityName>字词错误</abilityName>
      <candidateList>
        <item>之日起</item>
      </candidateList>
      <explain/>
      <paraID>1FA487DC</paraID>
      <start>20</start>
      <end>23</end>
      <status>modified</status>
      <modifiedWord>之日起</modifiedWord>
      <trackRevisions>false</trackRevisions>
    </reviewItem>
    <reviewItem>
      <errorID>f58b6cb7-a721-4761-bf49-618275611cb6</errorID>
      <errorWord>的</errorWord>
      <group>L1_Word</group>
      <groupName>字词问题</groupName>
      <ability>L2_Typo</ability>
      <abilityName>字词错误</abilityName>
      <candidateList>
        <item>，</item>
      </candidateList>
      <explain/>
      <paraID>789802DF</paraID>
      <start>45</start>
      <end>46</end>
      <status>modified</status>
      <modifiedWord>，</modifiedWord>
      <trackRevisions>false</trackRevisions>
    </reviewItem>
    <reviewItem>
      <errorID>e1479506-85a1-46cb-866e-ceb30747425e</errorID>
      <errorWord>则认为</errorWord>
      <group>L1_Word</group>
      <groupName>字词问题</groupName>
      <ability>L2_Typo</ability>
      <abilityName>字词错误</abilityName>
      <candidateList>
        <item>视为</item>
      </candidateList>
      <explain/>
      <paraID>5C23FECE</paraID>
      <start>18</start>
      <end>21</end>
      <status>ignored</status>
      <modifiedWord/>
      <trackRevisions>false</trackRevisions>
    </reviewItem>
    <reviewItem>
      <errorID>55f994ca-7741-4637-99f9-0ee438cc24c8</errorID>
      <errorWord>规定</errorWord>
      <group>L1_Word</group>
      <groupName>字词问题</groupName>
      <ability>L2_Typo</ability>
      <abilityName>字词错误</abilityName>
      <candidateList>
        <item>的规定</item>
      </candidateList>
      <explain/>
      <paraID>30EFDB55</paraID>
      <start>42</start>
      <end>45</end>
      <status>modified</status>
      <modifiedWord>的规定</modifiedWord>
      <trackRevisions>false</trackRevisions>
    </reviewItem>
    <reviewItem>
      <errorID>d6e3841a-6f8b-4ca2-9307-f3d54235fce6</errorID>
      <errorWord>规定提出，如“苏采云”系统中《开标记录表》宣布后5分钟内未提出的</errorWord>
      <group>L1_Word</group>
      <groupName>字词问题</groupName>
      <ability>L2_Typo</ability>
      <abilityName>字词错误</abilityName>
      <candidateList>
        <item>的规定提出，如“苏采云”系统中《开标记录表》宣布后5分钟内未提出</item>
      </candidateList>
      <explain/>
      <paraID>27AF3C15</paraID>
      <start>33</start>
      <end>65</end>
      <status>modified</status>
      <modifiedWord>的规定提出，如“苏采云”系统中《开标记录表》宣布后5分钟内未提出</modifiedWord>
      <trackRevisions>false</trackRevisions>
    </reviewItem>
    <reviewItem>
      <errorID>8ad5faf6-9b57-4425-89c8-a42ab9ff6b24</errorID>
      <errorWord>的有关</errorWord>
      <group>L1_Word</group>
      <groupName>字词问题</groupName>
      <ability>L2_Typo</ability>
      <abilityName>字词错误</abilityName>
      <candidateList>
        <item>有关的</item>
      </candidateList>
      <explain/>
      <paraID>60792852</paraID>
      <start>20</start>
      <end>23</end>
      <status>modified</status>
      <modifiedWord>有关的</modifiedWord>
      <trackRevisions>false</trackRevisions>
    </reviewItem>
    <reviewItem>
      <errorID>0b487423-5226-4a12-9844-4da715590904</errorID>
      <errorWord>中标</errorWord>
      <group>L1_Word</group>
      <groupName>字词问题</groupName>
      <ability>L2_Typo</ability>
      <abilityName>字词错误</abilityName>
      <candidateList>
        <item>中标的</item>
      </candidateList>
      <explain/>
      <paraID> E126237</paraID>
      <start>28</start>
      <end>31</end>
      <status>modified</status>
      <modifiedWord>中标的</modifiedWord>
      <trackRevisions>false</trackRevisions>
    </reviewItem>
    <reviewItem>
      <errorID>da5fd740-212f-49c4-a35a-d74fe01562fd</errorID>
      <errorWord>或者</errorWord>
      <group>L1_Word</group>
      <groupName>字词问题</groupName>
      <ability>L2_Typo</ability>
      <abilityName>字词错误</abilityName>
      <candidateList>
        <item>或</item>
      </candidateList>
      <explain/>
      <paraID>6B66CF62</paraID>
      <start>66</start>
      <end>67</end>
      <status>modified</status>
      <modifiedWord>或</modifiedWord>
      <trackRevisions>false</trackRevisions>
    </reviewItem>
    <reviewItem>
      <errorID>cdc40b7a-9488-4c51-ad59-3cccf61dadbd</errorID>
      <errorWord>做出</errorWord>
      <group>L1_Word</group>
      <groupName>字词问题</groupName>
      <ability>L2_Typo</ability>
      <abilityName>字词错误</abilityName>
      <candidateList>
        <item>作出</item>
      </candidateList>
      <explain/>
      <paraID>79E8FE96</paraID>
      <start>30</start>
      <end>32</end>
      <status>modified</status>
      <modifiedWord>作出</modifiedWord>
      <trackRevisions>false</trackRevisions>
    </reviewItem>
    <reviewItem>
      <errorID>a27bf1b2-7152-4d95-b822-557620d27ece</errorID>
      <errorWord>保持通讯畅通</errorWord>
      <group>L1_Word</group>
      <groupName>字词问题</groupName>
      <ability>L2_Typo</ability>
      <abilityName>字词错误</abilityName>
      <candidateList>
        <item>保持通信畅通</item>
      </candidateList>
      <explain/>
      <paraID> AB0C9EA</paraID>
      <start>17</start>
      <end>23</end>
      <status>ignored</status>
      <modifiedWord/>
      <trackRevisions>false</trackRevisions>
    </reviewItem>
    <reviewItem>
      <errorID>a4061be2-97a2-4553-ae86-c8ff1b8564ab</errorID>
      <errorWord>开展</errorWord>
      <group>L1_Grammar</group>
      <groupName>语法问题</groupName>
      <ability>L2_Grammar</ability>
      <abilityName>语法错误</abilityName>
      <candidateList>
        <item>投标（响应）开展</item>
      </candidateList>
      <explain/>
      <paraID>5E0BC0E5</paraID>
      <start>31</start>
      <end>33</end>
      <status>ignored</status>
      <modifiedWord/>
      <trackRevisions>false</trackRevisions>
    </reviewItem>
    <reviewItem>
      <errorID>8b6d51f8-e592-4c72-82f2-84243538fdb5</errorID>
      <errorWord>评委会</errorWord>
      <group>L1_Grammar</group>
      <groupName>语法问题</groupName>
      <ability>L2_Grammar</ability>
      <abilityName>语法错误</abilityName>
      <candidateList>
        <item>评标委员会</item>
      </candidateList>
      <explain/>
      <paraID>477510CB</paraID>
      <start>10</start>
      <end>15</end>
      <status>modified</status>
      <modifiedWord>评标委员会</modifiedWord>
      <trackRevisions>false</trackRevisions>
    </reviewItem>
    <reviewItem>
      <errorID>05bf014b-bc04-419b-8d84-e07f68c9365a</errorID>
      <errorWord>中</errorWord>
      <group>L1_Word</group>
      <groupName>字词问题</groupName>
      <ability>L2_Typo</ability>
      <abilityName>字词错误</abilityName>
      <candidateList>
        <item>，</item>
      </candidateList>
      <explain/>
      <paraID>477510CB</paraID>
      <start>25</start>
      <end>26</end>
      <status>ignored</status>
      <modifiedWord/>
      <trackRevisions>false</trackRevisions>
    </reviewItem>
    <reviewItem>
      <errorID>b7059fae-51c8-442e-9046-dbaad36b58d3</errorID>
      <errorWord>供应商</errorWord>
      <group>L1_Word</group>
      <groupName>字词问题</groupName>
      <ability>L2_Typo</ability>
      <abilityName>字词错误</abilityName>
      <candidateList>
        <item> 供应商</item>
      </candidateList>
      <explain/>
      <paraID>136892CB</paraID>
      <start>4</start>
      <end>8</end>
      <status>modified</status>
      <modifiedWord> 供应商</modifiedWord>
      <trackRevisions>false</trackRevisions>
    </reviewItem>
    <reviewItem>
      <errorID>633318c7-07da-4ff0-8650-8357d64a9c28</errorID>
      <errorWord>以</errorWord>
      <group>L1_Word</group>
      <groupName>字词问题</groupName>
      <ability>L2_Typo</ability>
      <abilityName>字词错误</abilityName>
      <candidateList>
        <item>就</item>
      </candidateList>
      <explain/>
      <paraID>136892CB</paraID>
      <start>104</start>
      <end>105</end>
      <status>ignored</status>
      <modifiedWord/>
      <trackRevisions>false</trackRevisions>
    </reviewItem>
    <reviewItem>
      <errorID>ac756b40-a0cc-461f-853b-51fb90e9ba16</errorID>
      <errorWord>包含</errorWord>
      <group>L1_Word</group>
      <groupName>字词问题</groupName>
      <ability>L2_Typo</ability>
      <abilityName>字词错误</abilityName>
      <candidateList>
        <item>包括</item>
      </candidateList>
      <explain/>
      <paraID>4855D6E5</paraID>
      <start>7</start>
      <end>9</end>
      <status>ignored</status>
      <modifiedWord/>
      <trackRevisions>false</trackRevisions>
    </reviewItem>
    <reviewItem>
      <errorID>b53d0d46-34c3-4da6-a9c8-b48eff0eb4a4</errorID>
      <errorWord>10</errorWord>
      <group>L1_Word</group>
      <groupName>字词问题</groupName>
      <ability>L2_Typo</ability>
      <abilityName>字词错误</abilityName>
      <candidateList>
        <item>的10</item>
      </candidateList>
      <explain/>
      <paraID>3742BE7B</paraID>
      <start>94</start>
      <end>96</end>
      <status>ignored</status>
      <modifiedWord/>
      <trackRevisions>false</trackRevisions>
    </reviewItem>
    <reviewItem>
      <errorID>839ca44b-9e86-44cb-9a38-9b6840e75797</errorID>
      <errorWord>.</errorWord>
      <group>L1_Format</group>
      <groupName>格式问题</groupName>
      <ability>L2_HalfPunc_CN</ability>
      <abilityName>全半角检查</abilityName>
      <candidateList>
        <item>。</item>
      </candidateList>
      <explain>文本全半角错误。</explain>
      <paraID>4DDD0DEF</paraID>
      <start>1</start>
      <end>2</end>
      <status>ignored</status>
      <modifiedWord/>
      <trackRevisions>false</trackRevisions>
    </reviewItem>
    <reviewItem>
      <errorID>d75d20e9-fca9-4a50-9b16-b8b06825b06d</errorID>
      <errorWord>法》《建设工程</errorWord>
      <group>L1_Word</group>
      <groupName>字词问题</groupName>
      <ability>L2_Typo</ability>
      <abilityName>字词错误</abilityName>
      <candidateList>
        <item>法》和《建设工程</item>
      </candidateList>
      <explain/>
      <paraID>24B6F743</paraID>
      <start>14</start>
      <end>21</end>
      <status>ignored</status>
      <modifiedWord/>
      <trackRevisions>false</trackRevisions>
    </reviewItem>
    <reviewItem>
      <errorID>1c5dc328-502b-4f02-8ef2-18481b4acbe9</errorID>
      <errorWord>明确责任</errorWord>
      <group>L1_Word</group>
      <groupName>字词问题</groupName>
      <ability>L2_Typo</ability>
      <abilityName>字词错误</abilityName>
      <candidateList>
        <item>将责任明确</item>
      </candidateList>
      <explain/>
      <paraID>4116E040</paraID>
      <start>87</start>
      <end>91</end>
      <status>ignored</status>
      <modifiedWord/>
      <trackRevisions>false</trackRevisions>
    </reviewItem>
    <reviewItem>
      <errorID>50edaf1d-1581-4fbf-81b3-8f9719240450</errorID>
      <errorWord>进行</errorWord>
      <group>L1_Word</group>
      <groupName>字词问题</groupName>
      <ability>L2_Typo</ability>
      <abilityName>字词错误</abilityName>
      <candidateList>
        <item>清洁</item>
      </candidateList>
      <explain/>
      <paraID>50851412</paraID>
      <start>61</start>
      <end>63</end>
      <status>ignored</status>
      <modifiedWord/>
      <trackRevisions>false</trackRevisions>
    </reviewItem>
    <reviewItem>
      <errorID>3b68770e-592c-4634-9306-28b32ce4c66f</errorID>
      <errorWord>次清洁</errorWord>
      <group>L1_Grammar</group>
      <groupName>语法问题</groupName>
      <ability>L2_Grammar</ability>
      <abilityName>语法错误</abilityName>
      <candidateList>
        <item>次</item>
      </candidateList>
      <explain/>
      <paraID>50851412</paraID>
      <start>64</start>
      <end>67</end>
      <status>ignored</status>
      <modifiedWord/>
      <trackRevisions>false</trackRevisions>
    </reviewItem>
    <reviewItem>
      <errorID>6b8e7b26-da24-42de-a679-928ed25a27d7</errorID>
      <errorWord>实施</errorWord>
      <group>L1_Word</group>
      <groupName>字词问题</groupName>
      <ability>L2_Typo</ability>
      <abilityName>字词错误</abilityName>
      <candidateList>
        <item>执行</item>
      </candidateList>
      <explain/>
      <paraID>53AFAF20</paraID>
      <start>91</start>
      <end>93</end>
      <status>ignored</status>
      <modifiedWord/>
      <trackRevisions>false</trackRevisions>
    </reviewItem>
    <reviewItem>
      <errorID>6e5e7eb2-15cf-42c4-9311-8ab780be9f8b</errorID>
      <errorWord>设安全警示</errorWord>
      <group>L1_Word</group>
      <groupName>字词问题</groupName>
      <ability>L2_Typo</ability>
      <abilityName>字词错误</abilityName>
      <candidateList>
        <item>设置安全警示</item>
      </candidateList>
      <explain/>
      <paraID>269029CE</paraID>
      <start>11</start>
      <end>17</end>
      <status>modified</status>
      <modifiedWord>设置安全警示</modifiedWord>
      <trackRevisions>false</trackRevisions>
    </reviewItem>
    <reviewItem>
      <errorID>86ee7b21-4704-403d-a5c2-201f2aa5dd18</errorID>
      <errorWord>根据</errorWord>
      <group>L1_Word</group>
      <groupName>字词问题</groupName>
      <ability>L2_Typo</ability>
      <abilityName>字词错误</abilityName>
      <candidateList>
        <item>以</item>
      </candidateList>
      <explain/>
      <paraID>49714704</paraID>
      <start>51</start>
      <end>53</end>
      <status>ignored</status>
      <modifiedWord/>
      <trackRevisions>false</trackRevisions>
    </reviewItem>
    <reviewItem>
      <errorID>2f173a5a-b307-4835-8e87-3e0a1970e773</errorID>
      <errorWord>模块进行</errorWord>
      <group>L1_Grammar</group>
      <groupName>语法问题</groupName>
      <ability>L2_Grammar</ability>
      <abilityName>语法错误</abilityName>
      <candidateList>
        <item>模块</item>
      </candidateList>
      <explain/>
      <paraID>5C278C09</paraID>
      <start>80</start>
      <end>84</end>
      <status>ignored</status>
      <modifiedWord/>
      <trackRevisions>false</trackRevisions>
    </reviewItem>
    <reviewItem>
      <errorID>ce3380cb-73a7-4e04-bc8a-166560f85327</errorID>
      <errorWord>要求的</errorWord>
      <group>L1_Word</group>
      <groupName>字词问题</groupName>
      <ability>L2_Typo</ability>
      <abilityName>字词错误</abilityName>
      <candidateList>
        <item>要求</item>
      </candidateList>
      <explain/>
      <paraID>7A10D4EB</paraID>
      <start>190</start>
      <end>192</end>
      <status>modified</status>
      <modifiedWord>要求</modifiedWord>
      <trackRevisions>false</trackRevisions>
    </reviewItem>
    <reviewItem>
      <errorID>07ecc591-e0f7-4f23-890c-7bc061837e00</errorID>
      <errorWord>，可</errorWord>
      <group>L1_Word</group>
      <groupName>字词问题</groupName>
      <ability>L2_Typo</ability>
      <abilityName>字词错误</abilityName>
      <candidateList>
        <item>，</item>
      </candidateList>
      <explain/>
      <paraID>7A10D4EB</paraID>
      <start>223</start>
      <end>225</end>
      <status>ignored</status>
      <modifiedWord/>
      <trackRevisions>false</trackRevisions>
    </reviewItem>
    <reviewItem>
      <errorID>a99718d5-526d-4224-85d3-71555c027e02</errorID>
      <errorWord>可以</errorWord>
      <group>L1_Word</group>
      <groupName>字词问题</groupName>
      <ability>L2_Typo</ability>
      <abilityName>字词错误</abilityName>
      <candidateList>
        <item>可</item>
      </candidateList>
      <explain/>
      <paraID>7A10D4EB</paraID>
      <start>243</start>
      <end>245</end>
      <status>ignored</status>
      <modifiedWord/>
      <trackRevisions>false</trackRevisions>
    </reviewItem>
    <reviewItem>
      <errorID>e23ce54c-923c-480d-b444-ccf2fabd654a</errorID>
      <errorWord>胶粘剂</errorWord>
      <group>L1_Word</group>
      <groupName>字词问题</groupName>
      <ability>L2_Typo</ability>
      <abilityName>字词错误</abilityName>
      <candidateList>
        <item>胶黏剂</item>
      </candidateList>
      <explain/>
      <paraID>241ACF36</paraID>
      <start>53</start>
      <end>56</end>
      <status>ignored</status>
      <modifiedWord/>
      <trackRevisions>false</trackRevisions>
    </reviewItem>
    <reviewItem>
      <errorID>f563549b-791e-435c-9cc4-279dcd9085f2</errorID>
      <errorWord>标准的</errorWord>
      <group>L1_Word</group>
      <groupName>字词问题</groupName>
      <ability>L2_Typo</ability>
      <abilityName>字词错误</abilityName>
      <candidateList>
        <item>标准</item>
      </candidateList>
      <explain/>
      <paraID>241ACF36</paraID>
      <start>120</start>
      <end>123</end>
      <status>ignored</status>
      <modifiedWord/>
      <trackRevisions>false</trackRevisions>
    </reviewItem>
    <reviewItem>
      <errorID>aa5f30d3-53a5-4870-b60f-5508458b3688</errorID>
      <errorWord>胶粘剂</errorWord>
      <group>L1_Word</group>
      <groupName>字词问题</groupName>
      <ability>L2_Typo</ability>
      <abilityName>字词错误</abilityName>
      <candidateList>
        <item>胶黏剂</item>
      </candidateList>
      <explain/>
      <paraID>241ACF36</paraID>
      <start>141</start>
      <end>144</end>
      <status>ignored</status>
      <modifiedWord/>
      <trackRevisions>false</trackRevisions>
    </reviewItem>
    <reviewItem>
      <errorID>39999949-b659-48e9-ab7c-98a791de7507</errorID>
      <errorWord>小型</errorWord>
      <group>L1_Word</group>
      <groupName>字词问题</groupName>
      <ability>L2_Typo</ability>
      <abilityName>字词错误</abilityName>
      <candidateList>
        <item>对小型</item>
      </candidateList>
      <explain/>
      <paraID>24AEDF60</paraID>
      <start>3</start>
      <end>5</end>
      <status>ignored</status>
      <modifiedWord/>
      <trackRevisions>false</trackRevisions>
    </reviewItem>
    <reviewItem>
      <errorID>985a31ba-49df-4929-8c90-beef17faa24d</errorID>
      <errorWord>如是</errorWord>
      <group>L1_Word</group>
      <groupName>字词问题</groupName>
      <ability>L2_Typo</ability>
      <abilityName>字词错误</abilityName>
      <candidateList>
        <item>如</item>
      </candidateList>
      <explain/>
      <paraID>2862F133</paraID>
      <start>41</start>
      <end>43</end>
      <status>ignored</status>
      <modifiedWord/>
      <trackRevisions>false</trackRevisions>
    </reviewItem>
    <reviewItem>
      <errorID>cffd3a4c-b9af-4eac-b458-d45538ae41e1</errorID>
      <errorWord>(</errorWord>
      <group>L1_Format</group>
      <groupName>格式问题</groupName>
      <ability>L2_HalfPunc_CN</ability>
      <abilityName>全半角检查</abilityName>
      <candidateList>
        <item>（</item>
      </candidateList>
      <explain>文本全半角错误。</explain>
      <paraID>786AF2E8</paraID>
      <start>5</start>
      <end>6</end>
      <status>modified</status>
      <modifiedWord>（</modifiedWord>
      <trackRevisions>false</trackRevisions>
    </reviewItem>
    <reviewItem>
      <errorID>cac2d6fd-3050-4760-95fe-8005b2dbb976</errorID>
      <errorWord>)</errorWord>
      <group>L1_Format</group>
      <groupName>格式问题</groupName>
      <ability>L2_HalfPunc_CN</ability>
      <abilityName>全半角检查</abilityName>
      <candidateList>
        <item>）</item>
      </candidateList>
      <explain>文本全半角错误。</explain>
      <paraID>786AF2E8</paraID>
      <start>8</start>
      <end>9</end>
      <status>modified</status>
      <modifiedWord>）</modifiedWord>
      <trackRevisions>false</trackRevisions>
    </reviewItem>
    <reviewItem>
      <errorID>cf5bd5ea-505a-4adb-8b11-2dd051b1de39</errorID>
      <errorWord>不须</errorWord>
      <group>L1_Word</group>
      <groupName>字词问题</groupName>
      <ability>L2_Typo</ability>
      <abilityName>字词错误</abilityName>
      <candidateList>
        <item>无需</item>
      </candidateList>
      <explain>同“无须”。</explain>
      <paraID>5D57DC6F</paraID>
      <start>45</start>
      <end>47</end>
      <status>ignored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EB2DE82A-598F-454C-A02F-12E78E397882}"/>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季海云</cp:lastModifiedBy>
  <cp:revision>2</cp:revision>
  <dcterms:created xsi:type="dcterms:W3CDTF">2026-05-28T08:11:00Z</dcterms:created>
  <dcterms:modified xsi:type="dcterms:W3CDTF">2026-05-29T03:18:34Z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eyJoZGlkIjoiYjczZWIwZjI0Yjg0MmY5NjE0NmEwNTc2NDJkNzk0ZWQiLCJ1c2VySWQiOiIxNTQxNzY4NTc0In0=</vt:lpwstr>
  </property>
  <property fmtid="{D5CDD505-2E9C-101B-9397-08002B2CF9AE}" pid="3" name="KSOProductBuildVer">
    <vt:lpwstr>2052-12.1.0.26375</vt:lpwstr>
  </property>
  <property fmtid="{D5CDD505-2E9C-101B-9397-08002B2CF9AE}" pid="4" name="ICV">
    <vt:lpwstr>40F71F91598A4AE18E0CC49B52F930CB_12</vt:lpwstr>
  </property>
</Properties>
</file>