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86E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Arial" w:hAnsi="Arial"/>
          <w:b w:val="0"/>
          <w:bCs w:val="0"/>
          <w:color w:val="000000" w:themeColor="text1"/>
          <w:sz w:val="32"/>
          <w:szCs w:val="24"/>
          <w:highlight w:val="none"/>
          <w14:textFill>
            <w14:solidFill>
              <w14:schemeClr w14:val="tx1"/>
            </w14:solidFill>
          </w14:textFill>
        </w:rPr>
        <w:t>南通市田家炳初级中学新建食堂风雨操场综合楼食堂厨具（含桌凳）设备和安装采购项目</w:t>
      </w:r>
      <w:r>
        <w:rPr>
          <w:rStyle w:val="10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更正公告</w:t>
      </w:r>
    </w:p>
    <w:p w14:paraId="4D5B8B8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4" w:beforeAutospacing="0" w:after="204" w:afterAutospacing="0" w:line="252" w:lineRule="atLeast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一、项目基本情况</w:t>
      </w:r>
    </w:p>
    <w:p w14:paraId="4F44DA1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原公告的采购项目名称：</w:t>
      </w:r>
      <w:r>
        <w:rPr>
          <w:rFonts w:hint="eastAsia" w:ascii="Arial" w:hAnsi="Arial"/>
          <w:b w:val="0"/>
          <w:bCs w:val="0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南通市田家炳初级中学新建食堂风雨操场综合楼食堂厨具（含桌凳）设备和安装采购项目</w:t>
      </w:r>
    </w:p>
    <w:p w14:paraId="34AE818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4" w:beforeAutospacing="0" w:after="204" w:afterAutospacing="0" w:line="252" w:lineRule="atLeast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二、更正信息</w:t>
      </w:r>
    </w:p>
    <w:p w14:paraId="750A13E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更正事项：采购文件      </w:t>
      </w:r>
    </w:p>
    <w:p w14:paraId="1ACB976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更正内容：</w:t>
      </w:r>
    </w:p>
    <w:p w14:paraId="6111098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（一）</w:t>
      </w:r>
      <w:r>
        <w:rPr>
          <w:rFonts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bidi="ar"/>
        </w:rPr>
        <w:t>①食堂功能区域设备采购清单及技术参数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684"/>
        <w:gridCol w:w="2290"/>
        <w:gridCol w:w="1590"/>
        <w:gridCol w:w="2211"/>
      </w:tblGrid>
      <w:tr w14:paraId="31D9C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0683B06F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748" w:type="dxa"/>
          </w:tcPr>
          <w:p w14:paraId="28141E3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原招标产品名称</w:t>
            </w:r>
          </w:p>
        </w:tc>
        <w:tc>
          <w:tcPr>
            <w:tcW w:w="2328" w:type="dxa"/>
          </w:tcPr>
          <w:p w14:paraId="696879D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原招标文件技术要求</w:t>
            </w:r>
          </w:p>
        </w:tc>
        <w:tc>
          <w:tcPr>
            <w:tcW w:w="1663" w:type="dxa"/>
          </w:tcPr>
          <w:p w14:paraId="5EB4A5B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现更正产品名称</w:t>
            </w:r>
          </w:p>
        </w:tc>
        <w:tc>
          <w:tcPr>
            <w:tcW w:w="2243" w:type="dxa"/>
          </w:tcPr>
          <w:p w14:paraId="7076D01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现更正技术参数</w:t>
            </w:r>
          </w:p>
        </w:tc>
      </w:tr>
      <w:tr w14:paraId="5CAF1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7EFD34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97</w:t>
            </w:r>
          </w:p>
        </w:tc>
        <w:tc>
          <w:tcPr>
            <w:tcW w:w="1748" w:type="dxa"/>
          </w:tcPr>
          <w:p w14:paraId="4AE8E08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电子秤</w:t>
            </w:r>
          </w:p>
        </w:tc>
        <w:tc>
          <w:tcPr>
            <w:tcW w:w="2328" w:type="dxa"/>
          </w:tcPr>
          <w:p w14:paraId="759F7B49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7C61381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电子落地秤</w:t>
            </w:r>
          </w:p>
        </w:tc>
        <w:tc>
          <w:tcPr>
            <w:tcW w:w="2243" w:type="dxa"/>
          </w:tcPr>
          <w:p w14:paraId="04C4242B">
            <w:pPr>
              <w:rPr>
                <w:vertAlign w:val="baseline"/>
              </w:rPr>
            </w:pPr>
          </w:p>
        </w:tc>
      </w:tr>
      <w:tr w14:paraId="625F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4472F35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</w:t>
            </w:r>
          </w:p>
        </w:tc>
        <w:tc>
          <w:tcPr>
            <w:tcW w:w="1748" w:type="dxa"/>
          </w:tcPr>
          <w:p w14:paraId="41F879C8">
            <w:pPr>
              <w:widowControl/>
              <w:spacing w:after="62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15L小厨宝</w:t>
            </w:r>
          </w:p>
          <w:p w14:paraId="7CC132FB"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◆需提供CCC认证证书</w:t>
            </w:r>
          </w:p>
        </w:tc>
        <w:tc>
          <w:tcPr>
            <w:tcW w:w="2328" w:type="dxa"/>
          </w:tcPr>
          <w:p w14:paraId="3EB1ED7A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081E5E71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小厨宝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highlight w:val="none"/>
                <w:lang w:bidi="ar"/>
              </w:rPr>
              <w:t>（节能产品政府强制采购产品）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◆需提供CCC认证证书</w:t>
            </w:r>
          </w:p>
        </w:tc>
        <w:tc>
          <w:tcPr>
            <w:tcW w:w="2243" w:type="dxa"/>
          </w:tcPr>
          <w:p w14:paraId="35BAB5AE">
            <w:pPr>
              <w:rPr>
                <w:vertAlign w:val="baseline"/>
              </w:rPr>
            </w:pPr>
          </w:p>
        </w:tc>
      </w:tr>
      <w:tr w14:paraId="25944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64DA72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</w:t>
            </w:r>
          </w:p>
        </w:tc>
        <w:tc>
          <w:tcPr>
            <w:tcW w:w="1748" w:type="dxa"/>
          </w:tcPr>
          <w:p w14:paraId="11E5F450">
            <w:pPr>
              <w:widowControl/>
              <w:spacing w:after="62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燃气大锅灶（1000大锅）</w:t>
            </w:r>
          </w:p>
          <w:p w14:paraId="74E26674"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◆需提供CCC认证证书</w:t>
            </w:r>
          </w:p>
        </w:tc>
        <w:tc>
          <w:tcPr>
            <w:tcW w:w="2328" w:type="dxa"/>
          </w:tcPr>
          <w:p w14:paraId="239908F9">
            <w:pPr>
              <w:widowControl/>
              <w:spacing w:after="62"/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 w:bidi="ar"/>
              </w:rPr>
              <w:t>1.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灶面板SUS:SUS304，厚度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：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 xml:space="preserve"> ≥1.2mm，前脸面板、后背板SUS:201，厚度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：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≥1.2mm，侧面板、后封板SUS:201厚度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：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≥1.0mm，架子30方管SUS:201，厚度≥1.2mm，灶腿50方管SUS:201，厚度≥1.2mm，标配调节脚。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 w:bidi="ar"/>
              </w:rPr>
              <w:t>2.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一体高铝耐火炉膛，特殊工艺处理，经久耐用。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 w:bidi="ar"/>
              </w:rPr>
              <w:t>3.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通过微电脑控制燃气阀的进气量和风机转速，使小火到大火的全过程燃气量和进风量始终处于最佳比例，火焰温度可达1300，提升工作效率。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 w:bidi="ar"/>
              </w:rPr>
              <w:t>4.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空气和燃气始终处于最佳比例，燃烧充分，燃气利用率高，节能燃气费用30%以上。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 w:bidi="ar"/>
              </w:rPr>
              <w:t>5.无级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调节火力，操作更简便。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▲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6.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热效率65%以上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。</w:t>
            </w:r>
          </w:p>
          <w:p w14:paraId="09ED3538">
            <w:pPr>
              <w:widowControl/>
              <w:spacing w:after="62"/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▲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有设备有故障代码提示功能（出现故障时候，会报警并且显示屏提示不同代码）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。</w:t>
            </w:r>
          </w:p>
          <w:p w14:paraId="261DCD50">
            <w:pPr>
              <w:rPr>
                <w:vertAlign w:val="baseline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▲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有设备有火焰检测（熄火保护功能）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，自动检测火焰，遇到意外熄火时，会自动关闭电磁阀并报警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。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 w:bidi="ar"/>
              </w:rPr>
              <w:t>有</w:t>
            </w: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▲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标记的</w:t>
            </w: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提供具备CMA或CNAS认证资质的第三方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  <w:t>检测机构</w:t>
            </w: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出具的检测报告（必须是整机检测报告，且报告中必须有所投设备图片），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并提供证书信息在“全国认证认可信息公共服务平台”网站查询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有效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的截图，均加盖投标人公章。</w:t>
            </w:r>
          </w:p>
        </w:tc>
        <w:tc>
          <w:tcPr>
            <w:tcW w:w="1663" w:type="dxa"/>
          </w:tcPr>
          <w:p w14:paraId="2010D393">
            <w:pPr>
              <w:rPr>
                <w:vertAlign w:val="baseline"/>
              </w:rPr>
            </w:pPr>
          </w:p>
        </w:tc>
        <w:tc>
          <w:tcPr>
            <w:tcW w:w="2243" w:type="dxa"/>
          </w:tcPr>
          <w:p w14:paraId="37A79EE4">
            <w:pPr>
              <w:widowControl/>
              <w:spacing w:after="62"/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 w:bidi="ar"/>
              </w:rPr>
              <w:t>1.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灶面板SUS:SUS304，厚度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：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 xml:space="preserve"> ≥1.2mm，前脸面板、后背板SUS:201，厚度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：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≥1.2mm，侧面板、后封板SUS:201厚度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：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≥1.0mm，架子30方管SUS:201，厚度≥1.2mm，灶腿50方管SUS:201，厚度≥1.2mm，标配调节脚。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 w:bidi="ar"/>
              </w:rPr>
              <w:t>2.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一体高铝耐火炉膛，特殊工艺处理，经久耐用。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 w:bidi="ar"/>
              </w:rPr>
              <w:t>3.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通过微电脑控制燃气阀的进气量和风机转速，使小火到大火的全过程燃气量和进风量始终处于最佳比例，火焰温度可达1300，提升工作效率。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 w:bidi="ar"/>
              </w:rPr>
              <w:t>4.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空气和燃气始终处于最佳比例，燃烧充分，燃气利用率高，节能燃气费用30%以上。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 w:bidi="ar"/>
              </w:rPr>
              <w:t>5.无级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调节火力，操作更简便。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▲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6.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热效率65%以上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。</w:t>
            </w:r>
          </w:p>
          <w:p w14:paraId="257F8876">
            <w:pPr>
              <w:widowControl/>
              <w:spacing w:after="62"/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▲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有设备有故障代码提示功能（出现故障时候，会报警并且显示屏提示不同代码）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。</w:t>
            </w:r>
          </w:p>
          <w:p w14:paraId="1455C715">
            <w:pPr>
              <w:rPr>
                <w:vertAlign w:val="baseline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▲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有设备有火焰检测（熄火保护功能）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，自动检测火焰，遇到意外熄火时，会自动关闭电磁阀并报警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。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 w:bidi="ar"/>
              </w:rPr>
              <w:t>有</w:t>
            </w: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▲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标记的</w:t>
            </w: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提供具备CMA或CNAS认证资质的第三方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  <w:t>检测机构</w:t>
            </w: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出具的检测报告（必须是整机检测报告，且报告中必须有所投设备图片）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，加盖投标人公章。</w:t>
            </w:r>
          </w:p>
        </w:tc>
      </w:tr>
      <w:tr w14:paraId="078F0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1574CB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47</w:t>
            </w:r>
          </w:p>
        </w:tc>
        <w:tc>
          <w:tcPr>
            <w:tcW w:w="1748" w:type="dxa"/>
          </w:tcPr>
          <w:p w14:paraId="4738702C">
            <w:pPr>
              <w:widowControl/>
              <w:spacing w:after="62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燃气炒灶</w:t>
            </w:r>
          </w:p>
          <w:p w14:paraId="0952D7C2"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◆需提供CCC认证证书</w:t>
            </w:r>
          </w:p>
        </w:tc>
        <w:tc>
          <w:tcPr>
            <w:tcW w:w="2328" w:type="dxa"/>
          </w:tcPr>
          <w:p w14:paraId="590A50B1">
            <w:pPr>
              <w:widowControl/>
              <w:numPr>
                <w:ilvl w:val="0"/>
                <w:numId w:val="1"/>
              </w:numPr>
              <w:spacing w:after="62"/>
              <w:jc w:val="left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灶面板SUS:SUS304，厚度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：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≥1.2mm，前脸面板、后背板SUS:201，厚度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：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≥1.2mm，侧面板、后封板SUS:201厚度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：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≥1.0mm，架子30方管SUS:201，厚度≥1.2mm，灶腿50方管SUS:201，厚度≥1.2mm，标配调节脚。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一体高温钢精铸炉膛，特殊工艺处理，经久耐用。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一体成型不锈钢炉头，无螺丝固定，堵塞时无需工具，手动即可轻松取下清洗。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通过微电脑控制燃气阀的进气量和风机转速，使小火到大火的全过程燃。</w:t>
            </w:r>
          </w:p>
          <w:p w14:paraId="2A934A49">
            <w:pPr>
              <w:widowControl/>
              <w:spacing w:after="62"/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（5）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空气和燃气始终处于最佳比例，燃烧充分，燃气利用率高，节能燃气费用30%以上。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▲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6.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热效率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 w:bidi="ar"/>
              </w:rPr>
              <w:t>4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5%以上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。</w:t>
            </w:r>
          </w:p>
          <w:p w14:paraId="248445AA">
            <w:pPr>
              <w:widowControl/>
              <w:spacing w:after="62"/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▲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有设备有故障代码提示功能（出现故障时候，会报警并且显示屏提示不同代码）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。</w:t>
            </w:r>
          </w:p>
          <w:p w14:paraId="2E6AB3E1">
            <w:pPr>
              <w:rPr>
                <w:vertAlign w:val="baseline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▲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有设备有火焰检测（熄火保护功能）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，自动检测火焰，遇到意外熄火时，会自动关闭电磁阀并报警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。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 w:bidi="ar"/>
              </w:rPr>
              <w:t>有</w:t>
            </w: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▲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标记的</w:t>
            </w: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提供具备CMA或CNAS认证资质的第三方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  <w:t>检测机构</w:t>
            </w: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出具的检测报告（必须是整机检测报告，且报告中必须有所投设备图片），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并提供证书信息在“全国认证认可信息公共服务平台”网站查询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有效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的截图，均加盖投标人公章。</w:t>
            </w:r>
          </w:p>
        </w:tc>
        <w:tc>
          <w:tcPr>
            <w:tcW w:w="1663" w:type="dxa"/>
          </w:tcPr>
          <w:p w14:paraId="4ABA4CE6">
            <w:pPr>
              <w:rPr>
                <w:vertAlign w:val="baseline"/>
              </w:rPr>
            </w:pPr>
          </w:p>
        </w:tc>
        <w:tc>
          <w:tcPr>
            <w:tcW w:w="2243" w:type="dxa"/>
          </w:tcPr>
          <w:p w14:paraId="098F5690">
            <w:pPr>
              <w:widowControl/>
              <w:numPr>
                <w:ilvl w:val="0"/>
                <w:numId w:val="1"/>
              </w:numPr>
              <w:spacing w:after="62"/>
              <w:jc w:val="left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灶面板SUS:SUS304，厚度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：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≥1.2mm，前脸面板、后背板SUS:201，厚度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：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≥1.2mm，侧面板、后封板SUS:201厚度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：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≥1.0mm，架子30方管SUS:201，厚度≥1.2mm，灶腿50方管SUS:201，厚度≥1.2mm，标配调节脚。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一体高温钢精铸炉膛，特殊工艺处理，经久耐用。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一体成型不锈钢炉头，无螺丝固定，堵塞时无需工具，手动即可轻松取下清洗。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通过微电脑控制燃气阀的进气量和风机转速，使小火到大火的全过程燃。</w:t>
            </w:r>
          </w:p>
          <w:p w14:paraId="0DC695D7">
            <w:pPr>
              <w:widowControl/>
              <w:spacing w:after="62"/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（5）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空气和燃气始终处于最佳比例，燃烧充分，燃气利用率高，节能燃气费用30%以上。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▲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6.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热效率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 w:bidi="ar"/>
              </w:rPr>
              <w:t>4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5%以上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。</w:t>
            </w:r>
          </w:p>
          <w:p w14:paraId="3A13C74B">
            <w:pPr>
              <w:widowControl/>
              <w:spacing w:after="62"/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▲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有设备有故障代码提示功能（出现故障时候，会报警并且显示屏提示不同代码）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。</w:t>
            </w:r>
          </w:p>
          <w:p w14:paraId="4F8BE828">
            <w:pP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▲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8.有设备有火焰检测（熄火保护功能），自动检测火焰，遇到意外熄火时，会自动关闭电磁阀并报警。</w:t>
            </w:r>
          </w:p>
          <w:p w14:paraId="1DE09B28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有▲标记的提供具备CMA或CNAS认证资质的第三方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检测机构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出具的检测报告（必须是整机检测报告，且报告中必须有所投设备图片）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，加盖投标人公章。</w:t>
            </w:r>
          </w:p>
        </w:tc>
      </w:tr>
      <w:tr w14:paraId="40D4A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7A4FCCD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49</w:t>
            </w:r>
          </w:p>
        </w:tc>
        <w:tc>
          <w:tcPr>
            <w:tcW w:w="1748" w:type="dxa"/>
          </w:tcPr>
          <w:p w14:paraId="26D86CB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厨房灭火系统</w:t>
            </w:r>
          </w:p>
        </w:tc>
        <w:tc>
          <w:tcPr>
            <w:tcW w:w="2328" w:type="dxa"/>
          </w:tcPr>
          <w:p w14:paraId="442E2437">
            <w:pPr>
              <w:widowControl/>
              <w:spacing w:after="62"/>
              <w:jc w:val="left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主机箱采用SUS304-1.0mm不锈钢板材，灭火系统连接管采用SUS304-0.8mm不锈钢管，喷嘴采用360度无死角转动喷嘴：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1.所投产品具备：（1）功能：需与消防水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或者自来水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管路相连，设备具有自动启动，应急启动模式，（2）系统装置组成：控制箱、管路、喷嘴探测器、易熔连接片、金属拉索、滑轮三通、滑轮弯头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。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释放机构、驱动瓶、水流控制阀、单向阀、减压阀。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 xml:space="preserve">2.灭火装置配置远程控制模块，能同时兼容消控中心信号反馈、切断燃气电磁阀、关闭排风风机等功能；      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3.氮气瓶充装压力：10MPa ；药剂喷洒时间：≥26秒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食用油专用灭火剂应为绿色环保型灭火药剂，无色、无味、灭火效率快且不复燃。</w:t>
            </w:r>
          </w:p>
          <w:p w14:paraId="4D6F13FE">
            <w:pPr>
              <w:widowControl/>
              <w:spacing w:after="62"/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▲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 w:bidi="ar"/>
              </w:rPr>
              <w:t>4.有压力观察口。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提供具备CMA或CNAS标识的型式试验报告扫描件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并提供证书信息在“全国认证认可信息公共服务平台”网站查询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有效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的截图，均加盖投标人公章。</w:t>
            </w:r>
          </w:p>
          <w:p w14:paraId="7A26C22F">
            <w:pPr>
              <w:widowControl/>
              <w:spacing w:after="62"/>
              <w:jc w:val="left"/>
              <w:rPr>
                <w:rFonts w:hint="default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▲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 w:bidi="ar"/>
              </w:rPr>
              <w:t>5.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灭火时间：≤3S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 w:bidi="ar"/>
              </w:rPr>
              <w:t>。提供具备CMA或CNAS标识的检测报告扫描件，并提供证书信息在“全国认证认可信息公共服务平台”网站查询有效的截图，均加盖投标人公章。</w:t>
            </w:r>
          </w:p>
          <w:p w14:paraId="056794BC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▲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 w:bidi="ar"/>
              </w:rPr>
              <w:t>6.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厨房灭火系统须具有有效消防产品认证证书，提供证书扫描件加盖投标人公章。</w:t>
            </w:r>
          </w:p>
        </w:tc>
        <w:tc>
          <w:tcPr>
            <w:tcW w:w="1663" w:type="dxa"/>
          </w:tcPr>
          <w:p w14:paraId="46D4EBA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243" w:type="dxa"/>
          </w:tcPr>
          <w:p w14:paraId="5D2DC410">
            <w:pPr>
              <w:widowControl/>
              <w:spacing w:after="62"/>
              <w:jc w:val="left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主机箱采用SUS304-1.0mm不锈钢板材，灭火系统连接管采用SUS304-0.8mm不锈钢管，喷嘴采用360度无死角转动喷嘴：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1.所投产品具备：（1）功能：需与消防水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或者自来水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管路相连，设备具有自动启动，应急启动模式，（2）系统装置组成：控制箱、管路、喷嘴探测器、易熔连接片、金属拉索、滑轮三通、滑轮弯头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。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释放机构、驱动瓶、水流控制阀、单向阀、减压阀。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 xml:space="preserve">2.灭火装置配置远程控制模块，能同时兼容消控中心信号反馈、切断燃气电磁阀、关闭排风风机等功能；      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3.氮气瓶充装压力：10MPa ；药剂喷洒时间：≥26秒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食用油专用灭火剂应为绿色环保型灭火药剂，无色、无味、灭火效率快且不复燃。</w:t>
            </w:r>
          </w:p>
          <w:p w14:paraId="632D0726">
            <w:pPr>
              <w:widowControl/>
              <w:spacing w:after="62"/>
              <w:jc w:val="left"/>
              <w:rPr>
                <w:rFonts w:hint="default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▲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 w:bidi="ar"/>
              </w:rPr>
              <w:t>4.有压力观察口。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提供具备CMA或CNAS标识的型式试验报告扫描件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，加盖投标人公章。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▲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 w:bidi="ar"/>
              </w:rPr>
              <w:t>5.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灭火时间：≤3S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 w:bidi="ar"/>
              </w:rPr>
              <w:t>。提供具备CMA或CNAS标识的检测报告扫描件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，加盖投标人公章。</w:t>
            </w:r>
          </w:p>
          <w:p w14:paraId="50CD36A3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▲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 w:bidi="ar"/>
              </w:rPr>
              <w:t>6.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厨房灭火系统须具有有效消防产品认证证书，提供证书扫描件加盖投标人公章。</w:t>
            </w:r>
          </w:p>
        </w:tc>
      </w:tr>
      <w:tr w14:paraId="16EDE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194A3E2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87~90</w:t>
            </w:r>
          </w:p>
        </w:tc>
        <w:tc>
          <w:tcPr>
            <w:tcW w:w="1748" w:type="dxa"/>
          </w:tcPr>
          <w:p w14:paraId="0E95AAD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低噪音厢式风机</w:t>
            </w:r>
          </w:p>
        </w:tc>
        <w:tc>
          <w:tcPr>
            <w:tcW w:w="2328" w:type="dxa"/>
          </w:tcPr>
          <w:p w14:paraId="3E4D4C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pacing w:after="0" w:line="360" w:lineRule="exact"/>
              <w:jc w:val="left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外壳采用不小于1.0mm双面烤漆钢板制作，内部双层静音棉孔板制作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适当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加固以避免在正常运作时产生振动；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轴承：采用耐腐蚀风机专用轴承；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电机：纯铜芯国标电机。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 xml:space="preserve">叶轮：按三元流理论设计的机翼形前倾式风轮，厚度不小于1.0mm镀锌钢板制作，耐腐蚀性好，风机设有检修门，方便日后维护； 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 xml:space="preserve">底部自带槽钢支架，便于安装。   </w:t>
            </w:r>
          </w:p>
          <w:p w14:paraId="02649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▲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 w:bidi="ar"/>
              </w:rPr>
              <w:t>6.所投产品外壳依据GB/T20854-2025标准，采用48h循环盐雾腐蚀试验，结果定为合格。提供CNAS或CMA标志的检测报告扫描件，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并提供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 w:bidi="ar"/>
              </w:rPr>
              <w:t>证书信息在“全国认证认可信息公共服务平台”网站查询有效的截图，均加盖投标人公章。</w:t>
            </w:r>
          </w:p>
          <w:p w14:paraId="416FDE07">
            <w:pP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▲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 w:bidi="ar"/>
              </w:rPr>
              <w:t>7. 有低噪音产品认证证书。 需提供证书扫描件，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并提供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 w:bidi="ar"/>
              </w:rPr>
              <w:t>证书信息在“全国认证认可信息公共服务平台”网站查询有效的截图，均加盖投标人公章。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 xml:space="preserve"> </w:t>
            </w:r>
          </w:p>
        </w:tc>
        <w:tc>
          <w:tcPr>
            <w:tcW w:w="1663" w:type="dxa"/>
          </w:tcPr>
          <w:p w14:paraId="28063A33">
            <w:pPr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243" w:type="dxa"/>
          </w:tcPr>
          <w:p w14:paraId="3827E7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pacing w:after="0" w:line="360" w:lineRule="exact"/>
              <w:jc w:val="left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外壳采用不小于1.0mm双面烤漆钢板制作，内部双层静音棉孔板制作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-CN" w:bidi="ar"/>
              </w:rPr>
              <w:t>适当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加固以避免在正常运作时产生振动；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轴承：采用耐腐蚀风机专用轴承；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电机：纯铜芯国标电机。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 xml:space="preserve">叶轮：按三元流理论设计的机翼形前倾式风轮，厚度不小于1.0mm镀锌钢板制作，耐腐蚀性好，风机设有检修门，方便日后维护； 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bidi="ar"/>
              </w:rPr>
              <w:t xml:space="preserve">底部自带槽钢支架，便于安装。   </w:t>
            </w:r>
          </w:p>
          <w:p w14:paraId="37B04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▲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 w:bidi="ar"/>
              </w:rPr>
              <w:t>6.所投产品外壳依据GB/T20854-2025标准，采用48h循环盐雾腐蚀试验，结果定为合格。提供CNAS或CMA标志的检测报告扫描件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，加盖投标人公章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3EF0D3F">
            <w:pP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▲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 w:bidi="ar"/>
              </w:rPr>
              <w:t>7. 有低噪音产品认证证书。 需提供证书扫描件，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2"/>
                <w:szCs w:val="22"/>
                <w:highlight w:val="none"/>
              </w:rPr>
              <w:t>并提供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 w:bidi="ar"/>
              </w:rPr>
              <w:t>证书信息在“全国认证认可信息公共服务平台”网站查询有效的截图，均加盖投标人公章。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 xml:space="preserve"> </w:t>
            </w:r>
          </w:p>
        </w:tc>
      </w:tr>
    </w:tbl>
    <w:p w14:paraId="25420878"/>
    <w:p w14:paraId="2671F908">
      <w:pPr>
        <w:pStyle w:val="2"/>
        <w:ind w:left="0" w:leftChars="0" w:firstLine="0" w:firstLineChars="0"/>
        <w:rPr>
          <w:rFonts w:hint="eastAsia" w:ascii="Times New Roman" w:hAnsi="Times New Roman" w:eastAsia="仿宋" w:cs="Times New Roman"/>
          <w:color w:val="000000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436E986-1C23-46CC-A067-EDB9F3E9121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C77B1AE-E39F-4AF1-9719-6943AB30A594}"/>
  </w:font>
  <w:font w:name="楷体_GB2312">
    <w:altName w:val="楷体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117AE80C-8ADA-438E-931F-670F72EA6AE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879AEF"/>
    <w:multiLevelType w:val="multilevel"/>
    <w:tmpl w:val="C8879AEF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E4872"/>
    <w:rsid w:val="0F2572E3"/>
    <w:rsid w:val="15CD4F45"/>
    <w:rsid w:val="24AC3DB0"/>
    <w:rsid w:val="2D102879"/>
    <w:rsid w:val="3AEF6839"/>
    <w:rsid w:val="3DF77D2C"/>
    <w:rsid w:val="417E3DFD"/>
    <w:rsid w:val="4C36346E"/>
    <w:rsid w:val="6C8B609B"/>
    <w:rsid w:val="6CD61A85"/>
    <w:rsid w:val="771F6F0D"/>
    <w:rsid w:val="79A6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1"/>
    <w:basedOn w:val="3"/>
    <w:qFormat/>
    <w:uiPriority w:val="0"/>
    <w:pPr>
      <w:spacing w:line="360" w:lineRule="auto"/>
      <w:ind w:firstLine="200"/>
    </w:pPr>
    <w:rPr>
      <w:rFonts w:ascii="仿宋_GB2312" w:hAnsi="Times New Roman" w:eastAsia="仿宋_GB2312"/>
      <w:sz w:val="30"/>
      <w:szCs w:val="30"/>
    </w:rPr>
  </w:style>
  <w:style w:type="paragraph" w:customStyle="1" w:styleId="3">
    <w:name w:val="正文文本1"/>
    <w:basedOn w:val="1"/>
    <w:next w:val="1"/>
    <w:qFormat/>
    <w:uiPriority w:val="0"/>
    <w:rPr>
      <w:rFonts w:ascii="楷体_GB2312" w:hAnsi="Arial" w:eastAsia="楷体_GB2312"/>
      <w:sz w:val="28"/>
      <w:szCs w:val="28"/>
      <w:lang w:eastAsia="en-US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文本11"/>
    <w:basedOn w:val="1"/>
    <w:next w:val="1"/>
    <w:qFormat/>
    <w:uiPriority w:val="0"/>
    <w:rPr>
      <w:rFonts w:ascii="楷体_GB2312" w:hAnsi="Arial" w:eastAsia="楷体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d99a6d02-ae6b-46df-bb81-7e9b0271a77d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590A50B1</paraID>
      <start>127</start>
      <end>128</end>
      <status>modified</status>
      <modifiedWord>（</modifiedWord>
      <trackRevisions>false</trackRevisions>
    </reviewItem>
    <reviewItem>
      <errorID>cf94f636-6d6f-429d-9f40-7987478c3a9a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590A50B1</paraID>
      <start>153</start>
      <end>154</end>
      <status>modified</status>
      <modifiedWord>（</modifiedWord>
      <trackRevisions>false</trackRevisions>
    </reviewItem>
    <reviewItem>
      <errorID>742e06bf-502c-4d07-8941-425bd68ff502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590A50B1</paraID>
      <start>192</start>
      <end>193</end>
      <status>modified</status>
      <modifiedWord>（</modifiedWord>
      <trackRevisions>false</trackRevisions>
    </reviewItem>
    <reviewItem>
      <errorID>5f567bc3-70eb-40ea-bf2b-e3129b9b2891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98F5690</paraID>
      <start>127</start>
      <end>128</end>
      <status>modified</status>
      <modifiedWord>（</modifiedWord>
      <trackRevisions>false</trackRevisions>
    </reviewItem>
    <reviewItem>
      <errorID>ca067a79-3cb9-4eb9-92db-9db6433fbf96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98F5690</paraID>
      <start>153</start>
      <end>154</end>
      <status>modified</status>
      <modifiedWord>（</modifiedWord>
      <trackRevisions>false</trackRevisions>
    </reviewItem>
    <reviewItem>
      <errorID>73cb91ae-c09c-427a-af68-cd99746a2d8c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98F5690</paraID>
      <start>192</start>
      <end>193</end>
      <status>modified</status>
      <modifiedWord>（</modifiedWord>
      <trackRevisions>false</trackRevisions>
    </reviewItem>
    <reviewItem>
      <errorID>09142549-11b1-4526-93a8-70194c5e4a9b</errorID>
      <errorWord>，。</errorWord>
      <group>L1_Punc</group>
      <groupName>标点问题</groupName>
      <ability>L2_Punc</ability>
      <abilityName>标点符号检查</abilityName>
      <candidateList>
        <item>，</item>
      </candidateList>
      <explain/>
      <paraID>442E2437</paraID>
      <start>264</start>
      <end>265</end>
      <status>modified</status>
      <modifiedWord>，</modifiedWord>
      <trackRevisions>false</trackRevisions>
    </reviewItem>
    <reviewItem>
      <errorID>dcdd1792-097d-4e16-96f5-38fe54c80926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4D6F13FE</paraID>
      <start>34</start>
      <end>35</end>
      <status>modified</status>
      <modifiedWord>，</modifiedWord>
      <trackRevisions>false</trackRevisions>
    </reviewItem>
    <reviewItem>
      <errorID>76169c37-7b5d-4ed7-abf2-5d8759a78c07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7A26C22F</paraID>
      <start>34</start>
      <end>35</end>
      <status>modified</status>
      <modifiedWord>，</modifiedWord>
      <trackRevisions>false</trackRevisions>
    </reviewItem>
    <reviewItem>
      <errorID>7f861190-db4b-4622-9e42-a152dcba1674</errorID>
      <errorWord>，。</errorWord>
      <group>L1_Punc</group>
      <groupName>标点问题</groupName>
      <ability>L2_Punc</ability>
      <abilityName>标点符号检查</abilityName>
      <candidateList>
        <item>，</item>
      </candidateList>
      <explain/>
      <paraID>5D2DC410</paraID>
      <start>264</start>
      <end>265</end>
      <status>modified</status>
      <modifiedWord>，</modifiedWord>
      <trackRevisions>false</trackRevisions>
    </reviewItem>
    <reviewItem>
      <errorID>509ad4ec-b23c-464e-bc3b-494068f6e8d9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2649AF3</paraID>
      <start>69</start>
      <end>70</end>
      <status>modified</status>
      <modifiedWord>，</modifiedWord>
      <trackRevisions>false</trackRevisions>
    </reviewItem>
    <reviewItem>
      <errorID>42452f6c-5442-4b18-b8bc-5372aabd2d57</errorID>
      <errorWord>。。</errorWord>
      <group>L1_Punc</group>
      <groupName>标点问题</groupName>
      <ability>L2_Punc</ability>
      <abilityName>标点符号检查</abilityName>
      <candidateList>
        <item>。</item>
      </candidateList>
      <explain/>
      <paraID>37B04581</paraID>
      <start>77</start>
      <end>78</end>
      <status>modified</status>
      <modifiedWord>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5064bbd-5365-49ad-a64a-6b724fec44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3177</Words>
  <Characters>3684</Characters>
  <Lines>0</Lines>
  <Paragraphs>0</Paragraphs>
  <TotalTime>1</TotalTime>
  <ScaleCrop>false</ScaleCrop>
  <LinksUpToDate>false</LinksUpToDate>
  <CharactersWithSpaces>3720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2026-06-12T10:28:00Z</dcterms:created>
  <dc:creator>DELL</dc:creator>
  <cp:lastModifiedBy>成天驰</cp:lastModifiedBy>
  <cp:lastPrinted>2026-06-15T01:27:00Z</cp:lastPrinted>
  <dcterms:modified xsi:type="dcterms:W3CDTF">2026-06-15T03:08:29Z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eyJoZGlkIjoiYzA5YWY4M2MwNGRhODk4ZjM0ZWM5YjZlMDk5M2I4YjQiLCJ1c2VySWQiOiIxNjU1OTQ5OTg4In0=</vt:lpwstr>
  </property>
  <property fmtid="{D5CDD505-2E9C-101B-9397-08002B2CF9AE}" pid="4" name="ICV">
    <vt:lpwstr>9F3260B684C54CD09095DBF92549D087_12</vt:lpwstr>
  </property>
</Properties>
</file>