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ind w:left="141" w:right="-27" w:hanging="83"/>
        <w:jc w:val="center"/>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（全流程电子化）</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141" w:right="-27" w:firstLine="1344"/>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项 目 编 号：</w:t>
      </w:r>
      <w:r>
        <w:rPr>
          <w:rFonts w:hint="eastAsia" w:ascii="宋体" w:hAnsi="宋体"/>
          <w:b/>
          <w:bCs/>
          <w:color w:val="auto"/>
          <w:sz w:val="28"/>
          <w:szCs w:val="28"/>
          <w:highlight w:val="none"/>
          <w:u w:val="single"/>
        </w:rPr>
        <w:t xml:space="preserve">JSZC-320000-ZQHJ-G2026-0021  </w:t>
      </w:r>
      <w:r/>
    </w:p>
    <w:p>
      <w:pPr>
        <w:ind w:left="141" w:right="-27" w:firstLine="1344"/>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项 目 名 称：</w:t>
      </w:r>
      <w:r>
        <w:rPr>
          <w:rFonts w:hint="eastAsia" w:ascii="宋体" w:hAnsi="宋体"/>
          <w:b/>
          <w:bCs/>
          <w:color w:val="auto"/>
          <w:sz w:val="28"/>
          <w:szCs w:val="28"/>
          <w:highlight w:val="none"/>
          <w:u w:val="single"/>
          <w:lang w:eastAsia="zh-CN"/>
        </w:rPr>
        <w:t xml:space="preserve">无锡职业技术大学公共教室课桌椅更换项目</w:t>
      </w:r>
      <w:r>
        <w:rPr>
          <w:rFonts w:hint="eastAsia" w:ascii="宋体" w:hAnsi="宋体"/>
          <w:b/>
          <w:bCs/>
          <w:color w:val="auto"/>
          <w:sz w:val="28"/>
          <w:szCs w:val="28"/>
          <w:highlight w:val="none"/>
          <w:u w:val="single"/>
        </w:rPr>
        <w:t xml:space="preserve">          </w:t>
      </w:r>
      <w:r/>
    </w:p>
    <w:p>
      <w:pPr>
        <w:ind w:left="141" w:right="-27" w:firstLine="1344"/>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购  人：</w:t>
      </w:r>
      <w:r>
        <w:rPr>
          <w:rFonts w:hint="eastAsia" w:ascii="宋体" w:hAnsi="宋体"/>
          <w:b/>
          <w:bCs/>
          <w:color w:val="auto"/>
          <w:sz w:val="28"/>
          <w:szCs w:val="28"/>
          <w:highlight w:val="none"/>
          <w:u w:val="single"/>
        </w:rPr>
        <w:t xml:space="preserve">无锡职业技术大学</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p>
    <w:p>
      <w:pPr>
        <w:ind w:left="141" w:right="-27" w:firstLine="1344"/>
        <w:jc w:val="left"/>
        <w:spacing w:line="480" w:lineRule="auto"/>
        <w:rPr>
          <w:rFonts w:ascii="宋体" w:hAnsi="宋体"/>
          <w:bCs/>
          <w:color w:val="auto"/>
          <w:sz w:val="32"/>
          <w:highlight w:val="none"/>
        </w:rPr>
      </w:pPr>
      <w:r>
        <w:rPr>
          <w:rFonts w:hint="eastAsia" w:ascii="宋体" w:hAnsi="宋体"/>
          <w:b/>
          <w:bCs/>
          <w:color w:val="auto"/>
          <w:sz w:val="28"/>
          <w:szCs w:val="28"/>
          <w:highlight w:val="none"/>
        </w:rPr>
        <w:t xml:space="preserve">代 理 机 构：</w:t>
      </w:r>
      <w:r>
        <w:rPr>
          <w:rFonts w:hint="eastAsia" w:ascii="宋体" w:hAnsi="宋体"/>
          <w:b/>
          <w:bCs/>
          <w:color w:val="auto"/>
          <w:sz w:val="28"/>
          <w:szCs w:val="28"/>
          <w:highlight w:val="none"/>
          <w:u w:val="single"/>
        </w:rPr>
        <w:t xml:space="preserve">中企华建友工程管理有限公司</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p>
    <w:p>
      <w:pPr>
        <w:rPr>
          <w:rFonts w:ascii="宋体" w:hAnsi="宋体"/>
          <w:bCs/>
          <w:color w:val="auto"/>
          <w:sz w:val="10"/>
          <w:szCs w:val="2"/>
          <w:highlight w:val="none"/>
        </w:rPr>
      </w:pPr>
      <w:r>
        <w:rPr>
          <w:rFonts w:ascii="宋体" w:hAnsi="宋体"/>
          <w:bCs/>
          <w:color w:val="auto"/>
          <w:sz w:val="10"/>
          <w:szCs w:val="2"/>
          <w:highlight w:val="none"/>
        </w:rPr>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r>
      <w:r/>
    </w:p>
    <w:p>
      <w:pPr>
        <w:jc w:val="center"/>
        <w:rPr>
          <w:rFonts w:ascii="宋体" w:hAnsi="宋体"/>
          <w:b/>
          <w:bCs/>
          <w:color w:val="auto"/>
          <w:sz w:val="44"/>
          <w:highlight w:val="none"/>
        </w:rPr>
      </w:pPr>
      <w:r>
        <w:rPr>
          <w:rFonts w:hint="eastAsia" w:ascii="宋体" w:hAnsi="宋体"/>
          <w:b/>
          <w:bCs/>
          <w:color w:val="auto"/>
          <w:sz w:val="44"/>
          <w:szCs w:val="44"/>
          <w:highlight w:val="none"/>
        </w:rPr>
        <w:t xml:space="preserve">二○二六年</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月</w:t>
      </w:r>
      <w:r/>
    </w:p>
    <w:p>
      <w:pPr>
        <w:pStyle w:val="1291"/>
        <w:jc w:val="center"/>
        <w:rPr>
          <w:rFonts w:ascii="Times New Roman" w:hAnsi="Times New Roman"/>
          <w:b w:val="0"/>
          <w:bCs w:val="0"/>
          <w:color w:val="auto"/>
          <w:sz w:val="21"/>
          <w:szCs w:val="24"/>
          <w:highlight w:val="none"/>
          <w:lang w:val="zh-CN"/>
        </w:rPr>
        <w:sectPr>
          <w:headerReference w:type="default" r:id="rId9"/>
          <w:headerReference w:type="first" r:id="rId10"/>
          <w:footerReference w:type="first" r:id="rId11"/>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color w:val="auto"/>
          <w:sz w:val="21"/>
          <w:szCs w:val="24"/>
          <w:highlight w:val="none"/>
          <w:lang w:val="zh-CN"/>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91"/>
            <w:jc w:val="center"/>
            <w:rPr>
              <w:color w:val="auto"/>
              <w:highlight w:val="none"/>
            </w:rPr>
          </w:pPr>
          <w:r>
            <w:rPr>
              <w:color w:val="auto"/>
              <w:highlight w:val="none"/>
              <w:lang w:val="zh-CN"/>
            </w:rPr>
            <w:t xml:space="preserve">目录</w:t>
          </w:r>
          <w:r/>
        </w:p>
        <w:p>
          <w:pPr>
            <w:pStyle w:val="851"/>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81"/>
              <w:b/>
              <w:bCs/>
              <w:color w:val="auto"/>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1</w:t>
          </w:r>
          <w:r>
            <w:rPr>
              <w:b/>
              <w:bCs/>
              <w:color w:val="auto"/>
              <w:sz w:val="28"/>
              <w:szCs w:val="36"/>
              <w:highlight w:val="none"/>
            </w:rPr>
            <w:fldChar w:fldCharType="end"/>
          </w:r>
          <w:r>
            <w:rPr>
              <w:b/>
              <w:bCs/>
              <w:color w:val="auto"/>
              <w:sz w:val="28"/>
              <w:szCs w:val="36"/>
              <w:highlight w:val="none"/>
            </w:rPr>
            <w:fldChar w:fldCharType="end"/>
          </w:r>
          <w:r/>
        </w:p>
        <w:p>
          <w:pPr>
            <w:pStyle w:val="851"/>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81"/>
              <w:b/>
              <w:bCs/>
              <w:color w:val="auto"/>
              <w:sz w:val="28"/>
              <w:szCs w:val="36"/>
              <w:highlight w:val="none"/>
            </w:rPr>
            <w:t xml:space="preserve">二．投标供应商须知</w:t>
          </w:r>
          <w:r>
            <w:rPr>
              <w:b/>
              <w:bCs/>
              <w:color w:val="auto"/>
              <w:sz w:val="28"/>
              <w:szCs w:val="36"/>
              <w:highlight w:val="none"/>
            </w:rPr>
            <w:tab/>
          </w:r>
          <w:r>
            <w:rPr>
              <w:rFonts w:hint="eastAsia"/>
              <w:b/>
              <w:bCs/>
              <w:color w:val="auto"/>
              <w:sz w:val="28"/>
              <w:szCs w:val="36"/>
              <w:highlight w:val="none"/>
              <w:lang w:val="en-US" w:eastAsia="zh-CN"/>
            </w:rPr>
            <w:t xml:space="preserve">7</w:t>
          </w:r>
          <w:r>
            <w:rPr>
              <w:rFonts w:hint="eastAsia"/>
              <w:b/>
              <w:bCs/>
              <w:color w:val="auto"/>
              <w:sz w:val="28"/>
              <w:szCs w:val="36"/>
              <w:highlight w:val="none"/>
            </w:rPr>
            <w:fldChar w:fldCharType="end"/>
          </w:r>
          <w:r/>
        </w:p>
        <w:p>
          <w:pPr>
            <w:pStyle w:val="851"/>
            <w:spacing w:after="240" w:line="720" w:lineRule="auto"/>
            <w:tabs>
              <w:tab w:val="right" w:pos="9736" w:leader="dot"/>
            </w:tabs>
            <w:rPr>
              <w:rFonts w:hint="eastAsia" w:eastAsia="宋体" w:asciiTheme="minorHAnsi" w:hAnsiTheme="minorHAnsi" w:cstheme="minorBidi"/>
              <w:b/>
              <w:bCs/>
              <w:color w:val="auto"/>
              <w:sz w:val="28"/>
              <w:szCs w:val="32"/>
              <w:highlight w:val="none"/>
              <w:lang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81"/>
              <w:rFonts w:ascii="宋体" w:hAnsi="宋体"/>
              <w:b/>
              <w:bCs/>
              <w:color w:val="auto"/>
              <w:sz w:val="28"/>
              <w:szCs w:val="36"/>
              <w:highlight w:val="none"/>
              <w:lang w:val="zh-CN"/>
            </w:rPr>
            <w:t xml:space="preserve">三．采购需求</w:t>
          </w:r>
          <w:r>
            <w:rPr>
              <w:b/>
              <w:bCs/>
              <w:color w:val="auto"/>
              <w:sz w:val="28"/>
              <w:szCs w:val="36"/>
              <w:highlight w:val="none"/>
            </w:rPr>
            <w:tab/>
          </w:r>
          <w:r>
            <w:rPr>
              <w:rFonts w:hint="eastAsia"/>
              <w:b/>
              <w:bCs/>
              <w:color w:val="auto"/>
              <w:sz w:val="28"/>
              <w:szCs w:val="36"/>
              <w:highlight w:val="none"/>
            </w:rPr>
            <w:t xml:space="preserve">2</w:t>
          </w:r>
          <w:r>
            <w:rPr>
              <w:rFonts w:hint="eastAsia"/>
              <w:b/>
              <w:bCs/>
              <w:color w:val="auto"/>
              <w:sz w:val="28"/>
              <w:szCs w:val="36"/>
              <w:highlight w:val="none"/>
            </w:rPr>
            <w:fldChar w:fldCharType="end"/>
          </w:r>
          <w:r>
            <w:rPr>
              <w:rFonts w:hint="eastAsia"/>
              <w:b/>
              <w:bCs/>
              <w:color w:val="auto"/>
              <w:sz w:val="28"/>
              <w:szCs w:val="36"/>
              <w:highlight w:val="none"/>
              <w:lang w:val="en-US" w:eastAsia="zh-CN"/>
            </w:rPr>
            <w:t xml:space="preserve">8</w:t>
          </w:r>
          <w:r/>
        </w:p>
        <w:p>
          <w:pPr>
            <w:pStyle w:val="851"/>
            <w:spacing w:after="240" w:line="720" w:lineRule="auto"/>
            <w:tabs>
              <w:tab w:val="right" w:pos="9736" w:leader="dot"/>
            </w:tabs>
            <w:rPr>
              <w:rFonts w:hint="eastAsia" w:eastAsia="宋体" w:asciiTheme="minorHAnsi" w:hAnsiTheme="minorHAnsi" w:cstheme="minorBidi"/>
              <w:b/>
              <w:bCs/>
              <w:color w:val="auto"/>
              <w:sz w:val="28"/>
              <w:szCs w:val="32"/>
              <w:highlight w:val="none"/>
              <w:lang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81"/>
              <w:rFonts w:ascii="Cambria" w:hAnsi="Cambria"/>
              <w:b/>
              <w:bCs/>
              <w:color w:val="auto"/>
              <w:sz w:val="28"/>
              <w:szCs w:val="36"/>
              <w:highlight w:val="none"/>
              <w:lang w:val="zh-CN"/>
            </w:rPr>
            <w:t xml:space="preserve">四．合同书（格式文本）</w:t>
          </w:r>
          <w:r>
            <w:rPr>
              <w:b/>
              <w:bCs/>
              <w:color w:val="auto"/>
              <w:sz w:val="28"/>
              <w:szCs w:val="36"/>
              <w:highlight w:val="none"/>
            </w:rPr>
            <w:tab/>
          </w:r>
          <w:r>
            <w:rPr>
              <w:b/>
              <w:bCs/>
              <w:color w:val="auto"/>
              <w:sz w:val="28"/>
              <w:szCs w:val="36"/>
              <w:highlight w:val="none"/>
            </w:rPr>
            <w:fldChar w:fldCharType="end"/>
          </w:r>
          <w:r>
            <w:rPr>
              <w:rFonts w:hint="eastAsia"/>
              <w:b/>
              <w:bCs/>
              <w:color w:val="auto"/>
              <w:sz w:val="28"/>
              <w:szCs w:val="36"/>
              <w:highlight w:val="none"/>
              <w:lang w:val="en-US" w:eastAsia="zh-CN"/>
            </w:rPr>
            <w:t xml:space="preserve">37</w:t>
          </w:r>
          <w:r/>
        </w:p>
        <w:p>
          <w:pPr>
            <w:pStyle w:val="851"/>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81"/>
              <w:b/>
              <w:bCs/>
              <w:color w:val="auto"/>
              <w:sz w:val="28"/>
              <w:szCs w:val="36"/>
              <w:highlight w:val="none"/>
            </w:rPr>
            <w:t xml:space="preserve">五. 附件</w:t>
          </w:r>
          <w:r>
            <w:rPr>
              <w:b/>
              <w:bCs/>
              <w:color w:val="auto"/>
              <w:sz w:val="28"/>
              <w:szCs w:val="36"/>
              <w:highlight w:val="none"/>
            </w:rPr>
            <w:tab/>
          </w:r>
          <w:r>
            <w:rPr>
              <w:rFonts w:hint="eastAsia"/>
              <w:b/>
              <w:bCs/>
              <w:color w:val="auto"/>
              <w:sz w:val="28"/>
              <w:szCs w:val="36"/>
              <w:highlight w:val="none"/>
              <w:lang w:val="en-US" w:eastAsia="zh-CN"/>
            </w:rPr>
            <w:t xml:space="preserve">4</w:t>
          </w:r>
          <w:r>
            <w:rPr>
              <w:rFonts w:hint="eastAsia"/>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lang w:val="en-US" w:eastAsia="zh-CN"/>
            </w:rPr>
            <w:t xml:space="preserve">1</w:t>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pStyle w:val="870"/>
        <w:spacing w:before="0" w:line="440" w:lineRule="exact"/>
        <w:rPr>
          <w:color w:val="auto"/>
          <w:highlight w:val="none"/>
        </w:rPr>
        <w:sectPr>
          <w:footerReference w:type="default" r:id="rId12"/>
          <w:footerReference w:type="first" r:id="rId13"/>
          <w:footnotePr/>
          <w:endnotePr/>
          <w:type w:val="nextPage"/>
          <w:pgSz w:w="11906" w:h="16838" w:orient="portrait"/>
          <w:pgMar w:top="1440" w:right="1077" w:bottom="1440" w:left="1077" w:header="624" w:footer="794" w:gutter="0"/>
          <w:pgNumType w:start="1"/>
          <w:cols w:num="1" w:sep="0" w:space="720" w:equalWidth="1"/>
          <w:docGrid w:linePitch="360"/>
        </w:sectPr>
      </w:pPr>
      <w:r/>
      <w:bookmarkStart w:id="0" w:name="报价方须知前附表"/>
      <w:r/>
      <w:bookmarkEnd w:id="0"/>
      <w:r/>
      <w:bookmarkStart w:id="1" w:name="_Toc35780493"/>
      <w:r/>
      <w:bookmarkStart w:id="2" w:name="_Toc116946286"/>
      <w:r/>
      <w:r/>
    </w:p>
    <w:p>
      <w:pPr>
        <w:pStyle w:val="870"/>
        <w:spacing w:before="0" w:after="0" w:line="440" w:lineRule="exact"/>
        <w:rPr>
          <w:color w:val="auto"/>
          <w:highlight w:val="none"/>
        </w:rPr>
      </w:pPr>
      <w:r>
        <w:rPr>
          <w:rFonts w:hint="eastAsia"/>
          <w:color w:val="auto"/>
          <w:highlight w:val="none"/>
        </w:rPr>
        <w:t xml:space="preserve">一．投标邀请</w:t>
      </w:r>
      <w:bookmarkEnd w:id="1"/>
      <w:r/>
      <w:bookmarkEnd w:id="2"/>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中企华建友工程管理有限公司受无锡职业技术大学的委托，对</w:t>
      </w:r>
      <w:r>
        <w:rPr>
          <w:rFonts w:hint="eastAsia" w:ascii="宋体" w:hAnsi="宋体"/>
          <w:bCs/>
          <w:color w:val="auto"/>
          <w:sz w:val="24"/>
          <w:szCs w:val="24"/>
          <w:highlight w:val="none"/>
          <w:lang w:eastAsia="zh-CN"/>
        </w:rPr>
        <w:t xml:space="preserve">无锡职业技术大学公共教室课桌椅更换项目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81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无锡职业技术大学公共教室课桌椅更换项目</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项目编号：JSZC-320000-ZQHJ-G2026-0021</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本项目是否专门面向中小企业（含监狱企业、残疾人福利性单位）采购：否</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rPr>
              <w:t xml:space="preserve">工业；</w:t>
            </w:r>
            <w:r>
              <w:rPr>
                <w:rFonts w:hint="eastAsia" w:ascii="宋体" w:hAnsi="宋体"/>
                <w:bCs/>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hint="eastAsia" w:ascii="宋体" w:hAnsi="宋体" w:cs="宋体"/>
                <w:bCs/>
                <w:color w:val="auto"/>
                <w:sz w:val="24"/>
                <w:szCs w:val="24"/>
                <w:highlight w:val="none"/>
              </w:rPr>
              <w:t xml:space="preserve">本项目为无锡职业技术大学太湖校区公共教室原有课桌椅拆除并搬运至校方指定位置，新课桌椅家具的采购、安装、维护等，</w:t>
            </w:r>
            <w:r>
              <w:rPr>
                <w:rFonts w:hint="eastAsia" w:ascii="宋体" w:hAnsi="宋体"/>
                <w:bCs/>
                <w:color w:val="auto"/>
                <w:sz w:val="24"/>
                <w:szCs w:val="24"/>
                <w:highlight w:val="none"/>
              </w:rPr>
              <w:t xml:space="preserve">具体内容及要求详见招标文件“三.采购需求”。</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2.交货期：合同签订生效后，在接到采购人进场通知后，乙方必须在30天内将全部货物运抵采购人工地现场并完成安装、加固、调试、检测，直至验收合格，交付采购人使用</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.质量要求：</w:t>
            </w:r>
            <w:r>
              <w:rPr>
                <w:rFonts w:hint="eastAsia" w:ascii="宋体" w:hAnsi="宋体" w:cs="宋体"/>
                <w:b/>
                <w:bCs/>
                <w:color w:val="auto"/>
                <w:sz w:val="24"/>
                <w:szCs w:val="24"/>
                <w:highlight w:val="none"/>
              </w:rPr>
              <w:t xml:space="preserve">投标人提供的所有产品是全新、符合国家质量标准的合格产品</w:t>
            </w:r>
            <w:r>
              <w:rPr>
                <w:rFonts w:hint="eastAsia" w:ascii="宋体" w:hAnsi="宋体"/>
                <w:b/>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4.质保期：经验收合格并交付使用后，所有设备和配件原厂免费质保至少五年</w:t>
            </w:r>
            <w:r>
              <w:rPr>
                <w:rFonts w:hint="eastAsia" w:ascii="宋体" w:hAnsi="宋体"/>
                <w:bCs/>
                <w:color w:val="auto"/>
                <w:sz w:val="24"/>
                <w:szCs w:val="24"/>
                <w:highlight w:val="none"/>
              </w:rPr>
              <w:t xml:space="preserve">。</w:t>
            </w:r>
            <w:r/>
          </w:p>
        </w:tc>
      </w:tr>
      <w:tr>
        <w:trPr>
          <w:jc w:val="center"/>
          <w:trHeight w:val="70"/>
        </w:trPr>
        <w:tc>
          <w:tcPr>
            <w:tcW w:w="735"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spacing w:line="360" w:lineRule="auto"/>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符合政府采购法第二十二条规定</w:t>
            </w:r>
            <w:r>
              <w:rPr>
                <w:rFonts w:hint="eastAsia" w:ascii="宋体" w:hAnsi="宋体" w:cs="Arial"/>
                <w:b/>
                <w:bCs/>
                <w:color w:val="auto"/>
                <w:sz w:val="24"/>
                <w:szCs w:val="21"/>
                <w:highlight w:val="none"/>
              </w:rPr>
              <w:t xml:space="preserve">；</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p>
          <w:p>
            <w:pPr>
              <w:ind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spacing w:line="360" w:lineRule="auto"/>
              <w:rPr>
                <w:rFonts w:ascii="宋体" w:hAnsi="宋体" w:cs="宋体"/>
                <w:bCs/>
                <w:color w:val="auto"/>
                <w:sz w:val="24"/>
                <w:szCs w:val="24"/>
                <w:highlight w:val="none"/>
              </w:rPr>
            </w:pPr>
            <w:r/>
            <w:bookmarkStart w:id="3" w:name="_Hlk46833112"/>
            <w:r>
              <w:rPr>
                <w:rFonts w:hint="eastAsia" w:ascii="宋体" w:hAnsi="宋体" w:cs="宋体"/>
                <w:bCs/>
                <w:color w:val="auto"/>
                <w:sz w:val="24"/>
                <w:szCs w:val="24"/>
                <w:highlight w:val="none"/>
              </w:rPr>
              <w:t xml:space="preserve">（1）投标供应商授权代理人必须为投标供应商企业在职员工，需提供</w:t>
            </w:r>
            <w:r>
              <w:rPr>
                <w:rFonts w:hint="eastAsia" w:ascii="宋体" w:hAnsi="宋体" w:cs="宋体"/>
                <w:color w:val="auto"/>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社保缴费证明必须提交带有社保部门红章的扫描件或含有县（区）级及以上社保部门电子加盖公章或签电子公章或带二维码验证的扫描件）</w:t>
            </w:r>
            <w:bookmarkEnd w:id="3"/>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2"/>
              <w:spacing w:line="360" w:lineRule="auto"/>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shd w:val="clear" w:color="auto" w:fill="ffffff"/>
              <w:widowControl/>
              <w:rPr>
                <w:rFonts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81"/>
                <w:rFonts w:cs="宋体" w:asciiTheme="minorEastAsia" w:hAnsiTheme="minorEastAsia" w:eastAsiaTheme="minorEastAsia"/>
                <w:b/>
                <w:bCs/>
                <w:color w:val="auto"/>
                <w:sz w:val="24"/>
                <w:szCs w:val="24"/>
                <w:highlight w:val="none"/>
              </w:rPr>
              <w:t xml:space="preserve">http://jszfcg.jsczt.cn/</w:t>
            </w:r>
            <w:r>
              <w:rPr>
                <w:rStyle w:val="881"/>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16</w:t>
            </w:r>
            <w:r>
              <w:rPr>
                <w:rFonts w:hint="eastAsia" w:cs="宋体" w:asciiTheme="minorEastAsia" w:hAnsiTheme="minorEastAsia" w:eastAsiaTheme="minorEastAsia"/>
                <w:b/>
                <w:bCs/>
                <w:color w:val="auto"/>
                <w:sz w:val="24"/>
                <w:szCs w:val="24"/>
                <w:highlight w:val="none"/>
                <w:u w:val="single"/>
              </w:rPr>
              <w:t xml:space="preserve">日00:00至2026年</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24</w:t>
            </w:r>
            <w:r>
              <w:rPr>
                <w:rFonts w:hint="eastAsia" w:cs="宋体" w:asciiTheme="minorEastAsia" w:hAnsiTheme="minorEastAsia" w:eastAsiaTheme="minorEastAsia"/>
                <w:b/>
                <w:bCs/>
                <w:color w:val="auto"/>
                <w:sz w:val="24"/>
                <w:szCs w:val="24"/>
                <w:highlight w:val="none"/>
                <w:u w:val="single"/>
              </w:rPr>
              <w:t xml:space="preserve">日23:59（北京时间）</w:t>
            </w:r>
            <w:r>
              <w:rPr>
                <w:rFonts w:hint="eastAsia" w:cs="宋体" w:asciiTheme="minorEastAsia" w:hAnsiTheme="minorEastAsia" w:eastAsiaTheme="minorEastAsia"/>
                <w:bCs/>
                <w:color w:val="auto"/>
                <w:sz w:val="24"/>
                <w:szCs w:val="24"/>
                <w:highlight w:val="none"/>
              </w:rPr>
              <w:t xml:space="preserve">。</w:t>
            </w:r>
            <w:r/>
          </w:p>
          <w:p>
            <w:pPr>
              <w:pStyle w:val="1124"/>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81"/>
                <w:rFonts w:hint="eastAsia" w:cs="宋体" w:asciiTheme="minorEastAsia" w:hAnsiTheme="minorEastAsia" w:eastAsiaTheme="minorEastAsia"/>
                <w:b/>
                <w:color w:val="auto"/>
                <w:szCs w:val="24"/>
                <w:highlight w:val="none"/>
              </w:rPr>
              <w:t xml:space="preserve">http://jszfcg.jsczt.cn/</w:t>
            </w:r>
            <w:r>
              <w:rPr>
                <w:rStyle w:val="881"/>
                <w:rFonts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24"/>
              <w:ind w:firstLine="480"/>
              <w:spacing w:line="360" w:lineRule="auto"/>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24"/>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（3）潜在供应商访问“苏采云”系统的网络地址和方法：“苏采云”系统的网址：http://jszfcg.jsczt.cn/。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（4）招标文件（后缀名为“.kedt”）、供应商操作手册及政府采购客户端工具也可通过“苏采云”系统--已报名项目--报名详情页面内相应链接进行下载。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（5）招标代理机构（采购代理机构）将数据电文形式的招标文件加载至“苏采云”系统，供潜在供应商下载或者查阅。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（6）苏采云系统使用谷歌浏览器参与不见面开标。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124"/>
              <w:spacing w:line="420" w:lineRule="exact"/>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rPr>
                <w:rFonts w:hint="eastAsia" w:hAnsi="宋体" w:cs="宋体"/>
                <w:color w:val="auto"/>
                <w:highlight w:val="none"/>
              </w:rPr>
              <w:t xml:space="preserve">。</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7</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15</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rPr>
              <w:t xml:space="preserve">09:</w:t>
            </w:r>
            <w:r>
              <w:rPr>
                <w:rFonts w:hint="eastAsia" w:cs="宋体" w:asciiTheme="minorEastAsia" w:hAnsiTheme="minorEastAsia" w:eastAsiaTheme="minorEastAsia"/>
                <w:b/>
                <w:bCs/>
                <w:color w:val="auto"/>
                <w:sz w:val="24"/>
                <w:szCs w:val="24"/>
                <w:highlight w:val="none"/>
                <w:lang w:val="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7</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15</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rPr>
              <w:t xml:space="preserve">09:30 </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lang w:val="zh-CN"/>
              </w:rPr>
              <w:t xml:space="preserve">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lang w:val="zh-CN"/>
              </w:rPr>
              <w:t xml:space="preserve">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420" w:lineRule="exact"/>
              <w:rPr>
                <w:rFonts w:ascii="宋体" w:hAnsi="宋体" w:cs="宋体"/>
                <w:b/>
                <w:color w:val="auto"/>
                <w:sz w:val="24"/>
                <w:szCs w:val="24"/>
                <w:highlight w:val="none"/>
                <w:u w:val="single"/>
              </w:rPr>
            </w:pPr>
            <w:r>
              <w:rPr>
                <w:rFonts w:hint="eastAsia" w:ascii="宋体" w:hAnsi="宋体" w:cs="宋体"/>
                <w:b/>
                <w:bCs/>
                <w:color w:val="auto"/>
                <w:sz w:val="24"/>
                <w:highlight w:val="none"/>
              </w:rPr>
              <w:t xml:space="preserve">预算金额：</w:t>
            </w:r>
            <w:r>
              <w:rPr>
                <w:rFonts w:hint="eastAsia" w:ascii="宋体" w:hAnsi="宋体" w:cs="宋体"/>
                <w:bCs/>
                <w:color w:val="auto"/>
                <w:sz w:val="24"/>
                <w:szCs w:val="24"/>
                <w:highlight w:val="none"/>
              </w:rPr>
              <w:t xml:space="preserve">1.本项目采购预算为</w:t>
            </w:r>
            <w:r>
              <w:rPr>
                <w:rFonts w:hint="eastAsia" w:ascii="宋体" w:hAnsi="宋体" w:cs="宋体"/>
                <w:b/>
                <w:color w:val="auto"/>
                <w:sz w:val="24"/>
                <w:szCs w:val="24"/>
                <w:highlight w:val="none"/>
                <w:u w:val="single"/>
              </w:rPr>
              <w:t xml:space="preserve">220万元。</w:t>
            </w:r>
            <w:r/>
          </w:p>
          <w:p>
            <w:pPr>
              <w:ind w:firstLine="1267"/>
              <w:jc w:val="left"/>
              <w:spacing w:line="380" w:lineRule="exact"/>
              <w:widowControl/>
              <w:rPr>
                <w:rFonts w:ascii="宋体" w:hAnsi="宋体"/>
                <w:color w:val="auto"/>
                <w:sz w:val="24"/>
                <w:highlight w:val="none"/>
              </w:rPr>
            </w:pPr>
            <w:r>
              <w:rPr>
                <w:rFonts w:hint="eastAsia" w:ascii="宋体" w:hAnsi="宋体" w:cs="宋体"/>
                <w:b/>
                <w:color w:val="auto"/>
                <w:sz w:val="24"/>
                <w:szCs w:val="24"/>
                <w:highlight w:val="none"/>
              </w:rPr>
              <w:t xml:space="preserve">2.本项目设定最高限价，最高限价为：220万元。</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投标保证金、履约保证金：</w:t>
            </w:r>
            <w:r>
              <w:rPr>
                <w:rFonts w:hint="eastAsia" w:ascii="宋体" w:hAnsi="宋体" w:cs="宋体"/>
                <w:color w:val="auto"/>
                <w:sz w:val="24"/>
                <w:highlight w:val="none"/>
              </w:rPr>
              <w:t xml:space="preserve">本项目不收取投标保证金及履约保证金。</w:t>
            </w:r>
            <w:r/>
          </w:p>
        </w:tc>
      </w:tr>
      <w:tr>
        <w:trPr>
          <w:jc w:val="center"/>
          <w:trHeight w:val="4718"/>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18</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有关本次采购活动程序方面的问题，可来人、来函（传真）或电话联系。</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bCs/>
                <w:color w:val="auto"/>
                <w:sz w:val="24"/>
                <w:szCs w:val="24"/>
                <w:highlight w:val="none"/>
              </w:rPr>
              <w:t xml:space="preserve">无锡职业技术大学</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联系地址：无锡市滨湖区高浪西路1600号</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联系人：吴老师</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联系电话：0510-81838723</w:t>
            </w:r>
            <w:r/>
          </w:p>
          <w:p>
            <w:pPr>
              <w:jc w:val="left"/>
              <w:spacing w:line="360" w:lineRule="auto"/>
              <w:widowControl/>
              <w:tabs>
                <w:tab w:val="left" w:pos="3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采购代理机构：中企华建友工程管理有限公司</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联系人：许卿</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联系电话：0510-83128275</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联系地址：无锡市惠山大道88号明都大厦9号楼19楼</w:t>
            </w:r>
            <w:r/>
          </w:p>
          <w:p>
            <w:pPr>
              <w:spacing w:line="360" w:lineRule="auto"/>
              <w:rPr>
                <w:rFonts w:ascii="宋体" w:hAnsi="宋体" w:cs="宋体"/>
                <w:b/>
                <w:bCs/>
                <w:color w:val="auto"/>
                <w:sz w:val="24"/>
                <w:highlight w:val="none"/>
              </w:rPr>
            </w:pPr>
            <w:r>
              <w:rPr>
                <w:rFonts w:hint="eastAsia" w:ascii="宋体" w:hAnsi="宋体"/>
                <w:bCs/>
                <w:color w:val="auto"/>
                <w:sz w:val="24"/>
                <w:szCs w:val="24"/>
                <w:highlight w:val="none"/>
              </w:rPr>
              <w:t xml:space="preserve">邮箱：79189993@qq.com</w:t>
            </w:r>
            <w:r/>
          </w:p>
        </w:tc>
      </w:tr>
      <w:tr>
        <w:trPr>
          <w:jc w:val="center"/>
          <w:trHeight w:val="34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19</w:t>
            </w:r>
            <w:r/>
          </w:p>
        </w:tc>
        <w:tc>
          <w:tcPr>
            <w:tcW w:w="9774"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进口产品政策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（1）除招标公告另有规定外，不允许进口产品参加。进口产品认定依照《财政部关于政府采购进口产品管理有关问题的通知》（财办库〔2008〕248号）的规定。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（4）未按要求提供相关材料的，不享受相关政策。</w:t>
            </w:r>
            <w:r/>
          </w:p>
        </w:tc>
      </w:tr>
      <w:tr>
        <w:trPr>
          <w:jc w:val="center"/>
          <w:trHeight w:val="340"/>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bCs/>
                <w:color w:val="auto"/>
                <w:sz w:val="24"/>
                <w:szCs w:val="24"/>
                <w:highlight w:val="none"/>
              </w:rPr>
              <w:t xml:space="preserve">20</w:t>
            </w:r>
            <w:r/>
          </w:p>
        </w:tc>
        <w:tc>
          <w:tcPr>
            <w:tcW w:w="9774" w:type="dxa"/>
            <w:textDirection w:val="lrTb"/>
            <w:noWrap w:val="false"/>
          </w:tcPr>
          <w:p>
            <w:pPr>
              <w:spacing w:line="360" w:lineRule="auto"/>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60" w:lineRule="auto"/>
              <w:rPr>
                <w:rFonts w:ascii="宋体" w:hAnsi="宋体" w:cs="宋体"/>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于货物类政府采购，采购人、代理机构、投标供应商、评标委员会的相关行为均受《中华人民共和国政府采购法》、《中华人民共和国政府采购法实施条例》、财政部规章以及政府采购项目所在地有关法律的约束，其权利受到上述法律法规的保护。</w:t>
            </w:r>
            <w:r/>
          </w:p>
        </w:tc>
      </w:tr>
    </w:tbl>
    <w:p>
      <w:r/>
      <w:bookmarkStart w:id="4" w:name="二．报价方须知"/>
      <w:r/>
      <w:bookmarkEnd w:id="4"/>
      <w:r/>
      <w:bookmarkStart w:id="5" w:name="_Toc35780494"/>
      <w:r/>
      <w:bookmarkStart w:id="6" w:name="_Toc116946287"/>
      <w:r/>
      <w:bookmarkStart w:id="7" w:name="_Toc36850784"/>
      <w:r/>
      <w:bookmarkStart w:id="8" w:name="_Toc35780505"/>
      <w:r/>
      <w:bookmarkStart w:id="9" w:name="_Toc39873211"/>
      <w:r/>
      <w:bookmarkStart w:id="10" w:name="_Hlk51102776"/>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color w:val="auto"/>
          <w:highlight w:val="none"/>
        </w:rPr>
      </w:pPr>
      <w:r>
        <w:rPr>
          <w:rFonts w:hint="eastAsia"/>
          <w:color w:val="auto"/>
          <w:highlight w:val="none"/>
        </w:rPr>
        <w:br w:type="page" w:clear="all"/>
      </w:r>
      <w:r/>
    </w:p>
    <w:p>
      <w:pPr>
        <w:pStyle w:val="870"/>
        <w:spacing w:before="0" w:after="0"/>
        <w:rPr>
          <w:color w:val="auto"/>
          <w:highlight w:val="none"/>
        </w:rPr>
      </w:pPr>
      <w:r>
        <w:rPr>
          <w:rFonts w:hint="eastAsia"/>
          <w:color w:val="auto"/>
          <w:highlight w:val="none"/>
        </w:rPr>
        <w:t xml:space="preserve">二．投标供应商须知</w:t>
      </w:r>
      <w:bookmarkEnd w:id="5"/>
      <w:r/>
      <w:bookmarkEnd w:id="6"/>
      <w:r/>
      <w:r/>
    </w:p>
    <w:p>
      <w:pPr>
        <w:ind w:firstLine="482"/>
        <w:spacing w:line="440" w:lineRule="exact"/>
        <w:tabs>
          <w:tab w:val="left" w:pos="945" w:leader="none"/>
        </w:tabs>
        <w:rPr>
          <w:rFonts w:ascii="宋体" w:hAnsi="宋体"/>
          <w:b/>
          <w:color w:val="auto"/>
          <w:sz w:val="24"/>
          <w:szCs w:val="24"/>
          <w:highlight w:val="none"/>
        </w:rPr>
        <w:outlineLvl w:val="0"/>
      </w:pPr>
      <w:r/>
      <w:bookmarkStart w:id="11" w:name="_Toc98277324"/>
      <w:r/>
      <w:bookmarkStart w:id="12" w:name="_Toc116946288"/>
      <w:r/>
      <w:bookmarkStart w:id="13" w:name="_Toc39873202"/>
      <w:r/>
      <w:bookmarkStart w:id="14" w:name="_Toc35780495"/>
      <w:r>
        <w:rPr>
          <w:rFonts w:hint="eastAsia" w:ascii="宋体" w:hAnsi="宋体"/>
          <w:b/>
          <w:color w:val="auto"/>
          <w:sz w:val="24"/>
          <w:szCs w:val="24"/>
          <w:highlight w:val="none"/>
        </w:rPr>
        <w:t xml:space="preserve">（一）遵循原则：</w:t>
      </w:r>
      <w:bookmarkEnd w:id="11"/>
      <w:r/>
      <w:bookmarkEnd w:id="12"/>
      <w:r/>
      <w:bookmarkEnd w:id="13"/>
      <w:r/>
      <w:bookmarkEnd w:id="14"/>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5" w:name="_Toc35780496"/>
      <w:r/>
      <w:bookmarkStart w:id="16" w:name="_Toc98277325"/>
      <w:r/>
      <w:bookmarkStart w:id="17" w:name="_Toc116946289"/>
      <w:r/>
      <w:bookmarkStart w:id="18" w:name="_Toc39873203"/>
      <w:r>
        <w:rPr>
          <w:rFonts w:hint="eastAsia" w:ascii="宋体" w:hAnsi="宋体"/>
          <w:b/>
          <w:color w:val="auto"/>
          <w:sz w:val="24"/>
          <w:szCs w:val="24"/>
          <w:highlight w:val="none"/>
        </w:rPr>
        <w:t xml:space="preserve">（二）招标文件：</w:t>
      </w:r>
      <w:bookmarkEnd w:id="15"/>
      <w:r/>
      <w:bookmarkEnd w:id="16"/>
      <w:r/>
      <w:bookmarkEnd w:id="17"/>
      <w:r/>
      <w:bookmarkEnd w:id="18"/>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19" w:name="_Toc35780497"/>
      <w:r/>
      <w:bookmarkStart w:id="20"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1" w:name="_Toc98277326"/>
      <w:r/>
      <w:bookmarkStart w:id="22" w:name="_Toc116946290"/>
      <w:r>
        <w:rPr>
          <w:rFonts w:hint="eastAsia" w:ascii="宋体" w:hAnsi="宋体"/>
          <w:b/>
          <w:color w:val="auto"/>
          <w:sz w:val="24"/>
          <w:szCs w:val="24"/>
          <w:highlight w:val="none"/>
        </w:rPr>
        <w:t xml:space="preserve">（三）招标文件的解释：</w:t>
      </w:r>
      <w:bookmarkEnd w:id="19"/>
      <w:r/>
      <w:bookmarkEnd w:id="20"/>
      <w:r/>
      <w:bookmarkEnd w:id="21"/>
      <w:r/>
      <w:bookmarkEnd w:id="22"/>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形式提出，并于</w:t>
      </w:r>
      <w:r>
        <w:rPr>
          <w:rFonts w:hint="eastAsia" w:ascii="宋体" w:hAnsi="宋体"/>
          <w:b/>
          <w:color w:val="auto"/>
          <w:sz w:val="24"/>
          <w:szCs w:val="24"/>
          <w:highlight w:val="none"/>
        </w:rPr>
        <w:t xml:space="preserve">2026年</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25</w:t>
      </w:r>
      <w:r>
        <w:rPr>
          <w:rFonts w:hint="eastAsia" w:ascii="宋体" w:hAnsi="宋体"/>
          <w:b/>
          <w:color w:val="auto"/>
          <w:sz w:val="24"/>
          <w:szCs w:val="24"/>
          <w:highlight w:val="none"/>
        </w:rPr>
        <w:t xml:space="preserve">日1</w:t>
      </w: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:00</w:t>
      </w:r>
      <w:r>
        <w:rPr>
          <w:rFonts w:hint="eastAsia" w:ascii="宋体" w:hAnsi="宋体"/>
          <w:bCs/>
          <w:color w:val="auto"/>
          <w:sz w:val="24"/>
          <w:szCs w:val="24"/>
          <w:highlight w:val="none"/>
        </w:rPr>
        <w:t xml:space="preserve">前送至代理机构。</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采购人将于</w:t>
      </w:r>
      <w:r>
        <w:rPr>
          <w:rFonts w:hint="eastAsia" w:ascii="宋体" w:hAnsi="宋体"/>
          <w:b/>
          <w:color w:val="auto"/>
          <w:sz w:val="24"/>
          <w:szCs w:val="24"/>
          <w:highlight w:val="none"/>
        </w:rPr>
        <w:t xml:space="preserve">2026年</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25</w:t>
      </w:r>
      <w:r>
        <w:rPr>
          <w:rFonts w:hint="eastAsia" w:ascii="宋体" w:hAnsi="宋体"/>
          <w:b/>
          <w:color w:val="auto"/>
          <w:sz w:val="24"/>
          <w:szCs w:val="24"/>
          <w:highlight w:val="none"/>
        </w:rPr>
        <w:t xml:space="preserve">日1</w:t>
      </w:r>
      <w:r>
        <w:rPr>
          <w:rFonts w:ascii="宋体" w:hAnsi="宋体"/>
          <w:b/>
          <w:color w:val="auto"/>
          <w:sz w:val="24"/>
          <w:szCs w:val="24"/>
          <w:highlight w:val="none"/>
        </w:rPr>
        <w:t xml:space="preserve">7</w:t>
      </w:r>
      <w:r>
        <w:rPr>
          <w:rFonts w:hint="eastAsia" w:ascii="宋体" w:hAnsi="宋体"/>
          <w:b/>
          <w:color w:val="auto"/>
          <w:sz w:val="24"/>
          <w:szCs w:val="24"/>
          <w:highlight w:val="none"/>
        </w:rPr>
        <w:t xml:space="preserve">:00</w:t>
      </w:r>
      <w:r>
        <w:rPr>
          <w:rFonts w:hint="eastAsia" w:ascii="宋体" w:hAnsi="宋体"/>
          <w:bCs/>
          <w:color w:val="auto"/>
          <w:sz w:val="24"/>
          <w:szCs w:val="24"/>
          <w:highlight w:val="none"/>
        </w:rPr>
        <w:t xml:space="preserve">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2"/>
        <w:spacing w:after="63" w:line="440" w:lineRule="exact"/>
        <w:tabs>
          <w:tab w:val="left" w:pos="945" w:leader="none"/>
        </w:tabs>
        <w:rPr>
          <w:rFonts w:ascii="宋体" w:hAnsi="宋体"/>
          <w:b/>
          <w:color w:val="auto"/>
          <w:sz w:val="24"/>
          <w:szCs w:val="24"/>
          <w:highlight w:val="none"/>
        </w:rPr>
        <w:outlineLvl w:val="0"/>
      </w:pPr>
      <w:r/>
      <w:bookmarkStart w:id="23" w:name="_Toc35780498"/>
      <w:r/>
      <w:bookmarkStart w:id="24" w:name="_Toc39873205"/>
      <w:r/>
      <w:bookmarkStart w:id="25" w:name="_Toc116946291"/>
      <w:r/>
      <w:bookmarkStart w:id="26" w:name="_Toc98277327"/>
      <w:r>
        <w:rPr>
          <w:rFonts w:hint="eastAsia" w:ascii="宋体" w:hAnsi="宋体"/>
          <w:b/>
          <w:color w:val="auto"/>
          <w:sz w:val="24"/>
          <w:szCs w:val="24"/>
          <w:highlight w:val="none"/>
        </w:rPr>
        <w:t xml:space="preserve">（四）招标文件的补充或修正：</w:t>
      </w:r>
      <w:bookmarkEnd w:id="23"/>
      <w:r/>
      <w:bookmarkEnd w:id="24"/>
      <w:r/>
      <w:bookmarkEnd w:id="25"/>
      <w:r/>
      <w:bookmarkEnd w:id="26"/>
      <w:r>
        <w:rPr>
          <w:rFonts w:hint="eastAsia" w:ascii="宋体" w:hAnsi="宋体"/>
          <w:b/>
          <w:color w:val="auto"/>
          <w:sz w:val="24"/>
          <w:szCs w:val="24"/>
          <w:highlight w:val="none"/>
        </w:rPr>
        <w:t xml:space="preserve"> </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bookmarkStart w:id="27" w:name="_Toc35780499"/>
      <w:r/>
      <w:bookmarkStart w:id="28" w:name="_Toc39873206"/>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29" w:name="_Toc98277328"/>
      <w:r/>
      <w:bookmarkStart w:id="30" w:name="_Toc116946292"/>
      <w:r>
        <w:rPr>
          <w:rFonts w:hint="eastAsia" w:ascii="宋体" w:hAnsi="宋体"/>
          <w:b/>
          <w:color w:val="auto"/>
          <w:sz w:val="24"/>
          <w:szCs w:val="24"/>
          <w:highlight w:val="none"/>
        </w:rPr>
        <w:t xml:space="preserve">（五）质疑与投诉</w:t>
      </w:r>
      <w:bookmarkEnd w:id="27"/>
      <w:r/>
      <w:bookmarkEnd w:id="28"/>
      <w:r/>
      <w:bookmarkEnd w:id="29"/>
      <w:r/>
      <w:bookmarkEnd w:id="30"/>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接收单位：中企华建友工程管理有限公司</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地址：无锡市惠山大道88号明都大厦9号楼19楼</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邮编：214000</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联系人：许卿</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电话：0510-83128275</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的答复不满意或者采购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w:t>
      </w:r>
      <w:r>
        <w:rPr>
          <w:rFonts w:hint="eastAsia" w:ascii="宋体" w:hAnsi="宋体"/>
          <w:bCs/>
          <w:color w:val="auto"/>
          <w:sz w:val="24"/>
          <w:szCs w:val="24"/>
          <w:highlight w:val="none"/>
        </w:rPr>
        <w:t xml:space="preserve">人</w:t>
      </w:r>
      <w:r>
        <w:rPr>
          <w:rFonts w:ascii="宋体" w:hAnsi="宋体"/>
          <w:bCs/>
          <w:color w:val="auto"/>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1" w:name="_Toc116946293"/>
      <w:r/>
      <w:bookmarkStart w:id="32" w:name="_Toc39873207"/>
      <w:r/>
      <w:bookmarkStart w:id="33" w:name="_Toc35780500"/>
      <w:r/>
      <w:bookmarkStart w:id="34" w:name="_Toc98277329"/>
      <w:r>
        <w:rPr>
          <w:rFonts w:hint="eastAsia" w:ascii="宋体" w:hAnsi="宋体"/>
          <w:b/>
          <w:color w:val="auto"/>
          <w:sz w:val="24"/>
          <w:szCs w:val="24"/>
          <w:highlight w:val="none"/>
        </w:rPr>
        <w:t xml:space="preserve">（六） 投标文件的组成：</w:t>
      </w:r>
      <w:bookmarkEnd w:id="31"/>
      <w:r/>
      <w:bookmarkEnd w:id="32"/>
      <w:r/>
      <w:bookmarkEnd w:id="33"/>
      <w:r/>
      <w:bookmarkEnd w:id="34"/>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35" w:name="_Hlk54189647"/>
      <w:r/>
      <w:bookmarkStart w:id="36" w:name="_Hlk40019962"/>
      <w:r/>
      <w:bookmarkStart w:id="37" w:name="_Hlk39447281"/>
      <w:r>
        <w:rPr>
          <w:rFonts w:hint="eastAsia" w:ascii="宋体" w:hAnsi="宋体"/>
          <w:bCs/>
          <w:color w:val="auto"/>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bookmarkStart w:id="38" w:name="_Hlk111313981"/>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39" w:name="_Hlk78664359"/>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具有独立承担民事责任能力的投标供应商营业执照或相关部门的登记证明文件扫描件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投标供应商法定代表人身份证扫描件并加盖公章或签电子公章</w:t>
      </w:r>
      <w:r>
        <w:rPr>
          <w:rFonts w:hint="eastAsia" w:ascii="宋体" w:hAnsi="宋体"/>
          <w:b/>
          <w:color w:val="auto"/>
          <w:sz w:val="24"/>
          <w:szCs w:val="24"/>
          <w:highlight w:val="none"/>
        </w:rPr>
        <w:t xml:space="preserve">（身份证应为正、反面）</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投标供应商法定代表人授权代表身份证扫描件并加盖公章或签电子公章</w:t>
      </w:r>
      <w:r>
        <w:rPr>
          <w:rFonts w:hint="eastAsia" w:ascii="宋体" w:hAnsi="宋体"/>
          <w:b/>
          <w:color w:val="auto"/>
          <w:sz w:val="24"/>
          <w:szCs w:val="24"/>
          <w:highlight w:val="none"/>
        </w:rPr>
        <w:t xml:space="preserve">（身份证应为正、反面，法定代表人亲自参加投标的除外）</w:t>
      </w:r>
      <w:r>
        <w:rPr>
          <w:rFonts w:hint="eastAsia" w:ascii="宋体" w:hAnsi="宋体"/>
          <w:bCs/>
          <w:color w:val="auto"/>
          <w:sz w:val="24"/>
          <w:szCs w:val="24"/>
          <w:highlight w:val="none"/>
        </w:rPr>
        <w:t xml:space="preserve">；</w:t>
      </w:r>
      <w:bookmarkEnd w:id="39"/>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的财务状况报告（资产负债表和利润表）或由会计师事务所出具的2024年度或2025年度的财务审计报告扫描件并加盖公章或签电子公章；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由法定的社保收缴部门出具的近一年中任意一个月(不含投标当月)的投标供应商依法为其缴纳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承诺书</w:t>
      </w:r>
      <w:r>
        <w:rPr>
          <w:rFonts w:hint="eastAsia" w:ascii="宋体" w:hAnsi="宋体"/>
          <w:b/>
          <w:color w:val="auto"/>
          <w:sz w:val="24"/>
          <w:szCs w:val="24"/>
          <w:highlight w:val="none"/>
        </w:rPr>
        <w:t xml:space="preserve">（格式见附件）。</w:t>
      </w:r>
      <w:bookmarkEnd w:id="38"/>
      <w:r/>
      <w:r/>
    </w:p>
    <w:p>
      <w:pPr>
        <w:ind w:firstLine="482"/>
        <w:spacing w:line="440" w:lineRule="exact"/>
        <w:tabs>
          <w:tab w:val="left" w:pos="420" w:leader="none"/>
          <w:tab w:val="left" w:pos="945" w:leader="none"/>
          <w:tab w:val="left" w:pos="1155" w:leader="none"/>
          <w:tab w:val="left" w:pos="1378" w:leader="none"/>
        </w:tabs>
        <w:rPr>
          <w:rFonts w:ascii="宋体" w:hAnsi="宋体"/>
          <w:b/>
          <w:bCs/>
          <w:color w:val="auto"/>
          <w:sz w:val="24"/>
          <w:szCs w:val="24"/>
          <w:highlight w:val="none"/>
        </w:rPr>
      </w:pPr>
      <w:r/>
      <w:bookmarkStart w:id="40"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r/>
      <w:r/>
    </w:p>
    <w:p>
      <w:pPr>
        <w:ind w:left="523"/>
        <w:spacing w:line="360" w:lineRule="auto"/>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0"/>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①中小企业声明函</w:t>
      </w:r>
      <w:r>
        <w:rPr>
          <w:rFonts w:hint="eastAsia" w:ascii="宋体" w:hAnsi="宋体"/>
          <w:b/>
          <w:color w:val="auto"/>
          <w:sz w:val="24"/>
          <w:szCs w:val="24"/>
          <w:highlight w:val="none"/>
        </w:rPr>
        <w:t xml:space="preserve">（格式见附件，如是请提供）</w:t>
      </w:r>
      <w:r>
        <w:rPr>
          <w:rFonts w:hint="eastAsia" w:ascii="宋体" w:hAnsi="宋体"/>
          <w:bCs/>
          <w:color w:val="auto"/>
          <w:sz w:val="24"/>
          <w:szCs w:val="24"/>
          <w:highlight w:val="none"/>
        </w:rPr>
        <w:t xml:space="preserve">；</w:t>
      </w:r>
      <w:r/>
    </w:p>
    <w:p>
      <w:pPr>
        <w:pStyle w:val="1751"/>
        <w:ind w:firstLine="468"/>
        <w:spacing w:line="360" w:lineRule="auto"/>
        <w:rPr>
          <w:rFonts w:ascii="宋体" w:hAnsi="宋体"/>
          <w:bCs/>
          <w:color w:val="auto"/>
          <w:szCs w:val="24"/>
          <w:highlight w:val="none"/>
          <w:lang w:eastAsia="zh-CN"/>
        </w:rPr>
      </w:pPr>
      <w:r>
        <w:rPr>
          <w:rFonts w:hint="eastAsia" w:ascii="宋体" w:hAnsi="宋体"/>
          <w:bCs/>
          <w:color w:val="auto"/>
          <w:szCs w:val="24"/>
          <w:highlight w:val="none"/>
          <w:lang w:val="en-US" w:eastAsia="zh-CN"/>
        </w:rPr>
        <w:t xml:space="preserve">②</w:t>
      </w:r>
      <w:r>
        <w:rPr>
          <w:rFonts w:hint="eastAsia" w:ascii="宋体" w:hAnsi="宋体"/>
          <w:bCs/>
          <w:color w:val="auto"/>
          <w:szCs w:val="24"/>
          <w:highlight w:val="none"/>
          <w:lang w:eastAsia="zh-CN"/>
        </w:rPr>
        <w:t xml:space="preserve">残疾人福利性单位声明函</w:t>
      </w:r>
      <w:r>
        <w:rPr>
          <w:rFonts w:hint="eastAsia" w:ascii="宋体" w:hAnsi="宋体"/>
          <w:b/>
          <w:color w:val="auto"/>
          <w:szCs w:val="24"/>
          <w:highlight w:val="none"/>
          <w:lang w:eastAsia="zh-CN"/>
        </w:rPr>
        <w:t xml:space="preserve">（格式见附件</w:t>
      </w:r>
      <w:r>
        <w:rPr>
          <w:rFonts w:hint="eastAsia" w:ascii="宋体" w:hAnsi="宋体"/>
          <w:b/>
          <w:color w:val="auto"/>
          <w:szCs w:val="24"/>
          <w:highlight w:val="none"/>
          <w:lang w:val="en-US" w:eastAsia="zh-CN"/>
        </w:rPr>
        <w:t xml:space="preserve">，如是请提供</w:t>
      </w:r>
      <w:r>
        <w:rPr>
          <w:rFonts w:hint="eastAsia" w:ascii="宋体" w:hAnsi="宋体"/>
          <w:b/>
          <w:color w:val="auto"/>
          <w:szCs w:val="24"/>
          <w:highlight w:val="none"/>
          <w:lang w:eastAsia="zh-CN"/>
        </w:rPr>
        <w:t xml:space="preserve">）</w:t>
      </w:r>
      <w:r>
        <w:rPr>
          <w:rFonts w:hint="eastAsia" w:ascii="宋体" w:hAnsi="宋体"/>
          <w:bCs/>
          <w:color w:val="auto"/>
          <w:szCs w:val="24"/>
          <w:highlight w:val="none"/>
          <w:lang w:eastAsia="zh-CN"/>
        </w:rPr>
        <w:t xml:space="preserve">；</w:t>
      </w:r>
      <w:r/>
    </w:p>
    <w:p>
      <w:pPr>
        <w:pStyle w:val="1751"/>
        <w:ind w:firstLine="468"/>
        <w:spacing w:line="360" w:lineRule="auto"/>
        <w:rPr>
          <w:rFonts w:ascii="宋体" w:hAnsi="宋体"/>
          <w:bCs/>
          <w:color w:val="auto"/>
          <w:szCs w:val="24"/>
          <w:highlight w:val="none"/>
          <w:lang w:eastAsia="zh-CN"/>
        </w:rPr>
      </w:pPr>
      <w:r>
        <w:rPr>
          <w:rFonts w:hint="eastAsia" w:ascii="宋体" w:hAnsi="宋体"/>
          <w:bCs/>
          <w:color w:val="auto"/>
          <w:szCs w:val="24"/>
          <w:highlight w:val="none"/>
          <w:lang w:val="en-US" w:eastAsia="zh-CN"/>
        </w:rPr>
        <w:t xml:space="preserve">③</w:t>
      </w:r>
      <w:r>
        <w:rPr>
          <w:rFonts w:hint="eastAsia" w:ascii="宋体" w:hAnsi="宋体"/>
          <w:bCs/>
          <w:color w:val="auto"/>
          <w:szCs w:val="24"/>
          <w:highlight w:val="none"/>
          <w:lang w:eastAsia="zh-CN"/>
        </w:rPr>
        <w:t xml:space="preserve">由省级以上监狱管理局、戒毒管理局(含新疆生产建设兵团)出具的属于监狱企业的证明文件复印件</w:t>
      </w:r>
      <w:r>
        <w:rPr>
          <w:rFonts w:hint="eastAsia" w:ascii="宋体" w:hAnsi="宋体"/>
          <w:b/>
          <w:color w:val="auto"/>
          <w:szCs w:val="24"/>
          <w:highlight w:val="none"/>
          <w:lang w:eastAsia="zh-CN"/>
        </w:rPr>
        <w:t xml:space="preserve">（投标人如是监狱企业的提供）</w:t>
      </w:r>
      <w:r>
        <w:rPr>
          <w:rFonts w:hint="eastAsia" w:ascii="宋体" w:hAnsi="宋体"/>
          <w:bCs/>
          <w:color w:val="auto"/>
          <w:szCs w:val="24"/>
          <w:highlight w:val="none"/>
          <w:lang w:eastAsia="zh-CN"/>
        </w:rPr>
        <w:t xml:space="preserve">。</w:t>
      </w:r>
      <w:bookmarkEnd w:id="36"/>
      <w:r/>
      <w:bookmarkEnd w:id="37"/>
      <w:r/>
      <w:r/>
    </w:p>
    <w:p>
      <w:pPr>
        <w:ind w:left="523"/>
        <w:spacing w:line="360" w:lineRule="auto"/>
        <w:tabs>
          <w:tab w:val="left" w:pos="420" w:leader="none"/>
          <w:tab w:val="left" w:pos="1155" w:leader="none"/>
        </w:tabs>
        <w:rPr>
          <w:rFonts w:hint="eastAsia" w:ascii="宋体" w:hAnsi="宋体" w:eastAsia="宋体" w:cs="Times New Roman"/>
          <w:color w:val="auto"/>
          <w:sz w:val="24"/>
          <w:szCs w:val="24"/>
          <w:highlight w:val="none"/>
          <w:lang w:eastAsia="zh-CN"/>
        </w:rPr>
      </w:pPr>
      <w:r/>
      <w:bookmarkStart w:id="41" w:name="_Hlk44524244"/>
      <w:r/>
      <w:bookmarkStart w:id="42" w:name="_Toc39873208"/>
      <w:r/>
      <w:bookmarkStart w:id="43" w:name="_Toc35780501"/>
      <w:r>
        <w:rPr>
          <w:rFonts w:hint="eastAsia" w:ascii="宋体" w:hAnsi="宋体"/>
          <w:sz w:val="24"/>
          <w:szCs w:val="24"/>
        </w:rPr>
        <w:t xml:space="preserve">④</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关于符合本国产品标准的声明函</w:t>
      </w:r>
      <w:r>
        <w:rPr>
          <w:rFonts w:hint="eastAsia" w:ascii="宋体" w:hAnsi="宋体" w:eastAsia="宋体" w:cs="Times New Roman"/>
          <w:color w:val="auto"/>
          <w:sz w:val="24"/>
          <w:szCs w:val="24"/>
          <w:highlight w:val="none"/>
          <w:lang w:eastAsia="zh-CN"/>
        </w:rPr>
        <w:t xml:space="preserve">》（格式见附件）</w:t>
      </w:r>
      <w:r/>
    </w:p>
    <w:p>
      <w:pPr>
        <w:ind w:left="523"/>
        <w:spacing w:line="360" w:lineRule="auto"/>
        <w:tabs>
          <w:tab w:val="left" w:pos="420" w:leader="none"/>
          <w:tab w:val="left" w:pos="1155" w:leader="none"/>
        </w:tabs>
        <w:rPr>
          <w:rFonts w:hint="eastAsia" w:ascii="宋体" w:hAnsi="宋体"/>
          <w:b/>
          <w:bCs/>
          <w:sz w:val="24"/>
          <w:szCs w:val="24"/>
        </w:rPr>
      </w:pPr>
      <w:r>
        <w:rPr>
          <w:rFonts w:hint="eastAsia" w:ascii="宋体" w:hAnsi="宋体"/>
          <w:sz w:val="24"/>
          <w:szCs w:val="24"/>
          <w:lang w:val="en-US" w:eastAsia="zh-CN"/>
        </w:rPr>
        <w:t xml:space="preserve">⑤</w:t>
      </w:r>
      <w:r>
        <w:rPr>
          <w:rFonts w:hint="eastAsia" w:ascii="宋体" w:hAnsi="宋体"/>
          <w:sz w:val="24"/>
          <w:szCs w:val="24"/>
        </w:rPr>
        <w:t xml:space="preserve">投标供应商认为必须提供的其他证明材料</w:t>
      </w:r>
      <w:r>
        <w:rPr>
          <w:rFonts w:hint="eastAsia" w:ascii="宋体" w:hAnsi="宋体"/>
          <w:b/>
          <w:bCs/>
          <w:sz w:val="24"/>
          <w:szCs w:val="24"/>
        </w:rPr>
        <w:t xml:space="preserve">（如有请自行提供）</w:t>
      </w:r>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响应文件的审核和评分结果。</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4.明细报价表</w:t>
      </w:r>
      <w:r>
        <w:rPr>
          <w:rFonts w:hint="eastAsia" w:ascii="宋体" w:hAnsi="宋体"/>
          <w:b/>
          <w:color w:val="auto"/>
          <w:sz w:val="24"/>
          <w:szCs w:val="24"/>
          <w:highlight w:val="none"/>
        </w:rPr>
        <w:t xml:space="preserve">（格式见附件）</w:t>
      </w:r>
      <w:r/>
    </w:p>
    <w:p>
      <w:pPr>
        <w:ind w:firstLine="523"/>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6.评分标准中对应的其他所需证明材料</w:t>
      </w:r>
      <w:r>
        <w:rPr>
          <w:rFonts w:hint="eastAsia" w:ascii="宋体" w:hAnsi="宋体"/>
          <w:b/>
          <w:color w:val="auto"/>
          <w:sz w:val="24"/>
          <w:szCs w:val="24"/>
          <w:highlight w:val="none"/>
        </w:rPr>
        <w:t xml:space="preserve">（如有自行添加）</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7.技术文件</w:t>
      </w:r>
      <w:r>
        <w:rPr>
          <w:rFonts w:hint="eastAsia" w:ascii="宋体" w:hAnsi="宋体"/>
          <w:b/>
          <w:color w:val="auto"/>
          <w:sz w:val="24"/>
          <w:szCs w:val="24"/>
          <w:highlight w:val="none"/>
        </w:rPr>
        <w:t xml:space="preserve">（根据评分细则自行编制）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8.要求采购人提供的配合</w:t>
      </w:r>
      <w:r>
        <w:rPr>
          <w:rFonts w:hint="eastAsia" w:ascii="宋体" w:hAnsi="宋体"/>
          <w:b/>
          <w:color w:val="auto"/>
          <w:sz w:val="24"/>
          <w:szCs w:val="24"/>
          <w:highlight w:val="none"/>
        </w:rPr>
        <w:t xml:space="preserve">（如有自拟并自行添加）</w:t>
      </w:r>
      <w:r/>
    </w:p>
    <w:p>
      <w:pPr>
        <w:ind w:firstLine="480"/>
        <w:spacing w:line="440" w:lineRule="exact"/>
        <w:tabs>
          <w:tab w:val="left" w:pos="525" w:leader="none"/>
          <w:tab w:val="left" w:pos="709" w:leader="none"/>
        </w:tabs>
        <w:rPr>
          <w:rFonts w:ascii="宋体" w:hAnsi="宋体"/>
          <w:b/>
          <w:color w:val="auto"/>
          <w:sz w:val="24"/>
          <w:szCs w:val="24"/>
          <w:highlight w:val="none"/>
        </w:rPr>
      </w:pPr>
      <w:r>
        <w:rPr>
          <w:rFonts w:hint="eastAsia" w:ascii="宋体" w:hAnsi="宋体"/>
          <w:bCs/>
          <w:color w:val="auto"/>
          <w:sz w:val="24"/>
          <w:szCs w:val="24"/>
          <w:highlight w:val="none"/>
        </w:rPr>
        <w:t xml:space="preserve">9.其他</w:t>
      </w:r>
      <w:r>
        <w:rPr>
          <w:rFonts w:hint="eastAsia" w:ascii="宋体" w:hAnsi="宋体"/>
          <w:b/>
          <w:color w:val="auto"/>
          <w:sz w:val="24"/>
          <w:szCs w:val="24"/>
          <w:highlight w:val="none"/>
        </w:rPr>
        <w:t xml:space="preserve">（投标供应商认为有必要提供的声明和文件，如有自拟并自行添加）</w:t>
      </w:r>
      <w:bookmarkEnd w:id="41"/>
      <w:r/>
      <w:r/>
    </w:p>
    <w:p>
      <w:pPr>
        <w:ind w:left="482"/>
        <w:spacing w:line="440" w:lineRule="exact"/>
        <w:tabs>
          <w:tab w:val="left" w:pos="945" w:leader="none"/>
        </w:tabs>
        <w:rPr>
          <w:rFonts w:ascii="宋体" w:hAnsi="宋体"/>
          <w:b/>
          <w:color w:val="auto"/>
          <w:sz w:val="24"/>
          <w:szCs w:val="24"/>
          <w:highlight w:val="none"/>
        </w:rPr>
        <w:outlineLvl w:val="0"/>
      </w:pPr>
      <w:r/>
      <w:bookmarkStart w:id="44" w:name="_Toc116946294"/>
      <w:r/>
      <w:bookmarkStart w:id="45" w:name="_Toc98277339"/>
      <w:r>
        <w:rPr>
          <w:rFonts w:hint="eastAsia" w:ascii="宋体" w:hAnsi="宋体"/>
          <w:b/>
          <w:color w:val="auto"/>
          <w:sz w:val="24"/>
          <w:szCs w:val="24"/>
          <w:highlight w:val="none"/>
        </w:rPr>
        <w:t xml:space="preserve">（七） 投标文件的制作：</w:t>
      </w:r>
      <w:bookmarkEnd w:id="42"/>
      <w:r/>
      <w:bookmarkEnd w:id="43"/>
      <w:r/>
      <w:bookmarkEnd w:id="44"/>
      <w:r/>
      <w:bookmarkEnd w:id="45"/>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tabs>
          <w:tab w:val="left" w:pos="1288" w:leader="none"/>
        </w:tabs>
        <w:rPr>
          <w:rFonts w:ascii="宋体" w:hAnsi="宋体"/>
          <w:bCs/>
          <w:color w:val="auto"/>
          <w:sz w:val="24"/>
          <w:highlight w:val="none"/>
        </w:rPr>
      </w:pPr>
      <w:r>
        <w:rPr>
          <w:rFonts w:hint="eastAsia" w:ascii="宋体" w:hAnsi="宋体"/>
          <w:bCs/>
          <w:color w:val="auto"/>
          <w:sz w:val="24"/>
          <w:highlight w:val="none"/>
        </w:rPr>
        <w:t xml:space="preserve">6.投标费用自理。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46" w:name="_Toc98277340"/>
      <w:r/>
      <w:bookmarkStart w:id="47" w:name="_Toc116946295"/>
      <w:r>
        <w:rPr>
          <w:rFonts w:hint="eastAsia" w:ascii="宋体" w:hAnsi="宋体"/>
          <w:b/>
          <w:color w:val="auto"/>
          <w:sz w:val="24"/>
          <w:szCs w:val="24"/>
          <w:highlight w:val="none"/>
        </w:rPr>
        <w:t xml:space="preserve">（八）网上投标：</w:t>
      </w:r>
      <w:bookmarkEnd w:id="46"/>
      <w:r/>
      <w:bookmarkEnd w:id="47"/>
      <w:r/>
      <w:r/>
    </w:p>
    <w:p>
      <w:pPr>
        <w:ind w:firstLine="480"/>
        <w:spacing w:line="360" w:lineRule="auto"/>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投标供应商应当对招标文件提出的要求和条件做出实质性响应，并在电子投标系统逐条应答。</w:t>
      </w:r>
      <w:r/>
    </w:p>
    <w:p>
      <w:pPr>
        <w:ind w:firstLine="482"/>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w:t>
      </w:r>
      <w:r>
        <w:rPr>
          <w:rFonts w:hint="eastAsia" w:ascii="宋体" w:hAnsi="宋体" w:cs="宋体"/>
          <w:bCs/>
          <w:color w:val="auto"/>
          <w:sz w:val="24"/>
          <w:szCs w:val="24"/>
          <w:highlight w:val="none"/>
        </w:rPr>
        <w:t xml:space="preserve">进行网上投标请参照《政府采购项目电子交易管理操作指南-供应商》。</w:t>
      </w:r>
      <w:r>
        <w:rPr>
          <w:rFonts w:hint="eastAsia" w:ascii="宋体" w:hAnsi="宋体" w:cs="宋体"/>
          <w:b/>
          <w:color w:val="auto"/>
          <w:sz w:val="24"/>
          <w:szCs w:val="24"/>
          <w:highlight w:val="none"/>
        </w:rPr>
        <w:t xml:space="preserve">特别提醒</w:t>
      </w:r>
      <w:r>
        <w:rPr>
          <w:rFonts w:hint="eastAsia" w:ascii="宋体" w:hAnsi="宋体" w:cs="宋体"/>
          <w:bCs/>
          <w:color w:val="auto"/>
          <w:sz w:val="24"/>
          <w:szCs w:val="24"/>
          <w:highlight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highlight w:val="none"/>
        </w:rPr>
        <w:t xml:space="preserve">供应商</w:t>
      </w:r>
      <w:r>
        <w:rPr>
          <w:rFonts w:hint="eastAsia" w:ascii="宋体" w:hAnsi="宋体" w:cs="宋体"/>
          <w:bCs/>
          <w:color w:val="auto"/>
          <w:sz w:val="24"/>
          <w:szCs w:val="24"/>
          <w:highlight w:val="none"/>
        </w:rPr>
        <w:t xml:space="preserve">如未按要求应答，由此所产生的损失及风险由投标</w:t>
      </w:r>
      <w:r>
        <w:rPr>
          <w:rFonts w:hint="eastAsia" w:ascii="宋体" w:hAnsi="宋体"/>
          <w:color w:val="auto"/>
          <w:sz w:val="24"/>
          <w:highlight w:val="none"/>
        </w:rPr>
        <w:t xml:space="preserve">供应商</w:t>
      </w:r>
      <w:r>
        <w:rPr>
          <w:rFonts w:hint="eastAsia" w:ascii="宋体" w:hAnsi="宋体" w:cs="宋体"/>
          <w:bCs/>
          <w:color w:val="auto"/>
          <w:sz w:val="24"/>
          <w:szCs w:val="24"/>
          <w:highlight w:val="none"/>
        </w:rPr>
        <w:t xml:space="preserve">自行承担。</w:t>
      </w:r>
      <w:r/>
    </w:p>
    <w:p>
      <w:pPr>
        <w:ind w:firstLine="482"/>
        <w:spacing w:line="440" w:lineRule="exact"/>
        <w:tabs>
          <w:tab w:val="left" w:pos="945" w:leader="none"/>
        </w:tabs>
        <w:rPr>
          <w:rFonts w:ascii="宋体" w:hAnsi="宋体"/>
          <w:b/>
          <w:color w:val="auto"/>
          <w:sz w:val="24"/>
          <w:szCs w:val="24"/>
          <w:highlight w:val="none"/>
        </w:rPr>
        <w:outlineLvl w:val="0"/>
      </w:pPr>
      <w:r/>
      <w:bookmarkStart w:id="48" w:name="_Toc98277341"/>
      <w:r/>
      <w:bookmarkStart w:id="49" w:name="_Toc116946296"/>
      <w:r/>
      <w:bookmarkStart w:id="50" w:name="_Toc39873209"/>
      <w:r/>
      <w:bookmarkStart w:id="51" w:name="_Toc35780502"/>
      <w:r>
        <w:rPr>
          <w:rFonts w:hint="eastAsia" w:ascii="宋体" w:hAnsi="宋体"/>
          <w:b/>
          <w:color w:val="auto"/>
          <w:sz w:val="24"/>
          <w:szCs w:val="24"/>
          <w:highlight w:val="none"/>
        </w:rPr>
        <w:t xml:space="preserve">（九） 无效投标文件的确认：</w:t>
      </w:r>
      <w:bookmarkEnd w:id="48"/>
      <w:r/>
      <w:bookmarkEnd w:id="49"/>
      <w:r/>
      <w:bookmarkEnd w:id="50"/>
      <w:r/>
      <w:bookmarkEnd w:id="51"/>
      <w:r/>
      <w:r/>
    </w:p>
    <w:p>
      <w:pPr>
        <w:ind w:firstLine="480"/>
        <w:spacing w:line="440" w:lineRule="exact"/>
        <w:tabs>
          <w:tab w:val="left" w:pos="945" w:leader="none"/>
          <w:tab w:val="left" w:pos="1288" w:leader="none"/>
        </w:tabs>
        <w:rPr>
          <w:rFonts w:ascii="宋体" w:hAnsi="宋体"/>
          <w:bCs/>
          <w:color w:val="auto"/>
          <w:sz w:val="24"/>
          <w:szCs w:val="24"/>
          <w:highlight w:val="none"/>
        </w:rPr>
      </w:pPr>
      <w:r/>
      <w:bookmarkStart w:id="52" w:name="_Toc35780503"/>
      <w:r/>
      <w:bookmarkStart w:id="53" w:name="_Toc39873210"/>
      <w:r>
        <w:rPr>
          <w:rFonts w:hint="eastAsia" w:ascii="宋体" w:hAnsi="宋体"/>
          <w:bCs/>
          <w:color w:val="auto"/>
          <w:sz w:val="24"/>
          <w:szCs w:val="24"/>
          <w:highlight w:val="none"/>
        </w:rPr>
        <w:t xml:space="preserve">投标供应商有下列情况之一者，投标文件无效：</w:t>
      </w:r>
      <w:bookmarkEnd w:id="52"/>
      <w:r/>
      <w:bookmarkEnd w:id="53"/>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电子投标文件未按规定期限报价的；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招标文件中，凡标有“</w:t>
      </w:r>
      <w:bookmarkStart w:id="54" w:name="_Hlk116943099"/>
      <w:r>
        <w:rPr>
          <w:rFonts w:hint="eastAsia" w:ascii="宋体" w:hAnsi="宋体"/>
          <w:color w:val="auto"/>
          <w:sz w:val="24"/>
          <w:highlight w:val="none"/>
        </w:rPr>
        <w:t xml:space="preserve">★</w:t>
      </w:r>
      <w:bookmarkEnd w:id="54"/>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启用投标文件电子文本的项目，投标供应商因自身原因造成投标文件电子文本无法导入应急开评标系统的，视为放弃投标；</w:t>
      </w:r>
      <w:r/>
    </w:p>
    <w:p>
      <w:pPr>
        <w:numPr>
          <w:ilvl w:val="0"/>
          <w:numId w:val="10"/>
        </w:numPr>
        <w:spacing w:line="440" w:lineRule="exact"/>
        <w:rPr>
          <w:color w:val="auto"/>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bookmarkStart w:id="55" w:name="_Toc98277342"/>
      <w:r/>
      <w:bookmarkStart w:id="56" w:name="_Toc116946297"/>
      <w:r>
        <w:rPr>
          <w:rFonts w:hint="eastAsia" w:ascii="宋体" w:hAnsi="宋体"/>
          <w:b/>
          <w:color w:val="auto"/>
          <w:sz w:val="24"/>
          <w:szCs w:val="24"/>
          <w:highlight w:val="none"/>
        </w:rPr>
        <w:t xml:space="preserve">（十） 开标、评标：</w:t>
      </w:r>
      <w:bookmarkEnd w:id="55"/>
      <w:r/>
      <w:bookmarkEnd w:id="56"/>
      <w:r/>
      <w:r/>
    </w:p>
    <w:p>
      <w:pPr>
        <w:ind w:firstLine="482"/>
        <w:spacing w:line="440" w:lineRule="exact"/>
        <w:tabs>
          <w:tab w:val="left" w:pos="945" w:leader="none"/>
        </w:tabs>
        <w:rPr>
          <w:rFonts w:asciiTheme="minorEastAsia" w:hAnsiTheme="minorEastAsia" w:eastAsiaTheme="minorEastAsia"/>
          <w:b/>
          <w:color w:val="auto"/>
          <w:sz w:val="24"/>
          <w:szCs w:val="24"/>
          <w:highlight w:val="none"/>
        </w:rPr>
      </w:pPr>
      <w:r/>
      <w:bookmarkStart w:id="57" w:name="_Toc98277343"/>
      <w:r/>
      <w:bookmarkStart w:id="58" w:name="_Toc116946298"/>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57"/>
      <w:r/>
      <w:bookmarkEnd w:id="58"/>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59" w:name="_Toc98277344"/>
      <w:r/>
      <w:bookmarkStart w:id="60" w:name="_Toc116946299"/>
      <w:r>
        <w:rPr>
          <w:rFonts w:hint="eastAsia" w:asciiTheme="minorEastAsia" w:hAnsiTheme="minorEastAsia" w:eastAsiaTheme="minorEastAsia"/>
          <w:bCs/>
          <w:color w:val="auto"/>
          <w:sz w:val="24"/>
          <w:highlight w:val="none"/>
        </w:rPr>
        <w:t xml:space="preserve">1.</w:t>
      </w:r>
      <w:bookmarkStart w:id="61" w:name="_Hlk71662661"/>
      <w:r>
        <w:rPr>
          <w:rFonts w:hint="eastAsia" w:asciiTheme="minorEastAsia" w:hAnsiTheme="minorEastAsia" w:eastAsiaTheme="minorEastAsia"/>
          <w:bCs/>
          <w:color w:val="auto"/>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.4投标供应商如果对开标过程和开标记录有疑义，应当根据《“苏采云”系统供应商操作手册》规定提出，如苏采云系统中《开标记录表》宣布后5分钟内未提出的，视同认可开标结果。</w:t>
      </w:r>
      <w:bookmarkEnd w:id="59"/>
      <w:r/>
      <w:bookmarkEnd w:id="60"/>
      <w:r/>
      <w:r/>
    </w:p>
    <w:p>
      <w:pPr>
        <w:ind w:firstLine="482"/>
        <w:spacing w:line="440" w:lineRule="exact"/>
        <w:tabs>
          <w:tab w:val="left" w:pos="480" w:leader="none"/>
        </w:tabs>
        <w:rPr>
          <w:rFonts w:asciiTheme="minorEastAsia" w:hAnsiTheme="minorEastAsia" w:eastAsiaTheme="minorEastAsia"/>
          <w:bCs/>
          <w:color w:val="auto"/>
          <w:sz w:val="24"/>
          <w:highlight w:val="none"/>
        </w:rPr>
      </w:pPr>
      <w:r/>
      <w:bookmarkStart w:id="62" w:name="_Toc98277345"/>
      <w:r/>
      <w:bookmarkStart w:id="63" w:name="_Toc116946300"/>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r/>
      <w:bookmarkEnd w:id="6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4" w:name="_Toc98277346"/>
      <w:r/>
      <w:bookmarkStart w:id="65" w:name="_Toc116946301"/>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1"/>
      <w:r/>
      <w:bookmarkEnd w:id="64"/>
      <w:r/>
      <w:bookmarkEnd w:id="65"/>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6" w:name="_Toc116946302"/>
      <w:r/>
      <w:bookmarkStart w:id="67" w:name="_Toc98277347"/>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6"/>
      <w:r/>
      <w:bookmarkEnd w:id="67"/>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8" w:name="_Toc98277348"/>
      <w:r/>
      <w:bookmarkStart w:id="69" w:name="_Toc116946303"/>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68"/>
      <w:r/>
      <w:bookmarkEnd w:id="69"/>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0" w:name="_Toc116946304"/>
      <w:r/>
      <w:bookmarkStart w:id="71" w:name="_Toc98277349"/>
      <w:r>
        <w:rPr>
          <w:rFonts w:hint="eastAsia" w:asciiTheme="minorEastAsia" w:hAnsiTheme="minorEastAsia" w:eastAsiaTheme="minorEastAsia"/>
          <w:bCs/>
          <w:color w:val="auto"/>
          <w:sz w:val="24"/>
          <w:highlight w:val="none"/>
        </w:rPr>
        <w:t xml:space="preserve">（二）大写金额和小写金额不一致的，以大写金额为准；</w:t>
      </w:r>
      <w:bookmarkEnd w:id="70"/>
      <w:r/>
      <w:bookmarkEnd w:id="71"/>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2" w:name="_Toc116946305"/>
      <w:r/>
      <w:bookmarkStart w:id="73" w:name="_Toc98277350"/>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2"/>
      <w:r/>
      <w:bookmarkEnd w:id="7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4" w:name="_Toc116946306"/>
      <w:r/>
      <w:bookmarkStart w:id="75"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4"/>
      <w:r/>
      <w:bookmarkEnd w:id="75"/>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6" w:name="_Toc98277352"/>
      <w:r/>
      <w:bookmarkStart w:id="77"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r/>
      <w:bookmarkEnd w:id="77"/>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8" w:name="_Toc98277353"/>
      <w:r/>
      <w:bookmarkStart w:id="79" w:name="_Toc11694630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78"/>
      <w:r/>
      <w:bookmarkEnd w:id="79"/>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0" w:name="_Toc98277354"/>
      <w:r/>
      <w:bookmarkStart w:id="81" w:name="_Toc116946309"/>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0"/>
      <w:r/>
      <w:bookmarkEnd w:id="81"/>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2" w:name="_Toc116946310"/>
      <w:r/>
      <w:bookmarkStart w:id="83" w:name="_Toc98277355"/>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r/>
      <w:bookmarkEnd w:id="8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4" w:name="_Toc98277356"/>
      <w:r/>
      <w:bookmarkStart w:id="85"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4"/>
      <w:r/>
      <w:bookmarkEnd w:id="85"/>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6" w:name="_Toc98277357"/>
      <w:r/>
      <w:bookmarkStart w:id="87"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6"/>
      <w:r/>
      <w:bookmarkEnd w:id="87"/>
      <w:r/>
      <w:r/>
    </w:p>
    <w:p>
      <w:pPr>
        <w:ind w:firstLine="564"/>
        <w:spacing w:line="440" w:lineRule="exact"/>
        <w:tabs>
          <w:tab w:val="left" w:pos="1365" w:leader="none"/>
        </w:tabs>
        <w:rPr>
          <w:rFonts w:asciiTheme="minorEastAsia" w:hAnsiTheme="minorEastAsia" w:eastAsiaTheme="minorEastAsia"/>
          <w:bCs/>
          <w:color w:val="auto"/>
          <w:sz w:val="24"/>
          <w:highlight w:val="none"/>
        </w:rPr>
      </w:pPr>
      <w:r/>
      <w:bookmarkStart w:id="88" w:name="_Toc98277358"/>
      <w:r/>
      <w:bookmarkStart w:id="89"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5资格审查不合格的投标供应商的投标文件不进入后续评审。</w:t>
      </w:r>
      <w:bookmarkEnd w:id="88"/>
      <w:r/>
      <w:bookmarkEnd w:id="89"/>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jc w:val="left"/>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.1评委会将对资格符合的投标文件进行评审，以确定是否对招标文件的实质性要求作出响应。</w:t>
      </w:r>
      <w:bookmarkStart w:id="90" w:name="_Toc116946315"/>
      <w:r/>
      <w:r/>
    </w:p>
    <w:p>
      <w:pPr>
        <w:jc w:val="center"/>
        <w:spacing w:line="440" w:lineRule="exact"/>
        <w:tabs>
          <w:tab w:val="left" w:pos="480"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符合性审查表</w:t>
      </w:r>
      <w:bookmarkEnd w:id="90"/>
      <w:r/>
      <w:r/>
    </w:p>
    <w:tbl>
      <w:tblPr>
        <w:tblStyle w:val="817"/>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序号</w:t>
            </w:r>
            <w:r/>
          </w:p>
        </w:tc>
        <w:tc>
          <w:tcPr>
            <w:tcW w:w="3240"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评审点要求概况</w:t>
            </w:r>
            <w:r/>
          </w:p>
        </w:tc>
        <w:tc>
          <w:tcPr>
            <w:tcW w:w="5997"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1</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投标函</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2</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开标一览表</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明细报价表</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648"/>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4</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投标偏离表</w:t>
            </w:r>
            <w:r/>
          </w:p>
        </w:tc>
        <w:tc>
          <w:tcPr>
            <w:shd w:val="clear" w:color="auto" w:fill="auto"/>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648"/>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承诺书</w:t>
            </w:r>
            <w:r/>
          </w:p>
        </w:tc>
        <w:tc>
          <w:tcPr>
            <w:shd w:val="clear" w:color="auto" w:fill="auto"/>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满足招标文件“三.采购需求”</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如有，按招标文件要求提供相关证明材料。</w:t>
            </w:r>
            <w:r/>
          </w:p>
        </w:tc>
      </w:tr>
      <w:tr>
        <w:trPr>
          <w:jc w:val="center"/>
          <w:trHeight w:val="653"/>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投标文件内容</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360" w:lineRule="auto"/>
        <w:tabs>
          <w:tab w:val="left" w:pos="1365" w:leader="none"/>
        </w:tabs>
        <w:rPr>
          <w:rFonts w:ascii="宋体" w:hAnsi="宋体" w:cs="宋体"/>
          <w:color w:val="auto"/>
          <w:sz w:val="24"/>
          <w:szCs w:val="24"/>
          <w:highlight w:val="none"/>
        </w:rPr>
      </w:pPr>
      <w:r>
        <w:rPr>
          <w:rFonts w:hint="eastAsia" w:ascii="宋体" w:hAnsi="宋体" w:cs="宋体"/>
          <w:b/>
          <w:color w:val="auto"/>
          <w:sz w:val="24"/>
          <w:szCs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Cs/>
          <w:color w:val="auto"/>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评委会组织负责具体的评标事务，并独立履行以下职责：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1"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1"/>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非单一产品采购项目，采购人应当根据采购项目技术构成、产品价格比重等合理确定核心产品，并在招标文件中载明。多家投标供应商提供的核心产品品牌相同的，按前两款规定处理。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如投标供应商提供虚假材料，将按“政府采购法”等相关规定处理并由政府监管部门给予严肃处理。</w:t>
      </w:r>
      <w:r/>
    </w:p>
    <w:p>
      <w:pPr>
        <w:ind w:firstLine="482"/>
        <w:spacing w:line="360" w:lineRule="auto"/>
        <w:tabs>
          <w:tab w:val="left" w:pos="945" w:leader="none"/>
        </w:tabs>
        <w:rPr>
          <w:rFonts w:ascii="宋体" w:hAnsi="宋体" w:cs="宋体"/>
          <w:b/>
          <w:color w:val="auto"/>
          <w:sz w:val="24"/>
          <w:szCs w:val="24"/>
          <w:highlight w:val="none"/>
        </w:rPr>
      </w:pPr>
      <w:r/>
      <w:bookmarkStart w:id="92" w:name="_Toc98277359"/>
      <w:r>
        <w:rPr>
          <w:rFonts w:hint="eastAsia" w:ascii="宋体" w:hAnsi="宋体" w:cs="宋体"/>
          <w:b/>
          <w:color w:val="auto"/>
          <w:sz w:val="24"/>
          <w:szCs w:val="24"/>
          <w:highlight w:val="none"/>
        </w:rPr>
        <w:t xml:space="preserve">5.评分标准</w:t>
      </w:r>
      <w:bookmarkEnd w:id="92"/>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5.1综合评分法满分为100分，计分均保留2位小数。</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(一)价格分（35分）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评标基准价=满足采购文件要求的有效参与评审价格的最低价。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评标基准价得分为满分。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投标报价得分=（评标基准价/参与评审的价格）×35%×100</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投标报价得分以四舍五入保留小数点后两位。</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采购项目需要落实的政府采购政策及注意事项如下：</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a对小型和微型企业产品、残疾人福利性单位产品、监狱和戒毒企业产品的价格给予10%的扣除，用扣除后的价格计算评标基准价和投标报价。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w:t>
      </w:r>
      <w:r>
        <w:rPr>
          <w:rFonts w:hint="eastAsia" w:ascii="宋体" w:hAnsi="宋体"/>
          <w:bCs/>
          <w:color w:val="auto"/>
          <w:sz w:val="24"/>
          <w:highlight w:val="none"/>
        </w:rPr>
        <w:t xml:space="preserve">细目报价表</w:t>
      </w:r>
      <w:r>
        <w:rPr>
          <w:rFonts w:hint="eastAsia" w:ascii="宋体" w:hAnsi="宋体"/>
          <w:bCs/>
          <w:color w:val="auto"/>
          <w:sz w:val="24"/>
          <w:szCs w:val="24"/>
          <w:highlight w:val="none"/>
        </w:rPr>
        <w:t xml:space="preserve">（格式见附件）认真填写。</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e如未按前述要求填写和提供有效证明或相关内容表述不清的，不得享受价格扣除。</w:t>
      </w:r>
      <w:r/>
    </w:p>
    <w:p>
      <w:pPr>
        <w:ind w:firstLine="468"/>
        <w:jc w:val="left"/>
        <w:spacing w:line="360" w:lineRule="auto"/>
        <w:widowControl/>
        <w:rPr>
          <w:rFonts w:ascii="宋体" w:hAnsi="宋体"/>
          <w:color w:val="auto"/>
          <w:spacing w:val="-3"/>
          <w:sz w:val="24"/>
          <w:szCs w:val="21"/>
          <w:highlight w:val="none"/>
          <w:lang w:val="en-AU"/>
        </w:rPr>
      </w:pPr>
      <w:r>
        <w:rPr>
          <w:rFonts w:hint="eastAsia" w:ascii="宋体" w:hAnsi="宋体"/>
          <w:color w:val="auto"/>
          <w:spacing w:val="-3"/>
          <w:sz w:val="24"/>
          <w:szCs w:val="21"/>
          <w:highlight w:val="none"/>
          <w:lang w:val="en-AU"/>
        </w:rPr>
        <w:t xml:space="preserve">注：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视作该投标为无效投标。</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根据《关于推动解决政府采购异常低价问题的通知》（财库〔2026〕2号）要求，政府采购评审中出现下列情形之一 的，评审委员会应当启动异常低价投标（响应）审查程序：</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（1）投标（响应）报价低于全部通过符合性审查供应商投标（响应）报价平均值50%的，即投标（响应 )报价＜全部通过符合性审查供应商投标（响应）报价平均值×50%；</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（2）投标（响应）报价低于通过符合性审查的次低报价供应商投标（响应）报价50%的，即投标（响应 )报价＜通过符合性审查的次低报价供应商投标（响应）报价×50%；</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（3）投标（响应）报价低于采购项目最高限价45%的，即投标（响应）报价＜采购项目最高限价×45% ;</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（4）评审委员会基于专业判断，认为供应商报价过低，有可能影响产品质量或者不能诚信履约的其他情形。</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相关法律法规对供应商报价有规定的，从其规定。</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如果项目或采购包存在有分项价格最高限价要求或单价最高限价（最高限制单价）要求时，有上述情形的，应当启动异常低价投标（响应）审查程序。</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注意事项</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（1）提供本国产品进行投标（报价）的供应商需在</w:t>
      </w:r>
      <w:r>
        <w:rPr>
          <w:rFonts w:hint="eastAsia" w:ascii="宋体" w:hAnsi="宋体"/>
          <w:bCs/>
          <w:color w:val="auto"/>
          <w:spacing w:val="-3"/>
          <w:sz w:val="24"/>
          <w:szCs w:val="24"/>
          <w:highlight w:val="none"/>
          <w:lang w:val="en-AU"/>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即，当小微型企业价格扣除政策和本国产品价格扣除政策同时享受时，按以下计算方式进行计算：</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供应商参与评审的报价=供应商投标总报价×[1-（小微型企业价格扣除+本国产品价格扣除）]</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例如，供应商总报价1000000元，经认定可以享受小微型企业价格扣除政策以及本国产品价格扣除政策的，则该供应商参与评审的报价为：</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1000000×[1-（10%+20%）]=700000元。</w:t>
      </w:r>
      <w:r/>
    </w:p>
    <w:p>
      <w:pPr>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b/>
          <w:bCs/>
          <w:color w:val="auto"/>
          <w:sz w:val="24"/>
          <w:szCs w:val="24"/>
          <w:highlight w:val="none"/>
        </w:rPr>
        <w:t xml:space="preserve">投标人综合实力（</w:t>
      </w:r>
      <w:r>
        <w:rPr>
          <w:rFonts w:hint="eastAsia" w:ascii="宋体" w:hAnsi="宋体" w:cs="宋体"/>
          <w:b/>
          <w:bCs/>
          <w:color w:val="auto"/>
          <w:sz w:val="24"/>
          <w:szCs w:val="24"/>
          <w:highlight w:val="none"/>
          <w:lang w:val="en-US" w:eastAsia="zh-CN"/>
        </w:rPr>
        <w:t xml:space="preserve">23</w:t>
      </w:r>
      <w:r>
        <w:rPr>
          <w:rFonts w:hint="eastAsia" w:ascii="宋体" w:hAnsi="宋体" w:cs="宋体"/>
          <w:b/>
          <w:bCs/>
          <w:color w:val="auto"/>
          <w:sz w:val="24"/>
          <w:szCs w:val="24"/>
          <w:highlight w:val="none"/>
        </w:rPr>
        <w:t xml:space="preserve">分）</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（1）体系认证证书（</w:t>
      </w:r>
      <w:r>
        <w:rPr>
          <w:rFonts w:ascii="宋体" w:hAnsi="宋体" w:cs="宋体"/>
          <w:b/>
          <w:bCs/>
          <w:color w:val="auto"/>
          <w:sz w:val="24"/>
          <w:szCs w:val="24"/>
          <w:highlight w:val="none"/>
        </w:rPr>
        <w:t xml:space="preserve">5</w:t>
      </w:r>
      <w:r>
        <w:rPr>
          <w:rFonts w:hint="eastAsia" w:ascii="宋体" w:hAnsi="宋体" w:cs="宋体"/>
          <w:b/>
          <w:bCs/>
          <w:color w:val="auto"/>
          <w:sz w:val="24"/>
          <w:szCs w:val="24"/>
          <w:highlight w:val="none"/>
        </w:rPr>
        <w:t xml:space="preserve">分）</w:t>
      </w:r>
      <w:r/>
    </w:p>
    <w:p>
      <w:pPr>
        <w:numPr>
          <w:ilvl w:val="0"/>
          <w:numId w:val="11"/>
        </w:numPr>
        <w:spacing w:line="360" w:lineRule="auto"/>
        <w:rPr>
          <w:rFonts w:ascii="宋体" w:hAnsi="宋体" w:cs="宋体"/>
          <w:bCs/>
          <w:color w:val="auto"/>
          <w:spacing w:val="1"/>
          <w:sz w:val="24"/>
          <w:szCs w:val="24"/>
          <w:highlight w:val="none"/>
        </w:rPr>
      </w:pPr>
      <w:r>
        <w:rPr>
          <w:rFonts w:hint="eastAsia" w:ascii="宋体" w:hAnsi="宋体" w:cs="宋体"/>
          <w:bCs/>
          <w:color w:val="auto"/>
          <w:spacing w:val="1"/>
          <w:sz w:val="24"/>
          <w:szCs w:val="24"/>
          <w:highlight w:val="none"/>
        </w:rPr>
        <w:t xml:space="preserve">投标人具有有效期内的质量管理体系认证、环境管理体系认证、职业健康安全管理体系认证证书，有一个得1分</w:t>
      </w:r>
      <w:r>
        <w:rPr>
          <w:rFonts w:hint="eastAsia" w:ascii="宋体" w:hAnsi="宋体" w:cs="宋体"/>
          <w:bCs/>
          <w:color w:val="auto"/>
          <w:spacing w:val="1"/>
          <w:sz w:val="24"/>
          <w:szCs w:val="24"/>
          <w:highlight w:val="none"/>
          <w:lang w:eastAsia="zh-CN"/>
        </w:rPr>
        <w:t xml:space="preserve">，</w:t>
      </w:r>
      <w:r>
        <w:rPr>
          <w:rFonts w:hint="eastAsia" w:ascii="宋体" w:hAnsi="宋体" w:cs="宋体"/>
          <w:bCs/>
          <w:color w:val="auto"/>
          <w:spacing w:val="1"/>
          <w:sz w:val="24"/>
          <w:szCs w:val="24"/>
          <w:highlight w:val="none"/>
        </w:rPr>
        <w:t xml:space="preserve">最高得</w:t>
      </w:r>
      <w:r>
        <w:rPr>
          <w:rFonts w:hint="eastAsia" w:ascii="宋体" w:hAnsi="宋体" w:cs="宋体"/>
          <w:bCs/>
          <w:color w:val="auto"/>
          <w:spacing w:val="1"/>
          <w:sz w:val="24"/>
          <w:szCs w:val="24"/>
          <w:highlight w:val="none"/>
          <w:lang w:val="en-US" w:eastAsia="zh-CN"/>
        </w:rPr>
        <w:t xml:space="preserve">3</w:t>
      </w:r>
      <w:r>
        <w:rPr>
          <w:rFonts w:hint="eastAsia" w:ascii="宋体" w:hAnsi="宋体" w:cs="宋体"/>
          <w:bCs/>
          <w:color w:val="auto"/>
          <w:spacing w:val="1"/>
          <w:sz w:val="24"/>
          <w:szCs w:val="24"/>
          <w:highlight w:val="none"/>
        </w:rPr>
        <w:t xml:space="preserve">分；</w:t>
      </w:r>
      <w:r/>
    </w:p>
    <w:p>
      <w:pPr>
        <w:numPr>
          <w:ilvl w:val="0"/>
          <w:numId w:val="11"/>
        </w:numPr>
        <w:spacing w:line="360" w:lineRule="auto"/>
        <w:rPr>
          <w:rFonts w:ascii="宋体" w:hAnsi="宋体" w:cs="宋体"/>
          <w:bCs/>
          <w:color w:val="auto"/>
          <w:spacing w:val="1"/>
          <w:sz w:val="24"/>
          <w:szCs w:val="24"/>
          <w:highlight w:val="none"/>
        </w:rPr>
      </w:pPr>
      <w:r>
        <w:rPr>
          <w:rFonts w:hint="eastAsia" w:ascii="宋体" w:hAnsi="宋体" w:cs="宋体"/>
          <w:bCs/>
          <w:color w:val="auto"/>
          <w:spacing w:val="1"/>
          <w:sz w:val="24"/>
          <w:szCs w:val="24"/>
          <w:highlight w:val="none"/>
        </w:rPr>
        <w:t xml:space="preserve">投标人具有有效家具产品有害物质限量认证证书，有一个得1分，最高得1分；</w:t>
      </w:r>
      <w:r/>
    </w:p>
    <w:p>
      <w:pPr>
        <w:numPr>
          <w:ilvl w:val="0"/>
          <w:numId w:val="11"/>
        </w:numPr>
        <w:spacing w:line="360" w:lineRule="auto"/>
        <w:rPr>
          <w:rFonts w:ascii="宋体" w:hAnsi="宋体" w:cs="宋体"/>
          <w:color w:val="auto"/>
          <w:sz w:val="24"/>
          <w:szCs w:val="24"/>
          <w:highlight w:val="none"/>
        </w:rPr>
      </w:pPr>
      <w:r>
        <w:rPr>
          <w:rFonts w:hint="eastAsia" w:ascii="宋体" w:hAnsi="宋体" w:cs="宋体"/>
          <w:bCs/>
          <w:color w:val="auto"/>
          <w:spacing w:val="1"/>
          <w:sz w:val="24"/>
          <w:szCs w:val="24"/>
          <w:highlight w:val="none"/>
        </w:rPr>
        <w:t xml:space="preserve">投标人具有有效期内的人类工效学认证证书，有一个得1分，最高得1分</w:t>
      </w:r>
      <w:r>
        <w:rPr>
          <w:rFonts w:hint="eastAsia" w:ascii="宋体" w:hAnsi="宋体" w:cs="宋体"/>
          <w:bCs/>
          <w:color w:val="auto"/>
          <w:spacing w:val="1"/>
          <w:sz w:val="24"/>
          <w:szCs w:val="24"/>
          <w:highlight w:val="none"/>
          <w:lang w:eastAsia="zh-CN"/>
        </w:rPr>
        <w:t xml:space="preserve">。</w:t>
      </w:r>
      <w:r/>
    </w:p>
    <w:p>
      <w:pPr>
        <w:spacing w:line="360" w:lineRule="auto"/>
        <w:rPr>
          <w:rFonts w:hint="eastAsia" w:ascii="宋体" w:hAnsi="宋体" w:eastAsia="宋体" w:cs="宋体"/>
          <w:b/>
          <w:bCs/>
          <w:color w:val="auto"/>
          <w:spacing w:val="1"/>
          <w:sz w:val="24"/>
          <w:szCs w:val="24"/>
          <w:highlight w:val="none"/>
          <w:lang w:eastAsia="zh-CN"/>
        </w:rPr>
      </w:pPr>
      <w:r>
        <w:rPr>
          <w:rFonts w:hint="eastAsia" w:ascii="宋体" w:hAnsi="宋体" w:cs="宋体"/>
          <w:b/>
          <w:bCs/>
          <w:color w:val="auto"/>
          <w:spacing w:val="1"/>
          <w:sz w:val="24"/>
          <w:szCs w:val="24"/>
          <w:highlight w:val="none"/>
        </w:rPr>
        <w:t xml:space="preserve">注：提供证书扫描件及在全国认证认可信息公共服务平台的有效查询截图并加盖投标人公章</w:t>
      </w:r>
      <w:r>
        <w:rPr>
          <w:rFonts w:hint="eastAsia" w:ascii="宋体" w:hAnsi="宋体" w:cs="宋体"/>
          <w:b/>
          <w:bCs/>
          <w:color w:val="auto"/>
          <w:spacing w:val="1"/>
          <w:sz w:val="24"/>
          <w:szCs w:val="24"/>
          <w:highlight w:val="none"/>
          <w:lang w:eastAsia="zh-CN"/>
        </w:rPr>
        <w:t xml:space="preserve">。</w:t>
      </w:r>
      <w:r/>
    </w:p>
    <w:p>
      <w:pPr>
        <w:spacing w:line="360" w:lineRule="auto"/>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 xml:space="preserve">（2）类似业绩（5分）</w:t>
      </w:r>
      <w:r/>
    </w:p>
    <w:p>
      <w:pPr>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投标人具有近三年（自2023年1月1日以来，以合同签订时间为准）类似本项目家具的业绩合同成功案例，每提供1份得1分，满分5分。</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注：投标文件中提供合同、</w:t>
      </w:r>
      <w:r>
        <w:rPr>
          <w:rFonts w:hint="eastAsia" w:ascii="宋体" w:hAnsi="宋体" w:cs="宋体"/>
          <w:b/>
          <w:bCs/>
          <w:color w:val="auto"/>
          <w:sz w:val="24"/>
          <w:szCs w:val="24"/>
          <w:highlight w:val="none"/>
          <w:lang w:val="en-US" w:eastAsia="zh-CN"/>
        </w:rPr>
        <w:t xml:space="preserve">验收资料</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付款凭证</w:t>
      </w:r>
      <w:r>
        <w:rPr>
          <w:rFonts w:hint="eastAsia" w:ascii="宋体" w:hAnsi="宋体" w:cs="宋体"/>
          <w:b/>
          <w:bCs/>
          <w:color w:val="auto"/>
          <w:sz w:val="24"/>
          <w:szCs w:val="24"/>
          <w:highlight w:val="none"/>
        </w:rPr>
        <w:t xml:space="preserve">的复印件并加盖投标人公章，三者齐全方可得分。 </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（3）成品及原材料检验报告（6分）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必须提供两年内（从开标之日起倒推两年）下列成品与原材料的抽样检测报告，包含：固定课桌椅（名称可略有差异，以实现功能为准，具体由评委现场评审），多层板（甲醛释放限量等级应达到E0级要求）、冷轧钢板、封边条、铝合金、粉末涂料（名称可略有差异，以实现功能为准，具体由评委现场评审）提供齐全得</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分，缺一项扣1分，分数扣完为止。</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（注：具有取得CMA计量</w:t>
      </w:r>
      <w:r>
        <w:rPr>
          <w:rFonts w:hint="eastAsia" w:ascii="宋体" w:hAnsi="宋体" w:cs="宋体"/>
          <w:b/>
          <w:bCs/>
          <w:color w:val="auto"/>
          <w:sz w:val="24"/>
          <w:szCs w:val="24"/>
          <w:highlight w:val="none"/>
          <w:lang w:val="en-US" w:eastAsia="zh-CN"/>
        </w:rPr>
        <w:t xml:space="preserve">或</w:t>
      </w:r>
      <w:r>
        <w:rPr>
          <w:rFonts w:hint="eastAsia" w:ascii="宋体" w:hAnsi="宋体" w:cs="宋体"/>
          <w:b/>
          <w:bCs/>
          <w:color w:val="auto"/>
          <w:sz w:val="24"/>
          <w:szCs w:val="24"/>
          <w:highlight w:val="none"/>
        </w:rPr>
        <w:t xml:space="preserve">CNAS认证的检测机构出具的合格抽样检测报告，且受检单位为投标人</w:t>
      </w:r>
      <w:r>
        <w:rPr>
          <w:rFonts w:hint="eastAsia" w:ascii="宋体" w:hAnsi="宋体" w:cs="宋体"/>
          <w:b/>
          <w:bCs/>
          <w:color w:val="auto"/>
          <w:sz w:val="24"/>
          <w:szCs w:val="24"/>
          <w:highlight w:val="none"/>
          <w:lang w:val="en-US" w:eastAsia="zh-CN"/>
        </w:rPr>
        <w:t xml:space="preserve">或产品制造商</w:t>
      </w:r>
      <w:r>
        <w:rPr>
          <w:rFonts w:hint="eastAsia" w:ascii="宋体" w:hAnsi="宋体" w:cs="宋体"/>
          <w:b/>
          <w:bCs/>
          <w:color w:val="auto"/>
          <w:sz w:val="24"/>
          <w:szCs w:val="24"/>
          <w:highlight w:val="none"/>
        </w:rPr>
        <w:t xml:space="preserve">，否则不得分。需提供相关抽样检测报告复印件加盖投标人公章。）</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1、冷轧钢板：检测依据：GB/T 228.1-2021、GB/T 9789-2008、GB/T 10125-2021、GB/T 6461-2002、GB/T 11253-2019或其最新标准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检测要求：</w:t>
      </w:r>
      <w:r>
        <w:rPr>
          <w:rFonts w:hint="eastAsia" w:ascii="宋体" w:hAnsi="宋体" w:cs="宋体"/>
          <w:b/>
          <w:bCs/>
          <w:color w:val="auto"/>
          <w:sz w:val="24"/>
          <w:szCs w:val="24"/>
          <w:highlight w:val="none"/>
        </w:rPr>
        <w:t xml:space="preserve">抗拉强度≥400MPa、屈服强度≥235MPa、断后伸长率≥26%；24h二氧化硫腐蚀试验合格；涂层附着力≥5MPa。</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2、E0级实木多层板：检测依据：GB/T 39600-2021</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GB/T 29899-2024或其最新标准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检测要求：</w:t>
      </w:r>
      <w:r>
        <w:rPr>
          <w:rFonts w:hint="eastAsia" w:ascii="宋体" w:hAnsi="宋体" w:cs="宋体"/>
          <w:b/>
          <w:bCs/>
          <w:color w:val="auto"/>
          <w:sz w:val="24"/>
          <w:szCs w:val="24"/>
          <w:highlight w:val="none"/>
        </w:rPr>
        <w:t xml:space="preserve">7d苯、甲苯、二甲苯、TVOC全部达标。</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3、环氧聚酯热固粉末：检测依据：HG/T 2006-2022、GB/T 3325-2024或其最新标准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检测要求：</w:t>
      </w:r>
      <w:r>
        <w:rPr>
          <w:rFonts w:hint="eastAsia" w:ascii="宋体" w:hAnsi="宋体" w:cs="宋体"/>
          <w:b/>
          <w:bCs/>
          <w:color w:val="auto"/>
          <w:sz w:val="24"/>
          <w:szCs w:val="24"/>
          <w:highlight w:val="none"/>
        </w:rPr>
        <w:t xml:space="preserve">涂层附着力、总铅含量、可溶性重金属（镉/铬/汞）、涂层硬度全部达标。</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4、铝合金：检测依据：GB/T 228.1-2021、GB/T 10125-2021或其最新标准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检测要求：</w:t>
      </w:r>
      <w:r>
        <w:rPr>
          <w:rFonts w:hint="eastAsia" w:ascii="宋体" w:hAnsi="宋体" w:cs="宋体"/>
          <w:b/>
          <w:bCs/>
          <w:color w:val="auto"/>
          <w:sz w:val="24"/>
          <w:szCs w:val="24"/>
          <w:highlight w:val="none"/>
        </w:rPr>
        <w:t xml:space="preserve">抗拉强度≥350MPa、断后伸长率≥25%；耐腐蚀试验：铜加速乙酸盐雾试验600h 10级、中性盐雾试验96h 10级。</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5、课桌椅成品：检测依据：QB/T 4071-2021</w:t>
      </w:r>
      <w:r>
        <w:rPr>
          <w:rFonts w:hint="eastAsia" w:ascii="宋体" w:hAnsi="宋体" w:cs="宋体"/>
          <w:b/>
          <w:bCs/>
          <w:color w:val="auto"/>
          <w:sz w:val="24"/>
          <w:szCs w:val="24"/>
          <w:highlight w:val="none"/>
          <w:lang w:eastAsia="zh-CN"/>
        </w:rPr>
        <w:t xml:space="preserve">、GB/T 11785-2005、</w:t>
      </w:r>
      <w:r>
        <w:rPr>
          <w:rFonts w:hint="eastAsia" w:ascii="宋体" w:hAnsi="宋体" w:cs="宋体"/>
          <w:b/>
          <w:bCs/>
          <w:color w:val="auto"/>
          <w:sz w:val="24"/>
          <w:szCs w:val="24"/>
          <w:highlight w:val="none"/>
        </w:rPr>
        <w:t xml:space="preserve">GB/T 1741-2020、QB/T 4371-2012或其最新标准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检测要求：</w:t>
      </w:r>
      <w:r>
        <w:rPr>
          <w:rFonts w:hint="eastAsia" w:ascii="宋体" w:hAnsi="宋体" w:cs="宋体"/>
          <w:b/>
          <w:bCs/>
          <w:color w:val="auto"/>
          <w:sz w:val="24"/>
          <w:szCs w:val="24"/>
          <w:highlight w:val="none"/>
        </w:rPr>
        <w:t xml:space="preserve">防霉0级；抗菌率≥99%；阻燃2级，无整体燃烧。</w:t>
      </w:r>
      <w:r/>
    </w:p>
    <w:p>
      <w:p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6、封边条：</w:t>
      </w:r>
      <w:r>
        <w:rPr>
          <w:rFonts w:hint="eastAsia" w:ascii="宋体" w:hAnsi="宋体" w:cs="宋体"/>
          <w:b/>
          <w:bCs/>
          <w:color w:val="auto"/>
          <w:sz w:val="24"/>
          <w:szCs w:val="24"/>
          <w:highlight w:val="none"/>
        </w:rPr>
        <w:t xml:space="preserve">检测依据：QB/T 4463-2025</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GB/T 24128-2018、QB/T 4371-2012、GB/T 40906-2021、GB/T 40908-2021、或其最新标准</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检测要求：①有害物质限量：甲醛释放量未检出、邻苯二甲酸酯未检出，多溴联苯未检出；②氯乙烯单体未检出；③防霉等级（≥3个菌种）0级；④抗菌性能（≥2个菌种）抑菌率≥99.9%。</w:t>
      </w:r>
      <w:r/>
    </w:p>
    <w:p>
      <w:pPr>
        <w:numPr>
          <w:ilvl w:val="255"/>
          <w:numId w:val="0"/>
        </w:numPr>
        <w:spacing w:line="360" w:lineRule="auto"/>
        <w:tabs>
          <w:tab w:val="left" w:pos="722"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）质保期（5分）</w:t>
      </w:r>
      <w:r/>
    </w:p>
    <w:p>
      <w:pPr>
        <w:numPr>
          <w:ilvl w:val="255"/>
          <w:numId w:val="0"/>
        </w:numPr>
        <w:spacing w:line="360" w:lineRule="auto"/>
        <w:tabs>
          <w:tab w:val="left" w:pos="722" w:leader="none"/>
        </w:tabs>
        <w:rPr>
          <w:rFonts w:ascii="宋体" w:hAnsi="宋体" w:cs="宋体"/>
          <w:b/>
          <w:bCs/>
          <w:color w:val="auto"/>
          <w:sz w:val="24"/>
          <w:szCs w:val="24"/>
          <w:highlight w:val="none"/>
        </w:rPr>
      </w:pPr>
      <w:r>
        <w:rPr>
          <w:rFonts w:ascii="宋体" w:hAnsi="宋体" w:cs="宋体"/>
          <w:b/>
          <w:bCs/>
          <w:color w:val="auto"/>
          <w:sz w:val="24"/>
          <w:szCs w:val="24"/>
          <w:highlight w:val="none"/>
        </w:rPr>
        <w:t xml:space="preserve">投标人承诺5年原厂免费质保服务的基础上，每多1年，加1分，最多5分（提供承诺函并加盖投标人公章）。</w:t>
      </w:r>
      <w:r/>
    </w:p>
    <w:p>
      <w:pPr>
        <w:numPr>
          <w:ilvl w:val="255"/>
          <w:numId w:val="0"/>
        </w:numPr>
        <w:spacing w:line="360" w:lineRule="auto"/>
        <w:tabs>
          <w:tab w:val="left" w:pos="722"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）节能、环保产品（2分）</w:t>
      </w:r>
      <w:r/>
    </w:p>
    <w:p>
      <w:pPr>
        <w:numPr>
          <w:ilvl w:val="255"/>
          <w:numId w:val="0"/>
        </w:numPr>
        <w:spacing w:line="360" w:lineRule="auto"/>
        <w:tabs>
          <w:tab w:val="left" w:pos="722"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投标产品属于财政部、国家发改委公布的“节能产品品目清单”范围内的，投标人提供国家确定的认证机构出具的、处于有效期之内的该节能产品认证证书复印件的，有1个得1分，最多得1分。如投标产品均属于政府强制采购节能产品品目清单范围内，本项不得分。</w:t>
      </w:r>
      <w:r/>
    </w:p>
    <w:p>
      <w:pPr>
        <w:numPr>
          <w:ilvl w:val="255"/>
          <w:numId w:val="0"/>
        </w:numPr>
        <w:spacing w:line="360" w:lineRule="auto"/>
        <w:tabs>
          <w:tab w:val="left" w:pos="722"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投标产品属于财政部、生态环境部公布的“环境标志产品品目清单”范围内的，投标人提供国家确定的认证机构出具的、处于有效期内的该投标产品环境标志产品认证证书复印件的，有1个得1分，最多得1分。</w:t>
      </w:r>
      <w:r/>
    </w:p>
    <w:p>
      <w:pPr>
        <w:spacing w:line="360" w:lineRule="auto"/>
        <w:rPr>
          <w:rFonts w:ascii="宋体" w:hAnsi="宋体" w:cs="宋体"/>
          <w:b/>
          <w:bCs/>
          <w:color w:val="auto"/>
          <w:sz w:val="24"/>
          <w:szCs w:val="24"/>
          <w:highlight w:val="none"/>
          <w:shd w:val="pct10" w:color="auto" w:fill="ffffff"/>
        </w:rPr>
      </w:pPr>
      <w:r>
        <w:rPr>
          <w:rFonts w:hint="eastAsia" w:ascii="宋体" w:hAnsi="宋体" w:cs="宋体"/>
          <w:b/>
          <w:bCs/>
          <w:color w:val="auto"/>
          <w:sz w:val="24"/>
          <w:szCs w:val="24"/>
          <w:highlight w:val="none"/>
          <w:shd w:val="pct10" w:color="auto" w:fill="ffffff"/>
        </w:rPr>
        <w:t xml:space="preserve">（三）技术方案（</w:t>
      </w:r>
      <w:r>
        <w:rPr>
          <w:rFonts w:hint="eastAsia" w:ascii="宋体" w:hAnsi="宋体" w:cs="宋体"/>
          <w:b/>
          <w:bCs/>
          <w:color w:val="auto"/>
          <w:sz w:val="24"/>
          <w:szCs w:val="24"/>
          <w:highlight w:val="none"/>
          <w:shd w:val="pct10" w:color="auto" w:fill="ffffff"/>
          <w:lang w:val="en-US" w:eastAsia="zh-CN"/>
        </w:rPr>
        <w:t xml:space="preserve">42</w:t>
      </w:r>
      <w:r>
        <w:rPr>
          <w:rFonts w:hint="eastAsia" w:ascii="宋体" w:hAnsi="宋体" w:cs="宋体"/>
          <w:b/>
          <w:bCs/>
          <w:color w:val="auto"/>
          <w:sz w:val="24"/>
          <w:szCs w:val="24"/>
          <w:highlight w:val="none"/>
          <w:shd w:val="pct10" w:color="auto" w:fill="ffffff"/>
        </w:rPr>
        <w:t xml:space="preserve">分）</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（1）项目实施方案：</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①整体进度计划（</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②进度保证措施（</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③产品生产工艺及质量标准（</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spacing w:line="360" w:lineRule="auto"/>
        <w:rPr>
          <w:rFonts w:ascii="宋体" w:hAnsi="宋体" w:cs="宋体"/>
          <w:b/>
          <w:color w:val="auto"/>
          <w:sz w:val="24"/>
          <w:szCs w:val="24"/>
          <w:highlight w:val="none"/>
        </w:rPr>
      </w:pPr>
      <w:r>
        <w:rPr>
          <w:rFonts w:hint="eastAsia" w:ascii="宋体" w:hAnsi="宋体" w:cs="宋体"/>
          <w:bCs/>
          <w:color w:val="auto"/>
          <w:sz w:val="24"/>
          <w:szCs w:val="24"/>
          <w:highlight w:val="none"/>
        </w:rPr>
        <w:t xml:space="preserve">④产品生产质量控制措施（</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（2）项目安装方案：</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①总体概述及施工方案及质量保证措施（</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②安全文明安装及环境保护措施（</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③劳动力及人员绩效考核及材料投入计划（</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④安装管理制度及成品保护措施（</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（3）质量控制保障方案：</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①产品质量控制方案及保障措施（</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②投标产品加工工序质量控制点检验（</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③原材料采购及保障方案（</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（4）售后服务管理及措施：</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①产品质量保证承诺、售后服务承诺及保修原则（</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②现场服务措施、故障解决能力（</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③应急服务响应时间及售后服务回访（</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投标人须针对上述每条内容进行阐述，阐述内容必须满足采购需求。每项内的打分标准如下：方案详细完整，针对性强、可操作性强，符合项目实际情况的，得1.5分；方案详细但不太完整，针对性强、可操作性一般，基本符合项目实际情况的，得1分；方案普通且不太完整，针对性、可操作性一般，与项目实际情况符合度一般的，得0.5分；方案无可操作性，不符合项目实际情况或未提供方案的，不得分。</w:t>
      </w:r>
      <w:r>
        <w:rPr>
          <w:rFonts w:hint="eastAsia" w:ascii="宋体" w:hAnsi="宋体" w:cs="宋体"/>
          <w:b/>
          <w:bCs/>
          <w:color w:val="auto"/>
          <w:sz w:val="24"/>
          <w:szCs w:val="24"/>
          <w:highlight w:val="none"/>
        </w:rPr>
        <w:t xml:space="preserve">注：投标供应商须针对本项目的实际情况，结合自身条件，编制相应的“技术部分”。取所有评委打分的平均值。</w:t>
      </w:r>
      <w:r/>
    </w:p>
    <w:p>
      <w:pPr>
        <w:ind w:firstLine="56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评分办法及评分细则的解释权属于采购人，未列入本评分细则的其他条件不作为评分内容。</w:t>
      </w:r>
      <w:bookmarkEnd w:id="7"/>
      <w:r/>
      <w:bookmarkEnd w:id="8"/>
      <w:r/>
      <w:bookmarkEnd w:id="9"/>
      <w:r/>
      <w:bookmarkEnd w:id="10"/>
      <w:r/>
      <w:r/>
    </w:p>
    <w:p>
      <w:pPr>
        <w:ind w:firstLine="482"/>
        <w:spacing w:line="440" w:lineRule="exact"/>
        <w:tabs>
          <w:tab w:val="left" w:pos="945" w:leader="none"/>
        </w:tabs>
        <w:rPr>
          <w:rFonts w:ascii="宋体" w:hAnsi="宋体"/>
          <w:b/>
          <w:color w:val="auto"/>
          <w:sz w:val="24"/>
          <w:szCs w:val="24"/>
          <w:highlight w:val="none"/>
        </w:rPr>
        <w:outlineLvl w:val="0"/>
      </w:pPr>
      <w:r/>
      <w:bookmarkStart w:id="93" w:name="_Toc116946317"/>
      <w:r/>
      <w:bookmarkStart w:id="94" w:name="_Toc98277360"/>
      <w:r/>
      <w:bookmarkStart w:id="95" w:name="_Toc39873213"/>
      <w:r>
        <w:rPr>
          <w:rFonts w:hint="eastAsia" w:ascii="宋体" w:hAnsi="宋体"/>
          <w:b/>
          <w:color w:val="auto"/>
          <w:sz w:val="24"/>
          <w:szCs w:val="24"/>
          <w:highlight w:val="none"/>
        </w:rPr>
        <w:t xml:space="preserve">（十一） 定标：</w:t>
      </w:r>
      <w:bookmarkEnd w:id="93"/>
      <w:r/>
      <w:bookmarkEnd w:id="94"/>
      <w:r/>
      <w:bookmarkEnd w:id="95"/>
      <w:r/>
      <w:r/>
    </w:p>
    <w:p>
      <w:pPr>
        <w:numPr>
          <w:ilvl w:val="0"/>
          <w:numId w:val="12"/>
        </w:numPr>
        <w:ind w:left="0" w:firstLine="523"/>
        <w:spacing w:line="440" w:lineRule="exact"/>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auto"/>
          <w:sz w:val="24"/>
          <w:szCs w:val="24"/>
          <w:highlight w:val="none"/>
        </w:rPr>
        <w:t xml:space="preserve">作解释</w:t>
      </w:r>
      <w:r>
        <w:rPr>
          <w:rFonts w:hint="eastAsia" w:ascii="宋体" w:hAnsi="宋体"/>
          <w:bCs/>
          <w:color w:val="auto"/>
          <w:sz w:val="24"/>
          <w:szCs w:val="24"/>
          <w:highlight w:val="none"/>
        </w:rPr>
        <w:t xml:space="preserve">。如有质疑，应在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个工作日内，以书面形式送达采购人。质疑函应当列明具体的</w:t>
      </w:r>
      <w:r>
        <w:rPr>
          <w:rFonts w:ascii="宋体" w:hAnsi="宋体"/>
          <w:bCs/>
          <w:color w:val="auto"/>
          <w:sz w:val="24"/>
          <w:szCs w:val="24"/>
          <w:highlight w:val="none"/>
        </w:rPr>
        <w:t xml:space="preserve">质疑事项及事实根据</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认为自己合法权益受到损害的相关证据材料</w:t>
      </w:r>
      <w:r>
        <w:rPr>
          <w:rFonts w:hint="eastAsia" w:ascii="宋体" w:hAnsi="宋体"/>
          <w:bCs/>
          <w:color w:val="auto"/>
          <w:sz w:val="24"/>
          <w:szCs w:val="24"/>
          <w:highlight w:val="none"/>
        </w:rPr>
        <w:t xml:space="preserve">以及</w:t>
      </w:r>
      <w:r>
        <w:rPr>
          <w:rFonts w:ascii="宋体" w:hAnsi="宋体"/>
          <w:bCs/>
          <w:color w:val="auto"/>
          <w:sz w:val="24"/>
          <w:szCs w:val="24"/>
          <w:highlight w:val="none"/>
        </w:rPr>
        <w:t xml:space="preserve">质疑供应商的名称、地址、邮编、联系人、联系电话</w:t>
      </w:r>
      <w:r>
        <w:rPr>
          <w:rFonts w:hint="eastAsia" w:ascii="宋体" w:hAnsi="宋体"/>
          <w:bCs/>
          <w:color w:val="auto"/>
          <w:sz w:val="24"/>
          <w:szCs w:val="24"/>
          <w:highlight w:val="none"/>
        </w:rPr>
        <w:t xml:space="preserve">、日期，同时该质疑函应由投标供应商法定代表人签字并加盖单位公章（原件）。采购人将在收到符合上述要求的书面质疑后七个工作日内，对质疑内容作出答复。投标供应商在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外送达的质疑函或</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内送达的</w:t>
      </w:r>
      <w:r>
        <w:rPr>
          <w:rFonts w:ascii="宋体" w:hAnsi="宋体"/>
          <w:bCs/>
          <w:color w:val="auto"/>
          <w:sz w:val="24"/>
          <w:szCs w:val="24"/>
          <w:highlight w:val="none"/>
        </w:rPr>
        <w:t xml:space="preserve">质疑函</w:t>
      </w:r>
      <w:r>
        <w:rPr>
          <w:rFonts w:hint="eastAsia" w:ascii="宋体" w:hAnsi="宋体"/>
          <w:bCs/>
          <w:color w:val="auto"/>
          <w:sz w:val="24"/>
          <w:szCs w:val="24"/>
          <w:highlight w:val="none"/>
        </w:rPr>
        <w:t xml:space="preserve">不符合上述要求</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均</w:t>
      </w:r>
      <w:r>
        <w:rPr>
          <w:rFonts w:ascii="宋体" w:hAnsi="宋体"/>
          <w:bCs/>
          <w:color w:val="auto"/>
          <w:sz w:val="24"/>
          <w:szCs w:val="24"/>
          <w:highlight w:val="none"/>
        </w:rPr>
        <w:t xml:space="preserve">为无效质疑</w:t>
      </w:r>
      <w:r>
        <w:rPr>
          <w:rFonts w:hint="eastAsia" w:ascii="宋体" w:hAnsi="宋体"/>
          <w:bCs/>
          <w:color w:val="auto"/>
          <w:sz w:val="24"/>
          <w:szCs w:val="24"/>
          <w:highlight w:val="none"/>
        </w:rPr>
        <w:t xml:space="preserve">，采购人对无效质疑不予受理。如质疑</w:t>
      </w:r>
      <w:r>
        <w:rPr>
          <w:rFonts w:ascii="宋体" w:hAnsi="宋体"/>
          <w:bCs/>
          <w:color w:val="auto"/>
          <w:sz w:val="24"/>
          <w:szCs w:val="24"/>
          <w:highlight w:val="none"/>
        </w:rPr>
        <w:t xml:space="preserve">查无实据</w:t>
      </w:r>
      <w:r>
        <w:rPr>
          <w:rFonts w:hint="eastAsia" w:ascii="宋体" w:hAnsi="宋体"/>
          <w:bCs/>
          <w:color w:val="auto"/>
          <w:sz w:val="24"/>
          <w:szCs w:val="24"/>
          <w:highlight w:val="none"/>
        </w:rPr>
        <w:t xml:space="preserve">或投标供应商</w:t>
      </w:r>
      <w:r>
        <w:rPr>
          <w:rFonts w:ascii="宋体" w:hAnsi="宋体"/>
          <w:bCs/>
          <w:color w:val="auto"/>
          <w:sz w:val="24"/>
          <w:szCs w:val="24"/>
          <w:highlight w:val="none"/>
        </w:rPr>
        <w:t xml:space="preserve">捏造事实</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提供虚假材料进行恶意举报</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不配合或采用不正当手段干扰政府采购质疑的</w:t>
      </w:r>
      <w:r>
        <w:rPr>
          <w:rFonts w:hint="eastAsia" w:ascii="宋体" w:hAnsi="宋体"/>
          <w:bCs/>
          <w:color w:val="auto"/>
          <w:sz w:val="24"/>
          <w:szCs w:val="24"/>
          <w:highlight w:val="none"/>
        </w:rPr>
        <w:t xml:space="preserve">，将记入投标供应商在江苏省和无锡市的政府采购“供应商</w:t>
      </w:r>
      <w:r>
        <w:rPr>
          <w:rFonts w:ascii="宋体" w:hAnsi="宋体"/>
          <w:bCs/>
          <w:color w:val="auto"/>
          <w:sz w:val="24"/>
          <w:szCs w:val="24"/>
          <w:highlight w:val="none"/>
        </w:rPr>
        <w:t xml:space="preserve">诚信</w:t>
      </w:r>
      <w:r>
        <w:rPr>
          <w:rFonts w:hint="eastAsia" w:ascii="宋体" w:hAnsi="宋体"/>
          <w:bCs/>
          <w:color w:val="auto"/>
          <w:sz w:val="24"/>
          <w:szCs w:val="24"/>
          <w:highlight w:val="none"/>
        </w:rPr>
        <w:t xml:space="preserve">记录”，并按相关规定处理。</w:t>
      </w:r>
      <w:r/>
    </w:p>
    <w:p>
      <w:pPr>
        <w:numPr>
          <w:ilvl w:val="0"/>
          <w:numId w:val="12"/>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采购人向中标供应商发出中标通知书。</w:t>
      </w:r>
      <w:r/>
    </w:p>
    <w:p>
      <w:pPr>
        <w:ind w:firstLine="482"/>
        <w:spacing w:line="440" w:lineRule="exact"/>
        <w:tabs>
          <w:tab w:val="left" w:pos="945" w:leader="none"/>
        </w:tabs>
        <w:rPr>
          <w:rFonts w:ascii="宋体" w:hAnsi="宋体"/>
          <w:b/>
          <w:color w:val="auto"/>
          <w:sz w:val="24"/>
          <w:szCs w:val="24"/>
          <w:highlight w:val="none"/>
        </w:rPr>
        <w:outlineLvl w:val="0"/>
      </w:pPr>
      <w:r/>
      <w:bookmarkStart w:id="96" w:name="_Toc39873214"/>
      <w:r/>
      <w:bookmarkStart w:id="97" w:name="_Toc116946318"/>
      <w:r/>
      <w:bookmarkStart w:id="98" w:name="_Toc98277361"/>
      <w:r/>
      <w:bookmarkStart w:id="99" w:name="_Toc35780506"/>
      <w:r>
        <w:rPr>
          <w:rFonts w:hint="eastAsia" w:ascii="宋体" w:hAnsi="宋体"/>
          <w:b/>
          <w:color w:val="auto"/>
          <w:sz w:val="24"/>
          <w:szCs w:val="24"/>
          <w:highlight w:val="none"/>
        </w:rPr>
        <w:t xml:space="preserve">（十二） 废标的确认：</w:t>
      </w:r>
      <w:bookmarkEnd w:id="96"/>
      <w:r/>
      <w:bookmarkEnd w:id="97"/>
      <w:r/>
      <w:bookmarkEnd w:id="98"/>
      <w:r/>
      <w:bookmarkEnd w:id="99"/>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在采购中，出现下列情况之一的，应予废标：</w:t>
      </w:r>
      <w:r/>
    </w:p>
    <w:p>
      <w:pPr>
        <w:ind w:right="-281"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3．符合专业条件的投标供应商或者对招标文件做出实质性响应的投标供应商不足三家；</w:t>
      </w:r>
      <w:r/>
    </w:p>
    <w:p>
      <w:pPr>
        <w:ind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4．出现影响采购公正的违法、违规行为；</w:t>
      </w:r>
      <w:r/>
    </w:p>
    <w:p>
      <w:pPr>
        <w:ind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5．投标供应商的报价均超过采购预算，采购人不能支付的；</w:t>
      </w:r>
      <w:r/>
    </w:p>
    <w:p>
      <w:pPr>
        <w:ind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6．因重大变故，采购任务取消。</w:t>
      </w:r>
      <w:r/>
    </w:p>
    <w:p>
      <w:pPr>
        <w:ind w:firstLine="482"/>
        <w:spacing w:line="440" w:lineRule="exact"/>
        <w:tabs>
          <w:tab w:val="left" w:pos="945" w:leader="none"/>
        </w:tabs>
        <w:rPr>
          <w:rFonts w:ascii="宋体" w:hAnsi="宋体"/>
          <w:b/>
          <w:color w:val="auto"/>
          <w:sz w:val="24"/>
          <w:szCs w:val="24"/>
          <w:highlight w:val="none"/>
        </w:rPr>
        <w:outlineLvl w:val="0"/>
      </w:pPr>
      <w:r/>
      <w:bookmarkStart w:id="100" w:name="_Toc98277362"/>
      <w:r/>
      <w:bookmarkStart w:id="101" w:name="_Toc116946319"/>
      <w:r/>
      <w:bookmarkStart w:id="102" w:name="_Toc35780508"/>
      <w:r/>
      <w:bookmarkStart w:id="103" w:name="_Toc39873216"/>
      <w:r>
        <w:rPr>
          <w:rFonts w:hint="eastAsia" w:ascii="宋体" w:hAnsi="宋体"/>
          <w:b/>
          <w:color w:val="auto"/>
          <w:sz w:val="24"/>
          <w:szCs w:val="24"/>
          <w:highlight w:val="none"/>
        </w:rPr>
        <w:t xml:space="preserve">（十三）中标无效的确认：</w:t>
      </w:r>
      <w:bookmarkEnd w:id="100"/>
      <w:r/>
      <w:bookmarkEnd w:id="101"/>
      <w:r/>
      <w:bookmarkEnd w:id="102"/>
      <w:r/>
      <w:bookmarkEnd w:id="103"/>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（2）提供虚假材料谋取中标的；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（3）采取不正当手段诋毁、排挤其他投标供应商的；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（4）与采购单位、其他投标供应商恶意串通的；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（5）向采购单位行贿或者提供其他不正当利益的；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（6）在招标过程中与采购单位进行协商谈判、不按照招标文件和中标供应商的投标文件订立合同，或者与采购人另行订立背离合同实质性内容的协议的；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（7）拒绝有关部门监督检查或者提供虚假情况的。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bookmarkStart w:id="104" w:name="_Toc39873217"/>
      <w:r/>
      <w:bookmarkStart w:id="105" w:name="_Toc98277363"/>
      <w:r/>
      <w:bookmarkStart w:id="106" w:name="_Toc35780509"/>
      <w:r/>
      <w:bookmarkStart w:id="107" w:name="_Toc116946320"/>
      <w:r>
        <w:rPr>
          <w:rFonts w:hint="eastAsia" w:ascii="宋体" w:hAnsi="宋体"/>
          <w:b/>
          <w:color w:val="auto"/>
          <w:sz w:val="24"/>
          <w:szCs w:val="24"/>
          <w:highlight w:val="none"/>
        </w:rPr>
        <w:t xml:space="preserve">（十四）签订、履行合同</w:t>
      </w:r>
      <w:bookmarkEnd w:id="104"/>
      <w:r/>
      <w:bookmarkEnd w:id="105"/>
      <w:r/>
      <w:bookmarkEnd w:id="106"/>
      <w:r/>
      <w:bookmarkEnd w:id="107"/>
      <w:r/>
      <w:r/>
    </w:p>
    <w:p>
      <w:pPr>
        <w:ind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代表</w:t>
      </w:r>
      <w:r>
        <w:rPr>
          <w:rFonts w:ascii="宋体" w:hAnsi="宋体"/>
          <w:bCs/>
          <w:color w:val="auto"/>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所签订的合同不得对招标文件</w:t>
      </w:r>
      <w:r>
        <w:rPr>
          <w:rFonts w:hint="eastAsia" w:ascii="宋体" w:hAnsi="宋体"/>
          <w:bCs/>
          <w:color w:val="auto"/>
          <w:sz w:val="24"/>
          <w:szCs w:val="24"/>
          <w:highlight w:val="none"/>
        </w:rPr>
        <w:t xml:space="preserve">确定的事项</w:t>
      </w:r>
      <w:r>
        <w:rPr>
          <w:rFonts w:ascii="宋体" w:hAnsi="宋体"/>
          <w:bCs/>
          <w:color w:val="auto"/>
          <w:sz w:val="24"/>
          <w:szCs w:val="24"/>
          <w:highlight w:val="none"/>
        </w:rPr>
        <w:t xml:space="preserve">和中标供应商投标文件作实质性修改。</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合同经见证后生效。</w:t>
      </w:r>
      <w:r/>
    </w:p>
    <w:p>
      <w:pPr>
        <w:ind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firstLine="525"/>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4．中标供应商非因不可抗力未履行招标文件、投标文件和合同规定的义务，一经查实，中企华建友工程管理有限公司将根据具体情况提请政府采购管理部门作出相应处理。</w:t>
      </w:r>
      <w:r/>
    </w:p>
    <w:p>
      <w:pPr>
        <w:ind w:firstLine="482"/>
        <w:spacing w:line="440" w:lineRule="exact"/>
        <w:tabs>
          <w:tab w:val="left" w:pos="945" w:leader="none"/>
        </w:tabs>
        <w:rPr>
          <w:rFonts w:ascii="宋体" w:hAnsi="宋体"/>
          <w:bCs/>
          <w:color w:val="auto"/>
          <w:sz w:val="24"/>
          <w:szCs w:val="24"/>
          <w:highlight w:val="none"/>
        </w:rPr>
        <w:outlineLvl w:val="0"/>
      </w:pPr>
      <w:r/>
      <w:bookmarkStart w:id="108" w:name="_Toc39873218"/>
      <w:r/>
      <w:bookmarkStart w:id="109" w:name="_Toc98277364"/>
      <w:r/>
      <w:bookmarkStart w:id="110" w:name="_Toc35780510"/>
      <w:r/>
      <w:bookmarkStart w:id="111" w:name="_Toc116946321"/>
      <w:r>
        <w:rPr>
          <w:rFonts w:hint="eastAsia" w:ascii="宋体" w:hAnsi="宋体"/>
          <w:b/>
          <w:color w:val="auto"/>
          <w:sz w:val="24"/>
          <w:szCs w:val="24"/>
          <w:highlight w:val="none"/>
        </w:rPr>
        <w:t xml:space="preserve">（十五）招标代理费</w:t>
      </w:r>
      <w:bookmarkEnd w:id="108"/>
      <w:r/>
      <w:bookmarkEnd w:id="109"/>
      <w:r/>
      <w:bookmarkEnd w:id="110"/>
      <w:r/>
      <w:bookmarkEnd w:id="111"/>
      <w:r/>
      <w:bookmarkStart w:id="112" w:name="_Toc35780511"/>
      <w:r/>
      <w:r/>
    </w:p>
    <w:p>
      <w:pPr>
        <w:ind w:firstLine="480"/>
        <w:spacing w:line="440" w:lineRule="exact"/>
        <w:tabs>
          <w:tab w:val="left" w:pos="945" w:leader="none"/>
        </w:tabs>
        <w:rPr>
          <w:rFonts w:ascii="仿宋" w:hAnsi="仿宋" w:eastAsia="仿宋" w:cs="仿宋"/>
          <w:color w:val="auto"/>
          <w:sz w:val="22"/>
          <w:szCs w:val="22"/>
          <w:highlight w:val="none"/>
        </w:rPr>
      </w:pPr>
      <w:r/>
      <w:bookmarkStart w:id="113" w:name="_Toc116946322"/>
      <w:r/>
      <w:bookmarkStart w:id="114" w:name="_Toc39873219"/>
      <w:r/>
      <w:bookmarkStart w:id="115" w:name="_Toc98277365"/>
      <w:r>
        <w:rPr>
          <w:rFonts w:hint="eastAsia" w:ascii="宋体" w:hAnsi="宋体"/>
          <w:bCs/>
          <w:color w:val="auto"/>
          <w:sz w:val="24"/>
          <w:szCs w:val="24"/>
          <w:highlight w:val="none"/>
        </w:rPr>
        <w:t xml:space="preserve">1.本项目代理服务费由中标供应商支付</w:t>
      </w:r>
      <w:bookmarkEnd w:id="113"/>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以中标金额为计费基础</w:t>
      </w:r>
      <w:bookmarkStart w:id="116" w:name="_Toc116946323"/>
      <w:r>
        <w:rPr>
          <w:rFonts w:hint="eastAsia" w:ascii="宋体" w:hAnsi="宋体"/>
          <w:bCs/>
          <w:color w:val="auto"/>
          <w:sz w:val="24"/>
          <w:szCs w:val="24"/>
          <w:highlight w:val="none"/>
        </w:rPr>
        <w:t xml:space="preserve">，按下列费率的65%计取：100万元以下费率为1.5%，100万元-500万元费率为1.1%，供应商应在投标报价时，自行将该笔代理服务费纳入成本测算并包含在内:采购人不承担任何因供应商对代理服务费计取方式理解偏差、漏算费用而产生的额外费用或相关责任。</w:t>
      </w:r>
      <w:bookmarkEnd w:id="116"/>
      <w:r/>
      <w:r/>
    </w:p>
    <w:p>
      <w:pPr>
        <w:ind w:firstLine="482"/>
        <w:spacing w:line="440" w:lineRule="exact"/>
        <w:tabs>
          <w:tab w:val="left" w:pos="945" w:leader="none"/>
        </w:tabs>
        <w:rPr>
          <w:rFonts w:ascii="宋体" w:hAnsi="宋体"/>
          <w:b/>
          <w:color w:val="auto"/>
          <w:sz w:val="24"/>
          <w:szCs w:val="24"/>
          <w:highlight w:val="none"/>
        </w:rPr>
        <w:outlineLvl w:val="0"/>
      </w:pPr>
      <w:r/>
      <w:bookmarkStart w:id="117" w:name="_Toc116946324"/>
      <w:r>
        <w:rPr>
          <w:rFonts w:hint="eastAsia" w:ascii="宋体" w:hAnsi="宋体"/>
          <w:b/>
          <w:color w:val="auto"/>
          <w:sz w:val="24"/>
          <w:szCs w:val="24"/>
          <w:highlight w:val="none"/>
        </w:rPr>
        <w:t xml:space="preserve">（十六）未尽事宜</w:t>
      </w:r>
      <w:bookmarkEnd w:id="112"/>
      <w:r/>
      <w:bookmarkEnd w:id="114"/>
      <w:r/>
      <w:bookmarkEnd w:id="115"/>
      <w:r/>
      <w:bookmarkEnd w:id="117"/>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highlight w:val="none"/>
        </w:rPr>
        <w:outlineLvl w:val="0"/>
      </w:pPr>
      <w:r/>
      <w:bookmarkStart w:id="118" w:name="_Toc36850796"/>
      <w:r/>
      <w:bookmarkStart w:id="119" w:name="_Toc36414912"/>
      <w:r/>
      <w:bookmarkStart w:id="120" w:name="_Toc98277367"/>
      <w:r/>
      <w:bookmarkStart w:id="121" w:name="_Toc116946326"/>
      <w:r>
        <w:rPr>
          <w:rFonts w:hint="eastAsia" w:ascii="宋体" w:hAnsi="宋体"/>
          <w:b/>
          <w:color w:val="auto"/>
          <w:sz w:val="24"/>
          <w:szCs w:val="24"/>
          <w:highlight w:val="none"/>
        </w:rPr>
        <w:t xml:space="preserve">（十七）政府采购信用担保：</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（十八）电子履约保函</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四、电子履约保函与履约保证金、纸质保函具有同等法律效力。</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五、供应商可通过江苏政府采购网下载“政府采购电子履约保函（保险）操作手册”，具体地址为：http://www.ccgp-jiangsu.gov.cn/jiangsu/zlxz/</w:t>
      </w:r>
      <w:bookmarkEnd w:id="118"/>
      <w:r/>
      <w:bookmarkEnd w:id="119"/>
      <w:r/>
      <w:bookmarkEnd w:id="120"/>
      <w:r/>
      <w:bookmarkEnd w:id="121"/>
      <w:r/>
      <w:r/>
    </w:p>
    <w:p>
      <w:pPr>
        <w:rPr>
          <w:color w:val="auto"/>
          <w:highlight w:val="none"/>
        </w:rPr>
      </w:pPr>
      <w:r>
        <w:rPr>
          <w:color w:val="auto"/>
          <w:highlight w:val="none"/>
        </w:rPr>
      </w:r>
      <w:r/>
    </w:p>
    <w:p>
      <w:pPr>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center"/>
        <w:spacing w:line="360" w:lineRule="auto"/>
        <w:rPr>
          <w:rFonts w:ascii="宋体" w:hAnsi="宋体" w:cs="宋体"/>
          <w:b/>
          <w:bCs/>
          <w:color w:val="auto"/>
          <w:sz w:val="32"/>
          <w:szCs w:val="32"/>
          <w:highlight w:val="none"/>
          <w:lang w:val="zh-CN"/>
        </w:rPr>
        <w:outlineLvl w:val="0"/>
      </w:pPr>
      <w:r>
        <w:rPr>
          <w:rFonts w:hint="eastAsia" w:ascii="宋体" w:hAnsi="宋体" w:cs="宋体"/>
          <w:b/>
          <w:bCs/>
          <w:color w:val="auto"/>
          <w:sz w:val="32"/>
          <w:szCs w:val="32"/>
          <w:highlight w:val="none"/>
        </w:rPr>
        <w:t xml:space="preserve">三</w:t>
      </w:r>
      <w:r>
        <w:rPr>
          <w:rFonts w:hint="eastAsia" w:ascii="宋体" w:hAnsi="宋体" w:cs="宋体"/>
          <w:color w:val="auto"/>
          <w:sz w:val="32"/>
          <w:szCs w:val="32"/>
          <w:highlight w:val="none"/>
        </w:rPr>
        <w:t xml:space="preserve">．</w:t>
      </w:r>
      <w:r>
        <w:rPr>
          <w:rFonts w:hint="eastAsia" w:ascii="宋体" w:hAnsi="宋体" w:cs="宋体"/>
          <w:b/>
          <w:bCs/>
          <w:color w:val="auto"/>
          <w:sz w:val="32"/>
          <w:szCs w:val="32"/>
          <w:highlight w:val="none"/>
          <w:lang w:val="zh-CN"/>
        </w:rPr>
        <w:t xml:space="preserve">采购需求</w:t>
      </w:r>
      <w:r/>
    </w:p>
    <w:p>
      <w:pPr>
        <w:spacing w:before="100" w:after="10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一、项目总体概况</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采购需求：无锡职业技术大学太湖校区公共教室原有课桌椅拆除并搬运至校方指定位置，新课桌椅家具的采购、安装、维护等。</w:t>
      </w:r>
      <w:r/>
    </w:p>
    <w:p>
      <w:pPr>
        <w:spacing w:before="100" w:after="10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二、招标货物清单</w:t>
      </w:r>
      <w:r>
        <w:rPr>
          <w:rFonts w:hint="eastAsia" w:ascii="宋体" w:hAnsi="宋体" w:cs="宋体"/>
          <w:b/>
          <w:color w:val="auto"/>
          <w:sz w:val="24"/>
          <w:szCs w:val="24"/>
          <w:highlight w:val="none"/>
        </w:rPr>
        <w:t xml:space="preserve">（本项目核心产品：固定课桌椅）</w:t>
      </w:r>
      <w:r/>
    </w:p>
    <w:tbl>
      <w:tblPr>
        <w:tblStyle w:val="817"/>
        <w:tblW w:w="4590" w:type="pct"/>
        <w:tblInd w:w="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614"/>
        <w:gridCol w:w="2875"/>
        <w:gridCol w:w="819"/>
        <w:gridCol w:w="1072"/>
        <w:gridCol w:w="1807"/>
      </w:tblGrid>
      <w:tr>
        <w:trPr>
          <w:trHeight w:val="606"/>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数量</w:t>
            </w:r>
            <w:r/>
          </w:p>
        </w:tc>
        <w:tc>
          <w:tcPr>
            <w:tcBorders>
              <w:top w:val="single" w:color="000000" w:sz="4" w:space="0"/>
              <w:left w:val="single" w:color="auto" w:sz="4" w:space="0"/>
              <w:bottom w:val="single" w:color="000000" w:sz="4" w:space="0"/>
              <w:right w:val="single" w:color="000000" w:sz="4" w:space="0"/>
            </w:tcBorders>
            <w:tcW w:w="1888" w:type="dxa"/>
            <w:vAlign w:val="center"/>
            <w:textDirection w:val="lrTb"/>
            <w:noWrap w:val="false"/>
          </w:tcPr>
          <w:p>
            <w:pPr>
              <w:jc w:val="center"/>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备注</w:t>
            </w:r>
            <w:r/>
          </w:p>
        </w:tc>
      </w:tr>
      <w:tr>
        <w:trPr>
          <w:trHeight w:val="501"/>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固定课桌椅</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四人联体课桌椅</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人位</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2760</w:t>
            </w:r>
            <w:r/>
          </w:p>
        </w:tc>
        <w:tc>
          <w:tcPr>
            <w:tcBorders>
              <w:top w:val="single" w:color="000000" w:sz="4" w:space="0"/>
              <w:left w:val="single" w:color="auto"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J6、J8</w:t>
            </w:r>
            <w:r/>
          </w:p>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（20间，138人/间）</w:t>
            </w:r>
            <w:r/>
          </w:p>
        </w:tc>
      </w:tr>
      <w:tr>
        <w:trPr>
          <w:trHeight w:val="389"/>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固定课桌椅</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四人联体课桌椅</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人位</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1116</w:t>
            </w:r>
            <w:r/>
          </w:p>
        </w:tc>
        <w:tc>
          <w:tcPr>
            <w:tcBorders>
              <w:left w:val="single" w:color="auto" w:sz="4" w:space="0"/>
              <w:bottom w:val="single" w:color="000000"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J9（6间，186人/间）</w:t>
            </w:r>
            <w:r/>
          </w:p>
        </w:tc>
      </w:tr>
      <w:tr>
        <w:trPr>
          <w:trHeight w:val="389"/>
        </w:trPr>
        <w:tc>
          <w:tcPr>
            <w:tcBorders>
              <w:top w:val="single" w:color="000000" w:sz="4" w:space="0"/>
              <w:left w:val="single" w:color="000000"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固定课桌椅</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三人联体课桌椅</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人位</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702</w:t>
            </w:r>
            <w:r/>
          </w:p>
        </w:tc>
        <w:tc>
          <w:tcPr>
            <w:tcBorders>
              <w:top w:val="single" w:color="000000" w:sz="4" w:space="0"/>
              <w:left w:val="single" w:color="auto"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J5（13间，54人/间）</w:t>
            </w:r>
            <w:r/>
          </w:p>
        </w:tc>
      </w:tr>
      <w:tr>
        <w:trPr>
          <w:trHeight w:val="389"/>
        </w:trPr>
        <w:tc>
          <w:tcPr>
            <w:tcBorders>
              <w:top w:val="single" w:color="auto" w:sz="4" w:space="0"/>
              <w:left w:val="single" w:color="000000" w:sz="4" w:space="0"/>
              <w:bottom w:val="single" w:color="auto"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p>
        </w:tc>
        <w:tc>
          <w:tcPr>
            <w:tcBorders>
              <w:top w:val="single" w:color="auto" w:sz="4" w:space="0"/>
              <w:left w:val="single" w:color="000000" w:sz="4" w:space="0"/>
              <w:bottom w:val="single" w:color="auto"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固定课桌椅</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双人联体课桌椅</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人位</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452</w:t>
            </w:r>
            <w:r/>
          </w:p>
        </w:tc>
        <w:tc>
          <w:tcPr>
            <w:tcBorders>
              <w:top w:val="single" w:color="000000" w:sz="4" w:space="0"/>
              <w:left w:val="single" w:color="auto" w:sz="4" w:space="0"/>
              <w:bottom w:val="single" w:color="000000"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J4（2间，226人/间）</w:t>
            </w:r>
            <w:r/>
          </w:p>
        </w:tc>
      </w:tr>
      <w:tr>
        <w:trPr>
          <w:trHeight w:val="389"/>
        </w:trPr>
        <w:tc>
          <w:tcPr>
            <w:tcBorders>
              <w:top w:val="single" w:color="auto" w:sz="4" w:space="0"/>
              <w:left w:val="single" w:color="000000" w:sz="4" w:space="0"/>
              <w:bottom w:val="single" w:color="auto"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w:t>
            </w:r>
            <w:r/>
          </w:p>
        </w:tc>
        <w:tc>
          <w:tcPr>
            <w:tcBorders>
              <w:top w:val="single" w:color="auto" w:sz="4" w:space="0"/>
              <w:left w:val="single" w:color="000000" w:sz="4" w:space="0"/>
              <w:bottom w:val="single" w:color="auto"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原课桌椅拆除</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搬运至校方指定地点</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tcBorders>
              <w:top w:val="single" w:color="000000" w:sz="4" w:space="0"/>
              <w:left w:val="single" w:color="auto" w:sz="4" w:space="0"/>
              <w:bottom w:val="single" w:color="000000"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r>
        <w:trPr>
          <w:trHeight w:val="389"/>
        </w:trPr>
        <w:tc>
          <w:tcPr>
            <w:tcBorders>
              <w:top w:val="single" w:color="auto" w:sz="4" w:space="0"/>
              <w:left w:val="single" w:color="000000" w:sz="4" w:space="0"/>
              <w:bottom w:val="single" w:color="auto"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w:t>
            </w:r>
            <w:r/>
          </w:p>
        </w:tc>
        <w:tc>
          <w:tcPr>
            <w:tcBorders>
              <w:top w:val="single" w:color="auto" w:sz="4" w:space="0"/>
              <w:left w:val="single" w:color="000000" w:sz="4" w:space="0"/>
              <w:bottom w:val="single" w:color="auto"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补丁</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遗留底座补丁</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tcBorders>
              <w:top w:val="single" w:color="000000" w:sz="4" w:space="0"/>
              <w:left w:val="single" w:color="auto" w:sz="4" w:space="0"/>
              <w:bottom w:val="single" w:color="000000"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r>
        <w:trPr>
          <w:trHeight w:val="389"/>
        </w:trPr>
        <w:tc>
          <w:tcPr>
            <w:tcBorders>
              <w:top w:val="single" w:color="auto"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w:t>
            </w:r>
            <w:r/>
          </w:p>
        </w:tc>
        <w:tc>
          <w:tcPr>
            <w:tcBorders>
              <w:top w:val="single" w:color="auto" w:sz="4" w:space="0"/>
              <w:left w:val="single" w:color="000000" w:sz="4" w:space="0"/>
              <w:bottom w:val="single" w:color="000000"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备用配件</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每套包含（1个站脚+2个角码）</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25</w:t>
            </w:r>
            <w:r/>
          </w:p>
        </w:tc>
        <w:tc>
          <w:tcPr>
            <w:tcBorders>
              <w:top w:val="single" w:color="000000" w:sz="4" w:space="0"/>
              <w:left w:val="single" w:color="auto" w:sz="4" w:space="0"/>
              <w:bottom w:val="single" w:color="000000"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bl>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注：合同根据实际数量进行结算。</w:t>
      </w:r>
      <w:r/>
    </w:p>
    <w:p>
      <w:pP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三、质量要求及验收标准 </w:t>
      </w:r>
      <w:r/>
    </w:p>
    <w:p>
      <w:pPr>
        <w:ind w:firstLine="56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18"/>
          <w:highlight w:val="none"/>
        </w:rPr>
        <w:t xml:space="preserve">按照招标文件中技术参数和总体要求以及投标样品验收，整体规格尺寸、布局须与现场环境相适应。</w:t>
      </w:r>
      <w:r>
        <w:rPr>
          <w:rFonts w:ascii="仿宋" w:hAnsi="仿宋" w:eastAsia="仿宋" w:cs="仿宋"/>
          <w:color w:val="auto"/>
          <w:sz w:val="28"/>
          <w:highlight w:val="none"/>
        </w:rPr>
        <w:t xml:space="preserve"> </w:t>
      </w:r>
      <w:r/>
    </w:p>
    <w:p>
      <w:pPr>
        <w:numPr>
          <w:ilvl w:val="0"/>
          <w:numId w:val="13"/>
        </w:numPr>
        <w:spacing w:before="100" w:after="100" w:line="360" w:lineRule="auto"/>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技术参数及总体要求</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投标人所投产品参数须满足以下所有参数要求，不得有负偏离，否则按无效投标处理。</w:t>
      </w:r>
      <w:r>
        <w:rPr>
          <w:rFonts w:hint="eastAsia" w:ascii="宋体" w:hAnsi="宋体" w:cs="宋体"/>
          <w:b/>
          <w:color w:val="auto"/>
          <w:sz w:val="24"/>
          <w:szCs w:val="24"/>
          <w:highlight w:val="none"/>
          <w:lang w:eastAsia="zh-CN"/>
        </w:rPr>
        <w:t xml:space="preserve">）</w:t>
      </w:r>
      <w:r/>
    </w:p>
    <w:p>
      <w:pPr>
        <w:numPr>
          <w:ilvl w:val="0"/>
          <w:numId w:val="0"/>
        </w:numPr>
        <w:jc w:val="both"/>
        <w:spacing w:before="100" w:after="100" w:line="360" w:lineRule="auto"/>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r>
      <w:r/>
    </w:p>
    <w:p>
      <w:pPr>
        <w:numPr>
          <w:ilvl w:val="0"/>
          <w:numId w:val="0"/>
        </w:numPr>
        <w:jc w:val="both"/>
        <w:spacing w:before="100" w:after="100" w:line="360" w:lineRule="auto"/>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r>
      <w:r/>
    </w:p>
    <w:p>
      <w:pPr>
        <w:numPr>
          <w:ilvl w:val="0"/>
          <w:numId w:val="0"/>
        </w:numPr>
        <w:jc w:val="both"/>
        <w:spacing w:before="100" w:after="100" w:line="360" w:lineRule="auto"/>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r>
      <w:r/>
    </w:p>
    <w:p>
      <w:pPr>
        <w:numPr>
          <w:ilvl w:val="0"/>
          <w:numId w:val="0"/>
        </w:numPr>
        <w:jc w:val="both"/>
        <w:spacing w:before="100" w:after="100" w:line="360" w:lineRule="auto"/>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r>
      <w:r/>
    </w:p>
    <w:p>
      <w:pPr>
        <w:numPr>
          <w:ilvl w:val="0"/>
          <w:numId w:val="0"/>
        </w:numPr>
        <w:jc w:val="both"/>
        <w:spacing w:before="100" w:after="100" w:line="360" w:lineRule="auto"/>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r>
      <w:r/>
    </w:p>
    <w:p>
      <w:pPr>
        <w:numPr>
          <w:ilvl w:val="0"/>
          <w:numId w:val="0"/>
        </w:numPr>
        <w:jc w:val="both"/>
        <w:spacing w:before="100" w:after="100" w:line="360" w:lineRule="auto"/>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1、技术参数</w:t>
      </w:r>
      <w:r/>
    </w:p>
    <w:tbl>
      <w:tblPr>
        <w:tblStyle w:val="8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53"/>
        <w:gridCol w:w="9481"/>
        <w:gridCol w:w="16"/>
      </w:tblGrid>
      <w:tr>
        <w:trPr/>
        <w:tc>
          <w:tcPr>
            <w:gridSpan w:val="2"/>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360" w:lineRule="auto"/>
              <w:rPr>
                <w:rStyle w:val="1688"/>
                <w:b/>
                <w:bCs/>
                <w:color w:val="auto"/>
                <w:sz w:val="44"/>
                <w:szCs w:val="40"/>
                <w:highlight w:val="none"/>
              </w:rPr>
            </w:pPr>
            <w:r>
              <w:rPr>
                <w:rStyle w:val="1688"/>
                <w:rFonts w:hint="eastAsia"/>
                <w:b/>
                <w:bCs/>
                <w:color w:val="auto"/>
                <w:sz w:val="44"/>
                <w:szCs w:val="40"/>
                <w:highlight w:val="none"/>
              </w:rPr>
              <w:t xml:space="preserve">固定课桌</w:t>
            </w:r>
            <w:r>
              <w:rPr>
                <w:rStyle w:val="1688"/>
                <w:b/>
                <w:bCs/>
                <w:color w:val="auto"/>
                <w:sz w:val="44"/>
                <w:szCs w:val="40"/>
                <w:highlight w:val="none"/>
              </w:rPr>
              <w:t xml:space="preserve">椅</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360" w:lineRule="auto"/>
              <w:rPr>
                <w:rStyle w:val="1688"/>
                <w:b/>
                <w:bCs/>
                <w:color w:val="auto"/>
                <w:sz w:val="44"/>
                <w:szCs w:val="40"/>
                <w:highlight w:val="none"/>
              </w:rPr>
            </w:pPr>
            <w:r>
              <w:rPr>
                <w:b/>
                <w:bCs/>
                <w:color w:val="auto"/>
                <w:sz w:val="44"/>
                <w:szCs w:val="40"/>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0" w:type="auto"/>
            <w:textDirection w:val="lrTb"/>
            <w:noWrap w:val="false"/>
          </w:tcPr>
          <w:p>
            <w:pPr>
              <w:pStyle w:val="1752"/>
              <w:spacing w:line="380" w:lineRule="exact"/>
              <w:widowControl/>
              <w:rPr>
                <w:rStyle w:val="1688"/>
                <w:rFonts w:ascii="宋体" w:hAnsi="宋体"/>
                <w:b/>
                <w:color w:val="auto"/>
                <w:highlight w:val="none"/>
              </w:rPr>
            </w:pPr>
            <w:r>
              <w:rPr>
                <w:rStyle w:val="1688"/>
                <w:rFonts w:ascii="宋体" w:hAnsi="宋体"/>
                <w:b/>
                <w:color w:val="auto"/>
                <w:highlight w:val="none"/>
              </w:rPr>
              <w:t xml:space="preserve">产品名称：</w:t>
            </w:r>
            <w:r>
              <w:rPr>
                <w:rStyle w:val="1688"/>
                <w:rFonts w:hint="eastAsia" w:ascii="宋体" w:hAnsi="宋体"/>
                <w:b/>
                <w:color w:val="auto"/>
                <w:highlight w:val="none"/>
              </w:rPr>
              <w:t xml:space="preserve">固定课桌</w:t>
            </w:r>
            <w:r>
              <w:rPr>
                <w:rStyle w:val="1688"/>
                <w:rFonts w:ascii="宋体" w:hAnsi="宋体"/>
                <w:b/>
                <w:color w:val="auto"/>
                <w:highlight w:val="none"/>
              </w:rPr>
              <w:t xml:space="preserve">椅</w:t>
            </w:r>
            <w:r/>
          </w:p>
          <w:p>
            <w:pPr>
              <w:pStyle w:val="1752"/>
              <w:spacing w:line="380" w:lineRule="exact"/>
              <w:widowControl/>
              <w:rPr>
                <w:rStyle w:val="1688"/>
                <w:rFonts w:ascii="宋体" w:hAnsi="宋体"/>
                <w:b/>
                <w:color w:val="auto"/>
                <w:highlight w:val="none"/>
              </w:rPr>
            </w:pPr>
            <w:r>
              <w:rPr>
                <w:rStyle w:val="1688"/>
                <w:rFonts w:ascii="宋体" w:hAnsi="宋体"/>
                <w:b/>
                <w:color w:val="auto"/>
                <w:highlight w:val="none"/>
              </w:rPr>
              <w:t xml:space="preserve">规    格：</w:t>
            </w:r>
            <w:r>
              <w:rPr>
                <w:rStyle w:val="1688"/>
                <w:rFonts w:hint="eastAsia" w:ascii="宋体" w:hAnsi="宋体"/>
                <w:b/>
                <w:bCs/>
                <w:color w:val="auto"/>
                <w:highlight w:val="none"/>
              </w:rPr>
              <w:t xml:space="preserve">510</w:t>
            </w:r>
            <w:r>
              <w:rPr>
                <w:rStyle w:val="1688"/>
                <w:rFonts w:ascii="宋体" w:hAnsi="宋体"/>
                <w:b/>
                <w:bCs/>
                <w:color w:val="auto"/>
                <w:highlight w:val="none"/>
              </w:rPr>
              <w:t xml:space="preserve">W*</w:t>
            </w:r>
            <w:r>
              <w:rPr>
                <w:rStyle w:val="1688"/>
                <w:rFonts w:hint="eastAsia" w:ascii="宋体" w:hAnsi="宋体"/>
                <w:b/>
                <w:bCs/>
                <w:color w:val="auto"/>
                <w:highlight w:val="none"/>
              </w:rPr>
              <w:t xml:space="preserve">8</w:t>
            </w:r>
            <w:r>
              <w:rPr>
                <w:rStyle w:val="1688"/>
                <w:rFonts w:ascii="宋体" w:hAnsi="宋体"/>
                <w:b/>
                <w:bCs/>
                <w:color w:val="auto"/>
                <w:highlight w:val="none"/>
              </w:rPr>
              <w:t xml:space="preserve">3</w:t>
            </w:r>
            <w:r>
              <w:rPr>
                <w:rStyle w:val="1688"/>
                <w:rFonts w:hint="eastAsia" w:ascii="宋体" w:hAnsi="宋体"/>
                <w:b/>
                <w:bCs/>
                <w:color w:val="auto"/>
                <w:highlight w:val="none"/>
              </w:rPr>
              <w:t xml:space="preserve">5</w:t>
            </w:r>
            <w:r>
              <w:rPr>
                <w:rStyle w:val="1688"/>
                <w:rFonts w:ascii="宋体" w:hAnsi="宋体"/>
                <w:b/>
                <w:bCs/>
                <w:color w:val="auto"/>
                <w:highlight w:val="none"/>
              </w:rPr>
              <w:t xml:space="preserve">D*</w:t>
            </w:r>
            <w:r>
              <w:rPr>
                <w:rStyle w:val="1688"/>
                <w:rFonts w:hint="eastAsia" w:ascii="宋体" w:hAnsi="宋体"/>
                <w:b/>
                <w:bCs/>
                <w:color w:val="auto"/>
                <w:highlight w:val="none"/>
              </w:rPr>
              <w:t xml:space="preserve">930</w:t>
            </w:r>
            <w:r>
              <w:rPr>
                <w:rStyle w:val="1688"/>
                <w:rFonts w:ascii="宋体" w:hAnsi="宋体"/>
                <w:b/>
                <w:bCs/>
                <w:color w:val="auto"/>
                <w:highlight w:val="none"/>
              </w:rPr>
              <w:t xml:space="preserve">H</w:t>
            </w:r>
            <w:r/>
          </w:p>
          <w:p>
            <w:pPr>
              <w:ind w:firstLine="720"/>
              <w:spacing w:line="460" w:lineRule="exact"/>
              <w:rPr>
                <w:rStyle w:val="1688"/>
                <w:color w:val="auto"/>
                <w:sz w:val="24"/>
                <w:szCs w:val="24"/>
                <w:highlight w:val="none"/>
              </w:rPr>
            </w:pPr>
            <w:r>
              <w:rPr>
                <w:rFonts w:hint="eastAsia" w:ascii="宋体" w:hAnsi="宋体" w:cs="宋体"/>
                <w:bCs/>
                <w:color w:val="auto"/>
                <w:sz w:val="24"/>
                <w:highlight w:val="none"/>
              </w:rPr>
              <w:t xml:space="preserve">该座椅的设计符合人体工程学原理，安装、维修方便。采用坚硬的金属材质和优质环保板材，座椅整体造型美观大方，富现代特色。</w:t>
            </w:r>
            <w:r/>
          </w:p>
          <w:p>
            <w:pPr>
              <w:spacing w:line="360" w:lineRule="auto"/>
              <w:rPr>
                <w:rStyle w:val="1688"/>
                <w:b/>
                <w:bCs/>
                <w:color w:val="auto"/>
                <w:sz w:val="24"/>
                <w:highlight w:val="none"/>
              </w:rPr>
            </w:pPr>
            <w:r/>
            <w:bookmarkStart w:id="165" w:name="_GoBack"/>
            <w:r/>
            <w:bookmarkEnd w:id="165"/>
            <w:r>
              <w:rPr>
                <w:rStyle w:val="1688"/>
                <w:b/>
                <w:bCs/>
                <w:color w:val="auto"/>
                <w:sz w:val="24"/>
                <w:szCs w:val="24"/>
                <w:highlight w:val="none"/>
              </w:rPr>
              <w:t xml:space="preserve">座椅规格：总高：</w:t>
            </w:r>
            <w:r>
              <w:rPr>
                <w:rStyle w:val="1688"/>
                <w:rFonts w:hint="eastAsia"/>
                <w:b/>
                <w:bCs/>
                <w:color w:val="auto"/>
                <w:sz w:val="24"/>
                <w:szCs w:val="24"/>
                <w:highlight w:val="none"/>
              </w:rPr>
              <w:t xml:space="preserve">≥930mm</w:t>
            </w:r>
            <w:r>
              <w:rPr>
                <w:rStyle w:val="1688"/>
                <w:b/>
                <w:bCs/>
                <w:color w:val="auto"/>
                <w:sz w:val="24"/>
                <w:szCs w:val="24"/>
                <w:highlight w:val="none"/>
              </w:rPr>
              <w:t xml:space="preserve"> </w:t>
            </w:r>
            <w:r>
              <w:rPr>
                <w:rStyle w:val="1688"/>
                <w:rFonts w:hint="eastAsia"/>
                <w:b/>
                <w:bCs/>
                <w:color w:val="auto"/>
                <w:sz w:val="24"/>
                <w:szCs w:val="24"/>
                <w:highlight w:val="none"/>
              </w:rPr>
              <w:t xml:space="preserve">；</w:t>
            </w:r>
            <w:r>
              <w:rPr>
                <w:rStyle w:val="1688"/>
                <w:b/>
                <w:bCs/>
                <w:color w:val="auto"/>
                <w:sz w:val="24"/>
                <w:highlight w:val="none"/>
              </w:rPr>
              <w:t xml:space="preserve">中心距：</w:t>
            </w:r>
            <w:r>
              <w:rPr>
                <w:rStyle w:val="1688"/>
                <w:rFonts w:hint="eastAsia"/>
                <w:b/>
                <w:bCs/>
                <w:color w:val="auto"/>
                <w:sz w:val="24"/>
                <w:highlight w:val="none"/>
              </w:rPr>
              <w:t xml:space="preserve">510mm</w:t>
            </w:r>
            <w:r>
              <w:rPr>
                <w:rStyle w:val="1688"/>
                <w:b/>
                <w:bCs/>
                <w:color w:val="auto"/>
                <w:sz w:val="24"/>
                <w:highlight w:val="none"/>
              </w:rPr>
              <w:t xml:space="preserve">；座内宽：</w:t>
            </w:r>
            <w:r>
              <w:rPr>
                <w:rStyle w:val="1688"/>
                <w:rFonts w:hint="eastAsia"/>
                <w:b/>
                <w:bCs/>
                <w:color w:val="auto"/>
                <w:sz w:val="24"/>
                <w:highlight w:val="none"/>
              </w:rPr>
              <w:t xml:space="preserve">47</w:t>
            </w:r>
            <w:r>
              <w:rPr>
                <w:rStyle w:val="1688"/>
                <w:b/>
                <w:bCs/>
                <w:color w:val="auto"/>
                <w:sz w:val="24"/>
                <w:highlight w:val="none"/>
              </w:rPr>
              <w:t xml:space="preserve">0</w:t>
            </w:r>
            <w:r>
              <w:rPr>
                <w:rStyle w:val="1688"/>
                <w:rFonts w:hint="eastAsia"/>
                <w:b/>
                <w:bCs/>
                <w:color w:val="auto"/>
                <w:sz w:val="24"/>
                <w:highlight w:val="none"/>
              </w:rPr>
              <w:t xml:space="preserve">mm</w:t>
            </w:r>
            <w:r>
              <w:rPr>
                <w:rStyle w:val="1688"/>
                <w:b/>
                <w:bCs/>
                <w:color w:val="auto"/>
                <w:sz w:val="24"/>
                <w:highlight w:val="none"/>
              </w:rPr>
              <w:t xml:space="preserve">； </w:t>
            </w:r>
            <w:r>
              <w:rPr>
                <w:rStyle w:val="1688"/>
                <w:rFonts w:hint="eastAsia"/>
                <w:b/>
                <w:bCs/>
                <w:color w:val="auto"/>
                <w:sz w:val="24"/>
                <w:highlight w:val="none"/>
              </w:rPr>
              <w:t xml:space="preserve">坐高：</w:t>
            </w:r>
            <w:r>
              <w:rPr>
                <w:rStyle w:val="1688"/>
                <w:rFonts w:hint="eastAsia"/>
                <w:b/>
                <w:bCs/>
                <w:color w:val="auto"/>
                <w:sz w:val="24"/>
                <w:szCs w:val="24"/>
                <w:highlight w:val="none"/>
              </w:rPr>
              <w:t xml:space="preserve">≥440mm</w:t>
            </w:r>
            <w:r>
              <w:rPr>
                <w:rStyle w:val="1688"/>
                <w:rFonts w:hint="eastAsia"/>
                <w:b/>
                <w:bCs/>
                <w:color w:val="auto"/>
                <w:sz w:val="24"/>
                <w:highlight w:val="none"/>
              </w:rPr>
              <w:t xml:space="preserve">；基本椅深：</w:t>
            </w:r>
            <w:r>
              <w:rPr>
                <w:rStyle w:val="1688"/>
                <w:rFonts w:hint="eastAsia" w:ascii="宋体" w:hAnsi="宋体"/>
                <w:b/>
                <w:bCs/>
                <w:color w:val="auto"/>
                <w:sz w:val="24"/>
                <w:highlight w:val="none"/>
              </w:rPr>
              <w:t xml:space="preserve">8</w:t>
            </w:r>
            <w:r>
              <w:rPr>
                <w:rStyle w:val="1688"/>
                <w:rFonts w:ascii="宋体" w:hAnsi="宋体"/>
                <w:b/>
                <w:bCs/>
                <w:color w:val="auto"/>
                <w:sz w:val="24"/>
                <w:highlight w:val="none"/>
              </w:rPr>
              <w:t xml:space="preserve">3</w:t>
            </w:r>
            <w:r>
              <w:rPr>
                <w:rStyle w:val="1688"/>
                <w:rFonts w:hint="eastAsia" w:ascii="宋体" w:hAnsi="宋体"/>
                <w:b/>
                <w:bCs/>
                <w:color w:val="auto"/>
                <w:sz w:val="24"/>
                <w:highlight w:val="none"/>
              </w:rPr>
              <w:t xml:space="preserve">5</w:t>
            </w:r>
            <w:r>
              <w:rPr>
                <w:rStyle w:val="1688"/>
                <w:rFonts w:hint="eastAsia"/>
                <w:b/>
                <w:bCs/>
                <w:color w:val="auto"/>
                <w:sz w:val="24"/>
                <w:szCs w:val="24"/>
                <w:highlight w:val="none"/>
              </w:rPr>
              <w:t xml:space="preserve">mm</w:t>
            </w:r>
            <w:r>
              <w:rPr>
                <w:rStyle w:val="1688"/>
                <w:rFonts w:hint="eastAsia"/>
                <w:b/>
                <w:bCs/>
                <w:color w:val="auto"/>
                <w:sz w:val="24"/>
                <w:highlight w:val="none"/>
              </w:rPr>
              <w:t xml:space="preserve">±5mm；台面板高度:780mm±5mm,台面板宽度:320mm,台面书网下沿</w:t>
            </w:r>
            <w:r/>
          </w:p>
          <w:p>
            <w:pPr>
              <w:spacing w:line="360" w:lineRule="auto"/>
              <w:rPr>
                <w:rStyle w:val="1688"/>
                <w:color w:val="auto"/>
                <w:sz w:val="24"/>
                <w:szCs w:val="24"/>
                <w:highlight w:val="none"/>
              </w:rPr>
            </w:pPr>
            <w:r>
              <w:rPr>
                <w:rStyle w:val="1688"/>
                <w:rFonts w:hint="eastAsia"/>
                <w:b/>
                <w:bCs/>
                <w:color w:val="auto"/>
                <w:sz w:val="24"/>
                <w:highlight w:val="none"/>
              </w:rPr>
              <w:t xml:space="preserve">离地:</w:t>
            </w:r>
            <w:r>
              <w:rPr>
                <w:rStyle w:val="1688"/>
                <w:rFonts w:hint="eastAsia"/>
                <w:b/>
                <w:bCs/>
                <w:color w:val="auto"/>
                <w:sz w:val="24"/>
                <w:szCs w:val="24"/>
                <w:highlight w:val="none"/>
              </w:rPr>
              <w:t xml:space="preserve">≥</w:t>
            </w:r>
            <w:r>
              <w:rPr>
                <w:rStyle w:val="1688"/>
                <w:rFonts w:hint="eastAsia"/>
                <w:b/>
                <w:bCs/>
                <w:color w:val="auto"/>
                <w:sz w:val="24"/>
                <w:highlight w:val="none"/>
              </w:rPr>
              <w:t xml:space="preserve">580mm，</w:t>
            </w:r>
            <w:r>
              <w:rPr>
                <w:rStyle w:val="1688"/>
                <w:b/>
                <w:bCs/>
                <w:color w:val="auto"/>
                <w:sz w:val="24"/>
                <w:highlight w:val="none"/>
              </w:rPr>
              <w:t xml:space="preserve">最小行距：</w:t>
            </w:r>
            <w:r>
              <w:rPr>
                <w:rStyle w:val="1688"/>
                <w:rFonts w:hint="eastAsia"/>
                <w:b/>
                <w:bCs/>
                <w:color w:val="auto"/>
                <w:sz w:val="24"/>
                <w:szCs w:val="24"/>
                <w:highlight w:val="none"/>
              </w:rPr>
              <w:t xml:space="preserve">≥</w:t>
            </w:r>
            <w:r>
              <w:rPr>
                <w:rStyle w:val="1688"/>
                <w:b/>
                <w:bCs/>
                <w:color w:val="auto"/>
                <w:sz w:val="24"/>
                <w:highlight w:val="none"/>
              </w:rPr>
              <w:t xml:space="preserve">9</w:t>
            </w:r>
            <w:r>
              <w:rPr>
                <w:rStyle w:val="1688"/>
                <w:rFonts w:hint="eastAsia"/>
                <w:b/>
                <w:bCs/>
                <w:color w:val="auto"/>
                <w:sz w:val="24"/>
                <w:highlight w:val="none"/>
              </w:rPr>
              <w:t xml:space="preserve">0</w:t>
            </w:r>
            <w:r>
              <w:rPr>
                <w:rStyle w:val="1688"/>
                <w:b/>
                <w:bCs/>
                <w:color w:val="auto"/>
                <w:sz w:val="24"/>
                <w:highlight w:val="none"/>
              </w:rPr>
              <w:t xml:space="preserve">0mm</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spacing w:line="360" w:lineRule="auto"/>
              <w:rPr>
                <w:rStyle w:val="1688"/>
                <w:b/>
                <w:bCs/>
                <w:color w:val="auto"/>
                <w:sz w:val="24"/>
                <w:highlight w:val="none"/>
              </w:rPr>
            </w:pPr>
            <w:r>
              <w:rPr>
                <w:b/>
                <w:bCs/>
                <w:color w:val="auto"/>
                <w:sz w:val="24"/>
                <w:highlight w:val="none"/>
              </w:rPr>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Style w:val="1688"/>
                <w:rFonts w:ascii="宋体" w:hAnsi="宋体"/>
                <w:b/>
                <w:bCs/>
                <w:color w:val="auto"/>
                <w:sz w:val="24"/>
                <w:szCs w:val="24"/>
                <w:highlight w:val="none"/>
              </w:rPr>
            </w:pPr>
            <w:r>
              <w:rPr>
                <w:rStyle w:val="1688"/>
                <w:rFonts w:ascii="宋体" w:hAnsi="宋体"/>
                <w:b/>
                <w:bCs/>
                <w:color w:val="auto"/>
                <w:sz w:val="24"/>
                <w:szCs w:val="24"/>
                <w:highlight w:val="none"/>
              </w:rPr>
              <w:t xml:space="preserve">产品</w:t>
            </w:r>
            <w:r>
              <w:rPr>
                <w:rStyle w:val="1688"/>
                <w:rFonts w:hint="eastAsia" w:ascii="宋体" w:hAnsi="宋体"/>
                <w:b/>
                <w:bCs/>
                <w:color w:val="auto"/>
                <w:sz w:val="24"/>
                <w:szCs w:val="24"/>
                <w:highlight w:val="none"/>
              </w:rPr>
              <w:t xml:space="preserve">参考</w:t>
            </w:r>
            <w:r>
              <w:rPr>
                <w:rStyle w:val="1688"/>
                <w:rFonts w:ascii="宋体" w:hAnsi="宋体"/>
                <w:b/>
                <w:bCs/>
                <w:color w:val="auto"/>
                <w:sz w:val="24"/>
                <w:szCs w:val="24"/>
                <w:highlight w:val="none"/>
              </w:rPr>
              <w:t xml:space="preserve">图片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Style w:val="1688"/>
                <w:rFonts w:ascii="宋体" w:hAnsi="宋体"/>
                <w:b/>
                <w:bCs/>
                <w:color w:val="auto"/>
                <w:sz w:val="24"/>
                <w:szCs w:val="24"/>
                <w:highlight w:val="none"/>
              </w:rPr>
            </w:pPr>
            <w:r>
              <w:rPr>
                <w:rFonts w:ascii="宋体" w:hAnsi="宋体"/>
                <w:b/>
                <w:bCs/>
                <w:color w:val="auto"/>
                <w:sz w:val="24"/>
                <w:szCs w:val="24"/>
                <w:highlight w:val="none"/>
              </w:rPr>
            </w:r>
            <w:r/>
          </w:p>
        </w:tc>
      </w:tr>
      <w:tr>
        <w:trPr>
          <w:trHeight w:val="5038"/>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Style w:val="1688"/>
                <w:b/>
                <w:bCs/>
                <w:color w:val="auto"/>
                <w:sz w:val="44"/>
                <w:szCs w:val="40"/>
                <w:highlight w:val="none"/>
              </w:rPr>
            </w:pPr>
            <w:r>
              <w:rPr>
                <w:rStyle w:val="1688"/>
                <w:b/>
                <w:bCs/>
                <w:color w:val="auto"/>
                <w:sz w:val="44"/>
                <w:szCs w:val="40"/>
                <w:highlight w:val="none"/>
              </w:rPr>
              <mc:AlternateContent>
                <mc:Choice Requires="wpg">
                  <w:drawing>
                    <wp:inline xmlns:wp="http://schemas.openxmlformats.org/drawingml/2006/wordprocessingDrawing" distT="0" distB="0" distL="0" distR="0">
                      <wp:extent cx="2301875" cy="3069590"/>
                      <wp:effectExtent l="0" t="0" r="3175" b="16510"/>
                      <wp:docPr id="4" name="图片 1" descr="9688e0dd154d6abc05378b4174a938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9688e0dd154d6abc05378b4174a938a6"/>
                              <pic:cNvPicPr>
                                <a:picLocks noChangeAspect="1"/>
                              </pic:cNvPicPr>
                              <pic:nvPr/>
                            </pic:nvPicPr>
                            <pic:blipFill>
                              <a:blip r:embed="rId18"/>
                              <a:stretch/>
                            </pic:blipFill>
                            <pic:spPr bwMode="auto">
                              <a:xfrm>
                                <a:off x="0" y="0"/>
                                <a:ext cx="2301875" cy="306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2pt;height:241.7pt;mso-wrap-distance-left:0.0pt;mso-wrap-distance-top:0.0pt;mso-wrap-distance-right:0.0pt;mso-wrap-distance-bottom:0.0pt;" stroked="f">
                      <v:path textboxrect="0,0,0,0"/>
                      <v:imagedata r:id="rId18" o:title=""/>
                    </v:shape>
                  </w:pict>
                </mc:Fallback>
              </mc:AlternateContent>
            </w:r>
            <w:r>
              <w:rPr>
                <w:rStyle w:val="1688"/>
                <w:rFonts w:hint="eastAsia"/>
                <w:b/>
                <w:bCs/>
                <w:color w:val="auto"/>
                <w:sz w:val="44"/>
                <w:szCs w:val="40"/>
                <w:highlight w:val="none"/>
              </w:rPr>
              <w:t xml:space="preserve">     </w:t>
            </w:r>
            <w:r>
              <w:rPr>
                <w:color w:val="auto"/>
                <w:highlight w:val="none"/>
              </w:rPr>
              <mc:AlternateContent>
                <mc:Choice Requires="wpg">
                  <w:drawing>
                    <wp:inline xmlns:wp="http://schemas.openxmlformats.org/drawingml/2006/wordprocessingDrawing" distT="0" distB="0" distL="0" distR="0">
                      <wp:extent cx="2381885" cy="3037840"/>
                      <wp:effectExtent l="0" t="0" r="18415" b="1016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r/>
                            </pic:nvPicPr>
                            <pic:blipFill>
                              <a:blip r:embed="rId19"/>
                              <a:stretch/>
                            </pic:blipFill>
                            <pic:spPr bwMode="auto">
                              <a:xfrm>
                                <a:off x="0" y="0"/>
                                <a:ext cx="2381885" cy="3037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7.5pt;height:239.2pt;mso-wrap-distance-left:0.0pt;mso-wrap-distance-top:0.0pt;mso-wrap-distance-right:0.0pt;mso-wrap-distance-bottom:0.0pt;" stroked="f">
                      <v:path textboxrect="0,0,0,0"/>
                      <v:imagedata r:id="rId19" o:title=""/>
                    </v:shape>
                  </w:pict>
                </mc:Fallback>
              </mc:AlternateContent>
            </w:r>
            <w:r>
              <w:rPr>
                <w:rStyle w:val="1688"/>
                <w:rFonts w:hint="eastAsia"/>
                <w:b/>
                <w:bCs/>
                <w:color w:val="auto"/>
                <w:sz w:val="44"/>
                <w:szCs w:val="40"/>
                <w:highlight w:val="none"/>
              </w:rPr>
              <w:t xml:space="preserve"> </w:t>
            </w:r>
            <w:r>
              <w:rPr>
                <w:color w:val="auto"/>
                <w:highlight w:val="none"/>
              </w:rPr>
              <mc:AlternateContent>
                <mc:Choice Requires="wpg">
                  <w:drawing>
                    <wp:inline xmlns:wp="http://schemas.openxmlformats.org/drawingml/2006/wordprocessingDrawing" distT="0" distB="0" distL="0" distR="0">
                      <wp:extent cx="2873375" cy="2616200"/>
                      <wp:effectExtent l="0" t="0" r="3175" b="1270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r/>
                            </pic:nvPicPr>
                            <pic:blipFill>
                              <a:blip r:embed="rId20"/>
                              <a:stretch/>
                            </pic:blipFill>
                            <pic:spPr bwMode="auto">
                              <a:xfrm>
                                <a:off x="0" y="0"/>
                                <a:ext cx="2873375" cy="2616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6.2pt;height:206.0pt;mso-wrap-distance-left:0.0pt;mso-wrap-distance-top:0.0pt;mso-wrap-distance-right:0.0pt;mso-wrap-distance-bottom:0.0pt;" stroked="f">
                      <v:path textboxrect="0,0,0,0"/>
                      <v:imagedata r:id="rId20" o:title=""/>
                    </v:shape>
                  </w:pict>
                </mc:Fallback>
              </mc:AlternateContent>
            </w:r>
            <w:r>
              <w:rPr>
                <w:rFonts w:hint="eastAsia"/>
                <w:color w:val="auto"/>
                <w:highlight w:val="none"/>
              </w:rPr>
              <w:t xml:space="preserve">          </w:t>
            </w:r>
            <w:r>
              <w:rPr>
                <w:color w:val="auto"/>
                <w:highlight w:val="none"/>
              </w:rPr>
              <mc:AlternateContent>
                <mc:Choice Requires="wpg">
                  <w:drawing>
                    <wp:inline xmlns:wp="http://schemas.openxmlformats.org/drawingml/2006/wordprocessingDrawing" distT="0" distB="0" distL="0" distR="0">
                      <wp:extent cx="1773555" cy="2788920"/>
                      <wp:effectExtent l="0" t="0" r="17145" b="1143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21"/>
                              <a:stretch/>
                            </pic:blipFill>
                            <pic:spPr bwMode="auto">
                              <a:xfrm>
                                <a:off x="0" y="0"/>
                                <a:ext cx="1773555" cy="2788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9.7pt;height:219.6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color w:val="auto"/>
                <w:highlight w:val="none"/>
              </w:rPr>
            </w:pPr>
            <w:r>
              <w:rPr>
                <w:color w:val="auto"/>
                <w:highlight w:val="none"/>
              </w:rPr>
            </w:r>
            <w:r/>
          </w:p>
        </w:tc>
      </w:tr>
      <w:tr>
        <w:trPr>
          <w:trHeight w:val="577"/>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70"/>
              <w:ind w:firstLine="0"/>
              <w:jc w:val="center"/>
              <w:spacing w:line="480" w:lineRule="exact"/>
              <w:tabs>
                <w:tab w:val="left" w:pos="7380" w:leader="none"/>
              </w:tabs>
              <w:rPr>
                <w:rFonts w:ascii="微软雅黑" w:hAnsi="微软雅黑" w:eastAsia="微软雅黑" w:cs="微软雅黑"/>
                <w:b/>
                <w:bCs/>
                <w:color w:val="auto"/>
                <w:sz w:val="24"/>
                <w:szCs w:val="24"/>
                <w:highlight w:val="none"/>
              </w:rPr>
            </w:pPr>
            <w:r>
              <w:rPr>
                <w:rStyle w:val="1688"/>
                <w:rFonts w:hint="eastAsia" w:ascii="微软雅黑" w:hAnsi="微软雅黑" w:eastAsia="微软雅黑" w:cs="微软雅黑"/>
                <w:b/>
                <w:bCs/>
                <w:color w:val="auto"/>
                <w:sz w:val="24"/>
                <w:szCs w:val="24"/>
                <w:highlight w:val="none"/>
              </w:rPr>
              <w:t xml:space="preserve">规格尺寸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70"/>
              <w:ind w:firstLine="0"/>
              <w:jc w:val="center"/>
              <w:spacing w:line="480" w:lineRule="exact"/>
              <w:tabs>
                <w:tab w:val="left" w:pos="7380" w:leader="none"/>
              </w:tabs>
              <w:rPr>
                <w:rStyle w:val="1688"/>
                <w:rFonts w:ascii="微软雅黑" w:hAnsi="微软雅黑" w:eastAsia="微软雅黑" w:cs="微软雅黑"/>
                <w:b/>
                <w:bCs/>
                <w:color w:val="auto"/>
                <w:sz w:val="24"/>
                <w:szCs w:val="24"/>
                <w:highlight w:val="none"/>
              </w:rPr>
            </w:pPr>
            <w:r>
              <w:rPr>
                <w:rFonts w:ascii="微软雅黑" w:hAnsi="微软雅黑" w:eastAsia="微软雅黑" w:cs="微软雅黑"/>
                <w:b/>
                <w:bCs/>
                <w:color w:val="auto"/>
                <w:sz w:val="24"/>
                <w:szCs w:val="24"/>
                <w:highlight w:val="none"/>
              </w:rPr>
            </w:r>
            <w:r/>
          </w:p>
        </w:tc>
      </w:tr>
      <w:tr>
        <w:trPr>
          <w:trHeight w:val="5113"/>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70"/>
              <w:ind w:firstLine="0"/>
              <w:jc w:val="center"/>
              <w:spacing w:line="480" w:lineRule="exact"/>
              <w:tabs>
                <w:tab w:val="left" w:pos="7380" w:leader="none"/>
              </w:tabs>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2336" behindDoc="1" locked="0" layoutInCell="1" allowOverlap="1">
                      <wp:simplePos x="0" y="0"/>
                      <wp:positionH relativeFrom="column">
                        <wp:posOffset>212725</wp:posOffset>
                      </wp:positionH>
                      <wp:positionV relativeFrom="paragraph">
                        <wp:posOffset>406400</wp:posOffset>
                      </wp:positionV>
                      <wp:extent cx="6192520" cy="2594610"/>
                      <wp:effectExtent l="0" t="0" r="10160" b="11430"/>
                      <wp:wrapTight wrapText="bothSides">
                        <wp:wrapPolygon edited="1">
                          <wp:start x="0" y="0"/>
                          <wp:lineTo x="0" y="21441"/>
                          <wp:lineTo x="21529" y="21441"/>
                          <wp:lineTo x="21529" y="0"/>
                          <wp:lineTo x="0" y="0"/>
                        </wp:wrapPolygon>
                      </wp:wrapTight>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22"/>
                              <a:stretch/>
                            </pic:blipFill>
                            <pic:spPr bwMode="auto">
                              <a:xfrm>
                                <a:off x="666750" y="1327150"/>
                                <a:ext cx="6192520" cy="2594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text;margin-left:16.8pt;mso-position-horizontal:absolute;mso-position-vertical-relative:text;margin-top:32.0pt;mso-position-vertical:absolute;width:487.6pt;height:204.3pt;mso-wrap-distance-left:0.0pt;mso-wrap-distance-top:0.0pt;mso-wrap-distance-right:0.0pt;mso-wrap-distance-bottom:0.0pt;" wrapcoords="0 0 0 99264 99671 99264 99671 0 0 0" stroked="f">
                      <v:path textboxrect="0,0,0,0"/>
                      <w10:wrap type="tight"/>
                      <v:imagedata r:id="rId22" o:title=""/>
                    </v:shape>
                  </w:pict>
                </mc:Fallback>
              </mc:AlternateContent>
            </w:r>
            <w:r/>
          </w:p>
          <w:p>
            <w:pPr>
              <w:pStyle w:val="1070"/>
              <w:ind w:firstLine="0"/>
              <w:spacing w:line="480" w:lineRule="exact"/>
              <w:tabs>
                <w:tab w:val="left" w:pos="7380" w:leader="none"/>
              </w:tabs>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70"/>
              <w:ind w:firstLine="0"/>
              <w:jc w:val="center"/>
              <w:spacing w:line="480" w:lineRule="exact"/>
              <w:tabs>
                <w:tab w:val="left" w:pos="7380" w:leader="none"/>
              </w:tabs>
              <w:rPr>
                <w:color w:val="auto"/>
                <w:highlight w:val="none"/>
              </w:rPr>
            </w:pPr>
            <w:r>
              <w:rPr>
                <w:color w:val="auto"/>
                <w:highlight w:val="none"/>
              </w:rPr>
            </w:r>
            <w:r/>
          </w:p>
        </w:tc>
      </w:tr>
      <w:tr>
        <w:trPr>
          <w:trHeight w:val="57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Style w:val="1688"/>
                <w:rFonts w:ascii="微软雅黑" w:hAnsi="微软雅黑" w:eastAsia="微软雅黑" w:cs="微软雅黑"/>
                <w:b/>
                <w:bCs/>
                <w:color w:val="auto"/>
                <w:sz w:val="24"/>
                <w:szCs w:val="24"/>
                <w:highlight w:val="none"/>
              </w:rPr>
            </w:pPr>
            <w:r>
              <w:rPr>
                <w:rStyle w:val="1688"/>
                <w:rFonts w:hint="eastAsia" w:ascii="微软雅黑" w:hAnsi="微软雅黑" w:eastAsia="微软雅黑" w:cs="微软雅黑"/>
                <w:b/>
                <w:bCs/>
                <w:color w:val="auto"/>
                <w:sz w:val="24"/>
                <w:szCs w:val="24"/>
                <w:highlight w:val="none"/>
              </w:rPr>
              <w:t xml:space="preserve">前排</w:t>
            </w:r>
            <w:r/>
          </w:p>
        </w:tc>
        <w:tc>
          <w:tcPr>
            <w:tcBorders>
              <w:top w:val="single" w:color="000000" w:sz="4" w:space="0"/>
              <w:left w:val="single" w:color="000000" w:sz="4" w:space="0"/>
              <w:right w:val="single" w:color="000000" w:sz="4" w:space="0"/>
            </w:tcBorders>
            <w:tcW w:w="0" w:type="auto"/>
            <w:vAlign w:val="center"/>
            <w:textDirection w:val="lrTb"/>
            <w:noWrap w:val="false"/>
          </w:tcPr>
          <w:p>
            <w:pPr>
              <w:numPr>
                <w:ilvl w:val="0"/>
                <w:numId w:val="14"/>
              </w:numPr>
              <w:jc w:val="left"/>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color w:val="auto"/>
                <w:sz w:val="24"/>
                <w:szCs w:val="24"/>
                <w:highlight w:val="none"/>
              </w:rPr>
              <w:t xml:space="preserve">规格：</w:t>
            </w:r>
            <w:r>
              <w:rPr>
                <w:rFonts w:hint="eastAsia" w:ascii="微软雅黑" w:hAnsi="微软雅黑" w:eastAsia="微软雅黑" w:cs="微软雅黑"/>
                <w:color w:val="auto"/>
                <w:sz w:val="24"/>
                <w:szCs w:val="24"/>
                <w:highlight w:val="none"/>
              </w:rPr>
              <w:t xml:space="preserve">中心距：510mm、写字板高度：780mm；</w:t>
            </w:r>
            <w:r/>
          </w:p>
          <w:p>
            <w:pPr>
              <w:numPr>
                <w:ilvl w:val="0"/>
                <w:numId w:val="14"/>
              </w:numPr>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color w:val="auto"/>
                <w:sz w:val="24"/>
                <w:szCs w:val="24"/>
                <w:highlight w:val="none"/>
              </w:rPr>
              <w:t xml:space="preserve">站脚：</w:t>
            </w:r>
            <w:r>
              <w:rPr>
                <w:rFonts w:hint="eastAsia" w:ascii="微软雅黑" w:hAnsi="微软雅黑" w:eastAsia="微软雅黑" w:cs="微软雅黑"/>
                <w:color w:val="auto"/>
                <w:sz w:val="24"/>
                <w:szCs w:val="24"/>
                <w:highlight w:val="none"/>
              </w:rPr>
              <w:t xml:space="preserve">采用优质铝合金(YL113(GB/T15115)一体压铸成型，表面静电粉末喷涂处理并经高温烤焗，表层没有焊接点，周圈壁厚4</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mm。高度适应阶梯教室安装使用，全包围式地脚钉孔，内藏式地脚铁质膨胀螺丝，确保椅子安全稳固的固定于地面，外覆优质3个圆形PP塑料盖，起到防尘美观作用。前排落地脚总长</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180mm。脚掌两端宽</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50mm，铝合金脚重</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1.56KG。</w:t>
            </w:r>
            <w:r/>
          </w:p>
          <w:p>
            <w:pPr>
              <w:numPr>
                <w:ilvl w:val="0"/>
                <w:numId w:val="14"/>
              </w:numPr>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color w:val="auto"/>
                <w:sz w:val="24"/>
                <w:szCs w:val="24"/>
                <w:highlight w:val="none"/>
              </w:rPr>
              <w:t xml:space="preserve">前挡板：</w:t>
            </w:r>
            <w:r>
              <w:rPr>
                <w:rFonts w:hint="eastAsia" w:ascii="微软雅黑" w:hAnsi="微软雅黑" w:eastAsia="微软雅黑" w:cs="微软雅黑"/>
                <w:color w:val="auto"/>
                <w:sz w:val="24"/>
                <w:szCs w:val="24"/>
                <w:highlight w:val="none"/>
              </w:rPr>
              <w:t xml:space="preserve">采用E0级1</w:t>
            </w:r>
            <w:r>
              <w:rPr>
                <w:rFonts w:ascii="微软雅黑" w:hAnsi="微软雅黑" w:eastAsia="微软雅黑" w:cs="微软雅黑"/>
                <w:color w:val="auto"/>
                <w:sz w:val="24"/>
                <w:szCs w:val="24"/>
                <w:highlight w:val="none"/>
              </w:rPr>
              <w:t xml:space="preserve">0</w:t>
            </w:r>
            <w:r>
              <w:rPr>
                <w:rFonts w:hint="eastAsia" w:ascii="微软雅黑" w:hAnsi="微软雅黑" w:eastAsia="微软雅黑" w:cs="微软雅黑"/>
                <w:color w:val="auto"/>
                <w:sz w:val="24"/>
                <w:szCs w:val="24"/>
                <w:highlight w:val="none"/>
              </w:rPr>
              <w:t xml:space="preserve">mm厚防火板双饰面实木多层板;</w:t>
            </w:r>
            <w:r/>
          </w:p>
          <w:p>
            <w:pPr>
              <w:numPr>
                <w:ilvl w:val="0"/>
                <w:numId w:val="14"/>
              </w:numPr>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固定式写字板：</w:t>
            </w:r>
            <w:r>
              <w:rPr>
                <w:rFonts w:hint="eastAsia" w:ascii="微软雅黑" w:hAnsi="微软雅黑" w:eastAsia="微软雅黑" w:cs="微软雅黑"/>
                <w:color w:val="auto"/>
                <w:sz w:val="24"/>
                <w:szCs w:val="24"/>
                <w:highlight w:val="none"/>
              </w:rPr>
              <w:t xml:space="preserve">采用E0级2</w:t>
            </w:r>
            <w:r>
              <w:rPr>
                <w:rFonts w:ascii="微软雅黑" w:hAnsi="微软雅黑" w:eastAsia="微软雅黑" w:cs="微软雅黑"/>
                <w:color w:val="auto"/>
                <w:sz w:val="24"/>
                <w:szCs w:val="24"/>
                <w:highlight w:val="none"/>
              </w:rPr>
              <w:t xml:space="preserve">5</w:t>
            </w:r>
            <w:r>
              <w:rPr>
                <w:rFonts w:hint="eastAsia" w:ascii="微软雅黑" w:hAnsi="微软雅黑" w:eastAsia="微软雅黑" w:cs="微软雅黑"/>
                <w:color w:val="auto"/>
                <w:sz w:val="24"/>
                <w:szCs w:val="24"/>
                <w:highlight w:val="none"/>
              </w:rPr>
              <w:t xml:space="preserve">mm厚防火板双饰面实木多层板，写字板宽3</w:t>
            </w:r>
            <w:r>
              <w:rPr>
                <w:rFonts w:ascii="微软雅黑" w:hAnsi="微软雅黑" w:eastAsia="微软雅黑" w:cs="微软雅黑"/>
                <w:color w:val="auto"/>
                <w:sz w:val="24"/>
                <w:szCs w:val="24"/>
                <w:highlight w:val="none"/>
              </w:rPr>
              <w:t xml:space="preserve">20</w:t>
            </w:r>
            <w:r>
              <w:rPr>
                <w:rFonts w:hint="eastAsia" w:ascii="微软雅黑" w:hAnsi="微软雅黑" w:eastAsia="微软雅黑" w:cs="微软雅黑"/>
                <w:color w:val="auto"/>
                <w:sz w:val="24"/>
                <w:szCs w:val="24"/>
                <w:highlight w:val="none"/>
              </w:rPr>
              <w:t xml:space="preserve">mm，周边PVC封边。</w:t>
            </w:r>
            <w:r/>
          </w:p>
          <w:p>
            <w:pPr>
              <w:pStyle w:val="1070"/>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5.书网架：</w:t>
            </w:r>
            <w:r>
              <w:rPr>
                <w:rFonts w:hint="eastAsia" w:ascii="微软雅黑" w:hAnsi="微软雅黑" w:eastAsia="微软雅黑" w:cs="微软雅黑"/>
                <w:color w:val="auto"/>
                <w:sz w:val="24"/>
                <w:szCs w:val="24"/>
                <w:highlight w:val="none"/>
              </w:rPr>
              <w:t xml:space="preserve">采用优质冷拉钢经模具冲压碰焊成型，主线直径为¢5mm，辅助线直径为¢3mm，经打磨、除锈、磷化、静电喷粉、高温锔炉等工序处理，实用牢固，承受承重不小于20kg。</w:t>
            </w:r>
            <w:r/>
          </w:p>
          <w:p>
            <w:pPr>
              <w:pStyle w:val="1070"/>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6.台面板连接角码：</w:t>
            </w:r>
            <w:r>
              <w:rPr>
                <w:rFonts w:hint="eastAsia" w:ascii="微软雅黑" w:hAnsi="微软雅黑" w:eastAsia="微软雅黑" w:cs="微软雅黑"/>
                <w:color w:val="auto"/>
                <w:sz w:val="24"/>
                <w:szCs w:val="24"/>
                <w:highlight w:val="none"/>
              </w:rPr>
              <w:t xml:space="preserve">采用优质冷轧钢板经模具冲压成型，厚度不低于1.5mm。经打磨、除锈、磷化、静电喷粉、高温锔炉等工序处理。</w:t>
            </w:r>
            <w:r/>
          </w:p>
          <w:p>
            <w:pPr>
              <w:pStyle w:val="1070"/>
              <w:ind w:firstLine="0"/>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7.背 框：</w:t>
            </w:r>
            <w:r>
              <w:rPr>
                <w:rFonts w:hint="eastAsia" w:ascii="微软雅黑" w:hAnsi="微软雅黑" w:eastAsia="微软雅黑" w:cs="微软雅黑"/>
                <w:color w:val="auto"/>
                <w:sz w:val="24"/>
                <w:szCs w:val="24"/>
                <w:highlight w:val="none"/>
              </w:rPr>
              <w:t xml:space="preserve">采用1.8mm优质钢板为主骨架，配上1.2mm钢板折弯件横向连接，焊接成框架；表面粉末静电喷涂，并经高温烤焗。</w:t>
            </w:r>
            <w:r/>
          </w:p>
          <w:p>
            <w:pPr>
              <w:pStyle w:val="1070"/>
              <w:ind w:firstLine="0"/>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8.五金件</w:t>
            </w:r>
            <w:r>
              <w:rPr>
                <w:rFonts w:hint="eastAsia" w:ascii="微软雅黑" w:hAnsi="微软雅黑" w:eastAsia="微软雅黑" w:cs="微软雅黑"/>
                <w:color w:val="auto"/>
                <w:sz w:val="24"/>
                <w:szCs w:val="24"/>
                <w:highlight w:val="none"/>
              </w:rPr>
              <w:t xml:space="preserve">:表面经防锈、防污、雾化、静电喷涂处理。坚固、耐用、不易生锈。</w:t>
            </w:r>
            <w:r/>
          </w:p>
        </w:tc>
        <w:tc>
          <w:tcPr>
            <w:tcBorders>
              <w:top w:val="single" w:color="000000" w:sz="4" w:space="0"/>
              <w:left w:val="single" w:color="000000" w:sz="4" w:space="0"/>
              <w:right w:val="single" w:color="000000" w:sz="4" w:space="0"/>
            </w:tcBorders>
            <w:tcW w:w="0" w:type="auto"/>
            <w:vAlign w:val="center"/>
            <w:textDirection w:val="lrTb"/>
            <w:noWrap w:val="false"/>
          </w:tcPr>
          <w:p>
            <w:pPr>
              <w:pStyle w:val="1070"/>
              <w:ind w:firstLine="0"/>
              <w:spacing w:line="480" w:lineRule="exact"/>
              <w:tabs>
                <w:tab w:val="left" w:pos="7380" w:leader="none"/>
              </w:tabs>
              <w:rPr>
                <w:rFonts w:ascii="微软雅黑" w:hAnsi="微软雅黑" w:eastAsia="微软雅黑" w:cs="微软雅黑"/>
                <w:b/>
                <w:bCs/>
                <w:color w:val="auto"/>
                <w:sz w:val="24"/>
                <w:szCs w:val="24"/>
                <w:highlight w:val="none"/>
              </w:rPr>
            </w:pPr>
            <w:r>
              <w:rPr>
                <w:rFonts w:ascii="微软雅黑" w:hAnsi="微软雅黑" w:eastAsia="微软雅黑" w:cs="微软雅黑"/>
                <w:b/>
                <w:bCs/>
                <w:color w:val="auto"/>
                <w:sz w:val="24"/>
                <w:szCs w:val="24"/>
                <w:highlight w:val="none"/>
              </w:rPr>
            </w:r>
            <w:r/>
          </w:p>
        </w:tc>
      </w:tr>
      <w:tr>
        <w:trPr>
          <w:trHeight w:val="46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Style w:val="1688"/>
                <w:rFonts w:ascii="微软雅黑" w:hAnsi="微软雅黑" w:eastAsia="微软雅黑" w:cs="微软雅黑"/>
                <w:color w:val="auto"/>
                <w:sz w:val="24"/>
                <w:szCs w:val="24"/>
                <w:highlight w:val="none"/>
              </w:rPr>
            </w:pPr>
            <w:r>
              <w:rPr>
                <w:rStyle w:val="1688"/>
                <w:rFonts w:hint="eastAsia" w:ascii="微软雅黑" w:hAnsi="微软雅黑" w:eastAsia="微软雅黑" w:cs="微软雅黑"/>
                <w:b/>
                <w:bCs/>
                <w:color w:val="auto"/>
                <w:sz w:val="24"/>
                <w:szCs w:val="24"/>
                <w:highlight w:val="none"/>
              </w:rPr>
              <w:t xml:space="preserve">中排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1.规 格:</w:t>
            </w:r>
            <w:r>
              <w:rPr>
                <w:rStyle w:val="1688"/>
                <w:rFonts w:hint="eastAsia" w:ascii="微软雅黑" w:hAnsi="微软雅黑" w:eastAsia="微软雅黑" w:cs="微软雅黑"/>
                <w:b/>
                <w:bCs/>
                <w:color w:val="auto"/>
                <w:sz w:val="24"/>
                <w:szCs w:val="24"/>
                <w:highlight w:val="none"/>
              </w:rPr>
              <w:t xml:space="preserve">总高：930</w:t>
            </w:r>
            <w:r>
              <w:rPr>
                <w:rFonts w:hint="eastAsia" w:ascii="微软雅黑" w:hAnsi="微软雅黑" w:eastAsia="微软雅黑" w:cs="微软雅黑"/>
                <w:color w:val="auto"/>
                <w:sz w:val="24"/>
                <w:szCs w:val="24"/>
                <w:highlight w:val="none"/>
              </w:rPr>
              <w:t xml:space="preserve">mm</w:t>
            </w:r>
            <w:r>
              <w:rPr>
                <w:rStyle w:val="1688"/>
                <w:rFonts w:hint="eastAsia" w:ascii="微软雅黑" w:hAnsi="微软雅黑" w:eastAsia="微软雅黑" w:cs="微软雅黑"/>
                <w:b/>
                <w:bCs/>
                <w:color w:val="auto"/>
                <w:sz w:val="24"/>
                <w:szCs w:val="24"/>
                <w:highlight w:val="none"/>
              </w:rPr>
              <w:t xml:space="preserve"> ；中心距</w:t>
            </w:r>
            <w:r>
              <w:rPr>
                <w:rStyle w:val="1688"/>
                <w:rFonts w:hint="eastAsia" w:ascii="微软雅黑" w:hAnsi="微软雅黑" w:eastAsia="微软雅黑" w:cs="微软雅黑"/>
                <w:color w:val="auto"/>
                <w:sz w:val="24"/>
                <w:szCs w:val="24"/>
                <w:highlight w:val="none"/>
              </w:rPr>
              <w:t xml:space="preserve">：510</w:t>
            </w:r>
            <w:r>
              <w:rPr>
                <w:rFonts w:hint="eastAsia" w:ascii="微软雅黑" w:hAnsi="微软雅黑" w:eastAsia="微软雅黑" w:cs="微软雅黑"/>
                <w:color w:val="auto"/>
                <w:sz w:val="24"/>
                <w:szCs w:val="24"/>
                <w:highlight w:val="none"/>
              </w:rPr>
              <w:t xml:space="preserve">mm</w:t>
            </w:r>
            <w:r>
              <w:rPr>
                <w:rStyle w:val="1688"/>
                <w:rFonts w:hint="eastAsia" w:ascii="微软雅黑" w:hAnsi="微软雅黑" w:eastAsia="微软雅黑" w:cs="微软雅黑"/>
                <w:color w:val="auto"/>
                <w:sz w:val="24"/>
                <w:szCs w:val="24"/>
                <w:highlight w:val="none"/>
              </w:rPr>
              <w:t xml:space="preserve">；</w:t>
            </w:r>
            <w:r>
              <w:rPr>
                <w:rStyle w:val="1688"/>
                <w:rFonts w:hint="eastAsia" w:ascii="微软雅黑" w:hAnsi="微软雅黑" w:eastAsia="微软雅黑" w:cs="微软雅黑"/>
                <w:b/>
                <w:bCs/>
                <w:color w:val="auto"/>
                <w:sz w:val="24"/>
                <w:szCs w:val="24"/>
                <w:highlight w:val="none"/>
              </w:rPr>
              <w:t xml:space="preserve">座内宽</w:t>
            </w:r>
            <w:r>
              <w:rPr>
                <w:rStyle w:val="1688"/>
                <w:rFonts w:hint="eastAsia" w:ascii="微软雅黑" w:hAnsi="微软雅黑" w:eastAsia="微软雅黑" w:cs="微软雅黑"/>
                <w:color w:val="auto"/>
                <w:sz w:val="24"/>
                <w:szCs w:val="24"/>
                <w:highlight w:val="none"/>
              </w:rPr>
              <w:t xml:space="preserve">：470mm； </w:t>
            </w:r>
            <w:r>
              <w:rPr>
                <w:rStyle w:val="1688"/>
                <w:rFonts w:hint="eastAsia" w:ascii="微软雅黑" w:hAnsi="微软雅黑" w:eastAsia="微软雅黑" w:cs="微软雅黑"/>
                <w:b/>
                <w:bCs/>
                <w:color w:val="auto"/>
                <w:sz w:val="24"/>
                <w:szCs w:val="24"/>
                <w:highlight w:val="none"/>
              </w:rPr>
              <w:t xml:space="preserve">坐高：≥</w:t>
            </w:r>
            <w:r>
              <w:rPr>
                <w:rStyle w:val="1688"/>
                <w:rFonts w:hint="eastAsia" w:ascii="微软雅黑" w:hAnsi="微软雅黑" w:eastAsia="微软雅黑" w:cs="微软雅黑"/>
                <w:color w:val="auto"/>
                <w:sz w:val="24"/>
                <w:szCs w:val="24"/>
                <w:highlight w:val="none"/>
              </w:rPr>
              <w:t xml:space="preserve">440mm；</w:t>
            </w:r>
            <w:r>
              <w:rPr>
                <w:rFonts w:hint="eastAsia" w:ascii="微软雅黑" w:hAnsi="微软雅黑" w:eastAsia="微软雅黑" w:cs="微软雅黑"/>
                <w:b/>
                <w:bCs/>
                <w:color w:val="auto"/>
                <w:sz w:val="24"/>
                <w:szCs w:val="24"/>
                <w:highlight w:val="none"/>
              </w:rPr>
              <w:t xml:space="preserve">台面板高度：</w:t>
            </w:r>
            <w:r>
              <w:rPr>
                <w:rFonts w:hint="eastAsia" w:ascii="微软雅黑" w:hAnsi="微软雅黑" w:eastAsia="微软雅黑" w:cs="微软雅黑"/>
                <w:color w:val="auto"/>
                <w:sz w:val="24"/>
                <w:szCs w:val="24"/>
                <w:highlight w:val="none"/>
              </w:rPr>
              <w:t xml:space="preserve">780mm±5mm，</w:t>
            </w:r>
            <w:r>
              <w:rPr>
                <w:rFonts w:hint="eastAsia" w:ascii="微软雅黑" w:hAnsi="微软雅黑" w:eastAsia="微软雅黑" w:cs="微软雅黑"/>
                <w:b/>
                <w:bCs/>
                <w:color w:val="auto"/>
                <w:sz w:val="24"/>
                <w:szCs w:val="24"/>
                <w:highlight w:val="none"/>
              </w:rPr>
              <w:t xml:space="preserve">台面板宽度：</w:t>
            </w:r>
            <w:r>
              <w:rPr>
                <w:rFonts w:hint="eastAsia" w:ascii="微软雅黑" w:hAnsi="微软雅黑" w:eastAsia="微软雅黑" w:cs="微软雅黑"/>
                <w:color w:val="auto"/>
                <w:sz w:val="24"/>
                <w:szCs w:val="24"/>
                <w:highlight w:val="none"/>
              </w:rPr>
              <w:t xml:space="preserve">320mm。</w:t>
            </w:r>
            <w:r/>
          </w:p>
          <w:p>
            <w:pPr>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2.站 脚：</w:t>
            </w:r>
            <w:r>
              <w:rPr>
                <w:rFonts w:hint="eastAsia" w:ascii="微软雅黑" w:hAnsi="微软雅黑" w:eastAsia="微软雅黑" w:cs="微软雅黑"/>
                <w:color w:val="auto"/>
                <w:sz w:val="24"/>
                <w:szCs w:val="24"/>
                <w:highlight w:val="none"/>
              </w:rPr>
              <w:t xml:space="preserve">采用优质铝合金(YL113(GB/T15115))一体压铸成型，表面静电粉末喷涂处理并经高温烤焗，表层没有焊接点， 周圈壁厚</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4mm。高度适应阶梯教室安装使用，全包围式地脚钉孔，内藏式地脚铁质膨胀螺丝，确保椅子安全稳固的固定于地面，外覆优质2个圆形PP塑料盖，起到防尘美观作用。脚掌底部长度</w:t>
            </w:r>
            <w:bookmarkStart w:id="122" w:name="OLE_LINK1"/>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3</w:t>
            </w:r>
            <w:r>
              <w:rPr>
                <w:rFonts w:ascii="微软雅黑" w:hAnsi="微软雅黑" w:eastAsia="微软雅黑" w:cs="微软雅黑"/>
                <w:color w:val="auto"/>
                <w:sz w:val="24"/>
                <w:szCs w:val="24"/>
                <w:highlight w:val="none"/>
              </w:rPr>
              <w:t xml:space="preserve">55</w:t>
            </w:r>
            <w:r>
              <w:rPr>
                <w:rFonts w:hint="eastAsia" w:ascii="微软雅黑" w:hAnsi="微软雅黑" w:eastAsia="微软雅黑" w:cs="微软雅黑"/>
                <w:color w:val="auto"/>
                <w:sz w:val="24"/>
                <w:szCs w:val="24"/>
                <w:highlight w:val="none"/>
              </w:rPr>
              <w:t xml:space="preserve">mm</w:t>
            </w:r>
            <w:bookmarkEnd w:id="122"/>
            <w:r>
              <w:rPr>
                <w:rFonts w:hint="eastAsia" w:ascii="微软雅黑" w:hAnsi="微软雅黑" w:eastAsia="微软雅黑" w:cs="微软雅黑"/>
                <w:color w:val="auto"/>
                <w:sz w:val="24"/>
                <w:szCs w:val="24"/>
                <w:highlight w:val="none"/>
                <w:lang w:eastAsia="zh-CN"/>
              </w:rPr>
              <w:t xml:space="preserve">，</w:t>
            </w:r>
            <w:r>
              <w:rPr>
                <w:rFonts w:hint="eastAsia" w:ascii="微软雅黑" w:hAnsi="微软雅黑" w:eastAsia="微软雅黑" w:cs="微软雅黑"/>
                <w:color w:val="auto"/>
                <w:sz w:val="24"/>
                <w:szCs w:val="24"/>
                <w:highlight w:val="none"/>
              </w:rPr>
              <w:t xml:space="preserve">脚掌两端宽</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50mm，铝合金脚重</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2.1KG。</w:t>
            </w:r>
            <w:r/>
          </w:p>
          <w:p>
            <w:pPr>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3.座 板：</w:t>
            </w:r>
            <w:r>
              <w:rPr>
                <w:rFonts w:hint="eastAsia" w:ascii="微软雅黑" w:hAnsi="微软雅黑" w:eastAsia="微软雅黑" w:cs="微软雅黑"/>
                <w:color w:val="auto"/>
                <w:sz w:val="24"/>
                <w:szCs w:val="24"/>
                <w:highlight w:val="none"/>
              </w:rPr>
              <w:t xml:space="preserve">采用E0级厚度15mm防火板双饰面实木多层板，四周喷漆处理，牢固耐用，不褪色与铝合金座托用螺杆穿透连接，板面配特制不锈钢螺母套，连接可靠，美观。</w:t>
            </w:r>
            <w:r/>
          </w:p>
          <w:p>
            <w:pPr>
              <w:pStyle w:val="1070"/>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4.椅座角码：</w:t>
            </w:r>
            <w:r>
              <w:rPr>
                <w:rFonts w:hint="eastAsia" w:ascii="微软雅黑" w:hAnsi="微软雅黑" w:eastAsia="微软雅黑" w:cs="微软雅黑"/>
                <w:color w:val="auto"/>
                <w:sz w:val="24"/>
                <w:szCs w:val="24"/>
                <w:highlight w:val="none"/>
              </w:rPr>
              <w:t xml:space="preserve">采用优质铝合金经模具压铸成型，表面经喷涂处理，该角码组件具有防夹手功能，角码</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0.71KG。</w:t>
            </w:r>
            <w:r/>
          </w:p>
          <w:p>
            <w:pPr>
              <w:pStyle w:val="1070"/>
              <w:ind w:firstLine="0"/>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5.背 框：</w:t>
            </w:r>
            <w:r>
              <w:rPr>
                <w:rFonts w:hint="eastAsia" w:ascii="微软雅黑" w:hAnsi="微软雅黑" w:eastAsia="微软雅黑" w:cs="微软雅黑"/>
                <w:color w:val="auto"/>
                <w:sz w:val="24"/>
                <w:szCs w:val="24"/>
                <w:highlight w:val="none"/>
              </w:rPr>
              <w:t xml:space="preserve">用1.8mm优质钢板为主骨架，配上1.2mm钢板折弯件横向连接，焊接成框架；表面粉末静电喷涂。</w:t>
            </w:r>
            <w:r/>
          </w:p>
          <w:p>
            <w:pPr>
              <w:pStyle w:val="1070"/>
              <w:ind w:firstLine="0"/>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6.背 板：</w:t>
            </w:r>
            <w:r>
              <w:rPr>
                <w:rFonts w:hint="eastAsia" w:ascii="微软雅黑" w:hAnsi="微软雅黑" w:eastAsia="微软雅黑" w:cs="微软雅黑"/>
                <w:color w:val="auto"/>
                <w:sz w:val="24"/>
                <w:szCs w:val="24"/>
                <w:highlight w:val="none"/>
              </w:rPr>
              <w:t xml:space="preserve">采用E0级1</w:t>
            </w:r>
            <w:r>
              <w:rPr>
                <w:rFonts w:ascii="微软雅黑" w:hAnsi="微软雅黑" w:eastAsia="微软雅黑" w:cs="微软雅黑"/>
                <w:color w:val="auto"/>
                <w:sz w:val="24"/>
                <w:szCs w:val="24"/>
                <w:highlight w:val="none"/>
              </w:rPr>
              <w:t xml:space="preserve">0</w:t>
            </w:r>
            <w:r>
              <w:rPr>
                <w:rFonts w:hint="eastAsia" w:ascii="微软雅黑" w:hAnsi="微软雅黑" w:eastAsia="微软雅黑" w:cs="微软雅黑"/>
                <w:color w:val="auto"/>
                <w:sz w:val="24"/>
                <w:szCs w:val="24"/>
                <w:highlight w:val="none"/>
              </w:rPr>
              <w:t xml:space="preserve">mm厚防火板双饰面实木多层板;</w:t>
            </w:r>
            <w:r/>
          </w:p>
          <w:p>
            <w:pPr>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7.固定式写字板：</w:t>
            </w:r>
            <w:r>
              <w:rPr>
                <w:rFonts w:hint="eastAsia" w:ascii="微软雅黑" w:hAnsi="微软雅黑" w:eastAsia="微软雅黑" w:cs="微软雅黑"/>
                <w:color w:val="auto"/>
                <w:sz w:val="24"/>
                <w:szCs w:val="24"/>
                <w:highlight w:val="none"/>
              </w:rPr>
              <w:t xml:space="preserve">采用E0级2</w:t>
            </w:r>
            <w:r>
              <w:rPr>
                <w:rFonts w:ascii="微软雅黑" w:hAnsi="微软雅黑" w:eastAsia="微软雅黑" w:cs="微软雅黑"/>
                <w:color w:val="auto"/>
                <w:sz w:val="24"/>
                <w:szCs w:val="24"/>
                <w:highlight w:val="none"/>
              </w:rPr>
              <w:t xml:space="preserve">5</w:t>
            </w:r>
            <w:r>
              <w:rPr>
                <w:rFonts w:hint="eastAsia" w:ascii="微软雅黑" w:hAnsi="微软雅黑" w:eastAsia="微软雅黑" w:cs="微软雅黑"/>
                <w:color w:val="auto"/>
                <w:sz w:val="24"/>
                <w:szCs w:val="24"/>
                <w:highlight w:val="none"/>
              </w:rPr>
              <w:t xml:space="preserve">mm厚防火板双饰面实木多层板，写字板宽3</w:t>
            </w:r>
            <w:r>
              <w:rPr>
                <w:rFonts w:ascii="微软雅黑" w:hAnsi="微软雅黑" w:eastAsia="微软雅黑" w:cs="微软雅黑"/>
                <w:color w:val="auto"/>
                <w:sz w:val="24"/>
                <w:szCs w:val="24"/>
                <w:highlight w:val="none"/>
              </w:rPr>
              <w:t xml:space="preserve">20</w:t>
            </w:r>
            <w:r>
              <w:rPr>
                <w:rFonts w:hint="eastAsia" w:ascii="微软雅黑" w:hAnsi="微软雅黑" w:eastAsia="微软雅黑" w:cs="微软雅黑"/>
                <w:color w:val="auto"/>
                <w:sz w:val="24"/>
                <w:szCs w:val="24"/>
                <w:highlight w:val="none"/>
              </w:rPr>
              <w:t xml:space="preserve">mm，周边PVC封边。</w:t>
            </w:r>
            <w:r/>
          </w:p>
          <w:p>
            <w:pPr>
              <w:pStyle w:val="1070"/>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8.书网架:</w:t>
            </w:r>
            <w:r>
              <w:rPr>
                <w:rFonts w:hint="eastAsia" w:ascii="微软雅黑" w:hAnsi="微软雅黑" w:eastAsia="微软雅黑" w:cs="微软雅黑"/>
                <w:color w:val="auto"/>
                <w:sz w:val="24"/>
                <w:szCs w:val="24"/>
                <w:highlight w:val="none"/>
              </w:rPr>
              <w:t xml:space="preserve"> 采用优质冷拉钢经模具冲压碰焊成型，主线直径为¢5mm，辅助线直径为¢3mm，经打磨、除锈、磷化、静电喷粉、高温锔炉等工序处理，实用牢固，承受承重不小于20kg。</w:t>
            </w:r>
            <w:r/>
          </w:p>
          <w:p>
            <w:pPr>
              <w:pStyle w:val="1070"/>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9</w:t>
            </w:r>
            <w:r>
              <w:rPr>
                <w:rFonts w:hint="eastAsia" w:ascii="微软雅黑" w:hAnsi="微软雅黑" w:eastAsia="微软雅黑" w:cs="微软雅黑"/>
                <w:b/>
                <w:bCs/>
                <w:color w:val="auto"/>
                <w:sz w:val="24"/>
                <w:szCs w:val="24"/>
                <w:highlight w:val="none"/>
              </w:rPr>
              <w:t xml:space="preserve">.台面板连接角码：</w:t>
            </w:r>
            <w:r>
              <w:rPr>
                <w:rFonts w:hint="eastAsia" w:ascii="微软雅黑" w:hAnsi="微软雅黑" w:eastAsia="微软雅黑" w:cs="微软雅黑"/>
                <w:color w:val="auto"/>
                <w:sz w:val="24"/>
                <w:szCs w:val="24"/>
                <w:highlight w:val="none"/>
              </w:rPr>
              <w:t xml:space="preserve">采用优质冷轧钢板经模具冲压成型，厚度不低于1.5mm。经打磨、除锈、磷化、静电喷粉、高温锔炉等工序处理。</w:t>
            </w:r>
            <w:r/>
          </w:p>
          <w:p>
            <w:pPr>
              <w:pStyle w:val="1070"/>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10.回复机构：</w:t>
            </w:r>
            <w:r>
              <w:rPr>
                <w:rFonts w:hint="eastAsia" w:ascii="微软雅黑" w:hAnsi="微软雅黑" w:eastAsia="微软雅黑" w:cs="微软雅黑"/>
                <w:color w:val="auto"/>
                <w:sz w:val="24"/>
                <w:szCs w:val="24"/>
                <w:highlight w:val="none"/>
              </w:rPr>
              <w:t xml:space="preserve">重力回复，回位次数可达10万次以上，整个回复机构采用全密封设计，可完全避免由椅座收合夹手事故，回复轻灵，外加消音处理，零机械故障，持久耐用，回复重力块采用铸铁浇铸成方型块，外部采用铝合金角码盖封盖，外观美观大气。</w:t>
            </w:r>
            <w:r/>
          </w:p>
          <w:p>
            <w:pPr>
              <w:pStyle w:val="1070"/>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11.五金件:表面经防锈、防污、雾化、静电喷涂处理。坚固、耐用、不易生锈。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70"/>
              <w:ind w:firstLine="0"/>
              <w:spacing w:line="480" w:lineRule="exact"/>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r>
            <w:r/>
          </w:p>
        </w:tc>
      </w:tr>
      <w:tr>
        <w:trPr>
          <w:trHeight w:val="20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Style w:val="1688"/>
                <w:rFonts w:ascii="微软雅黑" w:hAnsi="微软雅黑" w:eastAsia="微软雅黑" w:cs="微软雅黑"/>
                <w:b/>
                <w:bCs/>
                <w:color w:val="auto"/>
                <w:sz w:val="24"/>
                <w:szCs w:val="24"/>
                <w:highlight w:val="none"/>
              </w:rPr>
            </w:pPr>
            <w:r>
              <w:rPr>
                <w:rStyle w:val="1688"/>
                <w:rFonts w:hint="eastAsia" w:ascii="微软雅黑" w:hAnsi="微软雅黑" w:eastAsia="微软雅黑" w:cs="微软雅黑"/>
                <w:b/>
                <w:bCs/>
                <w:color w:val="auto"/>
                <w:sz w:val="24"/>
                <w:szCs w:val="24"/>
                <w:highlight w:val="none"/>
              </w:rPr>
              <w:t xml:space="preserve">后排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70"/>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1.规 格:</w:t>
            </w:r>
            <w:r>
              <w:rPr>
                <w:rStyle w:val="1688"/>
                <w:rFonts w:hint="eastAsia" w:ascii="微软雅黑" w:hAnsi="微软雅黑" w:eastAsia="微软雅黑" w:cs="微软雅黑"/>
                <w:b/>
                <w:bCs/>
                <w:color w:val="auto"/>
                <w:sz w:val="24"/>
                <w:szCs w:val="24"/>
                <w:highlight w:val="none"/>
              </w:rPr>
              <w:t xml:space="preserve">总高：930</w:t>
            </w:r>
            <w:r>
              <w:rPr>
                <w:rFonts w:hint="eastAsia" w:ascii="微软雅黑" w:hAnsi="微软雅黑" w:eastAsia="微软雅黑" w:cs="微软雅黑"/>
                <w:color w:val="auto"/>
                <w:sz w:val="24"/>
                <w:szCs w:val="24"/>
                <w:highlight w:val="none"/>
              </w:rPr>
              <w:t xml:space="preserve">mm</w:t>
            </w:r>
            <w:r>
              <w:rPr>
                <w:rStyle w:val="1688"/>
                <w:rFonts w:hint="eastAsia" w:ascii="微软雅黑" w:hAnsi="微软雅黑" w:eastAsia="微软雅黑" w:cs="微软雅黑"/>
                <w:b/>
                <w:bCs/>
                <w:color w:val="auto"/>
                <w:sz w:val="24"/>
                <w:szCs w:val="24"/>
                <w:highlight w:val="none"/>
              </w:rPr>
              <w:t xml:space="preserve"> ；中心距</w:t>
            </w:r>
            <w:r>
              <w:rPr>
                <w:rStyle w:val="1688"/>
                <w:rFonts w:hint="eastAsia" w:ascii="微软雅黑" w:hAnsi="微软雅黑" w:eastAsia="微软雅黑" w:cs="微软雅黑"/>
                <w:color w:val="auto"/>
                <w:sz w:val="24"/>
                <w:szCs w:val="24"/>
                <w:highlight w:val="none"/>
              </w:rPr>
              <w:t xml:space="preserve">：510</w:t>
            </w:r>
            <w:r>
              <w:rPr>
                <w:rFonts w:hint="eastAsia" w:ascii="微软雅黑" w:hAnsi="微软雅黑" w:eastAsia="微软雅黑" w:cs="微软雅黑"/>
                <w:color w:val="auto"/>
                <w:sz w:val="24"/>
                <w:szCs w:val="24"/>
                <w:highlight w:val="none"/>
              </w:rPr>
              <w:t xml:space="preserve">mm</w:t>
            </w:r>
            <w:r>
              <w:rPr>
                <w:rStyle w:val="1688"/>
                <w:rFonts w:hint="eastAsia" w:ascii="微软雅黑" w:hAnsi="微软雅黑" w:eastAsia="微软雅黑" w:cs="微软雅黑"/>
                <w:color w:val="auto"/>
                <w:sz w:val="24"/>
                <w:szCs w:val="24"/>
                <w:highlight w:val="none"/>
              </w:rPr>
              <w:t xml:space="preserve">；</w:t>
            </w:r>
            <w:r>
              <w:rPr>
                <w:rStyle w:val="1688"/>
                <w:rFonts w:hint="eastAsia" w:ascii="微软雅黑" w:hAnsi="微软雅黑" w:eastAsia="微软雅黑" w:cs="微软雅黑"/>
                <w:b/>
                <w:bCs/>
                <w:color w:val="auto"/>
                <w:sz w:val="24"/>
                <w:szCs w:val="24"/>
                <w:highlight w:val="none"/>
              </w:rPr>
              <w:t xml:space="preserve">座内宽</w:t>
            </w:r>
            <w:r>
              <w:rPr>
                <w:rStyle w:val="1688"/>
                <w:rFonts w:hint="eastAsia" w:ascii="微软雅黑" w:hAnsi="微软雅黑" w:eastAsia="微软雅黑" w:cs="微软雅黑"/>
                <w:color w:val="auto"/>
                <w:sz w:val="24"/>
                <w:szCs w:val="24"/>
                <w:highlight w:val="none"/>
              </w:rPr>
              <w:t xml:space="preserve">：470mm； </w:t>
            </w:r>
            <w:r>
              <w:rPr>
                <w:rStyle w:val="1688"/>
                <w:rFonts w:hint="eastAsia" w:ascii="微软雅黑" w:hAnsi="微软雅黑" w:eastAsia="微软雅黑" w:cs="微软雅黑"/>
                <w:b/>
                <w:bCs/>
                <w:color w:val="auto"/>
                <w:sz w:val="24"/>
                <w:szCs w:val="24"/>
                <w:highlight w:val="none"/>
              </w:rPr>
              <w:t xml:space="preserve">坐高：≥</w:t>
            </w:r>
            <w:r>
              <w:rPr>
                <w:rStyle w:val="1688"/>
                <w:rFonts w:hint="eastAsia" w:ascii="微软雅黑" w:hAnsi="微软雅黑" w:eastAsia="微软雅黑" w:cs="微软雅黑"/>
                <w:color w:val="auto"/>
                <w:sz w:val="24"/>
                <w:szCs w:val="24"/>
                <w:highlight w:val="none"/>
              </w:rPr>
              <w:t xml:space="preserve">440mm；</w:t>
            </w:r>
            <w:r/>
          </w:p>
          <w:p>
            <w:pPr>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2.站 脚：</w:t>
            </w:r>
            <w:r>
              <w:rPr>
                <w:rFonts w:hint="eastAsia" w:ascii="微软雅黑" w:hAnsi="微软雅黑" w:eastAsia="微软雅黑" w:cs="微软雅黑"/>
                <w:color w:val="auto"/>
                <w:sz w:val="24"/>
                <w:szCs w:val="24"/>
                <w:highlight w:val="none"/>
              </w:rPr>
              <w:t xml:space="preserve">采用优质铝合金(YL113(GB/T15115))一体压铸成型，表面静电粉末喷涂处理并经高温烤焗，表层没有焊接点， 周圈壁厚</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4mm。高度适应阶梯教室安装使用，全包围式地脚钉孔，内藏式地脚铁质膨胀螺丝，确保椅子安全稳固的固定于地面，外覆优质2个圆形PP塑料盖，起到防尘美观作用。脚掌底部长度</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3</w:t>
            </w:r>
            <w:r>
              <w:rPr>
                <w:rFonts w:ascii="微软雅黑" w:hAnsi="微软雅黑" w:eastAsia="微软雅黑" w:cs="微软雅黑"/>
                <w:color w:val="auto"/>
                <w:sz w:val="24"/>
                <w:szCs w:val="24"/>
                <w:highlight w:val="none"/>
              </w:rPr>
              <w:t xml:space="preserve">55</w:t>
            </w:r>
            <w:r>
              <w:rPr>
                <w:rFonts w:hint="eastAsia" w:ascii="微软雅黑" w:hAnsi="微软雅黑" w:eastAsia="微软雅黑" w:cs="微软雅黑"/>
                <w:color w:val="auto"/>
                <w:sz w:val="24"/>
                <w:szCs w:val="24"/>
                <w:highlight w:val="none"/>
              </w:rPr>
              <w:t xml:space="preserve">mm，脚掌两端宽</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50mm，铝合金脚重</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2.1KG。</w:t>
            </w:r>
            <w:r/>
          </w:p>
          <w:p>
            <w:pPr>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座 板：</w:t>
            </w:r>
            <w:r>
              <w:rPr>
                <w:rFonts w:hint="eastAsia" w:ascii="微软雅黑" w:hAnsi="微软雅黑" w:eastAsia="微软雅黑" w:cs="微软雅黑"/>
                <w:color w:val="auto"/>
                <w:sz w:val="24"/>
                <w:szCs w:val="24"/>
                <w:highlight w:val="none"/>
              </w:rPr>
              <w:t xml:space="preserve">采用E0级厚度15mm防火板双饰面实木多层板，四周喷漆处理，牢固耐用，不褪色与铝合金座托用螺杆穿透连接，板面配特制不锈钢螺母套，连接可靠，美观。</w:t>
            </w:r>
            <w:r/>
          </w:p>
          <w:p>
            <w:pPr>
              <w:pStyle w:val="1070"/>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4.椅座角码：</w:t>
            </w:r>
            <w:r>
              <w:rPr>
                <w:rFonts w:hint="eastAsia" w:ascii="微软雅黑" w:hAnsi="微软雅黑" w:eastAsia="微软雅黑" w:cs="微软雅黑"/>
                <w:color w:val="auto"/>
                <w:sz w:val="24"/>
                <w:szCs w:val="24"/>
                <w:highlight w:val="none"/>
              </w:rPr>
              <w:t xml:space="preserve">采用优质铝合金经模具压铸成型，表面经喷涂处理，该角码组件具有防夹手功能，角码</w:t>
            </w:r>
            <w:r>
              <w:rPr>
                <w:rStyle w:val="1688"/>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0.71KG。</w:t>
            </w:r>
            <w:r/>
          </w:p>
          <w:p>
            <w:pPr>
              <w:pStyle w:val="1070"/>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5.背 框：</w:t>
            </w:r>
            <w:r>
              <w:rPr>
                <w:rFonts w:hint="eastAsia" w:ascii="微软雅黑" w:hAnsi="微软雅黑" w:eastAsia="微软雅黑" w:cs="微软雅黑"/>
                <w:color w:val="auto"/>
                <w:sz w:val="24"/>
                <w:szCs w:val="24"/>
                <w:highlight w:val="none"/>
              </w:rPr>
              <w:t xml:space="preserve">采用1.8mm优质钢板为主骨架，配上1.2mm钢板折弯件横向连接，焊接成框架；表面粉末静电喷涂。</w:t>
            </w:r>
            <w:r/>
          </w:p>
          <w:p>
            <w:pPr>
              <w:pStyle w:val="1070"/>
              <w:ind w:firstLine="0"/>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6.背 板：</w:t>
            </w:r>
            <w:r>
              <w:rPr>
                <w:rFonts w:hint="eastAsia" w:ascii="微软雅黑" w:hAnsi="微软雅黑" w:eastAsia="微软雅黑" w:cs="微软雅黑"/>
                <w:color w:val="auto"/>
                <w:sz w:val="24"/>
                <w:szCs w:val="24"/>
                <w:highlight w:val="none"/>
              </w:rPr>
              <w:t xml:space="preserve">采用E0级1</w:t>
            </w:r>
            <w:r>
              <w:rPr>
                <w:rFonts w:ascii="微软雅黑" w:hAnsi="微软雅黑" w:eastAsia="微软雅黑" w:cs="微软雅黑"/>
                <w:color w:val="auto"/>
                <w:sz w:val="24"/>
                <w:szCs w:val="24"/>
                <w:highlight w:val="none"/>
              </w:rPr>
              <w:t xml:space="preserve">0</w:t>
            </w:r>
            <w:r>
              <w:rPr>
                <w:rFonts w:hint="eastAsia" w:ascii="微软雅黑" w:hAnsi="微软雅黑" w:eastAsia="微软雅黑" w:cs="微软雅黑"/>
                <w:color w:val="auto"/>
                <w:sz w:val="24"/>
                <w:szCs w:val="24"/>
                <w:highlight w:val="none"/>
              </w:rPr>
              <w:t xml:space="preserve">mm厚防火板双饰面实木多层板;</w:t>
            </w:r>
            <w:r/>
          </w:p>
          <w:p>
            <w:pPr>
              <w:pStyle w:val="1070"/>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7.回复机构：</w:t>
            </w:r>
            <w:r>
              <w:rPr>
                <w:rFonts w:hint="eastAsia" w:ascii="微软雅黑" w:hAnsi="微软雅黑" w:eastAsia="微软雅黑" w:cs="微软雅黑"/>
                <w:color w:val="auto"/>
                <w:sz w:val="24"/>
                <w:szCs w:val="24"/>
                <w:highlight w:val="none"/>
              </w:rPr>
              <w:t xml:space="preserve">重力回复，永不失效，整个回复机构采用全密封设计，可完全避免由椅座收合夹手事故，回复轻灵，外加消音处理，零机械故障，持久耐用，回复重力块采用球墨铸铁浇铸成型，外部采用铝合金角码盖封盖，外观美观大方。</w:t>
            </w:r>
            <w:r/>
          </w:p>
          <w:p>
            <w:pPr>
              <w:pStyle w:val="1070"/>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8.五金件</w:t>
            </w:r>
            <w:r>
              <w:rPr>
                <w:rFonts w:hint="eastAsia" w:ascii="微软雅黑" w:hAnsi="微软雅黑" w:eastAsia="微软雅黑" w:cs="微软雅黑"/>
                <w:color w:val="auto"/>
                <w:sz w:val="24"/>
                <w:szCs w:val="24"/>
                <w:highlight w:val="none"/>
              </w:rPr>
              <w:t xml:space="preserve">:表面经防锈、防污、雾化、静电喷涂处理。坚固、耐用、不易生锈。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70"/>
              <w:ind w:firstLine="0"/>
              <w:spacing w:line="480" w:lineRule="exact"/>
              <w:rPr>
                <w:rFonts w:ascii="微软雅黑" w:hAnsi="微软雅黑" w:eastAsia="微软雅黑" w:cs="微软雅黑"/>
                <w:b/>
                <w:bCs/>
                <w:color w:val="auto"/>
                <w:sz w:val="24"/>
                <w:szCs w:val="24"/>
                <w:highlight w:val="none"/>
              </w:rPr>
            </w:pPr>
            <w:r>
              <w:rPr>
                <w:rFonts w:ascii="微软雅黑" w:hAnsi="微软雅黑" w:eastAsia="微软雅黑" w:cs="微软雅黑"/>
                <w:b/>
                <w:bCs/>
                <w:color w:val="auto"/>
                <w:sz w:val="24"/>
                <w:szCs w:val="24"/>
                <w:highlight w:val="none"/>
              </w:rPr>
            </w:r>
            <w:r/>
          </w:p>
        </w:tc>
      </w:tr>
    </w:tbl>
    <w:p>
      <w:pPr>
        <w:spacing w:before="100" w:after="10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五、项目建设遵循标准</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1、投标人所提供的产品须符合但不局限于以下标准： </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（1）GB 18580-2017 《室内装饰装修材料</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人造板及其制品中甲醛释放限量》</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（2）GB 18583-2008 《室内装饰装修材料</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胶粘剂中有害物质限量》</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（3）GB 18584-2024 《室内装饰装修材料 木家具中有害物质限量》</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（4）GB 50222-2017 《建筑内部装修设计防火规范》</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（5）GB/T 3324-2024 《木家具通用技术条件》</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（6）GB/T 3325-2024 《金属家具通用技术条件》</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（7）GB/T 3326-2016 《家具 桌、椅、凳类主要尺寸》</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（8）GB/T 3327-2016 《家具 柜类主要尺寸》</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（9）GB/T 3976-2014 《学校课桌椅功能尺寸及技术要求》</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（10）QB/T 4071-2021 《课桌椅》</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（11）GB/T 39600-2021 《人造板及其制品甲醛释放量分级》</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（12）GB/T 7911-2024 《热固性树脂浸渍纸高压装饰层积板（HPL）》</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（13）GB/T 9846-2015 《普通胶合板》</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（14）QB/T 4463-2013 《家具用封边条技术要求》</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如果以上所列的标准和规范，有新的版本或新的标准、规范，则按最新标准和规范执行。投标人提供的投标货物应符合绿色环保要求，所使用的主、辅材料应符合国家环保标准。</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2、未能表述的质量要求请按国家有关技术规范执行。</w:t>
      </w:r>
      <w:r/>
    </w:p>
    <w:p>
      <w:pPr>
        <w:spacing w:before="100" w:after="10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六、相关要求</w:t>
      </w:r>
      <w:r/>
    </w:p>
    <w:p>
      <w:pPr>
        <w:spacing w:before="100" w:after="10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1、项目实施要求：</w:t>
      </w:r>
      <w:r/>
    </w:p>
    <w:p>
      <w:pPr>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投标供应商在投标时，须针对本项目提交项目实施方案（格式自拟），需求如下：</w:t>
      </w:r>
      <w:r/>
    </w:p>
    <w:p>
      <w:pPr>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（1）交货及安装地点为根据采购人要求，设备的搬运、安装调试等不另行付费。</w:t>
      </w:r>
      <w:r/>
    </w:p>
    <w:p>
      <w:pPr>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（2）包装和运输要求：根据国家相关标准、行业标准、地方标准或者其他标准、规范包装和运输。</w:t>
      </w:r>
      <w:r/>
    </w:p>
    <w:p>
      <w:pPr>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3）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4）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560"/>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（5）供应商成交后须与采购人在招标产品的“功能配置、技术要求等”方面及时交底沟通；中标人开始制造产品之前，采购人有权要求中标人对产品进行微调，最终的产品须经采购人确认同意。</w:t>
      </w:r>
      <w:r/>
    </w:p>
    <w:p>
      <w:pPr>
        <w:spacing w:before="100" w:after="10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2.项目验收要求：</w:t>
      </w:r>
      <w:r/>
    </w:p>
    <w:p>
      <w:pPr>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投标供应商在投标时，须针对本项目提交项目验收方案（格式自拟），需求如下：</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iCs/>
          <w:color w:val="auto"/>
          <w:sz w:val="24"/>
          <w:szCs w:val="24"/>
          <w:highlight w:val="none"/>
          <w:u w:val="single"/>
        </w:rPr>
        <w:t xml:space="preserve">（1）验收方法：中标供应商交货安装完成后，向采购人提交验收申请和各项验收资料，由采购人在10个工作日内组织验收。采购人有权随机抽取部分产品送第三方检测机构进行破坏性检测，若不合格，中标供应商须接受无条件退货、换货；采购人有权拒付货款并要求中标供应商赔偿采购人不能如期交付的经济损失。（投标人需提供书面盖章承诺书，上传至符合性审查节点）</w:t>
      </w:r>
      <w:r>
        <w:rPr>
          <w:rFonts w:hint="eastAsia" w:ascii="宋体" w:hAnsi="宋体" w:cs="宋体"/>
          <w:i/>
          <w:color w:val="auto"/>
          <w:sz w:val="24"/>
          <w:szCs w:val="24"/>
          <w:highlight w:val="none"/>
          <w:u w:val="single"/>
        </w:rPr>
        <w:br w:type="textWrapping" w:clear="all"/>
      </w:r>
      <w:r>
        <w:rPr>
          <w:rFonts w:hint="eastAsia" w:ascii="宋体" w:hAnsi="宋体" w:cs="宋体"/>
          <w:color w:val="auto"/>
          <w:sz w:val="24"/>
          <w:szCs w:val="24"/>
          <w:highlight w:val="none"/>
        </w:rPr>
        <w:t xml:space="preserve">（2）具体验收内容与标准：</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A.投标样品与供货产品质量一致性比较。</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B.供货产品需与项目需求中“技术要求”内容相符；如有不符的，由供货人整改或换货，造成所有的损失（包括：因此给采购人造成的损失），由供货人承担。</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（3）采购人有权请检测机构相关专家和采购人单位代表在生产前随时到生产现场，查看所有制作材料的型号和进货清单等书面材料及原始凭证，中标供应商承担有可能产生的材料品牌检测费。</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（4）供应商提供家具合格检测报告(费用由供应商支付)，并且由采购人抽检10%安装家具的教室进行室内空气质量检测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按《民用建筑工程室内环境污染控制标准》（GB 50325-2020）和《室内空气质量标准》（GB/T 18883-2022）的最新版本要求，对采购人抽检的教室进行室内空气质量检测。两者不一致时，以GB 50325-2020为准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（相关费用含在合同总价内）。</w:t>
      </w:r>
      <w:r/>
    </w:p>
    <w:p>
      <w:pPr>
        <w:spacing w:before="100" w:after="100"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3.售后服务要求</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投标供应商在投标时，须针对项目提交售后服务方案，基本需求如下：</w:t>
      </w:r>
      <w:r/>
    </w:p>
    <w:p>
      <w:pPr>
        <w:numPr>
          <w:ilvl w:val="0"/>
          <w:numId w:val="15"/>
        </w:numPr>
        <w:spacing w:line="360" w:lineRule="auto"/>
        <w:rPr>
          <w:rFonts w:ascii="宋体" w:hAnsi="宋体" w:cs="宋体"/>
          <w:i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iCs/>
          <w:color w:val="auto"/>
          <w:sz w:val="24"/>
          <w:szCs w:val="24"/>
          <w:highlight w:val="none"/>
        </w:rPr>
        <w:t xml:space="preserve">质保期：家具采购项目经过验收合格并交付使用后，所有设备和配件原厂免费质保至少五年。</w:t>
      </w:r>
      <w:r/>
    </w:p>
    <w:p>
      <w:pPr>
        <w:numPr>
          <w:ilvl w:val="0"/>
          <w:numId w:val="15"/>
        </w:num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投标人应结合图纸，充分考虑效果图与实物图有差异引起的价格风险。</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3）供方应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6个月。</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（4）质保期内发生的零部件不正常的磨损，或产成品质量不符合生产工艺要求，或非人为原因而损坏、失效的零部件，供方须免费提供服务；并更换上述零部件、备品备件和易损件。</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5）供方应负责质保期内的免费保修和质保期外的维修工作，需提供24小时服务及联系电话，保修期内发生的保修费用由供方承担。质保期间，供方接到维保通知后4小时内赶到现场并在24小时内解决，通知供方3次或首次通知后24小时乙方未到现场解决，视作供方违约1次，甲方将每次从合同尾款中扣除合同总价款的1%作为违约处罚，同时并不免除供方的维保责任。</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6）如由于非需方或第三方人为造成的故障或损坏，由供方负责在24小时内免费维修，免费调换部件，该部分材料的质量保证期自维修或调换完毕并经需方认可之日起重新计算（期限同合同与投标承诺的质量保证期限）。</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u w:val="single"/>
        </w:rPr>
        <w:t xml:space="preserve">（7）投标人承诺提供质保（提供承诺函加盖投标人公章）。</w:t>
      </w:r>
      <w:r/>
    </w:p>
    <w:p>
      <w:pPr>
        <w:spacing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（8）</w:t>
      </w:r>
      <w:r>
        <w:rPr>
          <w:rFonts w:ascii="Segoe UI" w:hAnsi="Segoe UI" w:eastAsia="Segoe UI" w:cs="Segoe UI"/>
          <w:b/>
          <w:bCs/>
          <w:i w:val="0"/>
          <w:iCs w:val="0"/>
          <w:caps w:val="0"/>
          <w:color w:val="auto"/>
          <w:spacing w:val="0"/>
          <w:sz w:val="24"/>
          <w:szCs w:val="24"/>
          <w:highlight w:val="none"/>
          <w:shd w:val="clear" w:color="auto" w:fill="ffffff"/>
        </w:rPr>
        <w:t xml:space="preserve">中标单位在中标后须向采购人提供联体课桌椅实物样品一套，经采购人确认合格后方可按采购人要求供货。若样品不合格，中标单位须承担由此产生的全部违约责任，并赔偿因此给采购人造成的一切损失（包括但不限于工期延误、重复采购、检测等费用）。</w:t>
      </w:r>
      <w:r/>
    </w:p>
    <w:p>
      <w:pPr>
        <w:spacing w:before="100" w:after="100"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七、投标供应商需提供的方案：</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（1）项目实施方案（包括但不限于整体进度计划、进度保证措施、产品生产工艺及质量标准、产品生产质量控制措施等内容）</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（2）项目安装方案（包括但不限于总体概述及施工方案及质量保证措施、安全文明安装及环境保护措施、劳动力及人员绩效考核及材料投入计划、安装管理制度及成品保护措施等内容）</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（3）质量控制保障方案（包括但不限于产品质量控制方案及保障措施、投标产品加工工序质量控制点检验、原材料采购及保障方案、主要技术措施的保障及应急保障措施等内容）</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（4）售后服务管理及措施（包括但不限于产品质量保证承诺、售后服务承诺及保修原则、现场服务措施、故障解决能力、应急服务响应时间及售后服务回访、售后培训方案等内容）</w:t>
      </w:r>
      <w:r/>
    </w:p>
    <w:p>
      <w:pPr>
        <w:spacing w:before="100" w:after="10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八、付款方式：</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1、本项目根据实际使用数量*中标单价进行结算。</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2、本次招标不收取投标保证金。</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合同签订后中标单位按合同条款要求供货到指定位置，所有货物安装结束并经检测验收合格后，支付至货物总价的90%;自项目验收合格之日起算，满五年后无息一次性付清余款。采购方付款前中标方应向采购方开具合格发票，否则采购方有权拒绝付款且不构成违约。</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九</w:t>
      </w:r>
      <w:r>
        <w:rPr>
          <w:rFonts w:hint="eastAsia" w:ascii="宋体" w:hAnsi="宋体" w:cs="宋体"/>
          <w:b/>
          <w:color w:val="auto"/>
          <w:sz w:val="24"/>
          <w:szCs w:val="24"/>
          <w:highlight w:val="none"/>
        </w:rPr>
        <w:t xml:space="preserve">、采购招标货物的交货期要求</w:t>
      </w:r>
      <w:r/>
    </w:p>
    <w:p>
      <w:pPr>
        <w:ind w:firstLine="555"/>
        <w:spacing w:before="100" w:after="10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次招标采购的时间总要求：合同签订生效后，在接到甲方进场通知后，乙方必须在30天内将全部货物运抵甲方工地现场并完成安装、加固、调试、检测，直至验收合格，交付甲方使用，违约者愿以每延迟1日，判罚其合同总额1%的违约赔偿金给招标人（投标人需提供书面盖章承诺书，上传至符合性审查节点）。</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70"/>
        <w:spacing w:before="0" w:line="440" w:lineRule="exact"/>
        <w:rPr>
          <w:color w:val="auto"/>
          <w:highlight w:val="none"/>
        </w:rPr>
      </w:pPr>
      <w:r>
        <w:rPr>
          <w:rFonts w:hint="eastAsia"/>
          <w:color w:val="auto"/>
          <w:highlight w:val="none"/>
          <w:lang w:val="en-US"/>
        </w:rPr>
        <w:t xml:space="preserve">四．</w:t>
      </w:r>
      <w:r>
        <w:rPr>
          <w:rFonts w:hint="eastAsia"/>
          <w:color w:val="auto"/>
          <w:highlight w:val="none"/>
        </w:rPr>
        <w:t xml:space="preserve">合同书（格式文本）</w:t>
      </w:r>
      <w:r/>
    </w:p>
    <w:p>
      <w:pPr>
        <w:jc w:val="left"/>
        <w:rPr>
          <w:color w:val="auto"/>
          <w:highlight w:val="none"/>
        </w:rPr>
      </w:pPr>
      <w:r/>
      <w:bookmarkStart w:id="123" w:name="五．合同条款"/>
      <w:r/>
      <w:bookmarkEnd w:id="123"/>
      <w:r/>
      <w:r/>
    </w:p>
    <w:tbl>
      <w:tblPr>
        <w:tblStyle w:val="817"/>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spacing w:before="120" w:after="120"/>
              <w:rPr>
                <w:color w:val="auto"/>
                <w:sz w:val="24"/>
                <w:highlight w:val="none"/>
              </w:rPr>
            </w:pPr>
            <w:r>
              <w:rPr>
                <w:rFonts w:hint="eastAsia"/>
                <w:color w:val="auto"/>
                <w:sz w:val="24"/>
                <w:highlight w:val="none"/>
              </w:rPr>
              <w:t xml:space="preserve">甲方（买方）：无锡职业技术大学</w:t>
            </w:r>
            <w:r/>
          </w:p>
        </w:tc>
        <w:tc>
          <w:tcPr>
            <w:tcW w:w="4536" w:type="dxa"/>
            <w:textDirection w:val="lrTb"/>
            <w:noWrap w:val="false"/>
          </w:tcPr>
          <w:p>
            <w:pPr>
              <w:spacing w:before="120" w:after="120"/>
              <w:rPr>
                <w:color w:val="auto"/>
                <w:sz w:val="24"/>
                <w:highlight w:val="none"/>
              </w:rPr>
            </w:pPr>
            <w:r>
              <w:rPr>
                <w:rFonts w:hint="eastAsia"/>
                <w:color w:val="auto"/>
                <w:sz w:val="24"/>
                <w:highlight w:val="none"/>
              </w:rPr>
              <w:t xml:space="preserve">合同编号：</w:t>
            </w:r>
            <w:r/>
          </w:p>
        </w:tc>
      </w:tr>
      <w:tr>
        <w:trPr/>
        <w:tc>
          <w:tcPr>
            <w:tcW w:w="5240" w:type="dxa"/>
            <w:textDirection w:val="lrTb"/>
            <w:noWrap w:val="false"/>
          </w:tcPr>
          <w:p>
            <w:pPr>
              <w:spacing w:before="120" w:after="120"/>
              <w:rPr>
                <w:color w:val="auto"/>
                <w:sz w:val="24"/>
                <w:highlight w:val="none"/>
              </w:rPr>
            </w:pPr>
            <w:r>
              <w:rPr>
                <w:rFonts w:hint="eastAsia"/>
                <w:color w:val="auto"/>
                <w:sz w:val="24"/>
                <w:highlight w:val="none"/>
              </w:rPr>
              <w:t xml:space="preserve">乙方（卖方）：                  </w:t>
            </w:r>
            <w:r/>
          </w:p>
        </w:tc>
        <w:tc>
          <w:tcPr>
            <w:tcW w:w="4536" w:type="dxa"/>
            <w:textDirection w:val="lrTb"/>
            <w:noWrap w:val="false"/>
          </w:tcPr>
          <w:p>
            <w:pPr>
              <w:spacing w:before="120" w:after="120"/>
              <w:rPr>
                <w:color w:val="auto"/>
                <w:sz w:val="24"/>
                <w:highlight w:val="none"/>
              </w:rPr>
            </w:pPr>
            <w:r>
              <w:rPr>
                <w:rFonts w:hint="eastAsia"/>
                <w:color w:val="auto"/>
                <w:sz w:val="24"/>
                <w:highlight w:val="none"/>
              </w:rPr>
              <w:t xml:space="preserve">合同签约地：无锡</w:t>
            </w:r>
            <w:r/>
          </w:p>
        </w:tc>
      </w:tr>
    </w:tbl>
    <w:p>
      <w:pPr>
        <w:ind w:firstLine="480"/>
        <w:spacing w:line="360" w:lineRule="auto"/>
        <w:rPr>
          <w:color w:val="auto"/>
          <w:sz w:val="24"/>
          <w:highlight w:val="none"/>
        </w:rPr>
      </w:pPr>
      <w:r>
        <w:rPr>
          <w:color w:val="auto"/>
          <w:sz w:val="24"/>
          <w:highlight w:val="none"/>
        </w:rPr>
        <w:t xml:space="preserve">根据</w:t>
      </w:r>
      <w:r>
        <w:rPr>
          <w:rFonts w:hint="eastAsia"/>
          <w:color w:val="auto"/>
          <w:sz w:val="24"/>
          <w:highlight w:val="none"/>
        </w:rPr>
        <w:t xml:space="preserve">《中华人民共和国政府采购法》、</w:t>
      </w:r>
      <w:r>
        <w:rPr>
          <w:color w:val="auto"/>
          <w:sz w:val="24"/>
          <w:highlight w:val="none"/>
        </w:rPr>
        <w:t xml:space="preserve">《中华人民共和国</w:t>
      </w:r>
      <w:r>
        <w:rPr>
          <w:rFonts w:hint="eastAsia"/>
          <w:color w:val="auto"/>
          <w:sz w:val="24"/>
          <w:highlight w:val="none"/>
        </w:rPr>
        <w:t xml:space="preserve">民法典</w:t>
      </w:r>
      <w:r>
        <w:rPr>
          <w:color w:val="auto"/>
          <w:sz w:val="24"/>
          <w:highlight w:val="none"/>
        </w:rPr>
        <w:t xml:space="preserve">》等法律、法规的规定，</w:t>
      </w:r>
      <w:bookmarkStart w:id="124" w:name="_Hlk68891350"/>
      <w:r>
        <w:rPr>
          <w:rFonts w:hint="eastAsia"/>
          <w:color w:val="auto"/>
          <w:sz w:val="24"/>
          <w:highlight w:val="none"/>
        </w:rPr>
        <w:t xml:space="preserve">甲、乙双方</w:t>
      </w:r>
      <w:r>
        <w:rPr>
          <w:color w:val="auto"/>
          <w:sz w:val="24"/>
          <w:highlight w:val="none"/>
        </w:rPr>
        <w:t xml:space="preserve">依据</w:t>
      </w:r>
      <w:bookmarkStart w:id="125" w:name="_Hlk50199808"/>
      <w:r/>
      <w:bookmarkEnd w:id="125"/>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名称）</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编号）</w:t>
      </w:r>
      <w:r>
        <w:rPr>
          <w:color w:val="auto"/>
          <w:sz w:val="24"/>
          <w:highlight w:val="none"/>
        </w:rPr>
        <w:t xml:space="preserve">的</w:t>
      </w:r>
      <w:r>
        <w:rPr>
          <w:rFonts w:hint="eastAsia"/>
          <w:color w:val="auto"/>
          <w:sz w:val="24"/>
          <w:highlight w:val="none"/>
        </w:rPr>
        <w:t xml:space="preserve">采购结果</w:t>
      </w:r>
      <w:bookmarkEnd w:id="124"/>
      <w:r>
        <w:rPr>
          <w:rFonts w:hint="eastAsia"/>
          <w:color w:val="auto"/>
          <w:sz w:val="24"/>
          <w:highlight w:val="none"/>
        </w:rPr>
        <w:t xml:space="preserve">，</w:t>
      </w:r>
      <w:r>
        <w:rPr>
          <w:color w:val="auto"/>
          <w:sz w:val="24"/>
          <w:highlight w:val="none"/>
        </w:rPr>
        <w:t xml:space="preserve">本着诚实守信</w:t>
      </w:r>
      <w:r>
        <w:rPr>
          <w:rFonts w:hint="eastAsia"/>
          <w:color w:val="auto"/>
          <w:sz w:val="24"/>
          <w:highlight w:val="none"/>
        </w:rPr>
        <w:t xml:space="preserve">、</w:t>
      </w:r>
      <w:r>
        <w:rPr>
          <w:color w:val="auto"/>
          <w:sz w:val="24"/>
          <w:highlight w:val="none"/>
        </w:rPr>
        <w:t xml:space="preserve">友好协商的原则</w:t>
      </w:r>
      <w:r>
        <w:rPr>
          <w:rFonts w:hint="eastAsia"/>
          <w:color w:val="auto"/>
          <w:sz w:val="24"/>
          <w:highlight w:val="none"/>
        </w:rPr>
        <w:t xml:space="preserve">签署本合同。</w:t>
      </w:r>
      <w:r/>
    </w:p>
    <w:p>
      <w:pPr>
        <w:numPr>
          <w:ilvl w:val="0"/>
          <w:numId w:val="16"/>
        </w:numPr>
        <w:rPr>
          <w:b/>
          <w:color w:val="auto"/>
          <w:sz w:val="24"/>
          <w:highlight w:val="none"/>
        </w:rPr>
      </w:pPr>
      <w:r>
        <w:rPr>
          <w:rFonts w:hint="eastAsia"/>
          <w:b/>
          <w:color w:val="auto"/>
          <w:sz w:val="24"/>
          <w:highlight w:val="none"/>
        </w:rPr>
        <w:t xml:space="preserve">货物清单及合同价款</w:t>
      </w:r>
      <w:r/>
    </w:p>
    <w:tbl>
      <w:tblPr>
        <w:tblStyle w:val="817"/>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936"/>
        </w:trPr>
        <w:tc>
          <w:tcPr>
            <w:tcW w:w="675" w:type="dxa"/>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W w:w="1985" w:type="dxa"/>
            <w:vAlign w:val="center"/>
            <w:textDirection w:val="lrTb"/>
            <w:noWrap w:val="false"/>
          </w:tcPr>
          <w:p>
            <w:pPr>
              <w:jc w:val="center"/>
              <w:rPr>
                <w:color w:val="auto"/>
                <w:szCs w:val="21"/>
                <w:highlight w:val="none"/>
              </w:rPr>
            </w:pPr>
            <w:r>
              <w:rPr>
                <w:rFonts w:hint="eastAsia"/>
                <w:color w:val="auto"/>
                <w:szCs w:val="21"/>
                <w:highlight w:val="none"/>
              </w:rPr>
              <w:t xml:space="preserve">名称</w:t>
            </w:r>
            <w:r/>
          </w:p>
        </w:tc>
        <w:tc>
          <w:tcPr>
            <w:tcW w:w="1276" w:type="dxa"/>
            <w:vAlign w:val="center"/>
            <w:textDirection w:val="lrTb"/>
            <w:noWrap w:val="false"/>
          </w:tcPr>
          <w:p>
            <w:pPr>
              <w:jc w:val="center"/>
              <w:rPr>
                <w:color w:val="auto"/>
                <w:szCs w:val="21"/>
                <w:highlight w:val="none"/>
              </w:rPr>
            </w:pPr>
            <w:r>
              <w:rPr>
                <w:rFonts w:hint="eastAsia"/>
                <w:color w:val="auto"/>
                <w:szCs w:val="21"/>
                <w:highlight w:val="none"/>
              </w:rPr>
              <w:t xml:space="preserve">品牌</w:t>
            </w:r>
            <w:r/>
          </w:p>
        </w:tc>
        <w:tc>
          <w:tcPr>
            <w:tcW w:w="1984" w:type="dxa"/>
            <w:vAlign w:val="center"/>
            <w:textDirection w:val="lrTb"/>
            <w:noWrap w:val="false"/>
          </w:tcPr>
          <w:p>
            <w:pPr>
              <w:jc w:val="center"/>
              <w:rPr>
                <w:color w:val="auto"/>
                <w:szCs w:val="21"/>
                <w:highlight w:val="none"/>
              </w:rPr>
            </w:pPr>
            <w:r>
              <w:rPr>
                <w:rFonts w:hint="eastAsia"/>
                <w:color w:val="auto"/>
                <w:szCs w:val="21"/>
                <w:highlight w:val="none"/>
              </w:rPr>
              <w:t xml:space="preserve">规格型号</w:t>
            </w:r>
            <w:r/>
          </w:p>
        </w:tc>
        <w:tc>
          <w:tcPr>
            <w:tcW w:w="992" w:type="dxa"/>
            <w:vAlign w:val="center"/>
            <w:textDirection w:val="lrTb"/>
            <w:noWrap w:val="false"/>
          </w:tcPr>
          <w:p>
            <w:pPr>
              <w:jc w:val="center"/>
              <w:rPr>
                <w:color w:val="auto"/>
                <w:szCs w:val="21"/>
                <w:highlight w:val="none"/>
              </w:rPr>
            </w:pPr>
            <w:r>
              <w:rPr>
                <w:rFonts w:hint="eastAsia"/>
                <w:color w:val="auto"/>
                <w:szCs w:val="21"/>
                <w:highlight w:val="none"/>
              </w:rPr>
              <w:t xml:space="preserve">数量</w:t>
            </w:r>
            <w:r/>
          </w:p>
        </w:tc>
        <w:tc>
          <w:tcPr>
            <w:tcBorders>
              <w:right w:val="single" w:color="auto" w:sz="4" w:space="0"/>
            </w:tcBorders>
            <w:tcW w:w="1418" w:type="dxa"/>
            <w:vAlign w:val="center"/>
            <w:textDirection w:val="lrTb"/>
            <w:noWrap w:val="false"/>
          </w:tcPr>
          <w:p>
            <w:pPr>
              <w:jc w:val="center"/>
              <w:rPr>
                <w:color w:val="auto"/>
                <w:szCs w:val="21"/>
                <w:highlight w:val="none"/>
              </w:rPr>
            </w:pPr>
            <w:r>
              <w:rPr>
                <w:rFonts w:hint="eastAsia"/>
                <w:color w:val="auto"/>
                <w:szCs w:val="21"/>
                <w:highlight w:val="none"/>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color w:val="auto"/>
                <w:szCs w:val="21"/>
                <w:highlight w:val="none"/>
              </w:rPr>
            </w:pPr>
            <w:r>
              <w:rPr>
                <w:rFonts w:hint="eastAsia"/>
                <w:color w:val="auto"/>
                <w:szCs w:val="21"/>
                <w:highlight w:val="none"/>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auto"/>
                <w:szCs w:val="21"/>
                <w:highlight w:val="none"/>
              </w:rPr>
            </w:pPr>
            <w:r>
              <w:rPr>
                <w:color w:val="auto"/>
                <w:highlight w:val="none"/>
              </w:rPr>
              <w:t xml:space="preserve">1</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36"/>
        </w:trPr>
        <w:tc>
          <w:tcPr>
            <w:tcBorders>
              <w:bottom w:val="single" w:color="auto" w:sz="4" w:space="0"/>
            </w:tcBorders>
            <w:tcW w:w="675" w:type="dxa"/>
            <w:vAlign w:val="center"/>
            <w:textDirection w:val="lrTb"/>
            <w:noWrap w:val="false"/>
          </w:tcPr>
          <w:p>
            <w:pPr>
              <w:jc w:val="center"/>
              <w:rPr>
                <w:color w:val="auto"/>
                <w:highlight w:val="none"/>
              </w:rPr>
            </w:pPr>
            <w:r>
              <w:rPr>
                <w:rFonts w:hint="eastAsia"/>
                <w:color w:val="auto"/>
                <w:highlight w:val="none"/>
              </w:rPr>
              <w:t xml:space="preserve">2</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93"/>
        </w:trPr>
        <w:tc>
          <w:tcPr>
            <w:gridSpan w:val="7"/>
            <w:tcW w:w="9749" w:type="dxa"/>
            <w:vAlign w:val="center"/>
            <w:textDirection w:val="lrTb"/>
            <w:noWrap w:val="false"/>
          </w:tcPr>
          <w:p>
            <w:pPr>
              <w:ind w:firstLine="240"/>
              <w:spacing w:line="360" w:lineRule="auto"/>
              <w:rPr>
                <w:color w:val="auto"/>
                <w:sz w:val="24"/>
                <w:highlight w:val="none"/>
              </w:rPr>
            </w:pPr>
            <w:r>
              <w:rPr>
                <w:color w:val="auto"/>
                <w:sz w:val="24"/>
                <w:highlight w:val="none"/>
              </w:rPr>
              <w:t xml:space="preserve">合计</w:t>
            </w:r>
            <w:r>
              <w:rPr>
                <w:rFonts w:hint="eastAsia"/>
                <w:color w:val="auto"/>
                <w:sz w:val="24"/>
                <w:highlight w:val="none"/>
              </w:rPr>
              <w:t xml:space="preserve">总</w:t>
            </w:r>
            <w:r>
              <w:rPr>
                <w:color w:val="auto"/>
                <w:sz w:val="24"/>
                <w:highlight w:val="none"/>
              </w:rPr>
              <w:t xml:space="preserve">金额</w:t>
            </w:r>
            <w:r>
              <w:rPr>
                <w:rFonts w:hint="eastAsia"/>
                <w:color w:val="auto"/>
                <w:sz w:val="24"/>
                <w:highlight w:val="none"/>
              </w:rPr>
              <w:t xml:space="preserve">：大写人民币（大写）</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元</w:t>
            </w:r>
            <w:r>
              <w:rPr>
                <w:color w:val="auto"/>
                <w:sz w:val="24"/>
                <w:highlight w:val="none"/>
              </w:rPr>
              <w:t xml:space="preserve">整</w:t>
            </w:r>
            <w:r/>
          </w:p>
          <w:p>
            <w:pPr>
              <w:ind w:firstLine="2880"/>
              <w:spacing w:line="360" w:lineRule="auto"/>
              <w:rPr>
                <w:rFonts w:ascii="等线" w:hAnsi="等线" w:eastAsia="等线"/>
                <w:color w:val="auto"/>
                <w:sz w:val="24"/>
                <w:highlight w:val="none"/>
              </w:rPr>
            </w:pPr>
            <w:r>
              <w:rPr>
                <w:rFonts w:hint="eastAsia"/>
                <w:color w:val="auto"/>
                <w:sz w:val="24"/>
                <w:highlight w:val="none"/>
              </w:rPr>
              <w:t xml:space="preserve">（小写）¥</w:t>
            </w:r>
            <w:r>
              <w:rPr>
                <w:color w:val="auto"/>
                <w:sz w:val="24"/>
                <w:highlight w:val="none"/>
                <w:u w:val="single"/>
              </w:rPr>
              <w:t xml:space="preserve">  </w:t>
            </w:r>
            <w:r>
              <w:rPr>
                <w:color w:val="auto"/>
                <w:sz w:val="24"/>
                <w:szCs w:val="27"/>
                <w:highlight w:val="none"/>
                <w:u w:val="single"/>
              </w:rPr>
              <w:t xml:space="preserve">           </w:t>
            </w:r>
            <w:r>
              <w:rPr>
                <w:color w:val="auto"/>
                <w:sz w:val="24"/>
                <w:highlight w:val="none"/>
                <w:u w:val="single"/>
              </w:rPr>
              <w:t xml:space="preserve">  </w:t>
            </w:r>
            <w:r>
              <w:rPr>
                <w:color w:val="auto"/>
                <w:sz w:val="24"/>
                <w:highlight w:val="none"/>
              </w:rPr>
              <w:t xml:space="preserve"> </w:t>
            </w:r>
            <w:r/>
          </w:p>
        </w:tc>
      </w:tr>
    </w:tbl>
    <w:p>
      <w:pPr>
        <w:ind w:firstLine="480"/>
        <w:spacing w:line="360" w:lineRule="auto"/>
        <w:rPr>
          <w:color w:val="auto"/>
          <w:sz w:val="24"/>
          <w:highlight w:val="none"/>
        </w:rPr>
      </w:pPr>
      <w:r>
        <w:rPr>
          <w:rFonts w:hint="eastAsia"/>
          <w:color w:val="auto"/>
          <w:sz w:val="24"/>
          <w:highlight w:val="none"/>
        </w:rPr>
        <w:t xml:space="preserve">注：本合同总价款是货物设计、制造、包装、仓储、运输、安装、及验收合格之前及保修期内备品备件发生的所有含税费用。本合同总价款还包含乙方应当提供的伴随服务/售后服务费用。本合同执行期间合同总价款不变。</w:t>
      </w:r>
      <w:r/>
    </w:p>
    <w:p>
      <w:pPr>
        <w:ind w:firstLine="480"/>
        <w:spacing w:line="360" w:lineRule="auto"/>
        <w:rPr>
          <w:color w:val="auto"/>
          <w:sz w:val="24"/>
          <w:highlight w:val="none"/>
        </w:rPr>
      </w:pPr>
      <w:r>
        <w:rPr>
          <w:rFonts w:hint="eastAsia"/>
          <w:color w:val="auto"/>
          <w:sz w:val="24"/>
          <w:highlight w:val="none"/>
        </w:rPr>
        <w:t xml:space="preserve">（单价合同：合同有效期内单价固定不变，</w:t>
      </w:r>
      <w:r>
        <w:rPr>
          <w:rFonts w:hint="eastAsia"/>
          <w:color w:val="auto"/>
          <w:sz w:val="24"/>
          <w:highlight w:val="none"/>
          <w:u w:val="single"/>
        </w:rPr>
        <w:t xml:space="preserve">每期货物总价款为现场实际所用货物合价，即每期货物总价=单价*货物数量（货物数量以甲方确认的数量为准）</w:t>
      </w:r>
      <w:r>
        <w:rPr>
          <w:rFonts w:hint="eastAsia"/>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auto"/>
          <w:sz w:val="24"/>
          <w:highlight w:val="none"/>
        </w:rPr>
      </w:pPr>
      <w:r>
        <w:rPr>
          <w:rFonts w:hint="eastAsia"/>
          <w:b/>
          <w:color w:val="auto"/>
          <w:sz w:val="24"/>
          <w:highlight w:val="none"/>
        </w:rPr>
        <w:t xml:space="preserve">第二条  权利保证</w:t>
      </w:r>
      <w:r/>
    </w:p>
    <w:p>
      <w:pPr>
        <w:ind w:firstLine="480"/>
        <w:spacing w:line="360" w:lineRule="auto"/>
        <w:rPr>
          <w:color w:val="auto"/>
          <w:sz w:val="24"/>
          <w:highlight w:val="none"/>
        </w:rPr>
      </w:pPr>
      <w:r>
        <w:rPr>
          <w:rFonts w:hint="eastAsia"/>
          <w:color w:val="auto"/>
          <w:sz w:val="24"/>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auto"/>
          <w:sz w:val="24"/>
          <w:highlight w:val="none"/>
        </w:rPr>
      </w:pPr>
      <w:r>
        <w:rPr>
          <w:rFonts w:hint="eastAsia"/>
          <w:b/>
          <w:color w:val="auto"/>
          <w:sz w:val="24"/>
          <w:highlight w:val="none"/>
        </w:rPr>
        <w:t xml:space="preserve">第三条  质量保证</w:t>
      </w:r>
      <w:r/>
    </w:p>
    <w:p>
      <w:pPr>
        <w:ind w:firstLine="480"/>
        <w:spacing w:line="360" w:lineRule="auto"/>
        <w:rPr>
          <w:color w:val="auto"/>
          <w:sz w:val="24"/>
          <w:highlight w:val="none"/>
        </w:rPr>
      </w:pPr>
      <w:r>
        <w:rPr>
          <w:rFonts w:hint="eastAsia"/>
          <w:color w:val="auto"/>
          <w:sz w:val="24"/>
          <w:highlight w:val="none"/>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spacing w:line="360" w:lineRule="auto"/>
        <w:rPr>
          <w:color w:val="auto"/>
          <w:sz w:val="24"/>
          <w:highlight w:val="none"/>
        </w:rPr>
      </w:pPr>
      <w:r>
        <w:rPr>
          <w:rFonts w:hint="eastAsia"/>
          <w:color w:val="auto"/>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auto"/>
          <w:sz w:val="24"/>
          <w:highlight w:val="none"/>
        </w:rPr>
      </w:pPr>
      <w:r>
        <w:rPr>
          <w:rFonts w:hint="eastAsia"/>
          <w:color w:val="auto"/>
          <w:sz w:val="24"/>
          <w:highlight w:val="none"/>
        </w:rPr>
        <w:t xml:space="preserve">3、设备的质保期为甲乙双方验收确认合格后</w:t>
      </w:r>
      <w:r>
        <w:rPr>
          <w:color w:val="auto"/>
          <w:sz w:val="24"/>
          <w:szCs w:val="27"/>
          <w:highlight w:val="none"/>
          <w:u w:val="single"/>
        </w:rPr>
        <w:t xml:space="preserve">          </w:t>
      </w:r>
      <w:r>
        <w:rPr>
          <w:rFonts w:hint="eastAsia"/>
          <w:color w:val="auto"/>
          <w:sz w:val="24"/>
          <w:highlight w:val="none"/>
        </w:rPr>
        <w:t xml:space="preserve">个月。质保期内仪器设备本身所发生的问题（人为因素除外），由乙方提供完全无偿的维修服务。</w:t>
      </w:r>
      <w:r/>
    </w:p>
    <w:p>
      <w:pPr>
        <w:ind w:firstLine="482"/>
        <w:spacing w:line="360" w:lineRule="auto"/>
        <w:rPr>
          <w:b/>
          <w:color w:val="auto"/>
          <w:sz w:val="24"/>
          <w:highlight w:val="none"/>
        </w:rPr>
      </w:pPr>
      <w:r>
        <w:rPr>
          <w:rFonts w:hint="eastAsia"/>
          <w:b/>
          <w:color w:val="auto"/>
          <w:sz w:val="24"/>
          <w:highlight w:val="none"/>
        </w:rPr>
        <w:t xml:space="preserve">第四条  包装要求</w:t>
      </w:r>
      <w:r/>
    </w:p>
    <w:p>
      <w:pPr>
        <w:ind w:firstLine="480"/>
        <w:spacing w:line="360" w:lineRule="auto"/>
        <w:rPr>
          <w:color w:val="auto"/>
          <w:sz w:val="24"/>
          <w:highlight w:val="none"/>
        </w:rPr>
      </w:pPr>
      <w:r>
        <w:rPr>
          <w:rFonts w:hint="eastAsia"/>
          <w:color w:val="auto"/>
          <w:sz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auto"/>
          <w:sz w:val="24"/>
          <w:highlight w:val="none"/>
        </w:rPr>
      </w:pPr>
      <w:r>
        <w:rPr>
          <w:rFonts w:hint="eastAsia"/>
          <w:color w:val="auto"/>
          <w:sz w:val="24"/>
          <w:highlight w:val="none"/>
        </w:rPr>
        <w:t xml:space="preserve">2、每一包装单元内应附详细的装箱单、质量合格凭证以及其他必须的相关材料。</w:t>
      </w:r>
      <w:r/>
    </w:p>
    <w:p>
      <w:pPr>
        <w:ind w:firstLine="482"/>
        <w:spacing w:line="360" w:lineRule="auto"/>
        <w:rPr>
          <w:b/>
          <w:color w:val="auto"/>
          <w:sz w:val="24"/>
          <w:highlight w:val="none"/>
        </w:rPr>
      </w:pPr>
      <w:r>
        <w:rPr>
          <w:rFonts w:hint="eastAsia"/>
          <w:b/>
          <w:color w:val="auto"/>
          <w:sz w:val="24"/>
          <w:highlight w:val="none"/>
        </w:rPr>
        <w:t xml:space="preserve">第五条  交货</w:t>
      </w:r>
      <w:r/>
    </w:p>
    <w:p>
      <w:pPr>
        <w:ind w:firstLine="480"/>
        <w:spacing w:line="360" w:lineRule="auto"/>
        <w:rPr>
          <w:color w:val="auto"/>
          <w:sz w:val="24"/>
          <w:highlight w:val="none"/>
        </w:rPr>
      </w:pPr>
      <w:r>
        <w:rPr>
          <w:rFonts w:hint="eastAsia"/>
          <w:color w:val="auto"/>
          <w:sz w:val="24"/>
          <w:highlight w:val="none"/>
        </w:rPr>
        <w:t xml:space="preserve">1、乙方应在本合同生效后</w:t>
      </w:r>
      <w:r>
        <w:rPr>
          <w:color w:val="auto"/>
          <w:sz w:val="24"/>
          <w:highlight w:val="none"/>
          <w:u w:val="single"/>
        </w:rPr>
        <w:t xml:space="preserve"> </w:t>
      </w:r>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rPr>
        <w:t xml:space="preserve">天内向甲方交付货物。</w:t>
      </w:r>
      <w:r/>
    </w:p>
    <w:p>
      <w:pPr>
        <w:ind w:firstLine="960"/>
        <w:spacing w:line="360" w:lineRule="auto"/>
        <w:rPr>
          <w:color w:val="auto"/>
          <w:sz w:val="24"/>
          <w:highlight w:val="none"/>
        </w:rPr>
      </w:pPr>
      <w:r>
        <w:rPr>
          <w:rFonts w:hint="eastAsia"/>
          <w:color w:val="auto"/>
          <w:sz w:val="24"/>
          <w:highlight w:val="none"/>
        </w:rPr>
        <w:t xml:space="preserve">交货地点（甲方指定）：</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w:t>
      </w:r>
      <w:r/>
    </w:p>
    <w:p>
      <w:pPr>
        <w:ind w:firstLine="720"/>
        <w:spacing w:line="360" w:lineRule="auto"/>
        <w:rPr>
          <w:color w:val="auto"/>
          <w:sz w:val="24"/>
          <w:highlight w:val="none"/>
        </w:rPr>
      </w:pP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甲方收货联系人：</w:t>
      </w:r>
      <w:r>
        <w:rPr>
          <w:color w:val="auto"/>
          <w:sz w:val="24"/>
          <w:highlight w:val="none"/>
          <w:u w:val="single"/>
        </w:rPr>
        <w:t xml:space="preserve">       </w:t>
      </w:r>
      <w:r>
        <w:rPr>
          <w:rFonts w:hint="eastAsia"/>
          <w:color w:val="auto"/>
          <w:sz w:val="24"/>
          <w:highlight w:val="none"/>
        </w:rPr>
        <w:t xml:space="preserve"> 。</w:t>
      </w:r>
      <w:r/>
    </w:p>
    <w:p>
      <w:pPr>
        <w:ind w:firstLine="480"/>
        <w:spacing w:line="360" w:lineRule="auto"/>
        <w:rPr>
          <w:color w:val="auto"/>
          <w:sz w:val="24"/>
          <w:highlight w:val="none"/>
        </w:rPr>
      </w:pPr>
      <w:r>
        <w:rPr>
          <w:rFonts w:hint="eastAsia"/>
          <w:color w:val="auto"/>
          <w:sz w:val="24"/>
          <w:highlight w:val="none"/>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货物的到货验收包括：型号、规格、数量、外观质量、及货物包装</w:t>
      </w:r>
      <w:r>
        <w:rPr>
          <w:rFonts w:hint="eastAsia"/>
          <w:color w:val="auto"/>
          <w:sz w:val="24"/>
          <w:highlight w:val="none"/>
        </w:rPr>
        <w:t xml:space="preserve">是否完好。</w:t>
      </w:r>
      <w:r/>
    </w:p>
    <w:p>
      <w:pPr>
        <w:ind w:firstLine="480"/>
        <w:spacing w:line="360" w:lineRule="auto"/>
        <w:rPr>
          <w:color w:val="auto"/>
          <w:sz w:val="24"/>
          <w:highlight w:val="none"/>
        </w:rPr>
      </w:pPr>
      <w:r>
        <w:rPr>
          <w:rFonts w:hint="eastAsia"/>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b/>
          <w:color w:val="auto"/>
          <w:sz w:val="24"/>
          <w:highlight w:val="none"/>
        </w:rPr>
      </w:pPr>
      <w:r>
        <w:rPr>
          <w:rFonts w:hint="eastAsia"/>
          <w:b/>
          <w:color w:val="auto"/>
          <w:sz w:val="24"/>
          <w:highlight w:val="none"/>
        </w:rPr>
        <w:t xml:space="preserve">第六条 安装调试、培训和验收</w:t>
      </w:r>
      <w:r/>
    </w:p>
    <w:p>
      <w:pPr>
        <w:ind w:firstLine="480"/>
        <w:spacing w:line="360" w:lineRule="auto"/>
        <w:rPr>
          <w:b/>
          <w:color w:val="auto"/>
          <w:sz w:val="24"/>
          <w:highlight w:val="none"/>
        </w:rPr>
      </w:pPr>
      <w:r>
        <w:rPr>
          <w:rFonts w:hint="eastAsia"/>
          <w:color w:val="auto"/>
          <w:sz w:val="24"/>
          <w:highlight w:val="none"/>
        </w:rPr>
        <w:t xml:space="preserve">1、全部货物抵达现场后乙方应及时派人安装调试，并对甲方人员进行相关培训。</w:t>
      </w:r>
      <w:r/>
    </w:p>
    <w:p>
      <w:pPr>
        <w:ind w:firstLine="480"/>
        <w:spacing w:line="360" w:lineRule="auto"/>
        <w:rPr>
          <w:color w:val="auto"/>
          <w:sz w:val="24"/>
          <w:highlight w:val="none"/>
        </w:rPr>
      </w:pPr>
      <w:r>
        <w:rPr>
          <w:rFonts w:hint="eastAsia"/>
          <w:color w:val="auto"/>
          <w:sz w:val="24"/>
          <w:highlight w:val="none"/>
        </w:rPr>
        <w:t xml:space="preserve">2、甲方应当在乙方安装调试完成后组织验收，特殊情况，甲乙双方协商解决。</w:t>
      </w:r>
      <w:r/>
    </w:p>
    <w:p>
      <w:pPr>
        <w:ind w:firstLine="480"/>
        <w:spacing w:line="360" w:lineRule="auto"/>
        <w:rPr>
          <w:color w:val="auto"/>
          <w:sz w:val="24"/>
          <w:highlight w:val="none"/>
        </w:rPr>
      </w:pPr>
      <w:r>
        <w:rPr>
          <w:rFonts w:hint="eastAsia"/>
          <w:color w:val="auto"/>
          <w:sz w:val="24"/>
          <w:highlight w:val="none"/>
        </w:rPr>
        <w:t xml:space="preserve">3、货物和系统调试验收标准：根据国家有关规定、甲方采购文件</w:t>
      </w:r>
      <w:r>
        <w:rPr>
          <w:color w:val="auto"/>
          <w:sz w:val="24"/>
          <w:highlight w:val="none"/>
        </w:rPr>
        <w:t xml:space="preserve">的</w:t>
      </w:r>
      <w:r>
        <w:rPr>
          <w:rFonts w:hint="eastAsia"/>
          <w:color w:val="auto"/>
          <w:sz w:val="24"/>
          <w:highlight w:val="none"/>
        </w:rPr>
        <w:t xml:space="preserve">要求</w:t>
      </w:r>
      <w:r>
        <w:rPr>
          <w:color w:val="auto"/>
          <w:sz w:val="24"/>
          <w:highlight w:val="none"/>
        </w:rPr>
        <w:t xml:space="preserve">、</w:t>
      </w:r>
      <w:r>
        <w:rPr>
          <w:rFonts w:hint="eastAsia"/>
          <w:color w:val="auto"/>
          <w:sz w:val="24"/>
          <w:highlight w:val="none"/>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auto"/>
          <w:sz w:val="24"/>
          <w:highlight w:val="none"/>
        </w:rPr>
      </w:pPr>
      <w:r>
        <w:rPr>
          <w:rFonts w:hint="eastAsia"/>
          <w:b/>
          <w:color w:val="auto"/>
          <w:sz w:val="24"/>
          <w:highlight w:val="none"/>
        </w:rPr>
        <w:t xml:space="preserve">第七条  伴随服务／售后服务</w:t>
      </w:r>
      <w:r/>
    </w:p>
    <w:p>
      <w:pPr>
        <w:ind w:firstLine="480"/>
        <w:spacing w:line="360" w:lineRule="auto"/>
        <w:tabs>
          <w:tab w:val="left" w:pos="1620" w:leader="none"/>
        </w:tabs>
        <w:rPr>
          <w:color w:val="auto"/>
          <w:sz w:val="24"/>
          <w:highlight w:val="none"/>
        </w:rPr>
      </w:pPr>
      <w:r>
        <w:rPr>
          <w:color w:val="auto"/>
          <w:sz w:val="24"/>
          <w:highlight w:val="none"/>
        </w:rPr>
        <w:t xml:space="preserve">乙方应按</w:t>
      </w:r>
      <w:r>
        <w:rPr>
          <w:rFonts w:hint="eastAsia"/>
          <w:color w:val="auto"/>
          <w:sz w:val="24"/>
          <w:highlight w:val="none"/>
        </w:rPr>
        <w:t xml:space="preserve">采购</w:t>
      </w:r>
      <w:r>
        <w:rPr>
          <w:color w:val="auto"/>
          <w:sz w:val="24"/>
          <w:highlight w:val="none"/>
        </w:rPr>
        <w:t xml:space="preserve">文件、</w:t>
      </w:r>
      <w:r>
        <w:rPr>
          <w:rFonts w:hint="eastAsia"/>
          <w:color w:val="auto"/>
          <w:sz w:val="24"/>
          <w:highlight w:val="none"/>
        </w:rPr>
        <w:t xml:space="preserve">响应</w:t>
      </w:r>
      <w:r>
        <w:rPr>
          <w:color w:val="auto"/>
          <w:sz w:val="24"/>
          <w:highlight w:val="none"/>
        </w:rPr>
        <w:t xml:space="preserve">文件及乙方在询标、评标过程中做出的书面说明或承诺提供及时、快速、优质的</w:t>
      </w:r>
      <w:r>
        <w:rPr>
          <w:rFonts w:hint="eastAsia"/>
          <w:color w:val="auto"/>
          <w:sz w:val="24"/>
          <w:highlight w:val="none"/>
        </w:rPr>
        <w:t xml:space="preserve">伴随服务／售后服务</w:t>
      </w:r>
      <w:r>
        <w:rPr>
          <w:color w:val="auto"/>
          <w:sz w:val="24"/>
          <w:highlight w:val="none"/>
        </w:rPr>
        <w:t xml:space="preserve">。</w:t>
      </w:r>
      <w:r/>
    </w:p>
    <w:p>
      <w:pPr>
        <w:ind w:firstLine="480"/>
        <w:spacing w:line="360" w:lineRule="auto"/>
        <w:tabs>
          <w:tab w:val="left" w:pos="1620" w:leader="none"/>
        </w:tabs>
        <w:rPr>
          <w:color w:val="auto"/>
          <w:highlight w:val="none"/>
        </w:rPr>
      </w:pPr>
      <w:r>
        <w:rPr>
          <w:color w:val="auto"/>
          <w:sz w:val="24"/>
          <w:highlight w:val="none"/>
        </w:rPr>
        <w:t xml:space="preserve">其他售后服务内容：</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 </w:t>
      </w:r>
      <w:r/>
    </w:p>
    <w:p>
      <w:pPr>
        <w:ind w:firstLine="482"/>
        <w:spacing w:line="360" w:lineRule="auto"/>
        <w:rPr>
          <w:b/>
          <w:color w:val="auto"/>
          <w:sz w:val="24"/>
          <w:highlight w:val="none"/>
        </w:rPr>
      </w:pPr>
      <w:r>
        <w:rPr>
          <w:rFonts w:hint="eastAsia"/>
          <w:b/>
          <w:color w:val="auto"/>
          <w:sz w:val="24"/>
          <w:highlight w:val="none"/>
        </w:rPr>
        <w:t xml:space="preserve">第八条   货款支付</w:t>
      </w:r>
      <w:r/>
    </w:p>
    <w:p>
      <w:pPr>
        <w:ind w:firstLine="480"/>
        <w:spacing w:line="360" w:lineRule="auto"/>
        <w:rPr>
          <w:color w:val="auto"/>
          <w:sz w:val="24"/>
          <w:szCs w:val="24"/>
          <w:highlight w:val="none"/>
          <w:shd w:val="clear" w:color="auto" w:fill="ffffff"/>
        </w:rPr>
      </w:pPr>
      <w:r>
        <w:rPr>
          <w:color w:val="auto"/>
          <w:sz w:val="24"/>
          <w:szCs w:val="24"/>
          <w:highlight w:val="none"/>
          <w:shd w:val="clear" w:color="auto" w:fill="ffffff"/>
        </w:rPr>
        <w:t xml:space="preserve">合同签订后中标单位按合同条款要求供货到指定位置，所有货物安装结束并经检测验收合格后，支付至货物总价的90%;自项目验收合格之日起算，满五年后无息一次性付清余款。采购方付款前中标方应向采购方开具合格发票，否则采购方有权拒绝付款且不构成违约。</w:t>
      </w:r>
      <w:r/>
    </w:p>
    <w:p>
      <w:pPr>
        <w:ind w:firstLine="482"/>
        <w:spacing w:line="360" w:lineRule="auto"/>
        <w:rPr>
          <w:b/>
          <w:color w:val="auto"/>
          <w:sz w:val="24"/>
          <w:highlight w:val="none"/>
        </w:rPr>
      </w:pPr>
      <w:r>
        <w:rPr>
          <w:rFonts w:hint="eastAsia"/>
          <w:b/>
          <w:color w:val="auto"/>
          <w:sz w:val="24"/>
          <w:highlight w:val="none"/>
        </w:rPr>
        <w:t xml:space="preserve">第九条　违约责任</w:t>
      </w:r>
      <w:r/>
    </w:p>
    <w:p>
      <w:pPr>
        <w:ind w:firstLine="480"/>
        <w:spacing w:line="360" w:lineRule="auto"/>
        <w:rPr>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、如乙方不能交付货物，应向甲方支付合同总价</w:t>
      </w:r>
      <w:r>
        <w:rPr>
          <w:color w:val="auto"/>
          <w:sz w:val="24"/>
          <w:highlight w:val="none"/>
        </w:rPr>
        <w:t xml:space="preserve">20</w:t>
      </w:r>
      <w:r>
        <w:rPr>
          <w:rFonts w:hint="eastAsia"/>
          <w:color w:val="auto"/>
          <w:sz w:val="24"/>
          <w:highlight w:val="none"/>
        </w:rPr>
        <w:t xml:space="preserve">%的违约金。 </w:t>
      </w:r>
      <w:r/>
    </w:p>
    <w:p>
      <w:pPr>
        <w:ind w:firstLine="480"/>
        <w:spacing w:line="360" w:lineRule="auto"/>
        <w:rPr>
          <w:color w:val="auto"/>
          <w:sz w:val="24"/>
          <w:highlight w:val="none"/>
        </w:rPr>
      </w:pPr>
      <w:r>
        <w:rPr>
          <w:rFonts w:hint="eastAsia"/>
          <w:color w:val="auto"/>
          <w:sz w:val="24"/>
          <w:highlight w:val="none"/>
          <w:lang w:val="en-US" w:eastAsia="zh-CN"/>
        </w:rPr>
        <w:t xml:space="preserve">2</w:t>
      </w:r>
      <w:r>
        <w:rPr>
          <w:rFonts w:hint="eastAsia"/>
          <w:color w:val="auto"/>
          <w:sz w:val="24"/>
          <w:highlight w:val="none"/>
        </w:rPr>
        <w:t xml:space="preserve">、乙方逾期交付货物的，每逾期1天，乙方向甲方偿付逾期交货部分货款总额的</w:t>
      </w:r>
      <w:r>
        <w:rPr>
          <w:color w:val="auto"/>
          <w:sz w:val="24"/>
          <w:highlight w:val="none"/>
        </w:rPr>
        <w:t xml:space="preserve">日万分之四</w:t>
      </w:r>
      <w:r>
        <w:rPr>
          <w:rFonts w:hint="eastAsia"/>
          <w:color w:val="auto"/>
          <w:sz w:val="24"/>
          <w:highlight w:val="none"/>
        </w:rPr>
        <w:t xml:space="preserve">的滞纳金。如乙方逾期交货达10天，甲方有权解除合同，解除合同的通知自到达乙方时生效。</w:t>
      </w:r>
      <w:r>
        <w:rPr>
          <w:color w:val="auto"/>
          <w:sz w:val="24"/>
          <w:highlight w:val="none"/>
        </w:rPr>
        <w:t xml:space="preserve">且甲方不承担任何责任</w:t>
      </w:r>
      <w:r>
        <w:rPr>
          <w:rFonts w:hint="eastAsia"/>
          <w:color w:val="auto"/>
          <w:sz w:val="24"/>
          <w:highlight w:val="none"/>
        </w:rPr>
        <w:t xml:space="preserve">。</w:t>
      </w:r>
      <w:r>
        <w:rPr>
          <w:color w:val="auto"/>
          <w:sz w:val="24"/>
          <w:highlight w:val="none"/>
        </w:rPr>
        <w:t xml:space="preserve">如甲方解除合同的</w:t>
      </w:r>
      <w:r>
        <w:rPr>
          <w:rFonts w:hint="eastAsia"/>
          <w:color w:val="auto"/>
          <w:sz w:val="24"/>
          <w:highlight w:val="none"/>
        </w:rPr>
        <w:t xml:space="preserve">，</w:t>
      </w:r>
      <w:r>
        <w:rPr>
          <w:color w:val="auto"/>
          <w:sz w:val="24"/>
          <w:highlight w:val="none"/>
        </w:rPr>
        <w:t xml:space="preserve">乙方应向甲方支付合同总价款</w:t>
      </w:r>
      <w:r>
        <w:rPr>
          <w:rFonts w:hint="eastAsia"/>
          <w:color w:val="auto"/>
          <w:sz w:val="24"/>
          <w:highlight w:val="none"/>
        </w:rPr>
        <w:t xml:space="preserve">2</w:t>
      </w:r>
      <w:r>
        <w:rPr>
          <w:color w:val="auto"/>
          <w:sz w:val="24"/>
          <w:highlight w:val="none"/>
        </w:rPr>
        <w:t xml:space="preserve">0</w:t>
      </w:r>
      <w:r>
        <w:rPr>
          <w:rFonts w:hint="eastAsia"/>
          <w:color w:val="auto"/>
          <w:sz w:val="24"/>
          <w:highlight w:val="none"/>
        </w:rPr>
        <w:t xml:space="preserve">%的违约金。</w:t>
      </w:r>
      <w:r/>
    </w:p>
    <w:p>
      <w:pPr>
        <w:ind w:firstLine="480"/>
        <w:spacing w:line="360" w:lineRule="auto"/>
        <w:rPr>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、乙方所交付的货物品牌、规格型号、数量不符合合同</w:t>
      </w:r>
      <w:r>
        <w:rPr>
          <w:color w:val="auto"/>
          <w:sz w:val="24"/>
          <w:highlight w:val="none"/>
        </w:rPr>
        <w:t xml:space="preserve">约定</w:t>
      </w:r>
      <w:r>
        <w:rPr>
          <w:rFonts w:hint="eastAsia"/>
          <w:color w:val="auto"/>
          <w:sz w:val="24"/>
          <w:highlight w:val="none"/>
        </w:rPr>
        <w:t xml:space="preserve">的，甲方有权拒收。甲方拒收的，乙方应向甲方支付货款总额5%的违约金。</w:t>
      </w:r>
      <w:r/>
    </w:p>
    <w:p>
      <w:pPr>
        <w:ind w:firstLine="480"/>
        <w:spacing w:line="360" w:lineRule="auto"/>
        <w:rPr>
          <w:color w:val="auto"/>
          <w:sz w:val="24"/>
          <w:highlight w:val="none"/>
        </w:rPr>
      </w:pPr>
      <w:r>
        <w:rPr>
          <w:color w:val="auto"/>
          <w:sz w:val="24"/>
          <w:highlight w:val="none"/>
        </w:rPr>
        <w:t xml:space="preserve">如乙方交付的货物质量不符合约定的</w:t>
      </w:r>
      <w:r>
        <w:rPr>
          <w:rFonts w:hint="eastAsia"/>
          <w:color w:val="auto"/>
          <w:sz w:val="24"/>
          <w:highlight w:val="none"/>
        </w:rPr>
        <w:t xml:space="preserve">，甲方有权拒收或要求</w:t>
      </w:r>
      <w:r>
        <w:rPr>
          <w:color w:val="auto"/>
          <w:sz w:val="24"/>
          <w:highlight w:val="none"/>
        </w:rPr>
        <w:t xml:space="preserve">乙方立即整改至验收合格的标准</w:t>
      </w:r>
      <w:r>
        <w:rPr>
          <w:rFonts w:hint="eastAsia"/>
          <w:color w:val="auto"/>
          <w:sz w:val="24"/>
          <w:highlight w:val="none"/>
        </w:rPr>
        <w:t xml:space="preserve">，</w:t>
      </w:r>
      <w:r>
        <w:rPr>
          <w:color w:val="auto"/>
          <w:sz w:val="24"/>
          <w:highlight w:val="none"/>
        </w:rPr>
        <w:t xml:space="preserve">同时乙方应向甲方支付货款总额30</w:t>
      </w:r>
      <w:r>
        <w:rPr>
          <w:rFonts w:hint="eastAsia"/>
          <w:color w:val="auto"/>
          <w:sz w:val="24"/>
          <w:highlight w:val="none"/>
        </w:rPr>
        <w:t xml:space="preserve">%</w:t>
      </w:r>
      <w:r>
        <w:rPr>
          <w:color w:val="auto"/>
          <w:sz w:val="24"/>
          <w:highlight w:val="none"/>
        </w:rPr>
        <w:t xml:space="preserve">的违约金</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360" w:lineRule="auto"/>
        <w:rPr>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、乙方未按本合同的规定提供伴随服务/售后服务的，应按合同总价款的1%向甲方承担违约责任。 </w:t>
      </w:r>
      <w:r/>
    </w:p>
    <w:p>
      <w:pPr>
        <w:ind w:firstLine="482"/>
        <w:spacing w:line="360" w:lineRule="auto"/>
        <w:rPr>
          <w:b/>
          <w:color w:val="auto"/>
          <w:sz w:val="24"/>
          <w:highlight w:val="none"/>
        </w:rPr>
      </w:pPr>
      <w:r>
        <w:rPr>
          <w:rFonts w:hint="eastAsia"/>
          <w:b/>
          <w:color w:val="auto"/>
          <w:sz w:val="24"/>
          <w:highlight w:val="none"/>
        </w:rPr>
        <w:t xml:space="preserve">第十条  不可抗力</w:t>
      </w:r>
      <w:r/>
    </w:p>
    <w:p>
      <w:pPr>
        <w:ind w:firstLine="480"/>
        <w:spacing w:line="360" w:lineRule="auto"/>
        <w:rPr>
          <w:color w:val="auto"/>
          <w:sz w:val="24"/>
          <w:highlight w:val="none"/>
        </w:rPr>
      </w:pPr>
      <w:r>
        <w:rPr>
          <w:color w:val="auto"/>
          <w:sz w:val="24"/>
          <w:highlight w:val="none"/>
        </w:rPr>
        <w:t xml:space="preserve">1</w:t>
      </w:r>
      <w:r>
        <w:rPr>
          <w:rFonts w:hint="eastAsia"/>
          <w:color w:val="auto"/>
          <w:sz w:val="24"/>
          <w:highlight w:val="none"/>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auto"/>
          <w:sz w:val="24"/>
          <w:highlight w:val="none"/>
        </w:rPr>
      </w:pPr>
      <w:r>
        <w:rPr>
          <w:color w:val="auto"/>
          <w:sz w:val="24"/>
          <w:highlight w:val="none"/>
        </w:rPr>
        <w:t xml:space="preserve">    2</w:t>
      </w:r>
      <w:r>
        <w:rPr>
          <w:rFonts w:hint="eastAsia"/>
          <w:color w:val="auto"/>
          <w:sz w:val="24"/>
          <w:highlight w:val="none"/>
        </w:rPr>
        <w:t xml:space="preserve">、因不可抗力致使完全不能履行合同的，本协议终止，双方无须承担任何责任，但本协议另有规定的除外。</w:t>
      </w:r>
      <w:r/>
    </w:p>
    <w:p>
      <w:pPr>
        <w:spacing w:line="360" w:lineRule="auto"/>
        <w:rPr>
          <w:color w:val="auto"/>
          <w:sz w:val="24"/>
          <w:highlight w:val="none"/>
        </w:rPr>
      </w:pPr>
      <w:r>
        <w:rPr>
          <w:color w:val="auto"/>
          <w:sz w:val="24"/>
          <w:highlight w:val="none"/>
        </w:rPr>
        <w:t xml:space="preserve">    3</w:t>
      </w:r>
      <w:r>
        <w:rPr>
          <w:rFonts w:hint="eastAsia"/>
          <w:color w:val="auto"/>
          <w:sz w:val="24"/>
          <w:highlight w:val="none"/>
        </w:rPr>
        <w:t xml:space="preserve">、因发生不可抗力致使部分不能履行本合同的（包括导致延期履行），根据不可抗力的影响，免除相应的责任，但本合同另有规定的除外。</w:t>
      </w:r>
      <w:r/>
    </w:p>
    <w:p>
      <w:pPr>
        <w:spacing w:line="360" w:lineRule="auto"/>
        <w:rPr>
          <w:color w:val="auto"/>
          <w:sz w:val="24"/>
          <w:highlight w:val="none"/>
        </w:rPr>
      </w:pPr>
      <w:r>
        <w:rPr>
          <w:color w:val="auto"/>
          <w:sz w:val="24"/>
          <w:highlight w:val="none"/>
        </w:rPr>
        <w:t xml:space="preserve">    4</w:t>
      </w:r>
      <w:r>
        <w:rPr>
          <w:rFonts w:hint="eastAsia"/>
          <w:color w:val="auto"/>
          <w:sz w:val="24"/>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auto"/>
          <w:sz w:val="24"/>
          <w:highlight w:val="none"/>
        </w:rPr>
      </w:pPr>
      <w:r>
        <w:rPr>
          <w:color w:val="auto"/>
          <w:sz w:val="24"/>
          <w:highlight w:val="none"/>
        </w:rPr>
        <w:t xml:space="preserve">5</w:t>
      </w:r>
      <w:r>
        <w:rPr>
          <w:rFonts w:hint="eastAsia"/>
          <w:color w:val="auto"/>
          <w:sz w:val="24"/>
          <w:highlight w:val="none"/>
        </w:rPr>
        <w:t xml:space="preserve">、因合同一方延迟履行合同后发生不可抗力的，不能免除延迟履行方的相应责任。</w:t>
      </w:r>
      <w:r/>
    </w:p>
    <w:p>
      <w:pPr>
        <w:ind w:firstLine="482"/>
        <w:spacing w:line="360" w:lineRule="auto"/>
        <w:rPr>
          <w:b/>
          <w:color w:val="auto"/>
          <w:sz w:val="24"/>
          <w:highlight w:val="none"/>
        </w:rPr>
      </w:pPr>
      <w:r>
        <w:rPr>
          <w:rFonts w:hint="eastAsia"/>
          <w:b/>
          <w:color w:val="auto"/>
          <w:sz w:val="24"/>
          <w:highlight w:val="none"/>
        </w:rPr>
        <w:t xml:space="preserve">第十一条 合同组成</w:t>
      </w:r>
      <w:r/>
    </w:p>
    <w:p>
      <w:pPr>
        <w:ind w:firstLine="480"/>
        <w:spacing w:line="360" w:lineRule="auto"/>
        <w:rPr>
          <w:color w:val="auto"/>
          <w:sz w:val="24"/>
          <w:highlight w:val="none"/>
        </w:rPr>
      </w:pPr>
      <w:r>
        <w:rPr>
          <w:rFonts w:hint="eastAsia"/>
          <w:color w:val="auto"/>
          <w:sz w:val="24"/>
          <w:highlight w:val="none"/>
        </w:rPr>
        <w:t xml:space="preserve">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r/>
    </w:p>
    <w:p>
      <w:pPr>
        <w:ind w:firstLine="482"/>
        <w:spacing w:line="360" w:lineRule="auto"/>
        <w:rPr>
          <w:b/>
          <w:color w:val="auto"/>
          <w:sz w:val="24"/>
          <w:highlight w:val="none"/>
        </w:rPr>
      </w:pPr>
      <w:r>
        <w:rPr>
          <w:rFonts w:hint="eastAsia"/>
          <w:b/>
          <w:color w:val="auto"/>
          <w:sz w:val="24"/>
          <w:highlight w:val="none"/>
        </w:rPr>
        <w:t xml:space="preserve">第十二条　合同的变更和终止</w:t>
      </w:r>
      <w:r/>
    </w:p>
    <w:p>
      <w:pPr>
        <w:ind w:firstLine="480"/>
        <w:spacing w:line="360" w:lineRule="auto"/>
        <w:rPr>
          <w:color w:val="auto"/>
          <w:sz w:val="24"/>
          <w:highlight w:val="none"/>
        </w:rPr>
      </w:pPr>
      <w:r>
        <w:rPr>
          <w:rFonts w:hint="eastAsia"/>
          <w:color w:val="auto"/>
          <w:sz w:val="24"/>
          <w:highlight w:val="none"/>
        </w:rPr>
        <w:t xml:space="preserve">本合同一经签订，甲乙双方不得擅自变更、中止或终止合同。</w:t>
      </w:r>
      <w:r/>
    </w:p>
    <w:p>
      <w:pPr>
        <w:ind w:firstLine="482"/>
        <w:spacing w:line="360" w:lineRule="auto"/>
        <w:rPr>
          <w:b/>
          <w:color w:val="auto"/>
          <w:sz w:val="24"/>
          <w:highlight w:val="none"/>
        </w:rPr>
      </w:pPr>
      <w:r>
        <w:rPr>
          <w:rFonts w:hint="eastAsia"/>
          <w:b/>
          <w:color w:val="auto"/>
          <w:sz w:val="24"/>
          <w:highlight w:val="none"/>
        </w:rPr>
        <w:t xml:space="preserve">第十三条　合同的转让</w:t>
      </w:r>
      <w:r/>
    </w:p>
    <w:p>
      <w:pPr>
        <w:ind w:firstLine="480"/>
        <w:spacing w:line="360" w:lineRule="auto"/>
        <w:rPr>
          <w:color w:val="auto"/>
          <w:sz w:val="24"/>
          <w:highlight w:val="none"/>
        </w:rPr>
      </w:pPr>
      <w:r>
        <w:rPr>
          <w:rFonts w:hint="eastAsia"/>
          <w:color w:val="auto"/>
          <w:sz w:val="24"/>
          <w:highlight w:val="none"/>
        </w:rPr>
        <w:t xml:space="preserve">未经甲方书面同意，乙方不得擅自部分或全部转让其应履行的合同义务。</w:t>
      </w:r>
      <w:r/>
    </w:p>
    <w:p>
      <w:pPr>
        <w:ind w:firstLine="482"/>
        <w:spacing w:line="360" w:lineRule="auto"/>
        <w:rPr>
          <w:b/>
          <w:color w:val="auto"/>
          <w:sz w:val="24"/>
          <w:highlight w:val="none"/>
        </w:rPr>
      </w:pPr>
      <w:r>
        <w:rPr>
          <w:rFonts w:hint="eastAsia"/>
          <w:b/>
          <w:color w:val="auto"/>
          <w:sz w:val="24"/>
          <w:highlight w:val="none"/>
        </w:rPr>
        <w:t xml:space="preserve">第十四条  争议的解决</w:t>
      </w:r>
      <w:r/>
    </w:p>
    <w:p>
      <w:pPr>
        <w:ind w:firstLine="480"/>
        <w:spacing w:line="360" w:lineRule="auto"/>
        <w:rPr>
          <w:color w:val="auto"/>
          <w:sz w:val="24"/>
          <w:highlight w:val="none"/>
        </w:rPr>
      </w:pPr>
      <w:r>
        <w:rPr>
          <w:rFonts w:hint="eastAsia"/>
          <w:color w:val="auto"/>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auto"/>
          <w:sz w:val="24"/>
          <w:highlight w:val="none"/>
        </w:rPr>
      </w:pPr>
      <w:r>
        <w:rPr>
          <w:rFonts w:hint="eastAsia"/>
          <w:b/>
          <w:color w:val="auto"/>
          <w:sz w:val="24"/>
          <w:highlight w:val="none"/>
        </w:rPr>
        <w:t xml:space="preserve">第十五条   合同生效及其他</w:t>
      </w:r>
      <w:r/>
    </w:p>
    <w:p>
      <w:pPr>
        <w:ind w:firstLine="480"/>
        <w:spacing w:line="360" w:lineRule="auto"/>
        <w:rPr>
          <w:color w:val="auto"/>
          <w:sz w:val="24"/>
          <w:highlight w:val="none"/>
        </w:rPr>
      </w:pPr>
      <w:r>
        <w:rPr>
          <w:rFonts w:hint="eastAsia"/>
          <w:color w:val="auto"/>
          <w:sz w:val="24"/>
          <w:highlight w:val="none"/>
        </w:rPr>
        <w:t xml:space="preserve">1、本合同自合同双方签字、盖章之日起生效。</w:t>
      </w:r>
      <w:r/>
    </w:p>
    <w:p>
      <w:pPr>
        <w:ind w:firstLine="480"/>
        <w:spacing w:line="360" w:lineRule="auto"/>
        <w:rPr>
          <w:color w:val="auto"/>
          <w:sz w:val="24"/>
          <w:highlight w:val="none"/>
        </w:rPr>
      </w:pPr>
      <w:r>
        <w:rPr>
          <w:rFonts w:hint="eastAsia"/>
          <w:color w:val="auto"/>
          <w:sz w:val="24"/>
          <w:highlight w:val="none"/>
        </w:rPr>
        <w:t xml:space="preserve">2、本合同一式</w:t>
      </w:r>
      <w:r>
        <w:rPr>
          <w:color w:val="auto"/>
          <w:sz w:val="24"/>
          <w:highlight w:val="none"/>
          <w:u w:val="single"/>
        </w:rPr>
        <w:t xml:space="preserve"> 6</w:t>
      </w:r>
      <w:r>
        <w:rPr>
          <w:rFonts w:hint="eastAsia"/>
          <w:color w:val="auto"/>
          <w:sz w:val="24"/>
          <w:highlight w:val="none"/>
          <w:u w:val="single"/>
        </w:rPr>
        <w:t xml:space="preserve"> </w:t>
      </w:r>
      <w:r>
        <w:rPr>
          <w:rFonts w:hint="eastAsia"/>
          <w:color w:val="auto"/>
          <w:sz w:val="24"/>
          <w:highlight w:val="none"/>
        </w:rPr>
        <w:t xml:space="preserve">份，甲方执</w:t>
      </w:r>
      <w:r>
        <w:rPr>
          <w:color w:val="auto"/>
          <w:sz w:val="24"/>
          <w:highlight w:val="none"/>
          <w:u w:val="single"/>
        </w:rPr>
        <w:t xml:space="preserve"> 4</w:t>
      </w:r>
      <w:r>
        <w:rPr>
          <w:rFonts w:hint="eastAsia"/>
          <w:color w:val="auto"/>
          <w:sz w:val="24"/>
          <w:highlight w:val="none"/>
          <w:u w:val="single"/>
        </w:rPr>
        <w:t xml:space="preserve"> </w:t>
      </w:r>
      <w:r>
        <w:rPr>
          <w:rFonts w:hint="eastAsia"/>
          <w:color w:val="auto"/>
          <w:sz w:val="24"/>
          <w:highlight w:val="none"/>
        </w:rPr>
        <w:t xml:space="preserve">份，乙方执</w:t>
      </w:r>
      <w:r>
        <w:rPr>
          <w:color w:val="auto"/>
          <w:sz w:val="24"/>
          <w:highlight w:val="none"/>
          <w:u w:val="single"/>
        </w:rPr>
        <w:t xml:space="preserve"> 2</w:t>
      </w:r>
      <w:r>
        <w:rPr>
          <w:rFonts w:hint="eastAsia"/>
          <w:color w:val="auto"/>
          <w:sz w:val="24"/>
          <w:highlight w:val="none"/>
          <w:u w:val="single"/>
        </w:rPr>
        <w:t xml:space="preserve"> </w:t>
      </w:r>
      <w:r>
        <w:rPr>
          <w:rFonts w:hint="eastAsia"/>
          <w:color w:val="auto"/>
          <w:sz w:val="24"/>
          <w:highlight w:val="none"/>
        </w:rPr>
        <w:t xml:space="preserve">份，具有同等法律效力。</w:t>
      </w:r>
      <w:r/>
    </w:p>
    <w:p>
      <w:pPr>
        <w:ind w:firstLine="480"/>
        <w:spacing w:line="360" w:lineRule="auto"/>
        <w:rPr>
          <w:color w:val="auto"/>
          <w:sz w:val="24"/>
          <w:highlight w:val="none"/>
        </w:rPr>
      </w:pPr>
      <w:r>
        <w:rPr>
          <w:rFonts w:hint="eastAsia"/>
          <w:color w:val="auto"/>
          <w:sz w:val="24"/>
          <w:highlight w:val="none"/>
        </w:rPr>
        <w:t xml:space="preserve">3、双方需补充的其他事项</w:t>
      </w:r>
      <w:r>
        <w:rPr>
          <w:color w:val="auto"/>
          <w:sz w:val="24"/>
          <w:highlight w:val="none"/>
          <w:u w:val="single"/>
        </w:rPr>
        <w:t xml:space="preserve">                                        </w:t>
      </w:r>
      <w:r>
        <w:rPr>
          <w:rFonts w:hint="eastAsia"/>
          <w:color w:val="auto"/>
          <w:sz w:val="24"/>
          <w:highlight w:val="none"/>
        </w:rPr>
        <w:t xml:space="preserve">。</w:t>
      </w:r>
      <w:r/>
    </w:p>
    <w:p>
      <w:pPr>
        <w:spacing w:line="360" w:lineRule="auto"/>
        <w:rPr>
          <w:color w:val="auto"/>
          <w:sz w:val="24"/>
          <w:highlight w:val="none"/>
        </w:rPr>
      </w:pPr>
      <w:r/>
      <w:bookmarkStart w:id="126" w:name="_Hlk68891964"/>
      <w:r/>
      <w:r/>
    </w:p>
    <w:p>
      <w:pPr>
        <w:ind w:firstLine="560"/>
        <w:spacing w:line="360" w:lineRule="auto"/>
        <w:rPr>
          <w:color w:val="auto"/>
          <w:sz w:val="24"/>
          <w:highlight w:val="none"/>
        </w:rPr>
      </w:pPr>
      <w:r>
        <w:rPr>
          <w:rFonts w:hint="eastAsia"/>
          <w:color w:val="auto"/>
          <w:sz w:val="24"/>
          <w:highlight w:val="none"/>
        </w:rPr>
        <w:t xml:space="preserve">甲方（盖章）：                   乙方（盖章）：    </w:t>
      </w:r>
      <w:r/>
    </w:p>
    <w:p>
      <w:pPr>
        <w:ind w:firstLine="540"/>
        <w:spacing w:line="360" w:lineRule="auto"/>
        <w:rPr>
          <w:color w:val="auto"/>
          <w:sz w:val="24"/>
          <w:highlight w:val="none"/>
        </w:rPr>
      </w:pPr>
      <w:r>
        <w:rPr>
          <w:rFonts w:hint="eastAsia"/>
          <w:color w:val="auto"/>
          <w:sz w:val="24"/>
          <w:highlight w:val="none"/>
        </w:rPr>
        <w:t xml:space="preserve">单位地址：                       单位地址： </w:t>
      </w:r>
      <w:r/>
    </w:p>
    <w:p>
      <w:pPr>
        <w:ind w:firstLine="560"/>
        <w:spacing w:line="360" w:lineRule="auto"/>
        <w:rPr>
          <w:color w:val="auto"/>
          <w:sz w:val="24"/>
          <w:highlight w:val="none"/>
        </w:rPr>
      </w:pPr>
      <w:r>
        <w:rPr>
          <w:rFonts w:hint="eastAsia"/>
          <w:color w:val="auto"/>
          <w:sz w:val="24"/>
          <w:highlight w:val="none"/>
        </w:rPr>
        <w:t xml:space="preserve">授权代表：                </w:t>
      </w:r>
      <w:r>
        <w:rPr>
          <w:color w:val="auto"/>
          <w:sz w:val="24"/>
          <w:highlight w:val="none"/>
        </w:rPr>
        <w:t xml:space="preserve">      </w:t>
      </w:r>
      <w:r>
        <w:rPr>
          <w:rFonts w:hint="eastAsia"/>
          <w:color w:val="auto"/>
          <w:sz w:val="24"/>
          <w:highlight w:val="none"/>
        </w:rPr>
        <w:t xml:space="preserve"> 授权代表：</w:t>
      </w:r>
      <w:r/>
    </w:p>
    <w:p>
      <w:pPr>
        <w:ind w:firstLine="560"/>
        <w:spacing w:line="360" w:lineRule="auto"/>
        <w:rPr>
          <w:color w:val="auto"/>
          <w:sz w:val="24"/>
          <w:highlight w:val="none"/>
        </w:rPr>
      </w:pPr>
      <w:r>
        <w:rPr>
          <w:rFonts w:hint="eastAsia"/>
          <w:color w:val="auto"/>
          <w:sz w:val="24"/>
          <w:highlight w:val="none"/>
        </w:rPr>
        <w:t xml:space="preserve">经办人：               </w:t>
      </w:r>
      <w:r>
        <w:rPr>
          <w:color w:val="auto"/>
          <w:sz w:val="24"/>
          <w:highlight w:val="none"/>
        </w:rPr>
        <w:t xml:space="preserve">        </w:t>
      </w:r>
      <w:r>
        <w:rPr>
          <w:rFonts w:hint="eastAsia"/>
          <w:color w:val="auto"/>
          <w:sz w:val="24"/>
          <w:highlight w:val="none"/>
        </w:rPr>
        <w:t xml:space="preserve">  经办人：</w:t>
      </w:r>
      <w:r/>
    </w:p>
    <w:p>
      <w:pPr>
        <w:ind w:firstLine="560"/>
        <w:spacing w:line="360" w:lineRule="auto"/>
        <w:rPr>
          <w:color w:val="auto"/>
          <w:sz w:val="24"/>
          <w:highlight w:val="none"/>
        </w:rPr>
      </w:pPr>
      <w:r>
        <w:rPr>
          <w:rFonts w:hint="eastAsia"/>
          <w:color w:val="auto"/>
          <w:sz w:val="24"/>
          <w:highlight w:val="none"/>
        </w:rPr>
        <w:t xml:space="preserve">电话：                           电话：                          </w:t>
      </w:r>
      <w:r/>
    </w:p>
    <w:p>
      <w:pPr>
        <w:spacing w:line="360" w:lineRule="auto"/>
        <w:rPr>
          <w:rFonts w:ascii="宋体" w:hAnsi="宋体" w:cs="Courier New"/>
          <w:color w:val="auto"/>
          <w:sz w:val="24"/>
          <w:szCs w:val="24"/>
          <w:highlight w:val="none"/>
        </w:rPr>
      </w:pPr>
      <w:r>
        <w:rPr>
          <w:rFonts w:hint="eastAsia"/>
          <w:color w:val="auto"/>
          <w:sz w:val="24"/>
          <w:highlight w:val="none"/>
        </w:rPr>
        <w:t xml:space="preserve">日期：   年     月    日         日期：   年     月    日   </w:t>
      </w:r>
      <w:bookmarkEnd w:id="126"/>
      <w:r/>
      <w:r/>
    </w:p>
    <w:p>
      <w:pPr>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r>
      <w:r/>
    </w:p>
    <w:p>
      <w:pPr>
        <w:spacing w:line="360" w:lineRule="auto"/>
        <w:rPr>
          <w:color w:val="auto"/>
          <w:highlight w:val="none"/>
        </w:rPr>
      </w:pPr>
      <w:r>
        <w:rPr>
          <w:color w:val="auto"/>
          <w:highlight w:val="none"/>
        </w:rPr>
      </w:r>
      <w:r/>
    </w:p>
    <w:p>
      <w:pPr>
        <w:jc w:val="center"/>
        <w:spacing w:line="360" w:lineRule="auto"/>
        <w:rPr>
          <w:rFonts w:ascii="黑体" w:hAnsi="宋体" w:eastAsia="黑体"/>
          <w:b/>
          <w:color w:val="auto"/>
          <w:sz w:val="28"/>
          <w:szCs w:val="28"/>
          <w:highlight w:val="none"/>
        </w:rPr>
      </w:pPr>
      <w:r>
        <w:rPr>
          <w:rFonts w:ascii="黑体" w:hAnsi="宋体" w:eastAsia="黑体"/>
          <w:b/>
          <w:color w:val="auto"/>
          <w:sz w:val="28"/>
          <w:szCs w:val="28"/>
          <w:highlight w:val="none"/>
        </w:rPr>
      </w:r>
      <w:r/>
    </w:p>
    <w:p>
      <w:pPr>
        <w:spacing w:line="360" w:lineRule="auto"/>
        <w:tabs>
          <w:tab w:val="left" w:pos="0" w:leader="none"/>
          <w:tab w:val="left" w:pos="525"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r>
      <w:r/>
    </w:p>
    <w:p>
      <w:pPr>
        <w:pStyle w:val="870"/>
        <w:jc w:val="left"/>
        <w:spacing w:before="0"/>
        <w:rPr>
          <w:rFonts w:ascii="宋体" w:hAnsi="宋体" w:cs="宋体"/>
          <w:color w:val="auto"/>
          <w:highlight w:val="none"/>
        </w:rPr>
      </w:pPr>
      <w:r>
        <w:rPr>
          <w:rFonts w:hint="eastAsia" w:ascii="宋体" w:hAnsi="宋体" w:cs="宋体"/>
          <w:color w:val="auto"/>
          <w:highlight w:val="none"/>
        </w:rPr>
        <w:t xml:space="preserve">五. 附件</w:t>
      </w:r>
      <w:r/>
    </w:p>
    <w:p>
      <w:pPr>
        <w:jc w:val="left"/>
        <w:rPr>
          <w:b/>
          <w:bCs/>
          <w:color w:val="auto"/>
          <w:sz w:val="28"/>
          <w:highlight w:val="none"/>
        </w:rPr>
      </w:pPr>
      <w:r/>
      <w:bookmarkStart w:id="127" w:name="一．报价函（格式）"/>
      <w:r/>
      <w:bookmarkEnd w:id="127"/>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投标供应商名称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ascii="宋体" w:hAnsi="宋体"/>
          <w:bCs/>
          <w:color w:val="auto"/>
          <w:sz w:val="24"/>
          <w:szCs w:val="24"/>
          <w:highlight w:val="none"/>
        </w:rPr>
        <w:outlineLvl w:val="0"/>
      </w:pPr>
      <w:r/>
      <w:bookmarkStart w:id="128" w:name="_Toc98277373"/>
      <w:r/>
      <w:bookmarkStart w:id="129" w:name="_Toc116946345"/>
      <w:r/>
      <w:bookmarkStart w:id="130" w:name="_Toc39873185"/>
      <w:r/>
      <w:bookmarkStart w:id="131" w:name="_Toc36850797"/>
      <w:r/>
      <w:bookmarkStart w:id="132" w:name="_Toc39873230"/>
      <w:r>
        <w:rPr>
          <w:rFonts w:hint="eastAsia" w:ascii="宋体" w:hAnsi="宋体"/>
          <w:bCs/>
          <w:color w:val="auto"/>
          <w:sz w:val="24"/>
          <w:szCs w:val="24"/>
          <w:highlight w:val="none"/>
        </w:rPr>
        <w:t xml:space="preserve">（一）投标函（格式）：</w:t>
      </w:r>
      <w:bookmarkEnd w:id="128"/>
      <w:r/>
      <w:bookmarkEnd w:id="129"/>
      <w:r/>
      <w:bookmarkEnd w:id="130"/>
      <w:r/>
      <w:bookmarkEnd w:id="131"/>
      <w:r/>
      <w:bookmarkEnd w:id="132"/>
      <w:r/>
      <w:r/>
    </w:p>
    <w:p>
      <w:pPr>
        <w:jc w:val="center"/>
        <w:spacing w:line="440" w:lineRule="exact"/>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致：无锡职业技术大学：</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无锡职业技术大学公共教室课桌椅更换项目</w:t>
      </w:r>
      <w:r>
        <w:rPr>
          <w:rFonts w:hint="eastAsia" w:ascii="宋体" w:hAnsi="宋体"/>
          <w:bCs/>
          <w:color w:val="auto"/>
          <w:sz w:val="24"/>
          <w:szCs w:val="24"/>
          <w:highlight w:val="none"/>
        </w:rPr>
        <w:t xml:space="preserve">的投标。</w:t>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我方愿意提供无锡职业技术大学在招标文件中要求的文件、资料。</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我方同意按招标文件中的规定，本投标文件投标的有效期限为开标之日起90天。</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7"/>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pageBreakBefore/>
        <w:rPr>
          <w:rFonts w:ascii="宋体" w:hAnsi="宋体"/>
          <w:bCs/>
          <w:color w:val="auto"/>
          <w:sz w:val="24"/>
          <w:szCs w:val="24"/>
          <w:highlight w:val="none"/>
        </w:rPr>
        <w:outlineLvl w:val="0"/>
      </w:pPr>
      <w:r/>
      <w:bookmarkStart w:id="133" w:name="_Toc116946354"/>
      <w:r/>
      <w:bookmarkStart w:id="134" w:name="_Toc98277374"/>
      <w:r/>
      <w:bookmarkStart w:id="135" w:name="_Toc39873186"/>
      <w:r/>
      <w:bookmarkStart w:id="136" w:name="_Toc39873231"/>
      <w:r/>
      <w:bookmarkStart w:id="137" w:name="_Toc36850798"/>
      <w:r/>
      <w:bookmarkStart w:id="138" w:name="_Toc39873187"/>
      <w:r/>
      <w:bookmarkStart w:id="139" w:name="_Toc36850799"/>
      <w:r/>
      <w:bookmarkStart w:id="140" w:name="_Toc39873232"/>
      <w:r>
        <w:rPr>
          <w:rFonts w:hint="eastAsia" w:ascii="宋体" w:hAnsi="宋体"/>
          <w:bCs/>
          <w:color w:val="auto"/>
          <w:sz w:val="24"/>
          <w:szCs w:val="24"/>
          <w:highlight w:val="none"/>
        </w:rPr>
        <w:t xml:space="preserve">（二）（投标供应商）关于资格的声明函（格式）：</w:t>
      </w:r>
      <w:bookmarkEnd w:id="133"/>
      <w:r/>
      <w:bookmarkEnd w:id="134"/>
      <w:r/>
      <w:bookmarkEnd w:id="135"/>
      <w:r/>
      <w:bookmarkEnd w:id="136"/>
      <w:r/>
      <w:bookmarkEnd w:id="137"/>
      <w:r/>
      <w:r/>
    </w:p>
    <w:p>
      <w:pPr>
        <w:jc w:val="center"/>
        <w:spacing w:line="360" w:lineRule="auto"/>
        <w:rPr>
          <w:rFonts w:ascii="宋体" w:hAnsi="宋体"/>
          <w:b/>
          <w:color w:val="auto"/>
          <w:sz w:val="28"/>
          <w:szCs w:val="28"/>
          <w:highlight w:val="none"/>
        </w:rPr>
      </w:pPr>
      <w:r/>
      <w:bookmarkStart w:id="141" w:name="报价方关于资格的声明函（格式）"/>
      <w:r/>
      <w:bookmarkEnd w:id="141"/>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无锡职业技术大学：</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无锡职业技术大学公共教室课桌椅更换项目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无锡职业技术大学公共教室课桌椅更换项目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504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4216"/>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42" w:name="_Toc116946355"/>
      <w:r/>
      <w:bookmarkStart w:id="143" w:name="_Toc98277375"/>
      <w:r>
        <w:rPr>
          <w:rFonts w:hint="eastAsia" w:ascii="宋体" w:hAnsi="宋体"/>
          <w:bCs/>
          <w:color w:val="auto"/>
          <w:sz w:val="24"/>
          <w:szCs w:val="24"/>
          <w:highlight w:val="none"/>
        </w:rPr>
        <w:t xml:space="preserve">（三）（投标供应商）法定代表人授权委托书（格式）：</w:t>
      </w:r>
      <w:bookmarkEnd w:id="138"/>
      <w:r/>
      <w:bookmarkEnd w:id="139"/>
      <w:r/>
      <w:bookmarkEnd w:id="140"/>
      <w:r/>
      <w:bookmarkEnd w:id="142"/>
      <w:r/>
      <w:bookmarkEnd w:id="143"/>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无锡职业技术大学：</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无锡职业技术大学公共教室课桌椅更换项目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81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81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  年   月   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       性别：  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           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6748"/>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81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44" w:name="_Toc36850801"/>
      <w:r/>
      <w:bookmarkStart w:id="145" w:name="_Toc98277377"/>
      <w:r/>
      <w:bookmarkStart w:id="146" w:name="_Toc39873189"/>
      <w:r/>
      <w:bookmarkStart w:id="147" w:name="_Toc39873234"/>
      <w:r>
        <w:rPr>
          <w:rFonts w:hint="eastAsia" w:ascii="宋体" w:hAnsi="宋体"/>
          <w:bCs/>
          <w:color w:val="auto"/>
          <w:sz w:val="24"/>
          <w:szCs w:val="24"/>
          <w:highlight w:val="none"/>
        </w:rPr>
        <w:t xml:space="preserve">（四）开标一览表（格式）：</w:t>
      </w:r>
      <w:bookmarkEnd w:id="144"/>
      <w:r/>
      <w:bookmarkEnd w:id="145"/>
      <w:r/>
      <w:bookmarkEnd w:id="146"/>
      <w:r/>
      <w:bookmarkEnd w:id="147"/>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投标供应商名称（盖章）                    项目编号：</w:t>
      </w:r>
      <w:r/>
    </w:p>
    <w:tbl>
      <w:tblPr>
        <w:tblStyle w:val="81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7"/>
        <w:gridCol w:w="5447"/>
      </w:tblGrid>
      <w:tr>
        <w:trPr>
          <w:cantSplit/>
          <w:jc w:val="center"/>
          <w:trHeight w:val="567"/>
        </w:trPr>
        <w:tc>
          <w:tcPr>
            <w:tcW w:w="453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544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548"/>
        </w:trPr>
        <w:tc>
          <w:tcPr>
            <w:tcW w:w="4537" w:type="dxa"/>
            <w:vAlign w:val="center"/>
            <w:textDirection w:val="lrTb"/>
            <w:noWrap w:val="false"/>
          </w:tcPr>
          <w:p>
            <w:pPr>
              <w:pStyle w:val="1124"/>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无锡职业技术大学公共教室课桌椅更换项目</w:t>
            </w:r>
            <w:r/>
          </w:p>
        </w:tc>
        <w:tc>
          <w:tcPr>
            <w:tcW w:w="5447" w:type="dxa"/>
            <w:vAlign w:val="center"/>
            <w:textDirection w:val="lrTb"/>
            <w:noWrap w:val="false"/>
          </w:tcPr>
          <w:p>
            <w:pPr>
              <w:pStyle w:val="1124"/>
              <w:spacing w:line="360" w:lineRule="auto"/>
              <w:rPr>
                <w:rFonts w:hAnsi="宋体"/>
                <w:bCs/>
                <w:color w:val="auto"/>
                <w:szCs w:val="24"/>
                <w:highlight w:val="none"/>
              </w:rPr>
            </w:pPr>
            <w:r>
              <w:rPr>
                <w:rFonts w:hint="eastAsia" w:hAnsi="宋体"/>
                <w:bCs/>
                <w:color w:val="auto"/>
                <w:szCs w:val="24"/>
                <w:highlight w:val="none"/>
              </w:rPr>
              <w:t xml:space="preserve">投标总报价（小写）：</w:t>
            </w:r>
            <w:r>
              <w:rPr>
                <w:rFonts w:hint="eastAsia" w:hAnsi="宋体"/>
                <w:bCs/>
                <w:color w:val="auto"/>
                <w:szCs w:val="24"/>
                <w:highlight w:val="none"/>
                <w:u w:val="single"/>
              </w:rPr>
              <w:t xml:space="preserve">          </w:t>
            </w:r>
            <w:r>
              <w:rPr>
                <w:rFonts w:hAnsi="宋体"/>
                <w:bCs/>
                <w:color w:val="auto"/>
                <w:szCs w:val="24"/>
                <w:highlight w:val="none"/>
                <w:u w:val="single"/>
              </w:rPr>
              <w:t xml:space="preserve"> </w:t>
            </w:r>
            <w:r>
              <w:rPr>
                <w:rFonts w:hint="eastAsia" w:hAnsi="宋体"/>
                <w:bCs/>
                <w:color w:val="auto"/>
                <w:szCs w:val="24"/>
                <w:highlight w:val="none"/>
              </w:rPr>
              <w:t xml:space="preserve">元   </w:t>
            </w:r>
            <w:r/>
          </w:p>
          <w:p>
            <w:pPr>
              <w:pStyle w:val="1124"/>
              <w:spacing w:line="360" w:lineRule="auto"/>
              <w:rPr>
                <w:bCs/>
                <w:color w:val="auto"/>
                <w:highlight w:val="none"/>
              </w:rPr>
            </w:pPr>
            <w:r>
              <w:rPr>
                <w:rFonts w:hint="eastAsia" w:hAnsi="宋体"/>
                <w:bCs/>
                <w:color w:val="auto"/>
                <w:szCs w:val="24"/>
                <w:highlight w:val="none"/>
              </w:rPr>
              <w:t xml:space="preserve">投标总报价（大写）：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rPr>
                <w:rFonts w:hint="eastAsia"/>
                <w:bCs/>
                <w:color w:val="auto"/>
                <w:highlight w:val="none"/>
              </w:rPr>
              <w:t xml:space="preserve">  </w:t>
            </w:r>
            <w:r/>
          </w:p>
        </w:tc>
      </w:tr>
      <w:tr>
        <w:trPr>
          <w:cantSplit/>
          <w:jc w:val="center"/>
          <w:trHeight w:val="705"/>
        </w:trPr>
        <w:tc>
          <w:tcPr>
            <w:gridSpan w:val="2"/>
            <w:tcW w:w="9984" w:type="dxa"/>
            <w:vAlign w:val="center"/>
            <w:textDirection w:val="lrTb"/>
            <w:noWrap w:val="false"/>
          </w:tcPr>
          <w:p>
            <w:pPr>
              <w:spacing w:line="340" w:lineRule="exact"/>
              <w:rPr>
                <w:rFonts w:ascii="宋体" w:hAnsi="宋体"/>
                <w:bCs/>
                <w:color w:val="auto"/>
                <w:sz w:val="24"/>
                <w:szCs w:val="24"/>
                <w:highlight w:val="none"/>
              </w:rPr>
            </w:pPr>
            <w:r>
              <w:rPr>
                <w:rFonts w:hint="eastAsia" w:ascii="宋体" w:hAnsi="宋体"/>
                <w:bCs/>
                <w:color w:val="auto"/>
                <w:sz w:val="24"/>
                <w:szCs w:val="24"/>
                <w:highlight w:val="none"/>
              </w:rPr>
              <w:t xml:space="preserve">质保期：</w:t>
            </w:r>
            <w:r/>
          </w:p>
        </w:tc>
      </w:tr>
    </w:tbl>
    <w:p>
      <w:pPr>
        <w:spacing w:before="5" w:line="560" w:lineRule="atLeas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                                                          日期：   年   月   日</w:t>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bCs/>
          <w:color w:val="auto"/>
          <w:sz w:val="24"/>
          <w:szCs w:val="22"/>
          <w:highlight w:val="none"/>
        </w:rPr>
      </w:pPr>
      <w:r>
        <w:rPr>
          <w:rFonts w:hint="eastAsia"/>
          <w:bCs/>
          <w:color w:val="auto"/>
          <w:sz w:val="24"/>
          <w:szCs w:val="22"/>
          <w:highlight w:val="none"/>
        </w:rPr>
        <w:t xml:space="preserve">1</w:t>
      </w:r>
      <w:r>
        <w:rPr>
          <w:bCs/>
          <w:color w:val="auto"/>
          <w:sz w:val="24"/>
          <w:szCs w:val="22"/>
          <w:highlight w:val="none"/>
        </w:rPr>
        <w:t xml:space="preserve">.</w:t>
      </w:r>
      <w:r>
        <w:rPr>
          <w:rFonts w:hint="eastAsia"/>
          <w:bCs/>
          <w:color w:val="auto"/>
          <w:sz w:val="24"/>
          <w:szCs w:val="22"/>
          <w:highlight w:val="none"/>
        </w:rPr>
        <w:t xml:space="preserve">评标时一律按开标一览表中内容为准，开标一览表中必须盖章或签字。</w:t>
      </w:r>
      <w:r/>
    </w:p>
    <w:p>
      <w:pPr>
        <w:ind w:firstLine="470"/>
        <w:spacing w:line="460" w:lineRule="exact"/>
        <w:rPr>
          <w:bCs/>
          <w:color w:val="auto"/>
          <w:sz w:val="24"/>
          <w:szCs w:val="22"/>
          <w:highlight w:val="none"/>
        </w:rPr>
      </w:pPr>
      <w:r>
        <w:rPr>
          <w:rFonts w:hint="eastAsia"/>
          <w:bCs/>
          <w:color w:val="auto"/>
          <w:sz w:val="24"/>
          <w:szCs w:val="22"/>
          <w:highlight w:val="none"/>
        </w:rPr>
        <w:t xml:space="preserve">2.投标供应商的最终报价的总额应是投标供应商在报价文件中提出的各项支付金额的总和，也应是完成招标文件所列采购需求的全部费用。</w:t>
      </w:r>
      <w:r/>
    </w:p>
    <w:p>
      <w:pPr>
        <w:jc w:val="left"/>
        <w:pageBreakBefore/>
        <w:rPr>
          <w:rFonts w:ascii="宋体" w:hAnsi="宋体"/>
          <w:bCs/>
          <w:color w:val="auto"/>
          <w:sz w:val="24"/>
          <w:szCs w:val="24"/>
          <w:highlight w:val="none"/>
        </w:rPr>
        <w:outlineLvl w:val="0"/>
      </w:pPr>
      <w:r/>
      <w:bookmarkStart w:id="148" w:name="_Toc98277378"/>
      <w:r/>
      <w:bookmarkStart w:id="149" w:name="_Toc36830596"/>
      <w:r/>
      <w:bookmarkStart w:id="150" w:name="_Toc39873236"/>
      <w:r/>
      <w:bookmarkStart w:id="151" w:name="_Toc39873191"/>
      <w:r/>
      <w:bookmarkStart w:id="152" w:name="_Toc36414929"/>
      <w:r>
        <w:rPr>
          <w:rFonts w:hint="eastAsia" w:ascii="宋体" w:hAnsi="宋体"/>
          <w:bCs/>
          <w:color w:val="auto"/>
          <w:sz w:val="24"/>
          <w:szCs w:val="24"/>
          <w:highlight w:val="none"/>
        </w:rPr>
        <w:t xml:space="preserve">（五）明细报价表（格式）：</w:t>
      </w:r>
      <w:bookmarkEnd w:id="148"/>
      <w:r/>
      <w:bookmarkEnd w:id="149"/>
      <w:r/>
      <w:r/>
    </w:p>
    <w:p>
      <w:pPr>
        <w:jc w:val="center"/>
        <w:spacing w:line="276" w:lineRule="auto"/>
        <w:rPr>
          <w:rFonts w:ascii="宋体" w:hAnsi="宋体"/>
          <w:b/>
          <w:color w:val="auto"/>
          <w:sz w:val="28"/>
          <w:szCs w:val="28"/>
          <w:highlight w:val="none"/>
        </w:rPr>
      </w:pPr>
      <w:r>
        <w:rPr>
          <w:rFonts w:hint="eastAsia" w:ascii="宋体" w:hAnsi="宋体"/>
          <w:b/>
          <w:color w:val="auto"/>
          <w:sz w:val="28"/>
          <w:szCs w:val="28"/>
          <w:highlight w:val="none"/>
        </w:rPr>
        <w:t xml:space="preserve">明细报价表</w:t>
      </w:r>
      <w:r/>
    </w:p>
    <w:p>
      <w:pPr>
        <w:spacing w:line="400" w:lineRule="exact"/>
        <w:rPr>
          <w:rFonts w:ascii="宋体" w:hAnsi="宋体"/>
          <w:bCs/>
          <w:color w:val="auto"/>
          <w:sz w:val="28"/>
          <w:szCs w:val="28"/>
          <w:highlight w:val="none"/>
        </w:rPr>
      </w:pPr>
      <w:r>
        <w:rPr>
          <w:rFonts w:hint="eastAsia" w:ascii="宋体" w:hAnsi="宋体"/>
          <w:bCs/>
          <w:color w:val="auto"/>
          <w:sz w:val="24"/>
          <w:szCs w:val="24"/>
          <w:highlight w:val="none"/>
        </w:rPr>
        <w:t xml:space="preserve">投标供应商名称（盖章）                  项目编号：</w:t>
      </w:r>
      <w:r/>
    </w:p>
    <w:tbl>
      <w:tblPr>
        <w:tblStyle w:val="81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投标人承诺：</w:t>
            </w:r>
            <w:r/>
          </w:p>
          <w:p>
            <w:pPr>
              <w:jc w:val="left"/>
              <w:rPr>
                <w:rFonts w:ascii="黑体" w:hAnsi="宋体" w:eastAsia="黑体"/>
                <w:b/>
                <w:bCs/>
                <w:color w:val="auto"/>
                <w:sz w:val="24"/>
                <w:szCs w:val="24"/>
                <w:highlight w:val="none"/>
              </w:rPr>
            </w:pPr>
            <w:r>
              <w:rPr>
                <w:rFonts w:hint="eastAsia" w:ascii="宋体" w:hAnsi="宋体" w:cs="宋体"/>
                <w:b/>
                <w:bCs/>
                <w:color w:val="auto"/>
                <w:sz w:val="24"/>
                <w:szCs w:val="24"/>
                <w:highlight w:val="none"/>
              </w:rPr>
              <w:t xml:space="preserve">本采购项目或采购包中提供的符合本国产品标准的产品成本之和占提供的全部产品成本之和的比例：      %</w:t>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457"/>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服</w:t>
            </w:r>
            <w:r/>
          </w:p>
          <w:p>
            <w:pPr>
              <w:pStyle w:val="1457"/>
              <w:spacing w:before="100" w:beforeAutospacing="1" w:line="400" w:lineRule="exact"/>
              <w:widowControl/>
              <w:rPr>
                <w:b/>
                <w:bCs/>
                <w:color w:val="auto"/>
                <w:szCs w:val="24"/>
                <w:highlight w:val="none"/>
              </w:rPr>
            </w:pPr>
            <w:r>
              <w:rPr>
                <w:b/>
                <w:bCs/>
                <w:color w:val="auto"/>
                <w:szCs w:val="24"/>
                <w:highlight w:val="none"/>
              </w:rPr>
            </w:r>
            <w:r/>
          </w:p>
          <w:p>
            <w:pPr>
              <w:pStyle w:val="1457"/>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务</w:t>
            </w:r>
            <w:r/>
          </w:p>
          <w:p>
            <w:pPr>
              <w:pStyle w:val="1457"/>
              <w:spacing w:before="100" w:beforeAutospacing="1" w:line="400" w:lineRule="exact"/>
              <w:widowControl/>
              <w:rPr>
                <w:b/>
                <w:bCs/>
                <w:color w:val="auto"/>
                <w:szCs w:val="24"/>
                <w:highlight w:val="none"/>
              </w:rPr>
            </w:pPr>
            <w:r>
              <w:rPr>
                <w:b/>
                <w:bCs/>
                <w:color w:val="auto"/>
                <w:szCs w:val="24"/>
                <w:highlight w:val="none"/>
              </w:rPr>
            </w:r>
            <w:r/>
          </w:p>
          <w:p>
            <w:pPr>
              <w:pStyle w:val="1457"/>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承</w:t>
            </w:r>
            <w:r/>
          </w:p>
          <w:p>
            <w:pPr>
              <w:pStyle w:val="1457"/>
              <w:spacing w:before="100" w:beforeAutospacing="1" w:line="400" w:lineRule="exact"/>
              <w:widowControl/>
              <w:rPr>
                <w:b/>
                <w:bCs/>
                <w:color w:val="auto"/>
                <w:szCs w:val="24"/>
                <w:highlight w:val="none"/>
              </w:rPr>
            </w:pPr>
            <w:r>
              <w:rPr>
                <w:b/>
                <w:bCs/>
                <w:color w:val="auto"/>
                <w:szCs w:val="24"/>
                <w:highlight w:val="none"/>
              </w:rPr>
            </w:r>
            <w:r/>
          </w:p>
          <w:p>
            <w:pPr>
              <w:pStyle w:val="1457"/>
              <w:ind w:firstLine="120"/>
              <w:spacing w:before="100" w:beforeAutospacing="1" w:line="400" w:lineRule="exact"/>
              <w:widowControl/>
              <w:rPr>
                <w:bCs/>
                <w:color w:val="auto"/>
                <w:szCs w:val="24"/>
                <w:highlight w:val="none"/>
              </w:rPr>
            </w:pPr>
            <w:r>
              <w:rPr>
                <w:rFonts w:hint="eastAsia" w:cs="宋体"/>
                <w:b/>
                <w:bCs/>
                <w:color w:val="auto"/>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ind w:left="552" w:hanging="420"/>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（以上是主要承诺，供投标人参考，投标人应在满足招标文件要求的基础上，根据自己单位的情况做出具体承诺）</w:t>
            </w:r>
            <w:r/>
          </w:p>
        </w:tc>
      </w:tr>
      <w:tr>
        <w:trPr>
          <w:cantSplit/>
          <w:jc w:val="center"/>
          <w:trHeight w:val="2573"/>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hAnsi="宋体"/>
          <w:bCs/>
          <w:color w:val="auto"/>
          <w:highlight w:val="none"/>
        </w:rPr>
      </w:pPr>
      <w:r>
        <w:rPr>
          <w:rFonts w:hint="eastAsia" w:ascii="宋体"/>
          <w:bCs/>
          <w:color w:val="auto"/>
          <w:szCs w:val="21"/>
          <w:highlight w:val="none"/>
        </w:rPr>
        <w:t xml:space="preserve">（2）</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r/>
    </w:p>
    <w:p>
      <w:pPr>
        <w:spacing w:line="400" w:lineRule="exact"/>
        <w:rPr>
          <w:rFonts w:ascii="宋体"/>
          <w:bCs/>
          <w:color w:val="auto"/>
          <w:szCs w:val="21"/>
          <w:highlight w:val="none"/>
        </w:rPr>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（3）投标人应当根据“采购需求”的内容在上表中详细填写；</w:t>
      </w:r>
      <w:r/>
    </w:p>
    <w:p>
      <w:pPr>
        <w:ind w:firstLine="315"/>
        <w:spacing w:line="400" w:lineRule="exact"/>
        <w:rPr>
          <w:rFonts w:ascii="宋体" w:hAnsi="宋体" w:cs="宋体"/>
          <w:color w:val="auto"/>
          <w:sz w:val="24"/>
          <w:highlight w:val="none"/>
        </w:rPr>
      </w:pPr>
      <w:r>
        <w:rPr>
          <w:rFonts w:hint="eastAsia" w:ascii="宋体" w:hAnsi="宋体"/>
          <w:bCs/>
          <w:color w:val="auto"/>
          <w:szCs w:val="21"/>
          <w:highlight w:val="none"/>
        </w:rPr>
        <w:t xml:space="preserve">（4）表格不够可自行延长。</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bookmarkEnd w:id="150"/>
      <w:r/>
      <w:bookmarkEnd w:id="151"/>
      <w:r/>
      <w:bookmarkEnd w:id="152"/>
      <w:r/>
      <w:r/>
    </w:p>
    <w:p>
      <w:pPr>
        <w:jc w:val="left"/>
        <w:pageBreakBefore/>
        <w:rPr>
          <w:rFonts w:ascii="宋体" w:hAnsi="宋体"/>
          <w:bCs/>
          <w:color w:val="auto"/>
          <w:sz w:val="24"/>
          <w:szCs w:val="24"/>
          <w:highlight w:val="none"/>
        </w:rPr>
        <w:outlineLvl w:val="0"/>
      </w:pPr>
      <w:r/>
      <w:bookmarkStart w:id="153" w:name="_Toc36830599"/>
      <w:r/>
      <w:bookmarkStart w:id="154" w:name="_Toc98277383"/>
      <w:r>
        <w:rPr>
          <w:rFonts w:hint="eastAsia" w:ascii="宋体" w:hAnsi="宋体"/>
          <w:bCs/>
          <w:color w:val="auto"/>
          <w:sz w:val="24"/>
          <w:szCs w:val="24"/>
          <w:highlight w:val="none"/>
        </w:rPr>
        <w:t xml:space="preserve">（六）投标偏离表</w:t>
      </w:r>
      <w:bookmarkEnd w:id="153"/>
      <w:r/>
      <w:bookmarkEnd w:id="154"/>
      <w:r>
        <w:rPr>
          <w:rFonts w:hint="eastAsia" w:ascii="宋体" w:hAnsi="宋体"/>
          <w:bCs/>
          <w:color w:val="auto"/>
          <w:sz w:val="24"/>
          <w:szCs w:val="24"/>
          <w:highlight w:val="none"/>
        </w:rPr>
        <w:t xml:space="preserve">（格式）：</w:t>
      </w:r>
      <w:r/>
    </w:p>
    <w:p>
      <w:pPr>
        <w:jc w:val="center"/>
        <w:spacing w:line="360" w:lineRule="auto"/>
        <w:rPr>
          <w:rFonts w:ascii="宋体" w:hAnsi="宋体"/>
          <w:b/>
          <w:color w:val="auto"/>
          <w:sz w:val="24"/>
          <w:szCs w:val="24"/>
          <w:highlight w:val="none"/>
        </w:rPr>
      </w:pPr>
      <w:r>
        <w:rPr>
          <w:rFonts w:hint="eastAsia" w:ascii="宋体" w:hAnsi="宋体"/>
          <w:b/>
          <w:color w:val="auto"/>
          <w:sz w:val="28"/>
          <w:szCs w:val="28"/>
          <w:highlight w:val="none"/>
        </w:rPr>
        <w:t xml:space="preserve">投标偏离表</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无锡职业技术大学公共教室课桌椅更换项目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tbl>
      <w:tblPr>
        <w:tblStyle w:val="817"/>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jc w:val="center"/>
        </w:trPr>
        <w:tc>
          <w:tcPr>
            <w:tcW w:w="708"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407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35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实报内容</w:t>
            </w:r>
            <w:r/>
          </w:p>
        </w:tc>
        <w:tc>
          <w:tcPr>
            <w:tcW w:w="1559"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tabs>
                <w:tab w:val="left" w:pos="624" w:leader="none"/>
              </w:tabs>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注：投标供应商的投标文件关于技术要求与招标文件规定的有偏离的，应在此表中说明。</w:t>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360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70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55" w:name="_Toc36830602"/>
      <w:r/>
      <w:bookmarkStart w:id="156" w:name="_Toc98277387"/>
      <w:r>
        <w:rPr>
          <w:rFonts w:hint="eastAsia" w:ascii="宋体" w:hAnsi="宋体"/>
          <w:bCs/>
          <w:color w:val="auto"/>
          <w:sz w:val="24"/>
          <w:szCs w:val="24"/>
          <w:highlight w:val="none"/>
        </w:rPr>
        <w:t xml:space="preserve">（七）（投标供应商）中小企业声明函（格式）</w:t>
      </w:r>
      <w:bookmarkEnd w:id="155"/>
      <w:r/>
      <w:bookmarkEnd w:id="156"/>
      <w:r/>
      <w:r/>
    </w:p>
    <w:p>
      <w:pPr>
        <w:jc w:val="center"/>
        <w:rPr>
          <w:rFonts w:ascii="宋体" w:hAnsi="宋体"/>
          <w:b/>
          <w:color w:val="auto"/>
          <w:sz w:val="28"/>
          <w:szCs w:val="28"/>
          <w:highlight w:val="none"/>
        </w:rPr>
      </w:pPr>
      <w:r/>
      <w:bookmarkStart w:id="157" w:name="_Hlk62691692"/>
      <w:r>
        <w:rPr>
          <w:rFonts w:ascii="宋体" w:hAnsi="宋体"/>
          <w:b/>
          <w:color w:val="auto"/>
          <w:sz w:val="28"/>
          <w:szCs w:val="28"/>
          <w:highlight w:val="none"/>
        </w:rPr>
        <w:t xml:space="preserve">中小企业声明函（</w:t>
      </w:r>
      <w:r>
        <w:rPr>
          <w:rFonts w:hint="eastAsia" w:ascii="宋体" w:hAnsi="宋体"/>
          <w:b/>
          <w:color w:val="auto"/>
          <w:sz w:val="28"/>
          <w:szCs w:val="28"/>
          <w:highlight w:val="none"/>
        </w:rPr>
        <w:t xml:space="preserve">货物</w:t>
      </w:r>
      <w:r>
        <w:rPr>
          <w:rFonts w:ascii="宋体" w:hAnsi="宋体"/>
          <w:b/>
          <w:color w:val="auto"/>
          <w:sz w:val="28"/>
          <w:szCs w:val="28"/>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hint="eastAsia" w:ascii="宋体" w:hAnsi="宋体"/>
          <w:b/>
          <w:color w:val="auto"/>
          <w:sz w:val="24"/>
          <w:szCs w:val="24"/>
          <w:highlight w:val="none"/>
        </w:rPr>
        <w:t xml:space="preserve">提供的货物全部由符合政策要求的中小企业制造</w:t>
      </w:r>
      <w:r>
        <w:rPr>
          <w:rFonts w:ascii="宋体" w:hAnsi="宋体"/>
          <w:b/>
          <w:color w:val="auto"/>
          <w:sz w:val="24"/>
          <w:szCs w:val="24"/>
          <w:highlight w:val="none"/>
        </w:rPr>
        <w:t xml:space="preserve">。</w:t>
      </w:r>
      <w:r>
        <w:rPr>
          <w:rFonts w:ascii="宋体" w:hAnsi="宋体"/>
          <w:bCs/>
          <w:color w:val="auto"/>
          <w:sz w:val="24"/>
          <w:szCs w:val="24"/>
          <w:highlight w:val="none"/>
        </w:rPr>
        <w:t xml:space="preserve">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bookmarkStart w:id="158" w:name="_Hlk62745663"/>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w:t>
      </w:r>
      <w:bookmarkEnd w:id="158"/>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中标供应商的《中小企业声明函》将随成交公告进行公示。供应商按照本办法规定提供声明函内容不实的，属于提供虚假材料谋取中标、成交，依照《中华人民共和国政府采购法》等国家有关规定追究相应责任。</w:t>
      </w:r>
      <w:bookmarkEnd w:id="157"/>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59" w:name="_Toc36830603"/>
      <w:r/>
      <w:bookmarkStart w:id="160" w:name="OLE_LINK14"/>
      <w:r/>
      <w:bookmarkStart w:id="161" w:name="_Toc98277388"/>
      <w:r/>
      <w:bookmarkStart w:id="162" w:name="OLE_LINK13"/>
      <w:r>
        <w:rPr>
          <w:rFonts w:hint="eastAsia" w:ascii="宋体" w:hAnsi="宋体"/>
          <w:bCs/>
          <w:color w:val="auto"/>
          <w:sz w:val="24"/>
          <w:szCs w:val="24"/>
          <w:highlight w:val="none"/>
        </w:rPr>
        <w:t xml:space="preserve">（八）（投标供应商）残疾人福利性单位声明函（格式）：</w:t>
      </w:r>
      <w:bookmarkEnd w:id="159"/>
      <w:r/>
      <w:bookmarkEnd w:id="160"/>
      <w:r/>
      <w:bookmarkEnd w:id="161"/>
      <w:r/>
      <w:bookmarkEnd w:id="162"/>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80" w:lineRule="exact"/>
        <w:rPr>
          <w:rFonts w:ascii="宋体" w:hAnsi="宋体"/>
          <w:bCs/>
          <w:color w:val="auto"/>
          <w:sz w:val="24"/>
          <w:szCs w:val="24"/>
          <w:highlight w:val="none"/>
        </w:rPr>
      </w:pPr>
      <w:r/>
      <w:bookmarkStart w:id="163" w:name="_Hlk62691786"/>
      <w:r/>
      <w:bookmarkStart w:id="164" w:name="_Hlk62691704"/>
      <w:r>
        <w:rPr>
          <w:rFonts w:hint="eastAsia" w:ascii="宋体" w:hAnsi="宋体"/>
          <w:bCs/>
          <w:color w:val="auto"/>
          <w:sz w:val="24"/>
          <w:szCs w:val="24"/>
          <w:highlight w:val="none"/>
        </w:rPr>
        <w:t xml:space="preserve">（备注：1.中标供应商为残疾人福利单位的，此声明函将随中标结果同时公告，接受社会监督）</w:t>
      </w:r>
      <w:bookmarkEnd w:id="163"/>
      <w:r/>
      <w:bookmarkEnd w:id="164"/>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rPr>
          <w:rFonts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（九）承诺书（格式）</w:t>
      </w:r>
      <w:r/>
    </w:p>
    <w:p>
      <w:pPr>
        <w:pStyle w:val="1726"/>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承诺书一</w:t>
      </w:r>
      <w:r/>
    </w:p>
    <w:p>
      <w:pPr>
        <w:pStyle w:val="1726"/>
        <w:jc w:val="center"/>
        <w:rPr>
          <w:rFonts w:ascii="黑体" w:eastAsia="黑体"/>
          <w:bCs/>
          <w:color w:val="auto"/>
          <w:sz w:val="28"/>
          <w:szCs w:val="28"/>
          <w:highlight w:val="none"/>
        </w:rPr>
      </w:pPr>
      <w:r>
        <w:rPr>
          <w:rFonts w:ascii="黑体" w:eastAsia="黑体"/>
          <w:bCs/>
          <w:color w:val="auto"/>
          <w:sz w:val="28"/>
          <w:szCs w:val="28"/>
          <w:highlight w:val="none"/>
        </w:rPr>
      </w:r>
      <w:r/>
    </w:p>
    <w:p>
      <w:pPr>
        <w:pStyle w:val="1726"/>
        <w:jc w:val="center"/>
        <w:rPr>
          <w:rFonts w:ascii="黑体" w:eastAsia="黑体"/>
          <w:bCs/>
          <w:color w:val="auto"/>
          <w:sz w:val="28"/>
          <w:szCs w:val="28"/>
          <w:highlight w:val="none"/>
        </w:rPr>
      </w:pPr>
      <w:r>
        <w:rPr>
          <w:rFonts w:ascii="黑体" w:eastAsia="黑体"/>
          <w:bCs/>
          <w:color w:val="auto"/>
          <w:sz w:val="28"/>
          <w:szCs w:val="28"/>
          <w:highlight w:val="none"/>
        </w:rPr>
      </w:r>
      <w:r/>
    </w:p>
    <w:p>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0"/>
        <w:spacing w:line="600" w:lineRule="auto"/>
        <w:rPr>
          <w:rFonts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本公司（单位）对本项目提供符合招标要求的货物和服务；</w:t>
      </w:r>
      <w:r/>
    </w:p>
    <w:p>
      <w:pPr>
        <w:ind w:firstLine="480"/>
        <w:spacing w:line="60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600" w:lineRule="auto"/>
        <w:rPr>
          <w:rFonts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 xml:space="preserve">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列入失信执行人、重大税收违法案件当事人名单、政府采购严重违法失信行为记录名单。</w:t>
      </w:r>
      <w:r/>
    </w:p>
    <w:p>
      <w:pPr>
        <w:ind w:firstLine="960"/>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2534"/>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rPr>
          <w:rFonts w:ascii="宋体" w:hAnsi="宋体"/>
          <w:bCs/>
          <w:color w:val="auto"/>
          <w:sz w:val="24"/>
          <w:szCs w:val="24"/>
          <w:highlight w:val="none"/>
        </w:rPr>
      </w:pPr>
      <w:r>
        <w:rPr>
          <w:rFonts w:hint="eastAsia" w:ascii="宋体" w:hAnsi="宋体"/>
          <w:bCs/>
          <w:color w:val="auto"/>
          <w:sz w:val="24"/>
          <w:szCs w:val="24"/>
          <w:highlight w:val="none"/>
        </w:rPr>
        <w:br w:type="page" w:clear="all"/>
      </w:r>
      <w:r/>
    </w:p>
    <w:p>
      <w:pPr>
        <w:pStyle w:val="1726"/>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承诺书二</w:t>
      </w:r>
      <w:r/>
    </w:p>
    <w:p>
      <w:pPr>
        <w:pStyle w:val="1726"/>
        <w:jc w:val="center"/>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无锡职业技术大学：</w:t>
      </w:r>
      <w:r/>
    </w:p>
    <w:p>
      <w:pPr>
        <w:spacing w:line="360" w:lineRule="auto"/>
        <w:rPr>
          <w:rFonts w:ascii="宋体" w:hAnsi="宋体" w:cs="宋体"/>
          <w:iCs/>
          <w:color w:val="auto"/>
          <w:sz w:val="24"/>
          <w:szCs w:val="24"/>
          <w:highlight w:val="none"/>
        </w:rPr>
      </w:pPr>
      <w:r>
        <w:rPr>
          <w:rFonts w:hint="eastAsia" w:ascii="宋体" w:hAnsi="宋体"/>
          <w:bCs/>
          <w:color w:val="auto"/>
          <w:sz w:val="24"/>
          <w:szCs w:val="24"/>
          <w:highlight w:val="none"/>
        </w:rPr>
        <w:t xml:space="preserve">   我单位承诺： 如有幸中标，</w:t>
      </w:r>
      <w:r>
        <w:rPr>
          <w:rFonts w:hint="eastAsia" w:ascii="宋体" w:hAnsi="宋体" w:cs="宋体"/>
          <w:iCs/>
          <w:color w:val="auto"/>
          <w:sz w:val="24"/>
          <w:szCs w:val="24"/>
          <w:highlight w:val="none"/>
        </w:rPr>
        <w:t xml:space="preserve">交货安装完成后，向采购人提交验收申请和各项验收资料，由采购人在10个工作日内组织验收。采购人有权随机抽取部分产品送第三方检测机构进行破坏性检测，若不合格，我单位须接受无条件退货、换货；采购人有权拒付货款并要求我单位赔偿采购人不能如期交付的经济损失。</w:t>
      </w:r>
      <w:r/>
    </w:p>
    <w:p>
      <w:pPr>
        <w:spacing w:line="360" w:lineRule="auto"/>
        <w:rPr>
          <w:rFonts w:ascii="宋体" w:hAnsi="宋体" w:cs="宋体"/>
          <w:iCs/>
          <w:color w:val="auto"/>
          <w:sz w:val="24"/>
          <w:szCs w:val="24"/>
          <w:highlight w:val="none"/>
        </w:rPr>
      </w:pPr>
      <w:r>
        <w:rPr>
          <w:rFonts w:ascii="宋体" w:hAnsi="宋体" w:cs="宋体"/>
          <w:iCs/>
          <w:color w:val="auto"/>
          <w:sz w:val="24"/>
          <w:szCs w:val="24"/>
          <w:highlight w:val="none"/>
        </w:rPr>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14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rPr>
          <w:rFonts w:ascii="宋体" w:hAnsi="宋体"/>
          <w:bCs/>
          <w:color w:val="auto"/>
          <w:sz w:val="24"/>
          <w:szCs w:val="24"/>
          <w:highlight w:val="none"/>
        </w:rPr>
      </w:pPr>
      <w:r>
        <w:rPr>
          <w:rFonts w:hint="eastAsia" w:ascii="宋体" w:hAnsi="宋体"/>
          <w:bCs/>
          <w:color w:val="auto"/>
          <w:sz w:val="24"/>
          <w:szCs w:val="24"/>
          <w:highlight w:val="none"/>
        </w:rPr>
        <w:br w:type="page" w:clear="all"/>
      </w:r>
      <w:r/>
    </w:p>
    <w:p>
      <w:pPr>
        <w:pStyle w:val="1726"/>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承诺书三</w:t>
      </w:r>
      <w:r/>
    </w:p>
    <w:p>
      <w:pPr>
        <w:pStyle w:val="1726"/>
        <w:rPr>
          <w:rFonts w:ascii="黑体" w:eastAsia="黑体"/>
          <w:bCs/>
          <w:color w:val="auto"/>
          <w:sz w:val="28"/>
          <w:szCs w:val="28"/>
          <w:highlight w:val="none"/>
        </w:rPr>
      </w:pPr>
      <w:r>
        <w:rPr>
          <w:rFonts w:ascii="黑体" w:eastAsia="黑体"/>
          <w:bCs/>
          <w:color w:val="auto"/>
          <w:sz w:val="28"/>
          <w:szCs w:val="28"/>
          <w:highlight w:val="none"/>
        </w:rPr>
      </w:r>
      <w:r/>
    </w:p>
    <w:p>
      <w:pPr>
        <w:pStyle w:val="1726"/>
        <w:rPr>
          <w:rFonts w:ascii="黑体" w:eastAsia="黑体"/>
          <w:bCs/>
          <w:color w:val="auto"/>
          <w:sz w:val="28"/>
          <w:szCs w:val="28"/>
          <w:highlight w:val="none"/>
        </w:rPr>
      </w:pPr>
      <w:r>
        <w:rPr>
          <w:rFonts w:hint="eastAsia" w:ascii="黑体" w:eastAsia="黑体"/>
          <w:bCs/>
          <w:color w:val="auto"/>
          <w:sz w:val="28"/>
          <w:szCs w:val="28"/>
          <w:highlight w:val="none"/>
        </w:rPr>
        <w:t xml:space="preserve">质保承诺书，格式自拟</w:t>
      </w:r>
      <w:r/>
    </w:p>
    <w:p>
      <w:pPr>
        <w:rPr>
          <w:rFonts w:ascii="黑体" w:eastAsia="黑体"/>
          <w:bCs/>
          <w:color w:val="auto"/>
          <w:sz w:val="28"/>
          <w:szCs w:val="28"/>
          <w:highlight w:val="none"/>
        </w:rPr>
      </w:pPr>
      <w:r>
        <w:rPr>
          <w:rFonts w:ascii="黑体" w:eastAsia="黑体"/>
          <w:bCs/>
          <w:color w:val="auto"/>
          <w:sz w:val="28"/>
          <w:szCs w:val="28"/>
          <w:highlight w:val="none"/>
        </w:rPr>
        <w:br w:type="page" w:clear="all"/>
      </w:r>
      <w:r/>
    </w:p>
    <w:p>
      <w:pPr>
        <w:pStyle w:val="1726"/>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承诺书四</w:t>
      </w:r>
      <w:r/>
    </w:p>
    <w:p>
      <w:pPr>
        <w:pStyle w:val="1726"/>
        <w:rPr>
          <w:rFonts w:ascii="宋体" w:hAnsi="宋体"/>
          <w:bCs/>
          <w:color w:val="auto"/>
          <w:sz w:val="24"/>
          <w:highlight w:val="none"/>
        </w:rPr>
      </w:pPr>
      <w:r>
        <w:rPr>
          <w:rFonts w:ascii="宋体" w:hAnsi="宋体"/>
          <w:bCs/>
          <w:color w:val="auto"/>
          <w:sz w:val="24"/>
          <w:highlight w:val="none"/>
        </w:rPr>
      </w:r>
      <w:r/>
    </w:p>
    <w:p>
      <w:pPr>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无锡职业技术大学：</w:t>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承诺：如有幸中标，合同签订生效后，在接到采购人进场通知后，我单位必须在30天内将全部货物运抵采购人工地现场并完成安装、加固、调试、检测，直至验收合格，交付甲方使用，违约者愿以每延迟1日，判罚其合同总额1%的违约赔偿金给采购人。</w:t>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iCs/>
          <w:color w:val="auto"/>
          <w:sz w:val="24"/>
          <w:szCs w:val="24"/>
          <w:highlight w:val="none"/>
        </w:rPr>
      </w:pPr>
      <w:r>
        <w:rPr>
          <w:rFonts w:ascii="宋体" w:hAnsi="宋体" w:cs="宋体"/>
          <w:iCs/>
          <w:color w:val="auto"/>
          <w:sz w:val="24"/>
          <w:szCs w:val="24"/>
          <w:highlight w:val="none"/>
        </w:rPr>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1440"/>
        <w:jc w:val="left"/>
        <w:rPr>
          <w:rFonts w:asciiTheme="minorEastAsia" w:hAnsiTheme="minorEastAsia" w:eastAsiaTheme="minorEastAsia" w:cstheme="minorEastAsia"/>
          <w:b/>
          <w:color w:val="auto"/>
          <w:sz w:val="28"/>
          <w:szCs w:val="28"/>
          <w:highlight w:val="none"/>
        </w:rPr>
      </w:pPr>
      <w:r>
        <w:rPr>
          <w:rFonts w:hint="eastAsia" w:ascii="宋体" w:hAnsi="宋体"/>
          <w:bCs/>
          <w:color w:val="auto"/>
          <w:sz w:val="24"/>
          <w:szCs w:val="24"/>
          <w:highlight w:val="none"/>
        </w:rPr>
        <w:t xml:space="preserve">法定代表人或法定代表人授权代表（签字或盖章）：</w:t>
      </w:r>
      <w:r>
        <w:rPr>
          <w:rFonts w:hint="eastAsia" w:asciiTheme="minorEastAsia" w:hAnsiTheme="minorEastAsia" w:eastAsiaTheme="minorEastAsia" w:cstheme="minorEastAsia"/>
          <w:b/>
          <w:color w:val="auto"/>
          <w:sz w:val="28"/>
          <w:szCs w:val="28"/>
          <w:highlight w:val="none"/>
        </w:rPr>
        <w:br w:type="page" w:clear="all"/>
      </w:r>
      <w:r/>
    </w:p>
    <w:p>
      <w:pPr>
        <w:spacing w:line="360" w:lineRule="auto"/>
        <w:rPr>
          <w:rFonts w:asciiTheme="minorEastAsia" w:hAnsiTheme="minorEastAsia" w:cstheme="minorEastAsia"/>
          <w:b/>
          <w:color w:val="auto"/>
          <w:sz w:val="28"/>
          <w:szCs w:val="28"/>
          <w:highlight w:val="none"/>
        </w:rPr>
        <w:outlineLvl w:val="0"/>
      </w:pPr>
      <w:r>
        <w:rPr>
          <w:rFonts w:hint="eastAsia" w:asciiTheme="minorEastAsia" w:hAnsiTheme="minorEastAsia" w:eastAsiaTheme="minorEastAsia" w:cstheme="minorEastAsia"/>
          <w:b/>
          <w:color w:val="auto"/>
          <w:sz w:val="28"/>
          <w:szCs w:val="28"/>
          <w:highlight w:val="none"/>
        </w:rPr>
        <w:t xml:space="preserve">（十）关于符合本国产品标准的声明函</w:t>
      </w:r>
      <w:r>
        <w:rPr>
          <w:rFonts w:hint="eastAsia" w:ascii="宋体" w:hAnsi="宋体" w:cs="宋体"/>
          <w:b/>
          <w:color w:val="auto"/>
          <w:sz w:val="28"/>
          <w:szCs w:val="28"/>
          <w:highlight w:val="none"/>
        </w:rPr>
        <w:t xml:space="preserve">（格式）：</w:t>
      </w:r>
      <w:r/>
    </w:p>
    <w:p>
      <w:pPr>
        <w:ind w:firstLine="420"/>
        <w:spacing w:line="360" w:lineRule="auto"/>
        <w:rPr>
          <w:color w:val="auto"/>
          <w:highlight w:val="none"/>
        </w:rPr>
      </w:pPr>
      <w:r>
        <w:rPr>
          <w:color w:val="auto"/>
          <w:highlight w:val="none"/>
        </w:rPr>
        <w:t xml:space="preserve">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361"/>
        <w:spacing w:line="600" w:lineRule="auto"/>
        <w:rPr>
          <w:rFonts w:ascii="宋体" w:hAnsi="宋体"/>
          <w:bCs/>
          <w:color w:val="auto"/>
          <w:sz w:val="24"/>
          <w:szCs w:val="24"/>
          <w:highlight w:val="none"/>
        </w:rPr>
      </w:pPr>
      <w:r>
        <w:rPr>
          <w:rFonts w:hint="eastAsia" w:ascii="宋体" w:hAnsi="宋体" w:cs="宋体"/>
          <w:b/>
          <w:color w:val="auto"/>
          <w:sz w:val="18"/>
          <w:szCs w:val="18"/>
          <w:highlight w:val="none"/>
        </w:rPr>
        <w:t xml:space="preserve">6.划删除线的地方无需填写。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726"/>
        <w:rPr>
          <w:color w:val="auto"/>
          <w:highlight w:val="none"/>
        </w:rPr>
      </w:pPr>
      <w:r>
        <w:rPr>
          <w:color w:val="auto"/>
          <w:highlight w:val="none"/>
        </w:rPr>
      </w:r>
      <w:r/>
    </w:p>
    <w:p>
      <w:pPr>
        <w:pStyle w:val="1726"/>
        <w:rPr>
          <w:color w:val="auto"/>
          <w:highlight w:val="none"/>
        </w:rPr>
      </w:pPr>
      <w:r>
        <w:rPr>
          <w:color w:val="auto"/>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（十一）技术文件</w:t>
      </w:r>
      <w:r/>
    </w:p>
    <w:p>
      <w:pPr>
        <w:spacing w:line="580" w:lineRule="exact"/>
        <w:rPr>
          <w:rFonts w:ascii="宋体" w:hAnsi="宋体"/>
          <w:bCs/>
          <w:color w:val="auto"/>
          <w:sz w:val="24"/>
          <w:szCs w:val="24"/>
          <w:highlight w:val="none"/>
        </w:rPr>
      </w:pPr>
      <w:r>
        <w:rPr>
          <w:rFonts w:hint="eastAsia" w:ascii="黑体" w:eastAsia="黑体"/>
          <w:bCs/>
          <w:color w:val="auto"/>
          <w:sz w:val="28"/>
          <w:szCs w:val="28"/>
          <w:highlight w:val="none"/>
        </w:rPr>
        <w:t xml:space="preserve">根据评分细则填写，格式自拟</w:t>
      </w:r>
      <w:r/>
    </w:p>
    <w:p>
      <w:pPr>
        <w:rPr>
          <w:color w:val="auto"/>
          <w:highlight w:val="none"/>
        </w:rPr>
      </w:pPr>
      <w:r>
        <w:rPr>
          <w:color w:val="auto"/>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sectPr>
      <w:footerReference w:type="default" r:id="rId14"/>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Segoe UI">
    <w:panose1 w:val="020B0502040204020203"/>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华文中宋">
    <w:panose1 w:val="02010600040101010101"/>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Consolas">
    <w:panose1 w:val="020B0609020204030204"/>
  </w:font>
  <w:font w:name="楷体_GB2312">
    <w:panose1 w:val="02010609060101010101"/>
  </w:font>
  <w:font w:name="ˎ̥">
    <w:panose1 w:val="020B0503020202020204"/>
  </w:font>
  <w:font w:name="inherit">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rPr>
                              <w:rStyle w:val="877"/>
                            </w:rPr>
                          </w:pPr>
                          <w:r>
                            <w:fldChar w:fldCharType="begin"/>
                          </w:r>
                          <w:r>
                            <w:rPr>
                              <w:rStyle w:val="877"/>
                            </w:rPr>
                            <w:instrText xml:space="preserve">PAGE  </w:instrText>
                          </w:r>
                          <w:r>
                            <w:fldChar w:fldCharType="separate"/>
                          </w:r>
                          <w:r>
                            <w:rPr>
                              <w:rStyle w:val="877"/>
                            </w:rP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rPr>
                        <w:rStyle w:val="877"/>
                      </w:rPr>
                    </w:pPr>
                    <w:r>
                      <w:fldChar w:fldCharType="begin"/>
                    </w:r>
                    <w:r>
                      <w:rPr>
                        <w:rStyle w:val="877"/>
                      </w:rPr>
                      <w:instrText xml:space="preserve">PAGE  </w:instrText>
                    </w:r>
                    <w:r>
                      <w:fldChar w:fldCharType="separate"/>
                    </w:r>
                    <w:r>
                      <w:rPr>
                        <w:rStyle w:val="877"/>
                      </w:rPr>
                      <w:t xml:space="preserve">1</w:t>
                    </w:r>
                    <w:r>
                      <w:fldChar w:fldCharType="end"/>
                    </w:r>
                    <w:r/>
                  </w:p>
                </w:txbxContent>
              </v:textbox>
            </v:shape>
          </w:pict>
        </mc:Fallback>
      </mc:AlternateContent>
    </w:r>
    <w:r/>
  </w:p>
  <w:p>
    <w:pPr>
      <w:pStyle w:val="8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3035935</wp:posOffset>
              </wp:positionH>
              <wp:positionV relativeFrom="paragraph">
                <wp:posOffset>0</wp:posOffset>
              </wp:positionV>
              <wp:extent cx="171450" cy="15494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71450"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39.0pt;mso-position-horizontal:absolute;mso-position-vertical-relative:text;margin-top:0.0pt;mso-position-vertical:absolute;width:13.5pt;height:12.2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50"/>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2">
    <w:multiLevelType w:val="hybridMultilevel"/>
    <w:lvl w:ilvl="0">
      <w:start w:val="1"/>
      <w:numFmt w:val="decimal"/>
      <w:pStyle w:val="1433"/>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386"/>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48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7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6260" w:hanging="360"/>
      </w:pPr>
      <w:rPr>
        <w:rFonts w:hint="default" w:ascii="Courier New" w:hAnsi="Courier New" w:eastAsia="Courier New" w:cs="Courier New"/>
      </w:rPr>
    </w:lvl>
    <w:lvl w:ilvl="2">
      <w:start w:val="1"/>
      <w:numFmt w:val="bullet"/>
      <w:isLgl w:val="false"/>
      <w:suff w:val="tab"/>
      <w:lvlText w:val="§"/>
      <w:lvlJc w:val="left"/>
      <w:pPr>
        <w:ind w:left="6980" w:hanging="360"/>
      </w:pPr>
      <w:rPr>
        <w:rFonts w:hint="default" w:ascii="Wingdings" w:hAnsi="Wingdings" w:eastAsia="Wingdings" w:cs="Wingdings"/>
      </w:rPr>
    </w:lvl>
    <w:lvl w:ilvl="3">
      <w:start w:val="1"/>
      <w:numFmt w:val="bullet"/>
      <w:isLgl w:val="false"/>
      <w:suff w:val="tab"/>
      <w:lvlText w:val="·"/>
      <w:lvlJc w:val="left"/>
      <w:pPr>
        <w:ind w:left="7700" w:hanging="360"/>
      </w:pPr>
      <w:rPr>
        <w:rFonts w:hint="default" w:ascii="Symbol" w:hAnsi="Symbol" w:eastAsia="Symbol" w:cs="Symbol"/>
      </w:rPr>
    </w:lvl>
    <w:lvl w:ilvl="4">
      <w:start w:val="1"/>
      <w:numFmt w:val="bullet"/>
      <w:isLgl w:val="false"/>
      <w:suff w:val="tab"/>
      <w:lvlText w:val="o"/>
      <w:lvlJc w:val="left"/>
      <w:pPr>
        <w:ind w:left="8420" w:hanging="360"/>
      </w:pPr>
      <w:rPr>
        <w:rFonts w:hint="default" w:ascii="Courier New" w:hAnsi="Courier New" w:eastAsia="Courier New" w:cs="Courier New"/>
      </w:rPr>
    </w:lvl>
    <w:lvl w:ilvl="5">
      <w:start w:val="1"/>
      <w:numFmt w:val="bullet"/>
      <w:isLgl w:val="false"/>
      <w:suff w:val="tab"/>
      <w:lvlText w:val="§"/>
      <w:lvlJc w:val="left"/>
      <w:pPr>
        <w:ind w:left="9140" w:hanging="360"/>
      </w:pPr>
      <w:rPr>
        <w:rFonts w:hint="default" w:ascii="Wingdings" w:hAnsi="Wingdings" w:eastAsia="Wingdings" w:cs="Wingdings"/>
      </w:rPr>
    </w:lvl>
    <w:lvl w:ilvl="6">
      <w:start w:val="1"/>
      <w:numFmt w:val="bullet"/>
      <w:isLgl w:val="false"/>
      <w:suff w:val="tab"/>
      <w:lvlText w:val="·"/>
      <w:lvlJc w:val="left"/>
      <w:pPr>
        <w:ind w:left="9860" w:hanging="360"/>
      </w:pPr>
      <w:rPr>
        <w:rFonts w:hint="default" w:ascii="Symbol" w:hAnsi="Symbol" w:eastAsia="Symbol" w:cs="Symbol"/>
      </w:rPr>
    </w:lvl>
    <w:lvl w:ilvl="7">
      <w:start w:val="1"/>
      <w:numFmt w:val="bullet"/>
      <w:isLgl w:val="false"/>
      <w:suff w:val="tab"/>
      <w:lvlText w:val="o"/>
      <w:lvlJc w:val="left"/>
      <w:pPr>
        <w:ind w:left="10580" w:hanging="360"/>
      </w:pPr>
      <w:rPr>
        <w:rFonts w:hint="default" w:ascii="Courier New" w:hAnsi="Courier New" w:eastAsia="Courier New" w:cs="Courier New"/>
      </w:rPr>
    </w:lvl>
    <w:lvl w:ilvl="8">
      <w:start w:val="1"/>
      <w:numFmt w:val="bullet"/>
      <w:isLgl w:val="false"/>
      <w:suff w:val="tab"/>
      <w:lvlText w:val="§"/>
      <w:lvlJc w:val="left"/>
      <w:pPr>
        <w:ind w:left="11300" w:hanging="360"/>
      </w:pPr>
      <w:rPr>
        <w:rFonts w:hint="default" w:ascii="Wingdings" w:hAnsi="Wingdings" w:eastAsia="Wingdings" w:cs="Wingdings"/>
      </w:rPr>
    </w:lvl>
  </w:abstractNum>
  <w:abstractNum w:abstractNumId="14">
    <w:multiLevelType w:val="hybridMultilevel"/>
    <w:lvl w:ilvl="0">
      <w:start w:val="1"/>
      <w:numFmt w:val="decimal"/>
      <w:pStyle w:val="1397"/>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5">
    <w:multiLevelType w:val="hybridMultilevel"/>
    <w:lvl w:ilvl="0">
      <w:start w:val="1"/>
      <w:numFmt w:val="japaneseCounting"/>
      <w:isLgl w:val="false"/>
      <w:suff w:val="tab"/>
      <w:lvlText w:val="第%1条"/>
      <w:lvlJc w:val="left"/>
      <w:pPr>
        <w:ind w:left="1325" w:hanging="765"/>
      </w:pPr>
      <w:rPr>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6">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num w:numId="1">
    <w:abstractNumId w:val="9"/>
  </w:num>
  <w:num w:numId="2">
    <w:abstractNumId w:val="4"/>
  </w:num>
  <w:num w:numId="3">
    <w:abstractNumId w:val="14"/>
  </w:num>
  <w:num w:numId="4">
    <w:abstractNumId w:val="2"/>
  </w:num>
  <w:num w:numId="5">
    <w:abstractNumId w:val="0"/>
  </w:num>
  <w:num w:numId="6">
    <w:abstractNumId w:val="5"/>
  </w:num>
  <w:num w:numId="7">
    <w:abstractNumId w:val="7"/>
  </w:num>
  <w:num w:numId="8">
    <w:abstractNumId w:val="3"/>
  </w:num>
  <w:num w:numId="9">
    <w:abstractNumId w:val="16"/>
  </w:num>
  <w:num w:numId="10">
    <w:abstractNumId w:val="1"/>
  </w:num>
  <w:num w:numId="11">
    <w:abstractNumId w:val="13"/>
  </w:num>
  <w:num w:numId="12">
    <w:abstractNumId w:val="11"/>
  </w:num>
  <w:num w:numId="13">
    <w:abstractNumId w:val="6"/>
  </w:num>
  <w:num w:numId="14">
    <w:abstractNumId w:val="10"/>
  </w:num>
  <w:num w:numId="15">
    <w:abstractNumId w:val="8"/>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6">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5">
    <w:name w:val="TOC Heading"/>
    <w:uiPriority w:val="39"/>
    <w:unhideWhenUsed/>
  </w:style>
  <w:style w:type="paragraph" w:styleId="80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7">
    <w:name w:val="Heading 1"/>
    <w:basedOn w:val="806"/>
    <w:next w:val="806"/>
    <w:link w:val="1033"/>
    <w:uiPriority w:val="0"/>
    <w:qFormat/>
    <w:pPr>
      <w:jc w:val="center"/>
      <w:keepNext/>
      <w:outlineLvl w:val="0"/>
    </w:pPr>
    <w:rPr>
      <w:rFonts w:ascii="楷体_GB2312" w:eastAsia="楷体_GB2312"/>
      <w:b/>
      <w:sz w:val="28"/>
    </w:rPr>
  </w:style>
  <w:style w:type="paragraph" w:styleId="808">
    <w:name w:val="Heading 2"/>
    <w:basedOn w:val="806"/>
    <w:next w:val="806"/>
    <w:link w:val="1034"/>
    <w:uiPriority w:val="0"/>
    <w:qFormat/>
    <w:pPr>
      <w:jc w:val="center"/>
      <w:keepNext/>
      <w:outlineLvl w:val="1"/>
    </w:pPr>
    <w:rPr>
      <w:rFonts w:ascii="楷体_GB2312" w:eastAsia="楷体_GB2312"/>
      <w:b/>
      <w:bCs/>
      <w:sz w:val="18"/>
    </w:rPr>
  </w:style>
  <w:style w:type="paragraph" w:styleId="809">
    <w:name w:val="Heading 3"/>
    <w:basedOn w:val="806"/>
    <w:next w:val="806"/>
    <w:link w:val="1035"/>
    <w:uiPriority w:val="0"/>
    <w:qFormat/>
    <w:pPr>
      <w:jc w:val="center"/>
      <w:keepNext/>
      <w:outlineLvl w:val="2"/>
    </w:pPr>
    <w:rPr>
      <w:rFonts w:eastAsia="楷体_GB2312"/>
      <w:b/>
      <w:bCs/>
      <w:sz w:val="15"/>
    </w:rPr>
  </w:style>
  <w:style w:type="paragraph" w:styleId="810">
    <w:name w:val="Heading 4"/>
    <w:basedOn w:val="806"/>
    <w:next w:val="806"/>
    <w:link w:val="1036"/>
    <w:uiPriority w:val="0"/>
    <w:qFormat/>
    <w:pPr>
      <w:jc w:val="center"/>
      <w:keepNext/>
      <w:outlineLvl w:val="3"/>
    </w:pPr>
    <w:rPr>
      <w:rFonts w:eastAsia="楷体_GB2312"/>
      <w:b/>
      <w:bCs/>
      <w:sz w:val="13"/>
    </w:rPr>
  </w:style>
  <w:style w:type="paragraph" w:styleId="811">
    <w:name w:val="Heading 5"/>
    <w:basedOn w:val="806"/>
    <w:next w:val="806"/>
    <w:link w:val="1037"/>
    <w:uiPriority w:val="0"/>
    <w:qFormat/>
    <w:pPr>
      <w:ind w:left="360" w:hanging="360"/>
      <w:keepNext/>
      <w:tabs>
        <w:tab w:val="left" w:pos="360" w:leader="none"/>
      </w:tabs>
      <w:outlineLvl w:val="4"/>
    </w:pPr>
    <w:rPr>
      <w:rFonts w:ascii="楷体_GB2312" w:eastAsia="楷体_GB2312"/>
      <w:bCs/>
      <w:sz w:val="28"/>
    </w:rPr>
  </w:style>
  <w:style w:type="paragraph" w:styleId="812">
    <w:name w:val="Heading 6"/>
    <w:basedOn w:val="806"/>
    <w:next w:val="806"/>
    <w:link w:val="1038"/>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13">
    <w:name w:val="Heading 7"/>
    <w:basedOn w:val="806"/>
    <w:next w:val="806"/>
    <w:link w:val="1039"/>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14">
    <w:name w:val="Heading 8"/>
    <w:basedOn w:val="806"/>
    <w:next w:val="806"/>
    <w:link w:val="1040"/>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15">
    <w:name w:val="Heading 9"/>
    <w:basedOn w:val="806"/>
    <w:next w:val="806"/>
    <w:link w:val="104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List 3"/>
    <w:basedOn w:val="806"/>
    <w:uiPriority w:val="0"/>
    <w:qFormat/>
    <w:pPr>
      <w:ind w:left="100" w:hanging="200"/>
      <w:jc w:val="left"/>
      <w:widowControl/>
    </w:pPr>
    <w:rPr>
      <w:sz w:val="20"/>
    </w:rPr>
  </w:style>
  <w:style w:type="paragraph" w:styleId="819">
    <w:name w:val="toc 7"/>
    <w:basedOn w:val="806"/>
    <w:next w:val="806"/>
    <w:uiPriority w:val="39"/>
    <w:qFormat/>
    <w:pPr>
      <w:ind w:left="1200"/>
      <w:jc w:val="left"/>
      <w:widowControl/>
    </w:pPr>
    <w:rPr>
      <w:sz w:val="20"/>
      <w:szCs w:val="21"/>
    </w:rPr>
  </w:style>
  <w:style w:type="paragraph" w:styleId="820">
    <w:name w:val="index 8"/>
    <w:basedOn w:val="806"/>
    <w:next w:val="806"/>
    <w:uiPriority w:val="0"/>
    <w:qFormat/>
    <w:pPr>
      <w:ind w:left="2940"/>
    </w:pPr>
    <w:rPr>
      <w:rFonts w:eastAsia="楷体_GB2312"/>
      <w:sz w:val="26"/>
    </w:rPr>
  </w:style>
  <w:style w:type="paragraph" w:styleId="821">
    <w:name w:val="List Number"/>
    <w:basedOn w:val="806"/>
    <w:link w:val="1042"/>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22">
    <w:name w:val="Normal Indent"/>
    <w:basedOn w:val="806"/>
    <w:link w:val="1043"/>
    <w:uiPriority w:val="0"/>
    <w:qFormat/>
    <w:pPr>
      <w:ind w:firstLine="420"/>
    </w:pPr>
  </w:style>
  <w:style w:type="paragraph" w:styleId="823">
    <w:name w:val="Caption"/>
    <w:basedOn w:val="806"/>
    <w:next w:val="806"/>
    <w:uiPriority w:val="0"/>
    <w:qFormat/>
    <w:rPr>
      <w:rFonts w:ascii="Cambria" w:hAnsi="Cambria" w:eastAsia="黑体"/>
      <w:sz w:val="20"/>
    </w:rPr>
  </w:style>
  <w:style w:type="paragraph" w:styleId="824">
    <w:name w:val="index 5"/>
    <w:basedOn w:val="806"/>
    <w:next w:val="806"/>
    <w:uiPriority w:val="0"/>
    <w:qFormat/>
    <w:pPr>
      <w:ind w:left="1680"/>
    </w:pPr>
    <w:rPr>
      <w:rFonts w:eastAsia="楷体_GB2312"/>
      <w:sz w:val="26"/>
    </w:rPr>
  </w:style>
  <w:style w:type="paragraph" w:styleId="825">
    <w:name w:val="List Bullet"/>
    <w:basedOn w:val="806"/>
    <w:uiPriority w:val="0"/>
    <w:qFormat/>
    <w:pPr>
      <w:ind w:left="1050" w:hanging="420"/>
      <w:tabs>
        <w:tab w:val="left" w:pos="1050" w:leader="none"/>
      </w:tabs>
    </w:pPr>
    <w:rPr>
      <w:szCs w:val="24"/>
    </w:rPr>
  </w:style>
  <w:style w:type="paragraph" w:styleId="826">
    <w:name w:val="Document Map"/>
    <w:basedOn w:val="806"/>
    <w:link w:val="1044"/>
    <w:uiPriority w:val="0"/>
    <w:qFormat/>
    <w:pPr>
      <w:shd w:val="clear" w:color="auto" w:fill="000080"/>
    </w:pPr>
  </w:style>
  <w:style w:type="paragraph" w:styleId="827">
    <w:name w:val="annotation text"/>
    <w:basedOn w:val="806"/>
    <w:link w:val="1045"/>
    <w:uiPriority w:val="0"/>
    <w:qFormat/>
    <w:pPr>
      <w:jc w:val="left"/>
    </w:pPr>
  </w:style>
  <w:style w:type="paragraph" w:styleId="828">
    <w:name w:val="index 6"/>
    <w:basedOn w:val="806"/>
    <w:next w:val="806"/>
    <w:uiPriority w:val="0"/>
    <w:qFormat/>
    <w:pPr>
      <w:ind w:left="2100"/>
    </w:pPr>
    <w:rPr>
      <w:rFonts w:eastAsia="楷体_GB2312"/>
      <w:sz w:val="26"/>
    </w:rPr>
  </w:style>
  <w:style w:type="paragraph" w:styleId="829">
    <w:name w:val="Salutation"/>
    <w:basedOn w:val="806"/>
    <w:next w:val="806"/>
    <w:link w:val="1046"/>
    <w:uiPriority w:val="0"/>
    <w:qFormat/>
    <w:pPr>
      <w:ind w:firstLine="420"/>
      <w:spacing w:after="20" w:line="288" w:lineRule="auto"/>
    </w:pPr>
    <w:rPr>
      <w:sz w:val="28"/>
      <w:szCs w:val="24"/>
      <w:lang w:bidi="mn-Mong-CN"/>
    </w:rPr>
  </w:style>
  <w:style w:type="paragraph" w:styleId="830">
    <w:name w:val="Body Text 3"/>
    <w:basedOn w:val="806"/>
    <w:link w:val="1047"/>
    <w:uiPriority w:val="0"/>
    <w:qFormat/>
    <w:rPr>
      <w:rFonts w:ascii="宋体"/>
      <w:sz w:val="24"/>
      <w:lang w:bidi="mn-Mong-CN"/>
    </w:rPr>
  </w:style>
  <w:style w:type="paragraph" w:styleId="831">
    <w:name w:val="Closing"/>
    <w:basedOn w:val="806"/>
    <w:link w:val="1048"/>
    <w:uiPriority w:val="0"/>
    <w:qFormat/>
    <w:pPr>
      <w:ind w:left="100" w:firstLine="420"/>
      <w:spacing w:after="20" w:line="288" w:lineRule="auto"/>
    </w:pPr>
    <w:rPr>
      <w:sz w:val="28"/>
      <w:szCs w:val="24"/>
      <w:lang w:bidi="mn-Mong-CN"/>
    </w:rPr>
  </w:style>
  <w:style w:type="paragraph" w:styleId="832">
    <w:name w:val="Body Text"/>
    <w:basedOn w:val="806"/>
    <w:link w:val="1049"/>
    <w:uiPriority w:val="99"/>
    <w:qFormat/>
    <w:rPr>
      <w:rFonts w:ascii="华文中宋" w:eastAsia="华文中宋"/>
      <w:bCs/>
      <w:sz w:val="28"/>
      <w:lang w:val="zh-CN"/>
    </w:rPr>
  </w:style>
  <w:style w:type="paragraph" w:styleId="833">
    <w:name w:val="Body Text Indent"/>
    <w:basedOn w:val="806"/>
    <w:link w:val="1050"/>
    <w:uiPriority w:val="0"/>
    <w:qFormat/>
    <w:pPr>
      <w:ind w:firstLine="576"/>
    </w:pPr>
    <w:rPr>
      <w:b/>
      <w:sz w:val="30"/>
    </w:rPr>
  </w:style>
  <w:style w:type="paragraph" w:styleId="834">
    <w:name w:val="List 2"/>
    <w:basedOn w:val="806"/>
    <w:uiPriority w:val="0"/>
    <w:qFormat/>
    <w:pPr>
      <w:ind w:left="100" w:hanging="200"/>
      <w:jc w:val="left"/>
      <w:widowControl/>
    </w:pPr>
    <w:rPr>
      <w:sz w:val="20"/>
    </w:rPr>
  </w:style>
  <w:style w:type="paragraph" w:styleId="835">
    <w:name w:val="Block Text"/>
    <w:basedOn w:val="806"/>
    <w:uiPriority w:val="0"/>
    <w:qFormat/>
    <w:pPr>
      <w:ind w:left="420" w:right="33"/>
      <w:jc w:val="left"/>
    </w:pPr>
    <w:rPr>
      <w:sz w:val="24"/>
    </w:rPr>
  </w:style>
  <w:style w:type="paragraph" w:styleId="836">
    <w:name w:val="List Bullet 2"/>
    <w:basedOn w:val="806"/>
    <w:uiPriority w:val="0"/>
    <w:qFormat/>
    <w:pPr>
      <w:spacing w:line="360" w:lineRule="auto"/>
    </w:pPr>
    <w:rPr>
      <w:sz w:val="24"/>
      <w:szCs w:val="24"/>
    </w:rPr>
  </w:style>
  <w:style w:type="paragraph" w:styleId="837">
    <w:name w:val="index 4"/>
    <w:basedOn w:val="806"/>
    <w:next w:val="806"/>
    <w:uiPriority w:val="0"/>
    <w:unhideWhenUsed/>
    <w:qFormat/>
    <w:pPr>
      <w:ind w:left="600"/>
    </w:pPr>
    <w:rPr>
      <w:szCs w:val="24"/>
    </w:rPr>
  </w:style>
  <w:style w:type="paragraph" w:styleId="838">
    <w:name w:val="toc 5"/>
    <w:basedOn w:val="806"/>
    <w:next w:val="806"/>
    <w:uiPriority w:val="39"/>
    <w:qFormat/>
    <w:pPr>
      <w:ind w:left="800"/>
      <w:jc w:val="left"/>
      <w:widowControl/>
    </w:pPr>
    <w:rPr>
      <w:sz w:val="20"/>
      <w:szCs w:val="21"/>
    </w:rPr>
  </w:style>
  <w:style w:type="paragraph" w:styleId="839">
    <w:name w:val="toc 3"/>
    <w:basedOn w:val="806"/>
    <w:next w:val="806"/>
    <w:uiPriority w:val="39"/>
    <w:qFormat/>
    <w:pPr>
      <w:ind w:left="780"/>
      <w:jc w:val="center"/>
    </w:pPr>
    <w:rPr>
      <w:b/>
      <w:sz w:val="24"/>
      <w:szCs w:val="24"/>
    </w:rPr>
  </w:style>
  <w:style w:type="paragraph" w:styleId="840">
    <w:name w:val="Plain Text"/>
    <w:basedOn w:val="806"/>
    <w:link w:val="1051"/>
    <w:uiPriority w:val="99"/>
    <w:qFormat/>
    <w:rPr>
      <w:rFonts w:ascii="宋体" w:hAnsi="Courier New"/>
      <w:sz w:val="20"/>
    </w:rPr>
  </w:style>
  <w:style w:type="paragraph" w:styleId="841">
    <w:name w:val="List Bullet 5"/>
    <w:basedOn w:val="806"/>
    <w:uiPriority w:val="0"/>
    <w:qFormat/>
    <w:pPr>
      <w:ind w:left="2040" w:hanging="360"/>
      <w:spacing w:line="360" w:lineRule="exact"/>
      <w:widowControl/>
      <w:tabs>
        <w:tab w:val="left" w:pos="2040" w:leader="none"/>
      </w:tabs>
    </w:pPr>
    <w:rPr>
      <w:rFonts w:eastAsia="楷体_GB2312"/>
      <w:sz w:val="24"/>
    </w:rPr>
  </w:style>
  <w:style w:type="paragraph" w:styleId="842">
    <w:name w:val="toc 8"/>
    <w:basedOn w:val="806"/>
    <w:next w:val="806"/>
    <w:uiPriority w:val="39"/>
    <w:qFormat/>
    <w:pPr>
      <w:ind w:left="1400"/>
      <w:jc w:val="left"/>
      <w:widowControl/>
    </w:pPr>
    <w:rPr>
      <w:sz w:val="20"/>
      <w:szCs w:val="21"/>
    </w:rPr>
  </w:style>
  <w:style w:type="paragraph" w:styleId="843">
    <w:name w:val="index 3"/>
    <w:basedOn w:val="806"/>
    <w:next w:val="806"/>
    <w:uiPriority w:val="0"/>
    <w:qFormat/>
    <w:pPr>
      <w:ind w:left="840"/>
    </w:pPr>
    <w:rPr>
      <w:rFonts w:eastAsia="楷体_GB2312"/>
      <w:sz w:val="26"/>
    </w:rPr>
  </w:style>
  <w:style w:type="paragraph" w:styleId="844">
    <w:name w:val="Date"/>
    <w:basedOn w:val="806"/>
    <w:next w:val="806"/>
    <w:link w:val="1052"/>
    <w:uiPriority w:val="0"/>
    <w:qFormat/>
    <w:rPr>
      <w:rFonts w:eastAsia="黑体"/>
      <w:b/>
      <w:sz w:val="36"/>
    </w:rPr>
  </w:style>
  <w:style w:type="paragraph" w:styleId="845">
    <w:name w:val="Body Text Indent 2"/>
    <w:basedOn w:val="806"/>
    <w:link w:val="1053"/>
    <w:uiPriority w:val="0"/>
    <w:qFormat/>
    <w:pPr>
      <w:ind w:left="900"/>
    </w:pPr>
    <w:rPr>
      <w:rFonts w:ascii="楷体_GB2312" w:eastAsia="楷体_GB2312"/>
      <w:b/>
      <w:sz w:val="28"/>
    </w:rPr>
  </w:style>
  <w:style w:type="paragraph" w:styleId="846">
    <w:name w:val="endnote text"/>
    <w:basedOn w:val="806"/>
    <w:link w:val="1054"/>
    <w:uiPriority w:val="0"/>
    <w:qFormat/>
    <w:pPr>
      <w:jc w:val="left"/>
      <w:widowControl/>
    </w:pPr>
    <w:rPr>
      <w:sz w:val="20"/>
      <w:lang w:bidi="mn-Mong-CN"/>
    </w:rPr>
  </w:style>
  <w:style w:type="paragraph" w:styleId="847">
    <w:name w:val="Balloon Text"/>
    <w:basedOn w:val="806"/>
    <w:link w:val="1055"/>
    <w:uiPriority w:val="0"/>
    <w:qFormat/>
    <w:rPr>
      <w:sz w:val="18"/>
      <w:szCs w:val="18"/>
      <w:lang w:val="zh-CN"/>
    </w:rPr>
  </w:style>
  <w:style w:type="paragraph" w:styleId="848">
    <w:name w:val="Footer"/>
    <w:basedOn w:val="806"/>
    <w:link w:val="1056"/>
    <w:uiPriority w:val="0"/>
    <w:qFormat/>
    <w:pPr>
      <w:jc w:val="left"/>
      <w:tabs>
        <w:tab w:val="center" w:pos="4153" w:leader="none"/>
        <w:tab w:val="right" w:pos="8306" w:leader="none"/>
      </w:tabs>
    </w:pPr>
    <w:rPr>
      <w:sz w:val="18"/>
    </w:rPr>
  </w:style>
  <w:style w:type="paragraph" w:styleId="849">
    <w:name w:val="envelope return"/>
    <w:basedOn w:val="806"/>
    <w:uiPriority w:val="0"/>
    <w:qFormat/>
    <w:rPr>
      <w:rFonts w:ascii="Arial" w:hAnsi="Arial"/>
    </w:rPr>
  </w:style>
  <w:style w:type="paragraph" w:styleId="850">
    <w:name w:val="Header"/>
    <w:basedOn w:val="806"/>
    <w:link w:val="1057"/>
    <w:uiPriority w:val="0"/>
    <w:qFormat/>
    <w:pPr>
      <w:jc w:val="center"/>
      <w:tabs>
        <w:tab w:val="center" w:pos="4153" w:leader="none"/>
        <w:tab w:val="right" w:pos="8306" w:leader="none"/>
      </w:tabs>
      <w:pBdr>
        <w:bottom w:val="single" w:color="auto" w:sz="6" w:space="1"/>
      </w:pBdr>
    </w:pPr>
    <w:rPr>
      <w:sz w:val="18"/>
    </w:rPr>
  </w:style>
  <w:style w:type="paragraph" w:styleId="851">
    <w:name w:val="toc 1"/>
    <w:basedOn w:val="806"/>
    <w:next w:val="806"/>
    <w:uiPriority w:val="39"/>
    <w:qFormat/>
    <w:pPr>
      <w:spacing w:line="440" w:lineRule="exact"/>
    </w:pPr>
    <w:rPr>
      <w:szCs w:val="24"/>
    </w:rPr>
  </w:style>
  <w:style w:type="paragraph" w:styleId="852">
    <w:name w:val="toc 4"/>
    <w:basedOn w:val="806"/>
    <w:next w:val="806"/>
    <w:uiPriority w:val="39"/>
    <w:qFormat/>
    <w:pPr>
      <w:ind w:left="600"/>
      <w:jc w:val="left"/>
      <w:widowControl/>
    </w:pPr>
    <w:rPr>
      <w:sz w:val="20"/>
      <w:szCs w:val="21"/>
    </w:rPr>
  </w:style>
  <w:style w:type="paragraph" w:styleId="853">
    <w:name w:val="index heading"/>
    <w:basedOn w:val="806"/>
    <w:next w:val="854"/>
    <w:uiPriority w:val="0"/>
    <w:qFormat/>
    <w:rPr>
      <w:rFonts w:eastAsia="楷体_GB2312"/>
      <w:sz w:val="26"/>
    </w:rPr>
  </w:style>
  <w:style w:type="paragraph" w:styleId="854">
    <w:name w:val="index 1"/>
    <w:basedOn w:val="806"/>
    <w:next w:val="806"/>
    <w:uiPriority w:val="0"/>
    <w:qFormat/>
  </w:style>
  <w:style w:type="paragraph" w:styleId="855">
    <w:name w:val="Subtitle"/>
    <w:basedOn w:val="806"/>
    <w:next w:val="806"/>
    <w:link w:val="1058"/>
    <w:uiPriority w:val="0"/>
    <w:qFormat/>
    <w:pPr>
      <w:jc w:val="center"/>
      <w:spacing w:before="240" w:after="60" w:line="312" w:lineRule="auto"/>
      <w:outlineLvl w:val="1"/>
    </w:pPr>
    <w:rPr>
      <w:rFonts w:ascii="Cambria" w:hAnsi="Cambria"/>
      <w:b/>
      <w:bCs/>
      <w:sz w:val="32"/>
      <w:szCs w:val="32"/>
      <w:lang w:val="zh-CN"/>
    </w:rPr>
  </w:style>
  <w:style w:type="paragraph" w:styleId="856">
    <w:name w:val="List"/>
    <w:basedOn w:val="806"/>
    <w:uiPriority w:val="0"/>
    <w:qFormat/>
    <w:pPr>
      <w:ind w:left="200" w:hanging="200"/>
      <w:jc w:val="left"/>
      <w:widowControl/>
    </w:pPr>
    <w:rPr>
      <w:sz w:val="20"/>
    </w:rPr>
  </w:style>
  <w:style w:type="paragraph" w:styleId="857">
    <w:name w:val="footnote text"/>
    <w:basedOn w:val="806"/>
    <w:link w:val="1059"/>
    <w:uiPriority w:val="0"/>
    <w:qFormat/>
    <w:pPr>
      <w:jc w:val="left"/>
      <w:spacing w:line="312" w:lineRule="atLeast"/>
    </w:pPr>
    <w:rPr>
      <w:sz w:val="18"/>
      <w:lang w:bidi="mn-Mong-CN"/>
    </w:rPr>
  </w:style>
  <w:style w:type="paragraph" w:styleId="858">
    <w:name w:val="toc 6"/>
    <w:basedOn w:val="806"/>
    <w:next w:val="806"/>
    <w:uiPriority w:val="39"/>
    <w:qFormat/>
    <w:pPr>
      <w:ind w:left="1000"/>
      <w:jc w:val="left"/>
      <w:widowControl/>
    </w:pPr>
    <w:rPr>
      <w:sz w:val="20"/>
      <w:szCs w:val="21"/>
    </w:rPr>
  </w:style>
  <w:style w:type="paragraph" w:styleId="859">
    <w:name w:val="Body Text Indent 3"/>
    <w:basedOn w:val="806"/>
    <w:link w:val="1060"/>
    <w:uiPriority w:val="0"/>
    <w:qFormat/>
    <w:pPr>
      <w:ind w:left="359" w:firstLine="359"/>
    </w:pPr>
  </w:style>
  <w:style w:type="paragraph" w:styleId="860">
    <w:name w:val="index 7"/>
    <w:basedOn w:val="806"/>
    <w:next w:val="806"/>
    <w:uiPriority w:val="0"/>
    <w:qFormat/>
    <w:pPr>
      <w:ind w:left="2520"/>
    </w:pPr>
    <w:rPr>
      <w:rFonts w:eastAsia="楷体_GB2312"/>
      <w:sz w:val="26"/>
    </w:rPr>
  </w:style>
  <w:style w:type="paragraph" w:styleId="861">
    <w:name w:val="index 9"/>
    <w:basedOn w:val="806"/>
    <w:next w:val="806"/>
    <w:uiPriority w:val="0"/>
    <w:qFormat/>
    <w:pPr>
      <w:ind w:left="3360"/>
    </w:pPr>
    <w:rPr>
      <w:rFonts w:eastAsia="楷体_GB2312"/>
      <w:sz w:val="26"/>
    </w:rPr>
  </w:style>
  <w:style w:type="paragraph" w:styleId="862">
    <w:name w:val="table of figures"/>
    <w:basedOn w:val="806"/>
    <w:next w:val="806"/>
    <w:uiPriority w:val="0"/>
    <w:qFormat/>
    <w:pPr>
      <w:ind w:left="420" w:hanging="420"/>
      <w:jc w:val="left"/>
    </w:pPr>
    <w:rPr>
      <w:rFonts w:eastAsia="楷体_GB2312"/>
      <w:smallCaps/>
      <w:sz w:val="24"/>
    </w:rPr>
  </w:style>
  <w:style w:type="paragraph" w:styleId="863">
    <w:name w:val="toc 2"/>
    <w:basedOn w:val="806"/>
    <w:next w:val="806"/>
    <w:uiPriority w:val="39"/>
    <w:qFormat/>
    <w:pPr>
      <w:ind w:left="420"/>
    </w:pPr>
    <w:rPr>
      <w:szCs w:val="24"/>
    </w:rPr>
  </w:style>
  <w:style w:type="paragraph" w:styleId="864">
    <w:name w:val="toc 9"/>
    <w:basedOn w:val="806"/>
    <w:next w:val="806"/>
    <w:uiPriority w:val="39"/>
    <w:qFormat/>
    <w:pPr>
      <w:ind w:left="1600"/>
      <w:jc w:val="left"/>
      <w:widowControl/>
    </w:pPr>
    <w:rPr>
      <w:sz w:val="20"/>
      <w:szCs w:val="21"/>
    </w:rPr>
  </w:style>
  <w:style w:type="paragraph" w:styleId="865">
    <w:name w:val="Body Text 2"/>
    <w:basedOn w:val="806"/>
    <w:link w:val="1061"/>
    <w:uiPriority w:val="0"/>
    <w:qFormat/>
    <w:pPr>
      <w:spacing w:after="120" w:line="480" w:lineRule="auto"/>
    </w:pPr>
  </w:style>
  <w:style w:type="paragraph" w:styleId="866">
    <w:name w:val="List 4"/>
    <w:basedOn w:val="806"/>
    <w:uiPriority w:val="0"/>
    <w:qFormat/>
    <w:pPr>
      <w:ind w:left="100" w:hanging="200"/>
      <w:jc w:val="left"/>
      <w:widowControl/>
    </w:pPr>
    <w:rPr>
      <w:sz w:val="20"/>
    </w:rPr>
  </w:style>
  <w:style w:type="paragraph" w:styleId="867">
    <w:name w:val="HTML Preformatted"/>
    <w:basedOn w:val="806"/>
    <w:link w:val="10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68">
    <w:name w:val="Normal (Web)"/>
    <w:basedOn w:val="806"/>
    <w:link w:val="1063"/>
    <w:uiPriority w:val="99"/>
    <w:qFormat/>
    <w:pPr>
      <w:jc w:val="left"/>
      <w:spacing w:before="100" w:beforeAutospacing="1" w:after="100" w:afterAutospacing="1"/>
    </w:pPr>
    <w:rPr>
      <w:sz w:val="24"/>
    </w:rPr>
  </w:style>
  <w:style w:type="paragraph" w:styleId="869">
    <w:name w:val="index 2"/>
    <w:basedOn w:val="806"/>
    <w:next w:val="806"/>
    <w:uiPriority w:val="0"/>
    <w:qFormat/>
    <w:pPr>
      <w:ind w:left="420"/>
    </w:pPr>
    <w:rPr>
      <w:rFonts w:eastAsia="楷体_GB2312"/>
      <w:sz w:val="26"/>
    </w:rPr>
  </w:style>
  <w:style w:type="paragraph" w:styleId="870">
    <w:name w:val="Title"/>
    <w:basedOn w:val="806"/>
    <w:next w:val="806"/>
    <w:link w:val="1064"/>
    <w:uiPriority w:val="0"/>
    <w:qFormat/>
    <w:pPr>
      <w:jc w:val="center"/>
      <w:spacing w:before="240" w:after="60"/>
      <w:outlineLvl w:val="0"/>
    </w:pPr>
    <w:rPr>
      <w:rFonts w:ascii="Cambria" w:hAnsi="Cambria"/>
      <w:b/>
      <w:bCs/>
      <w:sz w:val="32"/>
      <w:szCs w:val="32"/>
      <w:lang w:val="zh-CN"/>
    </w:rPr>
  </w:style>
  <w:style w:type="paragraph" w:styleId="871">
    <w:name w:val="annotation subject"/>
    <w:basedOn w:val="827"/>
    <w:next w:val="827"/>
    <w:link w:val="1065"/>
    <w:uiPriority w:val="0"/>
    <w:qFormat/>
    <w:pPr>
      <w:spacing w:line="360" w:lineRule="auto"/>
    </w:pPr>
    <w:rPr>
      <w:b/>
      <w:bCs/>
      <w:szCs w:val="24"/>
      <w:lang w:bidi="mn-Mong-CN"/>
    </w:rPr>
  </w:style>
  <w:style w:type="paragraph" w:styleId="872">
    <w:name w:val="Body Text First Indent"/>
    <w:basedOn w:val="832"/>
    <w:link w:val="1066"/>
    <w:uiPriority w:val="0"/>
    <w:unhideWhenUsed/>
    <w:qFormat/>
    <w:pPr>
      <w:ind w:firstLine="420"/>
      <w:spacing w:after="120"/>
    </w:pPr>
    <w:rPr>
      <w:rFonts w:ascii="Times New Roman" w:eastAsia="宋体"/>
      <w:bCs w:val="0"/>
      <w:sz w:val="20"/>
      <w:lang w:val="en-US" w:bidi="mn-Mong-CN"/>
    </w:rPr>
  </w:style>
  <w:style w:type="paragraph" w:styleId="873">
    <w:name w:val="Body Text First Indent 2"/>
    <w:basedOn w:val="833"/>
    <w:link w:val="1067"/>
    <w:uiPriority w:val="0"/>
    <w:qFormat/>
    <w:pPr>
      <w:ind w:left="420" w:firstLine="420"/>
      <w:spacing w:after="120"/>
    </w:pPr>
    <w:rPr>
      <w:b w:val="0"/>
      <w:sz w:val="21"/>
      <w:lang w:bidi="mn-Mong-CN"/>
    </w:rPr>
  </w:style>
  <w:style w:type="table" w:styleId="874">
    <w:name w:val="Table Grid"/>
    <w:basedOn w:val="81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uiPriority w:val="0"/>
    <w:qFormat/>
    <w:rPr>
      <w:b/>
      <w:bCs/>
    </w:rPr>
  </w:style>
  <w:style w:type="character" w:styleId="876">
    <w:name w:val="endnote reference"/>
    <w:uiPriority w:val="0"/>
    <w:qFormat/>
    <w:rPr>
      <w:vertAlign w:val="superscript"/>
    </w:rPr>
  </w:style>
  <w:style w:type="character" w:styleId="877">
    <w:name w:val="page number"/>
    <w:basedOn w:val="816"/>
    <w:uiPriority w:val="0"/>
    <w:qFormat/>
  </w:style>
  <w:style w:type="character" w:styleId="878">
    <w:name w:val="FollowedHyperlink"/>
    <w:uiPriority w:val="99"/>
    <w:qFormat/>
    <w:rPr>
      <w:color w:val="auto"/>
      <w:u w:val="none"/>
    </w:rPr>
  </w:style>
  <w:style w:type="character" w:styleId="879">
    <w:name w:val="Emphasis"/>
    <w:uiPriority w:val="0"/>
    <w:qFormat/>
    <w:rPr>
      <w:i/>
    </w:rPr>
  </w:style>
  <w:style w:type="character" w:styleId="880">
    <w:name w:val="HTML Typewriter"/>
    <w:uiPriority w:val="0"/>
    <w:qFormat/>
    <w:rPr>
      <w:rFonts w:ascii="宋体" w:hAnsi="宋体" w:eastAsia="宋体" w:cs="宋体"/>
      <w:sz w:val="24"/>
      <w:szCs w:val="24"/>
    </w:rPr>
  </w:style>
  <w:style w:type="character" w:styleId="881">
    <w:name w:val="Hyperlink"/>
    <w:uiPriority w:val="99"/>
    <w:qFormat/>
    <w:rPr>
      <w:color w:val="auto"/>
      <w:u w:val="none"/>
    </w:rPr>
  </w:style>
  <w:style w:type="character" w:styleId="882">
    <w:name w:val="annotation reference"/>
    <w:uiPriority w:val="0"/>
    <w:qFormat/>
    <w:rPr>
      <w:sz w:val="21"/>
      <w:szCs w:val="21"/>
    </w:rPr>
  </w:style>
  <w:style w:type="character" w:styleId="883">
    <w:name w:val="footnote reference"/>
    <w:uiPriority w:val="0"/>
    <w:qFormat/>
    <w:rPr>
      <w:vertAlign w:val="superscript"/>
    </w:rPr>
  </w:style>
  <w:style w:type="character" w:styleId="884" w:customStyle="1">
    <w:name w:val="标题 1 Char"/>
    <w:uiPriority w:val="0"/>
    <w:qFormat/>
    <w:rPr>
      <w:rFonts w:eastAsia="楷体_GB2312"/>
      <w:b/>
      <w:sz w:val="44"/>
    </w:rPr>
  </w:style>
  <w:style w:type="paragraph" w:styleId="885" w:customStyle="1">
    <w:name w:val="Default"/>
    <w:next w:val="806"/>
    <w:uiPriority w:val="0"/>
    <w:qFormat/>
    <w:pPr>
      <w:widowControl w:val="off"/>
    </w:pPr>
    <w:rPr>
      <w:rFonts w:ascii="宋体" w:hAnsi="宋体" w:eastAsia="宋体" w:cs="宋体"/>
      <w:color w:val="000000"/>
      <w:sz w:val="24"/>
      <w:szCs w:val="24"/>
      <w:lang w:val="en-US" w:eastAsia="zh-CN" w:bidi="ar-SA"/>
    </w:rPr>
  </w:style>
  <w:style w:type="paragraph" w:styleId="886" w:customStyle="1">
    <w:name w:val="样式1"/>
    <w:basedOn w:val="806"/>
    <w:uiPriority w:val="0"/>
    <w:qFormat/>
    <w:pPr>
      <w:jc w:val="center"/>
    </w:pPr>
    <w:rPr>
      <w:rFonts w:ascii="幼圆" w:eastAsia="幼圆"/>
      <w:b/>
      <w:sz w:val="32"/>
      <w:szCs w:val="28"/>
    </w:rPr>
  </w:style>
  <w:style w:type="character" w:styleId="887" w:customStyle="1">
    <w:name w:val="标题 1 字符"/>
    <w:uiPriority w:val="0"/>
    <w:qFormat/>
    <w:rPr>
      <w:rFonts w:ascii="黑体" w:eastAsia="黑体"/>
      <w:sz w:val="52"/>
    </w:rPr>
  </w:style>
  <w:style w:type="paragraph" w:styleId="888" w:customStyle="1">
    <w:name w:val="首行缩进"/>
    <w:basedOn w:val="806"/>
    <w:uiPriority w:val="0"/>
    <w:qFormat/>
    <w:pPr>
      <w:ind w:firstLine="480"/>
    </w:pPr>
    <w:rPr>
      <w:rFonts w:ascii="Calibri" w:hAnsi="Calibri" w:eastAsia="楷体_GB2312"/>
      <w:sz w:val="26"/>
      <w:lang w:val="zh-CN"/>
    </w:rPr>
  </w:style>
  <w:style w:type="table" w:styleId="889" w:customStyle="1">
    <w:name w:val="无格式表格 11"/>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basedOn w:val="8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8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网格表 2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网格表 3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8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网格表 5 深色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网格表 6 彩色1"/>
    <w:basedOn w:val="8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网格表 7 彩色1"/>
    <w:basedOn w:val="8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清单表 1 浅色1"/>
    <w:basedOn w:val="8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清单表 21"/>
    <w:basedOn w:val="8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清单表 3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清单表 4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清单表 5 深色1"/>
    <w:basedOn w:val="8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8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清单表 7 彩色1"/>
    <w:basedOn w:val="8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8" w:customStyle="1">
    <w:name w:val="TOC 标题1"/>
    <w:uiPriority w:val="39"/>
    <w:unhideWhenUsed/>
    <w:qFormat/>
    <w:rPr>
      <w:rFonts w:ascii="Times New Roman" w:hAnsi="Times New Roman" w:eastAsia="宋体" w:cs="Times New Roman"/>
      <w:lang w:val="en-US" w:eastAsia="zh-CN" w:bidi="ar-SA"/>
    </w:rPr>
  </w:style>
  <w:style w:type="character" w:styleId="909" w:customStyle="1">
    <w:name w:val="Heading 2 Char"/>
    <w:basedOn w:val="816"/>
    <w:uiPriority w:val="0"/>
    <w:qFormat/>
    <w:rPr>
      <w:rFonts w:ascii="Arial" w:hAnsi="Arial" w:eastAsia="Arial" w:cs="Arial"/>
      <w:sz w:val="34"/>
    </w:rPr>
  </w:style>
  <w:style w:type="character" w:styleId="910" w:customStyle="1">
    <w:name w:val="Heading 3 Char"/>
    <w:basedOn w:val="816"/>
    <w:uiPriority w:val="0"/>
    <w:qFormat/>
    <w:rPr>
      <w:rFonts w:ascii="Arial" w:hAnsi="Arial" w:eastAsia="Arial" w:cs="Arial"/>
      <w:sz w:val="30"/>
      <w:szCs w:val="30"/>
    </w:rPr>
  </w:style>
  <w:style w:type="character" w:styleId="911" w:customStyle="1">
    <w:name w:val="Heading 4 Char"/>
    <w:basedOn w:val="816"/>
    <w:uiPriority w:val="0"/>
    <w:qFormat/>
    <w:rPr>
      <w:rFonts w:ascii="Arial" w:hAnsi="Arial" w:eastAsia="Arial" w:cs="Arial"/>
      <w:b/>
      <w:bCs/>
      <w:sz w:val="26"/>
      <w:szCs w:val="26"/>
    </w:rPr>
  </w:style>
  <w:style w:type="character" w:styleId="912" w:customStyle="1">
    <w:name w:val="Heading 5 Char"/>
    <w:basedOn w:val="816"/>
    <w:uiPriority w:val="0"/>
    <w:qFormat/>
    <w:rPr>
      <w:rFonts w:ascii="Arial" w:hAnsi="Arial" w:eastAsia="Arial" w:cs="Arial"/>
      <w:b/>
      <w:bCs/>
      <w:sz w:val="24"/>
      <w:szCs w:val="24"/>
    </w:rPr>
  </w:style>
  <w:style w:type="character" w:styleId="913" w:customStyle="1">
    <w:name w:val="Heading 6 Char"/>
    <w:basedOn w:val="816"/>
    <w:uiPriority w:val="9"/>
    <w:qFormat/>
    <w:rPr>
      <w:rFonts w:ascii="Arial" w:hAnsi="Arial" w:eastAsia="Arial" w:cs="Arial"/>
      <w:b/>
      <w:bCs/>
      <w:sz w:val="22"/>
      <w:szCs w:val="22"/>
    </w:rPr>
  </w:style>
  <w:style w:type="character" w:styleId="914" w:customStyle="1">
    <w:name w:val="Heading 7 Char"/>
    <w:basedOn w:val="816"/>
    <w:uiPriority w:val="9"/>
    <w:qFormat/>
    <w:rPr>
      <w:rFonts w:ascii="Arial" w:hAnsi="Arial" w:eastAsia="Arial" w:cs="Arial"/>
      <w:b/>
      <w:bCs/>
      <w:i/>
      <w:iCs/>
      <w:sz w:val="22"/>
      <w:szCs w:val="22"/>
    </w:rPr>
  </w:style>
  <w:style w:type="character" w:styleId="915" w:customStyle="1">
    <w:name w:val="Heading 8 Char"/>
    <w:basedOn w:val="816"/>
    <w:uiPriority w:val="9"/>
    <w:qFormat/>
    <w:rPr>
      <w:rFonts w:ascii="Arial" w:hAnsi="Arial" w:eastAsia="Arial" w:cs="Arial"/>
      <w:i/>
      <w:iCs/>
      <w:sz w:val="22"/>
      <w:szCs w:val="22"/>
    </w:rPr>
  </w:style>
  <w:style w:type="character" w:styleId="916" w:customStyle="1">
    <w:name w:val="Heading 9 Char"/>
    <w:basedOn w:val="816"/>
    <w:uiPriority w:val="9"/>
    <w:qFormat/>
    <w:rPr>
      <w:rFonts w:ascii="Arial" w:hAnsi="Arial" w:eastAsia="Arial" w:cs="Arial"/>
      <w:i/>
      <w:iCs/>
      <w:sz w:val="21"/>
      <w:szCs w:val="21"/>
    </w:rPr>
  </w:style>
  <w:style w:type="character" w:styleId="917" w:customStyle="1">
    <w:name w:val="Title Char"/>
    <w:basedOn w:val="816"/>
    <w:uiPriority w:val="0"/>
    <w:qFormat/>
    <w:rPr>
      <w:sz w:val="48"/>
      <w:szCs w:val="48"/>
    </w:rPr>
  </w:style>
  <w:style w:type="character" w:styleId="918" w:customStyle="1">
    <w:name w:val="Subtitle Char"/>
    <w:basedOn w:val="816"/>
    <w:uiPriority w:val="11"/>
    <w:qFormat/>
    <w:rPr>
      <w:sz w:val="24"/>
      <w:szCs w:val="24"/>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Header Char"/>
    <w:basedOn w:val="816"/>
    <w:uiPriority w:val="0"/>
    <w:qFormat/>
  </w:style>
  <w:style w:type="character" w:styleId="922" w:customStyle="1">
    <w:name w:val="Footer Char"/>
    <w:basedOn w:val="816"/>
    <w:uiPriority w:val="0"/>
    <w:qFormat/>
  </w:style>
  <w:style w:type="character" w:styleId="923" w:customStyle="1">
    <w:name w:val="Caption Char"/>
    <w:uiPriority w:val="99"/>
    <w:qFormat/>
  </w:style>
  <w:style w:type="table" w:styleId="924" w:customStyle="1">
    <w:name w:val="Table Grid Light"/>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5" w:customStyle="1">
    <w:name w:val="Grid Table 1 Light - Accent 1"/>
    <w:basedOn w:val="81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basedOn w:val="81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basedOn w:val="81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basedOn w:val="81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basedOn w:val="81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basedOn w:val="81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 Accent 1"/>
    <w:basedOn w:val="81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81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81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81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81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81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Grid Table 3 - Accent 1"/>
    <w:basedOn w:val="81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basedOn w:val="81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basedOn w:val="81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basedOn w:val="81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basedOn w:val="81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basedOn w:val="81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4 - Accent 1"/>
    <w:basedOn w:val="81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4" w:customStyle="1">
    <w:name w:val="Grid Table 4 - Accent 2"/>
    <w:basedOn w:val="81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5" w:customStyle="1">
    <w:name w:val="Grid Table 4 - Accent 3"/>
    <w:basedOn w:val="81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6" w:customStyle="1">
    <w:name w:val="Grid Table 4 - Accent 4"/>
    <w:basedOn w:val="81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7" w:customStyle="1">
    <w:name w:val="Grid Table 4 - Accent 5"/>
    <w:basedOn w:val="81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8" w:customStyle="1">
    <w:name w:val="Grid Table 4 - Accent 6"/>
    <w:basedOn w:val="81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9" w:customStyle="1">
    <w:name w:val="Grid Table 5 Dark- Accent 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0" w:customStyle="1">
    <w:name w:val="Grid Table 5 Dark - Accent 2"/>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1" w:customStyle="1">
    <w:name w:val="Grid Table 5 Dark - Accent 3"/>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2" w:customStyle="1">
    <w:name w:val="Grid Table 5 Dark- Accent 4"/>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3" w:customStyle="1">
    <w:name w:val="Grid Table 5 Dark - Accent 5"/>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4" w:customStyle="1">
    <w:name w:val="Grid Table 5 Dark - Accent 6"/>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5" w:customStyle="1">
    <w:name w:val="Grid Table 6 Colorful - Accent 1"/>
    <w:basedOn w:val="81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6" w:customStyle="1">
    <w:name w:val="Grid Table 6 Colorful - Accent 2"/>
    <w:basedOn w:val="81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7" w:customStyle="1">
    <w:name w:val="Grid Table 6 Colorful - Accent 3"/>
    <w:basedOn w:val="81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8" w:customStyle="1">
    <w:name w:val="Grid Table 6 Colorful - Accent 4"/>
    <w:basedOn w:val="81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9" w:customStyle="1">
    <w:name w:val="Grid Table 6 Colorful - Accent 5"/>
    <w:basedOn w:val="81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6 Colorful - Accent 6"/>
    <w:basedOn w:val="81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7 Colorful - Accent 1"/>
    <w:basedOn w:val="81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81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81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81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81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81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7" w:customStyle="1">
    <w:name w:val="List Table 1 Light - Accent 1"/>
    <w:basedOn w:val="81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1 Light - Accent 2"/>
    <w:basedOn w:val="81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9" w:customStyle="1">
    <w:name w:val="List Table 1 Light - Accent 3"/>
    <w:basedOn w:val="81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0" w:customStyle="1">
    <w:name w:val="List Table 1 Light - Accent 4"/>
    <w:basedOn w:val="81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1" w:customStyle="1">
    <w:name w:val="List Table 1 Light - Accent 5"/>
    <w:basedOn w:val="81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List Table 1 Light - Accent 6"/>
    <w:basedOn w:val="81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List Table 2 - Accent 1"/>
    <w:basedOn w:val="81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4" w:customStyle="1">
    <w:name w:val="List Table 2 - Accent 2"/>
    <w:basedOn w:val="81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5" w:customStyle="1">
    <w:name w:val="List Table 2 - Accent 3"/>
    <w:basedOn w:val="81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6" w:customStyle="1">
    <w:name w:val="List Table 2 - Accent 4"/>
    <w:basedOn w:val="81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7" w:customStyle="1">
    <w:name w:val="List Table 2 - Accent 5"/>
    <w:basedOn w:val="81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8" w:customStyle="1">
    <w:name w:val="List Table 2 - Accent 6"/>
    <w:basedOn w:val="81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9" w:customStyle="1">
    <w:name w:val="List Table 3 - Accent 1"/>
    <w:basedOn w:val="81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basedOn w:val="81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1" w:customStyle="1">
    <w:name w:val="List Table 3 - Accent 3"/>
    <w:basedOn w:val="81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2" w:customStyle="1">
    <w:name w:val="List Table 3 - Accent 4"/>
    <w:basedOn w:val="81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basedOn w:val="81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basedOn w:val="81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List Table 4 - Accent 1"/>
    <w:basedOn w:val="81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4 - Accent 2"/>
    <w:basedOn w:val="81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7" w:customStyle="1">
    <w:name w:val="List Table 4 - Accent 3"/>
    <w:basedOn w:val="81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8" w:customStyle="1">
    <w:name w:val="List Table 4 - Accent 4"/>
    <w:basedOn w:val="81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9" w:customStyle="1">
    <w:name w:val="List Table 4 - Accent 5"/>
    <w:basedOn w:val="81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0" w:customStyle="1">
    <w:name w:val="List Table 4 - Accent 6"/>
    <w:basedOn w:val="81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1" w:customStyle="1">
    <w:name w:val="List Table 5 Dark - Accent 1"/>
    <w:basedOn w:val="81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81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81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81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81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81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 Accent 1"/>
    <w:basedOn w:val="81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basedOn w:val="81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basedOn w:val="81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basedOn w:val="81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basedOn w:val="81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basedOn w:val="81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List Table 7 Colorful - Accent 1"/>
    <w:basedOn w:val="81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81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81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81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81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81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Lined - Accent 2"/>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Lined - Accent 3"/>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Lined - Accent 4"/>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basedOn w:val="8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basedOn w:val="81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Bordered &amp; Lined - Accent 2"/>
    <w:basedOn w:val="81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Bordered &amp; Lined - Accent 3"/>
    <w:basedOn w:val="81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Bordered &amp; Lined - Accent 4"/>
    <w:basedOn w:val="81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basedOn w:val="81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basedOn w:val="81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basedOn w:val="8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basedOn w:val="81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basedOn w:val="81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6" w:customStyle="1">
    <w:name w:val="Bordered - Accent 3"/>
    <w:basedOn w:val="81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7" w:customStyle="1">
    <w:name w:val="Bordered - Accent 4"/>
    <w:basedOn w:val="81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basedOn w:val="81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basedOn w:val="81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Footnote Text Char"/>
    <w:uiPriority w:val="0"/>
    <w:qFormat/>
    <w:rPr>
      <w:sz w:val="18"/>
    </w:rPr>
  </w:style>
  <w:style w:type="character" w:styleId="1031" w:customStyle="1">
    <w:name w:val="Endnote Text Char"/>
    <w:uiPriority w:val="99"/>
    <w:qFormat/>
    <w:rPr>
      <w:sz w:val="20"/>
    </w:rPr>
  </w:style>
  <w:style w:type="paragraph" w:styleId="1032" w:customStyle="1">
    <w:name w:val="TOC 标题112"/>
    <w:uiPriority w:val="39"/>
    <w:unhideWhenUsed/>
    <w:qFormat/>
    <w:rPr>
      <w:rFonts w:ascii="Times New Roman" w:hAnsi="Times New Roman" w:eastAsia="宋体" w:cs="Times New Roman"/>
      <w:lang w:val="en-US" w:eastAsia="zh-CN" w:bidi="ar-SA"/>
    </w:rPr>
  </w:style>
  <w:style w:type="character" w:styleId="1033" w:customStyle="1">
    <w:name w:val="标题 1 字符1"/>
    <w:link w:val="807"/>
    <w:uiPriority w:val="0"/>
    <w:qFormat/>
    <w:rPr>
      <w:rFonts w:ascii="楷体_GB2312" w:eastAsia="楷体_GB2312"/>
      <w:b/>
      <w:sz w:val="28"/>
      <w:lang w:bidi="ar-SA"/>
    </w:rPr>
  </w:style>
  <w:style w:type="character" w:styleId="1034" w:customStyle="1">
    <w:name w:val="标题 2 字符1"/>
    <w:link w:val="808"/>
    <w:uiPriority w:val="9"/>
    <w:qFormat/>
    <w:rPr>
      <w:rFonts w:ascii="楷体_GB2312" w:eastAsia="楷体_GB2312"/>
      <w:b/>
      <w:bCs/>
      <w:sz w:val="18"/>
      <w:lang w:bidi="ar-SA"/>
    </w:rPr>
  </w:style>
  <w:style w:type="character" w:styleId="1035" w:customStyle="1">
    <w:name w:val="标题 3 字符1"/>
    <w:link w:val="809"/>
    <w:uiPriority w:val="0"/>
    <w:qFormat/>
    <w:rPr>
      <w:rFonts w:eastAsia="楷体_GB2312"/>
      <w:b/>
      <w:bCs/>
      <w:sz w:val="15"/>
      <w:lang w:bidi="ar-SA"/>
    </w:rPr>
  </w:style>
  <w:style w:type="character" w:styleId="1036" w:customStyle="1">
    <w:name w:val="标题 4 字符1"/>
    <w:link w:val="810"/>
    <w:uiPriority w:val="0"/>
    <w:qFormat/>
    <w:rPr>
      <w:rFonts w:eastAsia="楷体_GB2312"/>
      <w:b/>
      <w:bCs/>
      <w:sz w:val="13"/>
      <w:lang w:bidi="ar-SA"/>
    </w:rPr>
  </w:style>
  <w:style w:type="character" w:styleId="1037" w:customStyle="1">
    <w:name w:val="标题 5 字符1"/>
    <w:link w:val="811"/>
    <w:uiPriority w:val="0"/>
    <w:qFormat/>
    <w:rPr>
      <w:rFonts w:ascii="楷体_GB2312" w:eastAsia="楷体_GB2312"/>
      <w:bCs/>
      <w:sz w:val="28"/>
      <w:lang w:bidi="ar-SA"/>
    </w:rPr>
  </w:style>
  <w:style w:type="character" w:styleId="1038" w:customStyle="1">
    <w:name w:val="标题 6 字符1"/>
    <w:link w:val="812"/>
    <w:uiPriority w:val="0"/>
    <w:qFormat/>
    <w:rPr>
      <w:rFonts w:ascii="Arial" w:hAnsi="Arial" w:eastAsia="黑体"/>
      <w:b/>
      <w:bCs/>
      <w:sz w:val="24"/>
      <w:szCs w:val="24"/>
      <w:lang w:bidi="ar-SA"/>
    </w:rPr>
  </w:style>
  <w:style w:type="character" w:styleId="1039" w:customStyle="1">
    <w:name w:val="标题 7 字符1"/>
    <w:link w:val="813"/>
    <w:uiPriority w:val="0"/>
    <w:qFormat/>
    <w:rPr>
      <w:b/>
      <w:bCs/>
      <w:sz w:val="24"/>
      <w:szCs w:val="24"/>
      <w:lang w:bidi="ar-SA"/>
    </w:rPr>
  </w:style>
  <w:style w:type="character" w:styleId="1040" w:customStyle="1">
    <w:name w:val="标题 8 字符1"/>
    <w:link w:val="814"/>
    <w:uiPriority w:val="0"/>
    <w:qFormat/>
    <w:rPr>
      <w:rFonts w:ascii="Arial" w:hAnsi="Arial" w:eastAsia="黑体"/>
      <w:sz w:val="24"/>
      <w:szCs w:val="24"/>
      <w:lang w:bidi="ar-SA"/>
    </w:rPr>
  </w:style>
  <w:style w:type="character" w:styleId="1041" w:customStyle="1">
    <w:name w:val="标题 9 字符1"/>
    <w:link w:val="815"/>
    <w:uiPriority w:val="0"/>
    <w:qFormat/>
    <w:rPr>
      <w:rFonts w:ascii="Arial" w:hAnsi="Arial" w:eastAsia="黑体"/>
      <w:sz w:val="21"/>
      <w:szCs w:val="21"/>
      <w:lang w:bidi="ar-SA"/>
    </w:rPr>
  </w:style>
  <w:style w:type="character" w:styleId="1042" w:customStyle="1">
    <w:name w:val="列表编号 字符"/>
    <w:link w:val="821"/>
    <w:uiPriority w:val="0"/>
    <w:qFormat/>
    <w:rPr>
      <w:rFonts w:ascii="Tahoma" w:hAnsi="Tahoma" w:eastAsia="楷体_GB2312"/>
      <w:sz w:val="24"/>
      <w:szCs w:val="24"/>
      <w:lang w:val="zh-CN" w:eastAsia="zh-CN" w:bidi="ar-SA"/>
    </w:rPr>
  </w:style>
  <w:style w:type="character" w:styleId="1043" w:customStyle="1">
    <w:name w:val="正文缩进 字符1"/>
    <w:link w:val="822"/>
    <w:uiPriority w:val="0"/>
    <w:qFormat/>
    <w:rPr>
      <w:sz w:val="21"/>
      <w:lang w:bidi="ar-SA"/>
    </w:rPr>
  </w:style>
  <w:style w:type="character" w:styleId="1044" w:customStyle="1">
    <w:name w:val="文档结构图 字符1"/>
    <w:link w:val="826"/>
    <w:uiPriority w:val="0"/>
    <w:qFormat/>
    <w:rPr>
      <w:sz w:val="21"/>
      <w:shd w:val="clear" w:color="auto" w:fill="000080"/>
      <w:lang w:bidi="ar-SA"/>
    </w:rPr>
  </w:style>
  <w:style w:type="character" w:styleId="1045" w:customStyle="1">
    <w:name w:val="批注文字 字符1"/>
    <w:link w:val="827"/>
    <w:uiPriority w:val="0"/>
    <w:qFormat/>
    <w:rPr>
      <w:sz w:val="21"/>
      <w:lang w:bidi="ar-SA"/>
    </w:rPr>
  </w:style>
  <w:style w:type="character" w:styleId="1046" w:customStyle="1">
    <w:name w:val="称呼 字符"/>
    <w:link w:val="829"/>
    <w:uiPriority w:val="0"/>
    <w:qFormat/>
    <w:rPr>
      <w:sz w:val="28"/>
      <w:szCs w:val="24"/>
    </w:rPr>
  </w:style>
  <w:style w:type="character" w:styleId="1047" w:customStyle="1">
    <w:name w:val="正文文本 3 字符1"/>
    <w:link w:val="830"/>
    <w:uiPriority w:val="0"/>
    <w:qFormat/>
    <w:rPr>
      <w:rFonts w:ascii="宋体"/>
      <w:sz w:val="24"/>
    </w:rPr>
  </w:style>
  <w:style w:type="character" w:styleId="1048" w:customStyle="1">
    <w:name w:val="结束语 字符"/>
    <w:link w:val="831"/>
    <w:uiPriority w:val="0"/>
    <w:qFormat/>
    <w:rPr>
      <w:sz w:val="28"/>
      <w:szCs w:val="24"/>
    </w:rPr>
  </w:style>
  <w:style w:type="character" w:styleId="1049" w:customStyle="1">
    <w:name w:val="正文文本 字符1"/>
    <w:link w:val="832"/>
    <w:uiPriority w:val="0"/>
    <w:qFormat/>
    <w:rPr>
      <w:rFonts w:ascii="华文中宋" w:eastAsia="华文中宋"/>
      <w:bCs/>
      <w:sz w:val="28"/>
    </w:rPr>
  </w:style>
  <w:style w:type="character" w:styleId="1050" w:customStyle="1">
    <w:name w:val="正文文本缩进 字符1"/>
    <w:link w:val="833"/>
    <w:uiPriority w:val="0"/>
    <w:qFormat/>
    <w:rPr>
      <w:b/>
      <w:sz w:val="30"/>
      <w:lang w:bidi="ar-SA"/>
    </w:rPr>
  </w:style>
  <w:style w:type="character" w:styleId="1051" w:customStyle="1">
    <w:name w:val="纯文本 字符1"/>
    <w:link w:val="840"/>
    <w:uiPriority w:val="99"/>
    <w:qFormat/>
    <w:rPr>
      <w:rFonts w:ascii="宋体" w:hAnsi="Courier New"/>
    </w:rPr>
  </w:style>
  <w:style w:type="character" w:styleId="1052" w:customStyle="1">
    <w:name w:val="日期 字符1"/>
    <w:link w:val="844"/>
    <w:uiPriority w:val="0"/>
    <w:qFormat/>
    <w:rPr>
      <w:rFonts w:eastAsia="黑体"/>
      <w:b/>
      <w:sz w:val="36"/>
    </w:rPr>
  </w:style>
  <w:style w:type="character" w:styleId="1053" w:customStyle="1">
    <w:name w:val="正文文本缩进 2 字符1"/>
    <w:link w:val="845"/>
    <w:uiPriority w:val="0"/>
    <w:qFormat/>
    <w:rPr>
      <w:rFonts w:ascii="楷体_GB2312" w:eastAsia="楷体_GB2312"/>
      <w:b/>
      <w:sz w:val="28"/>
      <w:lang w:bidi="ar-SA"/>
    </w:rPr>
  </w:style>
  <w:style w:type="character" w:styleId="1054" w:customStyle="1">
    <w:name w:val="尾注文本 字符1"/>
    <w:link w:val="846"/>
    <w:uiPriority w:val="0"/>
    <w:qFormat/>
  </w:style>
  <w:style w:type="character" w:styleId="1055" w:customStyle="1">
    <w:name w:val="批注框文本 字符1"/>
    <w:link w:val="847"/>
    <w:uiPriority w:val="0"/>
    <w:qFormat/>
    <w:rPr>
      <w:sz w:val="18"/>
      <w:szCs w:val="18"/>
    </w:rPr>
  </w:style>
  <w:style w:type="character" w:styleId="1056" w:customStyle="1">
    <w:name w:val="页脚 字符1"/>
    <w:link w:val="848"/>
    <w:uiPriority w:val="0"/>
    <w:qFormat/>
    <w:rPr>
      <w:sz w:val="18"/>
      <w:lang w:bidi="ar-SA"/>
    </w:rPr>
  </w:style>
  <w:style w:type="character" w:styleId="1057" w:customStyle="1">
    <w:name w:val="页眉 字符1"/>
    <w:link w:val="850"/>
    <w:uiPriority w:val="0"/>
    <w:qFormat/>
    <w:rPr>
      <w:sz w:val="18"/>
      <w:lang w:bidi="ar-SA"/>
    </w:rPr>
  </w:style>
  <w:style w:type="character" w:styleId="1058" w:customStyle="1">
    <w:name w:val="副标题 字符1"/>
    <w:link w:val="855"/>
    <w:uiPriority w:val="0"/>
    <w:qFormat/>
    <w:rPr>
      <w:rFonts w:ascii="Cambria" w:hAnsi="Cambria" w:cs="Times New Roman"/>
      <w:b/>
      <w:bCs/>
      <w:sz w:val="32"/>
      <w:szCs w:val="32"/>
    </w:rPr>
  </w:style>
  <w:style w:type="character" w:styleId="1059" w:customStyle="1">
    <w:name w:val="脚注文本 字符1"/>
    <w:link w:val="857"/>
    <w:uiPriority w:val="0"/>
    <w:qFormat/>
    <w:rPr>
      <w:sz w:val="18"/>
    </w:rPr>
  </w:style>
  <w:style w:type="character" w:styleId="1060" w:customStyle="1">
    <w:name w:val="正文文本缩进 3 字符1"/>
    <w:link w:val="859"/>
    <w:uiPriority w:val="0"/>
    <w:qFormat/>
    <w:rPr>
      <w:sz w:val="21"/>
      <w:lang w:bidi="ar-SA"/>
    </w:rPr>
  </w:style>
  <w:style w:type="character" w:styleId="1061" w:customStyle="1">
    <w:name w:val="正文文本 2 字符1"/>
    <w:link w:val="865"/>
    <w:uiPriority w:val="0"/>
    <w:qFormat/>
    <w:rPr>
      <w:sz w:val="21"/>
      <w:lang w:bidi="ar-SA"/>
    </w:rPr>
  </w:style>
  <w:style w:type="character" w:styleId="1062" w:customStyle="1">
    <w:name w:val="HTML 预设格式 字符"/>
    <w:link w:val="867"/>
    <w:uiPriority w:val="0"/>
    <w:qFormat/>
    <w:rPr>
      <w:rFonts w:ascii="黑体" w:hAnsi="Courier New" w:eastAsia="黑体" w:cs="楷体_GB2312"/>
    </w:rPr>
  </w:style>
  <w:style w:type="character" w:styleId="1063" w:customStyle="1">
    <w:name w:val="普通(网站) 字符"/>
    <w:link w:val="868"/>
    <w:uiPriority w:val="0"/>
    <w:qFormat/>
    <w:rPr>
      <w:sz w:val="24"/>
      <w:lang w:bidi="ar-SA"/>
    </w:rPr>
  </w:style>
  <w:style w:type="character" w:styleId="1064" w:customStyle="1">
    <w:name w:val="标题 字符1"/>
    <w:link w:val="870"/>
    <w:uiPriority w:val="0"/>
    <w:qFormat/>
    <w:rPr>
      <w:rFonts w:ascii="Cambria" w:hAnsi="Cambria" w:cs="Times New Roman"/>
      <w:b/>
      <w:bCs/>
      <w:sz w:val="32"/>
      <w:szCs w:val="32"/>
    </w:rPr>
  </w:style>
  <w:style w:type="character" w:styleId="1065" w:customStyle="1">
    <w:name w:val="批注主题 字符1"/>
    <w:link w:val="871"/>
    <w:uiPriority w:val="0"/>
    <w:qFormat/>
    <w:rPr>
      <w:b/>
      <w:bCs/>
      <w:sz w:val="21"/>
      <w:szCs w:val="24"/>
    </w:rPr>
  </w:style>
  <w:style w:type="character" w:styleId="1066" w:customStyle="1">
    <w:name w:val="正文文本首行缩进 字符"/>
    <w:link w:val="872"/>
    <w:uiPriority w:val="0"/>
    <w:qFormat/>
  </w:style>
  <w:style w:type="character" w:styleId="1067" w:customStyle="1">
    <w:name w:val="正文文本首行缩进 2 字符1"/>
    <w:link w:val="873"/>
    <w:uiPriority w:val="0"/>
    <w:qFormat/>
    <w:rPr>
      <w:sz w:val="21"/>
    </w:rPr>
  </w:style>
  <w:style w:type="character" w:styleId="1068" w:customStyle="1">
    <w:name w:val="font21"/>
    <w:uiPriority w:val="0"/>
    <w:qFormat/>
    <w:rPr>
      <w:rFonts w:hint="eastAsia" w:ascii="宋体" w:hAnsi="宋体" w:eastAsia="宋体" w:cs="宋体"/>
      <w:color w:val="000000"/>
      <w:sz w:val="21"/>
      <w:szCs w:val="21"/>
      <w:u w:val="none"/>
    </w:rPr>
  </w:style>
  <w:style w:type="character" w:styleId="1069" w:customStyle="1">
    <w:name w:val="列表段落 字符"/>
    <w:link w:val="1070"/>
    <w:uiPriority w:val="34"/>
    <w:qFormat/>
    <w:rPr>
      <w:rFonts w:ascii="Calibri" w:hAnsi="Calibri"/>
      <w:sz w:val="21"/>
      <w:szCs w:val="22"/>
    </w:rPr>
  </w:style>
  <w:style w:type="paragraph" w:styleId="1070">
    <w:name w:val="List Paragraph"/>
    <w:basedOn w:val="806"/>
    <w:link w:val="1069"/>
    <w:uiPriority w:val="34"/>
    <w:qFormat/>
    <w:pPr>
      <w:ind w:firstLine="420"/>
    </w:pPr>
    <w:rPr>
      <w:rFonts w:ascii="Calibri" w:hAnsi="Calibri"/>
      <w:szCs w:val="22"/>
      <w:lang w:val="zh-CN"/>
    </w:rPr>
  </w:style>
  <w:style w:type="character" w:styleId="1071" w:customStyle="1">
    <w:name w:val="正文首行缩进两字 Char"/>
    <w:link w:val="1072"/>
    <w:uiPriority w:val="0"/>
    <w:qFormat/>
    <w:rPr>
      <w:sz w:val="24"/>
      <w:szCs w:val="24"/>
      <w:lang w:val="en-US" w:eastAsia="zh-CN" w:bidi="ar-SA"/>
    </w:rPr>
  </w:style>
  <w:style w:type="paragraph" w:styleId="1072" w:customStyle="1">
    <w:name w:val="正文首行缩进两字"/>
    <w:link w:val="1071"/>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73" w:customStyle="1">
    <w:name w:val="font01"/>
    <w:uiPriority w:val="0"/>
    <w:qFormat/>
    <w:rPr>
      <w:rFonts w:hint="eastAsia" w:ascii="宋体" w:hAnsi="宋体" w:eastAsia="宋体" w:cs="宋体"/>
      <w:color w:val="000000"/>
      <w:sz w:val="21"/>
      <w:szCs w:val="21"/>
      <w:u w:val="none"/>
    </w:rPr>
  </w:style>
  <w:style w:type="character" w:styleId="1074" w:customStyle="1">
    <w:name w:val="case31"/>
    <w:uiPriority w:val="0"/>
    <w:qFormat/>
    <w:rPr>
      <w:rFonts w:hint="default"/>
      <w:sz w:val="21"/>
      <w:szCs w:val="21"/>
    </w:rPr>
  </w:style>
  <w:style w:type="paragraph" w:styleId="1075" w:customStyle="1">
    <w:name w:val="xl60"/>
    <w:basedOn w:val="80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6" w:customStyle="1">
    <w:name w:val="xl63"/>
    <w:basedOn w:val="80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7" w:customStyle="1">
    <w:name w:val="font9"/>
    <w:basedOn w:val="806"/>
    <w:uiPriority w:val="0"/>
    <w:qFormat/>
    <w:pPr>
      <w:jc w:val="left"/>
      <w:spacing w:before="100" w:beforeAutospacing="1" w:after="100" w:afterAutospacing="1"/>
      <w:widowControl/>
    </w:pPr>
    <w:rPr>
      <w:b/>
      <w:bCs/>
      <w:sz w:val="20"/>
    </w:rPr>
  </w:style>
  <w:style w:type="paragraph" w:styleId="1078" w:customStyle="1">
    <w:name w:val="xl48"/>
    <w:basedOn w:val="80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79" w:customStyle="1">
    <w:name w:val="xl34"/>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0" w:customStyle="1">
    <w:name w:val="font10"/>
    <w:basedOn w:val="80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81" w:customStyle="1">
    <w:name w:val="xl58"/>
    <w:basedOn w:val="80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82" w:customStyle="1">
    <w:name w:val="xl27"/>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3" w:customStyle="1">
    <w:name w:val="xl44"/>
    <w:basedOn w:val="80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84" w:customStyle="1">
    <w:name w:val="font7"/>
    <w:basedOn w:val="806"/>
    <w:uiPriority w:val="0"/>
    <w:qFormat/>
    <w:pPr>
      <w:jc w:val="left"/>
      <w:spacing w:before="100" w:beforeAutospacing="1" w:after="100" w:afterAutospacing="1"/>
      <w:widowControl/>
    </w:pPr>
    <w:rPr>
      <w:b/>
      <w:bCs/>
      <w:i/>
      <w:iCs/>
      <w:sz w:val="20"/>
    </w:rPr>
  </w:style>
  <w:style w:type="paragraph" w:styleId="1085" w:customStyle="1">
    <w:name w:val="font11"/>
    <w:basedOn w:val="806"/>
    <w:uiPriority w:val="0"/>
    <w:qFormat/>
    <w:pPr>
      <w:jc w:val="left"/>
      <w:spacing w:before="100" w:beforeAutospacing="1" w:after="100" w:afterAutospacing="1"/>
      <w:widowControl/>
    </w:pPr>
    <w:rPr>
      <w:b/>
      <w:bCs/>
      <w:sz w:val="18"/>
      <w:szCs w:val="18"/>
    </w:rPr>
  </w:style>
  <w:style w:type="paragraph" w:styleId="1086" w:customStyle="1">
    <w:name w:val="xl30"/>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7" w:customStyle="1">
    <w:name w:val="xl33"/>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8" w:customStyle="1">
    <w:name w:val="xl32"/>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9" w:customStyle="1">
    <w:name w:val="xl59"/>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90" w:customStyle="1">
    <w:name w:val="Char Char Char Char"/>
    <w:basedOn w:val="826"/>
    <w:uiPriority w:val="0"/>
    <w:qFormat/>
    <w:pPr>
      <w:spacing w:line="360" w:lineRule="auto"/>
    </w:pPr>
    <w:rPr>
      <w:rFonts w:ascii="Tahoma" w:hAnsi="Tahoma"/>
      <w:sz w:val="24"/>
      <w:szCs w:val="24"/>
    </w:rPr>
  </w:style>
  <w:style w:type="paragraph" w:styleId="1091" w:customStyle="1">
    <w:name w:val="xl56"/>
    <w:basedOn w:val="80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92" w:customStyle="1">
    <w:name w:val="font6"/>
    <w:basedOn w:val="806"/>
    <w:uiPriority w:val="0"/>
    <w:qFormat/>
    <w:pPr>
      <w:jc w:val="left"/>
      <w:spacing w:before="100" w:beforeAutospacing="1" w:after="100" w:afterAutospacing="1"/>
      <w:widowControl/>
    </w:pPr>
    <w:rPr>
      <w:rFonts w:hint="eastAsia" w:ascii="宋体" w:hAnsi="宋体"/>
      <w:b/>
      <w:bCs/>
      <w:sz w:val="20"/>
    </w:rPr>
  </w:style>
  <w:style w:type="paragraph" w:styleId="1093" w:customStyle="1">
    <w:name w:val="xl54"/>
    <w:basedOn w:val="80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94" w:customStyle="1">
    <w:name w:val="xl3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95" w:customStyle="1">
    <w:name w:val="xl26"/>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6" w:customStyle="1">
    <w:name w:val="xl43"/>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97" w:customStyle="1">
    <w:name w:val="font12"/>
    <w:basedOn w:val="806"/>
    <w:uiPriority w:val="0"/>
    <w:qFormat/>
    <w:pPr>
      <w:jc w:val="left"/>
      <w:spacing w:before="100" w:beforeAutospacing="1" w:after="100" w:afterAutospacing="1"/>
      <w:widowControl/>
    </w:pPr>
    <w:rPr>
      <w:rFonts w:hint="eastAsia" w:ascii="宋体" w:hAnsi="宋体"/>
      <w:sz w:val="36"/>
      <w:szCs w:val="36"/>
    </w:rPr>
  </w:style>
  <w:style w:type="paragraph" w:styleId="1098" w:customStyle="1">
    <w:name w:val="默认段落字体 Para Char"/>
    <w:basedOn w:val="806"/>
    <w:uiPriority w:val="0"/>
    <w:qFormat/>
    <w:pPr>
      <w:ind w:left="552" w:hanging="420"/>
      <w:tabs>
        <w:tab w:val="left" w:pos="552" w:leader="none"/>
      </w:tabs>
    </w:pPr>
    <w:rPr>
      <w:sz w:val="24"/>
      <w:szCs w:val="24"/>
    </w:rPr>
  </w:style>
  <w:style w:type="paragraph" w:styleId="1099" w:customStyle="1">
    <w:name w:val="xl51"/>
    <w:basedOn w:val="80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00" w:customStyle="1">
    <w:name w:val="xl2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1" w:customStyle="1">
    <w:name w:val="xl53"/>
    <w:basedOn w:val="80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2" w:customStyle="1">
    <w:name w:val="xl41"/>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3" w:customStyle="1">
    <w:name w:val="xl50"/>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04" w:customStyle="1">
    <w:name w:val="font8"/>
    <w:basedOn w:val="806"/>
    <w:uiPriority w:val="0"/>
    <w:qFormat/>
    <w:pPr>
      <w:jc w:val="left"/>
      <w:spacing w:before="100" w:beforeAutospacing="1" w:after="100" w:afterAutospacing="1"/>
      <w:widowControl/>
    </w:pPr>
    <w:rPr>
      <w:rFonts w:hint="eastAsia" w:ascii="宋体" w:hAnsi="宋体"/>
      <w:b/>
      <w:bCs/>
      <w:i/>
      <w:iCs/>
      <w:sz w:val="20"/>
    </w:rPr>
  </w:style>
  <w:style w:type="paragraph" w:styleId="1105" w:customStyle="1">
    <w:name w:val="xl40"/>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6" w:customStyle="1">
    <w:name w:val="xl55"/>
    <w:basedOn w:val="80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07" w:customStyle="1">
    <w:name w:val="xl36"/>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8" w:customStyle="1">
    <w:name w:val="xl61"/>
    <w:basedOn w:val="80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9" w:customStyle="1">
    <w:name w:val="xl28"/>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0" w:customStyle="1">
    <w:name w:val="Char Char1 Char Char Char Char"/>
    <w:basedOn w:val="826"/>
    <w:uiPriority w:val="0"/>
    <w:qFormat/>
    <w:pPr>
      <w:ind w:left="357"/>
      <w:jc w:val="left"/>
      <w:spacing w:line="436" w:lineRule="exact"/>
      <w:outlineLvl w:val="3"/>
    </w:pPr>
    <w:rPr>
      <w:rFonts w:ascii="Tahoma" w:hAnsi="Tahoma"/>
      <w:b/>
      <w:sz w:val="24"/>
      <w:szCs w:val="24"/>
    </w:rPr>
  </w:style>
  <w:style w:type="paragraph" w:styleId="1111" w:customStyle="1">
    <w:name w:val="xl47"/>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12" w:customStyle="1">
    <w:name w:val="xl39"/>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13" w:customStyle="1">
    <w:name w:val="xl37"/>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4" w:customStyle="1">
    <w:name w:val="xl45"/>
    <w:basedOn w:val="80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15" w:customStyle="1">
    <w:name w:val="font14"/>
    <w:basedOn w:val="806"/>
    <w:uiPriority w:val="0"/>
    <w:qFormat/>
    <w:pPr>
      <w:jc w:val="left"/>
      <w:spacing w:before="100" w:beforeAutospacing="1" w:after="100" w:afterAutospacing="1"/>
      <w:widowControl/>
    </w:pPr>
    <w:rPr>
      <w:sz w:val="36"/>
      <w:szCs w:val="36"/>
    </w:rPr>
  </w:style>
  <w:style w:type="paragraph" w:styleId="1116" w:customStyle="1">
    <w:name w:val="xl38"/>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7" w:customStyle="1">
    <w:name w:val="xl46"/>
    <w:basedOn w:val="80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18" w:customStyle="1">
    <w:name w:val="font13"/>
    <w:basedOn w:val="806"/>
    <w:uiPriority w:val="0"/>
    <w:qFormat/>
    <w:pPr>
      <w:jc w:val="left"/>
      <w:spacing w:before="100" w:beforeAutospacing="1" w:after="100" w:afterAutospacing="1"/>
      <w:widowControl/>
    </w:pPr>
    <w:rPr>
      <w:i/>
      <w:iCs/>
      <w:sz w:val="36"/>
      <w:szCs w:val="36"/>
    </w:rPr>
  </w:style>
  <w:style w:type="paragraph" w:styleId="1119" w:customStyle="1">
    <w:name w:val="xl4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20" w:customStyle="1">
    <w:name w:val="样式 段前: 0.5 行 段后: 0.5 行"/>
    <w:basedOn w:val="806"/>
    <w:uiPriority w:val="0"/>
    <w:qFormat/>
    <w:pPr>
      <w:ind w:firstLine="200"/>
      <w:spacing w:before="100" w:beforeAutospacing="1" w:after="100" w:afterAutospacing="1"/>
    </w:pPr>
    <w:rPr>
      <w:rFonts w:cs="宋体"/>
    </w:rPr>
  </w:style>
  <w:style w:type="paragraph" w:styleId="1121" w:customStyle="1">
    <w:name w:val="font5"/>
    <w:basedOn w:val="806"/>
    <w:uiPriority w:val="0"/>
    <w:qFormat/>
    <w:pPr>
      <w:jc w:val="left"/>
      <w:spacing w:before="100" w:beforeAutospacing="1" w:after="100" w:afterAutospacing="1"/>
      <w:widowControl/>
    </w:pPr>
    <w:rPr>
      <w:rFonts w:hint="eastAsia" w:ascii="宋体" w:hAnsi="宋体"/>
      <w:sz w:val="18"/>
      <w:szCs w:val="18"/>
    </w:rPr>
  </w:style>
  <w:style w:type="paragraph" w:styleId="1122" w:customStyle="1">
    <w:name w:val="xl25"/>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3" w:customStyle="1">
    <w:name w:val="xl62"/>
    <w:basedOn w:val="80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24" w:customStyle="1">
    <w:name w:val="普通文字"/>
    <w:basedOn w:val="806"/>
    <w:next w:val="806"/>
    <w:uiPriority w:val="0"/>
    <w:qFormat/>
    <w:rPr>
      <w:rFonts w:ascii="宋体"/>
      <w:sz w:val="24"/>
    </w:rPr>
  </w:style>
  <w:style w:type="paragraph" w:styleId="1125" w:customStyle="1">
    <w:name w:val="xl52"/>
    <w:basedOn w:val="80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6" w:customStyle="1">
    <w:name w:val="xl49"/>
    <w:basedOn w:val="80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7" w:customStyle="1">
    <w:name w:val="xl35"/>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8" w:customStyle="1">
    <w:name w:val="xl57"/>
    <w:basedOn w:val="80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29" w:customStyle="1">
    <w:name w:val="xl29"/>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30" w:customStyle="1">
    <w:name w:val="网格型1"/>
    <w:basedOn w:val="81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1" w:customStyle="1">
    <w:name w:val="纯文本 Char1"/>
    <w:uiPriority w:val="0"/>
    <w:qFormat/>
    <w:rPr>
      <w:rFonts w:ascii="宋体" w:hAnsi="Courier New" w:cs="Courier New"/>
      <w:sz w:val="21"/>
      <w:szCs w:val="21"/>
    </w:rPr>
  </w:style>
  <w:style w:type="character" w:styleId="1132" w:customStyle="1">
    <w:name w:val="批注文字 Char"/>
    <w:uiPriority w:val="0"/>
    <w:qFormat/>
    <w:rPr>
      <w:sz w:val="21"/>
      <w:szCs w:val="24"/>
    </w:rPr>
  </w:style>
  <w:style w:type="character" w:styleId="1133" w:customStyle="1">
    <w:name w:val="批注主题 Char1"/>
    <w:uiPriority w:val="0"/>
    <w:qFormat/>
    <w:rPr>
      <w:b/>
      <w:bCs/>
      <w:sz w:val="21"/>
      <w:lang w:bidi="ar-SA"/>
    </w:rPr>
  </w:style>
  <w:style w:type="paragraph" w:styleId="1134" w:customStyle="1">
    <w:name w:val="cucd-TB-Head"/>
    <w:basedOn w:val="806"/>
    <w:next w:val="1135"/>
    <w:uiPriority w:val="0"/>
    <w:qFormat/>
    <w:pPr>
      <w:spacing w:line="360" w:lineRule="auto"/>
    </w:pPr>
    <w:rPr>
      <w:rFonts w:ascii="Calibri" w:hAnsi="宋体"/>
      <w:b/>
      <w:sz w:val="24"/>
      <w:szCs w:val="24"/>
    </w:rPr>
  </w:style>
  <w:style w:type="paragraph" w:styleId="1135"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36" w:customStyle="1">
    <w:name w:val="cucd-4"/>
    <w:next w:val="1135"/>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37" w:customStyle="1">
    <w:name w:val="普通正文"/>
    <w:basedOn w:val="806"/>
    <w:uiPriority w:val="0"/>
    <w:qFormat/>
    <w:pPr>
      <w:ind w:firstLine="480"/>
      <w:jc w:val="left"/>
      <w:spacing w:before="120" w:after="120" w:line="360" w:lineRule="auto"/>
    </w:pPr>
    <w:rPr>
      <w:rFonts w:ascii="Arial" w:hAnsi="Arial"/>
      <w:sz w:val="24"/>
      <w:szCs w:val="24"/>
    </w:rPr>
  </w:style>
  <w:style w:type="paragraph" w:styleId="1138" w:customStyle="1">
    <w:name w:val="cucd-3"/>
    <w:next w:val="806"/>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39" w:customStyle="1">
    <w:name w:val="样式 cucd-0 + 宋体"/>
    <w:basedOn w:val="1135"/>
    <w:uiPriority w:val="0"/>
    <w:qFormat/>
    <w:rPr>
      <w:rFonts w:ascii="宋体" w:hAnsi="宋体"/>
    </w:rPr>
  </w:style>
  <w:style w:type="paragraph" w:styleId="1140" w:customStyle="1">
    <w:name w:val="_Style 9"/>
    <w:basedOn w:val="806"/>
    <w:uiPriority w:val="0"/>
    <w:qFormat/>
    <w:pPr>
      <w:spacing w:line="360" w:lineRule="auto"/>
    </w:pPr>
    <w:rPr>
      <w:rFonts w:ascii="Tahoma" w:hAnsi="Tahoma"/>
      <w:sz w:val="24"/>
    </w:rPr>
  </w:style>
  <w:style w:type="paragraph" w:styleId="1141" w:customStyle="1">
    <w:name w:val="表格正文"/>
    <w:basedOn w:val="806"/>
    <w:link w:val="1142"/>
    <w:uiPriority w:val="99"/>
    <w:qFormat/>
    <w:pPr>
      <w:jc w:val="center"/>
      <w:spacing w:line="360" w:lineRule="exact"/>
    </w:pPr>
    <w:rPr>
      <w:rFonts w:cs="Arial"/>
      <w:color w:val="000000"/>
      <w:szCs w:val="28"/>
    </w:rPr>
  </w:style>
  <w:style w:type="character" w:styleId="1142" w:customStyle="1">
    <w:name w:val="表格正文 Char Char"/>
    <w:link w:val="1141"/>
    <w:uiPriority w:val="0"/>
    <w:qFormat/>
    <w:rPr>
      <w:rFonts w:cs="Arial"/>
      <w:color w:val="000000"/>
      <w:sz w:val="21"/>
      <w:szCs w:val="28"/>
      <w:lang w:bidi="ar-SA"/>
    </w:rPr>
  </w:style>
  <w:style w:type="paragraph" w:styleId="1143" w:customStyle="1">
    <w:name w:val="A."/>
    <w:basedOn w:val="806"/>
    <w:uiPriority w:val="99"/>
    <w:qFormat/>
    <w:pPr>
      <w:ind w:left="903" w:hanging="453"/>
      <w:spacing w:before="240" w:line="240" w:lineRule="atLeast"/>
      <w:widowControl/>
      <w:tabs>
        <w:tab w:val="left" w:pos="903" w:leader="none"/>
        <w:tab w:val="left" w:pos="1200" w:leader="none"/>
      </w:tabs>
    </w:pPr>
    <w:rPr>
      <w:sz w:val="24"/>
    </w:rPr>
  </w:style>
  <w:style w:type="paragraph" w:styleId="1144" w:customStyle="1">
    <w:name w:val="标书正文"/>
    <w:basedOn w:val="806"/>
    <w:uiPriority w:val="0"/>
    <w:qFormat/>
    <w:pPr>
      <w:ind w:firstLine="480"/>
      <w:spacing w:line="360" w:lineRule="auto"/>
    </w:pPr>
    <w:rPr>
      <w:sz w:val="24"/>
      <w:szCs w:val="24"/>
    </w:rPr>
  </w:style>
  <w:style w:type="paragraph" w:styleId="1145"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46" w:customStyle="1">
    <w:name w:val="表格文字"/>
    <w:basedOn w:val="806"/>
    <w:uiPriority w:val="0"/>
    <w:qFormat/>
    <w:pPr>
      <w:jc w:val="center"/>
      <w:spacing w:line="360" w:lineRule="auto"/>
    </w:pPr>
    <w:rPr>
      <w:sz w:val="24"/>
      <w:szCs w:val="24"/>
    </w:rPr>
  </w:style>
  <w:style w:type="paragraph" w:styleId="1147" w:customStyle="1">
    <w:name w:val="默认段落字体 Para Char Char Char Char Char Char Char"/>
    <w:basedOn w:val="806"/>
    <w:uiPriority w:val="0"/>
    <w:qFormat/>
    <w:pPr>
      <w:spacing w:line="360" w:lineRule="auto"/>
    </w:pPr>
    <w:rPr>
      <w:rFonts w:ascii="Tahoma" w:hAnsi="Tahoma"/>
      <w:sz w:val="24"/>
    </w:rPr>
  </w:style>
  <w:style w:type="paragraph" w:styleId="1148" w:customStyle="1">
    <w:name w:val="正文一"/>
    <w:basedOn w:val="806"/>
    <w:uiPriority w:val="0"/>
    <w:qFormat/>
    <w:pPr>
      <w:ind w:firstLine="200"/>
      <w:spacing w:line="360" w:lineRule="auto"/>
    </w:pPr>
    <w:rPr>
      <w:rFonts w:ascii="宋体" w:hAnsi="宋体"/>
      <w:sz w:val="24"/>
      <w:szCs w:val="28"/>
    </w:rPr>
  </w:style>
  <w:style w:type="paragraph" w:styleId="1149"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50" w:customStyle="1">
    <w:name w:val="List Paragraph_c6ec43bb-0761-48c7-b9d3-5c5971195e12"/>
    <w:basedOn w:val="806"/>
    <w:uiPriority w:val="34"/>
    <w:qFormat/>
    <w:pPr>
      <w:ind w:firstLine="420"/>
      <w:spacing w:line="360" w:lineRule="auto"/>
    </w:pPr>
    <w:rPr>
      <w:sz w:val="24"/>
      <w:szCs w:val="24"/>
    </w:rPr>
  </w:style>
  <w:style w:type="table" w:styleId="1151" w:customStyle="1">
    <w:name w:val="网格型2"/>
    <w:basedOn w:val="81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2" w:customStyle="1">
    <w:name w:val="尾注文本 Char1"/>
    <w:uiPriority w:val="99"/>
    <w:qFormat/>
    <w:rPr>
      <w:sz w:val="21"/>
      <w:lang w:bidi="ar-SA"/>
    </w:rPr>
  </w:style>
  <w:style w:type="character" w:styleId="1153" w:customStyle="1">
    <w:name w:val="Char Char4"/>
    <w:uiPriority w:val="0"/>
    <w:qFormat/>
    <w:rPr>
      <w:rFonts w:ascii="宋体" w:hAnsi="宋体" w:eastAsia="黑体" w:cs="Arial"/>
      <w:b/>
      <w:sz w:val="28"/>
      <w:szCs w:val="32"/>
      <w:lang w:val="en-US" w:eastAsia="zh-CN" w:bidi="ar-SA"/>
    </w:rPr>
  </w:style>
  <w:style w:type="character" w:styleId="1154" w:customStyle="1">
    <w:name w:val="正文文本 3 Char1"/>
    <w:uiPriority w:val="0"/>
    <w:qFormat/>
    <w:rPr>
      <w:sz w:val="16"/>
      <w:szCs w:val="16"/>
      <w:lang w:bidi="ar-SA"/>
    </w:rPr>
  </w:style>
  <w:style w:type="character" w:styleId="1155" w:customStyle="1">
    <w:name w:val="Variable"/>
    <w:uiPriority w:val="0"/>
    <w:qFormat/>
    <w:rPr>
      <w:i/>
    </w:rPr>
  </w:style>
  <w:style w:type="character" w:styleId="1156" w:customStyle="1">
    <w:name w:val="Para head"/>
    <w:uiPriority w:val="0"/>
    <w:qFormat/>
    <w:rPr>
      <w:rFonts w:ascii="Arial" w:hAnsi="Arial" w:eastAsia="Times New Roman"/>
      <w:sz w:val="20"/>
    </w:rPr>
  </w:style>
  <w:style w:type="character" w:styleId="1157" w:customStyle="1">
    <w:name w:val="Keyboard"/>
    <w:uiPriority w:val="0"/>
    <w:qFormat/>
    <w:rPr>
      <w:rFonts w:ascii="Courier New" w:hAnsi="Courier New"/>
      <w:b/>
      <w:sz w:val="20"/>
    </w:rPr>
  </w:style>
  <w:style w:type="character" w:styleId="1158" w:customStyle="1">
    <w:name w:val="so-ask-best"/>
    <w:uiPriority w:val="0"/>
    <w:qFormat/>
  </w:style>
  <w:style w:type="character" w:styleId="1159" w:customStyle="1">
    <w:name w:val="CODE"/>
    <w:uiPriority w:val="0"/>
    <w:qFormat/>
    <w:rPr>
      <w:rFonts w:ascii="Courier New" w:hAnsi="Courier New"/>
      <w:sz w:val="20"/>
    </w:rPr>
  </w:style>
  <w:style w:type="character" w:styleId="1160" w:customStyle="1">
    <w:name w:val="Typewriter"/>
    <w:uiPriority w:val="0"/>
    <w:qFormat/>
    <w:rPr>
      <w:rFonts w:ascii="Courier New" w:hAnsi="Courier New"/>
      <w:sz w:val="20"/>
    </w:rPr>
  </w:style>
  <w:style w:type="character" w:styleId="1161" w:customStyle="1">
    <w:name w:val="页眉 Char1"/>
    <w:uiPriority w:val="99"/>
    <w:semiHidden/>
    <w:qFormat/>
    <w:rPr>
      <w:rFonts w:ascii="Times New Roman" w:hAnsi="Times New Roman" w:eastAsia="宋体" w:cs="Times New Roman"/>
      <w:sz w:val="18"/>
      <w:szCs w:val="18"/>
    </w:rPr>
  </w:style>
  <w:style w:type="character" w:styleId="1162" w:customStyle="1">
    <w:name w:val="Definition"/>
    <w:uiPriority w:val="0"/>
    <w:qFormat/>
    <w:rPr>
      <w:i/>
    </w:rPr>
  </w:style>
  <w:style w:type="character" w:styleId="1163" w:customStyle="1">
    <w:name w:val="Char Char42"/>
    <w:uiPriority w:val="0"/>
    <w:qFormat/>
    <w:rPr>
      <w:rFonts w:ascii="宋体" w:hAnsi="宋体" w:eastAsia="黑体" w:cs="Arial"/>
      <w:b/>
      <w:sz w:val="28"/>
      <w:szCs w:val="32"/>
      <w:lang w:val="en-US" w:eastAsia="zh-CN" w:bidi="ar-SA"/>
    </w:rPr>
  </w:style>
  <w:style w:type="character" w:styleId="1164" w:customStyle="1">
    <w:name w:val="脚注文本 Char1"/>
    <w:uiPriority w:val="0"/>
    <w:qFormat/>
    <w:rPr>
      <w:rFonts w:ascii="Times New Roman" w:hAnsi="Times New Roman" w:eastAsia="宋体" w:cs="Times New Roman"/>
      <w:sz w:val="18"/>
      <w:szCs w:val="18"/>
    </w:rPr>
  </w:style>
  <w:style w:type="character" w:styleId="1165" w:customStyle="1">
    <w:name w:val="脚注文本 Char2"/>
    <w:uiPriority w:val="0"/>
    <w:qFormat/>
    <w:rPr>
      <w:sz w:val="18"/>
      <w:szCs w:val="18"/>
      <w:lang w:bidi="ar-SA"/>
    </w:rPr>
  </w:style>
  <w:style w:type="character" w:styleId="1166" w:customStyle="1">
    <w:name w:val="Char Char1"/>
    <w:uiPriority w:val="0"/>
    <w:qFormat/>
    <w:rPr>
      <w:rFonts w:ascii="黑体" w:hAnsi="Arial" w:eastAsia="黑体" w:cs="Arial"/>
      <w:b/>
      <w:bCs/>
      <w:sz w:val="32"/>
      <w:szCs w:val="32"/>
      <w:lang w:val="en-US" w:eastAsia="zh-CN" w:bidi="ar-SA"/>
    </w:rPr>
  </w:style>
  <w:style w:type="character" w:styleId="1167" w:customStyle="1">
    <w:name w:val="正文文本缩进 Char"/>
    <w:uiPriority w:val="0"/>
    <w:qFormat/>
    <w:rPr>
      <w:sz w:val="21"/>
      <w:szCs w:val="24"/>
    </w:rPr>
  </w:style>
  <w:style w:type="character" w:styleId="1168" w:customStyle="1">
    <w:name w:val="CITE"/>
    <w:uiPriority w:val="0"/>
    <w:qFormat/>
    <w:rPr>
      <w:i/>
    </w:rPr>
  </w:style>
  <w:style w:type="character" w:styleId="1169" w:customStyle="1">
    <w:name w:val="页脚 Char1"/>
    <w:uiPriority w:val="99"/>
    <w:semiHidden/>
    <w:qFormat/>
    <w:rPr>
      <w:rFonts w:ascii="Times New Roman" w:hAnsi="Times New Roman" w:eastAsia="宋体" w:cs="Times New Roman"/>
      <w:sz w:val="18"/>
      <w:szCs w:val="18"/>
    </w:rPr>
  </w:style>
  <w:style w:type="character" w:styleId="1170" w:customStyle="1">
    <w:name w:val="Char Char"/>
    <w:uiPriority w:val="0"/>
    <w:qFormat/>
    <w:rPr>
      <w:rFonts w:eastAsia="宋体"/>
      <w:b/>
      <w:bCs/>
      <w:sz w:val="21"/>
      <w:szCs w:val="24"/>
      <w:lang w:val="en-US" w:eastAsia="zh-CN" w:bidi="ar-SA"/>
    </w:rPr>
  </w:style>
  <w:style w:type="character" w:styleId="1171" w:customStyle="1">
    <w:name w:val="Char Char2"/>
    <w:uiPriority w:val="0"/>
    <w:qFormat/>
    <w:rPr>
      <w:rFonts w:eastAsia="宋体"/>
      <w:sz w:val="21"/>
      <w:szCs w:val="24"/>
      <w:lang w:val="en-US" w:eastAsia="zh-CN" w:bidi="ar-SA"/>
    </w:rPr>
  </w:style>
  <w:style w:type="character" w:styleId="1172" w:customStyle="1">
    <w:name w:val="Char Char3"/>
    <w:uiPriority w:val="0"/>
    <w:qFormat/>
    <w:rPr>
      <w:rFonts w:ascii="黑体" w:hAnsi="宋体" w:eastAsia="黑体" w:cs="Arial"/>
      <w:b/>
      <w:bCs/>
      <w:sz w:val="24"/>
      <w:szCs w:val="24"/>
      <w:lang w:val="en-US" w:eastAsia="zh-CN" w:bidi="ar-SA"/>
    </w:rPr>
  </w:style>
  <w:style w:type="character" w:styleId="1173" w:customStyle="1">
    <w:name w:val="HTML Markup"/>
    <w:uiPriority w:val="0"/>
    <w:qFormat/>
    <w:rPr>
      <w:vanish/>
      <w:color w:val="ff0000"/>
    </w:rPr>
  </w:style>
  <w:style w:type="character" w:styleId="1174" w:customStyle="1">
    <w:name w:val="标题 Char1"/>
    <w:uiPriority w:val="10"/>
    <w:qFormat/>
    <w:rPr>
      <w:rFonts w:ascii="Cambria" w:hAnsi="Cambria" w:eastAsia="宋体" w:cs="Times New Roman"/>
      <w:b/>
      <w:bCs/>
      <w:sz w:val="32"/>
      <w:szCs w:val="32"/>
    </w:rPr>
  </w:style>
  <w:style w:type="character" w:styleId="1175"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76" w:customStyle="1">
    <w:name w:val="Char Char12"/>
    <w:uiPriority w:val="0"/>
    <w:qFormat/>
    <w:rPr>
      <w:rFonts w:ascii="黑体" w:hAnsi="Arial" w:eastAsia="黑体" w:cs="Arial"/>
      <w:b/>
      <w:bCs/>
      <w:sz w:val="32"/>
      <w:szCs w:val="32"/>
      <w:lang w:val="en-US" w:eastAsia="zh-CN" w:bidi="ar-SA"/>
    </w:rPr>
  </w:style>
  <w:style w:type="character" w:styleId="1177" w:customStyle="1">
    <w:name w:val="Comment"/>
    <w:uiPriority w:val="0"/>
    <w:qFormat/>
    <w:rPr>
      <w:vanish/>
    </w:rPr>
  </w:style>
  <w:style w:type="character" w:styleId="1178" w:customStyle="1">
    <w:name w:val="Char Char6"/>
    <w:uiPriority w:val="0"/>
    <w:qFormat/>
    <w:rPr>
      <w:rFonts w:eastAsia="宋体"/>
      <w:b/>
      <w:bCs/>
      <w:sz w:val="21"/>
      <w:szCs w:val="24"/>
      <w:lang w:val="en-US" w:eastAsia="zh-CN" w:bidi="ar-SA"/>
    </w:rPr>
  </w:style>
  <w:style w:type="character" w:styleId="1179" w:customStyle="1">
    <w:name w:val="正文首行缩进 2 Char1"/>
    <w:uiPriority w:val="0"/>
    <w:qFormat/>
    <w:rPr>
      <w:sz w:val="21"/>
      <w:lang w:bidi="ar-SA"/>
    </w:rPr>
  </w:style>
  <w:style w:type="character" w:styleId="1180" w:customStyle="1">
    <w:name w:val="Char Char25"/>
    <w:uiPriority w:val="0"/>
    <w:qFormat/>
    <w:rPr>
      <w:rFonts w:eastAsia="宋体"/>
      <w:sz w:val="21"/>
      <w:szCs w:val="24"/>
      <w:lang w:val="en-US" w:eastAsia="zh-CN" w:bidi="ar-SA"/>
    </w:rPr>
  </w:style>
  <w:style w:type="character" w:styleId="1181" w:customStyle="1">
    <w:name w:val="标题 Char2"/>
    <w:uiPriority w:val="0"/>
    <w:qFormat/>
    <w:rPr>
      <w:rFonts w:ascii="Cambria" w:hAnsi="Cambria" w:eastAsia="宋体" w:cs="Times New Roman"/>
      <w:b/>
      <w:bCs/>
      <w:sz w:val="32"/>
      <w:szCs w:val="32"/>
    </w:rPr>
  </w:style>
  <w:style w:type="character" w:styleId="1182" w:customStyle="1">
    <w:name w:val="Char Char32"/>
    <w:uiPriority w:val="0"/>
    <w:qFormat/>
    <w:rPr>
      <w:rFonts w:ascii="黑体" w:hAnsi="宋体" w:eastAsia="黑体" w:cs="Arial"/>
      <w:b/>
      <w:bCs/>
      <w:sz w:val="24"/>
      <w:szCs w:val="24"/>
      <w:lang w:val="en-US" w:eastAsia="zh-CN" w:bidi="ar-SA"/>
    </w:rPr>
  </w:style>
  <w:style w:type="character" w:styleId="1183" w:customStyle="1">
    <w:name w:val="无间隔 字符"/>
    <w:link w:val="1184"/>
    <w:uiPriority w:val="1"/>
    <w:qFormat/>
    <w:rPr>
      <w:rFonts w:ascii="Calibri" w:hAnsi="Calibri"/>
      <w:sz w:val="22"/>
      <w:szCs w:val="22"/>
      <w:lang w:bidi="ar-SA"/>
    </w:rPr>
  </w:style>
  <w:style w:type="paragraph" w:styleId="1184">
    <w:name w:val="No Spacing"/>
    <w:link w:val="1183"/>
    <w:uiPriority w:val="0"/>
    <w:qFormat/>
    <w:rPr>
      <w:rFonts w:ascii="Calibri" w:hAnsi="Calibri" w:eastAsia="宋体" w:cs="Times New Roman"/>
      <w:sz w:val="22"/>
      <w:szCs w:val="22"/>
      <w:lang w:val="en-US" w:eastAsia="zh-CN" w:bidi="ar-SA"/>
    </w:rPr>
  </w:style>
  <w:style w:type="character" w:styleId="1185" w:customStyle="1">
    <w:name w:val="Sample"/>
    <w:uiPriority w:val="0"/>
    <w:qFormat/>
    <w:rPr>
      <w:rFonts w:ascii="Courier New" w:hAnsi="Courier New"/>
    </w:rPr>
  </w:style>
  <w:style w:type="paragraph" w:styleId="1186" w:customStyle="1">
    <w:name w:val="xl22"/>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87" w:customStyle="1">
    <w:name w:val="z-Top of Form"/>
    <w:next w:val="806"/>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88" w:customStyle="1">
    <w:name w:val="列出段落1"/>
    <w:basedOn w:val="806"/>
    <w:link w:val="1189"/>
    <w:uiPriority w:val="0"/>
    <w:qFormat/>
    <w:pPr>
      <w:ind w:firstLine="420"/>
    </w:pPr>
    <w:rPr>
      <w:szCs w:val="24"/>
    </w:rPr>
  </w:style>
  <w:style w:type="character" w:styleId="1189" w:customStyle="1">
    <w:name w:val="列出段落 Char"/>
    <w:link w:val="1188"/>
    <w:uiPriority w:val="0"/>
    <w:qFormat/>
    <w:rPr>
      <w:sz w:val="21"/>
      <w:szCs w:val="24"/>
      <w:lang w:bidi="ar-SA"/>
    </w:rPr>
  </w:style>
  <w:style w:type="paragraph" w:styleId="1190" w:customStyle="1">
    <w:name w:val="菲页(卷)"/>
    <w:basedOn w:val="807"/>
    <w:next w:val="1191"/>
    <w:uiPriority w:val="0"/>
    <w:qFormat/>
    <w:pPr>
      <w:ind w:left="432" w:hanging="432"/>
      <w:widowControl/>
      <w:tabs>
        <w:tab w:val="left" w:pos="432" w:leader="none"/>
      </w:tabs>
      <w:outlineLvl w:val="1"/>
    </w:pPr>
    <w:rPr>
      <w:rFonts w:ascii="黑体" w:eastAsia="黑体"/>
      <w:b w:val="0"/>
      <w:sz w:val="52"/>
    </w:rPr>
  </w:style>
  <w:style w:type="paragraph" w:styleId="1191"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2" w:customStyle="1">
    <w:name w:val="样式 (西文) 仿宋_GB2312 居中 行距: 1.5 倍行距"/>
    <w:basedOn w:val="806"/>
    <w:uiPriority w:val="0"/>
    <w:qFormat/>
    <w:pPr>
      <w:jc w:val="center"/>
      <w:spacing w:line="360" w:lineRule="auto"/>
    </w:pPr>
    <w:rPr>
      <w:rFonts w:ascii="宋体" w:hAnsi="宋体" w:cs="宋体"/>
    </w:rPr>
  </w:style>
  <w:style w:type="paragraph" w:styleId="1193" w:customStyle="1">
    <w:name w:val="Preformatted"/>
    <w:basedOn w:val="80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94" w:customStyle="1">
    <w:name w:val="样式 标题 3 + (中文) 黑体 小四 非加粗 段前: 7.8 磅 段后: 0 磅 行距: 固定值 20 磅"/>
    <w:basedOn w:val="809"/>
    <w:uiPriority w:val="0"/>
    <w:qFormat/>
    <w:pPr>
      <w:jc w:val="left"/>
      <w:keepLines/>
      <w:spacing w:line="400" w:lineRule="exact"/>
      <w:tabs>
        <w:tab w:val="left" w:pos="7200" w:leader="none"/>
      </w:tabs>
    </w:pPr>
    <w:rPr>
      <w:rFonts w:ascii="宋体" w:hAnsi="宋体" w:eastAsia="黑体" w:cs="宋体"/>
      <w:bCs w:val="0"/>
      <w:sz w:val="30"/>
    </w:rPr>
  </w:style>
  <w:style w:type="paragraph" w:styleId="1195" w:customStyle="1">
    <w:name w:val="xl23"/>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96" w:customStyle="1">
    <w:name w:val="文档正文"/>
    <w:basedOn w:val="806"/>
    <w:uiPriority w:val="0"/>
    <w:qFormat/>
    <w:pPr>
      <w:ind w:firstLine="567"/>
      <w:spacing w:line="480" w:lineRule="atLeast"/>
    </w:pPr>
    <w:rPr>
      <w:rFonts w:ascii="仿宋_GB2312" w:eastAsia="仿宋_GB2312"/>
      <w:sz w:val="28"/>
    </w:rPr>
  </w:style>
  <w:style w:type="paragraph" w:styleId="1197" w:customStyle="1">
    <w:name w:val="样式 标题 1 + 黑体 三号 非加粗 居中 段前: 6 磅 段后: 6 磅 行距: 固定值 20 磅"/>
    <w:basedOn w:val="807"/>
    <w:uiPriority w:val="0"/>
    <w:qFormat/>
    <w:pPr>
      <w:keepLines/>
      <w:spacing w:before="120" w:after="120" w:line="400" w:lineRule="exact"/>
    </w:pPr>
    <w:rPr>
      <w:rFonts w:ascii="黑体" w:hAnsi="黑体" w:eastAsia="黑体" w:cs="宋体"/>
      <w:b w:val="0"/>
      <w:sz w:val="32"/>
    </w:rPr>
  </w:style>
  <w:style w:type="paragraph" w:styleId="1198" w:customStyle="1">
    <w:name w:val="Char Char Char2 Char"/>
    <w:basedOn w:val="806"/>
    <w:uiPriority w:val="0"/>
    <w:qFormat/>
    <w:pPr>
      <w:ind w:firstLine="200"/>
      <w:spacing w:line="360" w:lineRule="auto"/>
    </w:pPr>
    <w:rPr>
      <w:szCs w:val="24"/>
    </w:rPr>
  </w:style>
  <w:style w:type="paragraph" w:styleId="1199" w:customStyle="1">
    <w:name w:val="Blockquote"/>
    <w:basedOn w:val="806"/>
    <w:uiPriority w:val="0"/>
    <w:qFormat/>
    <w:pPr>
      <w:ind w:left="360" w:right="360"/>
      <w:jc w:val="left"/>
      <w:spacing w:before="100" w:after="100"/>
    </w:pPr>
    <w:rPr>
      <w:sz w:val="24"/>
    </w:rPr>
  </w:style>
  <w:style w:type="paragraph" w:styleId="1200" w:customStyle="1">
    <w:name w:val="修订1"/>
    <w:uiPriority w:val="0"/>
    <w:qFormat/>
    <w:rPr>
      <w:rFonts w:ascii="Times New Roman" w:hAnsi="Times New Roman" w:eastAsia="宋体" w:cs="Times New Roman"/>
      <w:sz w:val="21"/>
      <w:szCs w:val="24"/>
      <w:lang w:val="en-US" w:eastAsia="zh-CN" w:bidi="ar-SA"/>
    </w:rPr>
  </w:style>
  <w:style w:type="paragraph" w:styleId="1201" w:customStyle="1">
    <w:name w:val="H1"/>
    <w:basedOn w:val="806"/>
    <w:next w:val="806"/>
    <w:uiPriority w:val="0"/>
    <w:qFormat/>
    <w:pPr>
      <w:jc w:val="left"/>
      <w:keepNext/>
      <w:spacing w:before="100" w:after="100"/>
      <w:outlineLvl w:val="1"/>
    </w:pPr>
    <w:rPr>
      <w:b/>
      <w:sz w:val="48"/>
    </w:rPr>
  </w:style>
  <w:style w:type="paragraph" w:styleId="1202" w:customStyle="1">
    <w:name w:val="Char"/>
    <w:basedOn w:val="806"/>
    <w:uiPriority w:val="0"/>
    <w:qFormat/>
    <w:pPr>
      <w:jc w:val="left"/>
      <w:spacing w:after="160" w:line="240" w:lineRule="exact"/>
      <w:widowControl/>
    </w:pPr>
    <w:rPr>
      <w:rFonts w:ascii="Verdana" w:hAnsi="Verdana" w:eastAsia="仿宋_GB2312"/>
      <w:sz w:val="24"/>
      <w:lang w:eastAsia="en-US"/>
    </w:rPr>
  </w:style>
  <w:style w:type="paragraph" w:styleId="1203" w:customStyle="1">
    <w:name w:val="H4"/>
    <w:basedOn w:val="806"/>
    <w:next w:val="806"/>
    <w:uiPriority w:val="0"/>
    <w:qFormat/>
    <w:pPr>
      <w:jc w:val="left"/>
      <w:keepNext/>
      <w:spacing w:before="100" w:after="100"/>
      <w:outlineLvl w:val="4"/>
    </w:pPr>
    <w:rPr>
      <w:b/>
      <w:sz w:val="24"/>
    </w:rPr>
  </w:style>
  <w:style w:type="paragraph" w:styleId="1204" w:customStyle="1">
    <w:name w:val="Char4"/>
    <w:basedOn w:val="806"/>
    <w:uiPriority w:val="0"/>
    <w:qFormat/>
    <w:pPr>
      <w:jc w:val="left"/>
      <w:spacing w:after="160" w:line="240" w:lineRule="exact"/>
      <w:widowControl/>
    </w:pPr>
    <w:rPr>
      <w:rFonts w:ascii="Verdana" w:hAnsi="Verdana" w:eastAsia="仿宋_GB2312"/>
      <w:sz w:val="24"/>
      <w:lang w:eastAsia="en-US"/>
    </w:rPr>
  </w:style>
  <w:style w:type="paragraph" w:styleId="1205" w:customStyle="1">
    <w:name w:val="H6"/>
    <w:basedOn w:val="806"/>
    <w:next w:val="806"/>
    <w:uiPriority w:val="0"/>
    <w:qFormat/>
    <w:pPr>
      <w:jc w:val="left"/>
      <w:keepNext/>
      <w:spacing w:before="100" w:after="100"/>
      <w:outlineLvl w:val="6"/>
    </w:pPr>
    <w:rPr>
      <w:b/>
      <w:sz w:val="16"/>
    </w:rPr>
  </w:style>
  <w:style w:type="paragraph" w:styleId="1206" w:customStyle="1">
    <w:name w:val="菲页1"/>
    <w:basedOn w:val="808"/>
    <w:uiPriority w:val="0"/>
    <w:qFormat/>
    <w:pPr>
      <w:keepLines/>
      <w:spacing w:before="260" w:after="260" w:line="413" w:lineRule="auto"/>
      <w:widowControl/>
    </w:pPr>
    <w:rPr>
      <w:rFonts w:ascii="黑体" w:hAnsi="宋体" w:eastAsia="黑体"/>
      <w:b w:val="0"/>
      <w:bCs w:val="0"/>
      <w:sz w:val="52"/>
    </w:rPr>
  </w:style>
  <w:style w:type="paragraph" w:styleId="1207"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08" w:customStyle="1">
    <w:name w:val="z-Bottom of Form"/>
    <w:next w:val="806"/>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09" w:customStyle="1">
    <w:name w:val="表格"/>
    <w:basedOn w:val="806"/>
    <w:uiPriority w:val="0"/>
    <w:qFormat/>
    <w:pPr>
      <w:jc w:val="center"/>
    </w:pPr>
    <w:rPr>
      <w:rFonts w:ascii="华文细黑" w:hAnsi="华文细黑"/>
    </w:rPr>
  </w:style>
  <w:style w:type="paragraph" w:styleId="1210" w:customStyle="1">
    <w:name w:val="目录文字"/>
    <w:basedOn w:val="806"/>
    <w:uiPriority w:val="0"/>
    <w:qFormat/>
    <w:pPr>
      <w:jc w:val="left"/>
      <w:spacing w:line="480" w:lineRule="auto"/>
      <w:widowControl/>
    </w:pPr>
    <w:rPr>
      <w:rFonts w:ascii="宋体" w:hAnsi="宋体"/>
      <w:sz w:val="24"/>
    </w:rPr>
  </w:style>
  <w:style w:type="paragraph" w:styleId="1211" w:customStyle="1">
    <w:name w:val="H3"/>
    <w:basedOn w:val="806"/>
    <w:next w:val="806"/>
    <w:uiPriority w:val="0"/>
    <w:qFormat/>
    <w:pPr>
      <w:jc w:val="left"/>
      <w:keepNext/>
      <w:spacing w:before="100" w:after="100"/>
      <w:outlineLvl w:val="3"/>
    </w:pPr>
    <w:rPr>
      <w:b/>
      <w:sz w:val="28"/>
    </w:rPr>
  </w:style>
  <w:style w:type="paragraph" w:styleId="1212" w:customStyle="1">
    <w:name w:val="Address"/>
    <w:basedOn w:val="806"/>
    <w:next w:val="806"/>
    <w:uiPriority w:val="0"/>
    <w:qFormat/>
    <w:pPr>
      <w:jc w:val="left"/>
    </w:pPr>
    <w:rPr>
      <w:i/>
      <w:sz w:val="24"/>
    </w:rPr>
  </w:style>
  <w:style w:type="paragraph" w:styleId="1213" w:customStyle="1">
    <w:name w:val="Definition Term"/>
    <w:basedOn w:val="806"/>
    <w:next w:val="1214"/>
    <w:uiPriority w:val="0"/>
    <w:qFormat/>
    <w:pPr>
      <w:jc w:val="left"/>
    </w:pPr>
    <w:rPr>
      <w:sz w:val="24"/>
    </w:rPr>
  </w:style>
  <w:style w:type="paragraph" w:styleId="1214" w:customStyle="1">
    <w:name w:val="Definition List"/>
    <w:basedOn w:val="806"/>
    <w:next w:val="1213"/>
    <w:uiPriority w:val="0"/>
    <w:qFormat/>
    <w:pPr>
      <w:ind w:left="360"/>
      <w:jc w:val="left"/>
    </w:pPr>
    <w:rPr>
      <w:sz w:val="24"/>
    </w:rPr>
  </w:style>
  <w:style w:type="paragraph" w:styleId="1215" w:customStyle="1">
    <w:name w:val="目录"/>
    <w:basedOn w:val="806"/>
    <w:uiPriority w:val="0"/>
    <w:qFormat/>
    <w:pPr>
      <w:jc w:val="center"/>
      <w:widowControl/>
    </w:pPr>
    <w:rPr>
      <w:rFonts w:ascii="宋体"/>
      <w:b/>
      <w:sz w:val="36"/>
    </w:rPr>
  </w:style>
  <w:style w:type="paragraph" w:styleId="1216" w:customStyle="1">
    <w:name w:val="H5"/>
    <w:basedOn w:val="806"/>
    <w:next w:val="806"/>
    <w:uiPriority w:val="0"/>
    <w:qFormat/>
    <w:pPr>
      <w:jc w:val="left"/>
      <w:keepNext/>
      <w:spacing w:before="100" w:after="100"/>
      <w:outlineLvl w:val="5"/>
    </w:pPr>
    <w:rPr>
      <w:b/>
      <w:sz w:val="20"/>
    </w:rPr>
  </w:style>
  <w:style w:type="paragraph" w:styleId="1217" w:customStyle="1">
    <w:name w:val="修订11"/>
    <w:uiPriority w:val="0"/>
    <w:qFormat/>
    <w:rPr>
      <w:rFonts w:ascii="Times New Roman" w:hAnsi="Times New Roman" w:eastAsia="宋体" w:cs="Times New Roman"/>
      <w:sz w:val="21"/>
      <w:szCs w:val="24"/>
      <w:lang w:val="en-US" w:eastAsia="zh-CN" w:bidi="ar-SA"/>
    </w:rPr>
  </w:style>
  <w:style w:type="paragraph" w:styleId="1218" w:customStyle="1">
    <w:name w:val="样式 标题 2 + Times New Roman 四号 非加粗 段前: 5 磅 段后: 0 磅 行距: 固定值 20..."/>
    <w:basedOn w:val="808"/>
    <w:uiPriority w:val="0"/>
    <w:qFormat/>
    <w:pPr>
      <w:jc w:val="both"/>
      <w:keepLines/>
      <w:spacing w:before="100" w:line="400" w:lineRule="exact"/>
    </w:pPr>
    <w:rPr>
      <w:rFonts w:ascii="Times New Roman" w:eastAsia="黑体" w:cs="宋体"/>
      <w:b w:val="0"/>
      <w:bCs w:val="0"/>
      <w:sz w:val="30"/>
    </w:rPr>
  </w:style>
  <w:style w:type="paragraph" w:styleId="1219" w:customStyle="1">
    <w:name w:val="菲页2"/>
    <w:basedOn w:val="809"/>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20" w:customStyle="1">
    <w:name w:val="H2"/>
    <w:basedOn w:val="806"/>
    <w:next w:val="806"/>
    <w:uiPriority w:val="0"/>
    <w:qFormat/>
    <w:pPr>
      <w:jc w:val="left"/>
      <w:keepNext/>
      <w:spacing w:before="100" w:after="100"/>
      <w:outlineLvl w:val="2"/>
    </w:pPr>
    <w:rPr>
      <w:b/>
      <w:sz w:val="36"/>
    </w:rPr>
  </w:style>
  <w:style w:type="character" w:styleId="1221" w:customStyle="1">
    <w:name w:val="页眉雅黑 Char Char"/>
    <w:link w:val="1222"/>
    <w:uiPriority w:val="0"/>
    <w:qFormat/>
    <w:rPr>
      <w:rFonts w:ascii="微软雅黑" w:hAnsi="微软雅黑" w:eastAsia="微软雅黑"/>
      <w:color w:val="000000"/>
      <w:sz w:val="21"/>
      <w:szCs w:val="21"/>
    </w:rPr>
  </w:style>
  <w:style w:type="paragraph" w:styleId="1222" w:customStyle="1">
    <w:name w:val="页眉雅黑"/>
    <w:basedOn w:val="850"/>
    <w:link w:val="1221"/>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23" w:customStyle="1">
    <w:name w:val="批注文字 字符"/>
    <w:uiPriority w:val="0"/>
    <w:qFormat/>
    <w:rPr>
      <w:sz w:val="24"/>
    </w:rPr>
  </w:style>
  <w:style w:type="character" w:styleId="1224" w:customStyle="1">
    <w:name w:val="批注文字 Char Char"/>
    <w:uiPriority w:val="0"/>
    <w:qFormat/>
    <w:rPr>
      <w:rFonts w:hint="eastAsia" w:ascii="宋体" w:hAnsi="Times New Roman" w:eastAsia="宋体" w:cs="Times New Roman"/>
      <w:sz w:val="28"/>
      <w:szCs w:val="20"/>
    </w:rPr>
  </w:style>
  <w:style w:type="character" w:styleId="1225" w:customStyle="1">
    <w:name w:val="标题 7 字符"/>
    <w:uiPriority w:val="0"/>
    <w:qFormat/>
    <w:rPr>
      <w:b/>
      <w:bCs/>
      <w:sz w:val="24"/>
      <w:szCs w:val="24"/>
    </w:rPr>
  </w:style>
  <w:style w:type="character" w:styleId="1226" w:customStyle="1">
    <w:name w:val="文档结构图 字符"/>
    <w:uiPriority w:val="0"/>
    <w:qFormat/>
    <w:rPr>
      <w:rFonts w:ascii="宋体"/>
      <w:sz w:val="18"/>
    </w:rPr>
  </w:style>
  <w:style w:type="character" w:styleId="1227" w:customStyle="1">
    <w:name w:val="引用 字符"/>
    <w:link w:val="1228"/>
    <w:uiPriority w:val="99"/>
    <w:qFormat/>
    <w:rPr>
      <w:i/>
      <w:iCs/>
      <w:color w:val="000000"/>
      <w:sz w:val="21"/>
      <w:szCs w:val="22"/>
    </w:rPr>
  </w:style>
  <w:style w:type="paragraph" w:styleId="1228">
    <w:name w:val="Quote"/>
    <w:basedOn w:val="806"/>
    <w:next w:val="806"/>
    <w:link w:val="1227"/>
    <w:uiPriority w:val="0"/>
    <w:qFormat/>
    <w:rPr>
      <w:i/>
      <w:iCs/>
      <w:color w:val="000000"/>
      <w:szCs w:val="22"/>
      <w:lang w:bidi="mn-Mong-CN"/>
    </w:rPr>
  </w:style>
  <w:style w:type="character" w:styleId="1229" w:customStyle="1">
    <w:name w:val="引用 Char"/>
    <w:uiPriority w:val="0"/>
    <w:qFormat/>
    <w:rPr>
      <w:i/>
      <w:iCs/>
      <w:color w:val="000000"/>
      <w:sz w:val="21"/>
      <w:lang w:bidi="ar-SA"/>
    </w:rPr>
  </w:style>
  <w:style w:type="character" w:styleId="1230" w:customStyle="1">
    <w:name w:val="日期 Char1"/>
    <w:uiPriority w:val="0"/>
    <w:qFormat/>
    <w:rPr>
      <w:sz w:val="21"/>
      <w:szCs w:val="22"/>
    </w:rPr>
  </w:style>
  <w:style w:type="character" w:styleId="1231" w:customStyle="1">
    <w:name w:val="脚注文本 字符"/>
    <w:uiPriority w:val="0"/>
    <w:qFormat/>
    <w:rPr>
      <w:sz w:val="18"/>
    </w:rPr>
  </w:style>
  <w:style w:type="character" w:styleId="1232" w:customStyle="1">
    <w:name w:val="标题 3 字符"/>
    <w:uiPriority w:val="0"/>
    <w:qFormat/>
    <w:rPr>
      <w:b/>
      <w:sz w:val="32"/>
    </w:rPr>
  </w:style>
  <w:style w:type="character" w:styleId="1233" w:customStyle="1">
    <w:name w:val="Char Char Char1"/>
    <w:uiPriority w:val="0"/>
    <w:qFormat/>
    <w:rPr>
      <w:rFonts w:ascii="宋体" w:hAnsi="宋体" w:eastAsia="宋体"/>
      <w:b/>
      <w:sz w:val="24"/>
      <w:lang w:val="en-US" w:eastAsia="zh-CN" w:bidi="ar-SA"/>
    </w:rPr>
  </w:style>
  <w:style w:type="character" w:styleId="1234" w:customStyle="1">
    <w:name w:val="标题 2 字符"/>
    <w:uiPriority w:val="0"/>
    <w:qFormat/>
    <w:rPr>
      <w:rFonts w:ascii="Arial" w:hAnsi="Arial" w:eastAsia="黑体"/>
      <w:b/>
      <w:sz w:val="52"/>
    </w:rPr>
  </w:style>
  <w:style w:type="character" w:styleId="1235" w:customStyle="1">
    <w:name w:val="页眉 字符"/>
    <w:uiPriority w:val="0"/>
    <w:qFormat/>
    <w:rPr>
      <w:sz w:val="18"/>
      <w:szCs w:val="18"/>
    </w:rPr>
  </w:style>
  <w:style w:type="character" w:styleId="1236" w:customStyle="1">
    <w:name w:val="尾注文本 字符"/>
    <w:uiPriority w:val="0"/>
    <w:qFormat/>
  </w:style>
  <w:style w:type="character" w:styleId="1237" w:customStyle="1">
    <w:name w:val="15"/>
    <w:uiPriority w:val="0"/>
    <w:qFormat/>
    <w:rPr>
      <w:rFonts w:hint="default" w:ascii="Calibri" w:hAnsi="Calibri"/>
    </w:rPr>
  </w:style>
  <w:style w:type="character" w:styleId="1238" w:customStyle="1">
    <w:name w:val="Char Char Char"/>
    <w:uiPriority w:val="0"/>
    <w:qFormat/>
    <w:rPr>
      <w:rFonts w:ascii="宋体" w:hAnsi="宋体" w:eastAsia="宋体"/>
      <w:b/>
      <w:sz w:val="24"/>
      <w:lang w:val="en-US" w:eastAsia="zh-CN" w:bidi="ar-SA"/>
    </w:rPr>
  </w:style>
  <w:style w:type="character" w:styleId="1239" w:customStyle="1">
    <w:name w:val="不明显参考1"/>
    <w:uiPriority w:val="0"/>
    <w:qFormat/>
    <w:rPr>
      <w:smallCaps/>
      <w:color w:val="c0504d"/>
      <w:u w:val="single"/>
    </w:rPr>
  </w:style>
  <w:style w:type="character" w:styleId="1240" w:customStyle="1">
    <w:name w:val="10"/>
    <w:uiPriority w:val="0"/>
    <w:qFormat/>
    <w:rPr>
      <w:rFonts w:hint="default" w:ascii="Calibri" w:hAnsi="Calibri"/>
    </w:rPr>
  </w:style>
  <w:style w:type="character" w:styleId="1241" w:customStyle="1">
    <w:name w:val="infodetail1"/>
    <w:uiPriority w:val="0"/>
    <w:qFormat/>
    <w:rPr>
      <w:rFonts w:hint="default" w:ascii="ˎ̥" w:hAnsi="ˎ̥"/>
      <w:sz w:val="24"/>
      <w:szCs w:val="24"/>
    </w:rPr>
  </w:style>
  <w:style w:type="character" w:styleId="1242" w:customStyle="1">
    <w:name w:val="正文文本首行缩进 2 字符"/>
    <w:uiPriority w:val="0"/>
    <w:qFormat/>
  </w:style>
  <w:style w:type="character" w:styleId="1243" w:customStyle="1">
    <w:name w:val="Char Char Char2"/>
    <w:uiPriority w:val="0"/>
    <w:qFormat/>
    <w:rPr>
      <w:rFonts w:ascii="宋体" w:hAnsi="宋体" w:eastAsia="宋体"/>
      <w:b/>
      <w:sz w:val="24"/>
      <w:lang w:val="en-US" w:eastAsia="zh-CN" w:bidi="ar-SA"/>
    </w:rPr>
  </w:style>
  <w:style w:type="character" w:styleId="1244" w:customStyle="1">
    <w:name w:val="正文文本缩进 3 字符"/>
    <w:uiPriority w:val="0"/>
    <w:qFormat/>
    <w:rPr>
      <w:rFonts w:ascii="宋体" w:hAnsi="MS Sans Serif"/>
      <w:color w:val="000000"/>
      <w:sz w:val="24"/>
    </w:rPr>
  </w:style>
  <w:style w:type="character" w:styleId="1245" w:customStyle="1">
    <w:name w:val="不明显强调1"/>
    <w:uiPriority w:val="0"/>
    <w:qFormat/>
    <w:rPr>
      <w:i/>
      <w:iCs/>
      <w:color w:val="808080"/>
    </w:rPr>
  </w:style>
  <w:style w:type="character" w:styleId="1246" w:customStyle="1">
    <w:name w:val="标题 4 字符"/>
    <w:uiPriority w:val="0"/>
    <w:qFormat/>
    <w:rPr>
      <w:rFonts w:ascii="Arial" w:hAnsi="Arial" w:eastAsia="黑体"/>
      <w:sz w:val="28"/>
    </w:rPr>
  </w:style>
  <w:style w:type="character" w:styleId="1247" w:customStyle="1">
    <w:name w:val="标题 5 字符"/>
    <w:uiPriority w:val="0"/>
    <w:qFormat/>
    <w:rPr>
      <w:b/>
      <w:bCs/>
      <w:sz w:val="28"/>
      <w:szCs w:val="28"/>
    </w:rPr>
  </w:style>
  <w:style w:type="character" w:styleId="1248" w:customStyle="1">
    <w:name w:val="正文文本 Char1"/>
    <w:uiPriority w:val="0"/>
    <w:qFormat/>
    <w:rPr>
      <w:sz w:val="21"/>
      <w:szCs w:val="22"/>
    </w:rPr>
  </w:style>
  <w:style w:type="character" w:styleId="1249" w:customStyle="1">
    <w:name w:val="正文文本缩进 字符"/>
    <w:uiPriority w:val="0"/>
    <w:qFormat/>
    <w:rPr>
      <w:rFonts w:ascii="宋体" w:hAnsi="Arial"/>
      <w:color w:val="ff6600"/>
      <w:sz w:val="24"/>
      <w:szCs w:val="24"/>
      <w:lang w:val="zh-CN"/>
    </w:rPr>
  </w:style>
  <w:style w:type="character" w:styleId="1250" w:customStyle="1">
    <w:name w:val="标题 6 字符"/>
    <w:uiPriority w:val="0"/>
    <w:qFormat/>
    <w:rPr>
      <w:rFonts w:ascii="Arial" w:hAnsi="Arial" w:eastAsia="黑体"/>
      <w:b/>
      <w:bCs/>
      <w:sz w:val="24"/>
      <w:szCs w:val="24"/>
    </w:rPr>
  </w:style>
  <w:style w:type="character" w:styleId="1251" w:customStyle="1">
    <w:name w:val="纯文本 字符"/>
    <w:uiPriority w:val="0"/>
    <w:qFormat/>
    <w:rPr>
      <w:rFonts w:ascii="宋体" w:hAnsi="Courier New"/>
      <w:sz w:val="21"/>
    </w:rPr>
  </w:style>
  <w:style w:type="character" w:styleId="1252" w:customStyle="1">
    <w:name w:val="标题 8 字符"/>
    <w:uiPriority w:val="0"/>
    <w:qFormat/>
    <w:rPr>
      <w:rFonts w:ascii="Arial" w:hAnsi="Arial" w:eastAsia="黑体"/>
      <w:sz w:val="24"/>
      <w:szCs w:val="24"/>
    </w:rPr>
  </w:style>
  <w:style w:type="character" w:styleId="1253" w:customStyle="1">
    <w:name w:val="正文文本 字符"/>
    <w:uiPriority w:val="0"/>
    <w:qFormat/>
    <w:rPr>
      <w:sz w:val="30"/>
    </w:rPr>
  </w:style>
  <w:style w:type="character" w:styleId="1254" w:customStyle="1">
    <w:name w:val="正文首行缩进 Char"/>
    <w:uiPriority w:val="0"/>
    <w:qFormat/>
    <w:rPr>
      <w:rFonts w:ascii="华文中宋" w:eastAsia="华文中宋"/>
      <w:sz w:val="21"/>
      <w:lang w:bidi="ar-SA"/>
    </w:rPr>
  </w:style>
  <w:style w:type="character" w:styleId="1255" w:customStyle="1">
    <w:name w:val="日期 字符"/>
    <w:uiPriority w:val="0"/>
    <w:qFormat/>
    <w:rPr>
      <w:sz w:val="24"/>
    </w:rPr>
  </w:style>
  <w:style w:type="character" w:styleId="1256" w:customStyle="1">
    <w:name w:val="批注框文本 Char1"/>
    <w:uiPriority w:val="0"/>
    <w:qFormat/>
    <w:rPr>
      <w:sz w:val="18"/>
      <w:szCs w:val="18"/>
    </w:rPr>
  </w:style>
  <w:style w:type="character" w:styleId="1257" w:customStyle="1">
    <w:name w:val="标题 字符"/>
    <w:uiPriority w:val="0"/>
    <w:qFormat/>
    <w:rPr>
      <w:rFonts w:ascii="Cambria" w:hAnsi="Cambria"/>
      <w:b/>
      <w:bCs/>
      <w:sz w:val="32"/>
      <w:szCs w:val="32"/>
    </w:rPr>
  </w:style>
  <w:style w:type="character" w:styleId="1258" w:customStyle="1">
    <w:name w:val="标题4 Char Char"/>
    <w:link w:val="1259"/>
    <w:uiPriority w:val="0"/>
    <w:qFormat/>
    <w:rPr>
      <w:rFonts w:ascii="Arial" w:hAnsi="Arial" w:cs="Arial"/>
      <w:b/>
      <w:bCs/>
      <w:sz w:val="24"/>
      <w:szCs w:val="32"/>
    </w:rPr>
  </w:style>
  <w:style w:type="paragraph" w:styleId="1259" w:customStyle="1">
    <w:name w:val="标题4"/>
    <w:basedOn w:val="808"/>
    <w:next w:val="837"/>
    <w:link w:val="1258"/>
    <w:uiPriority w:val="0"/>
    <w:qFormat/>
    <w:pPr>
      <w:jc w:val="both"/>
      <w:keepLines/>
      <w:spacing w:before="260" w:after="260" w:line="412" w:lineRule="auto"/>
    </w:pPr>
    <w:rPr>
      <w:rFonts w:ascii="Arial" w:hAnsi="Arial" w:eastAsia="宋体" w:cs="Arial"/>
      <w:sz w:val="24"/>
      <w:szCs w:val="32"/>
      <w:lang w:bidi="mn-Mong-CN"/>
    </w:rPr>
  </w:style>
  <w:style w:type="character" w:styleId="1260" w:customStyle="1">
    <w:name w:val="textcontents"/>
    <w:uiPriority w:val="0"/>
    <w:qFormat/>
    <w:rPr>
      <w:rFonts w:hint="default" w:ascii="Times New Roman" w:hAnsi="Times New Roman" w:cs="Times New Roman"/>
    </w:rPr>
  </w:style>
  <w:style w:type="character" w:styleId="1261" w:customStyle="1">
    <w:name w:val="批注主题 字符"/>
    <w:uiPriority w:val="0"/>
    <w:qFormat/>
    <w:rPr>
      <w:b/>
      <w:bCs/>
      <w:sz w:val="21"/>
      <w:szCs w:val="24"/>
    </w:rPr>
  </w:style>
  <w:style w:type="character" w:styleId="1262" w:customStyle="1">
    <w:name w:val="正文文本缩进 Char2"/>
    <w:uiPriority w:val="0"/>
    <w:qFormat/>
    <w:rPr>
      <w:rFonts w:ascii="宋体" w:hAnsi="Arial"/>
      <w:color w:val="ff6600"/>
      <w:sz w:val="24"/>
      <w:szCs w:val="24"/>
      <w:lang w:val="zh-CN"/>
    </w:rPr>
  </w:style>
  <w:style w:type="character" w:styleId="1263" w:customStyle="1">
    <w:name w:val="明显引用 Char"/>
    <w:uiPriority w:val="0"/>
    <w:qFormat/>
    <w:rPr>
      <w:b/>
      <w:bCs/>
      <w:i/>
      <w:iCs/>
      <w:color w:val="4f81bd"/>
      <w:sz w:val="21"/>
      <w:szCs w:val="24"/>
    </w:rPr>
  </w:style>
  <w:style w:type="character" w:styleId="1264" w:customStyle="1">
    <w:name w:val="标题5 Char Char"/>
    <w:link w:val="1265"/>
    <w:uiPriority w:val="0"/>
    <w:qFormat/>
    <w:rPr>
      <w:rFonts w:ascii="Arial" w:hAnsi="Arial" w:cs="Arial"/>
      <w:b/>
      <w:bCs/>
      <w:sz w:val="24"/>
      <w:szCs w:val="32"/>
    </w:rPr>
  </w:style>
  <w:style w:type="paragraph" w:styleId="1265" w:customStyle="1">
    <w:name w:val="标题5"/>
    <w:basedOn w:val="809"/>
    <w:link w:val="1264"/>
    <w:uiPriority w:val="0"/>
    <w:qFormat/>
    <w:pPr>
      <w:jc w:val="both"/>
      <w:keepLines/>
      <w:spacing w:before="260" w:after="260" w:line="412" w:lineRule="auto"/>
    </w:pPr>
    <w:rPr>
      <w:rFonts w:ascii="Arial" w:hAnsi="Arial" w:eastAsia="宋体" w:cs="Arial"/>
      <w:sz w:val="24"/>
      <w:szCs w:val="32"/>
      <w:lang w:bidi="mn-Mong-CN"/>
    </w:rPr>
  </w:style>
  <w:style w:type="character" w:styleId="1266" w:customStyle="1">
    <w:name w:val="页脚 字符"/>
    <w:uiPriority w:val="99"/>
    <w:qFormat/>
    <w:rPr>
      <w:sz w:val="18"/>
      <w:szCs w:val="18"/>
    </w:rPr>
  </w:style>
  <w:style w:type="character" w:styleId="1267" w:customStyle="1">
    <w:name w:val="标题 1 Char1"/>
    <w:uiPriority w:val="0"/>
    <w:qFormat/>
    <w:rPr>
      <w:b/>
      <w:bCs/>
      <w:sz w:val="44"/>
      <w:szCs w:val="44"/>
    </w:rPr>
  </w:style>
  <w:style w:type="character" w:styleId="1268" w:customStyle="1">
    <w:name w:val="正文文本 2 字符"/>
    <w:uiPriority w:val="0"/>
    <w:qFormat/>
    <w:rPr>
      <w:rFonts w:ascii="宋体" w:hAnsi="宋体"/>
      <w:color w:val="ff0000"/>
      <w:sz w:val="24"/>
      <w:szCs w:val="24"/>
    </w:rPr>
  </w:style>
  <w:style w:type="character" w:styleId="1269" w:customStyle="1">
    <w:name w:val="正文文本缩进 2 字符"/>
    <w:uiPriority w:val="0"/>
    <w:qFormat/>
    <w:rPr>
      <w:rFonts w:ascii="宋体" w:hAnsi="MS Sans Serif"/>
      <w:spacing w:val="12"/>
      <w:sz w:val="24"/>
    </w:rPr>
  </w:style>
  <w:style w:type="character" w:styleId="1270" w:customStyle="1">
    <w:name w:val="副标题 字符"/>
    <w:uiPriority w:val="0"/>
    <w:qFormat/>
    <w:rPr>
      <w:rFonts w:ascii="Cambria" w:hAnsi="Cambria"/>
      <w:b/>
      <w:bCs/>
      <w:sz w:val="32"/>
      <w:szCs w:val="32"/>
    </w:rPr>
  </w:style>
  <w:style w:type="character" w:styleId="1271" w:customStyle="1">
    <w:name w:val="文档结构图 Char1"/>
    <w:uiPriority w:val="0"/>
    <w:qFormat/>
    <w:rPr>
      <w:rFonts w:ascii="宋体"/>
      <w:sz w:val="18"/>
      <w:szCs w:val="18"/>
    </w:rPr>
  </w:style>
  <w:style w:type="character" w:styleId="1272" w:customStyle="1">
    <w:name w:val="apple-converted-space"/>
    <w:uiPriority w:val="0"/>
    <w:qFormat/>
  </w:style>
  <w:style w:type="character" w:styleId="1273" w:customStyle="1">
    <w:name w:val="明显引用 字符"/>
    <w:link w:val="1274"/>
    <w:uiPriority w:val="99"/>
    <w:qFormat/>
    <w:rPr>
      <w:b/>
      <w:bCs/>
      <w:i/>
      <w:iCs/>
      <w:color w:val="4f81bd"/>
      <w:sz w:val="21"/>
      <w:szCs w:val="22"/>
    </w:rPr>
  </w:style>
  <w:style w:type="paragraph" w:styleId="1274">
    <w:name w:val="Intense Quote"/>
    <w:basedOn w:val="806"/>
    <w:next w:val="806"/>
    <w:link w:val="1273"/>
    <w:uiPriority w:val="0"/>
    <w:qFormat/>
    <w:pPr>
      <w:ind w:left="936" w:right="936"/>
      <w:spacing w:before="200" w:after="280"/>
      <w:pBdr>
        <w:bottom w:val="single" w:color="4F81BD" w:sz="4" w:space="4"/>
      </w:pBdr>
    </w:pPr>
    <w:rPr>
      <w:b/>
      <w:bCs/>
      <w:i/>
      <w:iCs/>
      <w:color w:val="4f81bd"/>
      <w:szCs w:val="22"/>
      <w:lang w:bidi="mn-Mong-CN"/>
    </w:rPr>
  </w:style>
  <w:style w:type="character" w:styleId="1275" w:customStyle="1">
    <w:name w:val="明显引用 Char1"/>
    <w:uiPriority w:val="30"/>
    <w:qFormat/>
    <w:rPr>
      <w:b/>
      <w:bCs/>
      <w:i/>
      <w:iCs/>
      <w:color w:val="4f81bd"/>
      <w:sz w:val="21"/>
      <w:lang w:bidi="ar-SA"/>
    </w:rPr>
  </w:style>
  <w:style w:type="character" w:styleId="1276" w:customStyle="1">
    <w:name w:val="批注框文本 字符"/>
    <w:uiPriority w:val="0"/>
    <w:qFormat/>
    <w:rPr>
      <w:sz w:val="18"/>
      <w:szCs w:val="18"/>
    </w:rPr>
  </w:style>
  <w:style w:type="character" w:styleId="1277" w:customStyle="1">
    <w:name w:val="明显强调1"/>
    <w:uiPriority w:val="0"/>
    <w:qFormat/>
    <w:rPr>
      <w:b/>
      <w:bCs/>
      <w:i/>
      <w:iCs/>
      <w:color w:val="4f81bd"/>
    </w:rPr>
  </w:style>
  <w:style w:type="character" w:styleId="1278" w:customStyle="1">
    <w:name w:val="书籍标题1"/>
    <w:uiPriority w:val="0"/>
    <w:qFormat/>
    <w:rPr>
      <w:b/>
      <w:bCs/>
      <w:smallCaps/>
      <w:spacing w:val="5"/>
    </w:rPr>
  </w:style>
  <w:style w:type="character" w:styleId="1279" w:customStyle="1">
    <w:name w:val="正文文本 3 字符"/>
    <w:uiPriority w:val="0"/>
    <w:qFormat/>
    <w:rPr>
      <w:rFonts w:ascii="宋体" w:hAnsi="宋体"/>
      <w:b/>
      <w:bCs/>
      <w:color w:val="ff0000"/>
      <w:sz w:val="24"/>
      <w:szCs w:val="24"/>
    </w:rPr>
  </w:style>
  <w:style w:type="character" w:styleId="1280" w:customStyle="1">
    <w:name w:val="明显参考1"/>
    <w:uiPriority w:val="0"/>
    <w:qFormat/>
    <w:rPr>
      <w:b/>
      <w:bCs/>
      <w:smallCaps/>
      <w:color w:val="c0504d"/>
      <w:spacing w:val="5"/>
      <w:u w:val="single"/>
    </w:rPr>
  </w:style>
  <w:style w:type="character" w:styleId="1281" w:customStyle="1">
    <w:name w:val="正文缩进 字符"/>
    <w:uiPriority w:val="0"/>
    <w:qFormat/>
    <w:rPr>
      <w:sz w:val="21"/>
      <w:szCs w:val="24"/>
    </w:rPr>
  </w:style>
  <w:style w:type="character" w:styleId="1282" w:customStyle="1">
    <w:name w:val="标题 9 字符"/>
    <w:uiPriority w:val="0"/>
    <w:qFormat/>
    <w:rPr>
      <w:rFonts w:ascii="Arial" w:hAnsi="Arial" w:eastAsia="黑体"/>
      <w:sz w:val="21"/>
      <w:szCs w:val="21"/>
    </w:rPr>
  </w:style>
  <w:style w:type="character" w:styleId="1283" w:customStyle="1">
    <w:name w:val="gcxx"/>
    <w:uiPriority w:val="0"/>
    <w:qFormat/>
  </w:style>
  <w:style w:type="character" w:styleId="1284" w:customStyle="1">
    <w:name w:val="副标题 Char1"/>
    <w:uiPriority w:val="11"/>
    <w:qFormat/>
    <w:rPr>
      <w:rFonts w:ascii="Cambria" w:hAnsi="Cambria" w:cs="Mongolian Baiti"/>
      <w:b/>
      <w:bCs/>
      <w:sz w:val="32"/>
      <w:szCs w:val="32"/>
      <w:lang w:bidi="ar-SA"/>
    </w:rPr>
  </w:style>
  <w:style w:type="paragraph" w:styleId="1285" w:customStyle="1">
    <w:name w:val="；要求；"/>
    <w:basedOn w:val="806"/>
    <w:uiPriority w:val="0"/>
    <w:qFormat/>
    <w:pPr>
      <w:ind w:left="420"/>
      <w:spacing w:line="600" w:lineRule="exact"/>
    </w:pPr>
    <w:rPr>
      <w:sz w:val="28"/>
      <w:szCs w:val="24"/>
    </w:rPr>
  </w:style>
  <w:style w:type="paragraph" w:styleId="1286" w:customStyle="1">
    <w:name w:val="空半行"/>
    <w:basedOn w:val="806"/>
    <w:uiPriority w:val="0"/>
    <w:qFormat/>
    <w:pPr>
      <w:spacing w:line="120" w:lineRule="exact"/>
    </w:pPr>
    <w:rPr>
      <w:rFonts w:eastAsia="仿宋_GB2312"/>
      <w:color w:val="ffffff"/>
      <w:sz w:val="30"/>
    </w:rPr>
  </w:style>
  <w:style w:type="paragraph" w:styleId="1287" w:customStyle="1">
    <w:name w:val="Char Char Char1 Char"/>
    <w:basedOn w:val="808"/>
    <w:next w:val="806"/>
    <w:uiPriority w:val="0"/>
    <w:qFormat/>
    <w:pPr>
      <w:jc w:val="left"/>
      <w:keepLines/>
      <w:spacing w:before="120" w:after="120"/>
    </w:pPr>
    <w:rPr>
      <w:rFonts w:ascii="Arial" w:hAnsi="Arial" w:eastAsia="黑体"/>
      <w:bCs w:val="0"/>
      <w:sz w:val="32"/>
    </w:rPr>
  </w:style>
  <w:style w:type="paragraph" w:styleId="1288" w:customStyle="1">
    <w:name w:val="_Style 4"/>
    <w:basedOn w:val="806"/>
    <w:uiPriority w:val="0"/>
    <w:qFormat/>
    <w:pPr>
      <w:ind w:firstLine="200"/>
      <w:spacing w:line="360" w:lineRule="auto"/>
    </w:pPr>
    <w:rPr>
      <w:szCs w:val="24"/>
    </w:rPr>
  </w:style>
  <w:style w:type="paragraph" w:styleId="1289" w:customStyle="1">
    <w:name w:val="Char Char Char Char Char Char Char Char Char Char"/>
    <w:basedOn w:val="806"/>
    <w:uiPriority w:val="0"/>
    <w:qFormat/>
    <w:pPr>
      <w:ind w:left="552" w:hanging="420"/>
      <w:tabs>
        <w:tab w:val="left" w:pos="425" w:leader="none"/>
        <w:tab w:val="left" w:pos="552" w:leader="none"/>
      </w:tabs>
    </w:pPr>
    <w:rPr>
      <w:sz w:val="24"/>
      <w:szCs w:val="24"/>
    </w:rPr>
  </w:style>
  <w:style w:type="paragraph" w:styleId="1290" w:customStyle="1">
    <w:name w:val="Char Char Char Char Char Char Char Char Char Char2"/>
    <w:basedOn w:val="806"/>
    <w:uiPriority w:val="0"/>
    <w:qFormat/>
    <w:pPr>
      <w:ind w:left="855" w:hanging="855"/>
      <w:tabs>
        <w:tab w:val="left" w:pos="360" w:leader="none"/>
        <w:tab w:val="left" w:pos="855" w:leader="none"/>
      </w:tabs>
    </w:pPr>
    <w:rPr>
      <w:sz w:val="24"/>
      <w:szCs w:val="24"/>
    </w:rPr>
  </w:style>
  <w:style w:type="paragraph" w:styleId="1291" w:customStyle="1">
    <w:name w:val="TOC 标题111"/>
    <w:basedOn w:val="807"/>
    <w:next w:val="806"/>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92" w:customStyle="1">
    <w:name w:val="È±Ê¡ÎÄ±¾"/>
    <w:basedOn w:val="806"/>
    <w:uiPriority w:val="0"/>
    <w:qFormat/>
    <w:pPr>
      <w:jc w:val="left"/>
      <w:widowControl/>
    </w:pPr>
    <w:rPr>
      <w:sz w:val="24"/>
    </w:rPr>
  </w:style>
  <w:style w:type="paragraph" w:styleId="1293"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94" w:customStyle="1">
    <w:name w:val="Char Char Char Char1"/>
    <w:basedOn w:val="806"/>
    <w:uiPriority w:val="0"/>
    <w:qFormat/>
    <w:rPr>
      <w:szCs w:val="24"/>
    </w:rPr>
  </w:style>
  <w:style w:type="paragraph" w:styleId="1295" w:customStyle="1">
    <w:name w:val="纯文本1"/>
    <w:basedOn w:val="806"/>
    <w:link w:val="1296"/>
    <w:uiPriority w:val="0"/>
    <w:qFormat/>
    <w:pPr>
      <w:spacing w:line="480" w:lineRule="exact"/>
    </w:pPr>
    <w:rPr>
      <w:rFonts w:ascii="宋体"/>
      <w:sz w:val="24"/>
    </w:rPr>
  </w:style>
  <w:style w:type="character" w:styleId="1296" w:customStyle="1">
    <w:name w:val="Plain Text Char1"/>
    <w:link w:val="1295"/>
    <w:uiPriority w:val="0"/>
    <w:qFormat/>
    <w:rPr>
      <w:rFonts w:ascii="宋体"/>
      <w:sz w:val="24"/>
      <w:lang w:bidi="ar-SA"/>
    </w:rPr>
  </w:style>
  <w:style w:type="paragraph" w:styleId="1297" w:customStyle="1">
    <w:name w:val="_Style 13"/>
    <w:basedOn w:val="806"/>
    <w:next w:val="832"/>
    <w:uiPriority w:val="0"/>
    <w:qFormat/>
    <w:pPr>
      <w:spacing w:line="0" w:lineRule="atLeast"/>
    </w:pPr>
    <w:rPr>
      <w:sz w:val="30"/>
    </w:rPr>
  </w:style>
  <w:style w:type="paragraph" w:styleId="1298" w:customStyle="1">
    <w:name w:val="Char Char Char Char Char1 Char"/>
    <w:basedOn w:val="806"/>
    <w:uiPriority w:val="0"/>
    <w:qFormat/>
    <w:rPr>
      <w:szCs w:val="24"/>
    </w:rPr>
  </w:style>
  <w:style w:type="paragraph" w:styleId="1299" w:customStyle="1">
    <w:name w:val="1"/>
    <w:basedOn w:val="806"/>
    <w:next w:val="832"/>
    <w:uiPriority w:val="0"/>
    <w:qFormat/>
    <w:pPr>
      <w:spacing w:line="0" w:lineRule="atLeast"/>
    </w:pPr>
    <w:rPr>
      <w:sz w:val="30"/>
    </w:rPr>
  </w:style>
  <w:style w:type="paragraph" w:styleId="1300" w:customStyle="1">
    <w:name w:val="Char Char Char Char4"/>
    <w:basedOn w:val="806"/>
    <w:uiPriority w:val="0"/>
    <w:qFormat/>
    <w:rPr>
      <w:szCs w:val="24"/>
    </w:rPr>
  </w:style>
  <w:style w:type="paragraph" w:styleId="1301" w:customStyle="1">
    <w:name w:val="纯文本11"/>
    <w:basedOn w:val="806"/>
    <w:uiPriority w:val="0"/>
    <w:qFormat/>
    <w:pPr>
      <w:spacing w:line="480" w:lineRule="exact"/>
    </w:pPr>
    <w:rPr>
      <w:rFonts w:ascii="宋体"/>
      <w:sz w:val="24"/>
    </w:rPr>
  </w:style>
  <w:style w:type="paragraph" w:styleId="1302" w:customStyle="1">
    <w:name w:val="p0"/>
    <w:basedOn w:val="806"/>
    <w:uiPriority w:val="0"/>
    <w:qFormat/>
    <w:pPr>
      <w:widowControl/>
    </w:pPr>
    <w:rPr>
      <w:szCs w:val="21"/>
    </w:rPr>
  </w:style>
  <w:style w:type="paragraph" w:styleId="1303" w:customStyle="1">
    <w:name w:val="正文 + 宋体"/>
    <w:basedOn w:val="811"/>
    <w:link w:val="1304"/>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04" w:customStyle="1">
    <w:name w:val="正文 + 宋体 Char"/>
    <w:link w:val="1303"/>
    <w:uiPriority w:val="0"/>
    <w:qFormat/>
    <w:rPr>
      <w:rFonts w:ascii="宋体" w:hAnsi="宋体"/>
      <w:color w:val="000000"/>
      <w:sz w:val="24"/>
      <w:szCs w:val="24"/>
      <w:lang w:bidi="ar-SA"/>
    </w:rPr>
  </w:style>
  <w:style w:type="paragraph" w:styleId="1305" w:customStyle="1">
    <w:name w:val="flNote"/>
    <w:basedOn w:val="806"/>
    <w:uiPriority w:val="0"/>
    <w:qFormat/>
    <w:pPr>
      <w:jc w:val="center"/>
      <w:spacing w:before="320" w:after="160" w:line="360" w:lineRule="atLeast"/>
    </w:pPr>
    <w:rPr>
      <w:rFonts w:ascii="Arial" w:eastAsia="黑体"/>
      <w:sz w:val="30"/>
    </w:rPr>
  </w:style>
  <w:style w:type="paragraph" w:styleId="1306" w:customStyle="1">
    <w:name w:val="默认段落字体 Para Char Char Char Char"/>
    <w:basedOn w:val="806"/>
    <w:uiPriority w:val="0"/>
    <w:qFormat/>
    <w:pPr>
      <w:jc w:val="left"/>
      <w:widowControl/>
    </w:pPr>
    <w:rPr>
      <w:sz w:val="20"/>
    </w:rPr>
  </w:style>
  <w:style w:type="paragraph" w:styleId="1307" w:customStyle="1">
    <w:name w:val="Char Char Char Char12"/>
    <w:basedOn w:val="806"/>
    <w:uiPriority w:val="0"/>
    <w:qFormat/>
    <w:rPr>
      <w:szCs w:val="24"/>
    </w:rPr>
  </w:style>
  <w:style w:type="paragraph" w:styleId="1308" w:customStyle="1">
    <w:name w:val="默认段落字体 Para Char Char Char"/>
    <w:basedOn w:val="806"/>
    <w:uiPriority w:val="0"/>
    <w:qFormat/>
  </w:style>
  <w:style w:type="character" w:styleId="1309" w:customStyle="1">
    <w:name w:val="引用 Char1"/>
    <w:uiPriority w:val="29"/>
    <w:qFormat/>
    <w:rPr>
      <w:i/>
      <w:iCs/>
      <w:color w:val="000000"/>
      <w:sz w:val="21"/>
      <w:szCs w:val="24"/>
      <w:lang w:bidi="ar-SA"/>
    </w:rPr>
  </w:style>
  <w:style w:type="paragraph" w:styleId="1310" w:customStyle="1">
    <w:name w:val="默认段落字体 Para Char Char Char1 Char"/>
    <w:basedOn w:val="806"/>
    <w:uiPriority w:val="0"/>
    <w:qFormat/>
    <w:pPr>
      <w:ind w:left="420" w:firstLine="420"/>
      <w:spacing w:line="360" w:lineRule="auto"/>
    </w:pPr>
    <w:rPr>
      <w:rFonts w:ascii="宋体"/>
    </w:rPr>
  </w:style>
  <w:style w:type="paragraph" w:styleId="1311" w:customStyle="1">
    <w:name w:val="cjk"/>
    <w:basedOn w:val="806"/>
    <w:uiPriority w:val="0"/>
    <w:qFormat/>
    <w:pPr>
      <w:spacing w:before="100" w:beforeAutospacing="1"/>
      <w:widowControl/>
    </w:pPr>
    <w:rPr>
      <w:rFonts w:ascii="宋体" w:hAnsi="宋体" w:cs="宋体"/>
      <w:color w:val="000000"/>
      <w:sz w:val="30"/>
      <w:szCs w:val="30"/>
    </w:rPr>
  </w:style>
  <w:style w:type="paragraph" w:styleId="1312" w:customStyle="1">
    <w:name w:val="样式"/>
    <w:basedOn w:val="806"/>
    <w:next w:val="833"/>
    <w:link w:val="1734"/>
    <w:uiPriority w:val="0"/>
    <w:qFormat/>
    <w:pPr>
      <w:ind w:firstLine="540"/>
      <w:spacing w:line="360" w:lineRule="auto"/>
      <w:widowControl/>
    </w:pPr>
    <w:rPr>
      <w:rFonts w:ascii="宋体" w:hAnsi="MS Sans Serif"/>
      <w:spacing w:val="12"/>
      <w:sz w:val="24"/>
      <w:szCs w:val="24"/>
    </w:rPr>
  </w:style>
  <w:style w:type="paragraph" w:styleId="1313" w:customStyle="1">
    <w:name w:val="p15"/>
    <w:basedOn w:val="806"/>
    <w:uiPriority w:val="0"/>
    <w:qFormat/>
    <w:pPr>
      <w:jc w:val="left"/>
      <w:spacing w:before="100" w:beforeAutospacing="1" w:after="100" w:afterAutospacing="1"/>
      <w:widowControl/>
    </w:pPr>
    <w:rPr>
      <w:rFonts w:ascii="宋体" w:hAnsi="宋体" w:cs="宋体"/>
      <w:sz w:val="24"/>
      <w:szCs w:val="24"/>
    </w:rPr>
  </w:style>
  <w:style w:type="paragraph" w:styleId="1314" w:customStyle="1">
    <w:name w:val="TOC 标题11"/>
    <w:basedOn w:val="807"/>
    <w:next w:val="806"/>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15" w:customStyle="1">
    <w:name w:val="字元 字元"/>
    <w:basedOn w:val="806"/>
    <w:uiPriority w:val="0"/>
    <w:qFormat/>
    <w:pPr>
      <w:jc w:val="left"/>
      <w:spacing w:after="160" w:line="240" w:lineRule="exact"/>
      <w:widowControl/>
    </w:pPr>
    <w:rPr>
      <w:rFonts w:ascii="Verdana" w:hAnsi="Verdana" w:eastAsia="MS Mincho" w:cs="Verdana"/>
      <w:sz w:val="20"/>
      <w:lang w:eastAsia="en-US" w:bidi="kn-IN"/>
    </w:rPr>
  </w:style>
  <w:style w:type="character" w:styleId="1316" w:customStyle="1">
    <w:name w:val="Char Char18"/>
    <w:uiPriority w:val="0"/>
    <w:qFormat/>
    <w:rPr>
      <w:b/>
      <w:bCs/>
      <w:sz w:val="44"/>
      <w:szCs w:val="44"/>
    </w:rPr>
  </w:style>
  <w:style w:type="character" w:styleId="1317" w:customStyle="1">
    <w:name w:val="Char Char41"/>
    <w:uiPriority w:val="0"/>
    <w:qFormat/>
    <w:rPr>
      <w:rFonts w:ascii="华文细黑" w:hAnsi="华文细黑" w:eastAsia="幼圆" w:cs="Tahoma"/>
      <w:b/>
      <w:sz w:val="28"/>
      <w:szCs w:val="32"/>
      <w:lang w:val="en-US" w:eastAsia="zh-CN" w:bidi="ar-SA"/>
    </w:rPr>
  </w:style>
  <w:style w:type="character" w:styleId="1318" w:customStyle="1">
    <w:name w:val="Char Char17"/>
    <w:uiPriority w:val="0"/>
    <w:qFormat/>
    <w:rPr>
      <w:b/>
      <w:bCs/>
      <w:sz w:val="24"/>
      <w:szCs w:val="24"/>
    </w:rPr>
  </w:style>
  <w:style w:type="character" w:styleId="1319" w:customStyle="1">
    <w:name w:val="Char Char23"/>
    <w:uiPriority w:val="0"/>
    <w:qFormat/>
    <w:rPr>
      <w:rFonts w:ascii="幼圆" w:hAnsi="华文细黑" w:eastAsia="幼圆" w:cs="Tahoma"/>
      <w:b/>
      <w:bCs/>
      <w:sz w:val="30"/>
      <w:szCs w:val="24"/>
    </w:rPr>
  </w:style>
  <w:style w:type="character" w:styleId="1320" w:customStyle="1">
    <w:name w:val="Char Char11"/>
    <w:uiPriority w:val="0"/>
    <w:qFormat/>
    <w:rPr>
      <w:rFonts w:ascii="幼圆" w:hAnsi="Tahoma" w:eastAsia="幼圆" w:cs="Tahoma"/>
      <w:b/>
      <w:bCs/>
      <w:sz w:val="32"/>
      <w:szCs w:val="32"/>
      <w:lang w:val="en-US" w:eastAsia="zh-CN" w:bidi="ar-SA"/>
    </w:rPr>
  </w:style>
  <w:style w:type="character" w:styleId="1321" w:customStyle="1">
    <w:name w:val="Char Char31"/>
    <w:uiPriority w:val="0"/>
    <w:qFormat/>
    <w:rPr>
      <w:rFonts w:ascii="幼圆" w:hAnsi="华文细黑" w:eastAsia="幼圆" w:cs="Tahoma"/>
      <w:b/>
      <w:bCs/>
      <w:sz w:val="24"/>
      <w:szCs w:val="24"/>
      <w:lang w:val="en-US" w:eastAsia="zh-CN" w:bidi="ar-SA"/>
    </w:rPr>
  </w:style>
  <w:style w:type="character" w:styleId="1322" w:customStyle="1">
    <w:name w:val="Char Char24"/>
    <w:uiPriority w:val="0"/>
    <w:qFormat/>
    <w:rPr>
      <w:rFonts w:eastAsia="华文细黑"/>
      <w:sz w:val="21"/>
      <w:szCs w:val="24"/>
      <w:lang w:val="en-US" w:eastAsia="zh-CN" w:bidi="ar-SA"/>
    </w:rPr>
  </w:style>
  <w:style w:type="character" w:styleId="1323" w:customStyle="1">
    <w:name w:val="Char Char5"/>
    <w:uiPriority w:val="0"/>
    <w:qFormat/>
    <w:rPr>
      <w:rFonts w:eastAsia="华文细黑"/>
      <w:b/>
      <w:bCs/>
      <w:sz w:val="21"/>
      <w:szCs w:val="24"/>
      <w:lang w:val="en-US" w:eastAsia="zh-CN" w:bidi="ar-SA"/>
    </w:rPr>
  </w:style>
  <w:style w:type="character" w:styleId="1324" w:customStyle="1">
    <w:name w:val="Char Char19"/>
    <w:uiPriority w:val="0"/>
    <w:qFormat/>
    <w:rPr>
      <w:rFonts w:ascii="仿宋_GB2312" w:hAnsi="仿宋_GB2312"/>
      <w:b/>
      <w:bCs/>
      <w:sz w:val="28"/>
      <w:szCs w:val="28"/>
    </w:rPr>
  </w:style>
  <w:style w:type="character" w:styleId="1325" w:customStyle="1">
    <w:name w:val="Char Char21"/>
    <w:uiPriority w:val="0"/>
    <w:qFormat/>
    <w:rPr>
      <w:rFonts w:ascii="华文细黑" w:hAnsi="华文细黑" w:eastAsia="幼圆" w:cs="Tahoma"/>
      <w:b/>
      <w:sz w:val="30"/>
      <w:szCs w:val="30"/>
    </w:rPr>
  </w:style>
  <w:style w:type="character" w:styleId="1326" w:customStyle="1">
    <w:name w:val="Char Char181"/>
    <w:uiPriority w:val="0"/>
    <w:qFormat/>
    <w:rPr>
      <w:rFonts w:ascii="Tahoma" w:hAnsi="Tahoma" w:eastAsia="幼圆"/>
      <w:b/>
      <w:bCs/>
      <w:sz w:val="24"/>
      <w:szCs w:val="24"/>
    </w:rPr>
  </w:style>
  <w:style w:type="character" w:styleId="1327" w:customStyle="1">
    <w:name w:val="Char Char20"/>
    <w:uiPriority w:val="0"/>
    <w:qFormat/>
    <w:rPr>
      <w:rFonts w:ascii="Tahoma" w:hAnsi="Tahoma" w:eastAsia="幼圆"/>
      <w:b/>
      <w:bCs/>
      <w:sz w:val="28"/>
      <w:szCs w:val="28"/>
    </w:rPr>
  </w:style>
  <w:style w:type="character" w:styleId="1328" w:customStyle="1">
    <w:name w:val="Char Char22"/>
    <w:uiPriority w:val="0"/>
    <w:qFormat/>
    <w:rPr>
      <w:rFonts w:ascii="幼圆" w:hAnsi="华文细黑" w:eastAsia="幼圆" w:cs="Tahoma"/>
      <w:b/>
      <w:bCs/>
      <w:color w:val="ff0000"/>
      <w:sz w:val="30"/>
      <w:szCs w:val="30"/>
    </w:rPr>
  </w:style>
  <w:style w:type="character" w:styleId="1329" w:customStyle="1">
    <w:name w:val="Char Char9"/>
    <w:uiPriority w:val="0"/>
    <w:qFormat/>
    <w:rPr>
      <w:sz w:val="18"/>
      <w:szCs w:val="18"/>
    </w:rPr>
  </w:style>
  <w:style w:type="character" w:styleId="1330" w:customStyle="1">
    <w:name w:val="手改 Char Char"/>
    <w:uiPriority w:val="0"/>
    <w:qFormat/>
    <w:rPr>
      <w:sz w:val="21"/>
      <w:szCs w:val="24"/>
    </w:rPr>
  </w:style>
  <w:style w:type="character" w:styleId="1331" w:customStyle="1">
    <w:name w:val="Char Char16"/>
    <w:uiPriority w:val="0"/>
    <w:qFormat/>
    <w:rPr>
      <w:rFonts w:ascii="Tahoma" w:hAnsi="Tahoma" w:eastAsia="幼圆"/>
      <w:sz w:val="24"/>
      <w:szCs w:val="24"/>
    </w:rPr>
  </w:style>
  <w:style w:type="paragraph" w:styleId="1332" w:customStyle="1">
    <w:name w:val="Table Paragraph"/>
    <w:basedOn w:val="806"/>
    <w:uiPriority w:val="0"/>
    <w:qFormat/>
    <w:pPr>
      <w:jc w:val="left"/>
    </w:pPr>
    <w:rPr>
      <w:rFonts w:ascii="Calibri" w:hAnsi="Calibri"/>
      <w:sz w:val="22"/>
      <w:szCs w:val="22"/>
      <w:lang w:eastAsia="en-US"/>
    </w:rPr>
  </w:style>
  <w:style w:type="paragraph" w:styleId="1333" w:customStyle="1">
    <w:name w:val="格式３"/>
    <w:basedOn w:val="806"/>
    <w:uiPriority w:val="0"/>
    <w:qFormat/>
    <w:pPr>
      <w:ind w:left="600" w:hanging="600"/>
      <w:spacing w:line="420" w:lineRule="atLeast"/>
    </w:pPr>
    <w:rPr>
      <w:rFonts w:hint="eastAsia" w:ascii="宋体" w:hAnsi="宋体"/>
      <w:color w:val="000000"/>
      <w:sz w:val="24"/>
    </w:rPr>
  </w:style>
  <w:style w:type="table" w:styleId="1334" w:customStyle="1">
    <w:name w:val="网格型3"/>
    <w:basedOn w:val="81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5" w:customStyle="1">
    <w:name w:val="Heading 1 Char"/>
    <w:uiPriority w:val="0"/>
    <w:qFormat/>
    <w:rPr>
      <w:rFonts w:ascii="黑体" w:hAnsi="黑体" w:eastAsia="黑体"/>
      <w:b/>
      <w:bCs/>
      <w:sz w:val="72"/>
      <w:szCs w:val="72"/>
      <w:lang w:val="en-US" w:eastAsia="en-US" w:bidi="ar-SA"/>
    </w:rPr>
  </w:style>
  <w:style w:type="character" w:styleId="1336" w:customStyle="1">
    <w:name w:val="普通文字 Char Char1"/>
    <w:uiPriority w:val="0"/>
    <w:qFormat/>
    <w:rPr>
      <w:rFonts w:ascii="华文细黑" w:hAnsi="华文细黑" w:eastAsia="华文细黑" w:cs="华文细黑"/>
      <w:sz w:val="21"/>
      <w:szCs w:val="21"/>
      <w:lang w:val="en-US" w:eastAsia="zh-CN" w:bidi="ar-SA"/>
    </w:rPr>
  </w:style>
  <w:style w:type="character" w:styleId="1337" w:customStyle="1">
    <w:name w:val="Table Text Char Char"/>
    <w:link w:val="1338"/>
    <w:uiPriority w:val="0"/>
    <w:qFormat/>
    <w:rPr>
      <w:rFonts w:ascii="Arial" w:hAnsi="Arial"/>
      <w:sz w:val="18"/>
      <w:lang w:bidi="ar-SA"/>
    </w:rPr>
  </w:style>
  <w:style w:type="paragraph" w:styleId="1338" w:customStyle="1">
    <w:name w:val="Table Text Char"/>
    <w:link w:val="1337"/>
    <w:uiPriority w:val="0"/>
    <w:qFormat/>
    <w:pPr>
      <w:spacing w:before="80" w:after="80"/>
    </w:pPr>
    <w:rPr>
      <w:rFonts w:ascii="Arial" w:hAnsi="Arial" w:eastAsia="宋体" w:cs="Times New Roman"/>
      <w:sz w:val="18"/>
      <w:lang w:val="en-US" w:eastAsia="zh-CN" w:bidi="ar-SA"/>
    </w:rPr>
  </w:style>
  <w:style w:type="character" w:styleId="1339" w:customStyle="1">
    <w:name w:val="t121"/>
    <w:uiPriority w:val="0"/>
    <w:qFormat/>
    <w:rPr>
      <w:sz w:val="21"/>
      <w:szCs w:val="21"/>
    </w:rPr>
  </w:style>
  <w:style w:type="character" w:styleId="1340" w:customStyle="1">
    <w:name w:val="表蕊 Char1"/>
    <w:link w:val="1341"/>
    <w:uiPriority w:val="0"/>
    <w:qFormat/>
    <w:rPr>
      <w:rFonts w:eastAsia="楷体_GB2312"/>
      <w:spacing w:val="-10"/>
      <w:sz w:val="21"/>
    </w:rPr>
  </w:style>
  <w:style w:type="paragraph" w:styleId="1341" w:customStyle="1">
    <w:name w:val="表蕊"/>
    <w:basedOn w:val="806"/>
    <w:link w:val="1340"/>
    <w:uiPriority w:val="0"/>
    <w:qFormat/>
    <w:pPr>
      <w:jc w:val="left"/>
      <w:spacing w:line="320" w:lineRule="atLeast"/>
    </w:pPr>
    <w:rPr>
      <w:rFonts w:eastAsia="楷体_GB2312"/>
      <w:spacing w:val="-10"/>
      <w:lang w:bidi="mn-Mong-CN"/>
    </w:rPr>
  </w:style>
  <w:style w:type="character" w:styleId="1342" w:customStyle="1">
    <w:name w:val="公文正文 Char"/>
    <w:link w:val="1343"/>
    <w:uiPriority w:val="0"/>
    <w:qFormat/>
    <w:rPr>
      <w:rFonts w:ascii="仿宋_GB2312" w:hAnsi="宋体" w:eastAsia="仿宋_GB2312"/>
      <w:sz w:val="28"/>
      <w:szCs w:val="24"/>
      <w:lang w:bidi="ar-SA"/>
    </w:rPr>
  </w:style>
  <w:style w:type="paragraph" w:styleId="1343" w:customStyle="1">
    <w:name w:val="公文正文"/>
    <w:link w:val="1342"/>
    <w:uiPriority w:val="0"/>
    <w:qFormat/>
    <w:pPr>
      <w:ind w:firstLine="200"/>
    </w:pPr>
    <w:rPr>
      <w:rFonts w:ascii="仿宋_GB2312" w:hAnsi="宋体" w:eastAsia="仿宋_GB2312" w:cs="Times New Roman"/>
      <w:sz w:val="28"/>
      <w:szCs w:val="24"/>
      <w:lang w:val="en-US" w:eastAsia="zh-CN" w:bidi="ar-SA"/>
    </w:rPr>
  </w:style>
  <w:style w:type="character" w:styleId="1344"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45" w:customStyle="1">
    <w:name w:val="Table Text Char Char Char Char Char Char"/>
    <w:uiPriority w:val="0"/>
    <w:qFormat/>
    <w:rPr>
      <w:rFonts w:ascii="Arial" w:hAnsi="Arial" w:eastAsia="宋体" w:cs="Arial"/>
      <w:sz w:val="18"/>
      <w:szCs w:val="18"/>
      <w:lang w:val="en-US" w:eastAsia="zh-CN" w:bidi="ar-SA"/>
    </w:rPr>
  </w:style>
  <w:style w:type="character" w:styleId="1346" w:customStyle="1">
    <w:name w:val="style1 style3"/>
    <w:uiPriority w:val="0"/>
    <w:qFormat/>
  </w:style>
  <w:style w:type="character" w:styleId="1347" w:customStyle="1">
    <w:name w:val="apple-style-span"/>
    <w:uiPriority w:val="0"/>
    <w:qFormat/>
  </w:style>
  <w:style w:type="character" w:styleId="1348" w:customStyle="1">
    <w:name w:val="param_td12"/>
    <w:uiPriority w:val="0"/>
    <w:qFormat/>
  </w:style>
  <w:style w:type="character" w:styleId="1349" w:customStyle="1">
    <w:name w:val="blacktext"/>
    <w:uiPriority w:val="0"/>
    <w:qFormat/>
  </w:style>
  <w:style w:type="character" w:styleId="1350" w:customStyle="1">
    <w:name w:val="文档-正文 Char Char"/>
    <w:link w:val="1351"/>
    <w:uiPriority w:val="0"/>
    <w:qFormat/>
    <w:rPr>
      <w:rFonts w:ascii="Arial" w:hAnsi="Arial" w:cs="Arial"/>
      <w:sz w:val="24"/>
    </w:rPr>
  </w:style>
  <w:style w:type="paragraph" w:styleId="1351" w:customStyle="1">
    <w:name w:val="文档-正文"/>
    <w:basedOn w:val="806"/>
    <w:link w:val="1350"/>
    <w:uiPriority w:val="0"/>
    <w:qFormat/>
    <w:pPr>
      <w:ind w:firstLine="200"/>
      <w:jc w:val="left"/>
      <w:spacing w:line="360" w:lineRule="auto"/>
      <w:widowControl/>
    </w:pPr>
    <w:rPr>
      <w:rFonts w:ascii="Arial" w:hAnsi="Arial" w:cs="Arial"/>
      <w:sz w:val="24"/>
      <w:lang w:bidi="mn-Mong-CN"/>
    </w:rPr>
  </w:style>
  <w:style w:type="character" w:styleId="1352" w:customStyle="1">
    <w:name w:val="标准段落正文 Char1"/>
    <w:link w:val="1353"/>
    <w:uiPriority w:val="0"/>
    <w:qFormat/>
    <w:rPr>
      <w:sz w:val="24"/>
    </w:rPr>
  </w:style>
  <w:style w:type="paragraph" w:styleId="1353" w:customStyle="1">
    <w:name w:val="标准段落正文"/>
    <w:basedOn w:val="806"/>
    <w:link w:val="1352"/>
    <w:uiPriority w:val="0"/>
    <w:qFormat/>
    <w:pPr>
      <w:ind w:firstLine="480"/>
      <w:spacing w:line="312" w:lineRule="auto"/>
    </w:pPr>
    <w:rPr>
      <w:sz w:val="24"/>
      <w:lang w:bidi="mn-Mong-CN"/>
    </w:rPr>
  </w:style>
  <w:style w:type="character" w:styleId="1354" w:customStyle="1">
    <w:name w:val="h Char"/>
    <w:uiPriority w:val="0"/>
    <w:qFormat/>
    <w:rPr>
      <w:rFonts w:eastAsia="宋体"/>
      <w:sz w:val="18"/>
      <w:szCs w:val="18"/>
      <w:lang w:val="en-US" w:eastAsia="zh-CN" w:bidi="ar-SA"/>
    </w:rPr>
  </w:style>
  <w:style w:type="character" w:styleId="1355" w:customStyle="1">
    <w:name w:val="方案标题2 Char"/>
    <w:link w:val="1356"/>
    <w:uiPriority w:val="0"/>
    <w:qFormat/>
    <w:rPr>
      <w:rFonts w:ascii="黑体" w:hAnsi="Arial" w:eastAsia="黑体"/>
      <w:b/>
      <w:spacing w:val="14"/>
      <w:sz w:val="28"/>
      <w:szCs w:val="32"/>
    </w:rPr>
  </w:style>
  <w:style w:type="paragraph" w:styleId="1356" w:customStyle="1">
    <w:name w:val="方案标题2"/>
    <w:basedOn w:val="806"/>
    <w:next w:val="806"/>
    <w:link w:val="1355"/>
    <w:uiPriority w:val="0"/>
    <w:qFormat/>
    <w:pPr>
      <w:keepLines/>
      <w:spacing w:before="200" w:after="40"/>
      <w:outlineLvl w:val="1"/>
    </w:pPr>
    <w:rPr>
      <w:rFonts w:ascii="黑体" w:hAnsi="Arial" w:eastAsia="黑体"/>
      <w:b/>
      <w:spacing w:val="14"/>
      <w:sz w:val="28"/>
      <w:szCs w:val="32"/>
      <w:lang w:bidi="mn-Mong-CN"/>
    </w:rPr>
  </w:style>
  <w:style w:type="character" w:styleId="1357" w:customStyle="1">
    <w:name w:val="表头 Char"/>
    <w:link w:val="1358"/>
    <w:uiPriority w:val="0"/>
    <w:qFormat/>
    <w:rPr>
      <w:rFonts w:eastAsia="黑体"/>
      <w:spacing w:val="-10"/>
      <w:sz w:val="21"/>
    </w:rPr>
  </w:style>
  <w:style w:type="paragraph" w:styleId="1358" w:customStyle="1">
    <w:name w:val="表头"/>
    <w:basedOn w:val="806"/>
    <w:link w:val="1357"/>
    <w:uiPriority w:val="0"/>
    <w:qFormat/>
    <w:pPr>
      <w:jc w:val="center"/>
      <w:spacing w:line="320" w:lineRule="atLeast"/>
    </w:pPr>
    <w:rPr>
      <w:rFonts w:eastAsia="黑体"/>
      <w:spacing w:val="-10"/>
      <w:lang w:bidi="mn-Mong-CN"/>
    </w:rPr>
  </w:style>
  <w:style w:type="character" w:styleId="1359" w:customStyle="1">
    <w:name w:val="style16"/>
    <w:uiPriority w:val="0"/>
    <w:qFormat/>
  </w:style>
  <w:style w:type="character" w:styleId="1360" w:customStyle="1">
    <w:name w:val="方案标题3 Char"/>
    <w:link w:val="1361"/>
    <w:uiPriority w:val="0"/>
    <w:qFormat/>
    <w:rPr>
      <w:rFonts w:ascii="黑体" w:hAnsi="Arial" w:eastAsia="黑体"/>
      <w:b/>
      <w:spacing w:val="14"/>
      <w:sz w:val="24"/>
      <w:szCs w:val="30"/>
    </w:rPr>
  </w:style>
  <w:style w:type="paragraph" w:styleId="1361" w:customStyle="1">
    <w:name w:val="方案标题3"/>
    <w:basedOn w:val="1356"/>
    <w:next w:val="806"/>
    <w:link w:val="1360"/>
    <w:uiPriority w:val="0"/>
    <w:qFormat/>
    <w:pPr>
      <w:outlineLvl w:val="2"/>
    </w:pPr>
    <w:rPr>
      <w:sz w:val="24"/>
      <w:szCs w:val="30"/>
    </w:rPr>
  </w:style>
  <w:style w:type="character" w:styleId="1362" w:customStyle="1">
    <w:name w:val="style_zi_2"/>
    <w:uiPriority w:val="0"/>
    <w:qFormat/>
  </w:style>
  <w:style w:type="character" w:styleId="1363" w:customStyle="1">
    <w:name w:val="小四文本缩进 Char"/>
    <w:link w:val="1364"/>
    <w:uiPriority w:val="0"/>
    <w:qFormat/>
    <w:rPr>
      <w:sz w:val="24"/>
    </w:rPr>
  </w:style>
  <w:style w:type="paragraph" w:styleId="1364" w:customStyle="1">
    <w:name w:val="小四文本缩进"/>
    <w:basedOn w:val="806"/>
    <w:link w:val="1363"/>
    <w:uiPriority w:val="0"/>
    <w:qFormat/>
    <w:pPr>
      <w:ind w:firstLine="480"/>
      <w:spacing w:line="360" w:lineRule="auto"/>
    </w:pPr>
    <w:rPr>
      <w:sz w:val="24"/>
      <w:lang w:bidi="mn-Mong-CN"/>
    </w:rPr>
  </w:style>
  <w:style w:type="character" w:styleId="1365" w:customStyle="1">
    <w:name w:val="hui3"/>
    <w:uiPriority w:val="0"/>
    <w:qFormat/>
    <w:rPr>
      <w:color w:val="333333"/>
    </w:rPr>
  </w:style>
  <w:style w:type="character" w:styleId="1366" w:customStyle="1">
    <w:name w:val="正文首行缩进 Char1"/>
    <w:uiPriority w:val="0"/>
    <w:qFormat/>
    <w:rPr>
      <w:rFonts w:ascii="华文中宋" w:eastAsia="华文中宋"/>
      <w:sz w:val="21"/>
    </w:rPr>
  </w:style>
  <w:style w:type="character" w:styleId="1367" w:customStyle="1">
    <w:name w:val="HTML 预设格式 Char1"/>
    <w:uiPriority w:val="0"/>
    <w:qFormat/>
    <w:rPr>
      <w:rFonts w:ascii="Courier New" w:hAnsi="Courier New" w:cs="Courier New"/>
      <w:lang w:bidi="ar-SA"/>
    </w:rPr>
  </w:style>
  <w:style w:type="paragraph" w:styleId="1368" w:customStyle="1">
    <w:name w:val="xl113"/>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9" w:customStyle="1">
    <w:name w:val="xl6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_Style 3"/>
    <w:basedOn w:val="806"/>
    <w:uiPriority w:val="0"/>
    <w:qFormat/>
    <w:pPr>
      <w:jc w:val="left"/>
      <w:spacing w:after="160" w:line="240" w:lineRule="exact"/>
      <w:widowControl/>
    </w:pPr>
  </w:style>
  <w:style w:type="paragraph" w:styleId="1371" w:customStyle="1">
    <w:name w:val="文档-标题2"/>
    <w:basedOn w:val="806"/>
    <w:next w:val="80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72" w:customStyle="1">
    <w:name w:val="xl75"/>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3" w:customStyle="1">
    <w:name w:val="Char Char1 Char Char Char Char Char Char Char Char"/>
    <w:basedOn w:val="806"/>
    <w:uiPriority w:val="0"/>
    <w:qFormat/>
    <w:pPr>
      <w:jc w:val="left"/>
      <w:spacing w:after="160" w:line="240" w:lineRule="exact"/>
      <w:widowControl/>
    </w:pPr>
    <w:rPr>
      <w:rFonts w:ascii="Verdana" w:hAnsi="Verdana"/>
      <w:sz w:val="20"/>
      <w:lang w:eastAsia="en-US"/>
    </w:rPr>
  </w:style>
  <w:style w:type="paragraph" w:styleId="1374" w:customStyle="1">
    <w:name w:val="List 1"/>
    <w:basedOn w:val="806"/>
    <w:uiPriority w:val="0"/>
    <w:qFormat/>
    <w:pPr>
      <w:ind w:left="2520" w:hanging="360"/>
      <w:spacing w:line="360" w:lineRule="auto"/>
      <w:widowControl/>
    </w:pPr>
    <w:rPr>
      <w:rFonts w:ascii="宋体"/>
      <w:sz w:val="24"/>
    </w:rPr>
  </w:style>
  <w:style w:type="paragraph" w:styleId="1375" w:customStyle="1">
    <w:name w:val="Table Text"/>
    <w:basedOn w:val="806"/>
    <w:uiPriority w:val="0"/>
    <w:qFormat/>
    <w:pPr>
      <w:spacing w:before="80" w:after="80"/>
      <w:widowControl/>
      <w:tabs>
        <w:tab w:val="decimal" w:pos="0" w:leader="none"/>
      </w:tabs>
    </w:pPr>
    <w:rPr>
      <w:rFonts w:ascii="Arial" w:hAnsi="Arial"/>
      <w:color w:val="000000"/>
      <w:sz w:val="18"/>
    </w:rPr>
  </w:style>
  <w:style w:type="paragraph" w:styleId="1376" w:customStyle="1">
    <w:name w:val="RPT_AbstractBullet"/>
    <w:basedOn w:val="806"/>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77" w:customStyle="1">
    <w:name w:val="xl11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wen"/>
    <w:basedOn w:val="806"/>
    <w:uiPriority w:val="0"/>
    <w:qFormat/>
    <w:pPr>
      <w:spacing w:line="360" w:lineRule="auto"/>
      <w:widowControl/>
    </w:pPr>
    <w:rPr>
      <w:rFonts w:ascii="仿宋_GB2312" w:hAnsi="华文仿宋" w:eastAsia="仿宋_GB2312"/>
      <w:szCs w:val="21"/>
    </w:rPr>
  </w:style>
  <w:style w:type="paragraph" w:styleId="1379" w:customStyle="1">
    <w:name w:val="大标题"/>
    <w:basedOn w:val="807"/>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80" w:customStyle="1">
    <w:name w:val="文字"/>
    <w:basedOn w:val="806"/>
    <w:uiPriority w:val="0"/>
    <w:qFormat/>
    <w:pPr>
      <w:ind w:right="-210" w:firstLine="556"/>
      <w:spacing w:line="312" w:lineRule="auto"/>
      <w:tabs>
        <w:tab w:val="left" w:pos="8520" w:leader="none"/>
      </w:tabs>
    </w:pPr>
    <w:rPr>
      <w:rFonts w:ascii="宋体"/>
      <w:sz w:val="28"/>
    </w:rPr>
  </w:style>
  <w:style w:type="paragraph" w:styleId="1381" w:customStyle="1">
    <w:name w:val="xl10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2" w:customStyle="1">
    <w:name w:val="样式 首行缩进:  2 字符"/>
    <w:basedOn w:val="806"/>
    <w:link w:val="1383"/>
    <w:uiPriority w:val="0"/>
    <w:qFormat/>
    <w:pPr>
      <w:ind w:firstLine="420"/>
      <w:spacing w:line="440" w:lineRule="exact"/>
    </w:pPr>
    <w:rPr>
      <w:rFonts w:ascii="宋体" w:cs="宋体"/>
      <w:sz w:val="24"/>
    </w:rPr>
  </w:style>
  <w:style w:type="character" w:styleId="1383" w:customStyle="1">
    <w:name w:val="样式 首行缩进:  2 字符 Char"/>
    <w:link w:val="1382"/>
    <w:uiPriority w:val="0"/>
    <w:qFormat/>
    <w:rPr>
      <w:rFonts w:ascii="宋体" w:cs="宋体"/>
      <w:sz w:val="24"/>
      <w:lang w:bidi="ar-SA"/>
    </w:rPr>
  </w:style>
  <w:style w:type="paragraph" w:styleId="1384" w:customStyle="1">
    <w:name w:val="样式 小四 行距: 1.5 倍行距 首行缩进:  2 字符"/>
    <w:basedOn w:val="806"/>
    <w:uiPriority w:val="0"/>
    <w:qFormat/>
    <w:pPr>
      <w:ind w:firstLine="480"/>
      <w:spacing w:line="360" w:lineRule="auto"/>
    </w:pPr>
    <w:rPr>
      <w:rFonts w:cs="宋体"/>
      <w:sz w:val="24"/>
    </w:rPr>
  </w:style>
  <w:style w:type="paragraph" w:styleId="1385" w:customStyle="1">
    <w:name w:val="Char Char1 Char Char Char Char Char Char"/>
    <w:basedOn w:val="806"/>
    <w:uiPriority w:val="0"/>
    <w:qFormat/>
    <w:rPr>
      <w:rFonts w:ascii="Tahoma" w:hAnsi="Tahoma"/>
      <w:sz w:val="24"/>
      <w:szCs w:val="24"/>
    </w:rPr>
  </w:style>
  <w:style w:type="paragraph" w:styleId="1386" w:customStyle="1">
    <w:name w:val="方案项目"/>
    <w:basedOn w:val="1387"/>
    <w:uiPriority w:val="0"/>
    <w:qFormat/>
    <w:pPr>
      <w:numPr>
        <w:ilvl w:val="0"/>
        <w:numId w:val="2"/>
      </w:numPr>
      <w:ind w:left="567" w:firstLine="0"/>
      <w:tabs>
        <w:tab w:val="left" w:pos="360" w:leader="none"/>
        <w:tab w:val="clear" w:pos="987" w:leader="none"/>
      </w:tabs>
    </w:pPr>
  </w:style>
  <w:style w:type="paragraph" w:styleId="1387" w:customStyle="1">
    <w:name w:val="方案正文"/>
    <w:basedOn w:val="806"/>
    <w:uiPriority w:val="0"/>
    <w:qFormat/>
    <w:pPr>
      <w:ind w:firstLine="454"/>
      <w:jc w:val="left"/>
      <w:spacing w:line="360" w:lineRule="auto"/>
    </w:pPr>
    <w:rPr>
      <w:rFonts w:ascii="Arial" w:hAnsi="Arial"/>
      <w:bCs/>
      <w:szCs w:val="24"/>
    </w:rPr>
  </w:style>
  <w:style w:type="paragraph" w:styleId="1388" w:customStyle="1">
    <w:name w:val="xl99"/>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9" w:customStyle="1">
    <w:name w:val="xl69"/>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0" w:customStyle="1">
    <w:name w:val="xl76"/>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90"/>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2" w:customStyle="1">
    <w:name w:val="xl120"/>
    <w:basedOn w:val="806"/>
    <w:uiPriority w:val="0"/>
    <w:qFormat/>
    <w:pPr>
      <w:jc w:val="left"/>
      <w:spacing w:before="100" w:beforeAutospacing="1" w:after="100" w:afterAutospacing="1"/>
      <w:widowControl/>
    </w:pPr>
    <w:rPr>
      <w:rFonts w:ascii="宋体" w:hAnsi="宋体" w:cs="宋体"/>
      <w:sz w:val="24"/>
      <w:szCs w:val="24"/>
    </w:rPr>
  </w:style>
  <w:style w:type="paragraph" w:styleId="1393" w:customStyle="1">
    <w:name w:val="xl71"/>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xl87"/>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79"/>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xl96"/>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amtext"/>
    <w:basedOn w:val="806"/>
    <w:uiPriority w:val="0"/>
    <w:qFormat/>
    <w:pPr>
      <w:numPr>
        <w:ilvl w:val="0"/>
        <w:numId w:val="3"/>
      </w:numPr>
      <w:jc w:val="left"/>
      <w:spacing w:after="240" w:line="240" w:lineRule="atLeast"/>
      <w:widowControl/>
    </w:pPr>
    <w:rPr>
      <w:color w:val="000000"/>
      <w:sz w:val="24"/>
      <w:lang w:eastAsia="en-US"/>
    </w:rPr>
  </w:style>
  <w:style w:type="paragraph" w:styleId="1398" w:customStyle="1">
    <w:name w:val="xl93"/>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xl110"/>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xl100"/>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402" w:customStyle="1">
    <w:name w:val="xl95"/>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插入对象"/>
    <w:basedOn w:val="806"/>
    <w:uiPriority w:val="0"/>
    <w:qFormat/>
    <w:pPr>
      <w:ind w:firstLine="425"/>
      <w:jc w:val="center"/>
      <w:keepLines/>
      <w:spacing w:line="354" w:lineRule="auto"/>
    </w:pPr>
    <w:rPr>
      <w:sz w:val="24"/>
    </w:rPr>
  </w:style>
  <w:style w:type="paragraph" w:styleId="1404" w:customStyle="1">
    <w:name w:val="xl91"/>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Birdseed"/>
    <w:basedOn w:val="806"/>
    <w:uiPriority w:val="0"/>
    <w:qFormat/>
    <w:pPr>
      <w:jc w:val="left"/>
      <w:widowControl/>
    </w:pPr>
    <w:rPr>
      <w:rFonts w:ascii="Palatino Linotype" w:hAnsi="Palatino Linotype"/>
      <w:sz w:val="18"/>
    </w:rPr>
  </w:style>
  <w:style w:type="paragraph" w:styleId="1406" w:customStyle="1">
    <w:name w:val="xl65"/>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xl103"/>
    <w:basedOn w:val="8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8" w:customStyle="1">
    <w:name w:val="PPAR1"/>
    <w:basedOn w:val="806"/>
    <w:uiPriority w:val="0"/>
    <w:qFormat/>
    <w:pPr>
      <w:jc w:val="center"/>
      <w:keepNext/>
      <w:spacing w:before="120" w:after="120"/>
      <w:widowControl/>
    </w:pPr>
    <w:rPr>
      <w:rFonts w:ascii="Arial" w:hAnsi="Arial"/>
      <w:b/>
      <w:caps/>
      <w:sz w:val="22"/>
      <w:lang w:eastAsia="en-US"/>
    </w:rPr>
  </w:style>
  <w:style w:type="paragraph" w:styleId="1409" w:customStyle="1">
    <w:name w:val="标题3"/>
    <w:basedOn w:val="806"/>
    <w:uiPriority w:val="0"/>
    <w:qFormat/>
    <w:pPr>
      <w:ind w:firstLine="425"/>
      <w:jc w:val="left"/>
      <w:keepNext/>
      <w:spacing w:before="120" w:after="60" w:line="354" w:lineRule="auto"/>
      <w:widowControl/>
      <w:tabs>
        <w:tab w:val="left" w:pos="450" w:leader="none"/>
      </w:tabs>
    </w:pPr>
    <w:rPr>
      <w:rFonts w:ascii="宋体"/>
      <w:b/>
      <w:sz w:val="24"/>
    </w:rPr>
  </w:style>
  <w:style w:type="paragraph" w:styleId="1410" w:customStyle="1">
    <w:name w:val="xl8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116"/>
    <w:basedOn w:val="80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2" w:customStyle="1">
    <w:name w:val="段"/>
    <w:next w:val="806"/>
    <w:uiPriority w:val="0"/>
    <w:qFormat/>
    <w:pPr>
      <w:ind w:firstLine="200"/>
      <w:jc w:val="both"/>
    </w:pPr>
    <w:rPr>
      <w:rFonts w:ascii="宋体" w:hAnsi="Times New Roman" w:eastAsia="宋体" w:cs="Times New Roman"/>
      <w:sz w:val="21"/>
      <w:lang w:val="en-US" w:eastAsia="zh-CN" w:bidi="ar-SA"/>
    </w:rPr>
  </w:style>
  <w:style w:type="paragraph" w:styleId="1413" w:customStyle="1">
    <w:name w:val="xl80"/>
    <w:basedOn w:val="8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4" w:customStyle="1">
    <w:name w:val="Char1"/>
    <w:basedOn w:val="806"/>
    <w:uiPriority w:val="0"/>
    <w:qFormat/>
    <w:pPr>
      <w:jc w:val="left"/>
      <w:spacing w:after="160" w:line="240" w:lineRule="exact"/>
      <w:widowControl/>
    </w:pPr>
    <w:rPr>
      <w:rFonts w:ascii="Verdana" w:hAnsi="Verdana"/>
      <w:sz w:val="20"/>
      <w:lang w:eastAsia="en-US"/>
    </w:rPr>
  </w:style>
  <w:style w:type="paragraph" w:styleId="1415" w:customStyle="1">
    <w:name w:val="xl105"/>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6" w:customStyle="1">
    <w:name w:val="xl89"/>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7" w:customStyle="1">
    <w:name w:val="xl85"/>
    <w:basedOn w:val="8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Char Char Char Char Char Char Char Char Char Char Char Char Char Char Char Char"/>
    <w:basedOn w:val="806"/>
    <w:uiPriority w:val="0"/>
    <w:qFormat/>
  </w:style>
  <w:style w:type="paragraph" w:styleId="1419" w:customStyle="1">
    <w:name w:val="xl78"/>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表格标题"/>
    <w:basedOn w:val="806"/>
    <w:uiPriority w:val="0"/>
    <w:qFormat/>
    <w:pPr>
      <w:jc w:val="center"/>
      <w:spacing w:before="120" w:line="400" w:lineRule="exact"/>
    </w:pPr>
    <w:rPr>
      <w:rFonts w:eastAsia="文鼎CS中宋"/>
      <w:spacing w:val="8"/>
      <w:sz w:val="24"/>
    </w:rPr>
  </w:style>
  <w:style w:type="paragraph" w:styleId="1421" w:customStyle="1">
    <w:name w:val="xl119"/>
    <w:basedOn w:val="8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2" w:customStyle="1">
    <w:name w:val="表"/>
    <w:basedOn w:val="806"/>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23" w:customStyle="1">
    <w:name w:val="xl94"/>
    <w:basedOn w:val="8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a14"/>
    <w:basedOn w:val="806"/>
    <w:uiPriority w:val="0"/>
    <w:qFormat/>
    <w:pPr>
      <w:ind w:firstLine="375"/>
      <w:jc w:val="left"/>
      <w:spacing w:before="100" w:beforeAutospacing="1" w:after="100" w:afterAutospacing="1" w:line="300" w:lineRule="atLeast"/>
      <w:widowControl/>
    </w:pPr>
    <w:rPr>
      <w:rFonts w:ascii="宋体" w:hAnsi="宋体"/>
      <w:szCs w:val="21"/>
    </w:rPr>
  </w:style>
  <w:style w:type="paragraph" w:styleId="1425" w:customStyle="1">
    <w:name w:val="xl66"/>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6" w:customStyle="1">
    <w:name w:val="宏图高科"/>
    <w:basedOn w:val="806"/>
    <w:uiPriority w:val="0"/>
    <w:qFormat/>
    <w:pPr>
      <w:ind w:firstLine="480"/>
      <w:spacing w:line="360" w:lineRule="auto"/>
    </w:pPr>
    <w:rPr>
      <w:rFonts w:eastAsia="楷体_GB2312"/>
      <w:sz w:val="24"/>
    </w:rPr>
  </w:style>
  <w:style w:type="paragraph" w:styleId="1427" w:customStyle="1">
    <w:name w:val="喜"/>
    <w:basedOn w:val="809"/>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28" w:customStyle="1">
    <w:name w:val="xl8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97"/>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7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四号线第四级"/>
    <w:basedOn w:val="806"/>
    <w:uiPriority w:val="0"/>
    <w:qFormat/>
    <w:pPr>
      <w:ind w:left="600" w:hanging="420"/>
      <w:tabs>
        <w:tab w:val="left" w:pos="600" w:leader="none"/>
      </w:tabs>
    </w:pPr>
    <w:rPr>
      <w:szCs w:val="24"/>
    </w:rPr>
  </w:style>
  <w:style w:type="paragraph" w:styleId="1432" w:customStyle="1">
    <w:name w:val="xl115"/>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3" w:customStyle="1">
    <w:name w:val="Char3"/>
    <w:basedOn w:val="826"/>
    <w:uiPriority w:val="0"/>
    <w:qFormat/>
    <w:pPr>
      <w:numPr>
        <w:ilvl w:val="0"/>
        <w:numId w:val="4"/>
      </w:numPr>
      <w:ind w:firstLine="183"/>
    </w:pPr>
    <w:rPr>
      <w:rFonts w:ascii="Tahoma" w:hAnsi="Tahoma"/>
      <w:sz w:val="24"/>
      <w:lang w:val="zh-CN"/>
    </w:rPr>
  </w:style>
  <w:style w:type="paragraph" w:styleId="1434" w:customStyle="1">
    <w:name w:val="xl92"/>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5" w:customStyle="1">
    <w:name w:val="正文段"/>
    <w:basedOn w:val="806"/>
    <w:uiPriority w:val="0"/>
    <w:qFormat/>
    <w:pPr>
      <w:ind w:firstLine="200"/>
      <w:widowControl/>
    </w:pPr>
    <w:rPr>
      <w:sz w:val="24"/>
    </w:rPr>
  </w:style>
  <w:style w:type="paragraph" w:styleId="1436" w:customStyle="1">
    <w:name w:val="文档-标题3"/>
    <w:basedOn w:val="806"/>
    <w:next w:val="80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37" w:customStyle="1">
    <w:name w:val="样式一"/>
    <w:basedOn w:val="806"/>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38" w:customStyle="1">
    <w:name w:val="xl98"/>
    <w:basedOn w:val="8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39" w:customStyle="1">
    <w:name w:val="样式 宋体 五号 行距: 单倍行距"/>
    <w:basedOn w:val="806"/>
    <w:uiPriority w:val="0"/>
    <w:qFormat/>
    <w:pPr>
      <w:jc w:val="left"/>
    </w:pPr>
    <w:rPr>
      <w:rFonts w:ascii="宋体" w:hAnsi="宋体" w:cs="宋体"/>
    </w:rPr>
  </w:style>
  <w:style w:type="paragraph" w:styleId="1440" w:customStyle="1">
    <w:name w:val="xl11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xl86"/>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106"/>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xl73"/>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70"/>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xl108"/>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6" w:customStyle="1">
    <w:name w:val="xl67"/>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68"/>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Char2 Char Char Char"/>
    <w:basedOn w:val="826"/>
    <w:uiPriority w:val="0"/>
    <w:qFormat/>
    <w:rPr>
      <w:rFonts w:ascii="Tahoma" w:hAnsi="Tahoma"/>
      <w:sz w:val="24"/>
      <w:szCs w:val="24"/>
      <w:lang w:val="zh-CN"/>
    </w:rPr>
  </w:style>
  <w:style w:type="paragraph" w:styleId="1449" w:customStyle="1">
    <w:name w:val="Char Char Char Char Char Char Char Char"/>
    <w:basedOn w:val="806"/>
    <w:uiPriority w:val="0"/>
    <w:qFormat/>
  </w:style>
  <w:style w:type="paragraph" w:styleId="1450" w:customStyle="1">
    <w:name w:val="小点说明"/>
    <w:basedOn w:val="806"/>
    <w:uiPriority w:val="0"/>
    <w:qFormat/>
    <w:pPr>
      <w:numPr>
        <w:ilvl w:val="0"/>
        <w:numId w:val="5"/>
      </w:numPr>
      <w:spacing w:line="360" w:lineRule="auto"/>
    </w:pPr>
    <w:rPr>
      <w:rFonts w:ascii="宋体" w:hAnsi="宋体"/>
      <w:sz w:val="24"/>
    </w:rPr>
  </w:style>
  <w:style w:type="paragraph" w:styleId="1451" w:customStyle="1">
    <w:name w:val="Char2 Char Char Char2"/>
    <w:basedOn w:val="806"/>
    <w:uiPriority w:val="0"/>
    <w:semiHidden/>
    <w:qFormat/>
    <w:pPr>
      <w:ind w:firstLine="200"/>
      <w:keepLines/>
      <w:keepNext/>
      <w:spacing w:line="360" w:lineRule="auto"/>
    </w:pPr>
    <w:rPr>
      <w:rFonts w:ascii="Tahoma" w:hAnsi="Tahoma"/>
      <w:sz w:val="24"/>
    </w:rPr>
  </w:style>
  <w:style w:type="paragraph" w:styleId="1452" w:customStyle="1">
    <w:name w:val="方案标题1"/>
    <w:basedOn w:val="807"/>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53" w:customStyle="1">
    <w:name w:val="Char1 Char Char Char Char Char Char"/>
    <w:basedOn w:val="806"/>
    <w:next w:val="806"/>
    <w:uiPriority w:val="0"/>
    <w:qFormat/>
    <w:pPr>
      <w:keepLines/>
      <w:keepNext/>
      <w:pageBreakBefore/>
    </w:pPr>
    <w:rPr>
      <w:rFonts w:ascii="Tahoma" w:hAnsi="Tahoma"/>
      <w:sz w:val="24"/>
    </w:rPr>
  </w:style>
  <w:style w:type="paragraph" w:styleId="1454" w:customStyle="1">
    <w:name w:val="xl117"/>
    <w:basedOn w:val="80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5" w:customStyle="1">
    <w:name w:val="xl77"/>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6" w:customStyle="1">
    <w:name w:val="xl83"/>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7" w:customStyle="1">
    <w:name w:val="正文文本 21"/>
    <w:basedOn w:val="806"/>
    <w:uiPriority w:val="0"/>
    <w:qFormat/>
    <w:pPr>
      <w:jc w:val="center"/>
      <w:spacing w:line="300" w:lineRule="auto"/>
    </w:pPr>
    <w:rPr>
      <w:rFonts w:ascii="宋体" w:hAnsi="宋体"/>
      <w:sz w:val="24"/>
    </w:rPr>
  </w:style>
  <w:style w:type="paragraph" w:styleId="1458" w:customStyle="1">
    <w:name w:val="默认段落字体 Para Char Char Char Char Char Char Char Char Char Char"/>
    <w:basedOn w:val="806"/>
    <w:uiPriority w:val="0"/>
    <w:qFormat/>
    <w:rPr>
      <w:rFonts w:ascii="Tahoma" w:hAnsi="Tahoma"/>
      <w:sz w:val="24"/>
    </w:rPr>
  </w:style>
  <w:style w:type="paragraph" w:styleId="1459" w:customStyle="1">
    <w:name w:val="xl107"/>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60" w:customStyle="1">
    <w:name w:val="2 Char Char Char Char Char Char Char"/>
    <w:basedOn w:val="806"/>
    <w:uiPriority w:val="0"/>
    <w:qFormat/>
    <w:rPr>
      <w:rFonts w:ascii="Tahoma" w:hAnsi="Tahoma"/>
      <w:sz w:val="24"/>
    </w:rPr>
  </w:style>
  <w:style w:type="paragraph" w:styleId="1461" w:customStyle="1">
    <w:name w:val="样式 加粗 居中"/>
    <w:basedOn w:val="806"/>
    <w:uiPriority w:val="0"/>
    <w:qFormat/>
    <w:pPr>
      <w:jc w:val="center"/>
    </w:pPr>
    <w:rPr>
      <w:rFonts w:eastAsia="黑体"/>
      <w:b/>
      <w:sz w:val="48"/>
    </w:rPr>
  </w:style>
  <w:style w:type="paragraph" w:styleId="1462" w:customStyle="1">
    <w:name w:val="Char Char Char Char Char Char"/>
    <w:basedOn w:val="806"/>
    <w:uiPriority w:val="0"/>
    <w:qFormat/>
    <w:rPr>
      <w:rFonts w:ascii="Tahoma" w:hAnsi="Tahoma"/>
      <w:sz w:val="24"/>
    </w:rPr>
  </w:style>
  <w:style w:type="paragraph" w:styleId="1463" w:customStyle="1">
    <w:name w:val="正文加重首行缩进2字"/>
    <w:basedOn w:val="806"/>
    <w:uiPriority w:val="0"/>
    <w:qFormat/>
    <w:pPr>
      <w:ind w:firstLine="560"/>
      <w:spacing w:before="100" w:beforeAutospacing="1" w:after="100" w:afterAutospacing="1"/>
    </w:pPr>
    <w:rPr>
      <w:rFonts w:eastAsia="仿宋_GB2312"/>
      <w:b/>
      <w:bCs/>
      <w:sz w:val="24"/>
      <w:szCs w:val="24"/>
    </w:rPr>
  </w:style>
  <w:style w:type="paragraph" w:styleId="1464" w:customStyle="1">
    <w:name w:val="xl7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5" w:customStyle="1">
    <w:name w:val="xl118"/>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6" w:customStyle="1">
    <w:name w:val="xl10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67" w:customStyle="1">
    <w:name w:val="xl11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8" w:customStyle="1">
    <w:name w:val="xl109"/>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9" w:customStyle="1">
    <w:name w:val="xl81"/>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70" w:customStyle="1">
    <w:name w:val="xl88"/>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1" w:customStyle="1">
    <w:name w:val="font0"/>
    <w:basedOn w:val="806"/>
    <w:uiPriority w:val="0"/>
    <w:qFormat/>
    <w:pPr>
      <w:jc w:val="left"/>
      <w:spacing w:before="100" w:beforeAutospacing="1" w:after="100" w:afterAutospacing="1"/>
      <w:widowControl/>
    </w:pPr>
    <w:rPr>
      <w:rFonts w:ascii="宋体" w:hAnsi="宋体" w:cs="宋体"/>
      <w:sz w:val="24"/>
      <w:szCs w:val="24"/>
    </w:rPr>
  </w:style>
  <w:style w:type="paragraph" w:styleId="1472" w:customStyle="1">
    <w:name w:val="xl101"/>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3" w:customStyle="1">
    <w:name w:val="Char Char Char Char3"/>
    <w:basedOn w:val="826"/>
    <w:uiPriority w:val="0"/>
    <w:qFormat/>
    <w:pPr>
      <w:spacing w:line="360" w:lineRule="auto"/>
    </w:pPr>
    <w:rPr>
      <w:rFonts w:ascii="Tahoma" w:hAnsi="Tahoma"/>
      <w:sz w:val="24"/>
      <w:szCs w:val="24"/>
      <w:lang w:val="zh-CN"/>
    </w:rPr>
  </w:style>
  <w:style w:type="character" w:styleId="1474" w:customStyle="1">
    <w:name w:val="itm1"/>
    <w:uiPriority w:val="0"/>
    <w:qFormat/>
    <w:rPr>
      <w:rFonts w:hint="eastAsia" w:ascii="宋体" w:hAnsi="宋体" w:eastAsia="宋体"/>
      <w:sz w:val="21"/>
      <w:szCs w:val="21"/>
    </w:rPr>
  </w:style>
  <w:style w:type="character" w:styleId="1475" w:customStyle="1">
    <w:name w:val="已访问的超链接1"/>
    <w:uiPriority w:val="0"/>
    <w:qFormat/>
    <w:rPr>
      <w:rFonts w:ascii="Tahoma" w:hAnsi="Tahoma"/>
      <w:color w:val="585858"/>
      <w:sz w:val="24"/>
      <w:szCs w:val="20"/>
      <w:u w:val="none"/>
    </w:rPr>
  </w:style>
  <w:style w:type="character" w:styleId="1476" w:customStyle="1">
    <w:name w:val="结束语 Char1"/>
    <w:uiPriority w:val="0"/>
    <w:qFormat/>
    <w:rPr>
      <w:sz w:val="21"/>
      <w:lang w:bidi="ar-SA"/>
    </w:rPr>
  </w:style>
  <w:style w:type="character" w:styleId="1477" w:customStyle="1">
    <w:name w:val="Char Char26"/>
    <w:uiPriority w:val="0"/>
    <w:qFormat/>
    <w:rPr>
      <w:rFonts w:ascii="黑体" w:eastAsia="黑体"/>
      <w:b/>
      <w:bCs/>
      <w:sz w:val="32"/>
      <w:szCs w:val="32"/>
      <w:lang w:val="en-US" w:eastAsia="zh-CN" w:bidi="ar-SA"/>
    </w:rPr>
  </w:style>
  <w:style w:type="character" w:styleId="1478" w:customStyle="1">
    <w:name w:val="Char Char Char Char Char Char Char Char Char Char Char Char Char Char"/>
    <w:uiPriority w:val="0"/>
    <w:qFormat/>
    <w:rPr>
      <w:rFonts w:eastAsia="宋体"/>
      <w:b/>
      <w:bCs/>
      <w:sz w:val="32"/>
      <w:szCs w:val="44"/>
      <w:lang w:val="en-US" w:eastAsia="zh-CN" w:bidi="ar-SA"/>
    </w:rPr>
  </w:style>
  <w:style w:type="character" w:styleId="1479" w:customStyle="1">
    <w:name w:val="style3"/>
    <w:uiPriority w:val="0"/>
    <w:qFormat/>
    <w:rPr>
      <w:rFonts w:ascii="Tahoma" w:hAnsi="Tahoma"/>
      <w:szCs w:val="20"/>
    </w:rPr>
  </w:style>
  <w:style w:type="character" w:styleId="1480" w:customStyle="1">
    <w:name w:val="textnorm_chn1"/>
    <w:uiPriority w:val="0"/>
    <w:qFormat/>
    <w:rPr>
      <w:rFonts w:hint="default" w:ascii="Arial" w:hAnsi="Arial" w:cs="Arial"/>
      <w:color w:val="21254a"/>
      <w:sz w:val="22"/>
      <w:szCs w:val="22"/>
    </w:rPr>
  </w:style>
  <w:style w:type="character" w:styleId="1481" w:customStyle="1">
    <w:name w:val="表头 Char Char"/>
    <w:uiPriority w:val="0"/>
    <w:qFormat/>
    <w:rPr>
      <w:rFonts w:eastAsia="黑体"/>
      <w:spacing w:val="-10"/>
      <w:sz w:val="21"/>
      <w:lang w:val="en-US" w:eastAsia="zh-CN" w:bidi="ar-SA"/>
    </w:rPr>
  </w:style>
  <w:style w:type="character" w:styleId="1482" w:customStyle="1">
    <w:name w:val="text_list1"/>
    <w:uiPriority w:val="0"/>
    <w:qFormat/>
    <w:rPr>
      <w:rFonts w:hint="default" w:ascii="Arial" w:hAnsi="Arial" w:cs="Arial"/>
      <w:color w:val="000000"/>
      <w:spacing w:val="272"/>
      <w:sz w:val="16"/>
      <w:szCs w:val="16"/>
    </w:rPr>
  </w:style>
  <w:style w:type="character" w:styleId="1483" w:customStyle="1">
    <w:name w:val="孙普文字 Char Char"/>
    <w:uiPriority w:val="0"/>
    <w:qFormat/>
    <w:rPr>
      <w:rFonts w:ascii="宋体" w:hAnsi="Courier New" w:eastAsia="宋体"/>
      <w:sz w:val="21"/>
      <w:szCs w:val="21"/>
      <w:lang w:val="en-US" w:eastAsia="zh-CN" w:bidi="ar-SA"/>
    </w:rPr>
  </w:style>
  <w:style w:type="character" w:styleId="1484" w:customStyle="1">
    <w:name w:val="小四 段落 宋体 Char Char Char Char1"/>
    <w:link w:val="1485"/>
    <w:uiPriority w:val="0"/>
    <w:qFormat/>
    <w:rPr>
      <w:rFonts w:ascii="Tahoma" w:hAnsi="Tahoma"/>
      <w:sz w:val="24"/>
    </w:rPr>
  </w:style>
  <w:style w:type="paragraph" w:styleId="1485" w:customStyle="1">
    <w:name w:val="小四 段落 宋体 Char Char Char"/>
    <w:basedOn w:val="821"/>
    <w:link w:val="1484"/>
    <w:uiPriority w:val="0"/>
    <w:qFormat/>
    <w:pPr>
      <w:ind w:left="0" w:right="-33" w:firstLine="480"/>
      <w:jc w:val="left"/>
      <w:tabs>
        <w:tab w:val="clear" w:pos="360" w:leader="none"/>
      </w:tabs>
    </w:pPr>
    <w:rPr>
      <w:rFonts w:eastAsia="宋体"/>
      <w:szCs w:val="20"/>
      <w:lang w:val="en-US" w:bidi="mn-Mong-CN"/>
    </w:rPr>
  </w:style>
  <w:style w:type="character" w:styleId="1486" w:customStyle="1">
    <w:name w:val="txt1"/>
    <w:uiPriority w:val="0"/>
    <w:qFormat/>
    <w:rPr>
      <w:rFonts w:hint="default" w:ascii="ˎ̥" w:hAnsi="ˎ̥"/>
      <w:sz w:val="18"/>
      <w:szCs w:val="18"/>
    </w:rPr>
  </w:style>
  <w:style w:type="character" w:styleId="1487" w:customStyle="1">
    <w:name w:val="样式 三号 下划线"/>
    <w:uiPriority w:val="0"/>
    <w:qFormat/>
    <w:rPr>
      <w:rFonts w:ascii="Tahoma" w:hAnsi="Tahoma"/>
      <w:sz w:val="28"/>
      <w:szCs w:val="20"/>
      <w:u w:val="single"/>
    </w:rPr>
  </w:style>
  <w:style w:type="character" w:styleId="1488" w:customStyle="1">
    <w:name w:val="文档结构图 Char Char"/>
    <w:uiPriority w:val="0"/>
    <w:qFormat/>
    <w:rPr>
      <w:rFonts w:ascii="宋体"/>
      <w:sz w:val="18"/>
      <w:szCs w:val="18"/>
    </w:rPr>
  </w:style>
  <w:style w:type="character" w:styleId="1489" w:customStyle="1">
    <w:name w:val="公文正文 Char Char"/>
    <w:uiPriority w:val="0"/>
    <w:qFormat/>
    <w:rPr>
      <w:rFonts w:ascii="仿宋_GB2312" w:hAnsi="宋体" w:eastAsia="仿宋_GB2312"/>
      <w:sz w:val="28"/>
      <w:szCs w:val="24"/>
      <w:lang w:val="en-US" w:eastAsia="zh-CN" w:bidi="ar-SA"/>
    </w:rPr>
  </w:style>
  <w:style w:type="character" w:styleId="1490" w:customStyle="1">
    <w:name w:val="标书正文格式 Char1"/>
    <w:link w:val="1491"/>
    <w:uiPriority w:val="0"/>
    <w:qFormat/>
    <w:rPr>
      <w:rFonts w:eastAsia="楷体_GB2312"/>
      <w:sz w:val="24"/>
      <w:szCs w:val="24"/>
      <w:lang w:bidi="ar-SA"/>
    </w:rPr>
  </w:style>
  <w:style w:type="paragraph" w:styleId="1491" w:customStyle="1">
    <w:name w:val="标书正文格式"/>
    <w:link w:val="1490"/>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92" w:customStyle="1">
    <w:name w:val="Footer1 Char Char"/>
    <w:uiPriority w:val="0"/>
    <w:qFormat/>
    <w:rPr>
      <w:rFonts w:ascii="Tahoma" w:hAnsi="Tahoma" w:eastAsia="宋体"/>
      <w:sz w:val="18"/>
      <w:szCs w:val="18"/>
      <w:lang w:val="en-US" w:eastAsia="zh-CN" w:bidi="ar-SA"/>
    </w:rPr>
  </w:style>
  <w:style w:type="character" w:styleId="1493" w:customStyle="1">
    <w:name w:val="小四文本缩进 Char Char"/>
    <w:uiPriority w:val="0"/>
    <w:qFormat/>
    <w:rPr>
      <w:sz w:val="24"/>
      <w:lang w:bidi="ar-SA"/>
    </w:rPr>
  </w:style>
  <w:style w:type="character" w:styleId="1494" w:customStyle="1">
    <w:name w:val="标题 31"/>
    <w:uiPriority w:val="0"/>
    <w:qFormat/>
    <w:rPr>
      <w:rFonts w:hint="eastAsia" w:ascii="黑体" w:hAnsi="ˎ̥" w:eastAsia="黑体"/>
      <w:sz w:val="28"/>
    </w:rPr>
  </w:style>
  <w:style w:type="character" w:styleId="1495" w:customStyle="1">
    <w:name w:val="称呼 Char1"/>
    <w:uiPriority w:val="0"/>
    <w:qFormat/>
    <w:rPr>
      <w:sz w:val="21"/>
      <w:lang w:bidi="ar-SA"/>
    </w:rPr>
  </w:style>
  <w:style w:type="character" w:styleId="1496" w:customStyle="1">
    <w:name w:val="标题 2 Char Char Char Char Char Char Char Char Char Char"/>
    <w:uiPriority w:val="0"/>
    <w:qFormat/>
    <w:rPr>
      <w:rFonts w:ascii="Arial" w:hAnsi="Arial" w:eastAsia="黑体"/>
      <w:b/>
      <w:bCs/>
      <w:sz w:val="32"/>
      <w:szCs w:val="32"/>
      <w:lang w:val="en-US" w:eastAsia="zh-CN" w:bidi="ar-SA"/>
    </w:rPr>
  </w:style>
  <w:style w:type="character" w:styleId="1497" w:customStyle="1">
    <w:name w:val="方案标题2 Char Char"/>
    <w:uiPriority w:val="0"/>
    <w:qFormat/>
    <w:rPr>
      <w:rFonts w:ascii="黑体" w:hAnsi="Arial" w:eastAsia="黑体"/>
      <w:b/>
      <w:spacing w:val="14"/>
      <w:sz w:val="28"/>
      <w:szCs w:val="32"/>
      <w:lang w:val="en-US" w:eastAsia="zh-CN" w:bidi="ar-SA"/>
    </w:rPr>
  </w:style>
  <w:style w:type="character" w:styleId="1498" w:customStyle="1">
    <w:name w:val="方案标题3 Char Char"/>
    <w:uiPriority w:val="0"/>
    <w:qFormat/>
    <w:rPr>
      <w:rFonts w:ascii="黑体" w:hAnsi="Arial" w:eastAsia="黑体"/>
      <w:spacing w:val="14"/>
      <w:sz w:val="24"/>
      <w:szCs w:val="30"/>
      <w:lang w:val="en-US" w:eastAsia="zh-CN" w:bidi="ar-SA"/>
    </w:rPr>
  </w:style>
  <w:style w:type="character" w:styleId="1499" w:customStyle="1">
    <w:name w:val="l15 Char Char"/>
    <w:link w:val="1500"/>
    <w:uiPriority w:val="0"/>
    <w:qFormat/>
    <w:rPr>
      <w:color w:val="000000"/>
      <w:sz w:val="23"/>
      <w:szCs w:val="23"/>
    </w:rPr>
  </w:style>
  <w:style w:type="paragraph" w:styleId="1500" w:customStyle="1">
    <w:name w:val="l15"/>
    <w:basedOn w:val="806"/>
    <w:link w:val="1499"/>
    <w:uiPriority w:val="0"/>
    <w:qFormat/>
    <w:pPr>
      <w:jc w:val="left"/>
      <w:spacing w:before="100" w:beforeAutospacing="1" w:after="100" w:afterAutospacing="1" w:line="300" w:lineRule="atLeast"/>
      <w:widowControl/>
    </w:pPr>
    <w:rPr>
      <w:color w:val="000000"/>
      <w:sz w:val="23"/>
      <w:szCs w:val="23"/>
      <w:lang w:bidi="mn-Mong-CN"/>
    </w:rPr>
  </w:style>
  <w:style w:type="character" w:styleId="1501" w:customStyle="1">
    <w:name w:val="常规 Char Char"/>
    <w:link w:val="1502"/>
    <w:uiPriority w:val="0"/>
    <w:qFormat/>
    <w:rPr>
      <w:rFonts w:ascii="Tahoma" w:hAnsi="Tahoma"/>
      <w:sz w:val="21"/>
      <w:szCs w:val="21"/>
    </w:rPr>
  </w:style>
  <w:style w:type="paragraph" w:styleId="1502" w:customStyle="1">
    <w:name w:val="常规"/>
    <w:basedOn w:val="806"/>
    <w:link w:val="1501"/>
    <w:uiPriority w:val="0"/>
    <w:qFormat/>
    <w:pPr>
      <w:ind w:left="1134"/>
      <w:spacing w:line="360" w:lineRule="auto"/>
    </w:pPr>
    <w:rPr>
      <w:rFonts w:ascii="Tahoma" w:hAnsi="Tahoma"/>
      <w:szCs w:val="21"/>
      <w:lang w:bidi="mn-Mong-CN"/>
    </w:rPr>
  </w:style>
  <w:style w:type="character" w:styleId="1503" w:customStyle="1">
    <w:name w:val="页眉 Char Char"/>
    <w:uiPriority w:val="0"/>
    <w:qFormat/>
    <w:rPr>
      <w:sz w:val="18"/>
      <w:szCs w:val="18"/>
    </w:rPr>
  </w:style>
  <w:style w:type="character" w:styleId="1504" w:customStyle="1">
    <w:name w:val="paramname"/>
    <w:uiPriority w:val="0"/>
    <w:qFormat/>
    <w:rPr>
      <w:rFonts w:ascii="Tahoma" w:hAnsi="Tahoma"/>
      <w:szCs w:val="20"/>
    </w:rPr>
  </w:style>
  <w:style w:type="character" w:styleId="1505" w:customStyle="1">
    <w:name w:val="p71"/>
    <w:uiPriority w:val="0"/>
    <w:qFormat/>
    <w:rPr>
      <w:rFonts w:ascii="Tahoma" w:hAnsi="Tahoma"/>
      <w:szCs w:val="20"/>
    </w:rPr>
  </w:style>
  <w:style w:type="character" w:styleId="1506" w:customStyle="1">
    <w:name w:val="p141"/>
    <w:uiPriority w:val="0"/>
    <w:qFormat/>
    <w:rPr>
      <w:sz w:val="21"/>
      <w:szCs w:val="21"/>
    </w:rPr>
  </w:style>
  <w:style w:type="character" w:styleId="1507" w:customStyle="1">
    <w:name w:val="样式 宋体 小四"/>
    <w:uiPriority w:val="0"/>
    <w:qFormat/>
    <w:rPr>
      <w:rFonts w:ascii="宋体" w:hAnsi="宋体"/>
      <w:sz w:val="24"/>
      <w:szCs w:val="20"/>
    </w:rPr>
  </w:style>
  <w:style w:type="character" w:styleId="1508" w:customStyle="1">
    <w:name w:val="style31"/>
    <w:uiPriority w:val="0"/>
    <w:qFormat/>
    <w:rPr>
      <w:rFonts w:ascii="Tahoma" w:hAnsi="Tahoma"/>
      <w:sz w:val="23"/>
      <w:szCs w:val="23"/>
    </w:rPr>
  </w:style>
  <w:style w:type="character" w:styleId="1509" w:customStyle="1">
    <w:name w:val="css41"/>
    <w:uiPriority w:val="0"/>
    <w:qFormat/>
    <w:rPr>
      <w:rFonts w:hint="default"/>
      <w:spacing w:val="0"/>
      <w:sz w:val="26"/>
      <w:szCs w:val="26"/>
    </w:rPr>
  </w:style>
  <w:style w:type="paragraph" w:styleId="1510" w:customStyle="1">
    <w:name w:val="函数注释1"/>
    <w:basedOn w:val="806"/>
    <w:uiPriority w:val="0"/>
    <w:qFormat/>
    <w:pPr>
      <w:ind w:left="1678" w:right="210" w:hanging="1049"/>
      <w:jc w:val="left"/>
      <w:spacing w:after="20" w:line="320" w:lineRule="exact"/>
    </w:pPr>
    <w:rPr>
      <w:sz w:val="24"/>
    </w:rPr>
  </w:style>
  <w:style w:type="paragraph" w:styleId="1511" w:customStyle="1">
    <w:name w:val="Char Char Char Char Char Char Char Char Char Char Char Char"/>
    <w:basedOn w:val="806"/>
    <w:uiPriority w:val="0"/>
    <w:qFormat/>
    <w:pPr>
      <w:spacing w:line="360" w:lineRule="auto"/>
    </w:pPr>
    <w:rPr>
      <w:rFonts w:ascii="仿宋_GB2312" w:eastAsia="仿宋_GB2312"/>
      <w:b/>
      <w:sz w:val="32"/>
      <w:szCs w:val="32"/>
    </w:rPr>
  </w:style>
  <w:style w:type="paragraph" w:styleId="1512" w:customStyle="1">
    <w:name w:val="Char2"/>
    <w:basedOn w:val="826"/>
    <w:uiPriority w:val="0"/>
    <w:qFormat/>
    <w:pPr>
      <w:ind w:left="2040" w:hanging="360"/>
      <w:spacing w:line="360" w:lineRule="auto"/>
      <w:tabs>
        <w:tab w:val="left" w:pos="2040" w:leader="none"/>
      </w:tabs>
    </w:pPr>
    <w:rPr>
      <w:rFonts w:ascii="Tahoma" w:hAnsi="Tahoma"/>
      <w:sz w:val="24"/>
      <w:lang w:val="zh-CN"/>
    </w:rPr>
  </w:style>
  <w:style w:type="paragraph" w:styleId="1513" w:customStyle="1">
    <w:name w:val="标准式样"/>
    <w:basedOn w:val="863"/>
    <w:uiPriority w:val="0"/>
    <w:qFormat/>
    <w:pPr>
      <w:ind w:left="210" w:firstLine="420"/>
      <w:jc w:val="left"/>
      <w:spacing w:line="288" w:lineRule="auto"/>
    </w:pPr>
    <w:rPr>
      <w:smallCaps/>
      <w:sz w:val="20"/>
      <w:szCs w:val="20"/>
    </w:rPr>
  </w:style>
  <w:style w:type="paragraph" w:styleId="1514" w:customStyle="1">
    <w:name w:val="Javis"/>
    <w:basedOn w:val="806"/>
    <w:uiPriority w:val="0"/>
    <w:qFormat/>
    <w:pPr>
      <w:ind w:right="210"/>
      <w:spacing w:line="360" w:lineRule="auto"/>
    </w:pPr>
    <w:rPr>
      <w:rFonts w:cs="宋体"/>
      <w:sz w:val="24"/>
    </w:rPr>
  </w:style>
  <w:style w:type="paragraph" w:styleId="1515" w:customStyle="1">
    <w:name w:val="页眉1"/>
    <w:basedOn w:val="80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16" w:customStyle="1">
    <w:name w:val="Char Char Char1 Char Char Char"/>
    <w:basedOn w:val="806"/>
    <w:uiPriority w:val="0"/>
    <w:qFormat/>
    <w:pPr>
      <w:ind w:firstLine="200"/>
      <w:spacing w:line="360" w:lineRule="auto"/>
    </w:pPr>
    <w:rPr>
      <w:rFonts w:ascii="Tahoma" w:hAnsi="Tahoma"/>
      <w:sz w:val="24"/>
    </w:rPr>
  </w:style>
  <w:style w:type="paragraph" w:styleId="1517" w:customStyle="1">
    <w:name w:val="并列项-点"/>
    <w:basedOn w:val="806"/>
    <w:uiPriority w:val="0"/>
    <w:qFormat/>
    <w:pPr>
      <w:ind w:left="851" w:hanging="284"/>
      <w:spacing w:before="120" w:line="360" w:lineRule="auto"/>
      <w:widowControl/>
      <w:tabs>
        <w:tab w:val="left" w:pos="851" w:leader="none"/>
        <w:tab w:val="left" w:pos="927" w:leader="none"/>
      </w:tabs>
    </w:pPr>
    <w:rPr>
      <w:sz w:val="24"/>
    </w:rPr>
  </w:style>
  <w:style w:type="paragraph" w:styleId="1518" w:customStyle="1">
    <w:name w:val="MM Topic 3"/>
    <w:basedOn w:val="809"/>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19" w:customStyle="1">
    <w:name w:val="Char Char Char Char1 Char Char Char"/>
    <w:basedOn w:val="806"/>
    <w:uiPriority w:val="0"/>
    <w:qFormat/>
    <w:pPr>
      <w:spacing w:line="360" w:lineRule="auto"/>
    </w:pPr>
    <w:rPr>
      <w:sz w:val="24"/>
    </w:rPr>
  </w:style>
  <w:style w:type="paragraph" w:styleId="1520" w:customStyle="1">
    <w:name w:val="Char Char Char Char Char Char2"/>
    <w:basedOn w:val="806"/>
    <w:uiPriority w:val="0"/>
    <w:qFormat/>
    <w:pPr>
      <w:jc w:val="left"/>
      <w:spacing w:after="160" w:line="240" w:lineRule="exact"/>
      <w:widowControl/>
    </w:pPr>
    <w:rPr>
      <w:rFonts w:ascii="黑体" w:hAnsi="Verdana" w:eastAsia="黑体"/>
      <w:sz w:val="32"/>
      <w:szCs w:val="32"/>
    </w:rPr>
  </w:style>
  <w:style w:type="paragraph" w:styleId="1521" w:customStyle="1">
    <w:name w:val="1-二级标题"/>
    <w:basedOn w:val="806"/>
    <w:uiPriority w:val="0"/>
    <w:qFormat/>
    <w:pPr>
      <w:ind w:firstLine="200"/>
      <w:spacing w:line="360" w:lineRule="auto"/>
      <w:outlineLvl w:val="1"/>
    </w:pPr>
    <w:rPr>
      <w:rFonts w:ascii="宋体" w:hAnsi="宋体"/>
      <w:b/>
      <w:sz w:val="24"/>
      <w:szCs w:val="24"/>
    </w:rPr>
  </w:style>
  <w:style w:type="paragraph" w:styleId="1522" w:customStyle="1">
    <w:name w:val="项目编号1"/>
    <w:basedOn w:val="806"/>
    <w:next w:val="806"/>
    <w:uiPriority w:val="0"/>
    <w:qFormat/>
    <w:pPr>
      <w:ind w:left="420" w:hanging="420"/>
      <w:jc w:val="left"/>
      <w:spacing w:line="360" w:lineRule="auto"/>
      <w:tabs>
        <w:tab w:val="left" w:pos="420" w:leader="none"/>
      </w:tabs>
    </w:pPr>
    <w:rPr>
      <w:rFonts w:ascii="宋体"/>
      <w:sz w:val="24"/>
      <w:szCs w:val="24"/>
    </w:rPr>
  </w:style>
  <w:style w:type="paragraph" w:styleId="1523" w:customStyle="1">
    <w:name w:val="Char Char Char Char Char Char Char Char1"/>
    <w:basedOn w:val="806"/>
    <w:uiPriority w:val="0"/>
    <w:qFormat/>
    <w:pPr>
      <w:spacing w:line="360" w:lineRule="auto"/>
    </w:pPr>
    <w:rPr>
      <w:sz w:val="24"/>
    </w:rPr>
  </w:style>
  <w:style w:type="paragraph" w:styleId="1524" w:customStyle="1">
    <w:name w:val="项目编号"/>
    <w:basedOn w:val="806"/>
    <w:uiPriority w:val="0"/>
    <w:qFormat/>
    <w:pPr>
      <w:ind w:left="405" w:hanging="405"/>
      <w:spacing w:line="360" w:lineRule="auto"/>
      <w:tabs>
        <w:tab w:val="left" w:pos="405" w:leader="none"/>
      </w:tabs>
    </w:pPr>
    <w:rPr>
      <w:rFonts w:ascii="宋体" w:eastAsia="仿宋_GB2312"/>
      <w:sz w:val="24"/>
    </w:rPr>
  </w:style>
  <w:style w:type="paragraph" w:styleId="1525" w:customStyle="1">
    <w:name w:val="标准文字"/>
    <w:basedOn w:val="806"/>
    <w:uiPriority w:val="0"/>
    <w:qFormat/>
    <w:pPr>
      <w:ind w:firstLine="420"/>
      <w:spacing w:after="20" w:line="360" w:lineRule="auto"/>
    </w:pPr>
    <w:rPr>
      <w:sz w:val="24"/>
      <w:szCs w:val="24"/>
    </w:rPr>
  </w:style>
  <w:style w:type="paragraph" w:styleId="1526" w:customStyle="1">
    <w:name w:val="样式 标题4 楷体_GB2312 四号 加粗 两端对齐 段前: 7.8 磅 段后: 7.8 磅 行距: 1.5 倍行距 + 段前..."/>
    <w:basedOn w:val="810"/>
    <w:next w:val="872"/>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27" w:customStyle="1">
    <w:name w:val="名词解释11"/>
    <w:basedOn w:val="1528"/>
    <w:uiPriority w:val="0"/>
    <w:qFormat/>
    <w:pPr>
      <w:ind w:firstLine="0"/>
      <w:spacing w:after="0"/>
    </w:pPr>
  </w:style>
  <w:style w:type="paragraph" w:styleId="1528" w:customStyle="1">
    <w:name w:val="名词解释"/>
    <w:basedOn w:val="806"/>
    <w:uiPriority w:val="0"/>
    <w:qFormat/>
    <w:pPr>
      <w:ind w:left="2325" w:hanging="2325"/>
      <w:spacing w:after="20" w:line="288" w:lineRule="auto"/>
    </w:pPr>
    <w:rPr>
      <w:sz w:val="24"/>
    </w:rPr>
  </w:style>
  <w:style w:type="paragraph" w:styleId="1529" w:customStyle="1">
    <w:name w:val="Char Char1 Char Char Char Char Char Char1"/>
    <w:basedOn w:val="806"/>
    <w:uiPriority w:val="0"/>
    <w:qFormat/>
    <w:pPr>
      <w:spacing w:line="360" w:lineRule="auto"/>
    </w:pPr>
    <w:rPr>
      <w:rFonts w:ascii="Tahoma" w:hAnsi="Tahoma"/>
      <w:sz w:val="24"/>
      <w:szCs w:val="24"/>
    </w:rPr>
  </w:style>
  <w:style w:type="paragraph" w:styleId="1530" w:customStyle="1">
    <w:name w:val="_Style 1"/>
    <w:basedOn w:val="806"/>
    <w:uiPriority w:val="0"/>
    <w:qFormat/>
    <w:pPr>
      <w:ind w:firstLine="420"/>
      <w:spacing w:line="360" w:lineRule="auto"/>
    </w:pPr>
    <w:rPr>
      <w:rFonts w:ascii="Calibri" w:hAnsi="Calibri"/>
      <w:sz w:val="24"/>
      <w:szCs w:val="22"/>
    </w:rPr>
  </w:style>
  <w:style w:type="paragraph" w:styleId="1531" w:customStyle="1">
    <w:name w:val="表中"/>
    <w:basedOn w:val="806"/>
    <w:uiPriority w:val="0"/>
    <w:qFormat/>
    <w:pPr>
      <w:jc w:val="center"/>
      <w:spacing w:line="360" w:lineRule="atLeast"/>
    </w:pPr>
    <w:rPr>
      <w:sz w:val="24"/>
    </w:rPr>
  </w:style>
  <w:style w:type="paragraph" w:styleId="1532" w:customStyle="1">
    <w:name w:val="产品型号"/>
    <w:basedOn w:val="80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33" w:customStyle="1">
    <w:name w:val="Char Char1 Char Char Char Char1 Char Char Char Char Char Char"/>
    <w:basedOn w:val="806"/>
    <w:uiPriority w:val="0"/>
    <w:qFormat/>
    <w:pPr>
      <w:spacing w:line="360" w:lineRule="auto"/>
    </w:pPr>
    <w:rPr>
      <w:rFonts w:ascii="Tahoma" w:hAnsi="Tahoma"/>
      <w:sz w:val="24"/>
    </w:rPr>
  </w:style>
  <w:style w:type="paragraph" w:styleId="1534" w:customStyle="1">
    <w:name w:val="_Style 95"/>
    <w:basedOn w:val="826"/>
    <w:uiPriority w:val="0"/>
    <w:qFormat/>
    <w:pPr>
      <w:spacing w:line="360" w:lineRule="auto"/>
    </w:pPr>
    <w:rPr>
      <w:rFonts w:ascii="Tahoma" w:hAnsi="Tahoma"/>
      <w:sz w:val="24"/>
      <w:lang w:val="zh-CN"/>
    </w:rPr>
  </w:style>
  <w:style w:type="paragraph" w:styleId="1535" w:customStyle="1">
    <w:name w:val="表格题注"/>
    <w:next w:val="806"/>
    <w:uiPriority w:val="0"/>
    <w:qFormat/>
    <w:pPr>
      <w:jc w:val="center"/>
      <w:keepLines/>
    </w:pPr>
    <w:rPr>
      <w:rFonts w:ascii="Arial" w:hAnsi="Arial" w:eastAsia="宋体" w:cs="Times New Roman"/>
      <w:sz w:val="18"/>
      <w:szCs w:val="18"/>
      <w:lang w:val="en-US" w:eastAsia="zh-CN" w:bidi="ar-SA"/>
    </w:rPr>
  </w:style>
  <w:style w:type="paragraph" w:styleId="1536" w:customStyle="1">
    <w:name w:val="1."/>
    <w:basedOn w:val="806"/>
    <w:uiPriority w:val="0"/>
    <w:qFormat/>
    <w:pPr>
      <w:ind w:firstLine="480"/>
      <w:spacing w:line="360" w:lineRule="auto"/>
    </w:pPr>
    <w:rPr>
      <w:sz w:val="24"/>
      <w:szCs w:val="24"/>
    </w:rPr>
  </w:style>
  <w:style w:type="paragraph" w:styleId="1537" w:customStyle="1">
    <w:name w:val="MM Topic 2"/>
    <w:basedOn w:val="808"/>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38" w:customStyle="1">
    <w:name w:val="_Style 951"/>
    <w:basedOn w:val="826"/>
    <w:uiPriority w:val="0"/>
    <w:qFormat/>
    <w:pPr>
      <w:spacing w:line="360" w:lineRule="auto"/>
    </w:pPr>
    <w:rPr>
      <w:rFonts w:ascii="Tahoma" w:hAnsi="Tahoma"/>
      <w:sz w:val="24"/>
      <w:lang w:val="zh-CN"/>
    </w:rPr>
  </w:style>
  <w:style w:type="paragraph" w:styleId="1539" w:customStyle="1">
    <w:name w:val="表内容"/>
    <w:uiPriority w:val="0"/>
    <w:qFormat/>
    <w:rPr>
      <w:rFonts w:ascii="宋体" w:hAnsi="Times New Roman" w:eastAsia="宋体" w:cs="Times New Roman"/>
      <w:sz w:val="24"/>
      <w:szCs w:val="24"/>
      <w:lang w:val="en-US" w:eastAsia="zh-CN" w:bidi="ar-SA"/>
    </w:rPr>
  </w:style>
  <w:style w:type="paragraph" w:styleId="1540" w:customStyle="1">
    <w:name w:val="Char12"/>
    <w:basedOn w:val="806"/>
    <w:uiPriority w:val="0"/>
    <w:qFormat/>
    <w:pPr>
      <w:spacing w:line="360" w:lineRule="auto"/>
    </w:pPr>
    <w:rPr>
      <w:rFonts w:ascii="仿宋_GB2312" w:eastAsia="仿宋_GB2312"/>
      <w:b/>
      <w:sz w:val="32"/>
      <w:szCs w:val="32"/>
    </w:rPr>
  </w:style>
  <w:style w:type="paragraph" w:styleId="1541" w:customStyle="1">
    <w:name w:val="图形"/>
    <w:basedOn w:val="806"/>
    <w:uiPriority w:val="0"/>
    <w:qFormat/>
    <w:pPr>
      <w:ind w:firstLine="420"/>
      <w:jc w:val="center"/>
      <w:spacing w:after="20" w:line="288" w:lineRule="auto"/>
    </w:pPr>
    <w:rPr>
      <w:sz w:val="24"/>
      <w:szCs w:val="24"/>
    </w:rPr>
  </w:style>
  <w:style w:type="paragraph" w:styleId="1542" w:customStyle="1">
    <w:name w:val="Char Char1 Char Char Char Char Char Char Char Char1"/>
    <w:basedOn w:val="806"/>
    <w:uiPriority w:val="0"/>
    <w:qFormat/>
    <w:pPr>
      <w:jc w:val="left"/>
      <w:spacing w:after="160" w:line="240" w:lineRule="exact"/>
      <w:widowControl/>
    </w:pPr>
    <w:rPr>
      <w:rFonts w:ascii="Verdana" w:hAnsi="Verdana"/>
      <w:sz w:val="20"/>
      <w:lang w:eastAsia="en-US"/>
    </w:rPr>
  </w:style>
  <w:style w:type="paragraph" w:styleId="1543" w:customStyle="1">
    <w:name w:val="项目编号3"/>
    <w:basedOn w:val="806"/>
    <w:next w:val="806"/>
    <w:uiPriority w:val="0"/>
    <w:qFormat/>
    <w:pPr>
      <w:ind w:firstLine="200"/>
      <w:jc w:val="left"/>
      <w:spacing w:line="360" w:lineRule="auto"/>
      <w:tabs>
        <w:tab w:val="left" w:pos="425" w:leader="none"/>
      </w:tabs>
    </w:pPr>
    <w:rPr>
      <w:rFonts w:ascii="宋体"/>
      <w:sz w:val="24"/>
      <w:szCs w:val="24"/>
    </w:rPr>
  </w:style>
  <w:style w:type="paragraph" w:styleId="1544" w:customStyle="1">
    <w:name w:val="Char Char Char Char Char Char1"/>
    <w:basedOn w:val="806"/>
    <w:uiPriority w:val="0"/>
    <w:qFormat/>
    <w:pPr>
      <w:spacing w:line="360" w:lineRule="auto"/>
    </w:pPr>
    <w:rPr>
      <w:rFonts w:ascii="Tahoma" w:hAnsi="Tahoma"/>
      <w:sz w:val="24"/>
    </w:rPr>
  </w:style>
  <w:style w:type="paragraph" w:styleId="1545" w:customStyle="1">
    <w:name w:val="Char11"/>
    <w:basedOn w:val="806"/>
    <w:uiPriority w:val="0"/>
    <w:qFormat/>
    <w:pPr>
      <w:jc w:val="left"/>
      <w:spacing w:after="160" w:line="240" w:lineRule="exact"/>
      <w:widowControl/>
    </w:pPr>
    <w:rPr>
      <w:rFonts w:ascii="Verdana" w:hAnsi="Verdana"/>
      <w:sz w:val="20"/>
      <w:lang w:eastAsia="en-US"/>
    </w:rPr>
  </w:style>
  <w:style w:type="paragraph" w:styleId="1546" w:customStyle="1">
    <w:name w:val="回信地址"/>
    <w:basedOn w:val="806"/>
    <w:uiPriority w:val="0"/>
    <w:qFormat/>
    <w:pPr>
      <w:ind w:right="-120" w:firstLine="420"/>
      <w:jc w:val="left"/>
      <w:keepLines/>
      <w:spacing w:after="20" w:line="200" w:lineRule="atLeast"/>
      <w:widowControl/>
    </w:pPr>
    <w:rPr>
      <w:sz w:val="16"/>
    </w:rPr>
  </w:style>
  <w:style w:type="paragraph" w:styleId="1547" w:customStyle="1">
    <w:name w:val="Char Char Char Char Char Char Char Char Char Char1"/>
    <w:basedOn w:val="806"/>
    <w:uiPriority w:val="0"/>
    <w:qFormat/>
    <w:pPr>
      <w:ind w:left="425" w:hanging="425"/>
      <w:spacing w:line="360" w:lineRule="auto"/>
      <w:tabs>
        <w:tab w:val="left" w:pos="425" w:leader="none"/>
      </w:tabs>
    </w:pPr>
    <w:rPr>
      <w:sz w:val="28"/>
    </w:rPr>
  </w:style>
  <w:style w:type="paragraph" w:styleId="1548" w:customStyle="1">
    <w:name w:val="标书表格字体格式"/>
    <w:next w:val="1491"/>
    <w:uiPriority w:val="0"/>
    <w:qFormat/>
    <w:rPr>
      <w:rFonts w:ascii="Times New Roman" w:hAnsi="Times New Roman" w:eastAsia="宋体" w:cs="Times New Roman"/>
      <w:sz w:val="21"/>
      <w:szCs w:val="24"/>
      <w:lang w:val="en-US" w:eastAsia="zh-CN" w:bidi="ar-SA"/>
    </w:rPr>
  </w:style>
  <w:style w:type="paragraph" w:styleId="1549" w:customStyle="1">
    <w:name w:val="样式 纯文本 + 楷体_GB2312 小四 行距: 固定值 20 磅1"/>
    <w:basedOn w:val="840"/>
    <w:uiPriority w:val="0"/>
    <w:qFormat/>
    <w:pPr>
      <w:ind w:firstLine="200"/>
      <w:spacing w:line="400" w:lineRule="exact"/>
    </w:pPr>
    <w:rPr>
      <w:rFonts w:ascii="楷体_GB2312" w:eastAsia="楷体_GB2312"/>
      <w:sz w:val="24"/>
    </w:rPr>
  </w:style>
  <w:style w:type="paragraph" w:styleId="1550" w:customStyle="1">
    <w:name w:val="Char2 Char Char Char1"/>
    <w:basedOn w:val="826"/>
    <w:uiPriority w:val="0"/>
    <w:qFormat/>
    <w:pPr>
      <w:spacing w:line="360" w:lineRule="auto"/>
    </w:pPr>
    <w:rPr>
      <w:rFonts w:ascii="Tahoma" w:hAnsi="Tahoma"/>
      <w:sz w:val="24"/>
      <w:szCs w:val="24"/>
      <w:lang w:val="zh-CN"/>
    </w:rPr>
  </w:style>
  <w:style w:type="paragraph" w:styleId="1551" w:customStyle="1">
    <w:name w:val="章标题"/>
    <w:next w:val="806"/>
    <w:uiPriority w:val="0"/>
    <w:qFormat/>
    <w:pPr>
      <w:jc w:val="both"/>
      <w:outlineLvl w:val="1"/>
    </w:pPr>
    <w:rPr>
      <w:rFonts w:ascii="黑体" w:hAnsi="Times New Roman" w:eastAsia="黑体" w:cs="Times New Roman"/>
      <w:sz w:val="21"/>
      <w:lang w:val="en-US" w:eastAsia="zh-CN" w:bidi="ar-SA"/>
    </w:rPr>
  </w:style>
  <w:style w:type="paragraph" w:styleId="1552" w:customStyle="1">
    <w:name w:val="图样式"/>
    <w:basedOn w:val="806"/>
    <w:uiPriority w:val="0"/>
    <w:qFormat/>
    <w:pPr>
      <w:jc w:val="center"/>
      <w:spacing w:before="80" w:after="80" w:line="360" w:lineRule="auto"/>
      <w:widowControl/>
    </w:pPr>
    <w:rPr>
      <w:sz w:val="20"/>
    </w:rPr>
  </w:style>
  <w:style w:type="paragraph" w:styleId="1553" w:customStyle="1">
    <w:name w:val="插图题注"/>
    <w:next w:val="806"/>
    <w:uiPriority w:val="0"/>
    <w:qFormat/>
    <w:pPr>
      <w:jc w:val="center"/>
    </w:pPr>
    <w:rPr>
      <w:rFonts w:ascii="Arial" w:hAnsi="Arial" w:eastAsia="宋体" w:cs="Times New Roman"/>
      <w:sz w:val="18"/>
      <w:szCs w:val="18"/>
      <w:lang w:val="en-US" w:eastAsia="zh-CN" w:bidi="ar-SA"/>
    </w:rPr>
  </w:style>
  <w:style w:type="paragraph" w:styleId="1554" w:customStyle="1">
    <w:name w:val="题注4"/>
    <w:basedOn w:val="806"/>
    <w:next w:val="823"/>
    <w:uiPriority w:val="0"/>
    <w:qFormat/>
    <w:pPr>
      <w:jc w:val="center"/>
      <w:spacing w:line="360" w:lineRule="auto"/>
    </w:pPr>
    <w:rPr>
      <w:b/>
      <w:color w:val="000000"/>
      <w:sz w:val="24"/>
      <w:szCs w:val="21"/>
      <w:lang w:val="en-GB"/>
    </w:rPr>
  </w:style>
  <w:style w:type="paragraph" w:styleId="1555" w:customStyle="1">
    <w:name w:val="样式2"/>
    <w:basedOn w:val="807"/>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56" w:customStyle="1">
    <w:name w:val="MM Topic 1"/>
    <w:basedOn w:val="807"/>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57" w:customStyle="1">
    <w:name w:val="标题0"/>
    <w:basedOn w:val="870"/>
    <w:next w:val="870"/>
    <w:uiPriority w:val="0"/>
    <w:qFormat/>
    <w:pPr>
      <w:ind w:firstLine="420"/>
      <w:spacing w:line="288" w:lineRule="auto"/>
    </w:pPr>
    <w:rPr>
      <w:rFonts w:ascii="Arial" w:hAnsi="Arial"/>
      <w:sz w:val="52"/>
      <w:lang w:val="en-US"/>
    </w:rPr>
  </w:style>
  <w:style w:type="paragraph" w:styleId="1558" w:customStyle="1">
    <w:name w:val="Table"/>
    <w:basedOn w:val="806"/>
    <w:uiPriority w:val="0"/>
    <w:qFormat/>
    <w:pPr>
      <w:ind w:left="2268" w:right="709"/>
      <w:jc w:val="center"/>
      <w:spacing w:before="20" w:after="20" w:line="360" w:lineRule="auto"/>
    </w:pPr>
    <w:rPr>
      <w:rFonts w:ascii="Arial" w:hAnsi="Arial" w:eastAsia="2OcuAe"/>
      <w:spacing w:val="2"/>
      <w:sz w:val="18"/>
    </w:rPr>
  </w:style>
  <w:style w:type="paragraph" w:styleId="1559" w:customStyle="1">
    <w:name w:val="样式 段前: 7.8 磅"/>
    <w:basedOn w:val="806"/>
    <w:uiPriority w:val="0"/>
    <w:qFormat/>
    <w:pPr>
      <w:ind w:left="1559" w:firstLine="200"/>
      <w:spacing w:before="156" w:line="360" w:lineRule="auto"/>
      <w:tabs>
        <w:tab w:val="left" w:pos="1559" w:leader="none"/>
      </w:tabs>
    </w:pPr>
    <w:rPr>
      <w:sz w:val="24"/>
    </w:rPr>
  </w:style>
  <w:style w:type="paragraph" w:styleId="1560" w:customStyle="1">
    <w:name w:val="函数注释2"/>
    <w:basedOn w:val="806"/>
    <w:uiPriority w:val="0"/>
    <w:qFormat/>
    <w:pPr>
      <w:ind w:left="1680" w:firstLine="420"/>
      <w:spacing w:after="20" w:line="288" w:lineRule="auto"/>
    </w:pPr>
    <w:rPr>
      <w:sz w:val="24"/>
      <w:szCs w:val="24"/>
    </w:rPr>
  </w:style>
  <w:style w:type="paragraph" w:styleId="1561" w:customStyle="1">
    <w:name w:val="00"/>
    <w:basedOn w:val="806"/>
    <w:uiPriority w:val="0"/>
    <w:qFormat/>
    <w:pPr>
      <w:jc w:val="left"/>
      <w:spacing w:line="360" w:lineRule="auto"/>
    </w:pPr>
    <w:rPr>
      <w:rFonts w:ascii="黑体" w:eastAsia="黑体"/>
      <w:b/>
      <w:bCs/>
      <w:sz w:val="20"/>
    </w:rPr>
  </w:style>
  <w:style w:type="paragraph" w:styleId="1562" w:customStyle="1">
    <w:name w:val="Char Char Char Char Char Char Char"/>
    <w:basedOn w:val="806"/>
    <w:uiPriority w:val="0"/>
    <w:qFormat/>
    <w:pPr>
      <w:jc w:val="left"/>
      <w:spacing w:after="160" w:line="240" w:lineRule="exact"/>
      <w:widowControl/>
    </w:pPr>
    <w:rPr>
      <w:rFonts w:ascii="Arial" w:hAnsi="Arial" w:eastAsia="Times New Roman" w:cs="Verdana"/>
      <w:b/>
      <w:sz w:val="24"/>
      <w:szCs w:val="24"/>
      <w:lang w:eastAsia="en-US"/>
    </w:rPr>
  </w:style>
  <w:style w:type="paragraph" w:styleId="1563" w:customStyle="1">
    <w:name w:val="Char Char Char Char2"/>
    <w:basedOn w:val="826"/>
    <w:uiPriority w:val="0"/>
    <w:qFormat/>
    <w:rPr>
      <w:rFonts w:ascii="Tahoma" w:hAnsi="Tahoma"/>
      <w:sz w:val="24"/>
      <w:lang w:val="zh-CN"/>
    </w:rPr>
  </w:style>
  <w:style w:type="paragraph" w:styleId="1564" w:customStyle="1">
    <w:name w:val="列表_名词"/>
    <w:basedOn w:val="1527"/>
    <w:uiPriority w:val="0"/>
    <w:qFormat/>
    <w:pPr>
      <w:ind w:left="2745" w:hanging="420"/>
      <w:tabs>
        <w:tab w:val="left" w:pos="2745" w:leader="none"/>
      </w:tabs>
    </w:pPr>
  </w:style>
  <w:style w:type="paragraph" w:styleId="1565" w:customStyle="1">
    <w:name w:val="Char Char Char Char Char Char Char Char Char Char Char Char Char Char Char Char1"/>
    <w:basedOn w:val="806"/>
    <w:uiPriority w:val="0"/>
    <w:qFormat/>
    <w:pPr>
      <w:spacing w:line="360" w:lineRule="auto"/>
      <w:tabs>
        <w:tab w:val="left" w:pos="360" w:leader="none"/>
      </w:tabs>
    </w:pPr>
    <w:rPr>
      <w:sz w:val="24"/>
      <w:szCs w:val="24"/>
    </w:rPr>
  </w:style>
  <w:style w:type="paragraph" w:styleId="1566" w:customStyle="1">
    <w:name w:val="程序代码"/>
    <w:basedOn w:val="806"/>
    <w:uiPriority w:val="0"/>
    <w:qFormat/>
    <w:pPr>
      <w:ind w:left="839" w:firstLine="420"/>
      <w:spacing w:after="20" w:line="288" w:lineRule="auto"/>
    </w:pPr>
    <w:rPr>
      <w:rFonts w:eastAsia="仿宋_GB2312"/>
      <w:sz w:val="24"/>
      <w:szCs w:val="24"/>
    </w:rPr>
  </w:style>
  <w:style w:type="paragraph" w:styleId="1567" w:customStyle="1">
    <w:name w:val="Char Char Char1 Char Char Char1"/>
    <w:basedOn w:val="806"/>
    <w:uiPriority w:val="0"/>
    <w:qFormat/>
    <w:pPr>
      <w:ind w:firstLine="200"/>
      <w:spacing w:line="360" w:lineRule="auto"/>
    </w:pPr>
    <w:rPr>
      <w:rFonts w:ascii="Tahoma" w:hAnsi="Tahoma"/>
      <w:sz w:val="24"/>
    </w:rPr>
  </w:style>
  <w:style w:type="paragraph" w:styleId="1568" w:customStyle="1">
    <w:name w:val="重点"/>
    <w:basedOn w:val="806"/>
    <w:uiPriority w:val="0"/>
    <w:qFormat/>
    <w:pPr>
      <w:ind w:firstLine="420"/>
      <w:spacing w:after="20" w:line="288" w:lineRule="auto"/>
      <w:shd w:val="pct10" w:color="auto" w:fill="auto"/>
    </w:pPr>
    <w:rPr>
      <w:rFonts w:eastAsia="黑体"/>
      <w:b/>
      <w:sz w:val="24"/>
      <w:szCs w:val="24"/>
    </w:rPr>
  </w:style>
  <w:style w:type="paragraph" w:styleId="1569" w:customStyle="1">
    <w:name w:val="简介正文"/>
    <w:basedOn w:val="806"/>
    <w:uiPriority w:val="0"/>
    <w:qFormat/>
    <w:pPr>
      <w:ind w:left="1701" w:hanging="1701"/>
      <w:spacing w:after="20" w:line="520" w:lineRule="exact"/>
    </w:pPr>
    <w:rPr>
      <w:sz w:val="24"/>
    </w:rPr>
  </w:style>
  <w:style w:type="paragraph" w:styleId="1570" w:customStyle="1">
    <w:name w:val="正文(缩进)"/>
    <w:basedOn w:val="806"/>
    <w:uiPriority w:val="0"/>
    <w:qFormat/>
    <w:pPr>
      <w:ind w:firstLine="200"/>
      <w:spacing w:line="360" w:lineRule="auto"/>
      <w:widowControl/>
    </w:pPr>
    <w:rPr>
      <w:rFonts w:eastAsia="仿宋_GB2312"/>
      <w:sz w:val="24"/>
    </w:rPr>
  </w:style>
  <w:style w:type="paragraph" w:styleId="1571" w:customStyle="1">
    <w:name w:val="列表2"/>
    <w:basedOn w:val="806"/>
    <w:uiPriority w:val="0"/>
    <w:qFormat/>
    <w:pPr>
      <w:ind w:left="1469" w:hanging="420"/>
      <w:spacing w:after="20" w:line="288" w:lineRule="auto"/>
      <w:tabs>
        <w:tab w:val="left" w:pos="1470" w:leader="none"/>
      </w:tabs>
    </w:pPr>
    <w:rPr>
      <w:sz w:val="24"/>
      <w:szCs w:val="24"/>
    </w:rPr>
  </w:style>
  <w:style w:type="paragraph" w:styleId="1572" w:customStyle="1">
    <w:name w:val="正文1)"/>
    <w:basedOn w:val="80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73" w:customStyle="1">
    <w:name w:val="Char1 Char Char Char Char Char Char1"/>
    <w:basedOn w:val="806"/>
    <w:uiPriority w:val="0"/>
    <w:qFormat/>
    <w:pPr>
      <w:spacing w:line="360" w:lineRule="auto"/>
    </w:pPr>
    <w:rPr>
      <w:rFonts w:ascii="Tahoma" w:hAnsi="Tahoma"/>
      <w:sz w:val="24"/>
    </w:rPr>
  </w:style>
  <w:style w:type="paragraph" w:styleId="1574" w:customStyle="1">
    <w:name w:val="列出段落11"/>
    <w:basedOn w:val="806"/>
    <w:uiPriority w:val="34"/>
    <w:qFormat/>
    <w:pPr>
      <w:ind w:firstLine="420"/>
    </w:pPr>
  </w:style>
  <w:style w:type="paragraph" w:styleId="1575" w:customStyle="1">
    <w:name w:val="正文文本缩进 31"/>
    <w:basedOn w:val="806"/>
    <w:uiPriority w:val="0"/>
    <w:qFormat/>
    <w:pPr>
      <w:ind w:firstLine="480"/>
      <w:spacing w:line="360" w:lineRule="auto"/>
    </w:pPr>
    <w:rPr>
      <w:rFonts w:ascii="宋体"/>
      <w:b/>
      <w:lang w:val="zh-CN"/>
    </w:rPr>
  </w:style>
  <w:style w:type="character" w:styleId="1576" w:customStyle="1">
    <w:name w:val="标题 4 Char1"/>
    <w:uiPriority w:val="0"/>
    <w:qFormat/>
    <w:rPr>
      <w:rFonts w:ascii="Times New Roman" w:hAnsi="Times New Roman" w:eastAsia="宋体"/>
      <w:sz w:val="20"/>
    </w:rPr>
  </w:style>
  <w:style w:type="paragraph" w:styleId="1577" w:customStyle="1">
    <w:name w:val="Body Text 24"/>
    <w:basedOn w:val="806"/>
    <w:uiPriority w:val="0"/>
    <w:qFormat/>
    <w:pPr>
      <w:spacing w:before="60" w:line="360" w:lineRule="exact"/>
    </w:pPr>
    <w:rPr>
      <w:rFonts w:eastAsia="楷体_GB2312"/>
      <w:sz w:val="24"/>
    </w:rPr>
  </w:style>
  <w:style w:type="paragraph" w:styleId="1578"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79"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80" w:customStyle="1">
    <w:name w:val="reader-word-layer"/>
    <w:basedOn w:val="806"/>
    <w:uiPriority w:val="0"/>
    <w:qFormat/>
    <w:pPr>
      <w:jc w:val="left"/>
      <w:spacing w:before="100" w:beforeAutospacing="1" w:after="100" w:afterAutospacing="1"/>
      <w:widowControl/>
    </w:pPr>
    <w:rPr>
      <w:rFonts w:ascii="宋体" w:hAnsi="宋体" w:cs="宋体"/>
      <w:sz w:val="24"/>
      <w:szCs w:val="24"/>
    </w:rPr>
  </w:style>
  <w:style w:type="paragraph" w:styleId="1581"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82" w:customStyle="1">
    <w:name w:val="Char Char Char Char11"/>
    <w:basedOn w:val="806"/>
    <w:uiPriority w:val="0"/>
    <w:qFormat/>
    <w:rPr>
      <w:szCs w:val="24"/>
    </w:rPr>
  </w:style>
  <w:style w:type="character" w:styleId="1583" w:customStyle="1">
    <w:name w:val="Char Char231"/>
    <w:uiPriority w:val="0"/>
    <w:qFormat/>
    <w:rPr>
      <w:rFonts w:ascii="幼圆" w:hAnsi="华文细黑" w:eastAsia="幼圆" w:cs="Tahoma"/>
      <w:b/>
      <w:bCs/>
      <w:sz w:val="30"/>
      <w:szCs w:val="24"/>
    </w:rPr>
  </w:style>
  <w:style w:type="character" w:styleId="1584" w:customStyle="1">
    <w:name w:val="Char Char191"/>
    <w:uiPriority w:val="0"/>
    <w:qFormat/>
    <w:rPr>
      <w:rFonts w:ascii="仿宋_GB2312" w:hAnsi="仿宋_GB2312"/>
      <w:b/>
      <w:bCs/>
      <w:sz w:val="28"/>
      <w:szCs w:val="28"/>
    </w:rPr>
  </w:style>
  <w:style w:type="character" w:styleId="1585" w:customStyle="1">
    <w:name w:val="Char Char211"/>
    <w:uiPriority w:val="0"/>
    <w:qFormat/>
    <w:rPr>
      <w:rFonts w:ascii="华文细黑" w:hAnsi="华文细黑" w:eastAsia="幼圆" w:cs="Tahoma"/>
      <w:b/>
      <w:sz w:val="30"/>
      <w:szCs w:val="30"/>
    </w:rPr>
  </w:style>
  <w:style w:type="character" w:styleId="1586" w:customStyle="1">
    <w:name w:val="Char Char201"/>
    <w:uiPriority w:val="0"/>
    <w:qFormat/>
    <w:rPr>
      <w:rFonts w:ascii="Tahoma" w:hAnsi="Tahoma" w:eastAsia="幼圆"/>
      <w:b/>
      <w:bCs/>
      <w:sz w:val="28"/>
      <w:szCs w:val="28"/>
    </w:rPr>
  </w:style>
  <w:style w:type="character" w:styleId="1587" w:customStyle="1">
    <w:name w:val="Char Char221"/>
    <w:uiPriority w:val="0"/>
    <w:qFormat/>
    <w:rPr>
      <w:rFonts w:ascii="幼圆" w:hAnsi="华文细黑" w:eastAsia="幼圆" w:cs="Tahoma"/>
      <w:b/>
      <w:bCs/>
      <w:color w:val="ff0000"/>
      <w:sz w:val="30"/>
      <w:szCs w:val="30"/>
    </w:rPr>
  </w:style>
  <w:style w:type="character" w:styleId="1588" w:customStyle="1">
    <w:name w:val="Char Char161"/>
    <w:uiPriority w:val="0"/>
    <w:qFormat/>
    <w:rPr>
      <w:rFonts w:ascii="Tahoma" w:hAnsi="Tahoma" w:eastAsia="幼圆"/>
      <w:sz w:val="24"/>
      <w:szCs w:val="24"/>
    </w:rPr>
  </w:style>
  <w:style w:type="character" w:styleId="1589" w:customStyle="1">
    <w:name w:val="副标题 Char2"/>
    <w:uiPriority w:val="0"/>
    <w:qFormat/>
    <w:rPr>
      <w:rFonts w:ascii="Cambria" w:hAnsi="Cambria" w:cs="Times New Roman"/>
      <w:b/>
      <w:bCs/>
      <w:sz w:val="32"/>
      <w:szCs w:val="32"/>
    </w:rPr>
  </w:style>
  <w:style w:type="character" w:styleId="1590" w:customStyle="1">
    <w:name w:val="明显引用 Char2"/>
    <w:uiPriority w:val="99"/>
    <w:qFormat/>
    <w:rPr>
      <w:b/>
      <w:bCs/>
      <w:i/>
      <w:iCs/>
      <w:color w:val="4f81bd"/>
      <w:sz w:val="21"/>
    </w:rPr>
  </w:style>
  <w:style w:type="character" w:styleId="1591" w:customStyle="1">
    <w:name w:val="引用 Char2"/>
    <w:uiPriority w:val="99"/>
    <w:qFormat/>
    <w:rPr>
      <w:i/>
      <w:iCs/>
      <w:color w:val="000000"/>
      <w:sz w:val="21"/>
    </w:rPr>
  </w:style>
  <w:style w:type="paragraph" w:styleId="1592" w:customStyle="1">
    <w:name w:val="列出段落2"/>
    <w:basedOn w:val="806"/>
    <w:uiPriority w:val="0"/>
    <w:qFormat/>
    <w:pPr>
      <w:jc w:val="left"/>
    </w:pPr>
    <w:rPr>
      <w:rFonts w:ascii="Calibri" w:hAnsi="Calibri"/>
      <w:sz w:val="22"/>
      <w:szCs w:val="22"/>
      <w:lang w:eastAsia="en-US"/>
    </w:rPr>
  </w:style>
  <w:style w:type="paragraph" w:styleId="1593" w:customStyle="1">
    <w:name w:val="msonormal"/>
    <w:basedOn w:val="806"/>
    <w:uiPriority w:val="0"/>
    <w:qFormat/>
    <w:pPr>
      <w:jc w:val="left"/>
      <w:spacing w:before="100" w:beforeAutospacing="1" w:after="100" w:afterAutospacing="1"/>
      <w:widowControl/>
    </w:pPr>
    <w:rPr>
      <w:rFonts w:ascii="宋体" w:hAnsi="宋体" w:cs="宋体"/>
      <w:sz w:val="24"/>
      <w:szCs w:val="24"/>
    </w:rPr>
  </w:style>
  <w:style w:type="paragraph" w:styleId="1594" w:customStyle="1">
    <w:name w:val="font15"/>
    <w:basedOn w:val="806"/>
    <w:uiPriority w:val="0"/>
    <w:qFormat/>
    <w:pPr>
      <w:jc w:val="left"/>
      <w:spacing w:before="100" w:beforeAutospacing="1" w:after="100" w:afterAutospacing="1"/>
      <w:widowControl/>
    </w:pPr>
    <w:rPr>
      <w:rFonts w:ascii="宋体" w:hAnsi="宋体" w:cs="宋体"/>
      <w:sz w:val="22"/>
      <w:szCs w:val="22"/>
    </w:rPr>
  </w:style>
  <w:style w:type="character" w:styleId="1595" w:customStyle="1">
    <w:name w:val="fontstyle01"/>
    <w:uiPriority w:val="0"/>
    <w:qFormat/>
    <w:rPr>
      <w:rFonts w:hint="eastAsia" w:ascii="宋体" w:hAnsi="宋体" w:eastAsia="宋体"/>
      <w:color w:val="000000"/>
      <w:sz w:val="24"/>
      <w:szCs w:val="24"/>
    </w:rPr>
  </w:style>
  <w:style w:type="character" w:styleId="1596" w:customStyle="1">
    <w:name w:val="正文文本缩进 2 Char"/>
    <w:uiPriority w:val="0"/>
    <w:qFormat/>
    <w:rPr>
      <w:sz w:val="24"/>
    </w:rPr>
  </w:style>
  <w:style w:type="table" w:styleId="1597" w:customStyle="1">
    <w:name w:val="网格型4"/>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98" w:customStyle="1">
    <w:name w:val="页眉 Char"/>
    <w:uiPriority w:val="0"/>
    <w:qFormat/>
    <w:rPr>
      <w:sz w:val="18"/>
      <w:szCs w:val="18"/>
    </w:rPr>
  </w:style>
  <w:style w:type="character" w:styleId="1599" w:customStyle="1">
    <w:name w:val="页脚 Char"/>
    <w:uiPriority w:val="0"/>
    <w:qFormat/>
    <w:rPr>
      <w:sz w:val="18"/>
      <w:szCs w:val="18"/>
    </w:rPr>
  </w:style>
  <w:style w:type="character" w:styleId="1600" w:customStyle="1">
    <w:name w:val="bookmark-item"/>
    <w:basedOn w:val="816"/>
    <w:uiPriority w:val="0"/>
    <w:qFormat/>
  </w:style>
  <w:style w:type="character" w:styleId="1601" w:customStyle="1">
    <w:name w:val="纯文本 Char"/>
    <w:uiPriority w:val="0"/>
    <w:qFormat/>
    <w:rPr>
      <w:rFonts w:ascii="宋体" w:hAnsi="Courier New" w:eastAsia="宋体"/>
      <w:sz w:val="21"/>
      <w:lang w:val="en-US" w:eastAsia="zh-CN" w:bidi="ar-SA"/>
    </w:rPr>
  </w:style>
  <w:style w:type="character" w:styleId="1602" w:customStyle="1">
    <w:name w:val="标题 Char"/>
    <w:uiPriority w:val="0"/>
    <w:qFormat/>
    <w:rPr>
      <w:rFonts w:ascii="Cambria" w:hAnsi="Cambria" w:cs="Times New Roman"/>
      <w:b/>
      <w:bCs/>
      <w:sz w:val="32"/>
      <w:szCs w:val="32"/>
    </w:rPr>
  </w:style>
  <w:style w:type="character" w:styleId="1603" w:customStyle="1">
    <w:name w:val="正文文本缩进 2 Char1"/>
    <w:uiPriority w:val="99"/>
    <w:qFormat/>
    <w:rPr>
      <w:rFonts w:ascii="宋体"/>
      <w:b/>
      <w:bCs/>
      <w:sz w:val="24"/>
    </w:rPr>
  </w:style>
  <w:style w:type="character" w:styleId="1604" w:customStyle="1">
    <w:name w:val="标题 2 Char"/>
    <w:uiPriority w:val="0"/>
    <w:qFormat/>
    <w:rPr>
      <w:rFonts w:ascii="宋体" w:hAnsi="宋体" w:eastAsia="楷体_GB2312"/>
      <w:b/>
      <w:sz w:val="26"/>
    </w:rPr>
  </w:style>
  <w:style w:type="character" w:styleId="1605" w:customStyle="1">
    <w:name w:val="批注文字 Char1"/>
    <w:uiPriority w:val="99"/>
    <w:semiHidden/>
    <w:qFormat/>
    <w:rPr>
      <w:rFonts w:eastAsia="楷体_GB2312"/>
      <w:sz w:val="26"/>
    </w:rPr>
  </w:style>
  <w:style w:type="character" w:styleId="1606" w:customStyle="1">
    <w:name w:val="ca-221"/>
    <w:uiPriority w:val="0"/>
    <w:qFormat/>
    <w:rPr>
      <w:rFonts w:hint="eastAsia" w:ascii="宋体" w:hAnsi="宋体" w:eastAsia="宋体"/>
      <w:color w:val="ff0000"/>
      <w:sz w:val="24"/>
      <w:szCs w:val="24"/>
    </w:rPr>
  </w:style>
  <w:style w:type="character" w:styleId="1607" w:customStyle="1">
    <w:name w:val="正文缩进 Char2"/>
    <w:uiPriority w:val="0"/>
    <w:qFormat/>
    <w:rPr>
      <w:rFonts w:eastAsia="楷体_GB2312"/>
      <w:sz w:val="24"/>
      <w:lang w:val="en-US" w:eastAsia="zh-CN" w:bidi="ar-SA"/>
    </w:rPr>
  </w:style>
  <w:style w:type="character" w:styleId="1608" w:customStyle="1">
    <w:name w:val="正文首行缩进 Char Char"/>
    <w:link w:val="1609"/>
    <w:uiPriority w:val="0"/>
    <w:qFormat/>
    <w:rPr>
      <w:szCs w:val="24"/>
      <w:lang w:bidi="ar-SA"/>
    </w:rPr>
  </w:style>
  <w:style w:type="paragraph" w:styleId="1609" w:customStyle="1">
    <w:name w:val="正文首行缩进1"/>
    <w:basedOn w:val="832"/>
    <w:link w:val="1608"/>
    <w:uiPriority w:val="0"/>
    <w:qFormat/>
    <w:pPr>
      <w:ind w:firstLine="420"/>
      <w:spacing w:after="120"/>
    </w:pPr>
    <w:rPr>
      <w:rFonts w:ascii="Times New Roman" w:eastAsia="宋体"/>
      <w:bCs w:val="0"/>
      <w:sz w:val="20"/>
      <w:szCs w:val="24"/>
      <w:lang w:val="en-US"/>
    </w:rPr>
  </w:style>
  <w:style w:type="character" w:styleId="1610" w:customStyle="1">
    <w:name w:val="纯文本 Char2"/>
    <w:uiPriority w:val="0"/>
    <w:qFormat/>
    <w:rPr>
      <w:rFonts w:ascii="宋体" w:hAnsi="Courier New" w:eastAsia="楷体_GB2312"/>
      <w:sz w:val="26"/>
      <w:lang w:val="en-US" w:eastAsia="zh-CN" w:bidi="ar-SA"/>
    </w:rPr>
  </w:style>
  <w:style w:type="character" w:styleId="1611" w:customStyle="1">
    <w:name w:val="正文文本 Char"/>
    <w:uiPriority w:val="0"/>
    <w:qFormat/>
    <w:rPr>
      <w:rFonts w:ascii="楷体_GB2312" w:eastAsia="楷体_GB2312"/>
      <w:sz w:val="28"/>
      <w:lang w:val="en-US" w:eastAsia="zh-CN" w:bidi="ar-SA"/>
    </w:rPr>
  </w:style>
  <w:style w:type="character" w:styleId="1612" w:customStyle="1">
    <w:name w:val="HTML 预设格式 Char"/>
    <w:uiPriority w:val="0"/>
    <w:qFormat/>
    <w:rPr>
      <w:rFonts w:ascii="黑体" w:hAnsi="Courier New" w:eastAsia="黑体" w:cs="楷体_GB2312"/>
    </w:rPr>
  </w:style>
  <w:style w:type="character" w:styleId="1613" w:customStyle="1">
    <w:name w:val="Andy_2级 Char"/>
    <w:link w:val="1614"/>
    <w:uiPriority w:val="0"/>
    <w:qFormat/>
    <w:rPr>
      <w:rFonts w:ascii="Calibri" w:hAnsi="Calibri"/>
      <w:sz w:val="24"/>
    </w:rPr>
  </w:style>
  <w:style w:type="paragraph" w:styleId="1614" w:customStyle="1">
    <w:name w:val="Andy_2级"/>
    <w:basedOn w:val="1615"/>
    <w:link w:val="1613"/>
    <w:uiPriority w:val="0"/>
    <w:qFormat/>
    <w:pPr>
      <w:ind w:firstLine="510"/>
    </w:pPr>
    <w:rPr>
      <w:szCs w:val="20"/>
      <w:lang w:bidi="mn-Mong-CN"/>
    </w:rPr>
  </w:style>
  <w:style w:type="paragraph" w:styleId="1615" w:customStyle="1">
    <w:name w:val="Andy_二级"/>
    <w:basedOn w:val="806"/>
    <w:uiPriority w:val="0"/>
    <w:qFormat/>
    <w:pPr>
      <w:spacing w:line="360" w:lineRule="auto"/>
    </w:pPr>
    <w:rPr>
      <w:rFonts w:ascii="Calibri" w:hAnsi="Calibri"/>
      <w:sz w:val="24"/>
      <w:szCs w:val="22"/>
    </w:rPr>
  </w:style>
  <w:style w:type="character" w:styleId="1616" w:customStyle="1">
    <w:name w:val="Plain Text Char"/>
    <w:link w:val="1617"/>
    <w:uiPriority w:val="0"/>
    <w:qFormat/>
    <w:rPr>
      <w:rFonts w:ascii="宋体" w:hAnsi="Courier New" w:eastAsia="楷体_GB2312"/>
      <w:sz w:val="26"/>
    </w:rPr>
  </w:style>
  <w:style w:type="paragraph" w:styleId="1617" w:customStyle="1">
    <w:name w:val="纯文本5"/>
    <w:basedOn w:val="806"/>
    <w:link w:val="1616"/>
    <w:uiPriority w:val="0"/>
    <w:qFormat/>
    <w:rPr>
      <w:rFonts w:ascii="宋体" w:hAnsi="Courier New" w:eastAsia="楷体_GB2312"/>
      <w:sz w:val="26"/>
      <w:lang w:bidi="mn-Mong-CN"/>
    </w:rPr>
  </w:style>
  <w:style w:type="character" w:styleId="1618" w:customStyle="1">
    <w:name w:val="Andy_3级 Char"/>
    <w:link w:val="1619"/>
    <w:uiPriority w:val="0"/>
    <w:qFormat/>
    <w:rPr>
      <w:rFonts w:ascii="Calibri" w:hAnsi="Calibri"/>
      <w:sz w:val="24"/>
    </w:rPr>
  </w:style>
  <w:style w:type="paragraph" w:styleId="1619" w:customStyle="1">
    <w:name w:val="Andy_3级"/>
    <w:basedOn w:val="806"/>
    <w:link w:val="1618"/>
    <w:uiPriority w:val="0"/>
    <w:qFormat/>
    <w:pPr>
      <w:ind w:firstLine="510"/>
      <w:spacing w:line="360" w:lineRule="auto"/>
    </w:pPr>
    <w:rPr>
      <w:rFonts w:ascii="Calibri" w:hAnsi="Calibri"/>
      <w:sz w:val="24"/>
      <w:lang w:bidi="mn-Mong-CN"/>
    </w:rPr>
  </w:style>
  <w:style w:type="character" w:styleId="1620" w:customStyle="1">
    <w:name w:val="Andy_正文 Char"/>
    <w:link w:val="1621"/>
    <w:uiPriority w:val="0"/>
    <w:qFormat/>
    <w:rPr>
      <w:rFonts w:ascii="Calibri" w:hAnsi="Calibri"/>
      <w:sz w:val="24"/>
      <w:szCs w:val="24"/>
    </w:rPr>
  </w:style>
  <w:style w:type="paragraph" w:styleId="1621" w:customStyle="1">
    <w:name w:val="Andy_正文"/>
    <w:basedOn w:val="806"/>
    <w:link w:val="1620"/>
    <w:uiPriority w:val="0"/>
    <w:qFormat/>
    <w:pPr>
      <w:ind w:firstLine="480"/>
      <w:spacing w:line="360" w:lineRule="auto"/>
    </w:pPr>
    <w:rPr>
      <w:rFonts w:ascii="Calibri" w:hAnsi="Calibri"/>
      <w:sz w:val="24"/>
      <w:szCs w:val="24"/>
      <w:lang w:bidi="mn-Mong-CN"/>
    </w:rPr>
  </w:style>
  <w:style w:type="character" w:styleId="1622" w:customStyle="1">
    <w:name w:val="中等深浅网格 1 - 着色 2 字符"/>
    <w:link w:val="1623"/>
    <w:uiPriority w:val="34"/>
    <w:qFormat/>
    <w:rPr>
      <w:sz w:val="21"/>
      <w:szCs w:val="24"/>
    </w:rPr>
  </w:style>
  <w:style w:type="paragraph" w:styleId="1623" w:customStyle="1">
    <w:name w:val="中等深浅网格 1 - 着色 21"/>
    <w:basedOn w:val="806"/>
    <w:link w:val="1622"/>
    <w:uiPriority w:val="34"/>
    <w:qFormat/>
    <w:pPr>
      <w:ind w:firstLine="420"/>
      <w:jc w:val="left"/>
      <w:spacing w:line="360" w:lineRule="auto"/>
    </w:pPr>
    <w:rPr>
      <w:szCs w:val="24"/>
      <w:lang w:bidi="mn-Mong-CN"/>
    </w:rPr>
  </w:style>
  <w:style w:type="character" w:styleId="1624" w:customStyle="1">
    <w:name w:val="_正文段落 Char"/>
    <w:link w:val="1625"/>
    <w:uiPriority w:val="0"/>
    <w:qFormat/>
    <w:rPr>
      <w:sz w:val="24"/>
      <w:szCs w:val="24"/>
    </w:rPr>
  </w:style>
  <w:style w:type="paragraph" w:styleId="1625" w:customStyle="1">
    <w:name w:val="_正文段落"/>
    <w:basedOn w:val="806"/>
    <w:link w:val="1624"/>
    <w:uiPriority w:val="0"/>
    <w:qFormat/>
    <w:pPr>
      <w:ind w:firstLine="200"/>
      <w:spacing w:line="360" w:lineRule="auto"/>
    </w:pPr>
    <w:rPr>
      <w:sz w:val="24"/>
      <w:szCs w:val="24"/>
      <w:lang w:bidi="mn-Mong-CN"/>
    </w:rPr>
  </w:style>
  <w:style w:type="character" w:styleId="1626" w:customStyle="1">
    <w:name w:val="CL 正文1.25 Char"/>
    <w:link w:val="1627"/>
    <w:uiPriority w:val="0"/>
    <w:qFormat/>
    <w:rPr>
      <w:rFonts w:ascii="Cambria" w:hAnsi="Cambria"/>
      <w:spacing w:val="4"/>
      <w:sz w:val="24"/>
      <w:szCs w:val="21"/>
    </w:rPr>
  </w:style>
  <w:style w:type="paragraph" w:styleId="1627" w:customStyle="1">
    <w:name w:val="CL 正文1.25"/>
    <w:basedOn w:val="806"/>
    <w:link w:val="1626"/>
    <w:uiPriority w:val="0"/>
    <w:qFormat/>
    <w:pPr>
      <w:ind w:firstLine="200"/>
      <w:spacing w:line="360" w:lineRule="auto"/>
    </w:pPr>
    <w:rPr>
      <w:rFonts w:ascii="Cambria" w:hAnsi="Cambria"/>
      <w:spacing w:val="4"/>
      <w:sz w:val="24"/>
      <w:szCs w:val="21"/>
      <w:lang w:bidi="mn-Mong-CN"/>
    </w:rPr>
  </w:style>
  <w:style w:type="character" w:styleId="1628" w:customStyle="1">
    <w:name w:val="正文缩进 Char1"/>
    <w:uiPriority w:val="0"/>
    <w:qFormat/>
    <w:rPr>
      <w:rFonts w:ascii="Times New Roman" w:hAnsi="Times New Roman" w:eastAsia="楷体_GB2312" w:cs="Times New Roman"/>
      <w:sz w:val="24"/>
      <w:szCs w:val="20"/>
    </w:rPr>
  </w:style>
  <w:style w:type="character" w:styleId="1629" w:customStyle="1">
    <w:name w:val="正文缩进 Char"/>
    <w:uiPriority w:val="0"/>
    <w:qFormat/>
    <w:rPr>
      <w:rFonts w:eastAsia="楷体_GB2312"/>
      <w:sz w:val="24"/>
      <w:lang w:val="en-US" w:eastAsia="zh-CN" w:bidi="ar-SA"/>
    </w:rPr>
  </w:style>
  <w:style w:type="paragraph" w:styleId="1630" w:customStyle="1">
    <w:name w:val="Char Char3 Char Char Char Char Char Char Char Char Char Char Char Char Char Char Char Char"/>
    <w:basedOn w:val="806"/>
    <w:uiPriority w:val="0"/>
    <w:qFormat/>
    <w:pPr>
      <w:ind w:firstLine="200"/>
      <w:jc w:val="left"/>
      <w:spacing w:after="160" w:line="360" w:lineRule="auto"/>
      <w:widowControl/>
    </w:pPr>
    <w:rPr>
      <w:rFonts w:ascii="宋体" w:hAnsi="宋体"/>
      <w:sz w:val="24"/>
    </w:rPr>
  </w:style>
  <w:style w:type="paragraph" w:styleId="1631" w:customStyle="1">
    <w:name w:val="Char Char Char1 Char Char Char Char"/>
    <w:basedOn w:val="806"/>
    <w:uiPriority w:val="0"/>
    <w:qFormat/>
    <w:pPr>
      <w:jc w:val="left"/>
      <w:spacing w:after="160" w:line="240" w:lineRule="exact"/>
      <w:widowControl/>
    </w:pPr>
    <w:rPr>
      <w:sz w:val="24"/>
      <w:szCs w:val="24"/>
    </w:rPr>
  </w:style>
  <w:style w:type="paragraph" w:styleId="1632" w:customStyle="1">
    <w:name w:val="小四 段落 宋体 Char Char Char Char Char Char"/>
    <w:basedOn w:val="1633"/>
    <w:uiPriority w:val="0"/>
    <w:qFormat/>
    <w:pPr>
      <w:ind w:firstLine="480"/>
    </w:pPr>
    <w:rPr>
      <w:rFonts w:ascii="宋体" w:hAnsi="宋体"/>
    </w:rPr>
  </w:style>
  <w:style w:type="paragraph" w:styleId="1633" w:customStyle="1">
    <w:name w:val="小四 段落 宋体 Char Char Char Char Char Char Char"/>
    <w:basedOn w:val="821"/>
    <w:uiPriority w:val="0"/>
    <w:semiHidden/>
    <w:qFormat/>
    <w:pPr>
      <w:ind w:left="0" w:right="-33" w:firstLine="545"/>
      <w:jc w:val="left"/>
      <w:tabs>
        <w:tab w:val="clear" w:pos="360" w:leader="none"/>
      </w:tabs>
    </w:pPr>
    <w:rPr>
      <w:rFonts w:ascii="Times New Roman" w:hAnsi="Times New Roman" w:eastAsia="宋体"/>
      <w:lang w:val="en-US"/>
    </w:rPr>
  </w:style>
  <w:style w:type="paragraph" w:styleId="1634" w:customStyle="1">
    <w:name w:val="cardlist-value"/>
    <w:basedOn w:val="806"/>
    <w:uiPriority w:val="0"/>
    <w:qFormat/>
    <w:pPr>
      <w:jc w:val="left"/>
      <w:spacing w:before="100" w:beforeAutospacing="1" w:after="100" w:afterAutospacing="1"/>
      <w:widowControl/>
    </w:pPr>
    <w:rPr>
      <w:rFonts w:ascii="宋体" w:hAnsi="宋体" w:cs="宋体"/>
      <w:sz w:val="24"/>
      <w:szCs w:val="24"/>
    </w:rPr>
  </w:style>
  <w:style w:type="paragraph" w:styleId="1635" w:customStyle="1">
    <w:name w:val="Default Paragraph Font Para Char"/>
    <w:basedOn w:val="806"/>
    <w:uiPriority w:val="0"/>
    <w:semiHidden/>
    <w:qFormat/>
    <w:pPr>
      <w:jc w:val="left"/>
      <w:spacing w:after="160" w:line="240" w:lineRule="exact"/>
      <w:widowControl/>
    </w:pPr>
    <w:rPr>
      <w:rFonts w:ascii="Verdana" w:hAnsi="Verdana"/>
      <w:sz w:val="20"/>
      <w:lang w:eastAsia="en-US"/>
    </w:rPr>
  </w:style>
  <w:style w:type="paragraph" w:styleId="1636" w:customStyle="1">
    <w:name w:val="Plain Text1"/>
    <w:basedOn w:val="806"/>
    <w:uiPriority w:val="0"/>
    <w:qFormat/>
    <w:rPr>
      <w:rFonts w:ascii="宋体" w:hAnsi="Courier New" w:eastAsia="楷体_GB2312"/>
      <w:sz w:val="26"/>
    </w:rPr>
  </w:style>
  <w:style w:type="paragraph" w:styleId="1637" w:customStyle="1">
    <w:name w:val="小四 段落 宋体 Char"/>
    <w:basedOn w:val="821"/>
    <w:uiPriority w:val="0"/>
    <w:qFormat/>
    <w:pPr>
      <w:ind w:left="0" w:right="-33" w:firstLine="480"/>
      <w:jc w:val="left"/>
      <w:tabs>
        <w:tab w:val="clear" w:pos="360" w:leader="none"/>
      </w:tabs>
    </w:pPr>
    <w:rPr>
      <w:rFonts w:ascii="Times New Roman" w:hAnsi="Times New Roman" w:eastAsia="宋体"/>
      <w:lang w:val="en-US"/>
    </w:rPr>
  </w:style>
  <w:style w:type="paragraph" w:styleId="1638" w:customStyle="1">
    <w:name w:val="纯文本2"/>
    <w:basedOn w:val="806"/>
    <w:uiPriority w:val="0"/>
    <w:qFormat/>
    <w:rPr>
      <w:rFonts w:ascii="宋体" w:hAnsi="Courier New" w:eastAsia="楷体_GB2312"/>
      <w:sz w:val="26"/>
    </w:rPr>
  </w:style>
  <w:style w:type="paragraph" w:styleId="1639" w:customStyle="1">
    <w:name w:val="Andy_一级"/>
    <w:basedOn w:val="806"/>
    <w:uiPriority w:val="0"/>
    <w:qFormat/>
    <w:pPr>
      <w:ind w:left="420" w:hanging="420"/>
      <w:keepNext/>
      <w:spacing w:line="360" w:lineRule="auto"/>
      <w:tabs>
        <w:tab w:val="left" w:pos="420" w:leader="none"/>
      </w:tabs>
    </w:pPr>
    <w:rPr>
      <w:rFonts w:ascii="Calibri" w:hAnsi="Calibri"/>
      <w:b/>
      <w:sz w:val="24"/>
      <w:szCs w:val="22"/>
    </w:rPr>
  </w:style>
  <w:style w:type="paragraph" w:styleId="1640" w:customStyle="1">
    <w:name w:val="Andy_4级"/>
    <w:basedOn w:val="806"/>
    <w:uiPriority w:val="0"/>
    <w:qFormat/>
    <w:pPr>
      <w:ind w:left="420" w:firstLine="510"/>
      <w:spacing w:line="360" w:lineRule="auto"/>
      <w:tabs>
        <w:tab w:val="left" w:pos="420" w:leader="none"/>
      </w:tabs>
    </w:pPr>
    <w:rPr>
      <w:rFonts w:ascii="Calibri" w:hAnsi="Calibri"/>
      <w:sz w:val="24"/>
    </w:rPr>
  </w:style>
  <w:style w:type="paragraph" w:styleId="1641" w:customStyle="1">
    <w:name w:val="纯文本3"/>
    <w:basedOn w:val="806"/>
    <w:uiPriority w:val="0"/>
    <w:qFormat/>
    <w:rPr>
      <w:rFonts w:ascii="宋体" w:hAnsi="Courier New" w:eastAsia="楷体_GB2312"/>
      <w:sz w:val="26"/>
    </w:rPr>
  </w:style>
  <w:style w:type="table" w:styleId="1642" w:customStyle="1">
    <w:name w:val="网格型5"/>
    <w:basedOn w:val="81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3" w:customStyle="1">
    <w:name w:val="纯文本4"/>
    <w:basedOn w:val="806"/>
    <w:uiPriority w:val="0"/>
    <w:qFormat/>
    <w:rPr>
      <w:rFonts w:ascii="宋体" w:hAnsi="Courier New" w:eastAsia="楷体_GB2312"/>
      <w:sz w:val="26"/>
    </w:rPr>
  </w:style>
  <w:style w:type="character" w:styleId="1644" w:customStyle="1">
    <w:name w:val="批注框文本 Char"/>
    <w:uiPriority w:val="0"/>
    <w:qFormat/>
    <w:rPr>
      <w:rFonts w:eastAsia="楷体_GB2312"/>
      <w:sz w:val="18"/>
      <w:szCs w:val="18"/>
    </w:rPr>
  </w:style>
  <w:style w:type="paragraph" w:styleId="1645" w:customStyle="1">
    <w:name w:val="纯文本6"/>
    <w:basedOn w:val="806"/>
    <w:uiPriority w:val="0"/>
    <w:qFormat/>
    <w:rPr>
      <w:rFonts w:ascii="宋体" w:hAnsi="Courier New" w:eastAsia="楷体_GB2312"/>
      <w:sz w:val="26"/>
    </w:rPr>
  </w:style>
  <w:style w:type="paragraph" w:styleId="1646" w:customStyle="1">
    <w:name w:val="纯文本7"/>
    <w:basedOn w:val="806"/>
    <w:uiPriority w:val="0"/>
    <w:qFormat/>
    <w:rPr>
      <w:rFonts w:ascii="宋体" w:hAnsi="Courier New" w:eastAsia="楷体_GB2312"/>
      <w:sz w:val="26"/>
      <w:lang w:val="zh-CN"/>
    </w:rPr>
  </w:style>
  <w:style w:type="paragraph" w:styleId="1647"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48" w:customStyle="1">
    <w:name w:val="彩色列表 - 强调文字颜色 11"/>
    <w:basedOn w:val="806"/>
    <w:uiPriority w:val="34"/>
    <w:qFormat/>
    <w:pPr>
      <w:ind w:firstLine="420"/>
      <w:jc w:val="left"/>
      <w:spacing w:line="480" w:lineRule="auto"/>
    </w:pPr>
    <w:rPr>
      <w:rFonts w:ascii="Calibri" w:hAnsi="Calibri"/>
      <w:sz w:val="24"/>
      <w:szCs w:val="22"/>
      <w:lang w:eastAsia="zh-TW"/>
    </w:rPr>
  </w:style>
  <w:style w:type="character" w:styleId="1649" w:customStyle="1">
    <w:name w:val="标题 3 Char"/>
    <w:uiPriority w:val="0"/>
    <w:qFormat/>
    <w:rPr>
      <w:rFonts w:eastAsia="楷体_GB2312"/>
      <w:b/>
      <w:sz w:val="26"/>
    </w:rPr>
  </w:style>
  <w:style w:type="character" w:styleId="1650" w:customStyle="1">
    <w:name w:val="标题 4 Char"/>
    <w:uiPriority w:val="0"/>
    <w:qFormat/>
    <w:rPr>
      <w:rFonts w:ascii="Arial" w:hAnsi="Arial" w:eastAsia="黑体"/>
      <w:b/>
      <w:bCs/>
      <w:sz w:val="28"/>
      <w:szCs w:val="28"/>
    </w:rPr>
  </w:style>
  <w:style w:type="character" w:styleId="1651" w:customStyle="1">
    <w:name w:val="标题 5 Char"/>
    <w:uiPriority w:val="0"/>
    <w:qFormat/>
    <w:rPr>
      <w:rFonts w:ascii="宋体" w:hAnsi="Tms Rmn"/>
      <w:b/>
      <w:sz w:val="28"/>
    </w:rPr>
  </w:style>
  <w:style w:type="character" w:styleId="1652" w:customStyle="1">
    <w:name w:val="标题 6 Char"/>
    <w:uiPriority w:val="0"/>
    <w:qFormat/>
    <w:rPr>
      <w:rFonts w:ascii="黑体" w:hAnsi="Tms Rmn" w:eastAsia="黑体"/>
      <w:b/>
      <w:sz w:val="24"/>
    </w:rPr>
  </w:style>
  <w:style w:type="character" w:styleId="1653" w:customStyle="1">
    <w:name w:val="标题 7 Char"/>
    <w:uiPriority w:val="0"/>
    <w:qFormat/>
    <w:rPr>
      <w:rFonts w:ascii="宋体" w:hAnsi="Tms Rmn"/>
      <w:b/>
      <w:sz w:val="24"/>
    </w:rPr>
  </w:style>
  <w:style w:type="character" w:styleId="1654" w:customStyle="1">
    <w:name w:val="标题 8 Char"/>
    <w:uiPriority w:val="0"/>
    <w:qFormat/>
    <w:rPr>
      <w:rFonts w:ascii="Arial" w:hAnsi="Arial" w:eastAsia="黑体"/>
      <w:sz w:val="24"/>
      <w:szCs w:val="24"/>
    </w:rPr>
  </w:style>
  <w:style w:type="character" w:styleId="1655" w:customStyle="1">
    <w:name w:val="标题 9 Char"/>
    <w:uiPriority w:val="0"/>
    <w:qFormat/>
    <w:rPr>
      <w:rFonts w:ascii="Arial" w:hAnsi="Arial" w:eastAsia="黑体"/>
      <w:sz w:val="21"/>
      <w:szCs w:val="21"/>
    </w:rPr>
  </w:style>
  <w:style w:type="character" w:styleId="1656" w:customStyle="1">
    <w:name w:val="脚注文本 Char"/>
    <w:uiPriority w:val="0"/>
    <w:semiHidden/>
    <w:qFormat/>
    <w:rPr>
      <w:rFonts w:eastAsia="楷体_GB2312"/>
      <w:sz w:val="18"/>
    </w:rPr>
  </w:style>
  <w:style w:type="character" w:styleId="1657" w:customStyle="1">
    <w:name w:val="文档结构图 Char"/>
    <w:uiPriority w:val="0"/>
    <w:semiHidden/>
    <w:qFormat/>
    <w:rPr>
      <w:sz w:val="21"/>
      <w:shd w:val="clear" w:color="auto" w:fill="000080"/>
    </w:rPr>
  </w:style>
  <w:style w:type="character" w:styleId="1658" w:customStyle="1">
    <w:name w:val="批注主题 Char"/>
    <w:uiPriority w:val="0"/>
    <w:semiHidden/>
    <w:qFormat/>
    <w:rPr>
      <w:rFonts w:eastAsia="楷体_GB2312"/>
      <w:b/>
      <w:bCs/>
      <w:sz w:val="26"/>
      <w:lang w:val="zh-CN" w:eastAsia="zh-CN"/>
    </w:rPr>
  </w:style>
  <w:style w:type="character" w:styleId="1659" w:customStyle="1">
    <w:name w:val="日期 Char"/>
    <w:uiPriority w:val="0"/>
    <w:qFormat/>
    <w:rPr>
      <w:rFonts w:ascii="宋体" w:hAnsi="宋体" w:eastAsia="楷体_GB2312"/>
      <w:sz w:val="24"/>
    </w:rPr>
  </w:style>
  <w:style w:type="character" w:styleId="1660" w:customStyle="1">
    <w:name w:val="正文文本 2 Char"/>
    <w:uiPriority w:val="0"/>
    <w:qFormat/>
    <w:rPr>
      <w:rFonts w:eastAsia="楷体_GB2312"/>
      <w:sz w:val="26"/>
    </w:rPr>
  </w:style>
  <w:style w:type="character" w:styleId="1661" w:customStyle="1">
    <w:name w:val="正文文本缩进 3 Char"/>
    <w:uiPriority w:val="0"/>
    <w:qFormat/>
    <w:rPr>
      <w:sz w:val="24"/>
      <w:szCs w:val="24"/>
    </w:rPr>
  </w:style>
  <w:style w:type="paragraph" w:styleId="166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63" w:customStyle="1">
    <w:name w:val="纯文本111"/>
    <w:basedOn w:val="806"/>
    <w:uiPriority w:val="0"/>
    <w:qFormat/>
    <w:rPr>
      <w:rFonts w:ascii="宋体" w:hAnsi="Courier New"/>
      <w:sz w:val="34"/>
    </w:rPr>
  </w:style>
  <w:style w:type="character" w:styleId="1664" w:customStyle="1">
    <w:name w:val="尾注文本 Char"/>
    <w:uiPriority w:val="0"/>
    <w:qFormat/>
    <w:rPr>
      <w:rFonts w:eastAsia="楷体_GB2312"/>
      <w:sz w:val="26"/>
    </w:rPr>
  </w:style>
  <w:style w:type="character" w:styleId="1665" w:customStyle="1">
    <w:name w:val="未处理的提及1"/>
    <w:basedOn w:val="816"/>
    <w:uiPriority w:val="99"/>
    <w:semiHidden/>
    <w:unhideWhenUsed/>
    <w:qFormat/>
    <w:rPr>
      <w:color w:val="605e5c"/>
      <w:shd w:val="clear" w:color="auto" w:fill="e1dfdd"/>
    </w:rPr>
  </w:style>
  <w:style w:type="paragraph" w:styleId="166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67" w:customStyle="1">
    <w:name w:val="列出段落3"/>
    <w:basedOn w:val="806"/>
    <w:uiPriority w:val="34"/>
    <w:qFormat/>
    <w:pPr>
      <w:ind w:firstLine="420"/>
    </w:pPr>
  </w:style>
  <w:style w:type="table" w:styleId="1668" w:customStyle="1">
    <w:name w:val="网格型51"/>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6"/>
    <w:basedOn w:val="8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41"/>
    <w:basedOn w:val="8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1" w:customStyle="1">
    <w:name w:val="网格型52"/>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2" w:customStyle="1">
    <w:name w:val="Char Char411"/>
    <w:uiPriority w:val="0"/>
    <w:qFormat/>
    <w:rPr>
      <w:rFonts w:ascii="宋体" w:hAnsi="宋体" w:eastAsia="黑体" w:cs="Arial"/>
      <w:b/>
      <w:sz w:val="28"/>
      <w:szCs w:val="32"/>
      <w:lang w:val="en-US" w:eastAsia="zh-CN" w:bidi="ar-SA"/>
    </w:rPr>
  </w:style>
  <w:style w:type="character" w:styleId="1673" w:customStyle="1">
    <w:name w:val="Char Char111"/>
    <w:uiPriority w:val="0"/>
    <w:qFormat/>
    <w:rPr>
      <w:rFonts w:ascii="黑体" w:hAnsi="Arial" w:eastAsia="黑体" w:cs="Arial"/>
      <w:b/>
      <w:bCs/>
      <w:sz w:val="32"/>
      <w:szCs w:val="32"/>
      <w:lang w:val="en-US" w:eastAsia="zh-CN" w:bidi="ar-SA"/>
    </w:rPr>
  </w:style>
  <w:style w:type="character" w:styleId="1674" w:customStyle="1">
    <w:name w:val="Char Char51"/>
    <w:uiPriority w:val="0"/>
    <w:qFormat/>
    <w:rPr>
      <w:rFonts w:eastAsia="宋体"/>
      <w:b/>
      <w:bCs/>
      <w:sz w:val="21"/>
      <w:szCs w:val="24"/>
      <w:lang w:val="en-US" w:eastAsia="zh-CN" w:bidi="ar-SA"/>
    </w:rPr>
  </w:style>
  <w:style w:type="character" w:styleId="1675" w:customStyle="1">
    <w:name w:val="Char Char2111"/>
    <w:uiPriority w:val="0"/>
    <w:qFormat/>
    <w:rPr>
      <w:rFonts w:eastAsia="宋体"/>
      <w:sz w:val="21"/>
      <w:szCs w:val="24"/>
      <w:lang w:val="en-US" w:eastAsia="zh-CN" w:bidi="ar-SA"/>
    </w:rPr>
  </w:style>
  <w:style w:type="character" w:styleId="1676" w:customStyle="1">
    <w:name w:val="Char Char311"/>
    <w:uiPriority w:val="0"/>
    <w:qFormat/>
    <w:rPr>
      <w:rFonts w:ascii="黑体" w:hAnsi="宋体" w:eastAsia="黑体" w:cs="Arial"/>
      <w:b/>
      <w:bCs/>
      <w:sz w:val="24"/>
      <w:szCs w:val="24"/>
      <w:lang w:val="en-US" w:eastAsia="zh-CN" w:bidi="ar-SA"/>
    </w:rPr>
  </w:style>
  <w:style w:type="paragraph" w:styleId="1677" w:customStyle="1">
    <w:name w:val="Char111"/>
    <w:basedOn w:val="806"/>
    <w:uiPriority w:val="0"/>
    <w:qFormat/>
    <w:pPr>
      <w:jc w:val="left"/>
      <w:spacing w:after="160" w:line="240" w:lineRule="exact"/>
      <w:widowControl/>
    </w:pPr>
    <w:rPr>
      <w:rFonts w:ascii="Verdana" w:hAnsi="Verdana" w:eastAsia="仿宋_GB2312"/>
      <w:sz w:val="24"/>
      <w:lang w:eastAsia="en-US"/>
    </w:rPr>
  </w:style>
  <w:style w:type="paragraph" w:styleId="1678"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79" w:customStyle="1">
    <w:name w:val="Char Char Char Char Char Char Char Char Char Char11"/>
    <w:basedOn w:val="806"/>
    <w:uiPriority w:val="0"/>
    <w:qFormat/>
    <w:pPr>
      <w:ind w:left="855" w:hanging="855"/>
      <w:tabs>
        <w:tab w:val="left" w:pos="360" w:leader="none"/>
        <w:tab w:val="left" w:pos="855" w:leader="none"/>
      </w:tabs>
    </w:pPr>
    <w:rPr>
      <w:sz w:val="24"/>
      <w:szCs w:val="24"/>
    </w:rPr>
  </w:style>
  <w:style w:type="paragraph" w:styleId="1680" w:customStyle="1">
    <w:name w:val="Char Char Char Char21"/>
    <w:basedOn w:val="806"/>
    <w:uiPriority w:val="0"/>
    <w:qFormat/>
    <w:rPr>
      <w:szCs w:val="24"/>
    </w:rPr>
  </w:style>
  <w:style w:type="paragraph" w:styleId="1681" w:customStyle="1">
    <w:name w:val="Char Char Char Char111"/>
    <w:basedOn w:val="806"/>
    <w:uiPriority w:val="0"/>
    <w:qFormat/>
    <w:rPr>
      <w:szCs w:val="24"/>
    </w:rPr>
  </w:style>
  <w:style w:type="paragraph" w:styleId="1682" w:customStyle="1">
    <w:name w:val="TOC 标题2"/>
    <w:basedOn w:val="807"/>
    <w:next w:val="806"/>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83" w:customStyle="1">
    <w:name w:val="样式 小四 段前: 5 磅 段后: 5 磅 首行缩进:  2 字符"/>
    <w:basedOn w:val="806"/>
    <w:uiPriority w:val="99"/>
    <w:qFormat/>
    <w:pPr>
      <w:spacing w:line="360" w:lineRule="auto"/>
    </w:pPr>
    <w:rPr>
      <w:rFonts w:ascii="宋体" w:hAnsi="宋体"/>
      <w:szCs w:val="21"/>
    </w:rPr>
  </w:style>
  <w:style w:type="character" w:styleId="1684" w:customStyle="1">
    <w:name w:val="未处理的提及2"/>
    <w:basedOn w:val="816"/>
    <w:uiPriority w:val="99"/>
    <w:semiHidden/>
    <w:unhideWhenUsed/>
    <w:qFormat/>
    <w:rPr>
      <w:color w:val="605e5c"/>
      <w:shd w:val="clear" w:color="auto" w:fill="e1dfdd"/>
    </w:rPr>
  </w:style>
  <w:style w:type="table" w:styleId="1685" w:customStyle="1">
    <w:name w:val="网格型53"/>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6" w:customStyle="1">
    <w:name w:val="修订2"/>
    <w:hidden/>
    <w:uiPriority w:val="99"/>
    <w:semiHidden/>
    <w:qFormat/>
    <w:rPr>
      <w:rFonts w:ascii="Times New Roman" w:hAnsi="Times New Roman" w:eastAsia="宋体" w:cs="Times New Roman"/>
      <w:sz w:val="21"/>
      <w:lang w:val="en-US" w:eastAsia="zh-CN" w:bidi="ar-SA"/>
    </w:rPr>
  </w:style>
  <w:style w:type="table" w:styleId="1687" w:customStyle="1">
    <w:name w:val="网格型11"/>
    <w:basedOn w:val="81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8" w:customStyle="1">
    <w:name w:val="NormalCharacter"/>
    <w:uiPriority w:val="0"/>
    <w:semiHidden/>
    <w:qFormat/>
  </w:style>
  <w:style w:type="table" w:styleId="1689" w:customStyle="1">
    <w:name w:val="网格型42"/>
    <w:basedOn w:val="8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7"/>
    <w:basedOn w:val="81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91" w:customStyle="1">
    <w:name w:val="未处理的提及3"/>
    <w:basedOn w:val="816"/>
    <w:uiPriority w:val="99"/>
    <w:semiHidden/>
    <w:unhideWhenUsed/>
    <w:qFormat/>
    <w:rPr>
      <w:color w:val="605e5c"/>
      <w:shd w:val="clear" w:color="auto" w:fill="e1dfdd"/>
    </w:rPr>
  </w:style>
  <w:style w:type="table" w:styleId="1692" w:customStyle="1">
    <w:name w:val="网格型421"/>
    <w:basedOn w:val="8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521"/>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61"/>
    <w:basedOn w:val="8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8"/>
    <w:basedOn w:val="81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12"/>
    <w:basedOn w:val="81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21"/>
    <w:basedOn w:val="81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31"/>
    <w:basedOn w:val="81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43"/>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54"/>
    <w:basedOn w:val="81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511"/>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62"/>
    <w:basedOn w:val="8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3" w:customStyle="1">
    <w:name w:val="网格型411"/>
    <w:basedOn w:val="8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522"/>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5" w:customStyle="1">
    <w:name w:val="网格型531"/>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111"/>
    <w:basedOn w:val="81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7" w:customStyle="1">
    <w:name w:val="网格型422"/>
    <w:basedOn w:val="8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8"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709" w:customStyle="1">
    <w:name w:val="Char Char91"/>
    <w:uiPriority w:val="0"/>
    <w:qFormat/>
    <w:rPr>
      <w:rFonts w:eastAsia="宋体"/>
      <w:b/>
      <w:bCs/>
      <w:sz w:val="32"/>
      <w:szCs w:val="44"/>
      <w:lang w:val="en-US" w:eastAsia="zh-CN" w:bidi="ar-SA"/>
    </w:rPr>
  </w:style>
  <w:style w:type="character" w:styleId="1710" w:customStyle="1">
    <w:name w:val="Body Text Indent Char"/>
    <w:uiPriority w:val="0"/>
    <w:qFormat/>
    <w:rPr>
      <w:rFonts w:ascii="宋体" w:hAnsi="宋体" w:eastAsia="宋体"/>
      <w:sz w:val="21"/>
      <w:lang w:val="en-US" w:eastAsia="zh-CN" w:bidi="ar-SA"/>
    </w:rPr>
  </w:style>
  <w:style w:type="character" w:styleId="1711" w:customStyle="1">
    <w:name w:val="Body Text Indent 2 Char"/>
    <w:uiPriority w:val="0"/>
    <w:qFormat/>
    <w:rPr>
      <w:rFonts w:eastAsia="宋体"/>
      <w:sz w:val="21"/>
      <w:szCs w:val="24"/>
      <w:lang w:val="en-US" w:eastAsia="zh-CN" w:bidi="ar-SA"/>
    </w:rPr>
  </w:style>
  <w:style w:type="character" w:styleId="1712" w:customStyle="1">
    <w:name w:val="批注文字 Char2"/>
    <w:uiPriority w:val="0"/>
    <w:qFormat/>
    <w:rPr>
      <w:rFonts w:eastAsia="宋体"/>
      <w:sz w:val="21"/>
      <w:szCs w:val="24"/>
      <w:lang w:val="en-US" w:eastAsia="zh-CN" w:bidi="ar-SA"/>
    </w:rPr>
  </w:style>
  <w:style w:type="character" w:styleId="1713" w:customStyle="1">
    <w:name w:val="Comment Subject Char"/>
    <w:uiPriority w:val="0"/>
    <w:qFormat/>
    <w:rPr>
      <w:b/>
      <w:sz w:val="24"/>
      <w:lang w:bidi="ar-SA"/>
    </w:rPr>
  </w:style>
  <w:style w:type="character" w:styleId="1714" w:customStyle="1">
    <w:name w:val="超链接_0"/>
    <w:uiPriority w:val="99"/>
    <w:qFormat/>
    <w:rPr>
      <w:rFonts w:ascii="Calibri" w:hAnsi="Calibri" w:cs="Times New Roman"/>
      <w:color w:val="0000ff"/>
      <w:u w:val="single"/>
    </w:rPr>
  </w:style>
  <w:style w:type="character" w:styleId="1715" w:customStyle="1">
    <w:name w:val="Balloon Text Char"/>
    <w:uiPriority w:val="0"/>
    <w:qFormat/>
    <w:rPr>
      <w:sz w:val="18"/>
      <w:lang w:bidi="ar-SA"/>
    </w:rPr>
  </w:style>
  <w:style w:type="character" w:styleId="1716" w:customStyle="1">
    <w:name w:val="Heading 3 Char1"/>
    <w:uiPriority w:val="0"/>
    <w:qFormat/>
    <w:rPr>
      <w:rFonts w:eastAsia="宋体"/>
      <w:b/>
      <w:bCs/>
      <w:sz w:val="24"/>
      <w:szCs w:val="32"/>
      <w:lang w:val="en-US" w:eastAsia="zh-CN" w:bidi="ar-SA"/>
    </w:rPr>
  </w:style>
  <w:style w:type="character" w:styleId="1717" w:customStyle="1">
    <w:name w:val="Document Map Char"/>
    <w:uiPriority w:val="0"/>
    <w:qFormat/>
    <w:rPr>
      <w:rFonts w:eastAsia="宋体"/>
      <w:sz w:val="21"/>
      <w:szCs w:val="24"/>
      <w:lang w:val="en-US" w:eastAsia="zh-CN" w:bidi="ar-SA"/>
    </w:rPr>
  </w:style>
  <w:style w:type="character" w:styleId="1718" w:customStyle="1">
    <w:name w:val="Comment Text Char1"/>
    <w:uiPriority w:val="0"/>
    <w:qFormat/>
    <w:rPr>
      <w:sz w:val="24"/>
      <w:lang w:bidi="ar-SA"/>
    </w:rPr>
  </w:style>
  <w:style w:type="character" w:styleId="1719" w:customStyle="1">
    <w:name w:val="Comment Text Char"/>
    <w:uiPriority w:val="0"/>
    <w:qFormat/>
    <w:rPr>
      <w:rFonts w:cs="Times New Roman"/>
      <w:sz w:val="24"/>
      <w:szCs w:val="24"/>
    </w:rPr>
  </w:style>
  <w:style w:type="character" w:styleId="1720" w:customStyle="1">
    <w:name w:val="Date Char"/>
    <w:uiPriority w:val="0"/>
    <w:qFormat/>
    <w:rPr>
      <w:rFonts w:eastAsia="宋体"/>
      <w:sz w:val="21"/>
      <w:szCs w:val="24"/>
      <w:lang w:val="en-US" w:eastAsia="zh-CN" w:bidi="ar-SA"/>
    </w:rPr>
  </w:style>
  <w:style w:type="paragraph" w:styleId="1721" w:customStyle="1">
    <w:name w:val="标题_0"/>
    <w:basedOn w:val="1722"/>
    <w:uiPriority w:val="0"/>
    <w:qFormat/>
    <w:pPr>
      <w:jc w:val="center"/>
      <w:spacing w:before="120" w:after="120" w:line="360" w:lineRule="auto"/>
      <w:outlineLvl w:val="0"/>
    </w:pPr>
    <w:rPr>
      <w:rFonts w:ascii="黑体" w:hAnsi="Arial" w:eastAsia="黑体"/>
      <w:b/>
      <w:bCs/>
      <w:sz w:val="32"/>
      <w:szCs w:val="32"/>
    </w:rPr>
  </w:style>
  <w:style w:type="paragraph" w:styleId="1722" w:customStyle="1">
    <w:name w:val="正文_1"/>
    <w:uiPriority w:val="0"/>
    <w:qFormat/>
    <w:rPr>
      <w:rFonts w:ascii="Times New Roman" w:hAnsi="Times New Roman" w:eastAsia="宋体" w:cs="Times New Roman"/>
      <w:sz w:val="21"/>
      <w:szCs w:val="22"/>
      <w:lang w:val="en-US" w:eastAsia="zh-CN" w:bidi="ar-SA"/>
    </w:rPr>
  </w:style>
  <w:style w:type="paragraph" w:styleId="1723" w:customStyle="1">
    <w:name w:val="标题 3_0"/>
    <w:basedOn w:val="1662"/>
    <w:next w:val="1662"/>
    <w:uiPriority w:val="0"/>
    <w:qFormat/>
    <w:pPr>
      <w:keepLines/>
      <w:keepNext/>
      <w:spacing w:before="260" w:after="260" w:line="413" w:lineRule="auto"/>
      <w:outlineLvl w:val="2"/>
    </w:pPr>
    <w:rPr>
      <w:rFonts w:ascii="Times New Roman" w:hAnsi="Times New Roman"/>
      <w:b/>
      <w:bCs/>
      <w:sz w:val="32"/>
      <w:szCs w:val="32"/>
    </w:rPr>
  </w:style>
  <w:style w:type="paragraph" w:styleId="1724" w:customStyle="1">
    <w:name w:val="正文缩进_0"/>
    <w:basedOn w:val="1722"/>
    <w:uiPriority w:val="0"/>
    <w:qFormat/>
    <w:pPr>
      <w:ind w:firstLine="420"/>
      <w:jc w:val="both"/>
      <w:widowControl w:val="off"/>
    </w:pPr>
    <w:rPr>
      <w:u w:val="single"/>
    </w:rPr>
  </w:style>
  <w:style w:type="paragraph" w:styleId="1725" w:customStyle="1">
    <w:name w:val="标题 4_0"/>
    <w:basedOn w:val="1662"/>
    <w:next w:val="1662"/>
    <w:uiPriority w:val="0"/>
    <w:qFormat/>
    <w:pPr>
      <w:keepLines/>
      <w:keepNext/>
      <w:spacing w:before="280" w:after="290" w:line="372" w:lineRule="auto"/>
      <w:outlineLvl w:val="3"/>
    </w:pPr>
    <w:rPr>
      <w:rFonts w:ascii="Cambria" w:hAnsi="Cambria"/>
      <w:b/>
      <w:bCs/>
      <w:sz w:val="28"/>
      <w:szCs w:val="28"/>
    </w:rPr>
  </w:style>
  <w:style w:type="paragraph" w:styleId="1726"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27" w:customStyle="1">
    <w:name w:val="正文文本_0"/>
    <w:basedOn w:val="1662"/>
    <w:uiPriority w:val="0"/>
    <w:qFormat/>
    <w:pPr>
      <w:ind w:left="72" w:right="30"/>
      <w:jc w:val="center"/>
      <w:spacing w:after="60" w:line="360" w:lineRule="atLeast"/>
    </w:pPr>
    <w:rPr>
      <w:rFonts w:ascii="Times New Roman" w:hAnsi="Times New Roman"/>
      <w:sz w:val="20"/>
      <w:szCs w:val="20"/>
    </w:rPr>
  </w:style>
  <w:style w:type="paragraph" w:styleId="1728" w:customStyle="1">
    <w:name w:val="_Style 37"/>
    <w:basedOn w:val="806"/>
    <w:next w:val="806"/>
    <w:uiPriority w:val="0"/>
    <w:qFormat/>
    <w:rPr>
      <w:szCs w:val="24"/>
    </w:rPr>
  </w:style>
  <w:style w:type="paragraph" w:styleId="1729" w:customStyle="1">
    <w:name w:val="2-2ji"/>
    <w:basedOn w:val="808"/>
    <w:uiPriority w:val="0"/>
    <w:qFormat/>
    <w:pPr>
      <w:keepLines/>
      <w:spacing w:line="360" w:lineRule="auto"/>
    </w:pPr>
    <w:rPr>
      <w:rFonts w:ascii="宋体" w:hAnsi="宋体" w:eastAsia="宋体"/>
      <w:sz w:val="36"/>
      <w:szCs w:val="24"/>
      <w:lang w:val="zh-CN"/>
    </w:rPr>
  </w:style>
  <w:style w:type="paragraph" w:styleId="1730" w:customStyle="1">
    <w:name w:val="TOC 标题_0"/>
    <w:basedOn w:val="1731"/>
    <w:next w:val="1662"/>
    <w:uiPriority w:val="0"/>
    <w:qFormat/>
    <w:pPr>
      <w:outlineLvl w:val="9"/>
    </w:pPr>
    <w:rPr>
      <w:rFonts w:ascii="Calibri" w:hAnsi="Calibri"/>
    </w:rPr>
  </w:style>
  <w:style w:type="paragraph" w:styleId="1731" w:customStyle="1">
    <w:name w:val="标题 1_0"/>
    <w:basedOn w:val="1662"/>
    <w:next w:val="1662"/>
    <w:uiPriority w:val="0"/>
    <w:qFormat/>
    <w:pPr>
      <w:keepLines/>
      <w:keepNext/>
      <w:spacing w:before="340" w:after="330" w:line="576" w:lineRule="auto"/>
      <w:outlineLvl w:val="0"/>
    </w:pPr>
    <w:rPr>
      <w:rFonts w:ascii="Times New Roman" w:hAnsi="Times New Roman"/>
      <w:b/>
      <w:bCs/>
      <w:sz w:val="44"/>
      <w:szCs w:val="44"/>
    </w:rPr>
  </w:style>
  <w:style w:type="character" w:styleId="1732" w:customStyle="1">
    <w:name w:val="标题 2 Char1"/>
    <w:uiPriority w:val="0"/>
    <w:qFormat/>
    <w:rPr>
      <w:rFonts w:ascii="Arial" w:hAnsi="Arial" w:eastAsia="黑体" w:cs="Calibri"/>
      <w:b/>
      <w:sz w:val="32"/>
      <w:szCs w:val="20"/>
    </w:rPr>
  </w:style>
  <w:style w:type="character" w:styleId="1733" w:customStyle="1">
    <w:name w:val="标题 3 Char1"/>
    <w:uiPriority w:val="0"/>
    <w:qFormat/>
    <w:rPr>
      <w:rFonts w:ascii="Calibri" w:hAnsi="Calibri" w:eastAsia="宋体" w:cs="Arial"/>
      <w:b/>
      <w:sz w:val="32"/>
      <w:szCs w:val="20"/>
    </w:rPr>
  </w:style>
  <w:style w:type="character" w:styleId="1734" w:customStyle="1">
    <w:name w:val="样式 Char"/>
    <w:link w:val="1312"/>
    <w:uiPriority w:val="0"/>
    <w:qFormat/>
    <w:rPr>
      <w:rFonts w:ascii="宋体" w:hAnsi="MS Sans Serif"/>
      <w:spacing w:val="12"/>
      <w:sz w:val="24"/>
      <w:szCs w:val="24"/>
    </w:rPr>
  </w:style>
  <w:style w:type="character" w:styleId="1735"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36"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37" w:customStyle="1">
    <w:name w:val="图片标题 (2) Exact"/>
    <w:link w:val="1738"/>
    <w:uiPriority w:val="0"/>
    <w:qFormat/>
    <w:rPr>
      <w:rFonts w:ascii="宋体" w:hAnsi="宋体" w:cs="宋体"/>
      <w:shd w:val="clear" w:color="auto" w:fill="ffffff"/>
      <w:lang w:eastAsia="en-US" w:bidi="en-US"/>
    </w:rPr>
  </w:style>
  <w:style w:type="paragraph" w:styleId="1738" w:customStyle="1">
    <w:name w:val="图片标题 (2)"/>
    <w:basedOn w:val="806"/>
    <w:link w:val="1737"/>
    <w:uiPriority w:val="0"/>
    <w:qFormat/>
    <w:pPr>
      <w:jc w:val="left"/>
      <w:spacing w:line="408" w:lineRule="exact"/>
      <w:shd w:val="clear" w:color="auto" w:fill="ffffff"/>
    </w:pPr>
    <w:rPr>
      <w:rFonts w:ascii="宋体" w:hAnsi="宋体" w:cs="宋体"/>
      <w:sz w:val="20"/>
      <w:lang w:eastAsia="en-US" w:bidi="en-US"/>
    </w:rPr>
  </w:style>
  <w:style w:type="character" w:styleId="1739"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40"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41"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42"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43" w:customStyle="1">
    <w:name w:val="网格型1111"/>
    <w:basedOn w:val="817"/>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4" w:customStyle="1">
    <w:name w:val="网格型311"/>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5" w:customStyle="1">
    <w:name w:val="网格型523"/>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6" w:customStyle="1">
    <w:name w:val="网格型63"/>
    <w:basedOn w:val="8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47" w:customStyle="1">
    <w:name w:val="16"/>
    <w:basedOn w:val="816"/>
    <w:uiPriority w:val="0"/>
    <w:qFormat/>
    <w:rPr>
      <w:rFonts w:hint="default" w:ascii="Times New Roman" w:hAnsi="Times New Roman" w:cs="Times New Roman"/>
    </w:rPr>
  </w:style>
  <w:style w:type="paragraph" w:styleId="1748" w:customStyle="1">
    <w:name w:val="普通(网站)1"/>
    <w:basedOn w:val="806"/>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49" w:customStyle="1">
    <w:name w:val="列出段落"/>
    <w:basedOn w:val="806"/>
    <w:uiPriority w:val="34"/>
    <w:qFormat/>
    <w:pPr>
      <w:ind w:firstLine="420"/>
    </w:pPr>
    <w:rPr>
      <w:rFonts w:ascii="Calibri" w:hAnsi="Calibri"/>
      <w:szCs w:val="22"/>
    </w:rPr>
  </w:style>
  <w:style w:type="paragraph" w:styleId="1750" w:customStyle="1">
    <w:name w:val="正文文本1"/>
    <w:basedOn w:val="806"/>
    <w:next w:val="1609"/>
    <w:uiPriority w:val="99"/>
    <w:qFormat/>
    <w:rPr>
      <w:rFonts w:ascii="华文中宋" w:eastAsia="华文中宋"/>
      <w:bCs/>
      <w:sz w:val="28"/>
    </w:rPr>
  </w:style>
  <w:style w:type="paragraph" w:styleId="1751" w:customStyle="1">
    <w:name w:val="Style1"/>
    <w:uiPriority w:val="0"/>
    <w:qFormat/>
    <w:pPr>
      <w:jc w:val="both"/>
      <w:tabs>
        <w:tab w:val="left" w:pos="-720" w:leader="none"/>
      </w:tabs>
    </w:pPr>
    <w:rPr>
      <w:rFonts w:ascii="Times New Roman" w:hAnsi="Times New Roman" w:eastAsia="宋体" w:cs="Times New Roman"/>
      <w:spacing w:val="-3"/>
      <w:sz w:val="24"/>
      <w:szCs w:val="22"/>
      <w:lang w:val="en-AU" w:eastAsia="en-US" w:bidi="ar-SA"/>
    </w:rPr>
  </w:style>
  <w:style w:type="paragraph" w:styleId="1752" w:customStyle="1">
    <w:name w:val="BodyTextIndent3"/>
    <w:basedOn w:val="806"/>
    <w:uiPriority w:val="0"/>
    <w:qFormat/>
    <w:pPr>
      <w:ind w:left="239"/>
      <w:spacing w:line="460" w:lineRule="atLeast"/>
    </w:pPr>
    <w:rPr>
      <w:sz w:val="24"/>
    </w:rPr>
  </w:style>
  <w:style w:type="numbering" w:styleId="17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86babd61-948a-4657-a4a5-96d659731af3</errorID>
      <errorWord>二○二六</errorWord>
      <group>L1_Knowledge</group>
      <groupName>知识性问题</groupName>
      <ability>L2_Knowledge</ability>
      <abilityName>其他知识</abilityName>
      <candidateList>
        <item>二〇二六</item>
      </candidateList>
      <explain/>
      <paraID>25C1F88A</paraID>
      <start>0</start>
      <end>4</end>
      <status>unmodified</status>
      <modifiedWord/>
      <trackRevisions>false</trackRevisions>
    </reviewItem>
    <reviewItem>
      <errorID>5d386703-0125-4102-9789-eebf63cbf7dd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1828BE0C</paraID>
      <start>0</start>
      <end>2</end>
      <status>unmodified</status>
      <modifiedWord/>
      <trackRevisions>false</trackRevisions>
    </reviewItem>
    <reviewItem>
      <errorID>2c65c90f-3534-4296-97ba-26436ed395a0</errorID>
      <errorWord>/）</errorWord>
      <group>L1_Punc</group>
      <groupName>标点问题</groupName>
      <ability>L2_Punc_CN</ability>
      <abilityName/>
      <candidateList>
        <item>）</item>
      </candidateList>
      <explain/>
      <paraID> E952354</paraID>
      <start>108</start>
      <end>110</end>
      <status>unmodified</status>
      <modifiedWord/>
      <trackRevisions>false</trackRevisions>
    </reviewItem>
    <reviewItem>
      <errorID>50081fce-a57b-4ed7-a516-6f0c0ce6d838</errorID>
      <errorWord>/）</errorWord>
      <group>L1_Punc</group>
      <groupName>标点问题</groupName>
      <ability>L2_Punc_CN</ability>
      <abilityName/>
      <candidateList>
        <item>）</item>
      </candidateList>
      <explain/>
      <paraID>78E12535</paraID>
      <start>38</start>
      <end>40</end>
      <status>unmodified</status>
      <modifiedWord/>
      <trackRevisions>false</trackRevisions>
    </reviewItem>
    <reviewItem>
      <errorID>1f7b397b-35b1-46f6-b26b-8ee8d4a76f91</errorID>
      <errorWord>/）</errorWord>
      <group>L1_Punc</group>
      <groupName>标点问题</groupName>
      <ability>L2_Punc_CN</ability>
      <abilityName/>
      <candidateList>
        <item>）</item>
      </candidateList>
      <explain/>
      <paraID>1D800000</paraID>
      <start>38</start>
      <end>40</end>
      <status>unmodified</status>
      <modifiedWord/>
      <trackRevisions>false</trackRevisions>
    </reviewItem>
    <reviewItem>
      <errorID>e37c6574-8524-4a7e-a36c-11091f6864ca</errorID>
      <errorWord>/）</errorWord>
      <group>L1_Punc</group>
      <groupName>标点问题</groupName>
      <ability>L2_Punc_CN</ability>
      <abilityName/>
      <candidateList>
        <item>）</item>
      </candidateList>
      <explain/>
      <paraID> 62FCBE3</paraID>
      <start>38</start>
      <end>40</end>
      <status>unmodified</status>
      <modifiedWord/>
      <trackRevisions>false</trackRevisions>
    </reviewItem>
    <reviewItem>
      <errorID>48d4bc25-b367-46d6-9306-47dd51b7a362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5140FAE0</paraID>
      <start>0</start>
      <end>2</end>
      <status>unmodified</status>
      <modifiedWord/>
      <trackRevisions>false</trackRevisions>
    </reviewItem>
    <reviewItem>
      <errorID>159e422c-ae92-488f-b685-82c0f82d7a38</errorID>
      <errorWord>/）</errorWord>
      <group>L1_Punc</group>
      <groupName>标点问题</groupName>
      <ability>L2_Punc_CN</ability>
      <abilityName/>
      <candidateList>
        <item>）</item>
      </candidateList>
      <explain/>
      <paraID>31A85FD9</paraID>
      <start>41</start>
      <end>43</end>
      <status>unmodified</status>
      <modifiedWord/>
      <trackRevisions>false</trackRevisions>
    </reviewItem>
    <reviewItem>
      <errorID>868dafbc-10ca-4d75-b82d-addb45865fde</errorID>
      <errorWord>（</errorWord>
      <group>L1_Punc</group>
      <groupName>标点问题</groupName>
      <ability>L2_Punc_CN</ability>
      <abilityName/>
      <candidateList>
        <item/>
      </candidateList>
      <explain>同一形式括号套用。</explain>
      <paraID>307487DD</paraID>
      <start>55</start>
      <end>56</end>
      <status>unmodified</status>
      <modifiedWord/>
      <trackRevisions>false</trackRevisions>
    </reviewItem>
    <reviewItem>
      <errorID>1097311e-4ff9-49f2-97d6-c72648ed6701</errorID>
      <errorWord>）</errorWord>
      <group>L1_Punc</group>
      <groupName>标点问题</groupName>
      <ability>L2_Punc_CN</ability>
      <abilityName/>
      <candidateList/>
      <explain>同一形式括号套用。</explain>
      <paraID>307487DD</paraID>
      <start>161</start>
      <end>162</end>
      <status>unmodified</status>
      <modifiedWord/>
      <trackRevisions>false</trackRevisions>
    </reviewItem>
    <reviewItem>
      <errorID>70de1bad-e051-479a-80af-8d0384fde9e2</errorID>
      <errorWord>》</errorWord>
      <group>L1_Word</group>
      <groupName>字词问题</groupName>
      <ability>L2_Typo</ability>
      <abilityName>字词错误</abilityName>
      <candidateList>
        <item>》和</item>
      </candidateList>
      <explain/>
      <paraID> F36971D</paraID>
      <start>129</start>
      <end>131</end>
      <status>modified</status>
      <modifiedWord>》和</modifiedWord>
      <trackRevisions>false</trackRevisions>
    </reviewItem>
    <reviewItem>
      <errorID>81adcf19-4247-49db-81af-19881b91b647</errorID>
      <errorWord>》</errorWord>
      <group>L1_Word</group>
      <groupName>字词问题</groupName>
      <ability>L2_Typo</ability>
      <abilityName>字词错误</abilityName>
      <candidateList>
        <item>》等</item>
      </candidateList>
      <explain/>
      <paraID> F36971D</paraID>
      <start>157</start>
      <end>158</end>
      <status>unmodified</status>
      <modifiedWord/>
      <trackRevisions>false</trackRevisions>
    </reviewItem>
    <reviewItem>
      <errorID>5a32f5de-cdb0-41dd-a55e-4a3c5952620f</errorID>
      <errorWord>。；</errorWord>
      <group>L1_Punc</group>
      <groupName>标点问题</groupName>
      <ability>L2_Punc_CN</ability>
      <abilityName/>
      <candidateList>
        <item>。</item>
      </candidateList>
      <explain/>
      <paraID>10EBB17B</paraID>
      <start>88</start>
      <end>90</end>
      <status>unmodified</status>
      <modifiedWord/>
      <trackRevisions>false</trackRevisions>
    </reviewItem>
    <reviewItem>
      <errorID>ad41e448-fe42-4f65-bdb3-4e653d963e3d</errorID>
      <errorWord>）</errorWord>
      <group>L1_Punc</group>
      <groupName>标点问题</groupName>
      <ability>L2_Punc_CN</ability>
      <abilityName/>
      <candidateList/>
      <explain>此处标点可能未正确匹配，请检查句子中是否存在标点冗余、缺失或使用错误的情况。</explain>
      <paraID>2B497551</paraID>
      <start>106</start>
      <end>107</end>
      <status>unmodified</status>
      <modifiedWord/>
      <trackRevisions>false</trackRevisions>
    </reviewItem>
    <reviewItem>
      <errorID>156544c1-054c-415f-8f8d-deb88eca6642</errorID>
      <errorWord>国家发改委</errorWord>
      <group>L1_Knowledge</group>
      <groupName>知识性问题</groupName>
      <ability>L2_Knowledge</ability>
      <abilityName>其他知识</abilityName>
      <candidateList>
        <item>国家发展改革委</item>
      </candidateList>
      <explain/>
      <paraID> B8EE75A</paraID>
      <start>12</start>
      <end>17</end>
      <status>unmodified</status>
      <modifiedWord/>
      <trackRevisions>false</trackRevisions>
    </reviewItem>
    <reviewItem>
      <errorID>24e54479-68bf-4dca-b7e3-96e5240577f1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5EBC902A</paraID>
      <start>0</start>
      <end>2</end>
      <status>unmodified</status>
      <modifiedWord/>
      <trackRevisions>false</trackRevisions>
    </reviewItem>
    <reviewItem>
      <errorID>b31d40b4-1ec4-4304-9519-21efa6e50277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E37101F</paraID>
      <start>0</start>
      <end>2</end>
      <status>unmodified</status>
      <modifiedWord/>
      <trackRevisions>false</trackRevisions>
    </reviewItem>
    <reviewItem>
      <errorID>7775ac52-135d-4942-b2c7-4f6a43331adf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23CAA759</paraID>
      <start>0</start>
      <end>2</end>
      <status>unmodified</status>
      <modifiedWord/>
      <trackRevisions>false</trackRevisions>
    </reviewItem>
    <reviewItem>
      <errorID>59e3c52f-808d-4710-8cec-3daad0277934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737E28B8</paraID>
      <start>0</start>
      <end>2</end>
      <status>unmodified</status>
      <modifiedWord/>
      <trackRevisions>false</trackRevisions>
    </reviewItem>
    <reviewItem>
      <errorID>e8db467c-7357-489c-99be-61c0d666be26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895B886</paraID>
      <start>0</start>
      <end>2</end>
      <status>unmodified</status>
      <modifiedWord/>
      <trackRevisions>false</trackRevisions>
    </reviewItem>
    <reviewItem>
      <errorID>56b56747-e9d3-4838-93a8-300e46fb3fd9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331861C9</paraID>
      <start>0</start>
      <end>2</end>
      <status>unmodified</status>
      <modifiedWord/>
      <trackRevisions>false</trackRevisions>
    </reviewItem>
    <reviewItem>
      <errorID>00f12a4d-2f93-44c9-a475-c6177c70e6ce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64E254E2</paraID>
      <start>0</start>
      <end>2</end>
      <status>unmodified</status>
      <modifiedWord/>
      <trackRevisions>false</trackRevisions>
    </reviewItem>
    <reviewItem>
      <errorID>d1daedf9-9183-4eb7-99d1-b30847303246</errorID>
      <errorWord>做出</errorWord>
      <group>L1_Word</group>
      <groupName>字词问题</groupName>
      <ability>L2_Typo</ability>
      <abilityName>字词错误</abilityName>
      <candidateList>
        <item>作出</item>
      </candidateList>
      <explain/>
      <paraID>64E254E2</paraID>
      <start>69</start>
      <end>71</end>
      <status>modified</status>
      <modifiedWord>作出</modifiedWord>
      <trackRevisions>false</trackRevisions>
    </reviewItem>
    <reviewItem>
      <errorID>96ad3187-8751-4e1d-ae0c-c553921f12ea</errorID>
      <errorWord>万</errorWord>
      <group>L1_Word</group>
      <groupName>字词问题</groupName>
      <ability>L2_Typo</ability>
      <abilityName>字词错误</abilityName>
      <candidateList>
        <item>万元</item>
      </candidateList>
      <explain/>
      <paraID>65654E0D</paraID>
      <start>60</start>
      <end>62</end>
      <status>modified</status>
      <modifiedWord>万元</modifiedWord>
      <trackRevisions>false</trackRevisions>
    </reviewItem>
    <reviewItem>
      <errorID>a01ef84e-8293-4cca-b48b-e430f07668ca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57FEA40D</paraID>
      <start>0</start>
      <end>2</end>
      <status>unmodified</status>
      <modifiedWord/>
      <trackRevisions>false</trackRevisions>
    </reviewItem>
    <reviewItem>
      <errorID>0ce469ec-78a9-4e97-b514-eef4c19cb7e5</errorID>
      <errorWord>,</errorWord>
      <group>L1_Format</group>
      <groupName>格式问题</groupName>
      <ability>L2_HalfPunc_CN</ability>
      <abilityName/>
      <candidateList>
        <item>，</item>
      </candidateList>
      <explain>文本全半角错误。</explain>
      <paraID>56B1B9FB</paraID>
      <start>78</start>
      <end>79</end>
      <status>unmodified</status>
      <modifiedWord/>
      <trackRevisions>false</trackRevisions>
    </reviewItem>
    <reviewItem>
      <errorID>cb31182f-0907-4d23-8a57-eb665ad00770</errorID>
      <errorWord>,</errorWord>
      <group>L1_Format</group>
      <groupName>格式问题</groupName>
      <ability>L2_HalfPunc_CN</ability>
      <abilityName/>
      <candidateList>
        <item>，</item>
      </candidateList>
      <explain>文本全半角错误。</explain>
      <paraID>56B1B9FB</paraID>
      <start>90</start>
      <end>91</end>
      <status>unmodified</status>
      <modifiedWord/>
      <trackRevisions>false</trackRevisions>
    </reviewItem>
    <reviewItem>
      <errorID>87a5585c-4703-4c04-a3a4-be2066ce9dcf</errorID>
      <errorWord>井</errorWord>
      <group>L1_Word</group>
      <groupName>字词问题</groupName>
      <ability>L2_Typo</ability>
      <abilityName>字词错误</abilityName>
      <candidateList>
        <item>并</item>
      </candidateList>
      <explain>存在字形相近字词的误用。</explain>
      <paraID>1A730CE4</paraID>
      <start>44</start>
      <end>45</end>
      <status>modified</status>
      <modifiedWord>并</modifiedWord>
      <trackRevisions>false</trackRevisions>
    </reviewItem>
    <reviewItem>
      <errorID>29bd74e8-a2fa-4a95-a39c-564c00a86498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1A730CE4</paraID>
      <start>110</start>
      <end>111</end>
      <status>unmodified</status>
      <modifiedWord/>
      <trackRevisions>false</trackRevisions>
    </reviewItem>
    <reviewItem>
      <errorID>04745be3-e0e7-4be3-b617-8e7c2d52256f</errorID>
      <errorWord>俩端</errorWord>
      <group>L1_Word</group>
      <groupName>字词问题</groupName>
      <ability>L2_Typo</ability>
      <abilityName>字词错误</abilityName>
      <candidateList>
        <item>两端</item>
      </candidateList>
      <explain/>
      <paraID>1A730CE4</paraID>
      <start>175</start>
      <end>177</end>
      <status>modified</status>
      <modifiedWord>两端</modifiedWord>
      <trackRevisions>false</trackRevisions>
    </reviewItem>
    <reviewItem>
      <errorID>8cdf77db-4542-4eca-8703-d31e3a4b058d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7F6DDA1E</paraID>
      <start>115</start>
      <end>116</end>
      <status>unmodified</status>
      <modifiedWord/>
      <trackRevisions>false</trackRevisions>
    </reviewItem>
    <reviewItem>
      <errorID>d9a0fbad-e0c9-4401-b01b-580478169d05</errorID>
      <errorWord>俩端</errorWord>
      <group>L1_Word</group>
      <groupName>字词问题</groupName>
      <ability>L2_Typo</ability>
      <abilityName>字词错误</abilityName>
      <candidateList>
        <item>两端</item>
      </candidateList>
      <explain/>
      <paraID>7F6DDA1E</paraID>
      <start>171</start>
      <end>173</end>
      <status>modified</status>
      <modifiedWord>两端</modifiedWord>
      <trackRevisions>false</trackRevisions>
    </reviewItem>
    <reviewItem>
      <errorID>695e907f-ed7e-4c68-8709-37bb3c22cebd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57DC3BDE</paraID>
      <start>115</start>
      <end>116</end>
      <status>unmodified</status>
      <modifiedWord/>
      <trackRevisions>false</trackRevisions>
    </reviewItem>
    <reviewItem>
      <errorID>22276d64-32cf-432b-b0bc-eb002be80721</errorID>
      <errorWord>俩端</errorWord>
      <group>L1_Word</group>
      <groupName>字词问题</groupName>
      <ability>L2_Typo</ability>
      <abilityName>字词错误</abilityName>
      <candidateList>
        <item>两端</item>
      </candidateList>
      <explain/>
      <paraID>57DC3BDE</paraID>
      <start>171</start>
      <end>173</end>
      <status>modified</status>
      <modifiedWord>两端</modifiedWord>
      <trackRevisions>false</trackRevisions>
    </reviewItem>
    <reviewItem>
      <errorID>887e95b4-d87a-4c73-a13a-85ef330779d4</errorID>
      <errorWord>粘</errorWord>
      <group>L1_Word</group>
      <groupName>字词问题</groupName>
      <ability>L2_Typo</ability>
      <abilityName>字词错误</abilityName>
      <candidateList>
        <item>黏</item>
      </candidateList>
      <explain/>
      <paraID>4AEE66F7</paraID>
      <start>27</start>
      <end>28</end>
      <status>unmodified</status>
      <modifiedWord/>
      <trackRevisions>false</trackRevisions>
    </reviewItem>
    <reviewItem>
      <errorID>f3d70ac3-5e13-4204-890f-a1f17ee47a09</errorID>
      <errorWord>；</errorWord>
      <group>L1_Word</group>
      <groupName>字词问题</groupName>
      <ability>L2_Typo</ability>
      <abilityName>字词错误</abilityName>
      <candidateList>
        <item>；在</item>
      </candidateList>
      <explain/>
      <paraID>3993CE72</paraID>
      <start>40</start>
      <end>41</end>
      <status>unmodified</status>
      <modifiedWord/>
      <trackRevisions>false</trackRevisions>
    </reviewItem>
    <reviewItem>
      <errorID>4c0e983b-9929-4fd9-9d3d-6a0e064546fd</errorID>
      <errorWord>须</errorWord>
      <group>L1_Word</group>
      <groupName>字词问题</groupName>
      <ability>L2_Typo</ability>
      <abilityName>字词错误</abilityName>
      <candidateList>
        <item>需</item>
      </candidateList>
      <explain>存在发音相同字词的误用。</explain>
      <paraID> E46382F</paraID>
      <start>10</start>
      <end>11</end>
      <status>unmodified</status>
      <modifiedWord/>
      <trackRevisions>false</trackRevisions>
    </reviewItem>
    <reviewItem>
      <errorID>a0540ade-bb63-4a8b-acbf-4fe7ebb99ab9</errorID>
      <errorWord>回复机构</errorWord>
      <group>L1_Knowledge</group>
      <groupName>知识性问题</groupName>
      <ability>L2_Term</ability>
      <abilityName>专业术语</abilityName>
      <candidateList>
        <item>回转机构</item>
      </candidateList>
      <explain/>
      <paraID>73C49D3E</paraID>
      <start>13</start>
      <end>17</end>
      <status>unmodified</status>
      <modifiedWord/>
      <trackRevisions>false</trackRevisions>
    </reviewItem>
    <reviewItem>
      <errorID>59199e57-5668-4e93-97c4-b12c26c3a39e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4A3C902</paraID>
      <start>0</start>
      <end>2</end>
      <status>unmodified</status>
      <modifiedWord/>
      <trackRevisions>false</trackRevisions>
    </reviewItem>
    <reviewItem>
      <errorID>3341883e-61c2-44c3-838b-3f997491be52</errorID>
      <errorWord>（</errorWord>
      <group>L1_Punc</group>
      <groupName>标点问题</groupName>
      <ability>L2_Punc_CN</ability>
      <abilityName/>
      <candidateList/>
      <explain>同一形式括号套用。</explain>
      <paraID> 7FB45F5</paraID>
      <start>53</start>
      <end>54</end>
      <status>unmodified</status>
      <modifiedWord/>
      <trackRevisions>false</trackRevisions>
    </reviewItem>
    <reviewItem>
      <errorID>a4324a6c-753f-474b-91d0-c8a9361b96c2</errorID>
      <errorWord>）</errorWord>
      <group>L1_Punc</group>
      <groupName>标点问题</groupName>
      <ability>L2_Punc_CN</ability>
      <abilityName/>
      <candidateList/>
      <explain>同一形式括号套用。</explain>
      <paraID> 7FB45F5</paraID>
      <start>68</start>
      <end>69</end>
      <status>unmodified</status>
      <modifiedWord/>
      <trackRevisions>false</trackRevisions>
    </reviewItem>
    <reviewItem>
      <errorID>97fe0f3e-3185-4ccd-bb22-a473542906f5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706A77CE</paraID>
      <start>28</start>
      <end>31</end>
      <status>unmodified</status>
      <modifiedWord/>
      <trackRevisions>false</trackRevisions>
    </reviewItem>
    <reviewItem>
      <errorID>111ac952-cf6f-4172-8793-b283fc5f6e9a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371F615D</paraID>
      <start>0</start>
      <end>2</end>
      <status>unmodified</status>
      <modifiedWord/>
      <trackRevisions>false</trackRevisions>
    </reviewItem>
    <reviewItem>
      <errorID>e04dd49f-b15e-4315-acf4-11f1d7707706</errorID>
      <errorWord>（</errorWord>
      <group>L1_Punc</group>
      <groupName>标点问题</groupName>
      <ability>L2_Punc_CN</ability>
      <abilityName/>
      <candidateList/>
      <explain>同一形式括号套用。</explain>
      <paraID>6B58FCB8</paraID>
      <start>67</start>
      <end>68</end>
      <status>unmodified</status>
      <modifiedWord/>
      <trackRevisions>false</trackRevisions>
    </reviewItem>
    <reviewItem>
      <errorID>e4b3f034-ae3a-4a6d-9eff-8836a62dd842</errorID>
      <errorWord>）</errorWord>
      <group>L1_Punc</group>
      <groupName>标点问题</groupName>
      <ability>L2_Punc_CN</ability>
      <abilityName/>
      <candidateList/>
      <explain>同一形式括号套用。</explain>
      <paraID>6B58FCB8</paraID>
      <start>70</start>
      <end>71</end>
      <status>unmodified</status>
      <modifiedWord/>
      <trackRevisions>false</trackRevisions>
    </reviewItem>
    <reviewItem>
      <errorID>c9b2c115-5d4e-4202-9875-a80513066999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7B87AF95</paraID>
      <start>0</start>
      <end>2</end>
      <status>unmodified</status>
      <modifiedWord/>
      <trackRevisions>false</trackRevisions>
    </reviewItem>
    <reviewItem>
      <errorID>34a2fd10-0097-43a7-8302-5f4388d067b7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2C4DB258</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CC395A0-2BE5-4421-A6E3-B6ECE4763D22}"/>
</file>

<file path=customXml/itemProps2.xml><?xml version="1.0" encoding="utf-8"?>
<ds:datastoreItem xmlns:ds="http://schemas.openxmlformats.org/officeDocument/2006/customXml" ds:itemID="{2507A6AC-DE18-4AFF-B393-51BE4A8A4A1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王梦娇</cp:lastModifiedBy>
  <cp:revision>181</cp:revision>
  <dcterms:created xsi:type="dcterms:W3CDTF">2024-02-27T03:10:00Z</dcterms:created>
  <dcterms:modified xsi:type="dcterms:W3CDTF">2026-06-16T10:00:36Z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E079302D036F47A7A381EF72172EF40E_13</vt:lpwstr>
  </property>
  <property fmtid="{D5CDD505-2E9C-101B-9397-08002B2CF9AE}" pid="4" name="KSOTemplateDocerSaveRecord">
    <vt:lpwstr>eyJoZGlkIjoiM2ViYjMyYzc5ZDA2MzY0MWI0ZTg2ZjZiOWQxY2IyYTQiLCJ1c2VySWQiOiI4MzU3MzE1NjcifQ==</vt:lpwstr>
  </property>
</Properties>
</file>