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bookmarkStart w:id="0" w:name="_GoBack"/>
      <w:r/>
      <w:r/>
    </w:p>
    <w:p>
      <w:pPr>
        <w:jc w:val="center"/>
        <w:spacing w:line="360" w:lineRule="auto"/>
        <w:rPr>
          <w:rFonts w:ascii="宋体" w:hAnsi="宋体" w:cs="宋体"/>
          <w:b/>
          <w:sz w:val="72"/>
        </w:rPr>
      </w:pPr>
      <w:r>
        <w:rPr>
          <w:rFonts w:hint="eastAsia" w:ascii="宋体" w:hAnsi="宋体" w:cs="宋体"/>
          <w:b/>
          <w:sz w:val="72"/>
        </w:rPr>
        <w:t xml:space="preserve">苏州市级政府采购</w:t>
      </w:r>
      <w:r/>
    </w:p>
    <w:p>
      <w:pPr>
        <w:jc w:val="center"/>
        <w:spacing w:line="360" w:lineRule="auto"/>
        <w:rPr>
          <w:rFonts w:ascii="宋体" w:hAnsi="宋体" w:cs="宋体"/>
          <w:b/>
          <w:sz w:val="72"/>
        </w:rPr>
      </w:pPr>
      <w:r>
        <w:rPr>
          <w:rFonts w:hint="eastAsia" w:ascii="宋体" w:hAnsi="宋体" w:cs="宋体"/>
          <w:b/>
          <w:sz w:val="72"/>
        </w:rPr>
        <w:t xml:space="preserve">磋商项目采购文件</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JSZC-320500-CJZB-C2026-0057</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w:t>
      </w:r>
      <w:r>
        <w:rPr>
          <w:rFonts w:hint="eastAsia" w:ascii="宋体" w:hAnsi="宋体" w:cs="宋体"/>
          <w:b/>
          <w:bCs/>
          <w:sz w:val="28"/>
        </w:rPr>
        <w:t xml:space="preserve">实训楼、宿舍楼等校舍维修</w:t>
      </w:r>
      <w:r/>
    </w:p>
    <w:p>
      <w:pPr>
        <w:ind w:firstLine="1138"/>
        <w:spacing w:line="360" w:lineRule="auto"/>
        <w:rPr>
          <w:rFonts w:ascii="宋体" w:hAnsi="宋体" w:cs="宋体"/>
          <w:b/>
          <w:bCs/>
          <w:sz w:val="28"/>
        </w:rPr>
      </w:pPr>
      <w:r>
        <w:rPr>
          <w:rFonts w:hint="eastAsia" w:ascii="宋体" w:hAnsi="宋体" w:cs="宋体"/>
          <w:b/>
          <w:bCs/>
          <w:sz w:val="28"/>
        </w:rPr>
        <w:t xml:space="preserve">项目类别：</w:t>
      </w:r>
      <w:r>
        <w:rPr>
          <w:rFonts w:hint="eastAsia" w:ascii="宋体" w:hAnsi="宋体" w:cs="宋体"/>
          <w:b/>
          <w:bCs/>
          <w:sz w:val="28"/>
        </w:rPr>
        <w:t xml:space="preserve">工程</w:t>
      </w:r>
      <w:r>
        <w:rPr>
          <w:rFonts w:hint="eastAsia" w:ascii="宋体" w:hAnsi="宋体" w:cs="宋体"/>
          <w:b/>
          <w:bCs/>
          <w:sz w:val="28"/>
        </w:rPr>
        <w:t xml:space="preserve">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w:t>
      </w:r>
      <w:r>
        <w:rPr>
          <w:rFonts w:hint="eastAsia" w:ascii="宋体" w:hAnsi="宋体" w:cs="宋体"/>
          <w:b/>
          <w:bCs/>
          <w:sz w:val="28"/>
        </w:rPr>
        <w:t xml:space="preserve">苏州建设交通高等职业技术学校</w:t>
      </w:r>
      <w:r/>
    </w:p>
    <w:p>
      <w:pPr>
        <w:ind w:firstLine="1200"/>
        <w:spacing w:line="360" w:lineRule="auto"/>
        <w:tabs>
          <w:tab w:val="left" w:pos="7170" w:leader="none"/>
        </w:tabs>
        <w:rPr>
          <w:rFonts w:ascii="宋体" w:hAnsi="宋体" w:cs="宋体"/>
          <w:sz w:val="30"/>
        </w:rPr>
      </w:pPr>
      <w:r>
        <w:rPr>
          <w:rFonts w:ascii="宋体" w:hAnsi="宋体" w:cs="宋体"/>
          <w:sz w:val="30"/>
        </w:rPr>
      </w:r>
      <w:r/>
    </w:p>
    <w:p>
      <w:pPr>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jc w:val="center"/>
        <w:spacing w:line="360" w:lineRule="auto"/>
        <w:rPr>
          <w:rFonts w:ascii="宋体" w:hAnsi="宋体" w:cs="宋体"/>
          <w:sz w:val="30"/>
        </w:rPr>
      </w:pPr>
      <w:r>
        <w:rPr>
          <w:rFonts w:hint="eastAsia" w:ascii="宋体" w:hAnsi="宋体" w:cs="宋体"/>
          <w:sz w:val="30"/>
        </w:rPr>
        <w:t xml:space="preserve">二〇二</w:t>
      </w:r>
      <w:r>
        <w:rPr>
          <w:rFonts w:hint="eastAsia" w:ascii="宋体" w:hAnsi="宋体" w:cs="宋体"/>
          <w:sz w:val="30"/>
        </w:rPr>
        <w:t xml:space="preserve">六</w:t>
      </w:r>
      <w:r>
        <w:rPr>
          <w:rFonts w:hint="eastAsia" w:ascii="宋体" w:hAnsi="宋体" w:cs="宋体"/>
          <w:sz w:val="30"/>
        </w:rPr>
        <w:t xml:space="preserve">年</w:t>
      </w:r>
      <w:r>
        <w:rPr>
          <w:rFonts w:hint="eastAsia" w:ascii="宋体" w:hAnsi="宋体" w:cs="宋体"/>
          <w:sz w:val="30"/>
        </w:rPr>
        <w:t xml:space="preserve">五</w:t>
      </w:r>
      <w:r>
        <w:rPr>
          <w:rFonts w:hint="eastAsia" w:ascii="宋体" w:hAnsi="宋体" w:cs="宋体"/>
          <w:sz w:val="30"/>
        </w:rPr>
        <w:t xml:space="preserve">月</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w:t>
            </w:r>
            <w:r>
              <w:rPr>
                <w:rFonts w:hint="eastAsia" w:ascii="宋体" w:hAnsi="宋体"/>
                <w:szCs w:val="21"/>
              </w:rPr>
              <w:t xml:space="preserve">               </w:t>
            </w:r>
            <w:r>
              <w:rPr>
                <w:rFonts w:hint="eastAsia" w:ascii="宋体" w:hAnsi="宋体"/>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JSZC-320500-CJZB-C2026-0057</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实训楼、宿舍楼等校舍维修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w:t>
            </w:r>
            <w:r>
              <w:rPr>
                <w:rFonts w:hint="eastAsia" w:ascii="宋体" w:hAnsi="宋体"/>
                <w:szCs w:val="21"/>
              </w:rPr>
              <w:t xml:space="preserve">399</w:t>
            </w:r>
            <w:r>
              <w:rPr>
                <w:rFonts w:hint="eastAsia" w:ascii="宋体" w:hAnsi="宋体"/>
                <w:szCs w:val="21"/>
              </w:rPr>
              <w:t xml:space="preserve">号银海大厦</w:t>
            </w:r>
            <w:r>
              <w:rPr>
                <w:rFonts w:hint="eastAsia" w:ascii="宋体" w:hAnsi="宋体"/>
                <w:szCs w:val="21"/>
              </w:rPr>
              <w:t xml:space="preserve">303</w:t>
            </w:r>
            <w:r>
              <w:rPr>
                <w:rFonts w:hint="eastAsia" w:ascii="宋体" w:hAnsi="宋体"/>
                <w:szCs w:val="21"/>
              </w:rPr>
              <w:t xml:space="preserve">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1100"/>
              <w:ind w:left="0" w:firstLine="0"/>
            </w:pPr>
            <w:r>
              <w:rPr>
                <w:rFonts w:hint="eastAsia" w:ascii="宋体" w:hAnsi="宋体"/>
                <w:szCs w:val="21"/>
              </w:rPr>
              <w:t xml:space="preserve">联系电话：</w:t>
            </w:r>
            <w:r>
              <w:rPr>
                <w:rFonts w:hint="eastAsia" w:ascii="宋体" w:hAnsi="宋体"/>
                <w:szCs w:val="21"/>
              </w:rPr>
              <w:t xml:space="preserve">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w:t>
            </w:r>
            <w:r>
              <w:rPr>
                <w:rFonts w:hint="eastAsia" w:ascii="宋体" w:hAnsi="宋体"/>
                <w:szCs w:val="21"/>
              </w:rPr>
              <w:t xml:space="preserve">苏州建设交通高等职业技术学校</w:t>
            </w:r>
            <w:r/>
          </w:p>
          <w:p>
            <w:pPr>
              <w:jc w:val="left"/>
              <w:spacing w:line="312" w:lineRule="auto"/>
              <w:rPr>
                <w:rFonts w:ascii="宋体" w:hAnsi="宋体"/>
                <w:szCs w:val="21"/>
              </w:rPr>
            </w:pPr>
            <w:r>
              <w:rPr>
                <w:rFonts w:hint="eastAsia" w:ascii="宋体" w:hAnsi="宋体"/>
                <w:szCs w:val="21"/>
              </w:rPr>
              <w:t xml:space="preserve">地址：江苏省苏州国际教育园南区（吴中大道）</w:t>
            </w:r>
            <w:r/>
          </w:p>
          <w:p>
            <w:pPr>
              <w:jc w:val="left"/>
              <w:spacing w:line="312" w:lineRule="auto"/>
              <w:rPr>
                <w:rFonts w:ascii="宋体" w:hAnsi="宋体"/>
                <w:szCs w:val="21"/>
              </w:rPr>
            </w:pPr>
            <w:r>
              <w:rPr>
                <w:rFonts w:hint="eastAsia" w:ascii="宋体" w:hAnsi="宋体"/>
                <w:szCs w:val="21"/>
              </w:rPr>
              <w:t xml:space="preserve">联系人：陈晖</w:t>
            </w:r>
            <w:r/>
          </w:p>
          <w:p>
            <w:pPr>
              <w:jc w:val="left"/>
              <w:spacing w:line="312" w:lineRule="auto"/>
              <w:rPr>
                <w:rFonts w:ascii="宋体" w:hAnsi="宋体"/>
                <w:szCs w:val="21"/>
              </w:rPr>
            </w:pPr>
            <w:r>
              <w:rPr>
                <w:rFonts w:hint="eastAsia" w:ascii="宋体" w:hAnsi="宋体"/>
                <w:szCs w:val="21"/>
              </w:rPr>
              <w:t xml:space="preserve">联系电话：</w:t>
            </w:r>
            <w:r>
              <w:rPr>
                <w:rFonts w:hint="eastAsia" w:ascii="宋体" w:hAnsi="宋体"/>
                <w:szCs w:val="21"/>
              </w:rPr>
              <w:t xml:space="preserve">0512-66503335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w:t>
            </w:r>
            <w:r>
              <w:rPr>
                <w:rFonts w:hint="eastAsia" w:ascii="宋体" w:hAnsi="宋体"/>
                <w:szCs w:val="21"/>
              </w:rPr>
              <w:t xml:space="preserve">45</w:t>
            </w:r>
            <w:r>
              <w:rPr>
                <w:rFonts w:hint="eastAsia" w:ascii="宋体" w:hAnsi="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w:t>
            </w:r>
            <w:r>
              <w:rPr>
                <w:rFonts w:hint="eastAsia" w:ascii="宋体" w:hAnsi="宋体"/>
                <w:szCs w:val="21"/>
              </w:rPr>
              <w:t xml:space="preserve">5</w:t>
            </w:r>
            <w:r>
              <w:rPr>
                <w:rFonts w:hint="eastAsia" w:ascii="宋体" w:hAnsi="宋体"/>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hyperlink r:id="rId18"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w:t>
            </w:r>
            <w:r>
              <w:rPr>
                <w:rFonts w:hint="eastAsia" w:ascii="宋体" w:hAnsi="宋体"/>
                <w:b/>
                <w:szCs w:val="21"/>
              </w:rPr>
              <w:t xml:space="preserve"> </w:t>
            </w:r>
            <w:r>
              <w:rPr>
                <w:rFonts w:hint="eastAsia" w:ascii="宋体" w:hAnsi="宋体"/>
                <w:b/>
                <w:szCs w:val="21"/>
              </w:rPr>
              <w:t xml:space="preserve">CA</w:t>
            </w:r>
            <w:r>
              <w:rPr>
                <w:rFonts w:hint="eastAsia" w:ascii="宋体" w:hAnsi="宋体"/>
                <w:b/>
                <w:szCs w:val="21"/>
              </w:rPr>
              <w:t xml:space="preserve">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ascii="宋体" w:hAnsi="宋体" w:cs="宋体"/>
                <w:szCs w:val="21"/>
              </w:rPr>
              <w:t xml:space="preserve">13</w:t>
            </w:r>
            <w:r>
              <w:rPr>
                <w:rFonts w:hint="eastAsia" w:ascii="宋体" w:hAnsi="宋体" w:cs="宋体"/>
                <w:szCs w:val="21"/>
              </w:rPr>
              <w:t xml:space="preserve">点</w:t>
            </w:r>
            <w:r>
              <w:rPr>
                <w:rFonts w:ascii="宋体" w:hAnsi="宋体" w:cs="宋体"/>
                <w:szCs w:val="21"/>
              </w:rPr>
              <w:t xml:space="preserve">30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苏州市高新区邓尉路</w:t>
            </w:r>
            <w:r>
              <w:rPr>
                <w:rFonts w:hint="eastAsia" w:ascii="宋体" w:hAnsi="宋体"/>
                <w:szCs w:val="21"/>
              </w:rPr>
              <w:t xml:space="preserve">105</w:t>
            </w:r>
            <w:r>
              <w:rPr>
                <w:rFonts w:hint="eastAsia" w:ascii="宋体" w:hAnsi="宋体"/>
                <w:szCs w:val="21"/>
              </w:rPr>
              <w:t xml:space="preserve">号狮山科技馆</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p>
            <w:pPr>
              <w:spacing w:line="312" w:lineRule="auto"/>
            </w:pPr>
            <w:r>
              <w:rPr>
                <w:rFonts w:hint="eastAsia"/>
              </w:rPr>
              <w:t xml:space="preserve">成交后</w:t>
            </w:r>
            <w:r>
              <w:rPr>
                <w:rFonts w:hint="eastAsia"/>
              </w:rPr>
              <w:t xml:space="preserve">5</w:t>
            </w:r>
            <w:r>
              <w:rPr>
                <w:rFonts w:hint="eastAsia"/>
              </w:rPr>
              <w:t xml:space="preserve">个工作日内，成交单位向招标代理机构提供与电子响应文件内容一致的纸质响应文件两份。</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w:t>
            </w:r>
            <w:r>
              <w:rPr>
                <w:rFonts w:hint="eastAsia" w:ascii="宋体" w:hAnsi="宋体"/>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无</w:t>
            </w:r>
            <w:r/>
          </w:p>
          <w:p>
            <w:pPr>
              <w:jc w:val="left"/>
              <w:spacing w:line="312" w:lineRule="auto"/>
              <w:rPr>
                <w:rFonts w:ascii="宋体" w:hAnsi="宋体"/>
                <w:szCs w:val="21"/>
              </w:rPr>
            </w:pPr>
            <w:r>
              <w:rPr>
                <w:rFonts w:hint="eastAsia" w:ascii="宋体" w:hAnsi="宋体"/>
                <w:szCs w:val="21"/>
              </w:rPr>
              <w:t xml:space="preserve">按照《江苏省财政厅国家金融监管总局江苏监管局江苏省地方金融监督</w:t>
            </w:r>
            <w:r>
              <w:rPr>
                <w:rFonts w:hint="eastAsia" w:ascii="宋体" w:hAnsi="宋体"/>
                <w:szCs w:val="21"/>
              </w:rPr>
              <w:t xml:space="preserve">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rPr>
                <w:rFonts w:hint="eastAsia" w:ascii="宋体" w:hAnsi="宋体"/>
                <w:b/>
                <w:bCs/>
                <w:szCs w:val="21"/>
              </w:rPr>
              <w:t xml:space="preserve">本项目采购人未要求收取履约保证金。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确定出成交单位后，采购代理机构在法定时间内向成交单位发出成交通知书。成交通知书将成为合同的组成部分。</w:t>
            </w:r>
            <w:r/>
          </w:p>
          <w:p>
            <w:pPr>
              <w:spacing w:line="312" w:lineRule="auto"/>
            </w:pPr>
            <w:r>
              <w:rPr>
                <w:rFonts w:hint="eastAsia"/>
                <w:b/>
                <w:bCs/>
              </w:rPr>
              <w:t xml:space="preserve">请成交单位在成交结果公告届满之日起</w:t>
            </w:r>
            <w:r>
              <w:rPr>
                <w:rFonts w:hint="eastAsia"/>
                <w:b/>
                <w:bCs/>
              </w:rPr>
              <w:t xml:space="preserve">30</w:t>
            </w:r>
            <w:r>
              <w:rPr>
                <w:rFonts w:hint="eastAsia"/>
                <w:b/>
                <w:bCs/>
              </w:rPr>
              <w:t xml:space="preserve">日内</w:t>
            </w:r>
            <w:r>
              <w:rPr>
                <w:rFonts w:hint="eastAsia"/>
                <w:b/>
                <w:bCs/>
              </w:rPr>
              <w:t xml:space="preserve">,</w:t>
            </w:r>
            <w:r>
              <w:rPr>
                <w:rFonts w:hint="eastAsia"/>
                <w:b/>
                <w:bCs/>
              </w:rPr>
              <w:t xml:space="preserve">使用</w:t>
            </w:r>
            <w:r>
              <w:rPr>
                <w:rFonts w:hint="eastAsia"/>
                <w:b/>
                <w:bCs/>
              </w:rPr>
              <w:t xml:space="preserve">CA</w:t>
            </w:r>
            <w:r>
              <w:rPr>
                <w:rFonts w:hint="eastAsia"/>
                <w:b/>
                <w:bCs/>
              </w:rPr>
              <w:t xml:space="preserve">证书登录“苏采云”系统及时下载成交通知书。</w:t>
            </w:r>
            <w:r/>
          </w:p>
        </w:tc>
      </w:tr>
    </w:tbl>
    <w:p>
      <w:pPr>
        <w:pStyle w:val="1110"/>
        <w:rPr>
          <w:rFonts w:hAnsi="宋体" w:cs="宋体"/>
          <w:b/>
          <w:sz w:val="36"/>
        </w:rPr>
      </w:pPr>
      <w:r>
        <w:rPr>
          <w:rFonts w:hAnsi="宋体" w:cs="宋体"/>
          <w:b/>
          <w:sz w:val="36"/>
        </w:rPr>
      </w:r>
      <w:r/>
    </w:p>
    <w:p>
      <w:pPr>
        <w:rPr>
          <w:rFonts w:ascii="宋体" w:hAnsi="宋体" w:cs="宋体"/>
          <w:b/>
          <w:sz w:val="36"/>
        </w:rPr>
      </w:pPr>
      <w:r>
        <w:rPr>
          <w:rFonts w:ascii="宋体" w:hAnsi="宋体" w:cs="宋体"/>
          <w:b/>
          <w:sz w:val="36"/>
        </w:rPr>
      </w:r>
      <w:r/>
    </w:p>
    <w:p>
      <w:pPr>
        <w:pStyle w:val="1110"/>
        <w:rPr>
          <w:rFonts w:hAnsi="宋体" w:cs="宋体"/>
          <w:b/>
          <w:sz w:val="36"/>
        </w:rPr>
      </w:pPr>
      <w:r>
        <w:rPr>
          <w:rFonts w:hAnsi="宋体" w:cs="宋体"/>
          <w:b/>
          <w:sz w:val="36"/>
        </w:rPr>
      </w:r>
      <w:r/>
    </w:p>
    <w:p>
      <w:r/>
      <w:r/>
    </w:p>
    <w:p>
      <w:pPr>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110"/>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1110"/>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1110"/>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1110"/>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1110"/>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1110"/>
        <w:rPr>
          <w:rFonts w:hAnsi="宋体" w:cs="宋体"/>
          <w:b/>
          <w:sz w:val="48"/>
        </w:rPr>
      </w:pPr>
      <w:r>
        <w:rPr>
          <w:rFonts w:hAnsi="宋体" w:cs="宋体"/>
          <w:b/>
          <w:sz w:val="48"/>
        </w:rPr>
      </w:r>
      <w:r/>
    </w:p>
    <w:p>
      <w:pPr>
        <w:rPr>
          <w:rFonts w:ascii="宋体" w:hAnsi="宋体" w:cs="宋体"/>
          <w:b/>
          <w:sz w:val="48"/>
        </w:rPr>
      </w:pPr>
      <w:r>
        <w:rPr>
          <w:rFonts w:ascii="宋体" w:hAnsi="宋体" w:cs="宋体"/>
          <w:b/>
          <w:sz w:val="48"/>
        </w:rPr>
      </w:r>
      <w:r/>
    </w:p>
    <w:p>
      <w:pPr>
        <w:pStyle w:val="1110"/>
        <w:rPr>
          <w:rFonts w:hAnsi="宋体" w:cs="宋体"/>
          <w:b/>
          <w:sz w:val="48"/>
        </w:rPr>
      </w:pPr>
      <w:r>
        <w:rPr>
          <w:rFonts w:hAnsi="宋体" w:cs="宋体"/>
          <w:b/>
          <w:sz w:val="48"/>
        </w:rPr>
      </w:r>
      <w:r/>
    </w:p>
    <w:p>
      <w:pPr>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w:t>
      </w:r>
      <w:r>
        <w:rPr>
          <w:rFonts w:hint="eastAsia" w:ascii="宋体" w:hAnsi="宋体" w:cs="宋体"/>
          <w:b/>
          <w:sz w:val="48"/>
        </w:rPr>
        <w:t xml:space="preserve">   </w:t>
      </w:r>
      <w:r>
        <w:rPr>
          <w:rFonts w:hint="eastAsia" w:ascii="宋体" w:hAnsi="宋体" w:cs="宋体"/>
          <w:b/>
          <w:sz w:val="48"/>
        </w:rPr>
        <w:t xml:space="preserve">录</w:t>
      </w:r>
      <w:r/>
    </w:p>
    <w:p>
      <w:pPr>
        <w:pStyle w:val="1075"/>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w:t>
        </w:r>
        <w:r>
          <w:rPr>
            <w:rFonts w:hint="eastAsia" w:ascii="宋体" w:hAnsi="宋体" w:cs="宋体"/>
            <w:bCs/>
            <w:szCs w:val="32"/>
          </w:rPr>
          <w:t xml:space="preserve"> </w:t>
        </w:r>
        <w:r>
          <w:rPr>
            <w:rFonts w:hint="eastAsia" w:ascii="宋体" w:hAnsi="宋体" w:cs="宋体"/>
            <w:bCs/>
            <w:szCs w:val="32"/>
          </w:rPr>
          <w:t xml:space="preserve">竞争性磋商公告</w:t>
        </w:r>
      </w:hyperlink>
      <w:r/>
      <w:r/>
    </w:p>
    <w:p>
      <w:pPr>
        <w:pStyle w:val="1075"/>
        <w:tabs>
          <w:tab w:val="right" w:pos="9638" w:leader="dot"/>
        </w:tabs>
      </w:pPr>
      <w:r/>
      <w:hyperlink w:tooltip="#_Toc7334" w:anchor="_Toc7334" w:history="1">
        <w:r>
          <w:rPr>
            <w:rFonts w:hint="eastAsia" w:ascii="宋体" w:hAnsi="宋体" w:cs="宋体"/>
            <w:bCs/>
            <w:szCs w:val="32"/>
          </w:rPr>
          <w:t xml:space="preserve">二、</w:t>
        </w:r>
        <w:r>
          <w:rPr>
            <w:rFonts w:hint="eastAsia" w:ascii="宋体" w:hAnsi="宋体" w:cs="宋体"/>
            <w:bCs/>
            <w:szCs w:val="32"/>
          </w:rPr>
          <w:t xml:space="preserve"> </w:t>
        </w:r>
        <w:r>
          <w:rPr>
            <w:rFonts w:hint="eastAsia" w:ascii="宋体" w:hAnsi="宋体" w:cs="宋体"/>
            <w:bCs/>
            <w:szCs w:val="32"/>
          </w:rPr>
          <w:t xml:space="preserve">采购需求</w:t>
        </w:r>
      </w:hyperlink>
      <w:r/>
      <w:r/>
    </w:p>
    <w:p>
      <w:pPr>
        <w:pStyle w:val="1075"/>
        <w:tabs>
          <w:tab w:val="right" w:pos="9638" w:leader="dot"/>
        </w:tabs>
      </w:pPr>
      <w:r/>
      <w:hyperlink w:tooltip="#_Toc7330" w:anchor="_Toc7330" w:history="1">
        <w:r>
          <w:rPr>
            <w:rFonts w:hint="eastAsia" w:ascii="宋体" w:hAnsi="宋体" w:cs="宋体"/>
            <w:bCs/>
            <w:szCs w:val="32"/>
          </w:rPr>
          <w:t xml:space="preserve">三、</w:t>
        </w:r>
        <w:r>
          <w:rPr>
            <w:rFonts w:hint="eastAsia" w:ascii="宋体" w:hAnsi="宋体" w:cs="宋体"/>
            <w:bCs/>
            <w:szCs w:val="32"/>
          </w:rPr>
          <w:t xml:space="preserve"> </w:t>
        </w:r>
        <w:r>
          <w:rPr>
            <w:rFonts w:hint="eastAsia" w:ascii="宋体" w:hAnsi="宋体" w:cs="宋体"/>
            <w:bCs/>
            <w:szCs w:val="32"/>
          </w:rPr>
          <w:t xml:space="preserve">评审办法及评分标准</w:t>
        </w:r>
      </w:hyperlink>
      <w:r/>
      <w:r/>
    </w:p>
    <w:p>
      <w:pPr>
        <w:pStyle w:val="1075"/>
        <w:tabs>
          <w:tab w:val="right" w:pos="9638" w:leader="dot"/>
        </w:tabs>
      </w:pPr>
      <w:r/>
      <w:hyperlink w:tooltip="#_Toc21991" w:anchor="_Toc21991" w:history="1">
        <w:r>
          <w:rPr>
            <w:rFonts w:hint="eastAsia" w:ascii="宋体" w:hAnsi="宋体" w:cs="宋体"/>
            <w:bCs/>
            <w:szCs w:val="32"/>
          </w:rPr>
          <w:t xml:space="preserve">四、</w:t>
        </w:r>
        <w:r>
          <w:rPr>
            <w:rFonts w:hint="eastAsia" w:ascii="宋体" w:hAnsi="宋体" w:cs="宋体"/>
            <w:bCs/>
            <w:szCs w:val="32"/>
          </w:rPr>
          <w:t xml:space="preserve"> </w:t>
        </w:r>
      </w:hyperlink>
      <w:r>
        <w:rPr>
          <w:rFonts w:hint="eastAsia" w:ascii="宋体" w:hAnsi="宋体" w:cs="宋体"/>
          <w:bCs/>
          <w:szCs w:val="32"/>
        </w:rPr>
        <w:t xml:space="preserve">合同主要条款</w:t>
      </w:r>
      <w:r/>
    </w:p>
    <w:p>
      <w:pPr>
        <w:pStyle w:val="1075"/>
        <w:tabs>
          <w:tab w:val="right" w:pos="9638" w:leader="dot"/>
        </w:tabs>
      </w:pPr>
      <w:r/>
      <w:hyperlink w:tooltip="#_Toc22173" w:anchor="_Toc22173" w:history="1">
        <w:r>
          <w:rPr>
            <w:rFonts w:hint="eastAsia" w:ascii="宋体" w:hAnsi="宋体" w:cs="宋体"/>
            <w:bCs/>
            <w:szCs w:val="32"/>
          </w:rPr>
          <w:t xml:space="preserve">五、</w:t>
        </w:r>
        <w:r>
          <w:rPr>
            <w:rFonts w:hint="eastAsia" w:ascii="宋体" w:hAnsi="宋体" w:cs="宋体"/>
            <w:bCs/>
            <w:szCs w:val="32"/>
          </w:rPr>
          <w:t xml:space="preserve"> </w:t>
        </w:r>
        <w:r>
          <w:rPr>
            <w:rFonts w:hint="eastAsia" w:ascii="宋体" w:hAnsi="宋体" w:cs="宋体"/>
            <w:bCs/>
            <w:szCs w:val="32"/>
          </w:rPr>
          <w:t xml:space="preserve">磋商响应文件格式</w:t>
        </w:r>
      </w:hyperlink>
      <w:r/>
      <w:r/>
    </w:p>
    <w:p>
      <w:pPr>
        <w:pStyle w:val="1059"/>
        <w:rPr>
          <w:rFonts w:ascii="宋体" w:hAnsi="宋体" w:cs="宋体"/>
        </w:rPr>
      </w:pPr>
      <w:r>
        <w:rPr>
          <w:rFonts w:hint="eastAsia" w:ascii="宋体" w:hAnsi="宋体" w:cs="宋体"/>
        </w:rPr>
        <w:fldChar w:fldCharType="end"/>
      </w:r>
      <w:r/>
    </w:p>
    <w:p>
      <w:pPr>
        <w:spacing w:line="360" w:lineRule="auto"/>
        <w:rPr>
          <w:rFonts w:ascii="宋体" w:hAnsi="宋体" w:cs="宋体"/>
          <w:b/>
          <w:sz w:val="36"/>
        </w:rPr>
      </w:pPr>
      <w:r>
        <w:rPr>
          <w:rFonts w:ascii="宋体" w:hAnsi="宋体" w:cs="宋体"/>
          <w:b/>
          <w:sz w:val="36"/>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ind w:firstLine="480"/>
        <w:jc w:val="center"/>
        <w:spacing w:line="360" w:lineRule="auto"/>
        <w:rPr>
          <w:rFonts w:ascii="宋体" w:hAnsi="宋体" w:cs="宋体"/>
          <w:b/>
          <w:sz w:val="24"/>
        </w:rPr>
      </w:pPr>
      <w:r>
        <w:rPr>
          <w:rFonts w:ascii="宋体" w:hAnsi="宋体" w:cs="宋体"/>
          <w:b/>
          <w:sz w:val="24"/>
        </w:rPr>
      </w:r>
      <w:r/>
    </w:p>
    <w:p>
      <w:pPr>
        <w:pStyle w:val="1343"/>
        <w:numPr>
          <w:ilvl w:val="0"/>
          <w:numId w:val="12"/>
        </w:numPr>
        <w:spacing w:before="0" w:after="0" w:line="360" w:lineRule="auto"/>
        <w:rPr>
          <w:rFonts w:cs="宋体"/>
          <w:b/>
          <w:bCs/>
          <w:color w:val="auto"/>
          <w:sz w:val="32"/>
          <w:szCs w:val="32"/>
        </w:rPr>
      </w:pPr>
      <w:r/>
      <w:bookmarkStart w:id="1" w:name="_Toc29130"/>
      <w:r/>
      <w:bookmarkStart w:id="2" w:name="_Toc8579"/>
      <w:r/>
      <w:bookmarkStart w:id="3" w:name="_Toc5515"/>
      <w:r/>
      <w:bookmarkStart w:id="4" w:name="_Toc32237"/>
      <w:r/>
      <w:bookmarkStart w:id="5" w:name="_Toc17807"/>
      <w:r/>
      <w:bookmarkStart w:id="6" w:name="_Toc9189"/>
      <w:r>
        <w:rPr>
          <w:rFonts w:hint="eastAsia" w:cs="宋体"/>
          <w:b/>
          <w:bCs/>
          <w:color w:val="auto"/>
          <w:sz w:val="32"/>
          <w:szCs w:val="32"/>
        </w:rPr>
        <w:t xml:space="preserve">竞争性磋商公告</w:t>
      </w:r>
      <w:bookmarkEnd w:id="1"/>
      <w:r/>
      <w:bookmarkEnd w:id="2"/>
      <w:r/>
      <w:bookmarkEnd w:id="3"/>
      <w:r/>
      <w:bookmarkEnd w:id="4"/>
      <w:r/>
      <w:bookmarkEnd w:id="5"/>
      <w:r/>
      <w:bookmarkEnd w:id="6"/>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实训楼、宿舍楼等校舍维修</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苏采云系统中</w:t>
      </w:r>
      <w:r>
        <w:rPr>
          <w:rFonts w:hint="eastAsia" w:ascii="宋体" w:hAnsi="宋体" w:cs="宋体"/>
          <w:szCs w:val="21"/>
        </w:rPr>
        <w:t xml:space="preserve">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11</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分（北京时间）</w:t>
      </w:r>
      <w:r>
        <w:rPr>
          <w:rFonts w:hint="eastAsia" w:ascii="宋体" w:hAnsi="宋体" w:cs="宋体"/>
          <w:szCs w:val="21"/>
        </w:rPr>
        <w:t xml:space="preserve">前提交响应文件。</w:t>
      </w:r>
      <w:r/>
    </w:p>
    <w:p>
      <w:pPr>
        <w:pStyle w:val="1032"/>
        <w:ind w:firstLine="422"/>
        <w:spacing w:before="0" w:after="0" w:line="360" w:lineRule="auto"/>
        <w:rPr>
          <w:rFonts w:ascii="宋体" w:hAnsi="宋体" w:eastAsia="宋体" w:cs="宋体"/>
          <w:bCs/>
          <w:sz w:val="21"/>
          <w:szCs w:val="21"/>
        </w:rPr>
      </w:pPr>
      <w:r/>
      <w:bookmarkStart w:id="7" w:name="_Toc28359089"/>
      <w:r/>
      <w:bookmarkStart w:id="8" w:name="_Toc35393629"/>
      <w:r/>
      <w:bookmarkStart w:id="9" w:name="_Toc28359012"/>
      <w:r/>
      <w:bookmarkStart w:id="10" w:name="_Toc35393798"/>
      <w:r>
        <w:rPr>
          <w:rFonts w:hint="eastAsia" w:ascii="宋体" w:hAnsi="宋体" w:eastAsia="宋体" w:cs="宋体"/>
          <w:bCs/>
          <w:sz w:val="21"/>
          <w:szCs w:val="21"/>
        </w:rPr>
        <w:t xml:space="preserve">一、项目基本情况</w:t>
      </w:r>
      <w:bookmarkEnd w:id="7"/>
      <w:r/>
      <w:bookmarkEnd w:id="8"/>
      <w:r/>
      <w:bookmarkEnd w:id="9"/>
      <w:r/>
      <w:bookmarkEnd w:id="10"/>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JSZC-320500-CJZB-C2026-0057</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实训楼、宿舍楼等校舍维修</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预算总金额：人民币</w:t>
      </w:r>
      <w:r>
        <w:rPr>
          <w:rFonts w:hint="eastAsia" w:ascii="宋体" w:hAnsi="宋体" w:cs="宋体"/>
          <w:szCs w:val="21"/>
        </w:rPr>
        <w:t xml:space="preserve">壹佰伍拾贰</w:t>
      </w:r>
      <w:r>
        <w:rPr>
          <w:rFonts w:hint="eastAsia" w:ascii="宋体" w:hAnsi="宋体" w:cs="宋体"/>
          <w:szCs w:val="21"/>
        </w:rPr>
        <w:t xml:space="preserve">万元整（￥</w:t>
      </w:r>
      <w:r>
        <w:rPr>
          <w:rFonts w:hint="eastAsia" w:ascii="宋体" w:hAnsi="宋体" w:cs="宋体"/>
          <w:szCs w:val="21"/>
        </w:rPr>
        <w:t xml:space="preserve">152</w:t>
      </w:r>
      <w:r>
        <w:rPr>
          <w:rFonts w:hint="eastAsia" w:ascii="宋体" w:hAnsi="宋体" w:cs="宋体"/>
          <w:szCs w:val="21"/>
        </w:rPr>
        <w:t xml:space="preserve">0000.00</w:t>
      </w:r>
      <w:r>
        <w:rPr>
          <w:rFonts w:hint="eastAsia" w:ascii="宋体" w:hAnsi="宋体" w:cs="宋体"/>
          <w:szCs w:val="21"/>
        </w:rPr>
        <w:t xml:space="preserve">）</w:t>
      </w:r>
      <w:r/>
    </w:p>
    <w:p>
      <w:pPr>
        <w:ind w:firstLine="630"/>
        <w:spacing w:line="360" w:lineRule="auto"/>
        <w:rPr>
          <w:rFonts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w:t>
      </w:r>
      <w:r>
        <w:rPr>
          <w:rFonts w:hint="eastAsia" w:ascii="宋体" w:hAnsi="宋体" w:cs="宋体"/>
          <w:szCs w:val="21"/>
        </w:rPr>
        <w:t xml:space="preserve">人民币</w:t>
      </w:r>
      <w:r>
        <w:rPr>
          <w:rFonts w:hint="eastAsia" w:ascii="宋体" w:hAnsi="宋体" w:cs="宋体"/>
          <w:szCs w:val="21"/>
        </w:rPr>
        <w:t xml:space="preserve">壹佰肆拾壹万柒仟捌佰玖拾捌元陆角柒分</w:t>
      </w:r>
      <w:r>
        <w:rPr>
          <w:rFonts w:hint="eastAsia" w:ascii="宋体" w:hAnsi="宋体" w:cs="宋体"/>
          <w:szCs w:val="21"/>
        </w:rPr>
        <w:t xml:space="preserve">（￥</w:t>
      </w:r>
      <w:bookmarkStart w:id="11" w:name="OLE_LINK1"/>
      <w:r/>
      <w:bookmarkStart w:id="12" w:name="OLE_LINK2"/>
      <w:r>
        <w:rPr>
          <w:rFonts w:hint="eastAsia" w:ascii="宋体" w:hAnsi="宋体" w:cs="宋体"/>
          <w:szCs w:val="21"/>
        </w:rPr>
        <w:t xml:space="preserve">1417898.67</w:t>
      </w:r>
      <w:bookmarkEnd w:id="11"/>
      <w:r/>
      <w:bookmarkEnd w:id="12"/>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1</w:t>
      </w:r>
      <w:r>
        <w:rPr>
          <w:rFonts w:hint="eastAsia" w:ascii="宋体" w:hAnsi="宋体" w:cs="宋体"/>
          <w:szCs w:val="21"/>
        </w:rPr>
        <w:t xml:space="preserve">工程概况：</w:t>
      </w:r>
      <w:r>
        <w:rPr>
          <w:rFonts w:hint="eastAsia" w:ascii="宋体" w:hAnsi="宋体" w:cs="宋体"/>
          <w:szCs w:val="21"/>
        </w:rPr>
        <w:t xml:space="preserve">工程位于</w:t>
      </w:r>
      <w:r>
        <w:rPr>
          <w:rFonts w:hint="eastAsia" w:ascii="宋体" w:hAnsi="宋体" w:cs="宋体"/>
          <w:szCs w:val="21"/>
        </w:rPr>
        <w:t xml:space="preserve">苏州建设交通高等职业技术学校各校区。</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2</w:t>
      </w:r>
      <w:r>
        <w:rPr>
          <w:rFonts w:hint="eastAsia" w:ascii="宋体" w:hAnsi="宋体" w:cs="宋体"/>
          <w:szCs w:val="21"/>
        </w:rPr>
        <w:t xml:space="preserve">工程招标范围：苏州建设交通高等职业技术学校各校区范围内的门窗、吊顶、墙面、地面及其他设施等维护、检修及更换安装，主要工程范围详见施工图设计范围，具体详见工程量清单。</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3</w:t>
      </w:r>
      <w:r>
        <w:rPr>
          <w:rFonts w:hint="eastAsia" w:ascii="宋体" w:hAnsi="宋体" w:cs="宋体"/>
          <w:szCs w:val="21"/>
        </w:rPr>
        <w:t xml:space="preserve">项目地点：苏州建设交通高等职业技术学校各校区。</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4</w:t>
      </w:r>
      <w:r>
        <w:rPr>
          <w:rFonts w:hint="eastAsia" w:ascii="宋体" w:hAnsi="宋体" w:cs="宋体"/>
          <w:szCs w:val="21"/>
        </w:rPr>
        <w:t xml:space="preserve">合同履行期限：工期要求</w:t>
      </w:r>
      <w:r>
        <w:rPr>
          <w:rFonts w:hint="eastAsia" w:ascii="宋体" w:hAnsi="宋体" w:cs="宋体"/>
          <w:szCs w:val="21"/>
        </w:rPr>
        <w:t xml:space="preserve">50</w:t>
      </w:r>
      <w:r>
        <w:rPr>
          <w:rFonts w:hint="eastAsia" w:ascii="宋体" w:hAnsi="宋体" w:cs="宋体"/>
          <w:szCs w:val="21"/>
        </w:rPr>
        <w:t xml:space="preserve">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5</w:t>
      </w:r>
      <w:r>
        <w:rPr>
          <w:rFonts w:hint="eastAsia" w:ascii="宋体" w:hAnsi="宋体" w:cs="宋体"/>
          <w:szCs w:val="21"/>
        </w:rPr>
        <w:t xml:space="preserve">承包方式：包工包料。</w:t>
      </w:r>
      <w:r/>
    </w:p>
    <w:p>
      <w:pPr>
        <w:ind w:firstLine="420"/>
        <w:spacing w:line="360" w:lineRule="auto"/>
        <w:rPr>
          <w:rFonts w:ascii="宋体" w:hAnsi="宋体" w:cs="宋体"/>
          <w:b/>
          <w:bCs/>
          <w:szCs w:val="21"/>
        </w:rPr>
      </w:pPr>
      <w:r>
        <w:rPr>
          <w:rFonts w:hint="eastAsia" w:ascii="宋体" w:hAnsi="宋体" w:cs="宋体"/>
          <w:szCs w:val="21"/>
        </w:rPr>
        <w:t xml:space="preserve">5.</w:t>
      </w:r>
      <w:r>
        <w:rPr>
          <w:rFonts w:hint="eastAsia" w:ascii="宋体" w:hAnsi="宋体" w:cs="宋体"/>
          <w:szCs w:val="21"/>
        </w:rPr>
        <w:t xml:space="preserve">6</w:t>
      </w:r>
      <w:r>
        <w:rPr>
          <w:rFonts w:hint="eastAsia" w:ascii="宋体" w:hAnsi="宋体" w:cs="宋体"/>
          <w:szCs w:val="21"/>
        </w:rPr>
        <w:t xml:space="preserve">工程质量要求：合格。</w:t>
      </w:r>
      <w:r/>
    </w:p>
    <w:p>
      <w:pPr>
        <w:pStyle w:val="1032"/>
        <w:ind w:firstLine="422"/>
        <w:spacing w:before="0" w:after="0" w:line="360" w:lineRule="auto"/>
        <w:rPr>
          <w:rFonts w:ascii="宋体" w:hAnsi="宋体" w:eastAsia="宋体" w:cs="宋体"/>
          <w:bCs/>
          <w:sz w:val="21"/>
          <w:szCs w:val="21"/>
        </w:rPr>
      </w:pPr>
      <w:r/>
      <w:bookmarkStart w:id="13" w:name="_Toc35393799"/>
      <w:r/>
      <w:bookmarkStart w:id="14" w:name="_Toc28359013"/>
      <w:r/>
      <w:bookmarkStart w:id="15" w:name="_Toc28359090"/>
      <w:r/>
      <w:bookmarkStart w:id="16" w:name="_Toc35393630"/>
      <w:r>
        <w:rPr>
          <w:rFonts w:hint="eastAsia" w:ascii="宋体" w:hAnsi="宋体" w:eastAsia="宋体" w:cs="宋体"/>
          <w:bCs/>
          <w:sz w:val="21"/>
          <w:szCs w:val="21"/>
        </w:rPr>
        <w:t xml:space="preserve">二、申请人的资格要求：</w:t>
      </w:r>
      <w:bookmarkEnd w:id="13"/>
      <w:r/>
      <w:bookmarkEnd w:id="14"/>
      <w:r/>
      <w:bookmarkEnd w:id="15"/>
      <w:r/>
      <w:bookmarkEnd w:id="16"/>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一</w:t>
      </w:r>
      <w:r>
        <w:rPr>
          <w:rFonts w:hint="eastAsia" w:ascii="宋体" w:hAnsi="宋体" w:cs="宋体"/>
          <w:szCs w:val="21"/>
        </w:rPr>
        <w:t xml:space="preserve">）</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rPr>
          <w:rFonts w:hint="eastAsia" w:ascii="宋体" w:hAnsi="宋体" w:cs="宋体"/>
          <w:szCs w:val="21"/>
        </w:rPr>
        <w:t xml:space="preserve"> </w:t>
      </w:r>
      <w:r/>
    </w:p>
    <w:p>
      <w:pPr>
        <w:ind w:firstLine="420"/>
        <w:spacing w:line="360" w:lineRule="auto"/>
        <w:rPr>
          <w:rFonts w:ascii="宋体" w:hAnsi="宋体" w:cs="宋体"/>
          <w:szCs w:val="21"/>
        </w:rPr>
      </w:pPr>
      <w:r/>
      <w:bookmarkStart w:id="17" w:name="_Toc28359014"/>
      <w:r/>
      <w:bookmarkStart w:id="18" w:name="_Toc28359091"/>
      <w:r>
        <w:rPr>
          <w:rFonts w:hint="eastAsia" w:ascii="宋体" w:hAnsi="宋体" w:cs="宋体"/>
          <w:szCs w:val="21"/>
        </w:rPr>
        <w:t xml:space="preserve">（</w:t>
      </w:r>
      <w:r>
        <w:rPr>
          <w:rFonts w:hint="eastAsia" w:ascii="宋体" w:hAnsi="宋体" w:cs="宋体"/>
          <w:szCs w:val="21"/>
        </w:rPr>
        <w:t xml:space="preserve">二</w:t>
      </w:r>
      <w:r>
        <w:rPr>
          <w:rFonts w:hint="eastAsia" w:ascii="宋体" w:hAnsi="宋体" w:cs="宋体"/>
          <w:szCs w:val="21"/>
        </w:rPr>
        <w:t xml:space="preserve">）</w:t>
      </w:r>
      <w:r>
        <w:rPr>
          <w:rFonts w:hint="eastAsia" w:ascii="宋体" w:hAnsi="宋体" w:cs="宋体"/>
          <w:szCs w:val="21"/>
        </w:rPr>
        <w:t xml:space="preserve">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w:t>
      </w:r>
      <w:r>
        <w:rPr>
          <w:rFonts w:hint="eastAsia" w:ascii="宋体" w:hAnsi="宋体" w:cs="宋体"/>
          <w:b/>
          <w:bCs/>
          <w:szCs w:val="21"/>
          <w:u w:val="single"/>
        </w:rPr>
        <w:t xml:space="preserve">建筑业</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w:t>
      </w:r>
      <w:r>
        <w:rPr>
          <w:rFonts w:hint="eastAsia" w:ascii="宋体" w:hAnsi="宋体" w:cs="宋体"/>
          <w:szCs w:val="21"/>
        </w:rPr>
        <w:t xml:space="preserve">三</w:t>
      </w:r>
      <w:r>
        <w:rPr>
          <w:rFonts w:hint="eastAsia" w:ascii="宋体" w:hAnsi="宋体" w:cs="宋体"/>
          <w:szCs w:val="21"/>
        </w:rPr>
        <w:t xml:space="preserve">）</w:t>
      </w:r>
      <w:r>
        <w:rPr>
          <w:rFonts w:hint="eastAsia" w:ascii="宋体" w:hAnsi="宋体" w:cs="宋体"/>
          <w:szCs w:val="21"/>
        </w:rPr>
        <w:t xml:space="preserve">本项目的特定资格要求：</w:t>
      </w:r>
      <w:r/>
    </w:p>
    <w:p>
      <w:pPr>
        <w:ind w:firstLine="420"/>
        <w:spacing w:line="360" w:lineRule="auto"/>
        <w:rPr>
          <w:rFonts w:ascii="宋体" w:hAnsi="宋体" w:cs="宋体"/>
          <w:szCs w:val="21"/>
        </w:rPr>
      </w:pPr>
      <w:r/>
      <w:bookmarkStart w:id="19" w:name="_Toc35393800"/>
      <w:r/>
      <w:bookmarkStart w:id="20" w:name="_Toc35393631"/>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单位负责人为同一人或者存在直接控股、管理关系的不同供应商（包含法定代表人为同一个人的两个及两个以上法人，母公司、全资子公司及其控股公司），不得参加同一合同项下的政府采</w:t>
      </w:r>
      <w:r>
        <w:rPr>
          <w:rFonts w:hint="eastAsia" w:ascii="宋体" w:hAnsi="宋体" w:cs="宋体"/>
          <w:szCs w:val="21"/>
        </w:rPr>
        <w:t xml:space="preserve">购活动。</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为采购项目提供整体设计、规范编制或者项目管理、监理、监测等服务的供应商，不得再参加该采购项目的其他采购活动。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本项目的其他特定资格要求：</w:t>
      </w:r>
      <w:r/>
    </w:p>
    <w:p>
      <w:pPr>
        <w:ind w:firstLine="420"/>
        <w:spacing w:line="360" w:lineRule="auto"/>
        <w:rPr>
          <w:rFonts w:ascii="宋体" w:hAnsi="宋体" w:cs="宋体"/>
          <w:szCs w:val="21"/>
        </w:rPr>
      </w:pPr>
      <w:r>
        <w:rPr>
          <w:rFonts w:hint="eastAsia" w:ascii="宋体" w:hAnsi="宋体" w:cs="宋体"/>
          <w:szCs w:val="21"/>
        </w:rPr>
        <w:t xml:space="preserve">6.1</w:t>
      </w:r>
      <w:r>
        <w:rPr>
          <w:rFonts w:hint="eastAsia" w:ascii="宋体" w:hAnsi="宋体" w:cs="宋体"/>
          <w:szCs w:val="21"/>
        </w:rPr>
        <w:t xml:space="preserve">具备建筑工程施工总承包叁级及以上资质。</w:t>
      </w:r>
      <w:r/>
    </w:p>
    <w:p>
      <w:pPr>
        <w:ind w:firstLine="42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具备安全生产条件，并取得有效期内的安全生产许可证。</w:t>
      </w:r>
      <w:r/>
    </w:p>
    <w:p>
      <w:pPr>
        <w:ind w:firstLine="420"/>
        <w:spacing w:line="360" w:lineRule="auto"/>
        <w:rPr>
          <w:rFonts w:ascii="宋体" w:hAnsi="宋体" w:cs="宋体"/>
          <w:szCs w:val="21"/>
        </w:rPr>
      </w:pPr>
      <w:r>
        <w:rPr>
          <w:rFonts w:hint="eastAsia" w:ascii="宋体" w:hAnsi="宋体" w:cs="宋体"/>
          <w:szCs w:val="21"/>
        </w:rPr>
        <w:t xml:space="preserve">6.3</w:t>
      </w:r>
      <w:r>
        <w:rPr>
          <w:rFonts w:hint="eastAsia" w:ascii="宋体" w:hAnsi="宋体" w:cs="宋体"/>
          <w:szCs w:val="21"/>
        </w:rPr>
        <w:t xml:space="preserve">拟选派项目经理具有建筑工程专业二级（含以上级）注册建造师并具备项目经理安全生产考核合格证（</w:t>
      </w:r>
      <w:r>
        <w:rPr>
          <w:rFonts w:hint="eastAsia" w:ascii="宋体" w:hAnsi="宋体" w:cs="宋体"/>
          <w:szCs w:val="21"/>
        </w:rPr>
        <w:t xml:space="preserve">B</w:t>
      </w:r>
      <w:r>
        <w:rPr>
          <w:rFonts w:hint="eastAsia" w:ascii="宋体" w:hAnsi="宋体" w:cs="宋体"/>
          <w:szCs w:val="21"/>
        </w:rPr>
        <w:t xml:space="preserve">类），且无在建工程项目。</w:t>
      </w:r>
      <w:r/>
    </w:p>
    <w:p>
      <w:pPr>
        <w:ind w:firstLine="420"/>
        <w:spacing w:line="360" w:lineRule="auto"/>
        <w:rPr>
          <w:rFonts w:ascii="宋体" w:hAnsi="宋体" w:cs="宋体"/>
          <w:szCs w:val="21"/>
        </w:rPr>
      </w:pPr>
      <w:r>
        <w:rPr>
          <w:rFonts w:hint="eastAsia" w:ascii="宋体" w:hAnsi="宋体" w:cs="宋体"/>
          <w:szCs w:val="21"/>
        </w:rPr>
        <w:t xml:space="preserve">项目经理必须满足下列条件：</w:t>
      </w:r>
      <w:r/>
    </w:p>
    <w:p>
      <w:pPr>
        <w:ind w:firstLine="420"/>
        <w:spacing w:line="360" w:lineRule="auto"/>
        <w:rPr>
          <w:rFonts w:ascii="宋体" w:hAnsi="宋体" w:cs="宋体"/>
          <w:szCs w:val="21"/>
        </w:rPr>
      </w:pPr>
      <w:r>
        <w:rPr>
          <w:rFonts w:hint="eastAsia" w:ascii="宋体" w:hAnsi="宋体" w:cs="宋体"/>
          <w:szCs w:val="21"/>
        </w:rPr>
        <w:t xml:space="preserve">①项目经理不得同时在两个或者两个以上单位受聘或者执业：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B</w:t>
      </w:r>
      <w:r>
        <w:rPr>
          <w:rFonts w:hint="eastAsia" w:ascii="宋体" w:hAnsi="宋体" w:cs="宋体"/>
          <w:szCs w:val="21"/>
        </w:rPr>
        <w:t xml:space="preserve">、将本人执（职）业资格证书同时注册在两个及以上单位。</w:t>
      </w:r>
      <w:r/>
    </w:p>
    <w:p>
      <w:pPr>
        <w:ind w:firstLine="420"/>
        <w:spacing w:line="360" w:lineRule="auto"/>
        <w:rPr>
          <w:rFonts w:ascii="宋体" w:hAnsi="宋体" w:cs="宋体"/>
          <w:szCs w:val="21"/>
        </w:rPr>
      </w:pPr>
      <w:r>
        <w:rPr>
          <w:rFonts w:hint="eastAsia" w:ascii="宋体" w:hAnsi="宋体" w:cs="宋体"/>
          <w:szCs w:val="21"/>
        </w:rPr>
        <w:t xml:space="preserve">②项目经理是非变更后无在建工程，或项目经理是变更后无在建工程（必须原合同工期已满且变更备案之日已满</w:t>
      </w:r>
      <w:r>
        <w:rPr>
          <w:rFonts w:hint="eastAsia" w:ascii="宋体" w:hAnsi="宋体" w:cs="宋体"/>
          <w:szCs w:val="21"/>
        </w:rPr>
        <w:t xml:space="preserve">6</w:t>
      </w:r>
      <w:r>
        <w:rPr>
          <w:rFonts w:hint="eastAsia" w:ascii="宋体" w:hAnsi="宋体" w:cs="宋体"/>
          <w:szCs w:val="21"/>
        </w:rPr>
        <w:t xml:space="preserve">个月），或因非承包方原因致使工程项目停工或因故</w:t>
      </w:r>
      <w:r>
        <w:rPr>
          <w:rFonts w:hint="eastAsia" w:ascii="宋体" w:hAnsi="宋体" w:cs="宋体"/>
          <w:szCs w:val="21"/>
        </w:rPr>
        <w:t xml:space="preserve">不能按期开工、且已办理了项目经理解锁手续，或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③项目经理无行贿犯罪行为记录；或者有行贿犯罪行为记录，但自记录之日起已超过</w:t>
      </w:r>
      <w:r>
        <w:rPr>
          <w:rFonts w:hint="eastAsia" w:ascii="宋体" w:hAnsi="宋体" w:cs="宋体"/>
          <w:szCs w:val="21"/>
        </w:rPr>
        <w:t xml:space="preserve">5</w:t>
      </w:r>
      <w:r>
        <w:rPr>
          <w:rFonts w:hint="eastAsia" w:ascii="宋体" w:hAnsi="宋体" w:cs="宋体"/>
          <w:szCs w:val="21"/>
        </w:rPr>
        <w:t xml:space="preserve">年的</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b/>
          <w:bCs/>
          <w:szCs w:val="21"/>
        </w:rPr>
        <w:t xml:space="preserve">三、获取采购文件</w:t>
      </w:r>
      <w:bookmarkEnd w:id="17"/>
      <w:r/>
      <w:bookmarkEnd w:id="18"/>
      <w:r/>
      <w:bookmarkEnd w:id="19"/>
      <w:r/>
      <w:bookmarkEnd w:id="20"/>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苏州现场办理地址：苏州市高新区邓蔚路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w:t>
      </w:r>
      <w:r>
        <w:rPr>
          <w:rFonts w:hint="eastAsia" w:ascii="宋体" w:hAnsi="宋体" w:cs="宋体"/>
          <w:szCs w:val="21"/>
          <w:shd w:val="clear" w:color="auto" w:fill="ffffff"/>
        </w:rPr>
        <w:t xml:space="preserve">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w:t>
      </w:r>
      <w:r>
        <w:rPr>
          <w:rFonts w:hint="eastAsia" w:ascii="宋体" w:hAnsi="宋体" w:cs="宋体"/>
          <w:szCs w:val="21"/>
          <w:shd w:val="clear" w:color="auto" w:fill="ffffff"/>
        </w:rPr>
        <w:t xml:space="preserve">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pStyle w:val="104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w:t>
      </w:r>
      <w:r>
        <w:rPr>
          <w:rFonts w:hint="eastAsia" w:ascii="宋体" w:hAnsi="宋体" w:eastAsia="宋体" w:cs="宋体"/>
          <w:sz w:val="21"/>
          <w:szCs w:val="21"/>
          <w:shd w:val="clear" w:color="auto" w:fill="ffffff"/>
        </w:rPr>
        <w:t xml:space="preserve">18261002950</w:t>
      </w:r>
      <w:r>
        <w:rPr>
          <w:rFonts w:hint="eastAsia" w:ascii="宋体" w:hAnsi="宋体" w:eastAsia="宋体" w:cs="宋体"/>
          <w:sz w:val="21"/>
          <w:szCs w:val="21"/>
          <w:shd w:val="clear" w:color="auto" w:fill="ffffff"/>
        </w:rPr>
        <w:t xml:space="preserve">；</w:t>
      </w:r>
      <w:r/>
    </w:p>
    <w:p>
      <w:pPr>
        <w:pStyle w:val="104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技术咨询电话：</w:t>
      </w:r>
      <w:r>
        <w:rPr>
          <w:rFonts w:hint="eastAsia" w:ascii="宋体" w:hAnsi="宋体" w:eastAsia="宋体" w:cs="宋体"/>
          <w:sz w:val="21"/>
          <w:szCs w:val="21"/>
          <w:shd w:val="clear" w:color="auto" w:fill="ffffff"/>
        </w:rPr>
        <w:t xml:space="preserve">400-608-6099</w:t>
      </w:r>
      <w:r>
        <w:rPr>
          <w:rFonts w:hint="eastAsia" w:ascii="宋体" w:hAnsi="宋体" w:eastAsia="宋体" w:cs="宋体"/>
          <w:sz w:val="21"/>
          <w:szCs w:val="21"/>
          <w:shd w:val="clear" w:color="auto" w:fill="ffffff"/>
        </w:rPr>
        <w:t xml:space="preserve">；</w:t>
      </w:r>
      <w:r/>
    </w:p>
    <w:p>
      <w:pPr>
        <w:pStyle w:val="104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w:t>
      </w:r>
      <w:r>
        <w:rPr>
          <w:rFonts w:hint="eastAsia" w:ascii="宋体" w:hAnsi="宋体" w:eastAsia="宋体" w:cs="宋体"/>
          <w:sz w:val="21"/>
          <w:szCs w:val="21"/>
          <w:shd w:val="clear" w:color="auto" w:fill="ffffff"/>
        </w:rPr>
        <w:t xml:space="preserve">025-83633811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025-836</w:t>
      </w:r>
      <w:r>
        <w:rPr>
          <w:rFonts w:hint="eastAsia" w:ascii="宋体" w:hAnsi="宋体" w:eastAsia="宋体" w:cs="宋体"/>
          <w:sz w:val="21"/>
          <w:szCs w:val="21"/>
          <w:shd w:val="clear" w:color="auto" w:fill="ffffff"/>
        </w:rPr>
        <w:t xml:space="preserve">33812</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15380932027</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15371015030</w:t>
      </w:r>
      <w:r>
        <w:rPr>
          <w:rFonts w:hint="eastAsia" w:ascii="宋体" w:hAnsi="宋体" w:eastAsia="宋体" w:cs="宋体"/>
          <w:sz w:val="21"/>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21" w:name="_Toc35393632"/>
      <w:r/>
      <w:bookmarkStart w:id="22" w:name="_Toc28359015"/>
      <w:r/>
      <w:bookmarkStart w:id="23" w:name="_Toc35393801"/>
      <w:r/>
      <w:bookmarkStart w:id="24" w:name="_Toc28359092"/>
      <w:r>
        <w:rPr>
          <w:rFonts w:hint="eastAsia" w:ascii="宋体" w:hAnsi="宋体" w:cs="宋体"/>
          <w:b/>
          <w:szCs w:val="21"/>
        </w:rPr>
        <w:t xml:space="preserve">四、</w:t>
      </w:r>
      <w:bookmarkStart w:id="25" w:name="_Toc28359094"/>
      <w:r/>
      <w:bookmarkStart w:id="26" w:name="_Toc35393803"/>
      <w:r/>
      <w:bookmarkStart w:id="27" w:name="_Toc28359017"/>
      <w:r/>
      <w:bookmarkStart w:id="28" w:name="_Toc35393634"/>
      <w:r/>
      <w:bookmarkEnd w:id="21"/>
      <w:r/>
      <w:bookmarkEnd w:id="22"/>
      <w:r/>
      <w:bookmarkEnd w:id="23"/>
      <w:r/>
      <w:bookmarkEnd w:id="24"/>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11</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w:t>
      </w:r>
      <w:r>
        <w:rPr>
          <w:rFonts w:hint="eastAsia" w:ascii="宋体" w:hAnsi="宋体" w:cs="宋体"/>
          <w:szCs w:val="21"/>
        </w:rPr>
        <w:t xml:space="preserve">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5"/>
      <w:r/>
      <w:bookmarkEnd w:id="26"/>
      <w:r/>
      <w:bookmarkEnd w:id="27"/>
      <w:r/>
      <w:bookmarkEnd w:id="28"/>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1032"/>
        <w:ind w:firstLine="422"/>
        <w:spacing w:before="0" w:after="0" w:line="360" w:lineRule="auto"/>
        <w:rPr>
          <w:rFonts w:ascii="宋体" w:hAnsi="宋体" w:eastAsia="宋体" w:cs="宋体"/>
          <w:b w:val="0"/>
          <w:sz w:val="21"/>
          <w:szCs w:val="21"/>
        </w:rPr>
      </w:pPr>
      <w:r/>
      <w:bookmarkStart w:id="29" w:name="_Toc35393804"/>
      <w:r/>
      <w:bookmarkStart w:id="30" w:name="_Toc35393635"/>
      <w:r>
        <w:rPr>
          <w:rFonts w:hint="eastAsia" w:ascii="宋体" w:hAnsi="宋体" w:eastAsia="宋体" w:cs="宋体"/>
          <w:bCs/>
          <w:sz w:val="21"/>
          <w:szCs w:val="21"/>
        </w:rPr>
        <w:t xml:space="preserve">七、其他补充事宜</w:t>
      </w:r>
      <w:bookmarkEnd w:id="29"/>
      <w:r/>
      <w:bookmarkEnd w:id="30"/>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苏州市财政局政府采购监管处电话：</w:t>
      </w:r>
      <w:r>
        <w:rPr>
          <w:rFonts w:hint="eastAsia" w:ascii="宋体" w:hAnsi="宋体" w:cs="宋体"/>
          <w:szCs w:val="21"/>
        </w:rPr>
        <w:t xml:space="preserve">0512-68616651</w:t>
      </w:r>
      <w:r>
        <w:rPr>
          <w:rFonts w:hint="eastAsia" w:ascii="宋体" w:hAnsi="宋体" w:cs="宋体"/>
          <w:szCs w:val="21"/>
        </w:rPr>
        <w:t xml:space="preserve">。</w:t>
      </w:r>
      <w:r/>
    </w:p>
    <w:p>
      <w:pPr>
        <w:pStyle w:val="1032"/>
        <w:ind w:firstLine="422"/>
        <w:spacing w:before="0" w:after="0" w:line="360" w:lineRule="auto"/>
        <w:rPr>
          <w:rFonts w:ascii="宋体" w:hAnsi="宋体" w:eastAsia="宋体" w:cs="宋体"/>
          <w:b w:val="0"/>
          <w:sz w:val="21"/>
          <w:szCs w:val="21"/>
        </w:rPr>
      </w:pPr>
      <w:r/>
      <w:bookmarkStart w:id="31" w:name="_Toc35393805"/>
      <w:r/>
      <w:bookmarkStart w:id="32" w:name="_Toc28359018"/>
      <w:r/>
      <w:bookmarkStart w:id="33" w:name="_Toc28359095"/>
      <w:r/>
      <w:bookmarkStart w:id="34" w:name="_Toc35393636"/>
      <w:r>
        <w:rPr>
          <w:rFonts w:hint="eastAsia" w:ascii="宋体" w:hAnsi="宋体" w:eastAsia="宋体" w:cs="宋体"/>
          <w:bCs/>
          <w:sz w:val="21"/>
          <w:szCs w:val="21"/>
        </w:rPr>
        <w:t xml:space="preserve">八、凡对本次采购提出询问，请按以下方式联系</w:t>
      </w:r>
      <w:bookmarkEnd w:id="31"/>
      <w:r/>
      <w:bookmarkEnd w:id="32"/>
      <w:r/>
      <w:bookmarkEnd w:id="33"/>
      <w:r/>
      <w:bookmarkEnd w:id="34"/>
      <w:r/>
      <w:r/>
    </w:p>
    <w:p>
      <w:pPr>
        <w:ind w:firstLine="420"/>
        <w:jc w:val="left"/>
        <w:spacing w:line="360" w:lineRule="auto"/>
        <w:widowControl/>
        <w:rPr>
          <w:rFonts w:ascii="宋体" w:hAnsi="宋体" w:cs="宋体"/>
          <w:szCs w:val="21"/>
        </w:rPr>
      </w:pPr>
      <w:r/>
      <w:bookmarkStart w:id="35" w:name="_Toc28359075"/>
      <w:r/>
      <w:bookmarkStart w:id="36" w:name="_Toc35393617"/>
      <w:r/>
      <w:bookmarkStart w:id="37" w:name="_Toc35393786"/>
      <w:r/>
      <w:bookmarkStart w:id="38" w:name="_Toc28358998"/>
      <w:r>
        <w:rPr>
          <w:rFonts w:hint="eastAsia" w:ascii="宋体" w:hAnsi="宋体" w:cs="宋体"/>
          <w:szCs w:val="21"/>
        </w:rPr>
        <w:t xml:space="preserve">1.</w:t>
      </w:r>
      <w:r>
        <w:rPr>
          <w:rFonts w:hint="eastAsia" w:ascii="宋体" w:hAnsi="宋体" w:cs="宋体"/>
          <w:szCs w:val="21"/>
        </w:rPr>
        <w:t xml:space="preserve">采购人信息</w:t>
      </w:r>
      <w:bookmarkEnd w:id="35"/>
      <w:r/>
      <w:bookmarkEnd w:id="36"/>
      <w:r/>
      <w:bookmarkEnd w:id="37"/>
      <w:r/>
      <w:bookmarkEnd w:id="38"/>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lang w:val="zh-CN"/>
        </w:rPr>
        <w:t xml:space="preserve">苏州建设交通高等职业技术学校</w:t>
      </w:r>
      <w:r/>
    </w:p>
    <w:p>
      <w:pPr>
        <w:ind w:firstLine="420"/>
        <w:jc w:val="left"/>
        <w:spacing w:line="360" w:lineRule="auto"/>
        <w:widowControl/>
        <w:rPr>
          <w:rFonts w:ascii="宋体" w:hAnsi="宋体" w:cs="宋体"/>
          <w:szCs w:val="21"/>
        </w:rPr>
      </w:pPr>
      <w:r/>
      <w:bookmarkStart w:id="39" w:name="_Toc35393619"/>
      <w:r/>
      <w:bookmarkStart w:id="40" w:name="_Toc28359000"/>
      <w:r/>
      <w:bookmarkStart w:id="41" w:name="_Toc28359077"/>
      <w:r/>
      <w:bookmarkStart w:id="42" w:name="_Toc35393788"/>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址：江苏省苏州国际教育园南区（吴中大道）</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联系人：陈晖</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0512-66503335</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9"/>
      <w:r/>
      <w:bookmarkEnd w:id="40"/>
      <w:r/>
      <w:bookmarkEnd w:id="41"/>
      <w:r/>
      <w:bookmarkEnd w:id="42"/>
      <w:r/>
      <w:r/>
    </w:p>
    <w:p>
      <w:pPr>
        <w:ind w:firstLine="420"/>
        <w:jc w:val="left"/>
        <w:spacing w:line="360" w:lineRule="auto"/>
        <w:widowControl/>
        <w:rPr>
          <w:rFonts w:ascii="宋体" w:hAnsi="宋体" w:cs="宋体"/>
          <w:szCs w:val="21"/>
        </w:rPr>
      </w:pPr>
      <w:r>
        <w:rPr>
          <w:rFonts w:hint="eastAsia" w:ascii="宋体" w:hAnsi="宋体" w:cs="宋体"/>
          <w:szCs w:val="21"/>
        </w:rPr>
        <w:t xml:space="preserve">名称</w:t>
      </w:r>
      <w:bookmarkStart w:id="43" w:name="XTDLJG_2"/>
      <w:r>
        <w:rPr>
          <w:rFonts w:hint="eastAsia" w:ascii="宋体" w:hAnsi="宋体" w:cs="宋体"/>
          <w:szCs w:val="21"/>
        </w:rPr>
        <w:t xml:space="preserve">：</w:t>
      </w:r>
      <w:bookmarkStart w:id="44" w:name="XTDLJG_1"/>
      <w:r/>
      <w:bookmarkEnd w:id="43"/>
      <w:r>
        <w:rPr>
          <w:rFonts w:hint="eastAsia" w:ascii="宋体" w:hAnsi="宋体" w:cs="宋体"/>
          <w:szCs w:val="21"/>
        </w:rPr>
        <w:t xml:space="preserve">苏州市创杰招投标咨询服务有限公司</w:t>
      </w:r>
      <w:bookmarkEnd w:id="44"/>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项目联系人</w:t>
      </w:r>
      <w:r/>
    </w:p>
    <w:p>
      <w:pPr>
        <w:ind w:firstLine="420"/>
        <w:jc w:val="left"/>
        <w:spacing w:line="360" w:lineRule="auto"/>
        <w:widowControl/>
        <w:rPr>
          <w:rFonts w:ascii="宋体" w:hAnsi="宋体" w:cs="宋体"/>
          <w:szCs w:val="21"/>
        </w:rPr>
      </w:pPr>
      <w:r>
        <w:rPr>
          <w:rFonts w:ascii="宋体" w:hAnsi="宋体" w:cs="宋体"/>
          <w:szCs w:val="21"/>
        </w:rPr>
        <w:t xml:space="preserve">联系人：</w:t>
      </w:r>
      <w:bookmarkStart w:id="45" w:name="OLE_LINK3"/>
      <w:r>
        <w:rPr>
          <w:rFonts w:ascii="宋体" w:hAnsi="宋体" w:cs="宋体"/>
          <w:szCs w:val="21"/>
        </w:rPr>
        <w:t xml:space="preserve">路丽丽</w:t>
      </w:r>
      <w:bookmarkEnd w:id="45"/>
      <w:r/>
      <w:r/>
    </w:p>
    <w:p>
      <w:pPr>
        <w:ind w:firstLine="420"/>
        <w:jc w:val="left"/>
        <w:spacing w:line="360" w:lineRule="auto"/>
        <w:widowControl/>
        <w:rPr>
          <w:rFonts w:ascii="宋体" w:hAnsi="宋体" w:cs="宋体"/>
          <w:szCs w:val="21"/>
        </w:rPr>
      </w:pPr>
      <w:r>
        <w:rPr>
          <w:rFonts w:ascii="宋体" w:hAnsi="宋体" w:cs="宋体"/>
          <w:szCs w:val="21"/>
        </w:rPr>
        <w:t xml:space="preserve">电　话：</w:t>
      </w:r>
      <w:bookmarkStart w:id="46" w:name="OLE_LINK4"/>
      <w:r/>
      <w:bookmarkStart w:id="47" w:name="OLE_LINK5"/>
      <w:r>
        <w:rPr>
          <w:rFonts w:ascii="宋体" w:hAnsi="宋体" w:cs="宋体"/>
          <w:szCs w:val="21"/>
        </w:rPr>
        <w:t xml:space="preserve">0512-65238816</w:t>
      </w:r>
      <w:bookmarkEnd w:id="46"/>
      <w:r/>
      <w:bookmarkEnd w:id="47"/>
      <w:r/>
      <w:r/>
    </w:p>
    <w:p>
      <w:pPr>
        <w:ind w:firstLine="5460"/>
        <w:jc w:val="right"/>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p>
    <w:p>
      <w:pPr>
        <w:pStyle w:val="1343"/>
        <w:numPr>
          <w:ilvl w:val="0"/>
          <w:numId w:val="12"/>
        </w:numPr>
        <w:spacing w:before="0" w:after="0" w:line="360" w:lineRule="auto"/>
        <w:rPr>
          <w:rFonts w:cs="宋体"/>
          <w:b/>
          <w:bCs/>
          <w:color w:val="auto"/>
          <w:sz w:val="32"/>
          <w:szCs w:val="32"/>
        </w:rPr>
      </w:pPr>
      <w:r/>
      <w:bookmarkStart w:id="48"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受苏州建设交通高等职业技术学校的委托，苏州市创杰招投标咨询服务有限公司作为招标代理机构，就其委托的</w:t>
      </w:r>
      <w:r>
        <w:rPr>
          <w:rFonts w:hint="eastAsia" w:ascii="宋体" w:hAnsi="宋体" w:cs="宋体"/>
          <w:szCs w:val="21"/>
          <w:lang w:val="zh-CN"/>
        </w:rPr>
        <w:t xml:space="preserve"> </w:t>
      </w:r>
      <w:r>
        <w:rPr>
          <w:rFonts w:hint="eastAsia" w:ascii="宋体" w:hAnsi="宋体" w:cs="宋体"/>
          <w:szCs w:val="21"/>
          <w:lang w:val="zh-CN"/>
        </w:rPr>
        <w:t xml:space="preserve">实训楼、宿舍楼等校舍维修的政府采购进行国内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ind w:firstLine="422"/>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JSZC-320500-CJZB-C2026-0057</w:t>
      </w:r>
      <w:r>
        <w:rPr>
          <w:rFonts w:hint="eastAsia" w:ascii="宋体" w:hAnsi="宋体" w:cs="宋体"/>
          <w:bCs/>
          <w:szCs w:val="22"/>
        </w:rPr>
        <w:t xml:space="preserve">号</w:t>
      </w:r>
      <w:r/>
    </w:p>
    <w:p>
      <w:pPr>
        <w:ind w:firstLine="422"/>
        <w:jc w:val="left"/>
        <w:spacing w:line="360" w:lineRule="auto"/>
        <w:rPr>
          <w:rFonts w:ascii="宋体" w:hAnsi="宋体" w:cs="宋体"/>
          <w:b/>
          <w:szCs w:val="22"/>
        </w:rPr>
      </w:pPr>
      <w:r>
        <w:rPr>
          <w:rFonts w:hint="eastAsia" w:ascii="宋体" w:hAnsi="宋体" w:cs="宋体"/>
          <w:b/>
          <w:szCs w:val="22"/>
        </w:rPr>
        <w:t xml:space="preserve">二、项目名称：</w:t>
      </w:r>
      <w:r>
        <w:rPr>
          <w:rFonts w:hint="eastAsia" w:ascii="宋体" w:hAnsi="宋体" w:cs="宋体"/>
          <w:szCs w:val="21"/>
          <w:lang w:val="zh-CN"/>
        </w:rPr>
        <w:t xml:space="preserve">实训楼、宿舍楼等校舍维修</w:t>
      </w:r>
      <w:r/>
    </w:p>
    <w:p>
      <w:pPr>
        <w:ind w:firstLine="422"/>
        <w:spacing w:line="360" w:lineRule="auto"/>
        <w:tabs>
          <w:tab w:val="left" w:pos="5250" w:leader="none"/>
        </w:tabs>
        <w:rPr>
          <w:rFonts w:ascii="宋体" w:hAnsi="宋体" w:cs="宋体"/>
          <w:bCs/>
          <w:szCs w:val="22"/>
        </w:rPr>
      </w:pPr>
      <w:r>
        <w:rPr>
          <w:rFonts w:hint="eastAsia" w:ascii="宋体" w:hAnsi="宋体" w:cs="宋体"/>
          <w:b/>
          <w:szCs w:val="22"/>
        </w:rPr>
        <w:t xml:space="preserve">三、采购方式：</w:t>
      </w:r>
      <w:r>
        <w:rPr>
          <w:rFonts w:hint="eastAsia" w:ascii="宋体" w:hAnsi="宋体" w:cs="宋体"/>
          <w:bCs/>
          <w:szCs w:val="22"/>
        </w:rPr>
        <w:t xml:space="preserve">竞争性磋商采购</w:t>
      </w:r>
      <w:r/>
    </w:p>
    <w:p>
      <w:pPr>
        <w:ind w:firstLine="211"/>
        <w:spacing w:line="360" w:lineRule="auto"/>
        <w:rPr>
          <w:rFonts w:ascii="宋体" w:hAnsi="宋体" w:cs="宋体"/>
          <w:b/>
          <w:bCs/>
          <w:szCs w:val="22"/>
        </w:rPr>
      </w:pPr>
      <w:r>
        <w:rPr>
          <w:rFonts w:hint="eastAsia" w:ascii="宋体" w:hAnsi="宋体" w:cs="宋体"/>
          <w:b/>
          <w:szCs w:val="21"/>
          <w:lang w:val="zh-CN"/>
        </w:rPr>
        <w:t xml:space="preserve">★</w:t>
      </w:r>
      <w:r>
        <w:rPr>
          <w:rFonts w:hint="eastAsia" w:ascii="宋体" w:hAnsi="宋体" w:cs="宋体"/>
          <w:b/>
          <w:bCs/>
          <w:szCs w:val="22"/>
        </w:rPr>
        <w:t xml:space="preserve">四、预算总金额：</w:t>
      </w:r>
      <w:r>
        <w:rPr>
          <w:rFonts w:hint="eastAsia" w:ascii="宋体" w:hAnsi="宋体" w:cs="宋体"/>
          <w:szCs w:val="22"/>
        </w:rPr>
        <w:t xml:space="preserve">人民币壹佰伍拾贰万元整（￥</w:t>
      </w:r>
      <w:r>
        <w:rPr>
          <w:rFonts w:hint="eastAsia" w:ascii="宋体" w:hAnsi="宋体" w:cs="宋体"/>
          <w:szCs w:val="22"/>
        </w:rPr>
        <w:t xml:space="preserve">1520000.00</w:t>
      </w:r>
      <w:r>
        <w:rPr>
          <w:rFonts w:hint="eastAsia" w:ascii="宋体" w:hAnsi="宋体" w:cs="宋体"/>
          <w:szCs w:val="22"/>
        </w:rPr>
        <w:t xml:space="preserve">）</w:t>
      </w:r>
      <w:r/>
    </w:p>
    <w:p>
      <w:pPr>
        <w:ind w:firstLine="843"/>
        <w:spacing w:line="360" w:lineRule="auto"/>
        <w:rPr>
          <w:rFonts w:ascii="宋体" w:hAnsi="宋体" w:cs="宋体"/>
          <w:szCs w:val="22"/>
        </w:rPr>
      </w:pPr>
      <w:r>
        <w:rPr>
          <w:rFonts w:hint="eastAsia" w:ascii="宋体" w:hAnsi="宋体" w:cs="宋体"/>
          <w:b/>
          <w:bCs/>
          <w:szCs w:val="22"/>
        </w:rPr>
        <w:t xml:space="preserve">最高限价：</w:t>
      </w:r>
      <w:r>
        <w:rPr>
          <w:rFonts w:hint="eastAsia" w:ascii="宋体" w:hAnsi="宋体" w:cs="宋体"/>
          <w:szCs w:val="21"/>
        </w:rPr>
        <w:t xml:space="preserve">人民币</w:t>
      </w:r>
      <w:r>
        <w:rPr>
          <w:rFonts w:hint="eastAsia" w:ascii="宋体" w:hAnsi="宋体" w:cs="宋体"/>
          <w:szCs w:val="21"/>
        </w:rPr>
        <w:t xml:space="preserve">壹佰肆拾壹万柒仟捌佰玖拾捌元陆角柒分</w:t>
      </w:r>
      <w:r>
        <w:rPr>
          <w:rFonts w:hint="eastAsia" w:ascii="宋体" w:hAnsi="宋体" w:cs="宋体"/>
          <w:szCs w:val="21"/>
        </w:rPr>
        <w:t xml:space="preserve">（￥</w:t>
      </w:r>
      <w:r>
        <w:rPr>
          <w:rFonts w:hint="eastAsia" w:ascii="宋体" w:hAnsi="宋体" w:cs="宋体"/>
          <w:szCs w:val="21"/>
        </w:rPr>
        <w:t xml:space="preserve">1417898.67</w:t>
      </w:r>
      <w:r>
        <w:rPr>
          <w:rFonts w:hint="eastAsia" w:ascii="宋体" w:hAnsi="宋体" w:cs="宋体"/>
          <w:szCs w:val="21"/>
        </w:rPr>
        <w:t xml:space="preserve">）</w:t>
      </w:r>
      <w:r/>
    </w:p>
    <w:p>
      <w:pPr>
        <w:pStyle w:val="1203"/>
        <w:ind w:firstLine="211"/>
        <w:rPr>
          <w:rFonts w:ascii="宋体" w:hAnsi="宋体" w:cs="宋体"/>
          <w:b/>
          <w:sz w:val="21"/>
          <w:szCs w:val="21"/>
        </w:rPr>
      </w:pPr>
      <w:r>
        <w:rPr>
          <w:rFonts w:hint="eastAsia" w:ascii="宋体" w:hAnsi="宋体" w:cs="宋体"/>
          <w:b/>
          <w:sz w:val="21"/>
          <w:szCs w:val="21"/>
          <w:lang w:val="zh-CN"/>
        </w:rPr>
        <w:t xml:space="preserve">★</w:t>
      </w:r>
      <w:r>
        <w:rPr>
          <w:rFonts w:hint="eastAsia" w:ascii="宋体" w:hAnsi="宋体" w:cs="宋体"/>
          <w:b/>
          <w:sz w:val="21"/>
          <w:szCs w:val="21"/>
        </w:rPr>
        <w:t xml:space="preserve">五</w:t>
      </w:r>
      <w:r>
        <w:rPr>
          <w:rFonts w:hint="eastAsia" w:ascii="宋体" w:hAnsi="宋体" w:cs="宋体"/>
          <w:b/>
          <w:sz w:val="21"/>
          <w:szCs w:val="21"/>
          <w:lang w:val="zh-CN"/>
        </w:rPr>
        <w:t xml:space="preserve">、采购需求（本文件中★标示内容为实质性要求）</w:t>
      </w:r>
      <w:r/>
    </w:p>
    <w:p>
      <w:pPr>
        <w:ind w:firstLine="420"/>
        <w:jc w:val="left"/>
        <w:spacing w:line="360" w:lineRule="auto"/>
        <w:rPr>
          <w:rFonts w:ascii="宋体" w:hAnsi="宋体" w:cs="宋体"/>
          <w:szCs w:val="21"/>
        </w:rPr>
      </w:pPr>
      <w:r>
        <w:rPr>
          <w:rFonts w:hint="eastAsia" w:ascii="宋体" w:hAnsi="宋体" w:cs="宋体"/>
          <w:szCs w:val="21"/>
        </w:rPr>
        <w:t xml:space="preserve"> 1.</w:t>
      </w:r>
      <w:r>
        <w:rPr>
          <w:rFonts w:hint="eastAsia" w:ascii="宋体" w:hAnsi="宋体" w:cs="宋体"/>
          <w:szCs w:val="21"/>
        </w:rPr>
        <w:t xml:space="preserve">项目概况：</w:t>
      </w:r>
      <w:r>
        <w:rPr>
          <w:rFonts w:hint="eastAsia" w:ascii="宋体" w:hAnsi="宋体" w:cs="宋体"/>
          <w:szCs w:val="21"/>
          <w:lang w:val="zh-CN"/>
        </w:rPr>
        <w:t xml:space="preserve">苏州建设交通高等职业技术学校</w:t>
      </w:r>
      <w:r>
        <w:rPr>
          <w:rFonts w:hint="eastAsia" w:ascii="宋体" w:hAnsi="宋体" w:cs="宋体"/>
          <w:szCs w:val="21"/>
        </w:rPr>
        <w:t xml:space="preserve">各校区范围内的门窗、吊顶、墙面、地面及其他设施等维护、检修及更换安装；</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工程地点：</w:t>
      </w:r>
      <w:r>
        <w:rPr>
          <w:rFonts w:hint="eastAsia" w:ascii="宋体" w:hAnsi="宋体" w:cs="宋体"/>
          <w:szCs w:val="21"/>
          <w:lang w:val="zh-CN"/>
        </w:rPr>
        <w:t xml:space="preserve">苏州建设交通高等职业技术学校</w:t>
      </w:r>
      <w:r>
        <w:rPr>
          <w:rFonts w:hint="eastAsia" w:ascii="宋体" w:hAnsi="宋体" w:cs="宋体"/>
          <w:szCs w:val="21"/>
        </w:rPr>
        <w:t xml:space="preserve">各校区；</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工作范围：</w:t>
      </w:r>
      <w:r/>
    </w:p>
    <w:p>
      <w:pPr>
        <w:ind w:firstLine="420"/>
        <w:jc w:val="left"/>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国际教育园校区教学</w:t>
      </w:r>
      <w:r>
        <w:rPr>
          <w:rFonts w:hint="eastAsia" w:ascii="宋体" w:hAnsi="宋体" w:cs="宋体"/>
          <w:szCs w:val="21"/>
        </w:rPr>
        <w:t xml:space="preserve">B</w:t>
      </w:r>
      <w:r>
        <w:rPr>
          <w:rFonts w:hint="eastAsia" w:ascii="宋体" w:hAnsi="宋体" w:cs="宋体"/>
          <w:szCs w:val="21"/>
        </w:rPr>
        <w:t xml:space="preserve">楼三楼</w:t>
      </w:r>
      <w:r>
        <w:rPr>
          <w:rFonts w:hint="eastAsia" w:ascii="宋体" w:hAnsi="宋体" w:cs="宋体"/>
          <w:szCs w:val="21"/>
        </w:rPr>
        <w:t xml:space="preserve">6</w:t>
      </w:r>
      <w:r>
        <w:rPr>
          <w:rFonts w:hint="eastAsia" w:ascii="宋体" w:hAnsi="宋体" w:cs="宋体"/>
          <w:szCs w:val="21"/>
        </w:rPr>
        <w:t xml:space="preserve">间阶梯教室地面环氧地坪多处脱落损坏，墙面涂料脱落，严重影响正常教育教学使用。拟对六间阶梯教室地面环氧地坪重做，墙面涂料建新，包自流坪楼地面施工约</w:t>
      </w:r>
      <w:r>
        <w:rPr>
          <w:rFonts w:hint="eastAsia" w:ascii="宋体" w:hAnsi="宋体" w:cs="宋体"/>
          <w:szCs w:val="21"/>
        </w:rPr>
        <w:t xml:space="preserve">750</w:t>
      </w:r>
      <w:r>
        <w:rPr>
          <w:rFonts w:hint="eastAsia" w:ascii="宋体" w:hAnsi="宋体" w:cs="宋体"/>
          <w:szCs w:val="21"/>
        </w:rPr>
        <w:t xml:space="preserve">平米，涂料约</w:t>
      </w:r>
      <w:r>
        <w:rPr>
          <w:rFonts w:hint="eastAsia" w:ascii="宋体" w:hAnsi="宋体" w:cs="宋体"/>
          <w:szCs w:val="21"/>
        </w:rPr>
        <w:t xml:space="preserve">1120</w:t>
      </w:r>
      <w:r>
        <w:rPr>
          <w:rFonts w:hint="eastAsia" w:ascii="宋体" w:hAnsi="宋体" w:cs="宋体"/>
          <w:szCs w:val="21"/>
        </w:rPr>
        <w:t xml:space="preserve">平方米。</w:t>
      </w:r>
      <w:r/>
    </w:p>
    <w:p>
      <w:pPr>
        <w:ind w:firstLine="420"/>
        <w:jc w:val="left"/>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尹山湖校区四号宿舍楼更换木门</w:t>
      </w:r>
      <w:r>
        <w:rPr>
          <w:rFonts w:hint="eastAsia" w:ascii="宋体" w:hAnsi="宋体" w:cs="宋体"/>
          <w:szCs w:val="21"/>
        </w:rPr>
        <w:t xml:space="preserve">8</w:t>
      </w:r>
      <w:r>
        <w:rPr>
          <w:rFonts w:hint="eastAsia" w:ascii="宋体" w:hAnsi="宋体" w:cs="宋体"/>
          <w:szCs w:val="21"/>
        </w:rPr>
        <w:t xml:space="preserve">樘，部分涂料破损修补。</w:t>
      </w:r>
      <w:r/>
    </w:p>
    <w:p>
      <w:pPr>
        <w:ind w:firstLine="420"/>
        <w:jc w:val="left"/>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尹山湖校区实训楼共</w:t>
      </w:r>
      <w:r>
        <w:rPr>
          <w:rFonts w:hint="eastAsia" w:ascii="宋体" w:hAnsi="宋体" w:cs="宋体"/>
          <w:szCs w:val="21"/>
        </w:rPr>
        <w:t xml:space="preserve">11</w:t>
      </w:r>
      <w:r>
        <w:rPr>
          <w:rFonts w:hint="eastAsia" w:ascii="宋体" w:hAnsi="宋体" w:cs="宋体"/>
          <w:szCs w:val="21"/>
        </w:rPr>
        <w:t xml:space="preserve">个卫生间翻新（蹲便区域地砖翻新，交汇处破损墙砖修补，吊顶全部翻新，新做成品隔断，蹲便器，不锈钢洗手池，不锈钢洗涤池）等。</w:t>
      </w:r>
      <w:r/>
    </w:p>
    <w:p>
      <w:pPr>
        <w:ind w:firstLine="420"/>
        <w:jc w:val="left"/>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尹山湖校区</w:t>
      </w:r>
      <w:r>
        <w:rPr>
          <w:rFonts w:hint="eastAsia" w:ascii="宋体" w:hAnsi="宋体" w:cs="宋体"/>
          <w:szCs w:val="21"/>
        </w:rPr>
        <w:t xml:space="preserve">2</w:t>
      </w:r>
      <w:r>
        <w:rPr>
          <w:rFonts w:hint="eastAsia" w:ascii="宋体" w:hAnsi="宋体" w:cs="宋体"/>
          <w:szCs w:val="21"/>
        </w:rPr>
        <w:t xml:space="preserve">号宿舍楼更换走廊及公区洗手区域的吊顶，翻新宿舍卫生间预计</w:t>
      </w:r>
      <w:r>
        <w:rPr>
          <w:rFonts w:hint="eastAsia" w:ascii="宋体" w:hAnsi="宋体" w:cs="宋体"/>
          <w:szCs w:val="21"/>
        </w:rPr>
        <w:t xml:space="preserve">4</w:t>
      </w:r>
      <w:r>
        <w:rPr>
          <w:rFonts w:hint="eastAsia" w:ascii="宋体" w:hAnsi="宋体" w:cs="宋体"/>
          <w:szCs w:val="21"/>
        </w:rPr>
        <w:t xml:space="preserve">4</w:t>
      </w:r>
      <w:r>
        <w:rPr>
          <w:rFonts w:hint="eastAsia" w:ascii="宋体" w:hAnsi="宋体" w:cs="宋体"/>
          <w:szCs w:val="21"/>
        </w:rPr>
        <w:t xml:space="preserve">间（墙面，地面，吊顶，洗手池，蹲便器，淋浴器），配套冷热水系统管道更换等。</w:t>
      </w:r>
      <w:r/>
    </w:p>
    <w:p>
      <w:pPr>
        <w:ind w:firstLine="420"/>
        <w:jc w:val="left"/>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国际教育园校区及尹山湖校区宿舍楼公共走道及新生宿舍涂料维修约</w:t>
      </w:r>
      <w:r>
        <w:rPr>
          <w:rFonts w:hint="eastAsia" w:ascii="宋体" w:hAnsi="宋体" w:cs="宋体"/>
          <w:szCs w:val="21"/>
        </w:rPr>
        <w:t xml:space="preserve">3500</w:t>
      </w:r>
      <w:r>
        <w:rPr>
          <w:rFonts w:hint="eastAsia" w:ascii="宋体" w:hAnsi="宋体" w:cs="宋体"/>
          <w:szCs w:val="21"/>
        </w:rPr>
        <w:t xml:space="preserve">平方米。</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、现场条件：</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.1</w:t>
      </w:r>
      <w:r>
        <w:rPr>
          <w:rFonts w:hint="eastAsia" w:ascii="宋体" w:hAnsi="宋体" w:cs="宋体"/>
          <w:szCs w:val="21"/>
        </w:rPr>
        <w:t xml:space="preserve">施工现场情况：以现场踏勘情况为准；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.2</w:t>
      </w:r>
      <w:r>
        <w:rPr>
          <w:rFonts w:hint="eastAsia" w:ascii="宋体" w:hAnsi="宋体" w:cs="宋体"/>
          <w:szCs w:val="21"/>
        </w:rPr>
        <w:t xml:space="preserve">交通运输情况：以现场踏勘情况为准；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.3</w:t>
      </w:r>
      <w:r>
        <w:rPr>
          <w:rFonts w:hint="eastAsia" w:ascii="宋体" w:hAnsi="宋体" w:cs="宋体"/>
          <w:szCs w:val="21"/>
        </w:rPr>
        <w:t xml:space="preserve">施工用电：</w:t>
      </w:r>
      <w:r>
        <w:rPr>
          <w:rFonts w:hint="eastAsia" w:ascii="宋体" w:hAnsi="宋体" w:cs="宋体-WinCharSetFFFF-H"/>
          <w:szCs w:val="21"/>
        </w:rPr>
        <w:t xml:space="preserve">由承包方自行解决，相关费用投标报价时综合考虑</w:t>
      </w:r>
      <w:r>
        <w:rPr>
          <w:rFonts w:hint="eastAsia" w:ascii="宋体" w:hAnsi="宋体" w:cs="宋体"/>
          <w:szCs w:val="21"/>
        </w:rPr>
        <w:t xml:space="preserve">。</w:t>
      </w:r>
      <w:r/>
    </w:p>
    <w:p>
      <w:pPr>
        <w:ind w:firstLine="420"/>
        <w:spacing w:line="360" w:lineRule="auto"/>
        <w:rPr>
          <w:rFonts w:ascii="宋体" w:hAnsi="宋体" w:cs="宋体-WinCharSetFFFF-H"/>
          <w:szCs w:val="21"/>
        </w:rPr>
      </w:pPr>
      <w:r>
        <w:rPr>
          <w:rFonts w:hint="eastAsia" w:ascii="宋体" w:hAnsi="宋体" w:cs="宋体-WinCharSetFFFF-H"/>
          <w:szCs w:val="21"/>
        </w:rPr>
        <w:t xml:space="preserve">5</w:t>
      </w:r>
      <w:r>
        <w:rPr>
          <w:rFonts w:hint="eastAsia" w:ascii="宋体" w:hAnsi="宋体" w:cs="宋体-WinCharSetFFFF-H"/>
          <w:szCs w:val="21"/>
        </w:rPr>
        <w:t xml:space="preserve">、合同履行期限：</w:t>
      </w:r>
      <w:r>
        <w:rPr>
          <w:rFonts w:hint="eastAsia" w:ascii="宋体" w:hAnsi="宋体" w:cs="宋体"/>
          <w:szCs w:val="21"/>
        </w:rPr>
        <w:t xml:space="preserve">工期要求</w:t>
      </w:r>
      <w:r>
        <w:rPr>
          <w:rFonts w:hint="eastAsia" w:ascii="宋体" w:hAnsi="宋体" w:cs="宋体"/>
          <w:szCs w:val="21"/>
        </w:rPr>
        <w:t xml:space="preserve">50</w:t>
      </w:r>
      <w:r>
        <w:rPr>
          <w:rFonts w:hint="eastAsia" w:ascii="宋体" w:hAnsi="宋体" w:cs="宋体"/>
          <w:szCs w:val="21"/>
        </w:rPr>
        <w:t xml:space="preserve">日历天，具体开工日期以采购人通知为准。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、承包方式：包工包料。</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、工程质量要求：合格。</w:t>
      </w:r>
      <w:r/>
    </w:p>
    <w:p>
      <w:pPr>
        <w:pStyle w:val="1112"/>
        <w:ind w:firstLine="420"/>
        <w:rPr>
          <w:rFonts w:cs="宋体"/>
          <w:sz w:val="21"/>
          <w:szCs w:val="21"/>
        </w:rPr>
      </w:pPr>
      <w:r>
        <w:rPr>
          <w:rFonts w:hint="eastAsia" w:cs="宋体"/>
          <w:sz w:val="21"/>
          <w:szCs w:val="21"/>
        </w:rPr>
        <w:t xml:space="preserve">8</w:t>
      </w:r>
      <w:r>
        <w:rPr>
          <w:rFonts w:hint="eastAsia" w:cs="宋体"/>
          <w:sz w:val="21"/>
          <w:szCs w:val="21"/>
        </w:rPr>
        <w:t xml:space="preserve">、技术要求：施工质量应符合现行国家技术、施工及验收规范规程，对施工工艺的特殊要求，按设计图纸（如有）及国家有关规定执行。</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.1</w:t>
      </w:r>
      <w:r>
        <w:rPr>
          <w:rFonts w:hint="eastAsia" w:ascii="宋体" w:hAnsi="宋体" w:cs="宋体"/>
          <w:szCs w:val="21"/>
        </w:rPr>
        <w:t xml:space="preserve">基本要求：严格按照设计图纸施工，材料需符合要求；确保钢结构与连接构件的安全性，保证防水层不漏水、不渗水；水流通畅。</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.2</w:t>
      </w:r>
      <w:r>
        <w:rPr>
          <w:rFonts w:hint="eastAsia" w:ascii="宋体" w:hAnsi="宋体" w:cs="宋体"/>
          <w:szCs w:val="21"/>
        </w:rPr>
        <w:t xml:space="preserve">所有施工材料质量及施工质量必须严格按照国家规范及江苏省、苏州市相应地方规范、磋商文件要求、材料厂家的技术规范的有关要求执行。如果在合同履行过程中有新的国家或行业（部）规范和标准出台的，则供方应确保该合同产品达到并符合新的国家或行业（部）规范和标准。因此而增加的费用及风险已经包含在合同总价中。</w:t>
      </w:r>
      <w:r/>
    </w:p>
    <w:p>
      <w:pPr>
        <w:pStyle w:val="1112"/>
        <w:ind w:firstLine="420"/>
        <w:rPr>
          <w:rFonts w:cs="宋体"/>
          <w:sz w:val="21"/>
          <w:szCs w:val="21"/>
        </w:rPr>
      </w:pPr>
      <w:r>
        <w:rPr>
          <w:rFonts w:hint="eastAsia" w:cs="宋体"/>
          <w:sz w:val="21"/>
          <w:szCs w:val="21"/>
        </w:rPr>
        <w:t xml:space="preserve">8</w:t>
      </w:r>
      <w:r>
        <w:rPr>
          <w:rFonts w:hint="eastAsia" w:cs="宋体"/>
          <w:sz w:val="21"/>
          <w:szCs w:val="21"/>
        </w:rPr>
        <w:t xml:space="preserve">.3</w:t>
      </w:r>
      <w:r>
        <w:rPr>
          <w:rFonts w:hint="eastAsia" w:cs="宋体"/>
          <w:sz w:val="21"/>
          <w:szCs w:val="21"/>
        </w:rPr>
        <w:t xml:space="preserve">成交供应商应对安装施工质量全面负责，如因成交单位原因造成质量事故、成交单位承担一切经济法律责任</w:t>
      </w:r>
      <w:r>
        <w:rPr>
          <w:rFonts w:hint="eastAsia" w:cs="宋体"/>
          <w:sz w:val="21"/>
          <w:szCs w:val="21"/>
        </w:rPr>
        <w:t xml:space="preserve">。</w:t>
      </w:r>
      <w:r/>
    </w:p>
    <w:p>
      <w:pPr>
        <w:pStyle w:val="1112"/>
        <w:ind w:firstLine="420"/>
        <w:rPr>
          <w:rFonts w:cs="宋体"/>
          <w:sz w:val="21"/>
          <w:szCs w:val="21"/>
        </w:rPr>
      </w:pPr>
      <w:r>
        <w:rPr>
          <w:rFonts w:hint="eastAsia" w:cs="宋体"/>
          <w:sz w:val="21"/>
          <w:szCs w:val="21"/>
        </w:rPr>
        <w:t xml:space="preserve">8</w:t>
      </w:r>
      <w:r>
        <w:rPr>
          <w:rFonts w:hint="eastAsia" w:cs="宋体"/>
          <w:sz w:val="21"/>
          <w:szCs w:val="21"/>
        </w:rPr>
        <w:t xml:space="preserve">.4</w:t>
      </w:r>
      <w:r>
        <w:rPr>
          <w:rFonts w:hint="eastAsia" w:cs="宋体"/>
          <w:sz w:val="21"/>
          <w:szCs w:val="21"/>
        </w:rPr>
        <w:t xml:space="preserve">成交供应商必须建立健全质量检查制度，严格工序管理，隐蔽工程在隐蔽前应通知采购人检查验收；本着谁施工谁负责</w:t>
      </w:r>
      <w:r>
        <w:rPr>
          <w:rFonts w:hint="eastAsia" w:cs="宋体"/>
          <w:sz w:val="21"/>
          <w:szCs w:val="21"/>
        </w:rPr>
        <w:t xml:space="preserve">产品保护，谁破坏产品谁负责赔偿的原则，成交供应商必须采取切实有效的产品保护措施。</w:t>
      </w:r>
      <w:r/>
    </w:p>
    <w:p>
      <w:pPr>
        <w:pStyle w:val="1112"/>
        <w:ind w:firstLine="420"/>
        <w:rPr>
          <w:rFonts w:cs="宋体"/>
          <w:sz w:val="21"/>
          <w:szCs w:val="21"/>
        </w:rPr>
      </w:pPr>
      <w:r>
        <w:rPr>
          <w:rFonts w:hint="eastAsia" w:cs="宋体"/>
          <w:sz w:val="21"/>
          <w:szCs w:val="21"/>
        </w:rPr>
        <w:t xml:space="preserve">8</w:t>
      </w:r>
      <w:r>
        <w:rPr>
          <w:rFonts w:hint="eastAsia" w:cs="宋体"/>
          <w:sz w:val="21"/>
          <w:szCs w:val="21"/>
        </w:rPr>
        <w:t xml:space="preserve">.5</w:t>
      </w:r>
      <w:r>
        <w:rPr>
          <w:rFonts w:hint="eastAsia" w:cs="宋体"/>
          <w:sz w:val="21"/>
          <w:szCs w:val="21"/>
        </w:rPr>
        <w:t xml:space="preserve">工程质量标准必须符合现行国家有关工程施工质量验收规范和标准的要求。</w:t>
      </w:r>
      <w:r/>
    </w:p>
    <w:p>
      <w:pPr>
        <w:pStyle w:val="1112"/>
        <w:ind w:firstLine="420"/>
        <w:rPr>
          <w:rFonts w:cs="宋体"/>
          <w:sz w:val="21"/>
          <w:szCs w:val="21"/>
        </w:rPr>
      </w:pPr>
      <w:r>
        <w:rPr>
          <w:rFonts w:hint="eastAsia" w:cs="宋体"/>
          <w:sz w:val="21"/>
          <w:szCs w:val="21"/>
        </w:rPr>
        <w:t xml:space="preserve">9</w:t>
      </w:r>
      <w:r>
        <w:rPr>
          <w:rFonts w:hint="eastAsia" w:cs="宋体"/>
          <w:sz w:val="21"/>
          <w:szCs w:val="21"/>
        </w:rPr>
        <w:t xml:space="preserve">、质保期：</w:t>
      </w:r>
      <w:r>
        <w:rPr>
          <w:rFonts w:hint="eastAsia" w:cs="宋体"/>
          <w:sz w:val="21"/>
          <w:szCs w:val="21"/>
        </w:rPr>
        <w:t xml:space="preserve">5</w:t>
      </w:r>
      <w:r>
        <w:rPr>
          <w:rFonts w:hint="eastAsia" w:cs="宋体"/>
          <w:sz w:val="21"/>
          <w:szCs w:val="21"/>
        </w:rPr>
        <w:t xml:space="preserve">年，质保期自竣工验收合格之日起计算。</w:t>
      </w:r>
      <w:r/>
    </w:p>
    <w:p>
      <w:pPr>
        <w:pStyle w:val="1112"/>
        <w:ind w:firstLine="420"/>
        <w:rPr>
          <w:rFonts w:cs="宋体"/>
          <w:sz w:val="21"/>
          <w:szCs w:val="21"/>
        </w:rPr>
      </w:pPr>
      <w:r>
        <w:rPr>
          <w:rFonts w:hint="eastAsia" w:cs="宋体"/>
          <w:sz w:val="21"/>
          <w:szCs w:val="21"/>
        </w:rPr>
        <w:t xml:space="preserve">1</w:t>
      </w:r>
      <w:r>
        <w:rPr>
          <w:rFonts w:hint="eastAsia" w:cs="宋体"/>
          <w:sz w:val="21"/>
          <w:szCs w:val="21"/>
        </w:rPr>
        <w:t xml:space="preserve">0</w:t>
      </w:r>
      <w:r>
        <w:rPr>
          <w:rFonts w:hint="eastAsia" w:cs="宋体"/>
          <w:sz w:val="21"/>
          <w:szCs w:val="21"/>
        </w:rPr>
        <w:t xml:space="preserve">、验收标准：按照采购文件及相关工程施工质量验收规范标准执行。</w:t>
      </w:r>
      <w:r/>
    </w:p>
    <w:p>
      <w:pPr>
        <w:ind w:firstLine="420"/>
        <w:spacing w:line="360" w:lineRule="auto"/>
        <w:rPr>
          <w:rFonts w:ascii="宋体" w:hAnsi="宋体" w:cs="宋体"/>
          <w:b/>
          <w:bCs/>
          <w:szCs w:val="21"/>
        </w:rPr>
      </w:pPr>
      <w:r>
        <w:rPr>
          <w:rFonts w:hint="eastAsia" w:cs="宋体"/>
          <w:szCs w:val="21"/>
        </w:rPr>
        <w:t xml:space="preserve">1</w:t>
      </w:r>
      <w:r>
        <w:rPr>
          <w:rFonts w:hint="eastAsia" w:cs="宋体"/>
          <w:szCs w:val="21"/>
        </w:rPr>
        <w:t xml:space="preserve">1</w:t>
      </w:r>
      <w:r>
        <w:rPr>
          <w:rFonts w:hint="eastAsia" w:cs="宋体"/>
          <w:szCs w:val="21"/>
        </w:rPr>
        <w:t xml:space="preserve">、服务响应时间要求：供应商有售后服务，接到采购人报修通知后</w:t>
      </w:r>
      <w:r>
        <w:rPr>
          <w:rFonts w:hint="eastAsia" w:cs="宋体"/>
          <w:szCs w:val="21"/>
        </w:rPr>
        <w:t xml:space="preserve">4</w:t>
      </w:r>
      <w:r>
        <w:rPr>
          <w:rFonts w:hint="eastAsia" w:cs="宋体"/>
          <w:szCs w:val="21"/>
        </w:rPr>
        <w:t xml:space="preserve">小时内响应并到现场，并在采购人要求的维修时间内完成维修，供应商应在响应文件中承诺维修响应时间</w:t>
      </w:r>
      <w:r>
        <w:rPr>
          <w:rFonts w:hint="eastAsia" w:cs="宋体"/>
          <w:szCs w:val="21"/>
        </w:rPr>
        <w:t xml:space="preserve">。</w:t>
      </w:r>
      <w:r/>
    </w:p>
    <w:p>
      <w:pPr>
        <w:ind w:firstLine="422"/>
        <w:jc w:val="left"/>
        <w:spacing w:line="360" w:lineRule="auto"/>
        <w:widowControl/>
        <w:rPr>
          <w:rFonts w:ascii="宋体" w:hAnsi="宋体" w:cs="宋体"/>
          <w:b/>
          <w:szCs w:val="21"/>
        </w:rPr>
      </w:pPr>
      <w:r>
        <w:rPr>
          <w:rFonts w:hint="eastAsia" w:ascii="宋体" w:hAnsi="宋体" w:cs="宋体"/>
          <w:b/>
          <w:szCs w:val="21"/>
        </w:rPr>
        <w:t xml:space="preserve">注：本项目图纸、清单资料等招标附件资料请在百度网盘下载：</w:t>
      </w:r>
      <w:r/>
    </w:p>
    <w:p>
      <w:pPr>
        <w:ind w:firstLine="422"/>
        <w:jc w:val="left"/>
        <w:spacing w:line="360" w:lineRule="auto"/>
        <w:widowControl/>
        <w:rPr>
          <w:rFonts w:ascii="宋体" w:hAnsi="宋体" w:cs="宋体"/>
          <w:b/>
          <w:szCs w:val="21"/>
        </w:rPr>
      </w:pPr>
      <w:r>
        <w:rPr>
          <w:rFonts w:ascii="宋体" w:hAnsi="宋体" w:cs="宋体"/>
          <w:b/>
          <w:szCs w:val="21"/>
        </w:rPr>
        <w:t xml:space="preserve">链接</w:t>
      </w:r>
      <w:r>
        <w:rPr>
          <w:rFonts w:hint="eastAsia" w:ascii="宋体" w:hAnsi="宋体" w:cs="宋体"/>
          <w:b/>
          <w:szCs w:val="21"/>
        </w:rPr>
        <w:t xml:space="preserve">：</w:t>
      </w:r>
      <w:r>
        <w:rPr>
          <w:rFonts w:hint="eastAsia" w:ascii="宋体" w:hAnsi="宋体" w:cs="宋体"/>
          <w:b/>
          <w:szCs w:val="21"/>
        </w:rPr>
        <w:t xml:space="preserve"> </w:t>
      </w:r>
      <w:hyperlink r:id="rId19" w:tooltip="https://pan.baidu.com/s/1iliYy1zLApp5pyBwBeoNdg?pwd=q7iy" w:history="1">
        <w:r>
          <w:rPr>
            <w:rStyle w:val="1108"/>
            <w:rFonts w:hint="eastAsia" w:ascii="宋体" w:hAnsi="宋体" w:cs="宋体"/>
            <w:b/>
            <w:color w:val="auto"/>
            <w:szCs w:val="21"/>
          </w:rPr>
          <w:t xml:space="preserve">https://pan.baidu.com/s/1iliYy1zLApp5pyBwBeoNdg?pwd=q7iy</w:t>
        </w:r>
      </w:hyperlink>
      <w:r/>
      <w:r/>
    </w:p>
    <w:p>
      <w:pPr>
        <w:pStyle w:val="1112"/>
        <w:ind w:firstLine="422"/>
        <w:rPr>
          <w:rFonts w:cs="宋体"/>
          <w:b/>
          <w:sz w:val="21"/>
          <w:szCs w:val="21"/>
        </w:rPr>
      </w:pPr>
      <w:r>
        <w:rPr>
          <w:rFonts w:hint="eastAsia" w:cs="宋体"/>
          <w:b/>
          <w:sz w:val="21"/>
          <w:szCs w:val="21"/>
        </w:rPr>
        <w:t xml:space="preserve">提取码：</w:t>
      </w:r>
      <w:r>
        <w:rPr>
          <w:rFonts w:hint="eastAsia" w:cs="宋体"/>
          <w:b/>
          <w:sz w:val="21"/>
          <w:szCs w:val="21"/>
        </w:rPr>
        <w:t xml:space="preserve">q7iy</w:t>
      </w:r>
      <w:r/>
    </w:p>
    <w:p>
      <w:pPr>
        <w:pStyle w:val="1112"/>
        <w:ind w:firstLine="422"/>
        <w:rPr>
          <w:rStyle w:val="1146"/>
          <w:rFonts w:cs="宋体"/>
          <w:b/>
          <w:sz w:val="21"/>
          <w:szCs w:val="21"/>
        </w:rPr>
      </w:pPr>
      <w:r>
        <w:rPr>
          <w:rStyle w:val="1146"/>
          <w:rFonts w:hint="eastAsia" w:ascii="Times New Roman" w:hAnsi="Times New Roman" w:cs="宋体"/>
          <w:b/>
          <w:sz w:val="21"/>
          <w:szCs w:val="21"/>
        </w:rPr>
        <w:t xml:space="preserve">六</w:t>
      </w:r>
      <w:r>
        <w:rPr>
          <w:rStyle w:val="1146"/>
          <w:rFonts w:hint="eastAsia" w:ascii="Times New Roman" w:hAnsi="Times New Roman" w:cs="宋体"/>
          <w:b/>
          <w:sz w:val="21"/>
          <w:szCs w:val="21"/>
        </w:rPr>
        <w:t xml:space="preserve">、综</w:t>
      </w:r>
      <w:r>
        <w:rPr>
          <w:rStyle w:val="1146"/>
          <w:rFonts w:hint="eastAsia" w:cs="宋体"/>
          <w:b/>
          <w:sz w:val="21"/>
          <w:szCs w:val="21"/>
        </w:rPr>
        <w:t xml:space="preserve">合说明及其他要求</w:t>
      </w:r>
      <w:r/>
    </w:p>
    <w:p>
      <w:pPr>
        <w:pStyle w:val="1112"/>
        <w:ind w:firstLine="420"/>
        <w:rPr>
          <w:rFonts w:cs="宋体"/>
          <w:sz w:val="21"/>
          <w:szCs w:val="21"/>
        </w:rPr>
      </w:pPr>
      <w:r>
        <w:rPr>
          <w:rFonts w:hint="eastAsia" w:cs="宋体"/>
          <w:sz w:val="21"/>
          <w:szCs w:val="21"/>
        </w:rPr>
        <w:t xml:space="preserve">1</w:t>
      </w:r>
      <w:r>
        <w:rPr>
          <w:rFonts w:hint="eastAsia" w:cs="宋体"/>
          <w:sz w:val="21"/>
          <w:szCs w:val="21"/>
        </w:rPr>
        <w:t xml:space="preserve">、响应人必须承诺磋商文件中提出的全部技术规格与要求，如有其中某些条款不响应时，应在文件中逐条列出，未列出的视同响应。</w:t>
      </w:r>
      <w:r/>
    </w:p>
    <w:p>
      <w:pPr>
        <w:pStyle w:val="1112"/>
        <w:ind w:firstLine="420"/>
        <w:rPr>
          <w:rFonts w:cs="宋体"/>
          <w:sz w:val="21"/>
          <w:szCs w:val="21"/>
        </w:rPr>
      </w:pPr>
      <w:r>
        <w:rPr>
          <w:rFonts w:hint="eastAsia" w:cs="宋体"/>
          <w:sz w:val="21"/>
          <w:szCs w:val="21"/>
        </w:rPr>
        <w:t xml:space="preserve">2</w:t>
      </w:r>
      <w:r>
        <w:rPr>
          <w:rFonts w:hint="eastAsia" w:cs="宋体"/>
          <w:sz w:val="21"/>
          <w:szCs w:val="21"/>
        </w:rPr>
        <w:t xml:space="preserve">、响应人</w:t>
      </w:r>
      <w:r>
        <w:rPr>
          <w:rFonts w:hint="eastAsia" w:cs="宋体"/>
          <w:bCs/>
          <w:sz w:val="21"/>
          <w:szCs w:val="21"/>
        </w:rPr>
        <w:t xml:space="preserve">应合理准备项目安装需要的所有配件、辅材。相关配件辅材均应符合国标要求或相应质量标准</w:t>
      </w:r>
      <w:r>
        <w:rPr>
          <w:rFonts w:hint="eastAsia" w:cs="宋体"/>
          <w:bCs/>
          <w:sz w:val="21"/>
          <w:szCs w:val="21"/>
        </w:rPr>
        <w:t xml:space="preserve">要求，并确保安装到位。</w:t>
      </w:r>
      <w:r/>
    </w:p>
    <w:p>
      <w:pPr>
        <w:ind w:firstLine="420"/>
        <w:jc w:val="left"/>
        <w:spacing w:line="360" w:lineRule="auto"/>
        <w:widowControl/>
        <w:rPr>
          <w:rStyle w:val="1146"/>
          <w:rFonts w:ascii="宋体" w:hAnsi="宋体" w:cs="宋体"/>
        </w:rPr>
      </w:pPr>
      <w:r>
        <w:rPr>
          <w:rStyle w:val="1146"/>
          <w:rFonts w:hint="eastAsia" w:ascii="宋体" w:hAnsi="宋体" w:cs="宋体"/>
        </w:rPr>
        <w:t xml:space="preserve">3</w:t>
      </w:r>
      <w:r>
        <w:rPr>
          <w:rStyle w:val="1146"/>
          <w:rFonts w:hint="eastAsia" w:ascii="宋体" w:hAnsi="宋体" w:cs="宋体"/>
        </w:rPr>
        <w:t xml:space="preserve">、报价要求：</w:t>
      </w:r>
      <w:r/>
    </w:p>
    <w:p>
      <w:pPr>
        <w:ind w:firstLine="420"/>
        <w:jc w:val="left"/>
        <w:spacing w:line="360" w:lineRule="auto"/>
        <w:widowControl/>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计价方式：本工程项目采用下列第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1</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）工程量清单计价方式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）计价表计价方式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3.2</w:t>
      </w:r>
      <w:r>
        <w:rPr>
          <w:rFonts w:hint="eastAsia" w:ascii="宋体" w:hAnsi="宋体" w:cs="宋体"/>
          <w:szCs w:val="21"/>
        </w:rPr>
        <w:t xml:space="preserve">报价方式：本工程项目采用下列第</w:t>
      </w:r>
      <w:r>
        <w:rPr>
          <w:rFonts w:hint="eastAsia" w:ascii="宋体" w:hAnsi="宋体" w:cs="宋体"/>
          <w:szCs w:val="21"/>
          <w:u w:val="single"/>
        </w:rPr>
        <w:t xml:space="preserve">  </w:t>
      </w:r>
      <w:r>
        <w:rPr>
          <w:rFonts w:hint="eastAsia" w:ascii="宋体" w:hAnsi="宋体" w:cs="宋体"/>
          <w:szCs w:val="21"/>
          <w:u w:val="single"/>
        </w:rPr>
        <w:t xml:space="preserve">（</w:t>
      </w:r>
      <w:r>
        <w:rPr>
          <w:rFonts w:hint="eastAsia" w:ascii="宋体" w:hAnsi="宋体" w:cs="宋体"/>
          <w:szCs w:val="21"/>
          <w:u w:val="single"/>
        </w:rPr>
        <w:t xml:space="preserve">2</w:t>
      </w:r>
      <w:r>
        <w:rPr>
          <w:rFonts w:hint="eastAsia" w:ascii="宋体" w:hAnsi="宋体" w:cs="宋体"/>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种报价方式。</w:t>
      </w:r>
      <w:r/>
    </w:p>
    <w:p>
      <w:pPr>
        <w:ind w:firstLine="420"/>
        <w:jc w:val="left"/>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）固定总价报价。竞争报价人应充分考虑施工期间各类建材市场价格变化，政策性调整的风险，一旦经评审确定承包人，报价不作调整。</w:t>
      </w:r>
      <w:r/>
    </w:p>
    <w:p>
      <w:pPr>
        <w:ind w:firstLine="420"/>
        <w:spacing w:line="360" w:lineRule="auto"/>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20"/>
        <w:spacing w:line="360" w:lineRule="auto"/>
        <w:widowControl/>
        <w:rPr>
          <w:rFonts w:ascii="宋体" w:hAnsi="宋体" w:cs="宋体"/>
          <w:szCs w:val="21"/>
        </w:rPr>
      </w:pPr>
      <w:r>
        <w:rPr>
          <w:rFonts w:hint="eastAsia" w:ascii="宋体" w:hAnsi="宋体" w:cs="宋体"/>
          <w:szCs w:val="21"/>
        </w:rPr>
        <w:t xml:space="preserve">①磋商供应商报价时，必须按统一的工程量清单报价。成交后，本工程中工程量清单项目的综合单价按标底单价下浮之后的综合单价执行【成交下浮率计算公式：（预算价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w:t>
      </w:r>
      <w:r>
        <w:rPr>
          <w:rFonts w:hint="eastAsia" w:ascii="宋体" w:hAnsi="宋体" w:cs="宋体"/>
          <w:szCs w:val="21"/>
        </w:rPr>
        <w:t xml:space="preserve">率）×（</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由于工程量清单的工程数量有误或者设计变更、现场签证等引起的工程量增减，若工程量清单项目工程量的变化幅度超过</w:t>
      </w:r>
      <w:r>
        <w:rPr>
          <w:rFonts w:hint="eastAsia" w:ascii="宋体" w:hAnsi="宋体" w:cs="宋体"/>
          <w:szCs w:val="21"/>
        </w:rPr>
        <w:t xml:space="preserve">10%</w:t>
      </w:r>
      <w:r>
        <w:rPr>
          <w:rFonts w:hint="eastAsia" w:ascii="宋体" w:hAnsi="宋体" w:cs="宋体"/>
          <w:szCs w:val="21"/>
        </w:rPr>
        <w:t xml:space="preserve">，并且影响分部分项工程费超过</w:t>
      </w:r>
      <w:r>
        <w:rPr>
          <w:rFonts w:hint="eastAsia" w:ascii="宋体" w:hAnsi="宋体" w:cs="宋体"/>
          <w:szCs w:val="21"/>
        </w:rPr>
        <w:t xml:space="preserve">0.1%</w:t>
      </w:r>
      <w:r>
        <w:rPr>
          <w:rFonts w:hint="eastAsia" w:ascii="宋体" w:hAnsi="宋体" w:cs="宋体"/>
          <w:szCs w:val="21"/>
        </w:rPr>
        <w:t xml:space="preserve">的，综合单价可调整；其增加部分的工程量或者减少后剩余部分的工程量的综合单价由承包人提出，经发包人确认后，作为支付进度款的依据。最终价格以审计为准。</w:t>
      </w:r>
      <w:r/>
    </w:p>
    <w:p>
      <w:pPr>
        <w:ind w:firstLine="420"/>
        <w:spacing w:line="360" w:lineRule="auto"/>
        <w:widowControl/>
        <w:rPr>
          <w:rFonts w:ascii="宋体" w:hAnsi="宋体" w:cs="宋体"/>
          <w:szCs w:val="21"/>
        </w:rPr>
      </w:pPr>
      <w:r>
        <w:rPr>
          <w:rFonts w:hint="eastAsia" w:ascii="宋体" w:hAnsi="宋体" w:cs="宋体"/>
          <w:szCs w:val="21"/>
        </w:rPr>
        <w:t xml:space="preserve">②本工程中新增加的工程量清单项目（如报价时工程量清单漏项、因设计变更或发包人要求而新增加的内容等，引起的新工程量清单项目）的价格，原则上按计价表定额和现行规范、费率计价，并</w:t>
      </w:r>
      <w:r>
        <w:rPr>
          <w:rFonts w:hint="eastAsia" w:ascii="宋体" w:hAnsi="宋体" w:cs="宋体"/>
          <w:szCs w:val="21"/>
        </w:rPr>
        <w:t xml:space="preserve">做相应的下浮，作为新的综合单价计价，成交下浮率＝（预算价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widowControl/>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③本工程在采购文件中已明确的各项施工措施费，均包含在合同总价中。其他在采购文件和答疑中未提及、未明确部分的施工措施费项目，采购单位不另外支付。</w:t>
      </w:r>
      <w:r/>
    </w:p>
    <w:p>
      <w:pPr>
        <w:ind w:firstLine="420"/>
        <w:jc w:val="left"/>
        <w:spacing w:line="360" w:lineRule="auto"/>
        <w:widowControl/>
        <w:rPr>
          <w:rFonts w:ascii="宋体" w:hAnsi="宋体" w:cs="宋体"/>
          <w:szCs w:val="21"/>
        </w:rPr>
      </w:pPr>
      <w:r>
        <w:rPr>
          <w:rFonts w:hint="eastAsia" w:ascii="宋体" w:hAnsi="宋体" w:cs="宋体"/>
          <w:szCs w:val="21"/>
        </w:rPr>
        <w:t xml:space="preserve">④在政府采购合同履行中，采购人需追加与合同标的相同的货物、工程或者服务的，在不改变合同其他条款的前提下，可</w:t>
      </w:r>
      <w:r>
        <w:rPr>
          <w:rFonts w:hint="eastAsia" w:ascii="宋体" w:hAnsi="宋体" w:cs="宋体"/>
          <w:szCs w:val="21"/>
        </w:rPr>
        <w:t xml:space="preserve">以与供应商协商签订补充合同，但所有补充合同的采购金额不得超过原合同采购金额的百分之十。</w:t>
      </w:r>
      <w:r/>
    </w:p>
    <w:p>
      <w:pPr>
        <w:ind w:firstLine="420"/>
        <w:spacing w:line="360" w:lineRule="auto"/>
        <w:widowControl/>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w:t>
      </w:r>
      <w:r>
        <w:rPr>
          <w:rFonts w:hint="eastAsia" w:ascii="宋体" w:hAnsi="宋体" w:cs="宋体"/>
          <w:szCs w:val="21"/>
        </w:rPr>
        <w:t xml:space="preserve">{2018}1</w:t>
      </w:r>
      <w:r>
        <w:rPr>
          <w:rFonts w:hint="eastAsia" w:ascii="宋体" w:hAnsi="宋体" w:cs="宋体"/>
          <w:szCs w:val="21"/>
        </w:rPr>
        <w:t xml:space="preserve">号）执行变更程序。由于设计变更或其他原因确需调整合同金额的，经财政局批准同意后，根据追加的采购计划签订补充合同，但全部补充合同的采购金额不得超过原合同金额的</w:t>
      </w:r>
      <w:r>
        <w:rPr>
          <w:rFonts w:hint="eastAsia" w:ascii="宋体" w:hAnsi="宋体" w:cs="宋体"/>
          <w:szCs w:val="21"/>
        </w:rPr>
        <w:t xml:space="preserve">10%</w:t>
      </w:r>
      <w:r>
        <w:rPr>
          <w:rFonts w:hint="eastAsia" w:ascii="宋体" w:hAnsi="宋体" w:cs="宋体"/>
          <w:szCs w:val="21"/>
        </w:rPr>
        <w:t xml:space="preserve">，超过部分不予安排财政资金</w:t>
      </w:r>
      <w:r>
        <w:rPr>
          <w:rFonts w:hint="eastAsia" w:cs="宋体"/>
          <w:szCs w:val="21"/>
        </w:rPr>
        <w:t xml:space="preserve">。</w:t>
      </w:r>
      <w:r/>
    </w:p>
    <w:p>
      <w:pPr>
        <w:ind w:firstLine="422"/>
        <w:spacing w:line="360" w:lineRule="auto"/>
        <w:widowControl/>
        <w:rPr>
          <w:rFonts w:ascii="宋体" w:hAnsi="宋体" w:cs="宋体"/>
          <w:b/>
          <w:bCs/>
          <w:szCs w:val="21"/>
        </w:rPr>
      </w:pPr>
      <w:r>
        <w:rPr>
          <w:rFonts w:hint="eastAsia" w:ascii="宋体" w:hAnsi="宋体" w:cs="宋体"/>
          <w:b/>
          <w:bCs/>
          <w:szCs w:val="21"/>
        </w:rPr>
        <w:t xml:space="preserve">4.3</w:t>
      </w:r>
      <w:r>
        <w:rPr>
          <w:rFonts w:hint="eastAsia" w:ascii="宋体" w:hAnsi="宋体" w:cs="宋体"/>
          <w:b/>
          <w:bCs/>
          <w:szCs w:val="21"/>
        </w:rPr>
        <w:t xml:space="preserve">磋商报价时，不可竞争费用均按规定计算，不得让利或随意调整计算标准，否则报价无效。规费费率详见工程量清单。江苏省安全文明施工措</w:t>
      </w:r>
      <w:r>
        <w:rPr>
          <w:rFonts w:hint="eastAsia" w:ascii="宋体" w:hAnsi="宋体" w:cs="宋体"/>
          <w:b/>
          <w:bCs/>
          <w:szCs w:val="21"/>
        </w:rPr>
        <w:t xml:space="preserve">施费应放在措施项目清单中（仅计取基本费和</w:t>
      </w:r>
      <w:r>
        <w:rPr>
          <w:rFonts w:hint="eastAsia"/>
          <w:b/>
          <w:bCs/>
        </w:rPr>
        <w:t xml:space="preserve">扬尘污染防治增加费</w:t>
      </w:r>
      <w:r>
        <w:rPr>
          <w:rFonts w:hint="eastAsia" w:ascii="宋体" w:hAnsi="宋体" w:cs="宋体"/>
          <w:b/>
          <w:bCs/>
          <w:szCs w:val="21"/>
        </w:rPr>
        <w:t xml:space="preserve">）。磋商单位不得将不可竞争费用降低标准收取，不可竞争费费率详见工程量清单。</w:t>
      </w:r>
      <w:r/>
    </w:p>
    <w:p>
      <w:pPr>
        <w:ind w:firstLine="420"/>
        <w:spacing w:line="360" w:lineRule="auto"/>
        <w:widowControl/>
        <w:rPr>
          <w:rFonts w:ascii="宋体" w:hAnsi="宋体" w:cs="宋体"/>
          <w:szCs w:val="21"/>
        </w:rPr>
      </w:pPr>
      <w:r>
        <w:rPr>
          <w:rFonts w:hint="eastAsia" w:ascii="宋体" w:hAnsi="宋体" w:cs="宋体"/>
          <w:szCs w:val="21"/>
        </w:rPr>
        <w:t xml:space="preserve">4.4</w:t>
      </w:r>
      <w:r>
        <w:rPr>
          <w:rFonts w:hint="eastAsia" w:ascii="宋体" w:hAnsi="宋体" w:cs="宋体"/>
          <w:szCs w:val="21"/>
        </w:rPr>
        <w:t xml:space="preserve">计价格式中列明的所有需要填报的单价和合价，响应人均需填报，未填报的单价和合价，视为此项费用已包含在工程量清单的其他单价和合价中。</w:t>
      </w:r>
      <w:r/>
    </w:p>
    <w:p>
      <w:pPr>
        <w:ind w:firstLine="420"/>
        <w:spacing w:line="360" w:lineRule="auto"/>
        <w:rPr>
          <w:rFonts w:ascii="宋体" w:hAnsi="宋体" w:cs="宋体"/>
          <w:szCs w:val="21"/>
        </w:rPr>
      </w:pPr>
      <w:r>
        <w:rPr>
          <w:rFonts w:hint="eastAsia" w:ascii="宋体" w:hAnsi="宋体" w:cs="宋体"/>
          <w:szCs w:val="21"/>
        </w:rPr>
        <w:t xml:space="preserve">4.5</w:t>
      </w:r>
      <w:r>
        <w:rPr>
          <w:rFonts w:hint="eastAsia" w:ascii="宋体" w:hAnsi="宋体" w:cs="宋体"/>
          <w:szCs w:val="21"/>
        </w:rPr>
        <w:t xml:space="preserve">本工程所有提供参考品牌及规格型号的主要材料，磋商单位可以直接选用或采用同档次产品进行报价，施工中如采购单位发现磋商单位采用的品牌低于参考品牌的档次，则采购单位有权将该部分材料品牌按参考品牌规格型号进行调整，中标（成交）单位必须按调整后的</w:t>
      </w:r>
      <w:r>
        <w:rPr>
          <w:rFonts w:hint="eastAsia" w:ascii="宋体" w:hAnsi="宋体" w:cs="宋体"/>
          <w:szCs w:val="21"/>
        </w:rPr>
        <w:t xml:space="preserve">品牌规格型号进行施工，且中标（成交）价格不予调整。</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b/>
          <w:szCs w:val="21"/>
        </w:rPr>
        <w:t xml:space="preserve">七</w:t>
      </w:r>
      <w:r>
        <w:rPr>
          <w:rFonts w:hint="eastAsia" w:ascii="宋体" w:hAnsi="宋体" w:cs="宋体"/>
          <w:b/>
          <w:szCs w:val="21"/>
        </w:rPr>
        <w:t xml:space="preserve">、磋商响应文件的组成：</w:t>
      </w:r>
      <w:r/>
    </w:p>
    <w:p>
      <w:pPr>
        <w:pStyle w:val="1049"/>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1049"/>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1049"/>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、磋商报价分析表（已标价工程量清单）</w:t>
      </w:r>
      <w:r/>
    </w:p>
    <w:p>
      <w:pPr>
        <w:pStyle w:val="1049"/>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年度）经审计的财务报告或最近一期（</w:t>
      </w: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1</w:t>
      </w:r>
      <w:r>
        <w:rPr>
          <w:rFonts w:hint="eastAsia" w:ascii="宋体" w:hAnsi="宋体" w:eastAsia="宋体" w:cs="宋体"/>
          <w:bCs/>
          <w:sz w:val="21"/>
          <w:szCs w:val="21"/>
        </w:rPr>
        <w:t xml:space="preserve">月至今任意一期</w:t>
      </w:r>
      <w:r>
        <w:rPr>
          <w:rFonts w:hint="eastAsia" w:ascii="宋体" w:hAnsi="宋体" w:eastAsia="宋体" w:cs="宋体"/>
          <w:bCs/>
          <w:sz w:val="21"/>
          <w:szCs w:val="21"/>
        </w:rPr>
        <w:t xml:space="preserve">）的财务报表，或银行出具的资信证明，或财政部门认可的政府采购专业担保机构出具的投标担保函；</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4.1.6</w:t>
      </w:r>
      <w:r>
        <w:rPr>
          <w:rFonts w:hint="eastAsia" w:ascii="宋体" w:hAnsi="宋体" w:eastAsia="宋体" w:cs="宋体"/>
          <w:bCs/>
          <w:sz w:val="21"/>
          <w:szCs w:val="21"/>
        </w:rPr>
        <w:t xml:space="preserve">法律、行政法规</w:t>
      </w:r>
      <w:r>
        <w:rPr>
          <w:rFonts w:hint="eastAsia" w:ascii="宋体" w:hAnsi="宋体" w:eastAsia="宋体" w:cs="宋体"/>
          <w:bCs/>
          <w:sz w:val="21"/>
          <w:szCs w:val="21"/>
        </w:rPr>
        <w:t xml:space="preserve">规定的其他条件。</w:t>
      </w:r>
      <w:r>
        <w:rPr>
          <w:rFonts w:hint="eastAsia" w:ascii="宋体" w:hAnsi="宋体" w:eastAsia="宋体" w:cs="宋体"/>
          <w:bCs/>
          <w:sz w:val="21"/>
          <w:szCs w:val="21"/>
        </w:rPr>
        <w:t xml:space="preserve">提供书面声明函</w:t>
      </w:r>
      <w:r>
        <w:rPr>
          <w:rFonts w:hint="eastAsia" w:ascii="宋体" w:hAnsi="宋体" w:eastAsia="宋体" w:cs="宋体"/>
          <w:bCs/>
          <w:sz w:val="21"/>
          <w:szCs w:val="21"/>
        </w:rPr>
        <w:t xml:space="preserve">；</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4.2</w:t>
      </w:r>
      <w:r>
        <w:rPr>
          <w:rFonts w:hint="eastAsia" w:ascii="宋体" w:hAnsi="宋体" w:eastAsia="宋体" w:cs="宋体"/>
          <w:bCs/>
          <w:sz w:val="21"/>
          <w:szCs w:val="21"/>
        </w:rPr>
        <w:t xml:space="preserve">其他特定资格条件</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4.2.1</w:t>
      </w:r>
      <w:r>
        <w:rPr>
          <w:rFonts w:hint="eastAsia" w:ascii="宋体" w:hAnsi="宋体" w:eastAsia="宋体" w:cs="宋体"/>
          <w:bCs/>
          <w:sz w:val="21"/>
          <w:szCs w:val="21"/>
        </w:rPr>
        <w:t xml:space="preserve">具备建筑工程施工总承包叁级及以上资质。</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4.2.2</w:t>
      </w:r>
      <w:r>
        <w:rPr>
          <w:rFonts w:hint="eastAsia" w:ascii="宋体" w:hAnsi="宋体" w:eastAsia="宋体" w:cs="宋体"/>
          <w:bCs/>
          <w:sz w:val="21"/>
          <w:szCs w:val="21"/>
        </w:rPr>
        <w:t xml:space="preserve">具备安全生产条件，并取得有效期内的安全生产许可证。</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4.2.3</w:t>
      </w:r>
      <w:r>
        <w:rPr>
          <w:rFonts w:hint="eastAsia" w:ascii="宋体" w:hAnsi="宋体" w:eastAsia="宋体" w:cs="宋体"/>
          <w:bCs/>
          <w:sz w:val="21"/>
          <w:szCs w:val="21"/>
        </w:rPr>
        <w:t xml:space="preserve">拟选派项目经理具有建筑工程专业二级（含以上级）注册建造师并具备项目经理安全生产考核合格证（</w:t>
      </w:r>
      <w:r>
        <w:rPr>
          <w:rFonts w:hint="eastAsia" w:ascii="宋体" w:hAnsi="宋体" w:eastAsia="宋体" w:cs="宋体"/>
          <w:bCs/>
          <w:sz w:val="21"/>
          <w:szCs w:val="21"/>
        </w:rPr>
        <w:t xml:space="preserve">B</w:t>
      </w:r>
      <w:r>
        <w:rPr>
          <w:rFonts w:hint="eastAsia" w:ascii="宋体" w:hAnsi="宋体" w:eastAsia="宋体" w:cs="宋体"/>
          <w:bCs/>
          <w:sz w:val="21"/>
          <w:szCs w:val="21"/>
        </w:rPr>
        <w:t xml:space="preserve">类），且无在建工程项目。</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4.2.4</w:t>
      </w:r>
      <w:r>
        <w:rPr>
          <w:rFonts w:hint="eastAsia" w:ascii="宋体" w:hAnsi="宋体" w:eastAsia="宋体" w:cs="宋体"/>
          <w:bCs/>
          <w:sz w:val="21"/>
          <w:szCs w:val="21"/>
        </w:rPr>
        <w:t xml:space="preserve">项目经理无在建工程承诺书。</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4.3</w:t>
      </w:r>
      <w:r>
        <w:rPr>
          <w:rFonts w:hint="eastAsia" w:ascii="宋体" w:hAnsi="宋体" w:eastAsia="宋体" w:cs="宋体"/>
          <w:bCs/>
          <w:sz w:val="21"/>
          <w:szCs w:val="21"/>
        </w:rPr>
        <w:t xml:space="preserve">提供《中小企业声明函》或《残疾人福利性单位声明函》或省级以上监狱管理局、戒毒管理局（含新疆生产建设兵团）出具的属于监狱企业的证明文件。</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4.4</w:t>
      </w:r>
      <w:r>
        <w:rPr>
          <w:rFonts w:hint="eastAsia" w:ascii="宋体" w:hAnsi="宋体" w:eastAsia="宋体" w:cs="宋体"/>
          <w:bCs/>
          <w:sz w:val="21"/>
          <w:szCs w:val="21"/>
        </w:rPr>
        <w:t xml:space="preserve">其它有关资格证明的文件（包括磋商公告中本项目的特定资格要求的证明文件）</w:t>
      </w:r>
      <w:r>
        <w:rPr>
          <w:rFonts w:hint="eastAsia" w:ascii="宋体" w:hAnsi="宋体" w:eastAsia="宋体" w:cs="宋体"/>
          <w:bCs/>
          <w:sz w:val="21"/>
          <w:szCs w:val="21"/>
        </w:rPr>
        <w:t xml:space="preserve">。</w:t>
      </w:r>
      <w:r/>
    </w:p>
    <w:p>
      <w:pPr>
        <w:pStyle w:val="10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5.2</w:t>
      </w:r>
      <w:r>
        <w:rPr>
          <w:rFonts w:hint="eastAsia" w:ascii="宋体" w:hAnsi="宋体" w:eastAsia="宋体" w:cs="宋体"/>
          <w:sz w:val="21"/>
          <w:szCs w:val="21"/>
        </w:rPr>
        <w:t xml:space="preserve">服务偏离表；</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rPr>
        <w:t xml:space="preserve">商务条款偏离表；</w:t>
      </w:r>
      <w:r/>
    </w:p>
    <w:p>
      <w:pPr>
        <w:pStyle w:val="1049"/>
        <w:spacing w:line="360" w:lineRule="auto"/>
        <w:rPr>
          <w:rFonts w:ascii="宋体" w:hAnsi="宋体" w:eastAsia="宋体" w:cs="宋体"/>
          <w:bCs/>
          <w:sz w:val="21"/>
          <w:szCs w:val="21"/>
        </w:rPr>
      </w:pPr>
      <w:r>
        <w:rPr>
          <w:rFonts w:hint="eastAsia" w:ascii="宋体" w:hAnsi="宋体" w:eastAsia="宋体" w:cs="宋体"/>
          <w:sz w:val="21"/>
          <w:szCs w:val="21"/>
        </w:rPr>
        <w:t xml:space="preserve">5.4</w:t>
      </w:r>
      <w:r>
        <w:rPr>
          <w:rFonts w:hint="eastAsia" w:ascii="宋体" w:hAnsi="宋体" w:eastAsia="宋体" w:cs="宋体"/>
          <w:bCs/>
          <w:sz w:val="21"/>
          <w:szCs w:val="21"/>
        </w:rPr>
        <w:t xml:space="preserve">关于资格文件的声明函；</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t xml:space="preserve">5.5</w:t>
      </w:r>
      <w:r>
        <w:rPr>
          <w:rFonts w:hint="eastAsia" w:ascii="宋体" w:hAnsi="宋体" w:eastAsia="宋体" w:cs="宋体"/>
          <w:bCs/>
          <w:sz w:val="21"/>
          <w:szCs w:val="21"/>
        </w:rPr>
        <w:t xml:space="preserve">磋商响应单位基本情况表；</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5.6</w:t>
      </w:r>
      <w:r>
        <w:rPr>
          <w:rFonts w:hint="eastAsia" w:ascii="宋体" w:hAnsi="宋体" w:eastAsia="宋体" w:cs="宋体"/>
          <w:sz w:val="21"/>
          <w:szCs w:val="21"/>
        </w:rPr>
        <w:t xml:space="preserve">投标（响应）保证承诺书；</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5.7</w:t>
      </w:r>
      <w:r>
        <w:rPr>
          <w:rFonts w:hint="eastAsia" w:ascii="宋体" w:hAnsi="宋体" w:eastAsia="宋体" w:cs="宋体"/>
          <w:sz w:val="21"/>
          <w:szCs w:val="21"/>
        </w:rPr>
        <w:t xml:space="preserve">法人授权委托书（如有授权），法定代表人身份证复印件及委托代理人身份证复印件（如有授权）（见投标文件格式）；</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bCs/>
          <w:sz w:val="21"/>
          <w:szCs w:val="21"/>
        </w:rPr>
        <w:t xml:space="preserve">工程量清单内的产品在《节能产品政府采购清单》和《环境标志产品政府采购清单》中的须提供清单汇总（格式自拟）及对响应产品的认证证书（如有）</w:t>
      </w:r>
      <w:r>
        <w:rPr>
          <w:rFonts w:hint="eastAsia" w:ascii="宋体" w:hAnsi="宋体" w:eastAsia="宋体" w:cs="宋体"/>
          <w:bCs/>
          <w:sz w:val="21"/>
          <w:szCs w:val="21"/>
        </w:rPr>
        <w:t xml:space="preserve">；</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5.9</w:t>
      </w:r>
      <w:r>
        <w:rPr>
          <w:rFonts w:hint="eastAsia" w:ascii="宋体" w:hAnsi="宋体" w:eastAsia="宋体" w:cs="宋体"/>
          <w:sz w:val="21"/>
          <w:szCs w:val="21"/>
        </w:rPr>
        <w:t xml:space="preserve">其他有关符合性证明的文件（如有）；</w:t>
      </w:r>
      <w:r/>
    </w:p>
    <w:p>
      <w:pPr>
        <w:pStyle w:val="104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w:t>
      </w:r>
      <w:r/>
    </w:p>
    <w:p>
      <w:pPr>
        <w:pStyle w:val="1049"/>
        <w:spacing w:line="360" w:lineRule="auto"/>
        <w:rPr>
          <w:rFonts w:ascii="宋体" w:hAnsi="宋体" w:eastAsia="宋体" w:cs="宋体"/>
          <w:sz w:val="21"/>
          <w:szCs w:val="21"/>
        </w:rPr>
      </w:pPr>
      <w:r>
        <w:rPr>
          <w:rFonts w:hint="eastAsia" w:ascii="宋体" w:hAnsi="宋体" w:eastAsia="宋体" w:cs="宋体"/>
          <w:bCs/>
          <w:sz w:val="21"/>
          <w:szCs w:val="21"/>
        </w:rPr>
        <w:t xml:space="preserve">6.1</w:t>
      </w:r>
      <w:r>
        <w:rPr>
          <w:rFonts w:hint="eastAsia" w:ascii="宋体" w:hAnsi="宋体" w:eastAsia="宋体" w:cs="宋体"/>
          <w:sz w:val="21"/>
          <w:szCs w:val="21"/>
        </w:rPr>
        <w:t xml:space="preserve">项目详细实施方案；</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针对本项目的人员配置情况；</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rPr>
        <w:t xml:space="preserve">针对本项目的设备配置情况；</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6.4</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49"/>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6.5</w:t>
      </w:r>
      <w:r>
        <w:rPr>
          <w:rFonts w:hint="eastAsia" w:ascii="宋体" w:hAnsi="宋体" w:eastAsia="宋体" w:cs="宋体"/>
          <w:sz w:val="21"/>
          <w:szCs w:val="21"/>
        </w:rPr>
        <w:t xml:space="preserve">采购需求及评分标准中所涉及到的其他材料；</w:t>
      </w:r>
      <w:r/>
    </w:p>
    <w:p>
      <w:pPr>
        <w:pStyle w:val="1049"/>
        <w:ind w:firstLine="422"/>
        <w:spacing w:line="360" w:lineRule="auto"/>
        <w:rPr>
          <w:rFonts w:ascii="宋体" w:hAnsi="宋体" w:eastAsia="宋体" w:cs="宋体"/>
          <w:b/>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t xml:space="preserve">、</w:t>
      </w:r>
      <w:r>
        <w:rPr>
          <w:rFonts w:hint="eastAsia" w:ascii="宋体" w:hAnsi="宋体" w:eastAsia="宋体" w:cs="宋体"/>
          <w:b/>
          <w:sz w:val="21"/>
          <w:szCs w:val="21"/>
        </w:rPr>
        <w:t xml:space="preserve">价格折扣文件格式</w:t>
      </w:r>
      <w:r>
        <w:rPr>
          <w:rFonts w:hint="eastAsia" w:ascii="宋体" w:hAnsi="宋体" w:eastAsia="宋体" w:cs="宋体"/>
          <w:b/>
          <w:sz w:val="21"/>
          <w:szCs w:val="21"/>
        </w:rPr>
        <w:t xml:space="preserve">：</w:t>
      </w:r>
      <w:r>
        <w:rPr>
          <w:rFonts w:hint="eastAsia" w:ascii="宋体" w:hAnsi="宋体" w:eastAsia="宋体" w:cs="宋体"/>
          <w:b/>
          <w:sz w:val="21"/>
          <w:szCs w:val="21"/>
        </w:rPr>
        <w:t xml:space="preserve">如涉及</w:t>
      </w:r>
      <w:r/>
    </w:p>
    <w:p>
      <w:pPr>
        <w:pStyle w:val="1049"/>
        <w:spacing w:line="360" w:lineRule="auto"/>
        <w:rPr>
          <w:rFonts w:ascii="宋体" w:hAnsi="宋体" w:eastAsia="宋体" w:cs="宋体"/>
          <w:sz w:val="21"/>
          <w:szCs w:val="21"/>
        </w:rPr>
      </w:pPr>
      <w:r>
        <w:rPr>
          <w:rFonts w:hint="eastAsia" w:ascii="宋体" w:hAnsi="宋体" w:eastAsia="宋体" w:cs="宋体"/>
          <w:bCs/>
          <w:sz w:val="21"/>
          <w:szCs w:val="21"/>
        </w:rPr>
        <w:t xml:space="preserve">7.1</w:t>
      </w:r>
      <w:r>
        <w:rPr>
          <w:rFonts w:hint="eastAsia" w:ascii="宋体" w:hAnsi="宋体" w:eastAsia="宋体" w:cs="宋体"/>
          <w:bCs/>
          <w:sz w:val="21"/>
          <w:szCs w:val="21"/>
        </w:rPr>
        <w:t xml:space="preserve">供应商对其提供的产品出具《关于符合本国产品标准的声明函》（以下简称《声明函》）或财政部会同有关部门规定的有关证明文件。</w:t>
      </w:r>
      <w:r/>
    </w:p>
    <w:p>
      <w:pPr>
        <w:pStyle w:val="1049"/>
        <w:ind w:firstLine="0"/>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w:t>
      </w:r>
      <w:r>
        <w:rPr>
          <w:rFonts w:hint="eastAsia" w:ascii="宋体" w:hAnsi="宋体" w:eastAsia="宋体" w:cs="宋体"/>
          <w:b/>
          <w:bCs/>
          <w:sz w:val="21"/>
          <w:szCs w:val="21"/>
        </w:rPr>
        <w:t xml:space="preserve">4</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49"/>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）制作电子响应文件时必须与响应文件制作软件目录一一对应，将相关资料上传至相应模块。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49"/>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9</w:t>
      </w:r>
      <w:r>
        <w:rPr>
          <w:rFonts w:hint="eastAsia" w:ascii="宋体" w:hAnsi="宋体" w:cs="宋体"/>
          <w:b/>
          <w:szCs w:val="21"/>
        </w:rPr>
        <w:t xml:space="preserve">、磋商</w:t>
      </w:r>
      <w:r>
        <w:rPr>
          <w:rFonts w:hint="eastAsia" w:ascii="宋体" w:hAnsi="宋体" w:cs="宋体"/>
          <w:b/>
          <w:szCs w:val="21"/>
        </w:rPr>
        <w:t xml:space="preserve">程序</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9.1</w:t>
      </w:r>
      <w:r>
        <w:rPr>
          <w:rFonts w:hint="eastAsia" w:ascii="宋体" w:hAnsi="宋体" w:eastAsia="宋体" w:cs="宋体"/>
          <w:sz w:val="21"/>
          <w:szCs w:val="21"/>
        </w:rPr>
        <w:t xml:space="preserve">、采购代理机构按规定的时间、地点主持磋商采购活动。</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9.2</w:t>
      </w:r>
      <w:r>
        <w:rPr>
          <w:rFonts w:hint="eastAsia" w:ascii="宋体" w:hAnsi="宋体" w:eastAsia="宋体" w:cs="宋体"/>
          <w:sz w:val="21"/>
          <w:szCs w:val="21"/>
        </w:rPr>
        <w:t xml:space="preserve">、供应商通过“苏采云”系统在线参与磋商活动。供应商应当按照《苏采云系统供应商操作手册》规定在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1049"/>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4pt;height:42.5pt;mso-wrap-distance-left:0.0pt;mso-wrap-distance-top:0.0pt;mso-wrap-distance-right:0.0pt;mso-wrap-distance-bottom:0.0pt;" filled="f" stroked="f">
            <v:path textboxrect="0,0,0,0"/>
            <v:imagedata r:id="rId20" o:title=""/>
          </v:shape>
          <o:OLEObject DrawAspect="Content" r:id="rId21" ObjectID="_1525048" ProgID="Package" ShapeID="_x0000_i8" Type="Embed"/>
        </w:objec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9.4</w:t>
      </w:r>
      <w:r>
        <w:rPr>
          <w:rFonts w:hint="eastAsia" w:ascii="宋体" w:hAnsi="宋体" w:eastAsia="宋体" w:cs="宋体"/>
          <w:sz w:val="21"/>
          <w:szCs w:val="21"/>
        </w:rPr>
        <w:t xml:space="preserve">、由磋商小组审查供应商解密的响应文件。</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9.5</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w:t>
      </w:r>
      <w:r>
        <w:rPr>
          <w:rFonts w:hint="eastAsia" w:ascii="宋体" w:hAnsi="宋体" w:eastAsia="宋体" w:cs="宋体"/>
          <w:sz w:val="21"/>
          <w:szCs w:val="21"/>
        </w:rPr>
        <w:t xml:space="preserve">容。</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9.6</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1112"/>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w:t>
      </w:r>
      <w:r>
        <w:rPr>
          <w:rFonts w:hint="eastAsia" w:cs="宋体"/>
          <w:b/>
          <w:sz w:val="21"/>
          <w:szCs w:val="21"/>
        </w:rPr>
        <w:t xml:space="preserve">供应商应当按要求在规定时间内通过“苏采云”系统提交“澄清响应函”并加盖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w:t>
      </w:r>
      <w:r>
        <w:rPr>
          <w:rFonts w:hint="eastAsia" w:ascii="宋体" w:hAnsi="宋体" w:eastAsia="宋体" w:cs="宋体"/>
          <w:b/>
          <w:sz w:val="21"/>
          <w:szCs w:val="21"/>
        </w:rPr>
        <w:t xml:space="preserve">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1049"/>
        <w:spacing w:line="360" w:lineRule="auto"/>
        <w:rPr>
          <w:rFonts w:ascii="宋体" w:hAnsi="宋体" w:eastAsia="宋体" w:cs="宋体"/>
          <w:b/>
          <w:sz w:val="21"/>
          <w:szCs w:val="21"/>
        </w:rPr>
      </w:pPr>
      <w:r>
        <w:rPr>
          <w:rFonts w:hint="eastAsia" w:ascii="宋体" w:hAnsi="宋体" w:eastAsia="宋体" w:cs="宋体"/>
          <w:sz w:val="21"/>
          <w:szCs w:val="21"/>
        </w:rPr>
        <w:t xml:space="preserve">9.9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w:t>
      </w:r>
      <w:r>
        <w:rPr>
          <w:rFonts w:hint="eastAsia" w:ascii="宋体" w:hAnsi="宋体" w:eastAsia="宋体" w:cs="宋体"/>
          <w:b/>
          <w:sz w:val="21"/>
          <w:szCs w:val="21"/>
        </w:rPr>
        <w:t xml:space="preserve">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49"/>
        <w:ind w:firstLine="422"/>
        <w:spacing w:line="360" w:lineRule="auto"/>
        <w:rPr>
          <w:rFonts w:ascii="宋体" w:hAnsi="宋体" w:eastAsia="宋体" w:cs="宋体"/>
          <w:b/>
          <w:sz w:val="21"/>
          <w:szCs w:val="21"/>
        </w:rPr>
      </w:pPr>
      <w:r>
        <w:rPr>
          <w:rFonts w:hint="eastAsia" w:ascii="宋体" w:hAnsi="宋体" w:eastAsia="宋体" w:cs="宋体"/>
          <w:sz w:val="21"/>
          <w:szCs w:val="21"/>
        </w:rPr>
        <w:t xml:space="preserve">9.10</w:t>
      </w:r>
      <w:r>
        <w:rPr>
          <w:rFonts w:hint="eastAsia" w:ascii="宋体" w:hAnsi="宋体" w:eastAsia="宋体" w:cs="宋体"/>
          <w:sz w:val="21"/>
          <w:szCs w:val="21"/>
        </w:rPr>
        <w:t xml:space="preserve">、</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w:t>
      </w:r>
      <w:r>
        <w:rPr>
          <w:rFonts w:hint="eastAsia" w:ascii="宋体" w:hAnsi="宋体" w:eastAsia="宋体" w:cs="宋体"/>
          <w:b/>
          <w:sz w:val="21"/>
          <w:szCs w:val="21"/>
        </w:rPr>
        <w:t xml:space="preserve">为未提交最后报价。（此处规定时间的计算以系统中的倒计时间为准，系统中的线上最后报价只有一次机会，提交后无法撤回，请供应商慎重提交）</w:t>
      </w:r>
      <w:r/>
    </w:p>
    <w:p>
      <w:pPr>
        <w:pStyle w:val="10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进入项目评审流程后，建议各供应商法定代表人或授权委托人始终保持通讯顺畅，时刻关注不见面开标大厅，不离开不见面开标大厅。</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9.12</w:t>
      </w:r>
      <w:r>
        <w:rPr>
          <w:rFonts w:hint="eastAsia" w:ascii="宋体" w:hAnsi="宋体" w:eastAsia="宋体" w:cs="宋体"/>
          <w:sz w:val="21"/>
          <w:szCs w:val="21"/>
        </w:rPr>
        <w:t xml:space="preserve">、磋商小组根据磋商成交原则确定成交供应商，并将结果通知所有参加磋商的供应商。</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9.13</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八</w:t>
      </w:r>
      <w:r>
        <w:rPr>
          <w:rFonts w:hint="eastAsia" w:ascii="宋体" w:hAnsi="宋体" w:cs="宋体"/>
          <w:b/>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该项目所需的全部人工费、材料费、机械使用费、管理费、利润、工程风险、规费、税金，以及所需的深化设计、施工准备、施工过程、保修期等所需的供货、运输、人工、运杂保险、装卸、备品、备件、损耗、安装、调试、</w:t>
      </w:r>
      <w:r>
        <w:rPr>
          <w:rFonts w:hint="eastAsia" w:ascii="宋体" w:hAnsi="宋体" w:cs="宋体"/>
          <w:szCs w:val="21"/>
        </w:rPr>
        <w:t xml:space="preserve">采购代理服务费、</w:t>
      </w:r>
      <w:r>
        <w:rPr>
          <w:rFonts w:hint="eastAsia" w:ascii="宋体" w:hAnsi="宋体" w:cs="宋体"/>
          <w:szCs w:val="21"/>
        </w:rPr>
        <w:t xml:space="preserve">人员培训、售后服务、专利技术等一切费用。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146"/>
          <w:rFonts w:ascii="宋体" w:hAnsi="宋体" w:cs="宋体"/>
          <w:b/>
          <w:szCs w:val="21"/>
        </w:rPr>
      </w:pPr>
      <w:r>
        <w:rPr>
          <w:rStyle w:val="1146"/>
          <w:rFonts w:ascii="Wingdings" w:hAnsi="Wingdings" w:eastAsia="Wingdings" w:cs="Wingdings"/>
          <w:b/>
          <w:szCs w:val="21"/>
        </w:rPr>
        <w:t xml:space="preserve"></w:t>
      </w:r>
      <w:r>
        <w:rPr>
          <w:rStyle w:val="1146"/>
          <w:rFonts w:hint="eastAsia" w:ascii="宋体" w:hAnsi="宋体" w:cs="宋体"/>
          <w:b/>
          <w:szCs w:val="21"/>
        </w:rPr>
        <w:t xml:space="preserve">不需提交，采购文件中有关磋商保证金的规定均不适用。投标（响应）人应在投标（响应）文件中提交《投标（响应）保证承诺书》（详见附件），否则为无效投标。</w:t>
      </w:r>
      <w:r/>
    </w:p>
    <w:p>
      <w:pPr>
        <w:numPr>
          <w:ilvl w:val="0"/>
          <w:numId w:val="13"/>
        </w:numPr>
        <w:ind w:firstLine="420"/>
        <w:spacing w:line="360" w:lineRule="auto"/>
        <w:rPr>
          <w:rStyle w:val="1146"/>
          <w:rFonts w:ascii="宋体" w:hAnsi="宋体" w:cs="宋体"/>
          <w:szCs w:val="21"/>
        </w:rPr>
      </w:pPr>
      <w:r>
        <w:rPr>
          <w:rStyle w:val="1146"/>
          <w:rFonts w:hint="eastAsia" w:ascii="宋体" w:hAnsi="宋体" w:cs="宋体"/>
          <w:szCs w:val="21"/>
        </w:rPr>
        <w:t xml:space="preserve">代理服务费及专家评审费</w:t>
      </w:r>
      <w:r/>
    </w:p>
    <w:p>
      <w:pPr>
        <w:ind w:firstLine="420"/>
        <w:spacing w:line="360" w:lineRule="auto"/>
        <w:rPr>
          <w:rStyle w:val="1146"/>
          <w:rFonts w:ascii="宋体" w:hAnsi="宋体" w:cs="宋体"/>
          <w:szCs w:val="21"/>
        </w:rPr>
      </w:pPr>
      <w:r>
        <w:rPr>
          <w:rFonts w:hint="eastAsia" w:ascii="宋体" w:hAnsi="宋体" w:cs="宋体"/>
          <w:bCs/>
          <w:szCs w:val="21"/>
        </w:rPr>
        <w:t xml:space="preserve">4.1</w:t>
      </w:r>
      <w:r>
        <w:rPr>
          <w:rFonts w:hint="eastAsia" w:ascii="宋体" w:hAnsi="宋体" w:cs="宋体"/>
          <w:bCs/>
          <w:szCs w:val="21"/>
        </w:rPr>
        <w:t xml:space="preserve">代理</w:t>
      </w:r>
      <w:r>
        <w:rPr>
          <w:rFonts w:hint="eastAsia" w:ascii="宋体" w:hAnsi="宋体" w:cs="宋体"/>
          <w:bCs/>
          <w:szCs w:val="21"/>
        </w:rPr>
        <w:t xml:space="preserve">服务费：</w:t>
      </w:r>
      <w:r>
        <w:rPr>
          <w:rFonts w:hint="eastAsia" w:ascii="宋体" w:hAnsi="宋体" w:cs="宋体"/>
          <w:bCs/>
          <w:szCs w:val="21"/>
        </w:rPr>
        <w:t xml:space="preserve">采购人</w:t>
      </w:r>
      <w:r>
        <w:rPr>
          <w:rFonts w:hint="eastAsia" w:ascii="宋体" w:hAnsi="宋体" w:cs="宋体"/>
          <w:bCs/>
          <w:szCs w:val="21"/>
        </w:rPr>
        <w:t xml:space="preserve">在编制</w:t>
      </w:r>
      <w:r>
        <w:rPr>
          <w:rFonts w:hint="eastAsia" w:ascii="宋体" w:hAnsi="宋体" w:cs="宋体"/>
          <w:bCs/>
          <w:szCs w:val="21"/>
        </w:rPr>
        <w:t xml:space="preserve">本项目</w:t>
      </w:r>
      <w:r>
        <w:rPr>
          <w:rFonts w:hint="eastAsia" w:ascii="宋体" w:hAnsi="宋体" w:cs="宋体"/>
          <w:bCs/>
          <w:szCs w:val="21"/>
        </w:rPr>
        <w:t xml:space="preserve">预算时已综合考虑采购代理服务费，代理服务费不再单独列项</w:t>
      </w:r>
      <w:r>
        <w:rPr>
          <w:rFonts w:hint="eastAsia" w:ascii="宋体" w:hAnsi="宋体" w:cs="宋体"/>
          <w:bCs/>
          <w:szCs w:val="21"/>
        </w:rPr>
        <w:t xml:space="preserve">。</w:t>
      </w:r>
      <w:r>
        <w:rPr>
          <w:rFonts w:hint="eastAsia" w:ascii="宋体" w:hAnsi="宋体" w:cs="宋体"/>
          <w:bCs/>
          <w:szCs w:val="21"/>
        </w:rPr>
        <w:t xml:space="preserve">本项目</w:t>
      </w:r>
      <w:r>
        <w:rPr>
          <w:rStyle w:val="1146"/>
          <w:rFonts w:hint="eastAsia" w:ascii="宋体" w:hAnsi="宋体" w:cs="宋体"/>
          <w:szCs w:val="21"/>
        </w:rPr>
        <w:t xml:space="preserve">由成交单位按照预算总金额计算并支付，具体为</w:t>
      </w:r>
      <w:r>
        <w:rPr>
          <w:rStyle w:val="1146"/>
          <w:rFonts w:hint="eastAsia" w:ascii="宋体" w:hAnsi="宋体" w:cs="宋体"/>
          <w:szCs w:val="21"/>
        </w:rPr>
        <w:t xml:space="preserve">100</w:t>
      </w:r>
      <w:r>
        <w:rPr>
          <w:rStyle w:val="1146"/>
          <w:rFonts w:hint="eastAsia" w:ascii="宋体" w:hAnsi="宋体" w:cs="宋体"/>
          <w:szCs w:val="21"/>
        </w:rPr>
        <w:t xml:space="preserve">万元以内</w:t>
      </w:r>
      <w:r>
        <w:rPr>
          <w:rStyle w:val="1146"/>
          <w:rFonts w:hint="eastAsia" w:ascii="宋体" w:hAnsi="宋体" w:cs="宋体"/>
          <w:szCs w:val="21"/>
        </w:rPr>
        <w:t xml:space="preserve">1.5%</w:t>
      </w:r>
      <w:r>
        <w:rPr>
          <w:rStyle w:val="1146"/>
          <w:rFonts w:hint="eastAsia" w:ascii="宋体" w:hAnsi="宋体" w:cs="宋体"/>
          <w:szCs w:val="21"/>
        </w:rPr>
        <w:t xml:space="preserve">、</w:t>
      </w:r>
      <w:r>
        <w:rPr>
          <w:rStyle w:val="1146"/>
          <w:rFonts w:hint="eastAsia" w:ascii="宋体" w:hAnsi="宋体" w:cs="宋体"/>
          <w:szCs w:val="21"/>
        </w:rPr>
        <w:t xml:space="preserve">100</w:t>
      </w:r>
      <w:r>
        <w:rPr>
          <w:rStyle w:val="1146"/>
          <w:rFonts w:hint="eastAsia" w:ascii="宋体" w:hAnsi="宋体" w:cs="宋体"/>
          <w:szCs w:val="21"/>
        </w:rPr>
        <w:t xml:space="preserve">万元～</w:t>
      </w:r>
      <w:r>
        <w:rPr>
          <w:rStyle w:val="1146"/>
          <w:rFonts w:hint="eastAsia" w:ascii="宋体" w:hAnsi="宋体" w:cs="宋体"/>
          <w:szCs w:val="21"/>
        </w:rPr>
        <w:t xml:space="preserve">500</w:t>
      </w:r>
      <w:r>
        <w:rPr>
          <w:rStyle w:val="1146"/>
          <w:rFonts w:hint="eastAsia" w:ascii="宋体" w:hAnsi="宋体" w:cs="宋体"/>
          <w:szCs w:val="21"/>
        </w:rPr>
        <w:t xml:space="preserve">万元以内</w:t>
      </w:r>
      <w:r>
        <w:rPr>
          <w:rStyle w:val="1146"/>
          <w:rFonts w:hint="eastAsia" w:ascii="宋体" w:hAnsi="宋体" w:cs="宋体"/>
          <w:szCs w:val="21"/>
        </w:rPr>
        <w:t xml:space="preserve">1.1%</w:t>
      </w:r>
      <w:r>
        <w:rPr>
          <w:rStyle w:val="1146"/>
          <w:rFonts w:hint="eastAsia" w:ascii="宋体" w:hAnsi="宋体" w:cs="宋体"/>
          <w:szCs w:val="21"/>
        </w:rPr>
        <w:t xml:space="preserve">差额定率累进法计算并支付成交服务费，该费用应在领取成交通知书时付清。本项目服务费金额为人民币</w:t>
      </w:r>
      <w:r>
        <w:rPr>
          <w:rStyle w:val="1146"/>
          <w:rFonts w:hint="eastAsia" w:ascii="宋体" w:hAnsi="宋体" w:cs="宋体"/>
          <w:szCs w:val="21"/>
        </w:rPr>
        <w:t xml:space="preserve">贰万零柒佰贰拾</w:t>
      </w:r>
      <w:r>
        <w:rPr>
          <w:rStyle w:val="1146"/>
          <w:rFonts w:hint="eastAsia" w:ascii="宋体" w:hAnsi="宋体" w:cs="宋体"/>
          <w:szCs w:val="21"/>
        </w:rPr>
        <w:t xml:space="preserve">元整。</w:t>
      </w:r>
      <w:r/>
    </w:p>
    <w:p>
      <w:pPr>
        <w:ind w:firstLine="420"/>
        <w:spacing w:line="360" w:lineRule="auto"/>
        <w:rPr>
          <w:rStyle w:val="1146"/>
          <w:rFonts w:ascii="宋体" w:hAnsi="宋体" w:cs="宋体"/>
          <w:szCs w:val="21"/>
        </w:rPr>
      </w:pPr>
      <w:r>
        <w:rPr>
          <w:rStyle w:val="1146"/>
          <w:rFonts w:hint="eastAsia" w:ascii="宋体" w:hAnsi="宋体" w:cs="宋体"/>
          <w:szCs w:val="21"/>
        </w:rPr>
        <w:t xml:space="preserve">4.2</w:t>
      </w:r>
      <w:r>
        <w:rPr>
          <w:rStyle w:val="1146"/>
          <w:rFonts w:hint="eastAsia" w:ascii="宋体" w:hAnsi="宋体" w:cs="宋体"/>
          <w:szCs w:val="21"/>
        </w:rPr>
        <w:t xml:space="preserve">专家评审费：由采购人按</w:t>
      </w:r>
      <w:r>
        <w:rPr>
          <w:rStyle w:val="1146"/>
          <w:rFonts w:hint="eastAsia" w:ascii="宋体" w:hAnsi="宋体" w:cs="宋体"/>
          <w:szCs w:val="21"/>
        </w:rPr>
        <w:t xml:space="preserve">实支付。</w:t>
      </w:r>
      <w:r/>
    </w:p>
    <w:p>
      <w:pPr>
        <w:numPr>
          <w:ilvl w:val="0"/>
          <w:numId w:val="13"/>
        </w:num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w:t>
      </w:r>
      <w:r>
        <w:rPr>
          <w:rFonts w:hint="eastAsia" w:ascii="宋体" w:hAnsi="宋体" w:cs="宋体"/>
          <w:b/>
          <w:bCs/>
          <w:szCs w:val="21"/>
        </w:rPr>
        <w:t xml:space="preserve">不</w:t>
      </w:r>
      <w:r>
        <w:rPr>
          <w:rFonts w:hint="eastAsia" w:ascii="宋体" w:hAnsi="宋体" w:cs="宋体"/>
          <w:b/>
          <w:bCs/>
          <w:szCs w:val="21"/>
          <w:lang w:val="zh-CN"/>
        </w:rPr>
        <w:t xml:space="preserve">接受联合投标。</w:t>
      </w:r>
      <w:r/>
    </w:p>
    <w:p>
      <w:pPr>
        <w:ind w:firstLine="420"/>
        <w:spacing w:line="360" w:lineRule="auto"/>
        <w:rPr>
          <w:rFonts w:ascii="宋体" w:hAnsi="宋体" w:cs="宋体"/>
          <w:bCs/>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szCs w:val="21"/>
          <w:lang w:val="zh-CN"/>
        </w:rPr>
        <w:t xml:space="preserve">本次招标不接受</w:t>
      </w:r>
      <w:r>
        <w:rPr>
          <w:rFonts w:hint="eastAsia" w:ascii="宋体" w:hAnsi="宋体" w:cs="宋体"/>
          <w:szCs w:val="21"/>
        </w:rPr>
        <w:t xml:space="preserve">整体</w:t>
      </w:r>
      <w:r>
        <w:rPr>
          <w:rFonts w:hint="eastAsia" w:ascii="宋体" w:hAnsi="宋体" w:cs="宋体"/>
          <w:szCs w:val="21"/>
          <w:lang w:val="zh-CN"/>
        </w:rPr>
        <w:t xml:space="preserve">转包、</w:t>
      </w:r>
      <w:r>
        <w:rPr>
          <w:rFonts w:hint="eastAsia" w:ascii="宋体" w:hAnsi="宋体" w:cs="宋体"/>
          <w:szCs w:val="21"/>
        </w:rPr>
        <w:t xml:space="preserve">分包</w:t>
      </w:r>
      <w:r>
        <w:rPr>
          <w:rFonts w:hint="eastAsia" w:ascii="宋体" w:hAnsi="宋体" w:cs="宋体"/>
          <w:szCs w:val="21"/>
          <w:lang w:val="zh-CN"/>
        </w:rPr>
        <w:t xml:space="preserve">。</w:t>
      </w:r>
      <w:r/>
    </w:p>
    <w:p>
      <w:pPr>
        <w:ind w:firstLine="420"/>
        <w:spacing w:line="360" w:lineRule="auto"/>
        <w:rPr>
          <w:rFonts w:ascii="宋体" w:hAnsi="宋体" w:cs="宋体"/>
          <w:bCs/>
          <w:szCs w:val="21"/>
        </w:rPr>
      </w:pPr>
      <w:r>
        <w:rPr>
          <w:rFonts w:hint="eastAsia" w:ascii="宋体" w:hAnsi="宋体" w:cs="宋体"/>
          <w:bCs/>
          <w:szCs w:val="21"/>
        </w:rPr>
        <w:t xml:space="preserve">9</w:t>
      </w:r>
      <w:r>
        <w:rPr>
          <w:rFonts w:hint="eastAsia" w:ascii="宋体" w:hAnsi="宋体" w:cs="宋体"/>
          <w:bCs/>
          <w:szCs w:val="21"/>
        </w:rPr>
        <w:t xml:space="preserve">、知识产权：供方应保证需方免除且供方承担由于需方在其本国使用该项目或项目任何一</w:t>
      </w:r>
      <w:r>
        <w:rPr>
          <w:rFonts w:hint="eastAsia" w:ascii="宋体" w:hAnsi="宋体" w:cs="宋体"/>
          <w:bCs/>
          <w:szCs w:val="21"/>
        </w:rPr>
        <w:t xml:space="preserve">部分时而引起第三方提出的侵犯其专利权、商标权或设计权的起诉、行动、行政程序索赔、请求等以及</w:t>
      </w:r>
      <w:r>
        <w:rPr>
          <w:rFonts w:hint="eastAsia" w:ascii="宋体" w:hAnsi="宋体" w:cs="宋体"/>
          <w:bCs/>
          <w:szCs w:val="21"/>
        </w:rPr>
        <w:t xml:space="preserve">需方为此而产生的损失和损害、费用和支出，包括律师费用。</w:t>
      </w:r>
      <w:r/>
    </w:p>
    <w:p>
      <w:pPr>
        <w:ind w:firstLine="420"/>
        <w:spacing w:line="360" w:lineRule="auto"/>
        <w:rPr>
          <w:rFonts w:ascii="宋体" w:hAnsi="宋体" w:cs="宋体"/>
          <w:bCs/>
          <w:szCs w:val="21"/>
        </w:rPr>
      </w:pPr>
      <w:r>
        <w:rPr>
          <w:rFonts w:hint="eastAsia" w:ascii="宋体" w:hAnsi="宋体" w:cs="宋体"/>
          <w:bCs/>
          <w:szCs w:val="21"/>
        </w:rPr>
        <w:t xml:space="preserve">10</w:t>
      </w:r>
      <w:r>
        <w:rPr>
          <w:rFonts w:hint="eastAsia" w:ascii="宋体" w:hAnsi="宋体" w:cs="宋体"/>
          <w:bCs/>
          <w:szCs w:val="21"/>
        </w:rPr>
        <w:t xml:space="preserve">、肖像权</w:t>
      </w:r>
      <w:r>
        <w:rPr>
          <w:rFonts w:hint="eastAsia" w:ascii="宋体" w:hAnsi="宋体" w:cs="宋体"/>
          <w:bCs/>
          <w:szCs w:val="21"/>
        </w:rPr>
        <w:t xml:space="preserve">:</w:t>
      </w:r>
      <w:r>
        <w:rPr>
          <w:rFonts w:hint="eastAsia" w:ascii="宋体" w:hAnsi="宋体" w:cs="宋体"/>
          <w:bCs/>
          <w:szCs w:val="21"/>
        </w:rPr>
        <w:t xml:space="preserve">乙方在使用带有甲方肖像的摄影时，甲方同意将原始作品根据商业用途进行合理的改动和加工，但乙方不得或授权第三方将带有甲方肖像的摄影改成毁谤、猥亵、淫秽或任何不道德的影片资料。</w:t>
      </w:r>
      <w:r/>
    </w:p>
    <w:p>
      <w:pPr>
        <w:ind w:firstLine="420"/>
        <w:spacing w:line="360" w:lineRule="auto"/>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1</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1</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w:t>
      </w:r>
      <w:r>
        <w:rPr>
          <w:rFonts w:hint="eastAsia" w:ascii="宋体" w:hAnsi="宋体" w:cs="宋体"/>
          <w:szCs w:val="21"/>
        </w:rPr>
        <w:t xml:space="preserve">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w:t>
      </w:r>
      <w:r>
        <w:rPr>
          <w:rFonts w:hint="eastAsia" w:ascii="宋体" w:hAnsi="宋体" w:cs="宋体"/>
          <w:szCs w:val="21"/>
        </w:rPr>
        <w:t xml:space="preserve">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w:t>
      </w:r>
      <w:r>
        <w:rPr>
          <w:rFonts w:hint="eastAsia" w:ascii="宋体" w:hAnsi="宋体" w:cs="宋体"/>
        </w:rPr>
        <w:t xml:space="preserve">购单位或其委托的代理机构根据相关规定发布成交公告，成交公告发出的同时应当向成交供应商发出《成交通知书》</w:t>
      </w:r>
      <w:bookmarkStart w:id="49" w:name="_Hlk132385577"/>
      <w:r/>
      <w:bookmarkStart w:id="50" w:name="_Hlk132389804"/>
      <w:r/>
      <w:bookmarkStart w:id="51" w:name="_Hlk132385599"/>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因未及时下载而造成的不利后果由成交供应商自</w:t>
      </w:r>
      <w:r>
        <w:rPr>
          <w:rFonts w:hint="eastAsia" w:ascii="宋体" w:hAnsi="宋体" w:cs="宋体"/>
        </w:rPr>
        <w:t xml:space="preserve">行承担）；</w:t>
      </w:r>
      <w:bookmarkEnd w:id="49"/>
      <w:r/>
      <w:bookmarkEnd w:id="50"/>
      <w:r/>
      <w:bookmarkEnd w:id="51"/>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w:t>
      </w:r>
      <w:r>
        <w:rPr>
          <w:rFonts w:hint="eastAsia" w:ascii="宋体" w:hAnsi="宋体" w:cs="宋体"/>
        </w:rPr>
        <w:t xml:space="preserve">，未按时提供电子邮件地址或提供信息有误的，视为自动放弃并自行承担相应后果。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4</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6</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7</w:t>
      </w:r>
      <w:r>
        <w:rPr>
          <w:rFonts w:hint="eastAsia" w:ascii="宋体" w:hAnsi="宋体" w:cs="宋体"/>
          <w:szCs w:val="21"/>
        </w:rPr>
        <w:t xml:space="preserve">、质疑处理</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7</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7</w:t>
      </w:r>
      <w:r>
        <w:rPr>
          <w:rFonts w:hint="eastAsia"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7</w:t>
      </w:r>
      <w:r>
        <w:rPr>
          <w:rFonts w:hint="eastAsia" w:ascii="宋体" w:hAnsi="宋体" w:eastAsia="宋体" w:cs="宋体"/>
          <w:sz w:val="21"/>
          <w:szCs w:val="21"/>
        </w:rPr>
        <w:t xml:space="preserve">.3</w:t>
      </w:r>
      <w:r>
        <w:rPr>
          <w:rFonts w:hint="eastAsia" w:ascii="宋体" w:hAnsi="宋体" w:eastAsia="宋体" w:cs="宋体"/>
          <w:sz w:val="21"/>
          <w:szCs w:val="21"/>
        </w:rPr>
        <w:t xml:space="preserve">供应</w:t>
      </w:r>
      <w:r>
        <w:rPr>
          <w:rFonts w:hint="eastAsia" w:ascii="宋体" w:hAnsi="宋体" w:eastAsia="宋体" w:cs="宋体"/>
          <w:sz w:val="21"/>
          <w:szCs w:val="21"/>
        </w:rPr>
        <w:t xml:space="preserve">商提出质疑应当提交质疑函和必要的证明材料，质疑函应当包括下列内容：</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4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1049"/>
        <w:spacing w:line="360" w:lineRule="auto"/>
        <w:rPr>
          <w:rFonts w:ascii="宋体" w:hAnsi="宋体" w:eastAsia="宋体" w:cs="宋体"/>
          <w:b/>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7</w:t>
      </w:r>
      <w:r>
        <w:rPr>
          <w:rFonts w:hint="eastAsia"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w:t>
      </w:r>
      <w:r>
        <w:rPr>
          <w:rFonts w:hint="eastAsia" w:ascii="宋体" w:hAnsi="宋体" w:eastAsia="宋体" w:cs="宋体"/>
          <w:sz w:val="21"/>
          <w:szCs w:val="21"/>
        </w:rPr>
        <w:t xml:space="preserve">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t xml:space="preserve">7</w:t>
      </w:r>
      <w:r>
        <w:rPr>
          <w:rFonts w:hint="eastAsia"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8</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w:t>
      </w:r>
      <w:r>
        <w:rPr>
          <w:rFonts w:hint="eastAsia" w:ascii="宋体" w:hAnsi="宋体" w:cs="宋体"/>
          <w:szCs w:val="21"/>
        </w:rPr>
        <w:t xml:space="preserve">转发财政部办公厅关于政府采购进口产品管理有关问题的通知的规定。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w:t>
      </w:r>
      <w:r>
        <w:rPr>
          <w:rFonts w:hint="eastAsia" w:ascii="宋体" w:hAnsi="宋体" w:cs="宋体"/>
        </w:rPr>
        <w:t xml:space="preserve">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建筑业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w:t>
      </w:r>
      <w:r>
        <w:rPr>
          <w:rFonts w:hint="eastAsia" w:ascii="宋体" w:hAnsi="宋体" w:cs="宋体"/>
          <w:szCs w:val="21"/>
        </w:rPr>
        <w:t xml:space="preserve">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w:t>
      </w:r>
      <w:r>
        <w:rPr>
          <w:rFonts w:hint="eastAsia" w:ascii="宋体" w:hAnsi="宋体" w:cs="宋体"/>
          <w:szCs w:val="21"/>
        </w:rPr>
        <w:t xml:space="preserve">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w:t>
      </w:r>
      <w:r>
        <w:rPr>
          <w:rFonts w:hint="eastAsia" w:ascii="宋体" w:hAnsi="宋体" w:cs="宋体"/>
        </w:rPr>
        <w:t xml:space="preserve">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w:t>
      </w:r>
      <w:r>
        <w:rPr>
          <w:rFonts w:hint="eastAsia" w:ascii="宋体" w:hAnsi="宋体" w:cs="宋体"/>
        </w:rPr>
        <w:t xml:space="preserve">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w:t>
      </w:r>
      <w:r>
        <w:rPr>
          <w:rFonts w:hint="eastAsia" w:ascii="宋体" w:hAnsi="宋体" w:cs="宋体"/>
        </w:rPr>
        <w:t xml:space="preserve">与报价合理性相关的书面说明及必要的证明材料，包括但不限于原材料成本、人工成本、制造费用等</w:t>
      </w:r>
      <w:r>
        <w:rPr>
          <w:rFonts w:hint="eastAsia" w:ascii="宋体" w:hAnsi="宋体" w:cs="宋体"/>
        </w:rPr>
        <w:t xml:space="preserve">，给予相关供应商的合理时间一般不少于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numPr>
          <w:ilvl w:val="0"/>
          <w:numId w:val="14"/>
        </w:numPr>
        <w:ind w:firstLine="420"/>
        <w:spacing w:line="360" w:lineRule="auto"/>
        <w:tabs>
          <w:tab w:val="left" w:pos="567" w:leader="none"/>
        </w:tabs>
        <w:rPr>
          <w:rFonts w:ascii="宋体" w:hAnsi="宋体" w:cs="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49"/>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9</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1049"/>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ind w:firstLine="422"/>
        <w:spacing w:line="360" w:lineRule="auto"/>
        <w:rPr>
          <w:rFonts w:ascii="宋体" w:hAnsi="宋体" w:cs="宋体"/>
          <w:b/>
          <w:bCs/>
          <w:szCs w:val="21"/>
        </w:rPr>
      </w:pPr>
      <w:r>
        <w:rPr>
          <w:rFonts w:hint="eastAsia" w:ascii="宋体" w:hAnsi="宋体" w:cs="宋体"/>
          <w:b/>
          <w:bCs/>
          <w:szCs w:val="21"/>
        </w:rPr>
        <w:t xml:space="preserve">20</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w:t>
      </w:r>
      <w:r>
        <w:rPr>
          <w:rFonts w:hint="eastAsia" w:ascii="宋体" w:hAnsi="宋体" w:cs="宋体"/>
          <w:szCs w:val="21"/>
        </w:rPr>
        <w:t xml:space="preserve">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headerReference w:type="default" r:id="rId9"/>
          <w:footerReference w:type="default" r:id="rId12"/>
          <w:footnotePr/>
          <w:endnotePr/>
          <w:type w:val="nextPage"/>
          <w:pgSz w:w="11906" w:h="16838" w:orient="portrait"/>
          <w:pgMar w:top="1440" w:right="1417" w:bottom="1440" w:left="1417" w:header="850" w:footer="850" w:gutter="0"/>
          <w:pgNumType w:start="1"/>
          <w:cols w:num="1" w:sep="0" w:space="720" w:equalWidth="1"/>
          <w:docGrid w:linePitch="360"/>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bookmarkEnd w:id="48"/>
      <w:r/>
      <w:r/>
    </w:p>
    <w:p>
      <w:pPr>
        <w:pStyle w:val="1343"/>
        <w:numPr>
          <w:ilvl w:val="0"/>
          <w:numId w:val="12"/>
        </w:numPr>
        <w:spacing w:before="0" w:after="0" w:line="360" w:lineRule="auto"/>
        <w:rPr>
          <w:rFonts w:cs="宋体"/>
          <w:b/>
          <w:bCs/>
          <w:color w:val="auto"/>
          <w:sz w:val="32"/>
          <w:szCs w:val="32"/>
        </w:rPr>
      </w:pPr>
      <w:r>
        <w:rPr>
          <w:rFonts w:hint="eastAsia" w:cs="宋体"/>
          <w:b/>
          <w:bCs/>
          <w:color w:val="auto"/>
          <w:sz w:val="32"/>
          <w:szCs w:val="32"/>
        </w:rPr>
        <w:t xml:space="preserve">评标方法及评分标准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cs="宋体"/>
        </w:rPr>
      </w:pPr>
      <w:r>
        <w:rPr>
          <w:rFonts w:hint="eastAsia" w:ascii="宋体" w:hAnsi="宋体" w:cs="宋体"/>
          <w:szCs w:val="21"/>
        </w:rPr>
        <w:t xml:space="preserve">1.</w:t>
      </w:r>
      <w:r>
        <w:rPr>
          <w:rFonts w:hint="eastAsia" w:ascii="宋体" w:hAnsi="宋体" w:cs="宋体"/>
          <w:szCs w:val="21"/>
          <w:shd w:val="clear" w:color="auto" w:fill="ffffff"/>
        </w:rPr>
        <w:t xml:space="preserve">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综合评分得分最高的磋商响应单位为</w:t>
      </w:r>
      <w:r>
        <w:rPr>
          <w:rFonts w:hint="eastAsia" w:ascii="宋体" w:hAnsi="宋体" w:cs="宋体"/>
          <w:szCs w:val="21"/>
        </w:rPr>
        <w:t xml:space="preserve">成交候选单位</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spacing w:line="360" w:lineRule="auto"/>
        <w:rPr>
          <w:rFonts w:ascii="宋体" w:hAnsi="宋体" w:cs="宋体"/>
        </w:rPr>
      </w:pPr>
      <w:r>
        <w:rPr>
          <w:rFonts w:hint="eastAsia" w:ascii="宋体" w:hAnsi="宋体" w:cs="宋体"/>
        </w:rPr>
        <w:t xml:space="preserve">3</w:t>
      </w:r>
      <w:r>
        <w:rPr>
          <w:rFonts w:hint="eastAsia" w:ascii="宋体" w:hAnsi="宋体" w:cs="宋体"/>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pStyle w:val="1054"/>
        <w:spacing w:line="360" w:lineRule="auto"/>
        <w:rPr>
          <w:rFonts w:ascii="宋体" w:hAnsi="宋体" w:cs="宋体"/>
          <w:b/>
          <w:bCs/>
        </w:rPr>
      </w:pPr>
      <w:r>
        <w:rPr>
          <w:rFonts w:hint="eastAsia" w:ascii="宋体" w:hAnsi="宋体" w:cs="宋体"/>
          <w:b/>
          <w:bCs/>
        </w:rPr>
        <w:t xml:space="preserve">二、评分标准</w:t>
      </w:r>
      <w:r/>
    </w:p>
    <w:p>
      <w:pPr>
        <w:spacing w:line="360" w:lineRule="auto"/>
        <w:rPr>
          <w:rFonts w:ascii="宋体" w:hAnsi="宋体" w:cs="宋体"/>
          <w:b/>
          <w:bCs/>
          <w:szCs w:val="21"/>
        </w:rPr>
        <w:outlineLvl w:val="0"/>
      </w:pPr>
      <w:r>
        <w:rPr>
          <w:rFonts w:hint="eastAsia"/>
          <w:b/>
          <w:bCs/>
          <w:szCs w:val="21"/>
        </w:rPr>
        <w:t xml:space="preserve">（一）</w:t>
      </w:r>
      <w:r>
        <w:rPr>
          <w:rFonts w:hint="eastAsia" w:ascii="宋体" w:hAnsi="宋体" w:cs="宋体"/>
          <w:b/>
          <w:bCs/>
          <w:szCs w:val="21"/>
        </w:rPr>
        <w:t xml:space="preserve">价格分（</w:t>
      </w:r>
      <w:r>
        <w:rPr>
          <w:rFonts w:hint="eastAsia" w:ascii="宋体" w:hAnsi="宋体" w:cs="宋体"/>
          <w:b/>
          <w:bCs/>
          <w:szCs w:val="21"/>
        </w:rPr>
        <w:t xml:space="preserve">15</w:t>
      </w:r>
      <w:r>
        <w:rPr>
          <w:rFonts w:hint="eastAsia" w:ascii="宋体" w:hAnsi="宋体" w:cs="宋体"/>
          <w:b/>
          <w:bCs/>
          <w:szCs w:val="21"/>
        </w:rPr>
        <w:t xml:space="preserve">分）</w:t>
      </w:r>
      <w:r/>
    </w:p>
    <w:p>
      <w:pPr>
        <w:ind w:firstLine="420"/>
        <w:spacing w:line="360" w:lineRule="auto"/>
        <w:rPr>
          <w:rFonts w:ascii="宋体" w:hAnsi="宋体" w:cs="宋体"/>
          <w:bCs/>
          <w:szCs w:val="21"/>
        </w:rPr>
        <w:outlineLvl w:val="0"/>
      </w:pPr>
      <w:r>
        <w:rPr>
          <w:rFonts w:hint="eastAsia" w:ascii="宋体" w:hAnsi="宋体" w:cs="宋体"/>
          <w:bCs/>
          <w:szCs w:val="21"/>
        </w:rPr>
        <w:t xml:space="preserve">第一步：磋商报价低于或等于最高限价金额的，为有效磋商报价。超最高限价金额的磋商报价为无效磋商报价。无效磋商报价的磋商响应文件不进行评审，也不得标。</w:t>
      </w:r>
      <w:r/>
    </w:p>
    <w:p>
      <w:pPr>
        <w:ind w:firstLine="420"/>
        <w:spacing w:line="360" w:lineRule="auto"/>
        <w:rPr>
          <w:rFonts w:ascii="宋体" w:hAnsi="宋体" w:cs="宋体"/>
          <w:bCs/>
          <w:szCs w:val="21"/>
        </w:rPr>
        <w:outlineLvl w:val="0"/>
      </w:pPr>
      <w:r>
        <w:rPr>
          <w:rFonts w:hint="eastAsia" w:ascii="宋体" w:hAnsi="宋体" w:cs="宋体"/>
          <w:bCs/>
          <w:szCs w:val="21"/>
        </w:rPr>
        <w:t xml:space="preserve">第二步：在所有有效磋商报价中满足采购文件要求，且磋商总价格最低的磋商报价为评标基准价，其价格分为</w:t>
      </w:r>
      <w:r>
        <w:rPr>
          <w:rFonts w:hint="eastAsia" w:ascii="宋体" w:hAnsi="宋体" w:cs="宋体"/>
          <w:bCs/>
          <w:szCs w:val="21"/>
        </w:rPr>
        <w:t xml:space="preserve">15</w:t>
      </w:r>
      <w:r>
        <w:rPr>
          <w:rFonts w:hint="eastAsia" w:ascii="宋体" w:hAnsi="宋体" w:cs="宋体"/>
          <w:bCs/>
          <w:szCs w:val="21"/>
        </w:rPr>
        <w:t xml:space="preserve">分，其他磋商供应商的价格分按照下列公式计算（计算结果四舍</w:t>
      </w:r>
      <w:r>
        <w:rPr>
          <w:rFonts w:hint="eastAsia" w:ascii="宋体" w:hAnsi="宋体" w:cs="宋体"/>
          <w:bCs/>
          <w:szCs w:val="21"/>
        </w:rPr>
        <w:t xml:space="preserve">五入保留两位小数）</w:t>
      </w:r>
      <w:r/>
    </w:p>
    <w:p>
      <w:pPr>
        <w:ind w:firstLine="420"/>
        <w:spacing w:line="360" w:lineRule="auto"/>
        <w:rPr>
          <w:rFonts w:ascii="宋体" w:hAnsi="宋体" w:cs="宋体"/>
          <w:bCs/>
          <w:szCs w:val="21"/>
        </w:rPr>
        <w:outlineLvl w:val="0"/>
      </w:pPr>
      <w:r>
        <w:rPr>
          <w:rFonts w:hint="eastAsia" w:ascii="宋体" w:hAnsi="宋体" w:cs="宋体"/>
          <w:bCs/>
          <w:szCs w:val="21"/>
        </w:rPr>
        <w:t xml:space="preserve">价格分＝（磋商基准价</w:t>
      </w:r>
      <w:r>
        <w:rPr>
          <w:rFonts w:hint="eastAsia" w:ascii="宋体" w:hAnsi="宋体" w:cs="宋体"/>
          <w:bCs/>
          <w:szCs w:val="21"/>
        </w:rPr>
        <w:t xml:space="preserve">/</w:t>
      </w:r>
      <w:r>
        <w:rPr>
          <w:rFonts w:hint="eastAsia" w:ascii="宋体" w:hAnsi="宋体" w:cs="宋体"/>
          <w:bCs/>
          <w:szCs w:val="21"/>
        </w:rPr>
        <w:t xml:space="preserve">磋商报价）×</w:t>
      </w:r>
      <w:r>
        <w:rPr>
          <w:rFonts w:hint="eastAsia" w:ascii="宋体" w:hAnsi="宋体" w:cs="宋体"/>
          <w:bCs/>
          <w:szCs w:val="21"/>
        </w:rPr>
        <w:t xml:space="preserve">15</w:t>
      </w:r>
      <w:r>
        <w:rPr>
          <w:rFonts w:hint="eastAsia" w:ascii="宋体" w:hAnsi="宋体" w:cs="宋体"/>
          <w:bCs/>
          <w:szCs w:val="21"/>
        </w:rPr>
        <w:t xml:space="preserve">％×</w:t>
      </w:r>
      <w:r>
        <w:rPr>
          <w:rFonts w:hint="eastAsia" w:ascii="宋体" w:hAnsi="宋体" w:cs="宋体"/>
          <w:bCs/>
          <w:szCs w:val="21"/>
        </w:rPr>
        <w:t xml:space="preserve">100</w:t>
      </w:r>
      <w:r/>
    </w:p>
    <w:p>
      <w:pPr>
        <w:spacing w:line="360" w:lineRule="auto"/>
        <w:rPr>
          <w:rFonts w:ascii="宋体" w:hAnsi="宋体"/>
          <w:b/>
          <w:szCs w:val="21"/>
        </w:rPr>
      </w:pPr>
      <w:r>
        <w:rPr>
          <w:rFonts w:hint="eastAsia" w:cs="宋体"/>
          <w:b/>
          <w:bCs/>
          <w:szCs w:val="21"/>
        </w:rPr>
        <w:t xml:space="preserve">（二）</w:t>
      </w:r>
      <w:r>
        <w:rPr>
          <w:rFonts w:hint="eastAsia" w:ascii="宋体" w:hAnsi="宋体"/>
          <w:b/>
          <w:szCs w:val="21"/>
        </w:rPr>
        <w:t xml:space="preserve">施工组织设计（</w:t>
      </w:r>
      <w:r>
        <w:rPr>
          <w:rFonts w:hint="eastAsia" w:ascii="宋体" w:hAnsi="宋体"/>
          <w:b/>
          <w:szCs w:val="21"/>
        </w:rPr>
        <w:t xml:space="preserve">6</w:t>
      </w:r>
      <w:r>
        <w:rPr>
          <w:rFonts w:hint="eastAsia" w:ascii="宋体" w:hAnsi="宋体"/>
          <w:b/>
          <w:szCs w:val="21"/>
        </w:rPr>
        <w:t xml:space="preserve">4</w:t>
      </w:r>
      <w:r>
        <w:rPr>
          <w:rFonts w:hint="eastAsia" w:ascii="宋体" w:hAnsi="宋体"/>
          <w:b/>
          <w:szCs w:val="21"/>
        </w:rPr>
        <w:t xml:space="preserve">分）</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rPr>
        <w:t xml:space="preserve">、总体概述（</w:t>
      </w:r>
      <w:r>
        <w:rPr>
          <w:rFonts w:hint="eastAsia"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工程概述、总体安排、及施工部署及施工段划分等健全、合理、规范、高效。概述描述最完整、清晰明了、科学合理、可实施性强的得</w:t>
      </w:r>
      <w:r>
        <w:rPr>
          <w:rFonts w:hint="eastAsia" w:ascii="宋体" w:hAnsi="宋体"/>
          <w:szCs w:val="21"/>
        </w:rPr>
        <w:t xml:space="preserve">7</w:t>
      </w:r>
      <w:r>
        <w:rPr>
          <w:rFonts w:hint="eastAsia" w:ascii="宋体" w:hAnsi="宋体"/>
          <w:szCs w:val="21"/>
        </w:rPr>
        <w:t xml:space="preserve">分；概述描述较为完整、可实施性一般、有微小缺陷的得</w:t>
      </w:r>
      <w:r>
        <w:rPr>
          <w:rFonts w:hint="eastAsia" w:ascii="宋体" w:hAnsi="宋体"/>
          <w:szCs w:val="21"/>
        </w:rPr>
        <w:t xml:space="preserve">5</w:t>
      </w:r>
      <w:r>
        <w:rPr>
          <w:rFonts w:hint="eastAsia" w:ascii="宋体" w:hAnsi="宋体"/>
          <w:szCs w:val="21"/>
        </w:rPr>
        <w:t xml:space="preserve">分；概述描述不够完整有缺漏、可实施性较差、或有</w:t>
      </w:r>
      <w:r>
        <w:rPr>
          <w:rFonts w:hint="eastAsia" w:ascii="宋体" w:hAnsi="宋体"/>
          <w:szCs w:val="21"/>
        </w:rPr>
        <w:t xml:space="preserve">重大缺陷的得</w:t>
      </w:r>
      <w:r>
        <w:rPr>
          <w:rFonts w:hint="eastAsia" w:ascii="宋体" w:hAnsi="宋体"/>
          <w:szCs w:val="21"/>
        </w:rPr>
        <w:t xml:space="preserve">3</w:t>
      </w:r>
      <w:r>
        <w:rPr>
          <w:rFonts w:hint="eastAsia" w:ascii="宋体" w:hAnsi="宋体"/>
          <w:szCs w:val="21"/>
        </w:rPr>
        <w:t xml:space="preserve">分；不提供的不得分。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rPr>
        <w:t xml:space="preserve">、施工总进度计划（</w:t>
      </w:r>
      <w:r>
        <w:rPr>
          <w:rFonts w:hint="eastAsia"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关于本工程施工进度计划的描述，以及为完成该计划所定措施比较。施工进度安排最合理、进度控制保证措施最到位、可行性强的得</w:t>
      </w:r>
      <w:r>
        <w:rPr>
          <w:rFonts w:hint="eastAsia" w:ascii="宋体" w:hAnsi="宋体"/>
          <w:szCs w:val="21"/>
        </w:rPr>
        <w:t xml:space="preserve">7</w:t>
      </w:r>
      <w:r>
        <w:rPr>
          <w:rFonts w:hint="eastAsia" w:ascii="宋体" w:hAnsi="宋体"/>
          <w:szCs w:val="21"/>
        </w:rPr>
        <w:t xml:space="preserve">分；施工进度安排较为合理、进度控制保证措施较为到位但有缺陷的、可行性一般的得</w:t>
      </w:r>
      <w:r>
        <w:rPr>
          <w:rFonts w:hint="eastAsia" w:ascii="宋体" w:hAnsi="宋体"/>
          <w:szCs w:val="21"/>
        </w:rPr>
        <w:t xml:space="preserve">5</w:t>
      </w:r>
      <w:r>
        <w:rPr>
          <w:rFonts w:hint="eastAsia" w:ascii="宋体" w:hAnsi="宋体"/>
          <w:szCs w:val="21"/>
        </w:rPr>
        <w:t xml:space="preserve">分；施工进度安排基本合理、进度控制保证措施基本到位但有重大缺陷的、可行性较差的得</w:t>
      </w:r>
      <w:r>
        <w:rPr>
          <w:rFonts w:hint="eastAsia" w:ascii="宋体" w:hAnsi="宋体"/>
          <w:szCs w:val="21"/>
        </w:rPr>
        <w:t xml:space="preserve">3</w:t>
      </w:r>
      <w:r>
        <w:rPr>
          <w:rFonts w:hint="eastAsia" w:ascii="宋体" w:hAnsi="宋体"/>
          <w:szCs w:val="21"/>
        </w:rPr>
        <w:t xml:space="preserve">分；不提供的不得分。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、分部、分项工程的施工方案（</w:t>
      </w:r>
      <w:r>
        <w:rPr>
          <w:rFonts w:hint="eastAsia"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该工程分部分项工程的施工方案、具体施工技术措施比较。工程分部分项工程的施工方案、具体施工技术措施最科学合理、操作性强、规范、高效的得</w:t>
      </w:r>
      <w:r>
        <w:rPr>
          <w:rFonts w:hint="eastAsia" w:ascii="宋体" w:hAnsi="宋体"/>
          <w:szCs w:val="21"/>
        </w:rPr>
        <w:t xml:space="preserve">7</w:t>
      </w:r>
      <w:r>
        <w:rPr>
          <w:rFonts w:hint="eastAsia" w:ascii="宋体" w:hAnsi="宋体"/>
          <w:szCs w:val="21"/>
        </w:rPr>
        <w:t xml:space="preserve">分；工程分部分项工程的施工方案、具体施工</w:t>
      </w:r>
      <w:r>
        <w:rPr>
          <w:rFonts w:hint="eastAsia" w:ascii="宋体" w:hAnsi="宋体"/>
          <w:szCs w:val="21"/>
        </w:rPr>
        <w:t xml:space="preserve">技术措施较为科学合理、操作性较强但有微小缺陷的得</w:t>
      </w:r>
      <w:r>
        <w:rPr>
          <w:rFonts w:hint="eastAsia" w:ascii="宋体" w:hAnsi="宋体"/>
          <w:szCs w:val="21"/>
        </w:rPr>
        <w:t xml:space="preserve">5</w:t>
      </w:r>
      <w:r>
        <w:rPr>
          <w:rFonts w:hint="eastAsia" w:ascii="宋体" w:hAnsi="宋体"/>
          <w:szCs w:val="21"/>
        </w:rPr>
        <w:t xml:space="preserve">分；工程分部分项工程的施工方案、具体施工技术措施基本合理、操作性较差、或有重大缺陷的得</w:t>
      </w:r>
      <w:r>
        <w:rPr>
          <w:rFonts w:hint="eastAsia" w:ascii="宋体" w:hAnsi="宋体"/>
          <w:szCs w:val="21"/>
        </w:rPr>
        <w:t xml:space="preserve">3</w:t>
      </w:r>
      <w:r>
        <w:rPr>
          <w:rFonts w:hint="eastAsia" w:ascii="宋体" w:hAnsi="宋体"/>
          <w:szCs w:val="21"/>
        </w:rPr>
        <w:t xml:space="preserve">分；不提供的不得分。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、安全文明施工措施（</w:t>
      </w:r>
      <w:r>
        <w:rPr>
          <w:rFonts w:hint="eastAsia" w:ascii="宋体" w:hAnsi="宋体"/>
          <w:szCs w:val="21"/>
        </w:rPr>
        <w:t xml:space="preserve">7</w:t>
      </w:r>
      <w:r>
        <w:rPr>
          <w:rFonts w:hint="eastAsia" w:ascii="宋体" w:hAnsi="宋体"/>
          <w:szCs w:val="21"/>
        </w:rPr>
        <w:t xml:space="preserve">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该工程安全文明施工、施工现场扬尘污染防治措施及环境保护方面的措施比较。措施具有可操作性强，</w:t>
      </w:r>
      <w:r>
        <w:rPr>
          <w:rFonts w:hint="eastAsia" w:ascii="宋体" w:hAnsi="宋体"/>
          <w:szCs w:val="21"/>
        </w:rPr>
        <w:t xml:space="preserve">内容描述详细的得</w:t>
      </w:r>
      <w:r>
        <w:rPr>
          <w:rFonts w:hint="eastAsia" w:ascii="宋体" w:hAnsi="宋体"/>
          <w:szCs w:val="21"/>
        </w:rPr>
        <w:t xml:space="preserve">7</w:t>
      </w:r>
      <w:r>
        <w:rPr>
          <w:rFonts w:hint="eastAsia" w:ascii="宋体" w:hAnsi="宋体"/>
          <w:szCs w:val="21"/>
        </w:rPr>
        <w:t xml:space="preserve">分；措施可操作性尚可，内容描述较为简单或有微小缺陷的得</w:t>
      </w:r>
      <w:r>
        <w:rPr>
          <w:rFonts w:hint="eastAsia" w:ascii="宋体" w:hAnsi="宋体"/>
          <w:szCs w:val="21"/>
        </w:rPr>
        <w:t xml:space="preserve">5</w:t>
      </w:r>
      <w:r>
        <w:rPr>
          <w:rFonts w:hint="eastAsia" w:ascii="宋体" w:hAnsi="宋体"/>
          <w:szCs w:val="21"/>
        </w:rPr>
        <w:t xml:space="preserve">分；措施可操作性差，内容描述空洞或有多处不合理的得</w:t>
      </w:r>
      <w:r>
        <w:rPr>
          <w:rFonts w:hint="eastAsia" w:ascii="宋体" w:hAnsi="宋体"/>
          <w:szCs w:val="21"/>
        </w:rPr>
        <w:t xml:space="preserve">3</w:t>
      </w:r>
      <w:r>
        <w:rPr>
          <w:rFonts w:hint="eastAsia" w:ascii="宋体" w:hAnsi="宋体"/>
          <w:szCs w:val="21"/>
        </w:rPr>
        <w:t xml:space="preserve">分；不提供的不得分。</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、劳动力配备（</w:t>
      </w:r>
      <w:r>
        <w:rPr>
          <w:rFonts w:hint="eastAsia"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劳动力配备计划最完整、合理、全面、可行性强的得满分</w:t>
      </w:r>
      <w:r>
        <w:rPr>
          <w:rFonts w:hint="eastAsia" w:ascii="宋体" w:hAnsi="宋体"/>
          <w:szCs w:val="21"/>
        </w:rPr>
        <w:t xml:space="preserve">7</w:t>
      </w:r>
      <w:r>
        <w:rPr>
          <w:rFonts w:hint="eastAsia" w:ascii="宋体" w:hAnsi="宋体"/>
          <w:szCs w:val="21"/>
        </w:rPr>
        <w:t xml:space="preserve">分，配备</w:t>
      </w:r>
      <w:r>
        <w:rPr>
          <w:rFonts w:hint="eastAsia" w:ascii="宋体" w:hAnsi="宋体"/>
          <w:szCs w:val="21"/>
        </w:rPr>
        <w:t xml:space="preserve">计划较完整、较为合理、有微小缺陷、可行性一般的得</w:t>
      </w:r>
      <w:r>
        <w:rPr>
          <w:rFonts w:hint="eastAsia" w:ascii="宋体" w:hAnsi="宋体"/>
          <w:szCs w:val="21"/>
        </w:rPr>
        <w:t xml:space="preserve">5</w:t>
      </w:r>
      <w:r>
        <w:rPr>
          <w:rFonts w:hint="eastAsia" w:ascii="宋体" w:hAnsi="宋体"/>
          <w:szCs w:val="21"/>
        </w:rPr>
        <w:t xml:space="preserve">分；配备计划片面、有较多不合理之处、可行性差的得</w:t>
      </w:r>
      <w:r>
        <w:rPr>
          <w:rFonts w:hint="eastAsia" w:ascii="宋体" w:hAnsi="宋体"/>
          <w:szCs w:val="21"/>
        </w:rPr>
        <w:t xml:space="preserve">3</w:t>
      </w:r>
      <w:r>
        <w:rPr>
          <w:rFonts w:hint="eastAsia" w:ascii="宋体" w:hAnsi="宋体"/>
          <w:szCs w:val="21"/>
        </w:rPr>
        <w:t xml:space="preserve">分；不提供不得分。</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、机械设备的投入（</w:t>
      </w:r>
      <w:r>
        <w:rPr>
          <w:rFonts w:hint="eastAsia"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用于该工程的机械及各种设备，及施工过程中的主要设备的使用管理等内容比较。针对本项目的投入仪器设备、施工机械的种类、使用效率、及其合理性情况比较。种类齐全、易用、效率高效的得</w:t>
      </w:r>
      <w:r>
        <w:rPr>
          <w:rFonts w:hint="eastAsia" w:ascii="宋体" w:hAnsi="宋体"/>
          <w:szCs w:val="21"/>
        </w:rPr>
        <w:t xml:space="preserve">7</w:t>
      </w:r>
      <w:r>
        <w:rPr>
          <w:rFonts w:hint="eastAsia" w:ascii="宋体" w:hAnsi="宋体"/>
          <w:szCs w:val="21"/>
        </w:rPr>
        <w:t xml:space="preserve">分；种类较齐全、使用较繁琐、效率一般的得</w:t>
      </w:r>
      <w:r>
        <w:rPr>
          <w:rFonts w:hint="eastAsia" w:ascii="宋体" w:hAnsi="宋体"/>
          <w:szCs w:val="21"/>
        </w:rPr>
        <w:t xml:space="preserve">5</w:t>
      </w:r>
      <w:r>
        <w:rPr>
          <w:rFonts w:hint="eastAsia" w:ascii="宋体" w:hAnsi="宋体"/>
          <w:szCs w:val="21"/>
        </w:rPr>
        <w:t xml:space="preserve">分；种类单一、效率低下的得</w:t>
      </w:r>
      <w:r>
        <w:rPr>
          <w:rFonts w:hint="eastAsia" w:ascii="宋体" w:hAnsi="宋体"/>
          <w:szCs w:val="21"/>
        </w:rPr>
        <w:t xml:space="preserve">3</w:t>
      </w:r>
      <w:r>
        <w:rPr>
          <w:rFonts w:hint="eastAsia" w:ascii="宋体" w:hAnsi="宋体"/>
          <w:szCs w:val="21"/>
        </w:rPr>
        <w:t xml:space="preserve">分；不提供的不得分。</w:t>
      </w:r>
      <w:r/>
    </w:p>
    <w:p>
      <w:pPr>
        <w:ind w:firstLine="420"/>
        <w:spacing w:line="360" w:lineRule="auto"/>
        <w:rPr>
          <w:rFonts w:ascii="宋体" w:hAnsi="宋体"/>
          <w:szCs w:val="21"/>
        </w:rPr>
      </w:pPr>
      <w:r>
        <w:rPr>
          <w:rFonts w:hint="eastAsia" w:ascii="宋体" w:hAnsi="宋体"/>
          <w:szCs w:val="21"/>
        </w:rPr>
        <w:t xml:space="preserve">7</w:t>
      </w:r>
      <w:r>
        <w:rPr>
          <w:rFonts w:hint="eastAsia" w:ascii="宋体" w:hAnsi="宋体"/>
          <w:szCs w:val="21"/>
        </w:rPr>
        <w:t xml:space="preserve">、季节性施工（</w:t>
      </w:r>
      <w:r>
        <w:rPr>
          <w:rFonts w:hint="eastAsia" w:ascii="宋体" w:hAnsi="宋体"/>
          <w:szCs w:val="21"/>
        </w:rPr>
        <w:t xml:space="preserve">5</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季节性施工、已有设备、管线的加固、保护等特殊情况下的施工措施比较。季节性施</w:t>
      </w:r>
      <w:r>
        <w:rPr>
          <w:rFonts w:hint="eastAsia" w:ascii="宋体" w:hAnsi="宋体"/>
          <w:szCs w:val="21"/>
        </w:rPr>
        <w:t xml:space="preserve">工、已有设备、管线的加固、保护等特殊情况下的施工措施科学、合理、操作性强、高效的得</w:t>
      </w:r>
      <w:r>
        <w:rPr>
          <w:rFonts w:hint="eastAsia" w:ascii="宋体" w:hAnsi="宋体"/>
          <w:szCs w:val="21"/>
        </w:rPr>
        <w:t xml:space="preserve">5</w:t>
      </w:r>
      <w:r>
        <w:rPr>
          <w:rFonts w:hint="eastAsia" w:ascii="宋体" w:hAnsi="宋体"/>
          <w:szCs w:val="21"/>
        </w:rPr>
        <w:t xml:space="preserve">分；季节性施工、已有设备、管线的加固、保护等特殊情况下的施工措施较为合理、操作性一般、效率一般的得</w:t>
      </w:r>
      <w:r>
        <w:rPr>
          <w:rFonts w:hint="eastAsia" w:ascii="宋体" w:hAnsi="宋体"/>
          <w:szCs w:val="21"/>
        </w:rPr>
        <w:t xml:space="preserve">3</w:t>
      </w:r>
      <w:r>
        <w:rPr>
          <w:rFonts w:hint="eastAsia" w:ascii="宋体" w:hAnsi="宋体"/>
          <w:szCs w:val="21"/>
        </w:rPr>
        <w:t xml:space="preserve">分；季节性施工、已有设备、管线的加固、保护等特殊情况下的施工措施片面、缺乏合理性、操作性较差的得</w:t>
      </w:r>
      <w:r>
        <w:rPr>
          <w:rFonts w:hint="eastAsia" w:ascii="宋体" w:hAnsi="宋体"/>
          <w:szCs w:val="21"/>
        </w:rPr>
        <w:t xml:space="preserve">1</w:t>
      </w:r>
      <w:r>
        <w:rPr>
          <w:rFonts w:hint="eastAsia" w:ascii="宋体" w:hAnsi="宋体"/>
          <w:szCs w:val="21"/>
        </w:rPr>
        <w:t xml:space="preserve">分；不提供的不得分。</w:t>
      </w:r>
      <w:r/>
    </w:p>
    <w:p>
      <w:pPr>
        <w:ind w:firstLine="420"/>
        <w:spacing w:line="360" w:lineRule="auto"/>
        <w:rPr>
          <w:rFonts w:ascii="宋体" w:hAnsi="宋体"/>
          <w:szCs w:val="21"/>
        </w:rPr>
      </w:pPr>
      <w:r>
        <w:rPr>
          <w:rFonts w:hint="eastAsia" w:ascii="宋体" w:hAnsi="宋体"/>
          <w:szCs w:val="21"/>
        </w:rPr>
        <w:t xml:space="preserve">8</w:t>
      </w:r>
      <w:r>
        <w:rPr>
          <w:rFonts w:hint="eastAsia" w:ascii="宋体" w:hAnsi="宋体"/>
          <w:szCs w:val="21"/>
        </w:rPr>
        <w:t xml:space="preserve">、响应单位内部管理架构、规章制度及考核管理办法情况（</w:t>
      </w:r>
      <w:r>
        <w:rPr>
          <w:rFonts w:hint="eastAsia" w:ascii="宋体" w:hAnsi="宋体"/>
          <w:szCs w:val="21"/>
        </w:rPr>
        <w:t xml:space="preserve">6</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管理责任清晰、规章制度完善、考核管理办法针对性强、内容扎实的得</w:t>
      </w:r>
      <w:r>
        <w:rPr>
          <w:rFonts w:hint="eastAsia" w:ascii="宋体" w:hAnsi="宋体"/>
          <w:szCs w:val="21"/>
        </w:rPr>
        <w:t xml:space="preserve">6</w:t>
      </w:r>
      <w:r>
        <w:rPr>
          <w:rFonts w:hint="eastAsia" w:ascii="宋体" w:hAnsi="宋体"/>
          <w:szCs w:val="21"/>
        </w:rPr>
        <w:t xml:space="preserve">分；管理责任含糊、规章制度较完善、考核管理办法针对性一般的得</w:t>
      </w:r>
      <w:r>
        <w:rPr>
          <w:rFonts w:hint="eastAsia" w:ascii="宋体" w:hAnsi="宋体"/>
          <w:szCs w:val="21"/>
        </w:rPr>
        <w:t xml:space="preserve">3</w:t>
      </w:r>
      <w:r>
        <w:rPr>
          <w:rFonts w:hint="eastAsia" w:ascii="宋体" w:hAnsi="宋体"/>
          <w:szCs w:val="21"/>
        </w:rPr>
        <w:t xml:space="preserve">分；管理责任模糊、规</w:t>
      </w:r>
      <w:r>
        <w:rPr>
          <w:rFonts w:hint="eastAsia" w:ascii="宋体" w:hAnsi="宋体"/>
          <w:szCs w:val="21"/>
        </w:rPr>
        <w:t xml:space="preserve">章制度欠缺、考核管理办法没有针对性的得</w:t>
      </w:r>
      <w:r>
        <w:rPr>
          <w:rFonts w:hint="eastAsia" w:ascii="宋体" w:hAnsi="宋体"/>
          <w:szCs w:val="21"/>
        </w:rPr>
        <w:t xml:space="preserve">1</w:t>
      </w:r>
      <w:r>
        <w:rPr>
          <w:rFonts w:hint="eastAsia" w:ascii="宋体" w:hAnsi="宋体"/>
          <w:szCs w:val="21"/>
        </w:rPr>
        <w:t xml:space="preserve">分；不提供的不得分。</w:t>
      </w:r>
      <w:r/>
    </w:p>
    <w:p>
      <w:pPr>
        <w:ind w:firstLine="420"/>
        <w:spacing w:line="360" w:lineRule="auto"/>
        <w:rPr>
          <w:rFonts w:ascii="宋体" w:hAnsi="宋体"/>
          <w:szCs w:val="21"/>
        </w:rPr>
      </w:pPr>
      <w:r>
        <w:rPr>
          <w:rFonts w:hint="eastAsia" w:ascii="宋体" w:hAnsi="宋体"/>
          <w:szCs w:val="21"/>
        </w:rPr>
        <w:t xml:space="preserve">9</w:t>
      </w:r>
      <w:r>
        <w:rPr>
          <w:rFonts w:hint="eastAsia" w:ascii="宋体" w:hAnsi="宋体"/>
          <w:szCs w:val="21"/>
        </w:rPr>
        <w:t xml:space="preserve">、突发事件的应急措施方案（</w:t>
      </w:r>
      <w:r>
        <w:rPr>
          <w:rFonts w:hint="eastAsia" w:ascii="宋体" w:hAnsi="宋体"/>
          <w:szCs w:val="21"/>
        </w:rPr>
        <w:t xml:space="preserve">7</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应急措施有效扎实，管理责任清晰的得</w:t>
      </w:r>
      <w:r>
        <w:rPr>
          <w:rFonts w:hint="eastAsia" w:ascii="宋体" w:hAnsi="宋体"/>
          <w:szCs w:val="21"/>
        </w:rPr>
        <w:t xml:space="preserve">7</w:t>
      </w:r>
      <w:r>
        <w:rPr>
          <w:rFonts w:hint="eastAsia" w:ascii="宋体" w:hAnsi="宋体"/>
          <w:szCs w:val="21"/>
        </w:rPr>
        <w:t xml:space="preserve">分；应急措施缺略、管理责任较为清晰的得</w:t>
      </w:r>
      <w:r>
        <w:rPr>
          <w:rFonts w:hint="eastAsia" w:ascii="宋体" w:hAnsi="宋体"/>
          <w:szCs w:val="21"/>
        </w:rPr>
        <w:t xml:space="preserve">5</w:t>
      </w:r>
      <w:r>
        <w:rPr>
          <w:rFonts w:hint="eastAsia" w:ascii="宋体" w:hAnsi="宋体"/>
          <w:szCs w:val="21"/>
        </w:rPr>
        <w:t xml:space="preserve">分；应急措施不合理、管理责任模糊的得</w:t>
      </w:r>
      <w:r>
        <w:rPr>
          <w:rFonts w:hint="eastAsia" w:ascii="宋体" w:hAnsi="宋体"/>
          <w:szCs w:val="21"/>
        </w:rPr>
        <w:t xml:space="preserve">3</w:t>
      </w:r>
      <w:r>
        <w:rPr>
          <w:rFonts w:hint="eastAsia" w:ascii="宋体" w:hAnsi="宋体"/>
          <w:szCs w:val="21"/>
        </w:rPr>
        <w:t xml:space="preserve">分；不提供不得分。</w:t>
      </w:r>
      <w:r/>
    </w:p>
    <w:p>
      <w:pPr>
        <w:ind w:firstLine="420"/>
        <w:spacing w:line="360" w:lineRule="auto"/>
        <w:rPr>
          <w:rFonts w:ascii="宋体" w:hAnsi="宋体"/>
          <w:szCs w:val="21"/>
        </w:rPr>
      </w:pPr>
      <w:r>
        <w:rPr>
          <w:rFonts w:hint="eastAsia" w:ascii="宋体" w:hAnsi="宋体"/>
          <w:szCs w:val="21"/>
        </w:rPr>
        <w:t xml:space="preserve">10</w:t>
      </w:r>
      <w:r>
        <w:rPr>
          <w:rFonts w:hint="eastAsia" w:ascii="宋体" w:hAnsi="宋体"/>
          <w:szCs w:val="21"/>
        </w:rPr>
        <w:t xml:space="preserve">、减弱噪声措施比较（</w:t>
      </w:r>
      <w:r>
        <w:rPr>
          <w:rFonts w:hint="eastAsia" w:ascii="宋体" w:hAnsi="宋体"/>
          <w:szCs w:val="21"/>
        </w:rPr>
        <w:t xml:space="preserve">4</w:t>
      </w:r>
      <w:r>
        <w:rPr>
          <w:rFonts w:hint="eastAsia" w:ascii="宋体" w:hAnsi="宋体"/>
          <w:szCs w:val="21"/>
        </w:rPr>
        <w:t xml:space="preserve">分）</w:t>
      </w:r>
      <w:r/>
    </w:p>
    <w:p>
      <w:pPr>
        <w:ind w:firstLine="420"/>
        <w:spacing w:line="360" w:lineRule="auto"/>
        <w:rPr>
          <w:rFonts w:ascii="宋体" w:hAnsi="宋体"/>
          <w:szCs w:val="21"/>
        </w:rPr>
      </w:pPr>
      <w:r>
        <w:rPr>
          <w:rFonts w:hint="eastAsia" w:ascii="宋体" w:hAnsi="宋体"/>
          <w:szCs w:val="21"/>
        </w:rPr>
        <w:t xml:space="preserve">减弱噪声措施最完整、科学、合理、全面的得</w:t>
      </w:r>
      <w:r>
        <w:rPr>
          <w:rFonts w:hint="eastAsia" w:ascii="宋体" w:hAnsi="宋体"/>
          <w:szCs w:val="21"/>
        </w:rPr>
        <w:t xml:space="preserve">4</w:t>
      </w:r>
      <w:r>
        <w:rPr>
          <w:rFonts w:hint="eastAsia" w:ascii="宋体" w:hAnsi="宋体"/>
          <w:szCs w:val="21"/>
        </w:rPr>
        <w:t xml:space="preserve">分，减弱噪声措施较完整、科学、合理、但有缺陷的得</w:t>
      </w:r>
      <w:r>
        <w:rPr>
          <w:rFonts w:hint="eastAsia" w:ascii="宋体" w:hAnsi="宋体"/>
          <w:szCs w:val="21"/>
        </w:rPr>
        <w:t xml:space="preserve">2</w:t>
      </w:r>
      <w:r>
        <w:rPr>
          <w:rFonts w:hint="eastAsia" w:ascii="宋体" w:hAnsi="宋体"/>
          <w:szCs w:val="21"/>
        </w:rPr>
        <w:t xml:space="preserve">分，减弱噪声措施</w:t>
      </w:r>
      <w:r>
        <w:rPr>
          <w:rFonts w:hint="eastAsia" w:ascii="宋体" w:hAnsi="宋体"/>
          <w:szCs w:val="21"/>
        </w:rPr>
        <w:t xml:space="preserve">方案较差</w:t>
      </w:r>
      <w:r>
        <w:rPr>
          <w:rFonts w:hint="eastAsia" w:ascii="宋体" w:hAnsi="宋体"/>
          <w:szCs w:val="21"/>
        </w:rPr>
        <w:t xml:space="preserve">的得</w:t>
      </w:r>
      <w:r>
        <w:rPr>
          <w:rFonts w:hint="eastAsia" w:ascii="宋体" w:hAnsi="宋体"/>
          <w:szCs w:val="21"/>
        </w:rPr>
        <w:t xml:space="preserve">1</w:t>
      </w:r>
      <w:r>
        <w:rPr>
          <w:rFonts w:hint="eastAsia" w:ascii="宋体" w:hAnsi="宋体"/>
          <w:szCs w:val="21"/>
        </w:rPr>
        <w:t xml:space="preserve">分</w:t>
      </w:r>
      <w:r>
        <w:rPr>
          <w:rFonts w:hint="eastAsia" w:ascii="宋体" w:hAnsi="宋体"/>
          <w:szCs w:val="21"/>
        </w:rPr>
        <w:t xml:space="preserve">，</w:t>
      </w:r>
      <w:r>
        <w:rPr>
          <w:rFonts w:hint="eastAsia" w:ascii="宋体" w:hAnsi="宋体"/>
          <w:szCs w:val="21"/>
        </w:rPr>
        <w:t xml:space="preserve">不提供不得分。</w:t>
      </w:r>
      <w:r/>
    </w:p>
    <w:p>
      <w:pPr>
        <w:spacing w:line="360" w:lineRule="auto"/>
        <w:rPr>
          <w:rFonts w:ascii="宋体" w:hAnsi="宋体" w:cs="宋体"/>
          <w:b/>
          <w:szCs w:val="22"/>
        </w:rPr>
      </w:pPr>
      <w:r>
        <w:rPr>
          <w:rFonts w:hint="eastAsia" w:ascii="宋体" w:hAnsi="宋体"/>
          <w:b/>
          <w:szCs w:val="21"/>
        </w:rPr>
        <w:t xml:space="preserve">（三）</w:t>
      </w:r>
      <w:r>
        <w:rPr>
          <w:rFonts w:hint="eastAsia" w:ascii="宋体" w:hAnsi="宋体" w:cs="宋体"/>
          <w:b/>
          <w:szCs w:val="22"/>
        </w:rPr>
        <w:t xml:space="preserve">拟投入项目组成员（</w:t>
      </w:r>
      <w:r>
        <w:rPr>
          <w:rFonts w:hint="eastAsia" w:ascii="宋体" w:hAnsi="宋体" w:cs="宋体"/>
          <w:b/>
        </w:rPr>
        <w:t xml:space="preserve">最高为</w:t>
      </w:r>
      <w:r>
        <w:rPr>
          <w:rFonts w:hint="eastAsia" w:ascii="宋体" w:hAnsi="宋体" w:cs="宋体"/>
          <w:b/>
        </w:rPr>
        <w:t xml:space="preserve">1</w:t>
      </w:r>
      <w:r>
        <w:rPr>
          <w:rFonts w:hint="eastAsia" w:ascii="宋体" w:hAnsi="宋体" w:cs="宋体"/>
          <w:b/>
          <w:szCs w:val="22"/>
        </w:rPr>
        <w:t xml:space="preserve">0</w:t>
      </w:r>
      <w:r>
        <w:rPr>
          <w:rFonts w:hint="eastAsia" w:ascii="宋体" w:hAnsi="宋体" w:cs="宋体"/>
          <w:b/>
          <w:szCs w:val="22"/>
        </w:rPr>
        <w:t xml:space="preserve">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、项目经理情况（</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项目经理具有本科及以上学历得</w:t>
      </w:r>
      <w:r>
        <w:rPr>
          <w:rFonts w:hint="eastAsia" w:ascii="宋体" w:hAnsi="宋体" w:cs="宋体"/>
          <w:szCs w:val="21"/>
        </w:rPr>
        <w:t xml:space="preserve">2</w:t>
      </w:r>
      <w:r>
        <w:rPr>
          <w:rFonts w:hint="eastAsia" w:ascii="宋体" w:hAnsi="宋体" w:cs="宋体"/>
          <w:szCs w:val="21"/>
        </w:rPr>
        <w:t xml:space="preserve">分，具有专科学历得</w:t>
      </w:r>
      <w:r>
        <w:rPr>
          <w:rFonts w:hint="eastAsia" w:ascii="宋体" w:hAnsi="宋体" w:cs="宋体"/>
          <w:szCs w:val="21"/>
        </w:rPr>
        <w:t xml:space="preserve">1</w:t>
      </w:r>
      <w:r>
        <w:rPr>
          <w:rFonts w:hint="eastAsia" w:ascii="宋体" w:hAnsi="宋体" w:cs="宋体"/>
          <w:szCs w:val="21"/>
        </w:rPr>
        <w:t xml:space="preserve">分；具有</w:t>
      </w:r>
      <w:r>
        <w:rPr>
          <w:rFonts w:hint="eastAsia" w:ascii="宋体" w:hAnsi="宋体" w:cs="宋体"/>
          <w:szCs w:val="21"/>
        </w:rPr>
        <w:t xml:space="preserve">中</w:t>
      </w:r>
      <w:r>
        <w:rPr>
          <w:rFonts w:hint="eastAsia" w:ascii="宋体" w:hAnsi="宋体" w:cs="宋体"/>
          <w:szCs w:val="21"/>
        </w:rPr>
        <w:t xml:space="preserve">级</w:t>
      </w:r>
      <w:r>
        <w:rPr>
          <w:rFonts w:hint="eastAsia" w:ascii="宋体" w:hAnsi="宋体" w:cs="宋体"/>
          <w:szCs w:val="21"/>
        </w:rPr>
        <w:t xml:space="preserve">及以上</w:t>
      </w:r>
      <w:r>
        <w:rPr>
          <w:rFonts w:hint="eastAsia" w:ascii="宋体" w:hAnsi="宋体" w:cs="宋体"/>
          <w:szCs w:val="21"/>
        </w:rPr>
        <w:t xml:space="preserve">工程师职称的得</w:t>
      </w:r>
      <w:r>
        <w:rPr>
          <w:rFonts w:hint="eastAsia" w:ascii="宋体" w:hAnsi="宋体" w:cs="宋体"/>
          <w:szCs w:val="21"/>
        </w:rPr>
        <w:t xml:space="preserve">2</w:t>
      </w:r>
      <w:r>
        <w:rPr>
          <w:rFonts w:hint="eastAsia" w:ascii="宋体" w:hAnsi="宋体" w:cs="宋体"/>
          <w:szCs w:val="21"/>
        </w:rPr>
        <w:t xml:space="preserve">分，具有</w:t>
      </w:r>
      <w:r>
        <w:rPr>
          <w:rFonts w:hint="eastAsia" w:ascii="宋体" w:hAnsi="宋体" w:cs="宋体"/>
          <w:szCs w:val="21"/>
        </w:rPr>
        <w:t xml:space="preserve">初</w:t>
      </w:r>
      <w:r>
        <w:rPr>
          <w:rFonts w:hint="eastAsia" w:ascii="宋体" w:hAnsi="宋体" w:cs="宋体"/>
          <w:szCs w:val="21"/>
        </w:rPr>
        <w:t xml:space="preserve">级工程师职称的得</w:t>
      </w:r>
      <w:r>
        <w:rPr>
          <w:rFonts w:hint="eastAsia" w:ascii="宋体" w:hAnsi="宋体" w:cs="宋体"/>
          <w:szCs w:val="21"/>
        </w:rPr>
        <w:t xml:space="preserve">1</w:t>
      </w:r>
      <w:r>
        <w:rPr>
          <w:rFonts w:hint="eastAsia" w:ascii="宋体" w:hAnsi="宋体" w:cs="宋体"/>
          <w:szCs w:val="21"/>
        </w:rPr>
        <w:t xml:space="preserve">分。本项最高为</w:t>
      </w:r>
      <w:r>
        <w:rPr>
          <w:rFonts w:hint="eastAsia" w:ascii="宋体" w:hAnsi="宋体" w:cs="宋体"/>
          <w:szCs w:val="21"/>
        </w:rPr>
        <w:t xml:space="preserve">4</w:t>
      </w:r>
      <w:r>
        <w:rPr>
          <w:rFonts w:hint="eastAsia" w:ascii="宋体" w:hAnsi="宋体" w:cs="宋体"/>
          <w:szCs w:val="21"/>
        </w:rPr>
        <w:t xml:space="preserve">分。（响应文件中提供对应职称证书、学历证书复印件及响应单位为其缴纳的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月至今任意一期社保证明复印件，否则不得分）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、技术负责人情况（</w:t>
      </w:r>
      <w:r>
        <w:rPr>
          <w:rFonts w:hint="eastAsia" w:ascii="宋体" w:hAnsi="宋体" w:cs="宋体"/>
          <w:szCs w:val="21"/>
        </w:rPr>
        <w:t xml:space="preserve">2</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项目技术负责人具有</w:t>
      </w:r>
      <w:r>
        <w:rPr>
          <w:rFonts w:hint="eastAsia" w:ascii="宋体" w:hAnsi="宋体" w:cs="宋体"/>
          <w:szCs w:val="21"/>
        </w:rPr>
        <w:t xml:space="preserve">中</w:t>
      </w:r>
      <w:r>
        <w:rPr>
          <w:rFonts w:hint="eastAsia" w:ascii="宋体" w:hAnsi="宋体" w:cs="宋体"/>
          <w:szCs w:val="21"/>
        </w:rPr>
        <w:t xml:space="preserve">级</w:t>
      </w:r>
      <w:r>
        <w:rPr>
          <w:rFonts w:hint="eastAsia" w:ascii="宋体" w:hAnsi="宋体" w:cs="宋体"/>
          <w:szCs w:val="21"/>
        </w:rPr>
        <w:t xml:space="preserve">及以上</w:t>
      </w:r>
      <w:r>
        <w:rPr>
          <w:rFonts w:hint="eastAsia" w:ascii="宋体" w:hAnsi="宋体" w:cs="宋体"/>
          <w:szCs w:val="21"/>
        </w:rPr>
        <w:t xml:space="preserve">工程师职称的得</w:t>
      </w:r>
      <w:r>
        <w:rPr>
          <w:rFonts w:hint="eastAsia" w:ascii="宋体" w:hAnsi="宋体" w:cs="宋体"/>
          <w:szCs w:val="21"/>
        </w:rPr>
        <w:t xml:space="preserve">2</w:t>
      </w:r>
      <w:r>
        <w:rPr>
          <w:rFonts w:hint="eastAsia" w:ascii="宋体" w:hAnsi="宋体" w:cs="宋体"/>
          <w:szCs w:val="21"/>
        </w:rPr>
        <w:t xml:space="preserve">分，具有</w:t>
      </w:r>
      <w:r>
        <w:rPr>
          <w:rFonts w:hint="eastAsia" w:ascii="宋体" w:hAnsi="宋体" w:cs="宋体"/>
          <w:szCs w:val="21"/>
        </w:rPr>
        <w:t xml:space="preserve">初</w:t>
      </w:r>
      <w:r>
        <w:rPr>
          <w:rFonts w:hint="eastAsia" w:ascii="宋体" w:hAnsi="宋体" w:cs="宋体"/>
          <w:szCs w:val="21"/>
        </w:rPr>
        <w:t xml:space="preserve">级工程师职称的得</w:t>
      </w:r>
      <w:r>
        <w:rPr>
          <w:rFonts w:hint="eastAsia" w:ascii="宋体" w:hAnsi="宋体" w:cs="宋体"/>
          <w:szCs w:val="21"/>
        </w:rPr>
        <w:t xml:space="preserve">1</w:t>
      </w:r>
      <w:r>
        <w:rPr>
          <w:rFonts w:hint="eastAsia" w:ascii="宋体" w:hAnsi="宋体" w:cs="宋体"/>
          <w:szCs w:val="21"/>
        </w:rPr>
        <w:t xml:space="preserve">分。本项最高为</w:t>
      </w:r>
      <w:r>
        <w:rPr>
          <w:rFonts w:hint="eastAsia" w:ascii="宋体" w:hAnsi="宋体" w:cs="宋体"/>
          <w:szCs w:val="21"/>
        </w:rPr>
        <w:t xml:space="preserve">2</w:t>
      </w:r>
      <w:r>
        <w:rPr>
          <w:rFonts w:hint="eastAsia" w:ascii="宋体" w:hAnsi="宋体" w:cs="宋体"/>
          <w:szCs w:val="21"/>
        </w:rPr>
        <w:t xml:space="preserve">分。（响应文件中提供对应职称证书复印件及响应单位为其缴纳的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月至今任意一期社保证明复印件，否则不得分）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、项目组其他人员（项目经理、</w:t>
      </w:r>
      <w:r>
        <w:rPr>
          <w:rFonts w:hint="eastAsia" w:ascii="宋体" w:hAnsi="宋体" w:cs="宋体"/>
          <w:szCs w:val="21"/>
        </w:rPr>
        <w:t xml:space="preserve">项目技术负责人除外）配置情况（</w:t>
      </w:r>
      <w:r>
        <w:rPr>
          <w:rFonts w:hint="eastAsia" w:ascii="宋体" w:hAnsi="宋体" w:cs="宋体"/>
          <w:szCs w:val="21"/>
        </w:rPr>
        <w:t xml:space="preserve">4</w:t>
      </w:r>
      <w:r>
        <w:rPr>
          <w:rFonts w:hint="eastAsia" w:ascii="宋体" w:hAnsi="宋体" w:cs="宋体"/>
          <w:szCs w:val="21"/>
        </w:rPr>
        <w:t xml:space="preserve">分）</w:t>
      </w:r>
      <w:r/>
    </w:p>
    <w:p>
      <w:pPr>
        <w:ind w:firstLine="420"/>
        <w:spacing w:line="360" w:lineRule="auto"/>
        <w:rPr>
          <w:rFonts w:ascii="宋体" w:hAnsi="宋体" w:cs="宋体"/>
          <w:szCs w:val="21"/>
        </w:rPr>
      </w:pPr>
      <w:r>
        <w:rPr>
          <w:rFonts w:hint="eastAsia" w:ascii="宋体" w:hAnsi="宋体" w:cs="宋体"/>
          <w:szCs w:val="21"/>
        </w:rPr>
        <w:t xml:space="preserve">项目组配备人员中（项目经理、项目技术负责人除外）具有安全员、质量员、施工员、资料员的，每具备</w:t>
      </w:r>
      <w:r>
        <w:rPr>
          <w:rFonts w:hint="eastAsia" w:ascii="宋体" w:hAnsi="宋体" w:cs="宋体"/>
          <w:szCs w:val="21"/>
        </w:rPr>
        <w:t xml:space="preserve">1</w:t>
      </w:r>
      <w:r>
        <w:rPr>
          <w:rFonts w:hint="eastAsia" w:ascii="宋体" w:hAnsi="宋体" w:cs="宋体"/>
          <w:szCs w:val="21"/>
        </w:rPr>
        <w:t xml:space="preserve">个得</w:t>
      </w:r>
      <w:r>
        <w:rPr>
          <w:rFonts w:hint="eastAsia" w:ascii="宋体" w:hAnsi="宋体" w:cs="宋体"/>
          <w:szCs w:val="21"/>
        </w:rPr>
        <w:t xml:space="preserve">1</w:t>
      </w:r>
      <w:r>
        <w:rPr>
          <w:rFonts w:hint="eastAsia" w:ascii="宋体" w:hAnsi="宋体" w:cs="宋体"/>
          <w:szCs w:val="21"/>
        </w:rPr>
        <w:t xml:space="preserve">分，最多计</w:t>
      </w:r>
      <w:r>
        <w:rPr>
          <w:rFonts w:hint="eastAsia" w:ascii="宋体" w:hAnsi="宋体" w:cs="宋体"/>
          <w:szCs w:val="21"/>
        </w:rPr>
        <w:t xml:space="preserve">4</w:t>
      </w:r>
      <w:r>
        <w:rPr>
          <w:rFonts w:hint="eastAsia" w:ascii="宋体" w:hAnsi="宋体" w:cs="宋体"/>
          <w:szCs w:val="21"/>
        </w:rPr>
        <w:t xml:space="preserve">人，最高得</w:t>
      </w:r>
      <w:r>
        <w:rPr>
          <w:rFonts w:hint="eastAsia" w:ascii="宋体" w:hAnsi="宋体" w:cs="宋体"/>
          <w:szCs w:val="21"/>
        </w:rPr>
        <w:t xml:space="preserve">4</w:t>
      </w:r>
      <w:r>
        <w:rPr>
          <w:rFonts w:hint="eastAsia" w:ascii="宋体" w:hAnsi="宋体" w:cs="宋体"/>
          <w:szCs w:val="21"/>
        </w:rPr>
        <w:t xml:space="preserve">分。（响应文件中提供对应证书复印件及响应单位为其缴纳的</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1</w:t>
      </w:r>
      <w:r>
        <w:rPr>
          <w:rFonts w:hint="eastAsia" w:ascii="宋体" w:hAnsi="宋体" w:cs="宋体"/>
          <w:szCs w:val="21"/>
        </w:rPr>
        <w:t xml:space="preserve">月至今任意一期社保证明复印件，否则不得分）</w:t>
      </w:r>
      <w:r/>
    </w:p>
    <w:p>
      <w:pPr>
        <w:spacing w:line="360" w:lineRule="auto"/>
        <w:rPr>
          <w:rFonts w:ascii="宋体" w:hAnsi="宋体"/>
          <w:b/>
          <w:szCs w:val="21"/>
        </w:rPr>
      </w:pPr>
      <w:r>
        <w:rPr>
          <w:rFonts w:hint="eastAsia" w:ascii="宋体" w:hAnsi="宋体"/>
          <w:b/>
          <w:szCs w:val="21"/>
        </w:rPr>
        <w:t xml:space="preserve">（四）综合实力（</w:t>
      </w:r>
      <w:r>
        <w:rPr>
          <w:rFonts w:hint="eastAsia" w:ascii="宋体" w:hAnsi="宋体"/>
          <w:b/>
          <w:szCs w:val="21"/>
        </w:rPr>
        <w:t xml:space="preserve">11</w:t>
      </w:r>
      <w:r>
        <w:rPr>
          <w:rFonts w:hint="eastAsia" w:ascii="宋体" w:hAnsi="宋体"/>
          <w:b/>
          <w:szCs w:val="21"/>
        </w:rPr>
        <w:t xml:space="preserve">分）</w:t>
      </w:r>
      <w:r/>
    </w:p>
    <w:p>
      <w:pPr>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szCs w:val="21"/>
        </w:rPr>
        <w:t xml:space="preserve">、响应单位体系认证证书（</w:t>
      </w:r>
      <w:r>
        <w:rPr>
          <w:rFonts w:hint="eastAsia" w:ascii="宋体" w:hAnsi="宋体"/>
          <w:szCs w:val="21"/>
        </w:rPr>
        <w:t xml:space="preserve">3</w:t>
      </w:r>
      <w:r>
        <w:rPr>
          <w:rFonts w:hint="eastAsia" w:ascii="宋体" w:hAnsi="宋体"/>
          <w:szCs w:val="21"/>
        </w:rPr>
        <w:t xml:space="preserve">分）</w:t>
      </w:r>
      <w:r/>
    </w:p>
    <w:p>
      <w:pPr>
        <w:ind w:firstLine="420"/>
        <w:spacing w:line="360" w:lineRule="auto"/>
        <w:widowControl/>
        <w:rPr>
          <w:rFonts w:ascii="宋体" w:hAnsi="宋体"/>
          <w:szCs w:val="21"/>
        </w:rPr>
      </w:pPr>
      <w:r>
        <w:rPr>
          <w:rFonts w:hint="eastAsia" w:ascii="宋体" w:hAnsi="宋体"/>
          <w:szCs w:val="21"/>
        </w:rPr>
        <w:t xml:space="preserve">响应单位具有有效期内的质量管理体系认证证书，环境管理体系认证证书，职业健康安全管理体系认证证书，每提供一个得</w:t>
      </w:r>
      <w:r>
        <w:rPr>
          <w:rFonts w:hint="eastAsia" w:ascii="宋体" w:hAnsi="宋体"/>
          <w:szCs w:val="21"/>
        </w:rPr>
        <w:t xml:space="preserve">1</w:t>
      </w:r>
      <w:r>
        <w:rPr>
          <w:rFonts w:hint="eastAsia" w:ascii="宋体" w:hAnsi="宋体"/>
          <w:szCs w:val="21"/>
        </w:rPr>
        <w:t xml:space="preserve">分，最高</w:t>
      </w:r>
      <w:r>
        <w:rPr>
          <w:rFonts w:hint="eastAsia" w:ascii="宋体" w:hAnsi="宋体"/>
          <w:szCs w:val="21"/>
        </w:rPr>
        <w:t xml:space="preserve">3</w:t>
      </w:r>
      <w:r>
        <w:rPr>
          <w:rFonts w:hint="eastAsia" w:ascii="宋体" w:hAnsi="宋体"/>
          <w:szCs w:val="21"/>
        </w:rPr>
        <w:t xml:space="preserve">分；提供证明材料的复印件，同时</w:t>
      </w:r>
      <w:r>
        <w:rPr>
          <w:rFonts w:ascii="宋体" w:hAnsi="宋体"/>
          <w:szCs w:val="21"/>
        </w:rPr>
        <w:t xml:space="preserve">提供</w:t>
      </w:r>
      <w:r>
        <w:rPr>
          <w:rFonts w:hint="eastAsia" w:ascii="宋体" w:hAnsi="宋体"/>
          <w:szCs w:val="21"/>
        </w:rPr>
        <w:t xml:space="preserve">国家认证认可监督管理委员会网站</w:t>
      </w:r>
      <w:r>
        <w:rPr>
          <w:rFonts w:hint="eastAsia" w:ascii="宋体" w:hAnsi="宋体"/>
          <w:szCs w:val="21"/>
        </w:rPr>
        <w:t xml:space="preserve">http://www.cnca.gov.cn/</w:t>
      </w:r>
      <w:r>
        <w:rPr>
          <w:rFonts w:hint="eastAsia" w:ascii="宋体" w:hAnsi="宋体"/>
          <w:szCs w:val="21"/>
        </w:rPr>
        <w:t xml:space="preserve">上查询的相关信息截图，未</w:t>
      </w:r>
      <w:r>
        <w:rPr>
          <w:rFonts w:ascii="宋体" w:hAnsi="宋体"/>
          <w:szCs w:val="21"/>
        </w:rPr>
        <w:t xml:space="preserve">提供不得分</w:t>
      </w:r>
      <w:r>
        <w:rPr>
          <w:rFonts w:hint="eastAsia" w:ascii="宋体" w:hAnsi="宋体"/>
          <w:szCs w:val="21"/>
        </w:rPr>
        <w:t xml:space="preserve">。</w:t>
      </w:r>
      <w:r/>
    </w:p>
    <w:p>
      <w:pPr>
        <w:ind w:firstLine="420"/>
        <w:spacing w:line="360" w:lineRule="auto"/>
        <w:widowControl/>
        <w:rPr>
          <w:rFonts w:ascii="宋体" w:hAnsi="宋体"/>
          <w:szCs w:val="21"/>
        </w:rPr>
      </w:pPr>
      <w:r>
        <w:rPr>
          <w:rFonts w:hint="eastAsia" w:ascii="宋体" w:hAnsi="宋体"/>
          <w:szCs w:val="21"/>
        </w:rPr>
        <w:t xml:space="preserve">2</w:t>
      </w:r>
      <w:r>
        <w:rPr>
          <w:rFonts w:hint="eastAsia" w:ascii="宋体" w:hAnsi="宋体"/>
          <w:szCs w:val="21"/>
        </w:rPr>
        <w:t xml:space="preserve">、响应单位业绩情况（</w:t>
      </w:r>
      <w:r>
        <w:rPr>
          <w:rFonts w:hint="eastAsia" w:ascii="宋体" w:hAnsi="宋体"/>
          <w:szCs w:val="21"/>
        </w:rPr>
        <w:t xml:space="preserve">8</w:t>
      </w:r>
      <w:r>
        <w:rPr>
          <w:rFonts w:hint="eastAsia" w:ascii="宋体" w:hAnsi="宋体"/>
          <w:szCs w:val="21"/>
        </w:rPr>
        <w:t xml:space="preserve">分）</w:t>
      </w:r>
      <w:r/>
    </w:p>
    <w:p>
      <w:pPr>
        <w:ind w:firstLine="420"/>
        <w:spacing w:line="360" w:lineRule="auto"/>
        <w:rPr>
          <w:rFonts w:ascii="宋体" w:hAnsi="宋体" w:cs="宋体"/>
          <w:bCs/>
          <w:szCs w:val="21"/>
        </w:rPr>
        <w:outlineLvl w:val="0"/>
      </w:pPr>
      <w:r>
        <w:rPr>
          <w:rFonts w:hint="eastAsia" w:ascii="宋体" w:hAnsi="宋体" w:cs="宋体"/>
          <w:szCs w:val="21"/>
        </w:rPr>
        <w:t xml:space="preserve">响应单位自本项目采购公告挂网之日</w:t>
      </w:r>
      <w:r>
        <w:rPr>
          <w:rFonts w:hAnsi="宋体"/>
          <w:szCs w:val="21"/>
        </w:rPr>
        <w:t xml:space="preserve">前三年</w:t>
      </w:r>
      <w:r>
        <w:rPr>
          <w:rFonts w:hint="eastAsia" w:ascii="宋体" w:hAnsi="宋体" w:cs="宋体"/>
          <w:szCs w:val="21"/>
        </w:rPr>
        <w:t xml:space="preserve">（以竣工验收日期为准）承接过类似项目业绩情况，每提供一个得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8</w:t>
      </w:r>
      <w:r>
        <w:rPr>
          <w:rFonts w:hint="eastAsia" w:ascii="宋体" w:hAnsi="宋体" w:cs="宋体"/>
          <w:szCs w:val="21"/>
        </w:rPr>
        <w:t xml:space="preserve">分。响应文件中提供合同复印件、竣工验收资料复印件加盖响应单位公章</w:t>
      </w:r>
      <w:r>
        <w:rPr>
          <w:rFonts w:hint="eastAsia" w:ascii="宋体" w:hAnsi="宋体" w:cs="宋体"/>
          <w:bCs/>
          <w:szCs w:val="22"/>
        </w:rPr>
        <w:t xml:space="preserve">，否则不得分</w:t>
      </w:r>
      <w:r>
        <w:rPr>
          <w:rFonts w:hint="eastAsia" w:ascii="宋体" w:hAnsi="宋体" w:cs="宋体"/>
          <w:bCs/>
          <w:szCs w:val="21"/>
        </w:rPr>
        <w:t xml:space="preserve">。</w:t>
      </w:r>
      <w:r/>
    </w:p>
    <w:p>
      <w:pPr>
        <w:pStyle w:val="1425"/>
        <w:spacing w:line="360" w:lineRule="auto"/>
        <w:rPr>
          <w:rFonts w:hint="eastAsia" w:hAnsi="宋体" w:eastAsia="宋体" w:cs="宋体"/>
          <w:b/>
          <w:bCs/>
          <w:sz w:val="21"/>
          <w:szCs w:val="21"/>
          <w:lang w:eastAsia="zh-CN"/>
        </w:rPr>
      </w:pPr>
      <w:r>
        <w:rPr>
          <w:rFonts w:hint="eastAsia" w:hAnsi="宋体" w:eastAsia="宋体" w:cs="宋体"/>
          <w:b/>
          <w:bCs/>
          <w:sz w:val="21"/>
          <w:szCs w:val="21"/>
          <w:lang w:eastAsia="zh-CN"/>
        </w:rPr>
      </w:r>
      <w:r/>
    </w:p>
    <w:p>
      <w:pPr>
        <w:pStyle w:val="1425"/>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5"/>
        </w:numPr>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5"/>
        </w:numPr>
        <w:spacing w:line="360" w:lineRule="auto"/>
        <w:rPr>
          <w:rFonts w:ascii="宋体" w:hAnsi="宋体" w:cs="宋体"/>
          <w:szCs w:val="21"/>
        </w:rPr>
      </w:pPr>
      <w:r>
        <w:rPr>
          <w:rFonts w:hint="eastAsia" w:ascii="宋体" w:hAnsi="宋体" w:cs="宋体"/>
          <w:szCs w:val="21"/>
        </w:rPr>
        <w:t xml:space="preserve">付款步骤、项目服务期限要求如有负偏离的不得成交。</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、针对评分标准中评分的每一条，响应单位均应提供相关资料并作出相应说明供评委评判，不提供相关资料或所提供资料无法证明的视为不具备该项得分的条件。</w:t>
      </w:r>
      <w:r/>
    </w:p>
    <w:p>
      <w:pPr>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、响应文件中复印件可用扫描件代替，要求加盖公章的可用电子签章代替。</w:t>
      </w:r>
      <w:r/>
    </w:p>
    <w:p>
      <w:pPr>
        <w:spacing w:line="360" w:lineRule="auto"/>
        <w:rPr>
          <w:rFonts w:ascii="宋体" w:hAnsi="宋体" w:cs="宋体"/>
          <w:szCs w:val="24"/>
        </w:rPr>
      </w:pPr>
      <w:r>
        <w:rPr>
          <w:rFonts w:hint="eastAsia" w:ascii="宋体" w:hAnsi="宋体" w:cs="宋体"/>
          <w:szCs w:val="21"/>
        </w:rPr>
        <w:t xml:space="preserve">5</w:t>
      </w:r>
      <w:r>
        <w:rPr>
          <w:rFonts w:hint="eastAsia" w:ascii="宋体" w:hAnsi="宋体" w:cs="宋体"/>
          <w:szCs w:val="21"/>
        </w:rPr>
        <w:t xml:space="preserve">、响应单位必须保证全部投标资料的真实性，采购单位有权在采购的任何阶段进行调查和核实，如有虚假或对采购文件所要求说明的情况故意隐瞒或虚报，视为不实质性响应采购文件，为无效投标。已成交的将取消成交资格，并按《中华人民共和国政府采购法》第七十七条“提供虚假材料谋取中标、成交”相关处理办法处理。</w:t>
      </w:r>
      <w:r/>
    </w:p>
    <w:p>
      <w:pPr>
        <w:ind w:firstLine="420"/>
        <w:spacing w:line="360" w:lineRule="auto"/>
        <w:rPr>
          <w:rFonts w:ascii="宋体" w:hAnsi="宋体" w:cs="宋体"/>
          <w:szCs w:val="24"/>
        </w:rPr>
      </w:pPr>
      <w:r>
        <w:rPr>
          <w:rFonts w:ascii="宋体" w:hAnsi="宋体" w:cs="宋体"/>
          <w:szCs w:val="24"/>
        </w:rPr>
      </w:r>
      <w:r/>
    </w:p>
    <w:p>
      <w:pPr>
        <w:pStyle w:val="1343"/>
        <w:numPr>
          <w:ilvl w:val="0"/>
          <w:numId w:val="12"/>
        </w:numPr>
        <w:spacing w:before="0" w:after="0" w:line="360" w:lineRule="auto"/>
        <w:rPr>
          <w:rFonts w:cs="宋体"/>
          <w:b/>
          <w:bCs/>
          <w:color w:val="auto"/>
          <w:sz w:val="32"/>
          <w:szCs w:val="32"/>
        </w:rPr>
      </w:pPr>
      <w:r>
        <w:rPr>
          <w:rFonts w:hint="eastAsia" w:cs="宋体"/>
          <w:b/>
          <w:bCs/>
          <w:color w:val="auto"/>
          <w:sz w:val="32"/>
          <w:szCs w:val="32"/>
        </w:rPr>
        <w:t xml:space="preserve">合</w:t>
      </w:r>
      <w:r>
        <w:rPr>
          <w:rFonts w:hint="eastAsia" w:cs="宋体"/>
          <w:b/>
          <w:bCs/>
          <w:color w:val="auto"/>
          <w:sz w:val="32"/>
          <w:szCs w:val="32"/>
        </w:rPr>
        <w:t xml:space="preserve">同主要条款及格式</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甲</w:t>
      </w:r>
      <w:r>
        <w:rPr>
          <w:rFonts w:hint="eastAsia" w:ascii="宋体" w:hAnsi="宋体" w:cs="宋体"/>
          <w:szCs w:val="21"/>
        </w:rPr>
        <w:t xml:space="preserve">  </w:t>
      </w:r>
      <w:r>
        <w:rPr>
          <w:rFonts w:hint="eastAsia" w:ascii="宋体" w:hAnsi="宋体" w:cs="宋体"/>
          <w:szCs w:val="21"/>
        </w:rPr>
        <w:t xml:space="preserve">方：</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地址：</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联系人：</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联系电话：</w:t>
      </w:r>
      <w:r/>
    </w:p>
    <w:p>
      <w:pPr>
        <w:ind w:firstLine="420"/>
        <w:spacing w:line="360" w:lineRule="auto"/>
        <w:tabs>
          <w:tab w:val="left" w:pos="5175" w:leader="none"/>
        </w:tabs>
        <w:rPr>
          <w:rFonts w:ascii="宋体" w:hAnsi="宋体" w:cs="宋体"/>
          <w:szCs w:val="21"/>
        </w:rPr>
      </w:pPr>
      <w:r>
        <w:rPr>
          <w:rFonts w:ascii="宋体" w:hAnsi="宋体" w:cs="宋体"/>
          <w:szCs w:val="21"/>
        </w:rPr>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乙</w:t>
      </w:r>
      <w:r>
        <w:rPr>
          <w:rFonts w:hint="eastAsia" w:ascii="宋体" w:hAnsi="宋体" w:cs="宋体"/>
          <w:szCs w:val="21"/>
        </w:rPr>
        <w:t xml:space="preserve">  </w:t>
      </w:r>
      <w:r>
        <w:rPr>
          <w:rFonts w:hint="eastAsia" w:ascii="宋体" w:hAnsi="宋体" w:cs="宋体"/>
          <w:szCs w:val="21"/>
        </w:rPr>
        <w:t xml:space="preserve">方：</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地址：</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联系人：</w:t>
      </w:r>
      <w:r/>
    </w:p>
    <w:p>
      <w:pPr>
        <w:ind w:firstLine="420"/>
        <w:spacing w:line="360" w:lineRule="auto"/>
        <w:tabs>
          <w:tab w:val="left" w:pos="5175" w:leader="none"/>
        </w:tabs>
        <w:rPr>
          <w:rFonts w:ascii="宋体" w:hAnsi="宋体" w:cs="宋体"/>
          <w:szCs w:val="21"/>
        </w:rPr>
      </w:pPr>
      <w:r>
        <w:rPr>
          <w:rFonts w:hint="eastAsia" w:ascii="宋体" w:hAnsi="宋体" w:cs="宋体"/>
          <w:szCs w:val="21"/>
        </w:rPr>
        <w:t xml:space="preserve">联系电话：</w:t>
      </w:r>
      <w:r/>
    </w:p>
    <w:p>
      <w:pPr>
        <w:ind w:firstLine="420"/>
        <w:spacing w:line="360" w:lineRule="auto"/>
        <w:tabs>
          <w:tab w:val="left" w:pos="5175" w:leader="none"/>
        </w:tabs>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根据《中华人民共和国政府采购法》《中华人民共和国民法典》等相关法律法规的规定、苏州市创杰招投标咨询服务有限公司采购编号</w:t>
      </w:r>
      <w:r>
        <w:rPr>
          <w:rFonts w:hint="eastAsia" w:ascii="宋体" w:hAnsi="宋体" w:cs="宋体"/>
          <w:szCs w:val="21"/>
          <w:u w:val="single"/>
        </w:rPr>
        <w:t xml:space="preserve">JSZC-320500-CJZB-C2026-0057</w:t>
      </w:r>
      <w:r>
        <w:rPr>
          <w:rFonts w:hint="eastAsia" w:ascii="宋体" w:hAnsi="宋体" w:cs="宋体"/>
          <w:szCs w:val="21"/>
        </w:rPr>
        <w:t xml:space="preserve">号竞争性磋商文件及乙方的响应文件和成交通知书，甲乙双方就此次成交的</w:t>
      </w:r>
      <w:r>
        <w:rPr>
          <w:rFonts w:hint="eastAsia" w:ascii="宋体" w:hAnsi="宋体" w:cs="宋体"/>
          <w:szCs w:val="21"/>
          <w:u w:val="single"/>
        </w:rPr>
        <w:t xml:space="preserve">实训楼、宿舍楼等校舍维修</w:t>
      </w:r>
      <w:r>
        <w:rPr>
          <w:rFonts w:hint="eastAsia" w:ascii="宋体" w:hAnsi="宋体" w:cs="宋体"/>
          <w:szCs w:val="21"/>
        </w:rPr>
        <w:t xml:space="preserve">（以下简称“本工程”）的采购事宜，签订本合同书，以兹共同遵守。</w:t>
      </w:r>
      <w:r/>
    </w:p>
    <w:p>
      <w:pPr>
        <w:numPr>
          <w:ilvl w:val="0"/>
          <w:numId w:val="16"/>
        </w:numPr>
        <w:spacing w:line="360" w:lineRule="auto"/>
        <w:rPr>
          <w:rFonts w:ascii="宋体" w:hAnsi="宋体" w:cs="宋体"/>
          <w:b/>
          <w:szCs w:val="21"/>
        </w:rPr>
      </w:pPr>
      <w:r>
        <w:rPr>
          <w:rFonts w:hint="eastAsia" w:ascii="宋体" w:hAnsi="宋体" w:cs="宋体"/>
          <w:b/>
          <w:szCs w:val="21"/>
        </w:rPr>
        <w:t xml:space="preserve">工程概况：</w:t>
      </w:r>
      <w:r/>
    </w:p>
    <w:p>
      <w:pPr>
        <w:ind w:firstLine="420"/>
        <w:spacing w:line="360" w:lineRule="auto"/>
        <w:rPr>
          <w:rFonts w:ascii="宋体" w:hAnsi="宋体" w:cs="宋体"/>
          <w:bCs/>
          <w:szCs w:val="21"/>
          <w:lang w:val="zh-CN"/>
        </w:rPr>
      </w:pPr>
      <w:r/>
      <w:bookmarkStart w:id="52" w:name="_Toc351203482"/>
      <w:r>
        <w:rPr>
          <w:rFonts w:hint="eastAsia" w:ascii="宋体" w:hAnsi="宋体" w:cs="宋体"/>
          <w:bCs/>
          <w:szCs w:val="21"/>
          <w:lang w:val="zh-CN"/>
        </w:rPr>
        <w:t xml:space="preserve">1</w:t>
      </w:r>
      <w:r>
        <w:rPr>
          <w:rFonts w:hint="eastAsia" w:ascii="宋体" w:hAnsi="宋体" w:cs="宋体"/>
          <w:bCs/>
          <w:szCs w:val="21"/>
          <w:lang w:val="zh-CN"/>
        </w:rPr>
        <w:t xml:space="preserve">、工程名称：实训楼、宿舍楼等校舍维修</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lang w:val="zh-CN"/>
        </w:rPr>
        <w:t xml:space="preserve">、工程地点：苏州建设交通高等职业技术学校各校区</w:t>
      </w:r>
      <w:r/>
    </w:p>
    <w:p>
      <w:pPr>
        <w:ind w:firstLine="420"/>
        <w:spacing w:line="360" w:lineRule="auto"/>
        <w:rPr>
          <w:rFonts w:ascii="宋体" w:hAnsi="宋体" w:cs="宋体"/>
          <w:szCs w:val="21"/>
        </w:rPr>
      </w:pPr>
      <w:r>
        <w:rPr>
          <w:rFonts w:hint="eastAsia" w:ascii="宋体" w:hAnsi="宋体" w:cs="宋体"/>
          <w:bCs/>
          <w:szCs w:val="21"/>
          <w:lang w:val="zh-CN"/>
        </w:rPr>
        <w:t xml:space="preserve">3</w:t>
      </w:r>
      <w:r>
        <w:rPr>
          <w:rFonts w:hint="eastAsia" w:ascii="宋体" w:hAnsi="宋体" w:cs="宋体"/>
          <w:bCs/>
          <w:szCs w:val="21"/>
          <w:lang w:val="zh-CN"/>
        </w:rPr>
        <w:t xml:space="preserve">、工程内容：</w:t>
      </w:r>
      <w:r/>
    </w:p>
    <w:p>
      <w:pPr>
        <w:ind w:firstLine="420"/>
        <w:spacing w:line="360" w:lineRule="auto"/>
        <w:rPr>
          <w:rFonts w:ascii="宋体" w:hAnsi="宋体" w:cs="宋体"/>
          <w:szCs w:val="21"/>
        </w:rPr>
      </w:pPr>
      <w:r>
        <w:rPr>
          <w:rFonts w:hint="eastAsia" w:ascii="宋体" w:hAnsi="宋体" w:cs="宋体"/>
          <w:szCs w:val="21"/>
        </w:rPr>
        <w:t xml:space="preserve">3.1.</w:t>
      </w:r>
      <w:r>
        <w:rPr>
          <w:rFonts w:hint="eastAsia" w:ascii="宋体" w:hAnsi="宋体" w:cs="宋体"/>
          <w:szCs w:val="21"/>
        </w:rPr>
        <w:t xml:space="preserve">国际教育园校区教学</w:t>
      </w:r>
      <w:r>
        <w:rPr>
          <w:rFonts w:hint="eastAsia" w:ascii="宋体" w:hAnsi="宋体" w:cs="宋体"/>
          <w:szCs w:val="21"/>
        </w:rPr>
        <w:t xml:space="preserve">B</w:t>
      </w:r>
      <w:r>
        <w:rPr>
          <w:rFonts w:hint="eastAsia" w:ascii="宋体" w:hAnsi="宋体" w:cs="宋体"/>
          <w:szCs w:val="21"/>
        </w:rPr>
        <w:t xml:space="preserve">楼三楼</w:t>
      </w:r>
      <w:r>
        <w:rPr>
          <w:rFonts w:hint="eastAsia" w:ascii="宋体" w:hAnsi="宋体" w:cs="宋体"/>
          <w:szCs w:val="21"/>
        </w:rPr>
        <w:t xml:space="preserve">6</w:t>
      </w:r>
      <w:r>
        <w:rPr>
          <w:rFonts w:hint="eastAsia" w:ascii="宋体" w:hAnsi="宋体" w:cs="宋体"/>
          <w:szCs w:val="21"/>
        </w:rPr>
        <w:t xml:space="preserve">间阶梯教室地面环氧地坪多处脱落损坏，墙面涂料脱落，严重影响正常教育教学使用。拟对六间阶梯教室地面环氧地坪重做，墙面涂料建新，包自流坪楼地面施工约</w:t>
      </w:r>
      <w:r>
        <w:rPr>
          <w:rFonts w:hint="eastAsia" w:ascii="宋体" w:hAnsi="宋体" w:cs="宋体"/>
          <w:szCs w:val="21"/>
        </w:rPr>
        <w:t xml:space="preserve">750</w:t>
      </w:r>
      <w:r>
        <w:rPr>
          <w:rFonts w:hint="eastAsia" w:ascii="宋体" w:hAnsi="宋体" w:cs="宋体"/>
          <w:szCs w:val="21"/>
        </w:rPr>
        <w:t xml:space="preserve">平米，涂料约</w:t>
      </w:r>
      <w:r>
        <w:rPr>
          <w:rFonts w:hint="eastAsia" w:ascii="宋体" w:hAnsi="宋体" w:cs="宋体"/>
          <w:szCs w:val="21"/>
        </w:rPr>
        <w:t xml:space="preserve">1120</w:t>
      </w:r>
      <w:r>
        <w:rPr>
          <w:rFonts w:hint="eastAsia" w:ascii="宋体" w:hAnsi="宋体" w:cs="宋体"/>
          <w:szCs w:val="21"/>
        </w:rPr>
        <w:t xml:space="preserve">平方米。</w:t>
      </w:r>
      <w:r/>
    </w:p>
    <w:p>
      <w:pPr>
        <w:ind w:firstLine="420"/>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尹山湖校区四号宿舍楼更换木门</w:t>
      </w:r>
      <w:r>
        <w:rPr>
          <w:rFonts w:hint="eastAsia" w:ascii="宋体" w:hAnsi="宋体" w:cs="宋体"/>
          <w:szCs w:val="21"/>
        </w:rPr>
        <w:t xml:space="preserve">8</w:t>
      </w:r>
      <w:r>
        <w:rPr>
          <w:rFonts w:hint="eastAsia" w:ascii="宋体" w:hAnsi="宋体" w:cs="宋体"/>
          <w:szCs w:val="21"/>
        </w:rPr>
        <w:t xml:space="preserve">樘，部分涂料破损修补。</w:t>
      </w:r>
      <w:r/>
    </w:p>
    <w:p>
      <w:pPr>
        <w:ind w:firstLine="420"/>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尹山湖校区实训楼共</w:t>
      </w:r>
      <w:r>
        <w:rPr>
          <w:rFonts w:hint="eastAsia" w:ascii="宋体" w:hAnsi="宋体" w:cs="宋体"/>
          <w:szCs w:val="21"/>
        </w:rPr>
        <w:t xml:space="preserve">11</w:t>
      </w:r>
      <w:r>
        <w:rPr>
          <w:rFonts w:hint="eastAsia" w:ascii="宋体" w:hAnsi="宋体" w:cs="宋体"/>
          <w:szCs w:val="21"/>
        </w:rPr>
        <w:t xml:space="preserve">个卫生间翻新（蹲便区域地砖翻新，交汇处破损墙砖修补，吊顶全部翻新，新做成品隔断，蹲便器，不锈钢洗手池，不锈钢洗涤池）等。</w:t>
      </w:r>
      <w:r/>
    </w:p>
    <w:p>
      <w:pPr>
        <w:ind w:firstLine="420"/>
        <w:spacing w:line="360" w:lineRule="auto"/>
        <w:rPr>
          <w:rFonts w:ascii="宋体" w:hAnsi="宋体" w:cs="宋体"/>
          <w:szCs w:val="21"/>
        </w:rPr>
      </w:pPr>
      <w:r>
        <w:rPr>
          <w:rFonts w:hint="eastAsia" w:ascii="宋体" w:hAnsi="宋体" w:cs="宋体"/>
          <w:szCs w:val="21"/>
        </w:rPr>
        <w:t xml:space="preserve">3.4. </w:t>
      </w:r>
      <w:r>
        <w:rPr>
          <w:rFonts w:hint="eastAsia" w:ascii="宋体" w:hAnsi="宋体" w:cs="宋体"/>
          <w:szCs w:val="21"/>
        </w:rPr>
        <w:t xml:space="preserve">尹山</w:t>
      </w:r>
      <w:r>
        <w:rPr>
          <w:rFonts w:hint="eastAsia" w:ascii="宋体" w:hAnsi="宋体" w:cs="宋体"/>
          <w:szCs w:val="21"/>
        </w:rPr>
        <w:t xml:space="preserve">湖校区</w:t>
      </w:r>
      <w:r>
        <w:rPr>
          <w:rFonts w:hint="eastAsia" w:ascii="宋体" w:hAnsi="宋体" w:cs="宋体"/>
          <w:szCs w:val="21"/>
        </w:rPr>
        <w:t xml:space="preserve">2</w:t>
      </w:r>
      <w:r>
        <w:rPr>
          <w:rFonts w:hint="eastAsia" w:ascii="宋体" w:hAnsi="宋体" w:cs="宋体"/>
          <w:szCs w:val="21"/>
        </w:rPr>
        <w:t xml:space="preserve">号宿舍楼更换走廊及公区洗手区域的吊顶，翻新宿舍卫生间预计</w:t>
      </w:r>
      <w:r>
        <w:rPr>
          <w:rFonts w:hint="eastAsia" w:ascii="宋体" w:hAnsi="宋体" w:cs="宋体"/>
          <w:szCs w:val="21"/>
        </w:rPr>
        <w:t xml:space="preserve">44</w:t>
      </w:r>
      <w:r>
        <w:rPr>
          <w:rFonts w:hint="eastAsia" w:ascii="宋体" w:hAnsi="宋体" w:cs="宋体"/>
          <w:szCs w:val="21"/>
        </w:rPr>
        <w:t xml:space="preserve">间（墙面，地面，吊顶，洗手池，蹲便器，淋浴器），配套冷热水系统管道更换等。</w:t>
      </w:r>
      <w:r/>
    </w:p>
    <w:p>
      <w:pPr>
        <w:ind w:firstLine="420"/>
        <w:spacing w:line="360" w:lineRule="auto"/>
        <w:rPr>
          <w:rFonts w:ascii="宋体" w:hAnsi="宋体" w:cs="宋体"/>
          <w:szCs w:val="21"/>
        </w:rPr>
      </w:pPr>
      <w:r>
        <w:rPr>
          <w:rFonts w:hint="eastAsia" w:ascii="宋体" w:hAnsi="宋体" w:cs="宋体"/>
          <w:szCs w:val="21"/>
        </w:rPr>
        <w:t xml:space="preserve">3.5.</w:t>
      </w:r>
      <w:r>
        <w:rPr>
          <w:rFonts w:hint="eastAsia" w:ascii="宋体" w:hAnsi="宋体" w:cs="宋体"/>
          <w:szCs w:val="21"/>
        </w:rPr>
        <w:t xml:space="preserve">国际教育园校区及尹山湖校区宿舍楼公共走道及新生宿舍涂料维修约</w:t>
      </w:r>
      <w:r>
        <w:rPr>
          <w:rFonts w:hint="eastAsia" w:ascii="宋体" w:hAnsi="宋体" w:cs="宋体"/>
          <w:szCs w:val="21"/>
        </w:rPr>
        <w:t xml:space="preserve">3500</w:t>
      </w:r>
      <w:r>
        <w:rPr>
          <w:rFonts w:hint="eastAsia" w:ascii="宋体" w:hAnsi="宋体" w:cs="宋体"/>
          <w:szCs w:val="21"/>
        </w:rPr>
        <w:t xml:space="preserve">平方米。</w:t>
      </w:r>
      <w:r/>
    </w:p>
    <w:p>
      <w:pPr>
        <w:ind w:firstLine="420"/>
        <w:spacing w:line="360" w:lineRule="auto"/>
        <w:rPr>
          <w:rFonts w:ascii="宋体" w:hAnsi="宋体" w:cs="宋体"/>
          <w:bCs/>
          <w:szCs w:val="21"/>
          <w:lang w:val="zh-CN"/>
        </w:rPr>
      </w:pPr>
      <w:r>
        <w:rPr>
          <w:rFonts w:hint="eastAsia" w:ascii="宋体" w:hAnsi="宋体" w:cs="宋体"/>
          <w:szCs w:val="21"/>
        </w:rPr>
        <w:t xml:space="preserve">详见施工图设计范围，具体详见工程量清单</w:t>
      </w:r>
      <w:r>
        <w:rPr>
          <w:rFonts w:hint="eastAsia" w:ascii="宋体" w:hAnsi="宋体" w:cs="宋体"/>
          <w:bCs/>
          <w:szCs w:val="21"/>
          <w:lang w:val="zh-CN"/>
        </w:rPr>
        <w:t xml:space="preserve">。</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4</w:t>
      </w:r>
      <w:r>
        <w:rPr>
          <w:rFonts w:hint="eastAsia" w:ascii="宋体" w:hAnsi="宋体" w:cs="宋体"/>
          <w:bCs/>
          <w:szCs w:val="21"/>
          <w:lang w:val="zh-CN"/>
        </w:rPr>
        <w:t xml:space="preserve">、承包方式：包工包料。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5</w:t>
      </w:r>
      <w:r>
        <w:rPr>
          <w:rFonts w:hint="eastAsia" w:ascii="宋体" w:hAnsi="宋体" w:cs="宋体"/>
          <w:bCs/>
          <w:szCs w:val="21"/>
          <w:lang w:val="zh-CN"/>
        </w:rPr>
        <w:t xml:space="preserve">、质量标准：合格。</w:t>
      </w:r>
      <w:r/>
    </w:p>
    <w:p>
      <w:pPr>
        <w:spacing w:line="360" w:lineRule="auto"/>
        <w:rPr>
          <w:rFonts w:ascii="宋体" w:hAnsi="宋体" w:cs="宋体"/>
          <w:b/>
          <w:szCs w:val="21"/>
          <w:lang w:val="zh-CN"/>
        </w:rPr>
      </w:pPr>
      <w:r>
        <w:rPr>
          <w:rFonts w:hint="eastAsia" w:ascii="宋体" w:hAnsi="宋体" w:cs="宋体"/>
          <w:b/>
          <w:szCs w:val="21"/>
          <w:lang w:val="zh-CN"/>
        </w:rPr>
        <w:t xml:space="preserve">二、合同工期</w:t>
      </w:r>
      <w:bookmarkEnd w:id="52"/>
      <w:r>
        <w:rPr>
          <w:rFonts w:hint="eastAsia" w:ascii="宋体" w:hAnsi="宋体" w:cs="宋体"/>
          <w:b/>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计划开工日期：</w:t>
      </w:r>
      <w:bookmarkStart w:id="53" w:name="EB4b235c514b894473832c6a7791a2aecb"/>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年月日</w:t>
      </w:r>
      <w:bookmarkEnd w:id="53"/>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计划竣工日期：</w:t>
      </w:r>
      <w:bookmarkStart w:id="54" w:name="EBc19bc9702e534f2cadcd510fe1a20ccc"/>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年月日</w:t>
      </w:r>
      <w:bookmarkEnd w:id="54"/>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工期总日历天数：</w:t>
      </w:r>
      <w:r>
        <w:rPr>
          <w:rFonts w:hint="eastAsia" w:ascii="宋体" w:hAnsi="宋体" w:cs="宋体"/>
          <w:szCs w:val="21"/>
        </w:rPr>
        <w:t xml:space="preserve">50</w:t>
      </w:r>
      <w:r>
        <w:rPr>
          <w:rFonts w:hint="eastAsia" w:ascii="宋体" w:hAnsi="宋体" w:cs="宋体"/>
          <w:szCs w:val="21"/>
        </w:rPr>
        <w:t xml:space="preserve">日历天。工期总日历天数与根据前述计划开竣工日期计算的工期天数不一致的，以工期总日历天数为准。</w:t>
      </w:r>
      <w:r/>
    </w:p>
    <w:p>
      <w:pPr>
        <w:spacing w:line="360" w:lineRule="auto"/>
        <w:tabs>
          <w:tab w:val="right" w:pos="8822" w:leader="none"/>
        </w:tabs>
        <w:rPr>
          <w:rFonts w:ascii="宋体" w:hAnsi="宋体" w:cs="宋体"/>
          <w:b/>
          <w:szCs w:val="21"/>
        </w:rPr>
      </w:pPr>
      <w:r>
        <w:rPr>
          <w:rFonts w:hint="eastAsia" w:ascii="宋体" w:hAnsi="宋体" w:cs="宋体"/>
          <w:b/>
          <w:szCs w:val="21"/>
        </w:rPr>
        <w:t xml:space="preserve">三、保修服务</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、乙方承诺对本工程整体提供为期</w:t>
      </w:r>
      <w:r>
        <w:rPr>
          <w:rFonts w:hint="eastAsia" w:ascii="宋体" w:hAnsi="宋体" w:cs="宋体"/>
          <w:szCs w:val="21"/>
        </w:rPr>
        <w:t xml:space="preserve">5</w:t>
      </w:r>
      <w:r>
        <w:rPr>
          <w:rFonts w:hint="eastAsia" w:ascii="宋体" w:hAnsi="宋体" w:cs="宋体"/>
          <w:szCs w:val="21"/>
        </w:rPr>
        <w:t xml:space="preserve">年（自本项目竣工验收合格之日起计算）的免费保修服务，如设备原厂保修高于</w:t>
      </w:r>
      <w:r>
        <w:rPr>
          <w:rFonts w:hint="eastAsia" w:ascii="宋体" w:hAnsi="宋体" w:cs="宋体"/>
          <w:szCs w:val="21"/>
        </w:rPr>
        <w:t xml:space="preserve">5</w:t>
      </w:r>
      <w:r>
        <w:rPr>
          <w:rFonts w:hint="eastAsia" w:ascii="宋体" w:hAnsi="宋体" w:cs="宋体"/>
          <w:szCs w:val="21"/>
        </w:rPr>
        <w:t xml:space="preserve">年的则以原厂保修为准。质保期内如工程出现质量问题，乙方需无条件无偿进行修复，如果不修复，甲方有权委托第三方修复，费用由乙方承担，同时因此而产生的征信问题由乙方承担。</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、维修响应时间：工程保修期内，乙方承诺接到甲方报修后</w:t>
      </w:r>
      <w:r>
        <w:rPr>
          <w:rFonts w:hint="eastAsia" w:ascii="宋体" w:hAnsi="宋体" w:cs="宋体"/>
          <w:szCs w:val="21"/>
        </w:rPr>
        <w:t xml:space="preserve">4</w:t>
      </w:r>
      <w:r>
        <w:rPr>
          <w:rFonts w:hint="eastAsia" w:ascii="宋体" w:hAnsi="宋体" w:cs="宋体"/>
          <w:szCs w:val="21"/>
        </w:rPr>
        <w:t xml:space="preserve">小时内响应并到达现场，并在甲方要求的维修时间内完成维修。乙方未能按前述约定提供保修服务的，甲方有权自行聘请第三方进行维修，因此产生的费用由乙方承担，甲方有权直接从未支付的费用中扣除。未支付的费用不足以弥补甲方实际损失的，乙方应予以补足。</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、其他未及事项按采购文件及响应文件执行。</w:t>
      </w:r>
      <w:r/>
    </w:p>
    <w:p>
      <w:pPr>
        <w:jc w:val="left"/>
        <w:spacing w:line="360" w:lineRule="auto"/>
        <w:rPr>
          <w:rFonts w:ascii="宋体" w:hAnsi="宋体" w:cs="宋体"/>
          <w:b/>
          <w:szCs w:val="21"/>
        </w:rPr>
      </w:pPr>
      <w:r>
        <w:rPr>
          <w:rFonts w:hint="eastAsia" w:ascii="宋体" w:hAnsi="宋体" w:cs="宋体"/>
          <w:b/>
          <w:szCs w:val="21"/>
        </w:rPr>
        <w:t xml:space="preserve">四、验收</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、履约验收标准：根据国家相关法律法规、行业相关标准、政府采购合同要求、采购文件要求、响应文件规定。</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、履约验收主体：由甲方进行验收。</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、履约验收方式：乙方应当</w:t>
      </w:r>
      <w:r>
        <w:rPr>
          <w:rFonts w:hint="eastAsia" w:ascii="宋体" w:hAnsi="宋体" w:cs="宋体"/>
          <w:szCs w:val="21"/>
        </w:rPr>
        <w:t xml:space="preserve">按照政府采购合同的约定，配合甲方做好一次性项目验收，提供与验收相关的资料，根据实际需要做好技术说明等工作，并对所提供资料和材料的真实性负责。验收结束后</w:t>
      </w:r>
      <w:r>
        <w:rPr>
          <w:rFonts w:hint="eastAsia" w:ascii="宋体" w:hAnsi="宋体" w:cs="宋体"/>
          <w:szCs w:val="21"/>
        </w:rPr>
        <w:t xml:space="preserve">,</w:t>
      </w:r>
      <w:r>
        <w:rPr>
          <w:rFonts w:hint="eastAsia" w:ascii="宋体" w:hAnsi="宋体" w:cs="宋体"/>
          <w:szCs w:val="21"/>
        </w:rPr>
        <w:t xml:space="preserve">出具验收书，列明各分项标准的验收情况及项目总体评价，由验收双方共同签署。</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、验收程序按照《江苏省政府采购履约验收管理办法》规定执行。</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、验收流程和内容：</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工程实施前，乙方应向甲方提交书面的工程设计方案，乙方应当确保提交给甲方的设计方案不得侵犯任何第三方的权利，因乙方原因导致任何第三方向甲方主张侵权、赔偿责任的，应由乙方承担全部责任，并赔偿因此给甲</w:t>
      </w:r>
      <w:r>
        <w:rPr>
          <w:rFonts w:hint="eastAsia" w:ascii="宋体" w:hAnsi="宋体" w:cs="宋体"/>
          <w:szCs w:val="21"/>
        </w:rPr>
        <w:t xml:space="preserve">方造成的全部损失及费用；设计方案经甲方书面确认后乙方方可实施。本工程完工后，甲方根据乙方设计方案进行验收，同时乙方应提供符合甲方要求的相关验收材料，甲方检验无误后向乙方出具验收合格证明，该证明作为最终付款所需文件的组成部分。</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）本工程经甲方验收合格后，甲乙双方应签署《政府采购合同履行验收报告》，甲方将验收单上交</w:t>
      </w:r>
      <w:r>
        <w:rPr>
          <w:rFonts w:hint="eastAsia" w:ascii="宋体" w:hAnsi="宋体" w:cs="宋体"/>
          <w:szCs w:val="21"/>
        </w:rPr>
        <w:t xml:space="preserve">甲方</w:t>
      </w:r>
      <w:r>
        <w:rPr>
          <w:rFonts w:hint="eastAsia" w:ascii="宋体" w:hAnsi="宋体" w:cs="宋体"/>
          <w:szCs w:val="21"/>
        </w:rPr>
        <w:t xml:space="preserve">财务部门，连同发票一起入账，作为甲方履行完毕政府采购的凭证。</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）本工程质量必须达到合格，如经甲方验收不合格的，甲方有权要求乙方返工，因此导致甲方的一切损失、额外费用以及逾期竣工的违约责任均</w:t>
      </w:r>
      <w:r>
        <w:rPr>
          <w:rFonts w:hint="eastAsia" w:ascii="宋体" w:hAnsi="宋体" w:cs="宋体"/>
          <w:szCs w:val="21"/>
        </w:rPr>
        <w:t xml:space="preserve">由乙方承担。如经乙方返工超过两次，本工程仍未能通过验收的，乙方除须对本工程采取补救措施外，还应按照本合同总价款的</w:t>
      </w:r>
      <w:r>
        <w:rPr>
          <w:rFonts w:hint="eastAsia" w:ascii="宋体" w:hAnsi="宋体" w:cs="宋体"/>
          <w:szCs w:val="21"/>
        </w:rPr>
        <w:t xml:space="preserve">10%</w:t>
      </w:r>
      <w:r>
        <w:rPr>
          <w:rFonts w:hint="eastAsia" w:ascii="宋体" w:hAnsi="宋体" w:cs="宋体"/>
          <w:szCs w:val="21"/>
        </w:rPr>
        <w:t xml:space="preserve">向甲方支付违约金，此项违约金可与逾期竣工违约金同时适用，同时赔偿甲方一切直接、间接损失。</w:t>
      </w:r>
      <w:r/>
    </w:p>
    <w:p>
      <w:pPr>
        <w:ind w:firstLine="420"/>
        <w:jc w:val="left"/>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）如甲乙双方对验收结果存在分歧的，双方可将本工程提交具有法定检测资质的相关专业机构进行检测，检测费用由乙方承担。</w:t>
      </w:r>
      <w:r/>
    </w:p>
    <w:p>
      <w:pPr>
        <w:jc w:val="left"/>
        <w:spacing w:line="360" w:lineRule="auto"/>
        <w:rPr>
          <w:rFonts w:ascii="宋体" w:hAnsi="宋体" w:cs="宋体"/>
          <w:b/>
          <w:bCs/>
          <w:szCs w:val="21"/>
        </w:rPr>
      </w:pPr>
      <w:r>
        <w:rPr>
          <w:rFonts w:hint="eastAsia" w:ascii="宋体" w:hAnsi="宋体" w:cs="宋体"/>
          <w:b/>
          <w:bCs/>
          <w:szCs w:val="21"/>
        </w:rPr>
        <w:t xml:space="preserve">五、价格与支付</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、本合同总金额（含税）为人民币（大写）</w:t>
      </w:r>
      <w:r>
        <w:rPr>
          <w:rFonts w:hint="eastAsia" w:ascii="宋体" w:hAnsi="宋体" w:cs="宋体"/>
          <w:b/>
          <w:szCs w:val="21"/>
          <w:u w:val="single"/>
        </w:rPr>
        <w:t xml:space="preserve">         </w:t>
      </w:r>
      <w:r>
        <w:rPr>
          <w:rFonts w:hint="eastAsia" w:ascii="宋体" w:hAnsi="宋体" w:cs="宋体"/>
          <w:b/>
          <w:szCs w:val="21"/>
          <w:u w:val="single"/>
        </w:rPr>
        <w:t xml:space="preserve">（</w:t>
      </w:r>
      <w:r>
        <w:rPr>
          <w:rFonts w:hint="eastAsia" w:ascii="宋体" w:hAnsi="宋体" w:cs="宋体"/>
          <w:b/>
          <w:szCs w:val="21"/>
          <w:u w:val="single"/>
        </w:rPr>
        <w:t xml:space="preserve">¥.00</w:t>
      </w:r>
      <w:r>
        <w:rPr>
          <w:rFonts w:hint="eastAsia" w:ascii="宋体" w:hAnsi="宋体" w:cs="宋体"/>
          <w:b/>
          <w:szCs w:val="21"/>
          <w:u w:val="single"/>
        </w:rPr>
        <w:t xml:space="preserve">）</w:t>
      </w:r>
      <w:r>
        <w:rPr>
          <w:rFonts w:hint="eastAsia" w:ascii="宋体" w:hAnsi="宋体" w:cs="宋体"/>
          <w:szCs w:val="21"/>
        </w:rPr>
        <w:t xml:space="preserve">。前述合同金额包括而不限于完成该项目所需的全部人工费、材料费、机械使用费、管理费、利润、工程风险、规费、税金，以及所需的深化设计、施工准备、施工过程、保修期等所需的供货、运输、人工、运杂保险、装卸、备品、备件、损耗、安装、调试、人员培训、</w:t>
      </w:r>
      <w:r>
        <w:rPr>
          <w:rFonts w:hint="eastAsia" w:ascii="宋体" w:hAnsi="宋体" w:cs="宋体"/>
          <w:szCs w:val="21"/>
        </w:rPr>
        <w:t xml:space="preserve">采购代理服务费、</w:t>
      </w:r>
      <w:r>
        <w:rPr>
          <w:rFonts w:hint="eastAsia" w:ascii="宋体" w:hAnsi="宋体" w:cs="宋体"/>
          <w:szCs w:val="21"/>
        </w:rPr>
        <w:t xml:space="preserve">售后服务、专利技术等一切费用。本工程采用审计结算价，甲方最终付款金额以实际工程量审计金额为准。</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、本合同为固定单价合同，乙方应充分考虑施工期间各类建材的市场风险和国家政策性调整风险系数，具体按照国家和苏州市相关文件执行。执行固定单价报价的基本规定：</w:t>
      </w:r>
      <w:r/>
    </w:p>
    <w:p>
      <w:pPr>
        <w:ind w:firstLine="420"/>
        <w:jc w:val="left"/>
        <w:spacing w:line="360" w:lineRule="auto"/>
        <w:widowControl/>
        <w:rPr>
          <w:rFonts w:ascii="宋体" w:hAnsi="宋体" w:cs="宋体"/>
          <w:szCs w:val="21"/>
        </w:rPr>
      </w:pPr>
      <w:r>
        <w:rPr>
          <w:rFonts w:hint="eastAsia" w:ascii="宋体" w:hAnsi="宋体" w:cs="宋体"/>
          <w:szCs w:val="21"/>
        </w:rPr>
        <w:t xml:space="preserve">①本工</w:t>
      </w:r>
      <w:r>
        <w:rPr>
          <w:rFonts w:hint="eastAsia" w:ascii="宋体" w:hAnsi="宋体" w:cs="宋体"/>
          <w:szCs w:val="21"/>
        </w:rPr>
        <w:t xml:space="preserve">程中工程量清单项目的综合单价按标底单价下浮之后的综合单价执行【成交下浮率计算公式：（预算价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由于工程量清单的工程数量有误或者设计变更、现场签证等引起的工程量增减，若工程量清单项目工程量的变化幅度超过</w:t>
      </w:r>
      <w:r>
        <w:rPr>
          <w:rFonts w:hint="eastAsia" w:ascii="宋体" w:hAnsi="宋体" w:cs="宋体"/>
          <w:szCs w:val="21"/>
        </w:rPr>
        <w:t xml:space="preserve">10%</w:t>
      </w:r>
      <w:r>
        <w:rPr>
          <w:rFonts w:hint="eastAsia" w:ascii="宋体" w:hAnsi="宋体" w:cs="宋体"/>
          <w:szCs w:val="21"/>
        </w:rPr>
        <w:t xml:space="preserve">，并且影响分部分项工程费超过</w:t>
      </w:r>
      <w:r>
        <w:rPr>
          <w:rFonts w:hint="eastAsia" w:ascii="宋体" w:hAnsi="宋体" w:cs="宋体"/>
          <w:szCs w:val="21"/>
        </w:rPr>
        <w:t xml:space="preserve">0.1%</w:t>
      </w:r>
      <w:r>
        <w:rPr>
          <w:rFonts w:hint="eastAsia" w:ascii="宋体" w:hAnsi="宋体" w:cs="宋体"/>
          <w:szCs w:val="21"/>
        </w:rPr>
        <w:t xml:space="preserve">的，综合单价可调整；其增加部分的工程量或者减少后剩余部分的工程量的</w:t>
      </w:r>
      <w:r>
        <w:rPr>
          <w:rFonts w:hint="eastAsia" w:ascii="宋体" w:hAnsi="宋体" w:cs="宋体"/>
          <w:szCs w:val="21"/>
        </w:rPr>
        <w:t xml:space="preserve">综合单价由承包人提出，经甲方确认后，作为支付进度款的依据。最终价格以审计为准。</w:t>
      </w:r>
      <w:r/>
    </w:p>
    <w:p>
      <w:pPr>
        <w:ind w:firstLine="420"/>
        <w:jc w:val="left"/>
        <w:spacing w:line="360" w:lineRule="auto"/>
        <w:widowControl/>
        <w:rPr>
          <w:rFonts w:ascii="宋体" w:hAnsi="宋体" w:cs="宋体"/>
          <w:szCs w:val="21"/>
        </w:rPr>
      </w:pPr>
      <w:r>
        <w:rPr>
          <w:rFonts w:hint="eastAsia" w:ascii="宋体" w:hAnsi="宋体" w:cs="宋体"/>
          <w:szCs w:val="21"/>
        </w:rPr>
        <w:t xml:space="preserve">②本工程中新增加的工程量清单项目（如报价时工程量清单漏项、因设计变更或甲方要求而新增加的内容等，引起的新工程量清单项目）的价格，原则上按计价表定额和现行规范、费率计价，并做相应的下浮，作为新的综合单价计价，成交下浮率＝（预算价</w:t>
      </w:r>
      <w:r>
        <w:rPr>
          <w:rFonts w:hint="eastAsia" w:ascii="宋体" w:hAnsi="宋体" w:cs="宋体"/>
          <w:szCs w:val="21"/>
        </w:rPr>
        <w:t xml:space="preserve">-</w:t>
      </w:r>
      <w:r>
        <w:rPr>
          <w:rFonts w:hint="eastAsia" w:ascii="宋体" w:hAnsi="宋体" w:cs="宋体"/>
          <w:szCs w:val="21"/>
        </w:rPr>
        <w:t xml:space="preserve">成交价）</w:t>
      </w:r>
      <w:r>
        <w:rPr>
          <w:rFonts w:hint="eastAsia" w:ascii="宋体" w:hAnsi="宋体" w:cs="宋体"/>
          <w:szCs w:val="21"/>
        </w:rPr>
        <w:t xml:space="preserve">/[</w:t>
      </w:r>
      <w:r>
        <w:rPr>
          <w:rFonts w:hint="eastAsia" w:ascii="宋体" w:hAnsi="宋体" w:cs="宋体"/>
          <w:szCs w:val="21"/>
        </w:rPr>
        <w:t xml:space="preserve">预算价</w:t>
      </w:r>
      <w:r>
        <w:rPr>
          <w:rFonts w:hint="eastAsia" w:ascii="宋体" w:hAnsi="宋体" w:cs="宋体"/>
          <w:szCs w:val="21"/>
        </w:rPr>
        <w:t xml:space="preserve">-</w:t>
      </w:r>
      <w:r>
        <w:rPr>
          <w:rFonts w:hint="eastAsia" w:ascii="宋体" w:hAnsi="宋体" w:cs="宋体"/>
          <w:szCs w:val="21"/>
        </w:rPr>
        <w:t xml:space="preserve">暂列金额×（</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 </w:t>
      </w:r>
      <w:r>
        <w:rPr>
          <w:rFonts w:hint="eastAsia" w:ascii="宋体" w:hAnsi="宋体" w:cs="宋体"/>
          <w:szCs w:val="21"/>
        </w:rPr>
        <w:t xml:space="preserve">专业工程暂估价×（</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材料暂估价包括甲供材料费×（</w:t>
      </w:r>
      <w:r>
        <w:rPr>
          <w:rFonts w:hint="eastAsia" w:ascii="宋体" w:hAnsi="宋体" w:cs="宋体"/>
          <w:szCs w:val="21"/>
        </w:rPr>
        <w:t xml:space="preserve">1</w:t>
      </w:r>
      <w:r>
        <w:rPr>
          <w:rFonts w:hint="eastAsia" w:ascii="宋体" w:hAnsi="宋体" w:cs="宋体"/>
          <w:szCs w:val="21"/>
        </w:rPr>
        <w:t xml:space="preserve">＋安全文明施工措施费率）×（</w:t>
      </w:r>
      <w:r>
        <w:rPr>
          <w:rFonts w:hint="eastAsia" w:ascii="宋体" w:hAnsi="宋体" w:cs="宋体"/>
          <w:szCs w:val="21"/>
        </w:rPr>
        <w:t xml:space="preserve">1</w:t>
      </w:r>
      <w:r>
        <w:rPr>
          <w:rFonts w:hint="eastAsia" w:ascii="宋体" w:hAnsi="宋体" w:cs="宋体"/>
          <w:szCs w:val="21"/>
        </w:rPr>
        <w:t xml:space="preserve">＋规费费率）×（</w:t>
      </w:r>
      <w:r>
        <w:rPr>
          <w:rFonts w:hint="eastAsia" w:ascii="宋体" w:hAnsi="宋体" w:cs="宋体"/>
          <w:szCs w:val="21"/>
        </w:rPr>
        <w:t xml:space="preserve">1</w:t>
      </w:r>
      <w:r>
        <w:rPr>
          <w:rFonts w:hint="eastAsia" w:ascii="宋体" w:hAnsi="宋体" w:cs="宋体"/>
          <w:szCs w:val="21"/>
        </w:rPr>
        <w:t xml:space="preserve">＋税率）</w:t>
      </w:r>
      <w:r>
        <w:rPr>
          <w:rFonts w:hint="eastAsia" w:ascii="宋体" w:hAnsi="宋体" w:cs="宋体"/>
          <w:szCs w:val="21"/>
        </w:rPr>
        <w:t xml:space="preserve">]</w:t>
      </w:r>
      <w:r>
        <w:rPr>
          <w:rFonts w:hint="eastAsia" w:ascii="宋体" w:hAnsi="宋体" w:cs="宋体"/>
          <w:szCs w:val="21"/>
        </w:rPr>
        <w:t xml:space="preserve">。</w:t>
      </w:r>
      <w:r/>
    </w:p>
    <w:p>
      <w:pPr>
        <w:ind w:firstLine="420"/>
        <w:jc w:val="left"/>
        <w:spacing w:line="360" w:lineRule="auto"/>
        <w:widowControl/>
        <w:rPr>
          <w:rFonts w:ascii="宋体" w:hAnsi="宋体" w:cs="宋体"/>
          <w:szCs w:val="21"/>
        </w:rPr>
      </w:pPr>
      <w:r>
        <w:rPr>
          <w:rFonts w:hint="eastAsia" w:ascii="宋体" w:hAnsi="宋体" w:cs="宋体"/>
          <w:szCs w:val="21"/>
        </w:rPr>
        <w:t xml:space="preserve">③本工程在采购文件中已明确的各项施工措施费，均包含在合同总价中。其他在采购文件和答疑中未提及、未明确部分的施工措施费项目，甲方不另外支付。</w:t>
      </w:r>
      <w:r/>
    </w:p>
    <w:p>
      <w:pPr>
        <w:ind w:firstLine="420"/>
        <w:jc w:val="left"/>
        <w:spacing w:line="360" w:lineRule="auto"/>
        <w:widowControl/>
        <w:rPr>
          <w:rFonts w:ascii="宋体" w:hAnsi="宋体" w:cs="宋体"/>
          <w:szCs w:val="21"/>
        </w:rPr>
      </w:pPr>
      <w:r>
        <w:rPr>
          <w:rFonts w:hint="eastAsia" w:ascii="宋体" w:hAnsi="宋体" w:cs="宋体"/>
          <w:szCs w:val="21"/>
        </w:rPr>
        <w:t xml:space="preserve">④在政府采购合同履行中，甲方需追加与合同标的相同的货物、工程或者服务的，在不改变合同其他条款的前提下，可以与乙方协商签订补充合同，但所有补充合同的采购金额不得超过原合同采购金额的百分之十。</w:t>
      </w:r>
      <w:r/>
    </w:p>
    <w:p>
      <w:pPr>
        <w:ind w:firstLine="420"/>
        <w:jc w:val="left"/>
        <w:spacing w:line="360" w:lineRule="auto"/>
        <w:rPr>
          <w:rFonts w:ascii="宋体" w:hAnsi="宋体" w:cs="宋体"/>
          <w:szCs w:val="21"/>
        </w:rPr>
      </w:pPr>
      <w:r>
        <w:rPr>
          <w:rFonts w:hint="eastAsia" w:ascii="宋体" w:hAnsi="宋体" w:cs="宋体"/>
          <w:szCs w:val="21"/>
        </w:rPr>
        <w:t xml:space="preserve">⑤在政府采购合同履行中，按照《苏州市市级政府投资建筑工程变更备案管理实施细则》（苏住建规</w:t>
      </w:r>
      <w:r>
        <w:rPr>
          <w:rFonts w:hint="eastAsia" w:ascii="宋体" w:hAnsi="宋体" w:cs="宋体"/>
          <w:szCs w:val="21"/>
        </w:rPr>
        <w:t xml:space="preserve">{2018}1</w:t>
      </w:r>
      <w:r>
        <w:rPr>
          <w:rFonts w:hint="eastAsia" w:ascii="宋体" w:hAnsi="宋体" w:cs="宋体"/>
          <w:szCs w:val="21"/>
        </w:rPr>
        <w:t xml:space="preserve">号）执行变更程序。由于设计变更或其他原因确需调整合同金额的，经财政局批准同意后，</w:t>
      </w:r>
      <w:r>
        <w:rPr>
          <w:rFonts w:hint="eastAsia" w:ascii="宋体" w:hAnsi="宋体" w:cs="宋体"/>
          <w:szCs w:val="21"/>
        </w:rPr>
        <w:t xml:space="preserve">根据追加的采购计划签订补充合同，但全部补充合同的采购金额不得超过原合同金额的</w:t>
      </w:r>
      <w:r>
        <w:rPr>
          <w:rFonts w:hint="eastAsia" w:ascii="宋体" w:hAnsi="宋体" w:cs="宋体"/>
          <w:szCs w:val="21"/>
        </w:rPr>
        <w:t xml:space="preserve">10%</w:t>
      </w:r>
      <w:r>
        <w:rPr>
          <w:rFonts w:hint="eastAsia" w:ascii="宋体" w:hAnsi="宋体" w:cs="宋体"/>
          <w:szCs w:val="21"/>
        </w:rPr>
        <w:t xml:space="preserve">，超过部分不予安排财政资金。</w:t>
      </w:r>
      <w:r/>
    </w:p>
    <w:p>
      <w:pPr>
        <w:ind w:firstLine="422"/>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、关于付款周期的约定：</w:t>
      </w:r>
      <w:r/>
    </w:p>
    <w:p>
      <w:pPr>
        <w:ind w:firstLine="422"/>
        <w:spacing w:line="360" w:lineRule="auto"/>
        <w:rPr>
          <w:rFonts w:ascii="宋体" w:hAnsi="宋体" w:cs="宋体"/>
          <w:b/>
          <w:szCs w:val="21"/>
        </w:rPr>
      </w:pPr>
      <w:r>
        <w:rPr>
          <w:rFonts w:hint="eastAsia" w:ascii="宋体" w:hAnsi="宋体" w:cs="宋体"/>
          <w:b/>
          <w:szCs w:val="21"/>
        </w:rPr>
        <w:t xml:space="preserve">合同签订后甲方向乙方支付合同价的</w:t>
      </w:r>
      <w:r>
        <w:rPr>
          <w:rFonts w:hint="eastAsia" w:ascii="宋体" w:hAnsi="宋体" w:cs="宋体"/>
          <w:b/>
          <w:szCs w:val="21"/>
        </w:rPr>
        <w:t xml:space="preserve">30%</w:t>
      </w:r>
      <w:r>
        <w:rPr>
          <w:rFonts w:hint="eastAsia" w:ascii="宋体" w:hAnsi="宋体" w:cs="宋体"/>
          <w:b/>
          <w:szCs w:val="21"/>
        </w:rPr>
        <w:t xml:space="preserve">；工程施工结束，竣工验收合格、完成资料归档后，支付至合同价的</w:t>
      </w:r>
      <w:r>
        <w:rPr>
          <w:rFonts w:hint="eastAsia" w:ascii="宋体" w:hAnsi="宋体" w:cs="宋体"/>
          <w:b/>
          <w:szCs w:val="21"/>
        </w:rPr>
        <w:t xml:space="preserve">70%</w:t>
      </w:r>
      <w:r>
        <w:rPr>
          <w:rFonts w:hint="eastAsia" w:ascii="宋体" w:hAnsi="宋体" w:cs="宋体"/>
          <w:b/>
          <w:szCs w:val="21"/>
        </w:rPr>
        <w:t xml:space="preserve">；竣工结算审计结束付至审定价的</w:t>
      </w:r>
      <w:r>
        <w:rPr>
          <w:rFonts w:hint="eastAsia" w:ascii="宋体" w:hAnsi="宋体" w:cs="宋体"/>
          <w:b/>
          <w:szCs w:val="21"/>
        </w:rPr>
        <w:t xml:space="preserve">97%</w:t>
      </w:r>
      <w:r>
        <w:rPr>
          <w:rFonts w:hint="eastAsia" w:ascii="宋体" w:hAnsi="宋体" w:cs="宋体"/>
          <w:b/>
          <w:szCs w:val="21"/>
        </w:rPr>
        <w:t xml:space="preserve">；竣工验收合格满</w:t>
      </w:r>
      <w:r>
        <w:rPr>
          <w:rFonts w:hint="eastAsia" w:ascii="宋体" w:hAnsi="宋体" w:cs="宋体"/>
          <w:b/>
          <w:szCs w:val="21"/>
        </w:rPr>
        <w:t xml:space="preserve">五</w:t>
      </w:r>
      <w:r>
        <w:rPr>
          <w:rFonts w:hint="eastAsia" w:ascii="宋体" w:hAnsi="宋体" w:cs="宋体"/>
          <w:b/>
          <w:szCs w:val="21"/>
        </w:rPr>
        <w:t xml:space="preserve">年后甲方按审定价付清余款。</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、付款方式：银行转账或数字人民币支付。</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、乙方银行账户信息如下：</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开户行：</w:t>
      </w:r>
      <w:r>
        <w:rPr>
          <w:rFonts w:hint="eastAsia" w:ascii="宋体" w:hAnsi="宋体" w:cs="宋体"/>
          <w:szCs w:val="21"/>
        </w:rPr>
        <w:t xml:space="preserve"> </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账户名：</w:t>
      </w:r>
      <w:r>
        <w:rPr>
          <w:rFonts w:hint="eastAsia" w:ascii="宋体" w:hAnsi="宋体" w:cs="宋体"/>
          <w:szCs w:val="21"/>
        </w:rPr>
        <w:t xml:space="preserve"> </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数字人民币账户信息：</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、乙方提请甲方付款前，应提供以下资料：</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、甲方签收的送货回单；</w:t>
      </w:r>
      <w:r/>
    </w:p>
    <w:p>
      <w:pPr>
        <w:ind w:firstLine="420"/>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、合法有效且符合甲方要求的发票；</w:t>
      </w:r>
      <w:r/>
    </w:p>
    <w:p>
      <w:pPr>
        <w:ind w:firstLine="420"/>
        <w:spacing w:line="360" w:lineRule="auto"/>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、由甲乙双方及招标代理机构签章的《采购合同履行验收报告》；</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D</w:t>
      </w:r>
      <w:r>
        <w:rPr>
          <w:rFonts w:hint="eastAsia" w:ascii="宋体" w:hAnsi="宋体" w:cs="宋体"/>
          <w:szCs w:val="21"/>
        </w:rPr>
        <w:t xml:space="preserve">、根据交易习惯或双方约定的其它付款所需单据。</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若乙方未按要求提供上述资料导致甲方迟延付款的，甲方不承担逾期付款的违约责任。</w:t>
      </w:r>
      <w:r/>
    </w:p>
    <w:p>
      <w:pPr>
        <w:ind w:firstLine="420"/>
        <w:spacing w:line="360" w:lineRule="auto"/>
        <w:tabs>
          <w:tab w:val="left" w:pos="630" w:leader="none"/>
        </w:tabs>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、根据现行税法对甲方征收的与本合同有关的一切税费均由甲方承担；根据现行税法对乙方征收的与本合同有关的一切税费均由乙方承担。</w:t>
      </w:r>
      <w:r/>
    </w:p>
    <w:p>
      <w:pPr>
        <w:jc w:val="left"/>
        <w:spacing w:line="360" w:lineRule="auto"/>
        <w:rPr>
          <w:rFonts w:ascii="宋体" w:hAnsi="宋体" w:cs="宋体"/>
          <w:b/>
          <w:bCs/>
          <w:szCs w:val="21"/>
        </w:rPr>
      </w:pPr>
      <w:r>
        <w:rPr>
          <w:rFonts w:hint="eastAsia" w:ascii="宋体" w:hAnsi="宋体" w:cs="宋体"/>
          <w:b/>
          <w:szCs w:val="21"/>
        </w:rPr>
        <w:t xml:space="preserve">六、</w:t>
      </w:r>
      <w:r>
        <w:rPr>
          <w:rFonts w:hint="eastAsia" w:ascii="宋体" w:hAnsi="宋体" w:cs="宋体"/>
          <w:b/>
          <w:bCs/>
          <w:szCs w:val="21"/>
        </w:rPr>
        <w:t xml:space="preserve">材料、设备供应方式</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、甲方供应材料、设备：无。</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供应材料、设备：全部由乙方提供。乙方应注明材料的品牌、规格、型号、质量、计量标准，经由甲方签字认可后再行使用。乙方采购的材料、设备，如不符合质量要求或规格有差异的不得投入使用，如已使用，乙方应承担全部责任并赔偿甲方损失。</w:t>
      </w:r>
      <w:r/>
    </w:p>
    <w:p>
      <w:pPr>
        <w:jc w:val="left"/>
        <w:spacing w:line="360" w:lineRule="auto"/>
        <w:rPr>
          <w:rFonts w:ascii="宋体" w:hAnsi="宋体" w:cs="宋体"/>
          <w:b/>
          <w:szCs w:val="21"/>
        </w:rPr>
      </w:pPr>
      <w:r>
        <w:rPr>
          <w:rFonts w:hint="eastAsia" w:ascii="宋体" w:hAnsi="宋体" w:cs="宋体"/>
          <w:b/>
          <w:szCs w:val="21"/>
        </w:rPr>
        <w:t xml:space="preserve">七、项目经理</w:t>
      </w:r>
      <w:r/>
    </w:p>
    <w:p>
      <w:pPr>
        <w:ind w:firstLine="420"/>
        <w:spacing w:line="360" w:lineRule="auto"/>
        <w:rPr>
          <w:rFonts w:ascii="宋体" w:hAnsi="宋体" w:cs="宋体"/>
          <w:b/>
          <w:szCs w:val="21"/>
        </w:rPr>
      </w:pPr>
      <w:r>
        <w:rPr>
          <w:rFonts w:hint="eastAsia" w:ascii="宋体" w:hAnsi="宋体" w:cs="宋体"/>
          <w:szCs w:val="21"/>
        </w:rPr>
        <w:t xml:space="preserve">乙方项目经理：【】，证书编号：【】，身份证号：【】。</w:t>
      </w:r>
      <w:r/>
    </w:p>
    <w:p>
      <w:pPr>
        <w:spacing w:line="360" w:lineRule="auto"/>
        <w:rPr>
          <w:rFonts w:ascii="宋体" w:hAnsi="宋体" w:cs="宋体"/>
          <w:b/>
          <w:szCs w:val="21"/>
        </w:rPr>
      </w:pPr>
      <w:r>
        <w:rPr>
          <w:rFonts w:hint="eastAsia" w:ascii="宋体" w:hAnsi="宋体" w:cs="宋体"/>
          <w:b/>
          <w:szCs w:val="21"/>
        </w:rPr>
        <w:t xml:space="preserve">八、其他相关要求</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、本工程总价以审计机构审定结果为建设项目价款结算依据。如工程结算、决算核减金额超过总价的</w:t>
      </w:r>
      <w:r>
        <w:rPr>
          <w:rFonts w:hint="eastAsia" w:ascii="宋体" w:hAnsi="宋体" w:cs="宋体"/>
          <w:szCs w:val="21"/>
        </w:rPr>
        <w:t xml:space="preserve">7</w:t>
      </w:r>
      <w:r>
        <w:rPr>
          <w:rFonts w:hint="eastAsia" w:ascii="宋体" w:hAnsi="宋体" w:cs="宋体"/>
          <w:szCs w:val="21"/>
        </w:rPr>
        <w:t xml:space="preserve">％，则其结算、决算审计费用的浮动部分中，超过</w:t>
      </w:r>
      <w:r>
        <w:rPr>
          <w:rFonts w:hint="eastAsia" w:ascii="宋体" w:hAnsi="宋体" w:cs="宋体"/>
          <w:szCs w:val="21"/>
        </w:rPr>
        <w:t xml:space="preserve">7</w:t>
      </w:r>
      <w:r>
        <w:rPr>
          <w:rFonts w:hint="eastAsia" w:ascii="宋体" w:hAnsi="宋体" w:cs="宋体"/>
          <w:szCs w:val="21"/>
        </w:rPr>
        <w:t xml:space="preserve">％部分按核减造价</w:t>
      </w:r>
      <w:r>
        <w:rPr>
          <w:rFonts w:hint="eastAsia" w:ascii="宋体" w:hAnsi="宋体" w:cs="宋体"/>
          <w:szCs w:val="21"/>
        </w:rPr>
        <w:t xml:space="preserve">4</w:t>
      </w:r>
      <w:r>
        <w:rPr>
          <w:rFonts w:hint="eastAsia" w:ascii="宋体" w:hAnsi="宋体" w:cs="宋体"/>
          <w:szCs w:val="21"/>
        </w:rPr>
        <w:t xml:space="preserve">％计算，确定的审计费用原则上由乙方承担（</w:t>
      </w:r>
      <w:r>
        <w:rPr>
          <w:rFonts w:hint="eastAsia" w:ascii="宋体" w:hAnsi="宋体" w:cs="宋体"/>
          <w:szCs w:val="21"/>
        </w:rPr>
        <w:t xml:space="preserve">由甲方在工程款中代扣）。</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工程施工期间涉及的安全由乙方全部负责，涉及安全所产生的相关费用一律由乙方承担。乙方除应做好服务人员的安全教育外，还应为服务人员提供必要的劳动保护条件，为服务人员办理作业时的人身安全保险和意外伤害险，服务期间发生的一切安全责任事故均由乙方自行负责（保险种类由乙方自行选择），与甲方无关。</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、乙方应当办理有关施工现场交通、环卫、施工噪声等管理手续，发生的一切费用由乙方负责，如因乙方未处理好该类事项而导致甲方被投诉的，乙方应按照合同总价款的千分之一</w:t>
      </w:r>
      <w:r>
        <w:rPr>
          <w:rFonts w:hint="eastAsia" w:ascii="宋体" w:hAnsi="宋体" w:cs="宋体"/>
          <w:szCs w:val="21"/>
        </w:rPr>
        <w:t xml:space="preserve">/</w:t>
      </w:r>
      <w:r>
        <w:rPr>
          <w:rFonts w:hint="eastAsia" w:ascii="宋体" w:hAnsi="宋体" w:cs="宋体"/>
          <w:szCs w:val="21"/>
        </w:rPr>
        <w:t xml:space="preserve">次向甲方支付违约金。</w:t>
      </w:r>
      <w:r/>
    </w:p>
    <w:p>
      <w:pPr>
        <w:ind w:firstLine="420"/>
        <w:spacing w:line="360" w:lineRule="auto"/>
        <w:tabs>
          <w:tab w:val="left" w:pos="0"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、本工程未交付之前，乙方应自始至终对成品进行保护和防止丢失。在本工程交付前，本合同成品毁损灭失的风险由乙方承担。</w:t>
      </w:r>
      <w:r/>
    </w:p>
    <w:p>
      <w:pPr>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、乙方施工人员需服从甲方安全管理。</w:t>
      </w:r>
      <w:r/>
    </w:p>
    <w:p>
      <w:pPr>
        <w:spacing w:line="360" w:lineRule="auto"/>
        <w:tabs>
          <w:tab w:val="left" w:pos="0" w:leader="none"/>
        </w:tabs>
        <w:rPr>
          <w:rFonts w:ascii="宋体" w:hAnsi="宋体" w:cs="宋体"/>
          <w:b/>
          <w:szCs w:val="21"/>
        </w:rPr>
      </w:pPr>
      <w:r>
        <w:rPr>
          <w:rFonts w:hint="eastAsia" w:ascii="宋体" w:hAnsi="宋体" w:cs="宋体"/>
          <w:b/>
          <w:szCs w:val="21"/>
        </w:rPr>
        <w:t xml:space="preserve">九、违约责任</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、甲方违约责任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）本合同生效后，甲方无故要求停止服务的，应向乙方支付本合同总价款的</w:t>
      </w:r>
      <w:r>
        <w:rPr>
          <w:rFonts w:hint="eastAsia" w:ascii="宋体" w:hAnsi="宋体" w:cs="宋体"/>
          <w:szCs w:val="21"/>
        </w:rPr>
        <w:t xml:space="preserve">5%</w:t>
      </w:r>
      <w:r>
        <w:rPr>
          <w:rFonts w:hint="eastAsia" w:ascii="宋体" w:hAnsi="宋体" w:cs="宋体"/>
          <w:szCs w:val="21"/>
        </w:rPr>
        <w:t xml:space="preserve">作为违约金，违约金不足以弥补损失的，乙方有权要求甲方补足。</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）甲方逾期支付工程费用的，应按照逾期付款金额的每日万分之四支付逾期付款违约金，但此项违约金数额不超过逾期付款总额的</w:t>
      </w:r>
      <w:r>
        <w:rPr>
          <w:rFonts w:hint="eastAsia" w:ascii="宋体" w:hAnsi="宋体" w:cs="宋体"/>
          <w:szCs w:val="21"/>
        </w:rPr>
        <w:t xml:space="preserve">5%</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、乙方违约责任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）本合同生效后，乙方不能完成本工程的（逾期超</w:t>
      </w:r>
      <w:r>
        <w:rPr>
          <w:rFonts w:hint="eastAsia" w:ascii="宋体" w:hAnsi="宋体" w:cs="宋体"/>
          <w:szCs w:val="21"/>
        </w:rPr>
        <w:t xml:space="preserve">过</w:t>
      </w:r>
      <w:r>
        <w:rPr>
          <w:rFonts w:hint="eastAsia" w:ascii="宋体" w:hAnsi="宋体" w:cs="宋体"/>
          <w:szCs w:val="21"/>
        </w:rPr>
        <w:t xml:space="preserve">15</w:t>
      </w:r>
      <w:r>
        <w:rPr>
          <w:rFonts w:hint="eastAsia" w:ascii="宋体" w:hAnsi="宋体" w:cs="宋体"/>
          <w:szCs w:val="21"/>
        </w:rPr>
        <w:t xml:space="preserve">日可视为乙方不能完成），甲方有权单方解除本合同，乙方应向甲方支付本合同总价款的</w:t>
      </w:r>
      <w:r>
        <w:rPr>
          <w:rFonts w:hint="eastAsia" w:ascii="宋体" w:hAnsi="宋体" w:cs="宋体"/>
          <w:szCs w:val="21"/>
        </w:rPr>
        <w:t xml:space="preserve">5%</w:t>
      </w:r>
      <w:r>
        <w:rPr>
          <w:rFonts w:hint="eastAsia" w:ascii="宋体" w:hAnsi="宋体" w:cs="宋体"/>
          <w:szCs w:val="21"/>
        </w:rPr>
        <w:t xml:space="preserve">作为违约金，同时赔偿甲方一切直接、间接损失。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）乙方应在本合同规定期限内完工，每逾期一日，甲方有权要求乙方支付本合同总价款的万分之四作为违约金，同时乙方须承担甲方因此产生的一切直接、间接损失。</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）因乙方违约给甲方造成的全部损失由乙方承担，包括但不限于甲方支出的赔偿费用、其他经济损失、甲方为实现合法权益而支出的调查费、鉴定费、诉讼费用及律师费等。</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）本合同约定的违约金或其他应付费用，甲方有权在本合同未支付的费用</w:t>
      </w:r>
      <w:r>
        <w:rPr>
          <w:rFonts w:hint="eastAsia" w:ascii="宋体" w:hAnsi="宋体" w:cs="宋体"/>
          <w:szCs w:val="21"/>
        </w:rPr>
        <w:t xml:space="preserve">中扣除，也有权要求乙方另外支付。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在本合同有效期间，甲方给予乙方的任何宽容、宽限或延缓行使本合同中享有的权益或权利，均不损害、影响或限制甲方依有关法律规定和本合同应享有的一切权益和权利，不应视为甲方对本合同项下权利、权益的放弃，也不免除乙方在本合同项下的任何义务与责任。</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）乙方投标承诺的项目经理与实际的项目经理不符的，须向甲方书面申请作变更处理，变更之后的项目经理的资格、业绩等条件不得低于投标承诺的项目经理，且乙方须向甲方支付违约金人民币</w:t>
      </w:r>
      <w:r>
        <w:rPr>
          <w:rFonts w:hint="eastAsia" w:ascii="宋体" w:hAnsi="宋体" w:cs="宋体"/>
          <w:szCs w:val="21"/>
        </w:rPr>
        <w:t xml:space="preserve">30000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次。投标承诺的其他人员作类似变更的，变更后</w:t>
      </w:r>
      <w:r>
        <w:rPr>
          <w:rFonts w:hint="eastAsia" w:ascii="宋体" w:hAnsi="宋体" w:cs="宋体"/>
          <w:szCs w:val="21"/>
        </w:rPr>
        <w:t xml:space="preserve">人员的资格与业绩等条件均不得低于投标时所承诺的人员条件，且乙方须向甲方支付违约金人民币</w:t>
      </w:r>
      <w:r>
        <w:rPr>
          <w:rFonts w:hint="eastAsia" w:ascii="宋体" w:hAnsi="宋体" w:cs="宋体"/>
          <w:szCs w:val="21"/>
        </w:rPr>
        <w:t xml:space="preserve">10000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人</w:t>
      </w:r>
      <w:r>
        <w:rPr>
          <w:rFonts w:hint="eastAsia" w:ascii="宋体" w:hAnsi="宋体" w:cs="宋体"/>
          <w:szCs w:val="21"/>
        </w:rPr>
        <w:t xml:space="preserve">/</w:t>
      </w:r>
      <w:r>
        <w:rPr>
          <w:rFonts w:hint="eastAsia" w:ascii="宋体" w:hAnsi="宋体" w:cs="宋体"/>
          <w:szCs w:val="21"/>
        </w:rPr>
        <w:t xml:space="preserve">次。</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）乙方应当按照承诺的标准向甲方提供工程的质保服务，如提供服务不符合约定或乙方承诺的要求的，甲方可先行要求乙方予以改正；如乙方提供的质保服务不符合要求超过</w:t>
      </w:r>
      <w:r>
        <w:rPr>
          <w:rFonts w:hint="eastAsia" w:ascii="宋体" w:hAnsi="宋体" w:cs="宋体"/>
          <w:szCs w:val="21"/>
        </w:rPr>
        <w:t xml:space="preserve">2</w:t>
      </w:r>
      <w:r>
        <w:rPr>
          <w:rFonts w:hint="eastAsia" w:ascii="宋体" w:hAnsi="宋体" w:cs="宋体"/>
          <w:szCs w:val="21"/>
        </w:rPr>
        <w:t xml:space="preserve">次的，则乙方除应按约定履行义务外，还应按照本合同总价款的</w:t>
      </w:r>
      <w:r>
        <w:rPr>
          <w:rFonts w:hint="eastAsia" w:ascii="宋体" w:hAnsi="宋体" w:cs="宋体"/>
          <w:szCs w:val="21"/>
        </w:rPr>
        <w:t xml:space="preserve">1%/</w:t>
      </w:r>
      <w:r>
        <w:rPr>
          <w:rFonts w:hint="eastAsia" w:ascii="宋体" w:hAnsi="宋体" w:cs="宋体"/>
          <w:szCs w:val="21"/>
        </w:rPr>
        <w:t xml:space="preserve">次向甲方支付违约金。</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）乙方如有其他违反本合同约定的行为的，甲方有权酌情确定乙方须支付不超过本合同总价款</w:t>
      </w:r>
      <w:r>
        <w:rPr>
          <w:rFonts w:hint="eastAsia" w:ascii="宋体" w:hAnsi="宋体" w:cs="宋体"/>
          <w:szCs w:val="21"/>
        </w:rPr>
        <w:t xml:space="preserve">10%</w:t>
      </w:r>
      <w:r>
        <w:rPr>
          <w:rFonts w:hint="eastAsia" w:ascii="宋体" w:hAnsi="宋体" w:cs="宋体"/>
          <w:szCs w:val="21"/>
        </w:rPr>
        <w:t xml:space="preserve">的违约金，同时赔偿甲方一切直接、间接损失。</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）乙方应赔偿甲方的损</w:t>
      </w:r>
      <w:r>
        <w:rPr>
          <w:rFonts w:hint="eastAsia" w:ascii="宋体" w:hAnsi="宋体" w:cs="宋体"/>
          <w:szCs w:val="21"/>
        </w:rPr>
        <w:t xml:space="preserve">失、支付给甲方的违约金以及其他根据本合同约定应支付给甲方的费用，甲方有权直接从未支付的款项中予以扣除，不足部分甲方有权要求乙方补足。</w:t>
      </w:r>
      <w:r/>
    </w:p>
    <w:p>
      <w:pPr>
        <w:jc w:val="left"/>
        <w:spacing w:line="360" w:lineRule="auto"/>
        <w:rPr>
          <w:rFonts w:ascii="宋体" w:hAnsi="宋体" w:cs="宋体"/>
          <w:b/>
          <w:bCs/>
          <w:szCs w:val="21"/>
        </w:rPr>
      </w:pPr>
      <w:r>
        <w:rPr>
          <w:rFonts w:hint="eastAsia" w:ascii="宋体" w:hAnsi="宋体" w:cs="宋体"/>
          <w:b/>
          <w:bCs/>
          <w:szCs w:val="21"/>
        </w:rPr>
        <w:t xml:space="preserve">十、不可抗力</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、合同一方因不可抗力不能履行本合同的，根据不可抗力的影响，部分或者全部免除责任。但合同一方迟延履行后发生不可抗力的，不能免除责任。</w:t>
      </w:r>
      <w:r/>
    </w:p>
    <w:p>
      <w:pPr>
        <w:ind w:firstLine="420"/>
        <w:jc w:val="left"/>
        <w:spacing w:line="360" w:lineRule="auto"/>
        <w:rPr>
          <w:rFonts w:ascii="宋体" w:hAnsi="宋体" w:cs="宋体"/>
          <w:szCs w:val="21"/>
        </w:rPr>
      </w:pPr>
      <w:r>
        <w:rPr>
          <w:rFonts w:hint="eastAsia" w:ascii="宋体" w:hAnsi="宋体" w:cs="宋体"/>
          <w:szCs w:val="21"/>
        </w:rPr>
        <w:t xml:space="preserve">2</w:t>
      </w:r>
      <w:bookmarkStart w:id="55" w:name="_Hlk18957943"/>
      <w:r>
        <w:rPr>
          <w:rFonts w:hint="eastAsia" w:ascii="宋体" w:hAnsi="宋体" w:cs="宋体"/>
          <w:szCs w:val="21"/>
        </w:rPr>
        <w:t xml:space="preserve">、合同一方因不可抗力不能履行本合同的，应当在不可抗力发生后</w:t>
      </w:r>
      <w:r>
        <w:rPr>
          <w:rFonts w:hint="eastAsia" w:ascii="宋体" w:hAnsi="宋体" w:cs="宋体"/>
          <w:szCs w:val="21"/>
        </w:rPr>
        <w:t xml:space="preserve">15</w:t>
      </w:r>
      <w:r>
        <w:rPr>
          <w:rFonts w:hint="eastAsia" w:ascii="宋体" w:hAnsi="宋体" w:cs="宋体"/>
          <w:szCs w:val="21"/>
        </w:rPr>
        <w:t xml:space="preserve">日内通知对方，以减轻可能给对方造成的损失，并应当在发出不可抗力通知后的</w:t>
      </w:r>
      <w:r>
        <w:rPr>
          <w:rFonts w:hint="eastAsia" w:ascii="宋体" w:hAnsi="宋体" w:cs="宋体"/>
          <w:szCs w:val="21"/>
        </w:rPr>
        <w:t xml:space="preserve">15</w:t>
      </w:r>
      <w:r>
        <w:rPr>
          <w:rFonts w:hint="eastAsia" w:ascii="宋体" w:hAnsi="宋体" w:cs="宋体"/>
          <w:szCs w:val="21"/>
        </w:rPr>
        <w:t xml:space="preserve">日内提供书面证明材料</w:t>
      </w:r>
      <w:bookmarkEnd w:id="55"/>
      <w:r>
        <w:rPr>
          <w:rFonts w:hint="eastAsia" w:ascii="宋体" w:hAnsi="宋体" w:cs="宋体"/>
          <w:szCs w:val="21"/>
        </w:rPr>
        <w:t xml:space="preserve">。</w:t>
      </w:r>
      <w:r/>
    </w:p>
    <w:p>
      <w:pPr>
        <w:ind w:firstLine="420"/>
        <w:jc w:val="left"/>
        <w:spacing w:line="360" w:lineRule="auto"/>
        <w:rPr>
          <w:rFonts w:ascii="宋体" w:hAnsi="宋体" w:cs="宋体"/>
          <w:szCs w:val="21"/>
        </w:rPr>
        <w:outlineLvl w:val="0"/>
      </w:pPr>
      <w:r>
        <w:rPr>
          <w:rFonts w:hint="eastAsia" w:ascii="宋体" w:hAnsi="宋体" w:cs="宋体"/>
          <w:szCs w:val="21"/>
        </w:rPr>
        <w:t xml:space="preserve">3</w:t>
      </w:r>
      <w:r>
        <w:rPr>
          <w:rFonts w:hint="eastAsia" w:ascii="宋体" w:hAnsi="宋体" w:cs="宋体"/>
          <w:szCs w:val="21"/>
        </w:rPr>
        <w:t xml:space="preserve">、不可抗力事由消除后，本合同继续履行等相关事宜，由甲乙双方协商解决</w:t>
      </w:r>
      <w:r>
        <w:rPr>
          <w:rFonts w:hint="eastAsia" w:ascii="宋体" w:hAnsi="宋体" w:cs="宋体"/>
          <w:szCs w:val="21"/>
        </w:rPr>
        <w:t xml:space="preserve">。</w:t>
      </w:r>
      <w:r/>
    </w:p>
    <w:p>
      <w:pPr>
        <w:jc w:val="left"/>
        <w:spacing w:line="360" w:lineRule="auto"/>
        <w:rPr>
          <w:rFonts w:ascii="宋体" w:hAnsi="宋体" w:cs="宋体"/>
          <w:b/>
          <w:bCs/>
          <w:szCs w:val="21"/>
        </w:rPr>
        <w:outlineLvl w:val="0"/>
      </w:pPr>
      <w:r/>
      <w:bookmarkStart w:id="56" w:name="_Hlk18957978"/>
      <w:r>
        <w:rPr>
          <w:rFonts w:hint="eastAsia" w:ascii="宋体" w:hAnsi="宋体" w:cs="宋体"/>
          <w:b/>
          <w:bCs/>
          <w:szCs w:val="21"/>
        </w:rPr>
        <w:t xml:space="preserve">十一、索赔</w:t>
      </w:r>
      <w:r/>
    </w:p>
    <w:p>
      <w:pPr>
        <w:ind w:firstLine="420"/>
        <w:jc w:val="left"/>
        <w:spacing w:line="360" w:lineRule="auto"/>
        <w:rPr>
          <w:rFonts w:ascii="宋体" w:hAnsi="宋体" w:cs="宋体"/>
          <w:szCs w:val="21"/>
        </w:rPr>
        <w:outlineLvl w:val="0"/>
      </w:pPr>
      <w:r>
        <w:rPr>
          <w:rFonts w:hint="eastAsia" w:ascii="宋体" w:hAnsi="宋体" w:cs="宋体"/>
          <w:szCs w:val="21"/>
        </w:rPr>
        <w:t xml:space="preserve">1</w:t>
      </w:r>
      <w:bookmarkStart w:id="57" w:name="_Hlk46759348"/>
      <w:r>
        <w:rPr>
          <w:rFonts w:hint="eastAsia" w:ascii="宋体" w:hAnsi="宋体" w:cs="宋体"/>
          <w:szCs w:val="21"/>
        </w:rPr>
        <w:t xml:space="preserve">、乙方交付的本合同工程的质量经检验、验收不合格的，甲方有权根据当地质量检验机构或其他有关部门出具的检验、验收证书向乙方提出索赔。</w:t>
      </w:r>
      <w:bookmarkEnd w:id="57"/>
      <w:r/>
      <w:r/>
    </w:p>
    <w:p>
      <w:pPr>
        <w:ind w:firstLine="420"/>
        <w:jc w:val="left"/>
        <w:spacing w:line="360" w:lineRule="auto"/>
        <w:rPr>
          <w:rFonts w:ascii="宋体" w:hAnsi="宋体" w:cs="宋体"/>
          <w:szCs w:val="21"/>
        </w:rPr>
        <w:outlineLvl w:val="0"/>
      </w:pPr>
      <w:r>
        <w:rPr>
          <w:rFonts w:hint="eastAsia" w:ascii="宋体" w:hAnsi="宋体" w:cs="宋体"/>
          <w:szCs w:val="21"/>
        </w:rPr>
        <w:t xml:space="preserve">2</w:t>
      </w:r>
      <w:r>
        <w:rPr>
          <w:rFonts w:hint="eastAsia" w:ascii="宋体" w:hAnsi="宋体" w:cs="宋体"/>
          <w:szCs w:val="21"/>
        </w:rPr>
        <w:t xml:space="preserve">、在本合同规定的检验、验收期限内，如果乙方对甲方提出的索赔或异议有责任的，乙方应按甲方同意的下列一种或多种方式解决索赔事宜：</w:t>
      </w:r>
      <w:r/>
    </w:p>
    <w:p>
      <w:pPr>
        <w:ind w:firstLine="420"/>
        <w:jc w:val="left"/>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）根据工程质量的不合格程度以及给甲方造成的损失金额，以此来确定降低工程款；同时，乙方应承担由此产生的一切损失和费用，包括利息、银行手续费、运费、保险费、检验费、仓储费、装卸费等必要费用。</w:t>
      </w:r>
      <w:r/>
    </w:p>
    <w:p>
      <w:pPr>
        <w:ind w:firstLine="420"/>
        <w:jc w:val="left"/>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）乙方自收到甲方书面通知之日起</w:t>
      </w:r>
      <w:r>
        <w:rPr>
          <w:rFonts w:hint="eastAsia" w:ascii="宋体" w:hAnsi="宋体" w:cs="宋体"/>
          <w:szCs w:val="21"/>
        </w:rPr>
        <w:t xml:space="preserve">3</w:t>
      </w:r>
      <w:r>
        <w:rPr>
          <w:rFonts w:hint="eastAsia" w:ascii="宋体" w:hAnsi="宋体" w:cs="宋体"/>
          <w:szCs w:val="21"/>
        </w:rPr>
        <w:t xml:space="preserve">日内，对质量不合格部分进行整改，乙方应承担由此产生的一切费用和风险，给甲方造成损失的，应赔偿甲方一切直接、间接损失。</w:t>
      </w:r>
      <w:r/>
    </w:p>
    <w:p>
      <w:pPr>
        <w:ind w:firstLine="420"/>
        <w:jc w:val="left"/>
        <w:spacing w:line="360" w:lineRule="auto"/>
        <w:rPr>
          <w:rFonts w:ascii="宋体" w:hAnsi="宋体" w:cs="宋体"/>
          <w:szCs w:val="21"/>
        </w:rPr>
        <w:outlineLvl w:val="0"/>
      </w:pPr>
      <w:r>
        <w:rPr>
          <w:rFonts w:hint="eastAsia" w:ascii="宋体" w:hAnsi="宋体" w:cs="宋体"/>
          <w:szCs w:val="21"/>
        </w:rPr>
        <w:t xml:space="preserve">3</w:t>
      </w:r>
      <w:r>
        <w:rPr>
          <w:rFonts w:hint="eastAsia" w:ascii="宋体" w:hAnsi="宋体" w:cs="宋体"/>
          <w:szCs w:val="21"/>
        </w:rPr>
        <w:t xml:space="preserve">、如果在甲方发出书面索赔通知后</w:t>
      </w:r>
      <w:r>
        <w:rPr>
          <w:rFonts w:hint="eastAsia" w:ascii="宋体" w:hAnsi="宋体" w:cs="宋体"/>
          <w:szCs w:val="21"/>
        </w:rPr>
        <w:t xml:space="preserve">7</w:t>
      </w:r>
      <w:r>
        <w:rPr>
          <w:rFonts w:hint="eastAsia" w:ascii="宋体" w:hAnsi="宋体" w:cs="宋体"/>
          <w:szCs w:val="21"/>
        </w:rPr>
        <w:t xml:space="preserve">日内，乙方未答复的，视为乙方已接受该索赔。若乙方未在甲方提出书面索赔通知后</w:t>
      </w:r>
      <w:r>
        <w:rPr>
          <w:rFonts w:hint="eastAsia" w:ascii="宋体" w:hAnsi="宋体" w:cs="宋体"/>
          <w:szCs w:val="21"/>
        </w:rPr>
        <w:t xml:space="preserve">7</w:t>
      </w:r>
      <w:r>
        <w:rPr>
          <w:rFonts w:hint="eastAsia" w:ascii="宋体" w:hAnsi="宋体" w:cs="宋体"/>
          <w:szCs w:val="21"/>
        </w:rPr>
        <w:t xml:space="preserve">日内或甲方同意的延长时间期限内，按照本合同规定的任何一种方法解决索赔事宜的，甲方有权从未支付的款项中扣除索赔金额，如果该金额不足以弥补索赔金额的，甲方有权就不足部分向乙方提出赔偿请求。</w:t>
      </w:r>
      <w:bookmarkEnd w:id="56"/>
      <w:r/>
      <w:r/>
    </w:p>
    <w:p>
      <w:pPr>
        <w:jc w:val="left"/>
        <w:spacing w:line="360" w:lineRule="auto"/>
        <w:rPr>
          <w:rFonts w:ascii="宋体" w:hAnsi="宋体" w:cs="宋体"/>
          <w:b/>
          <w:szCs w:val="21"/>
        </w:rPr>
        <w:outlineLvl w:val="0"/>
      </w:pPr>
      <w:r>
        <w:rPr>
          <w:rFonts w:hint="eastAsia" w:ascii="宋体" w:hAnsi="宋体" w:cs="宋体"/>
          <w:b/>
          <w:szCs w:val="21"/>
        </w:rPr>
        <w:t xml:space="preserve">十二、合同的解除和转让</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、合同的解除</w:t>
      </w:r>
      <w:r/>
    </w:p>
    <w:p>
      <w:pPr>
        <w:ind w:firstLine="420"/>
        <w:jc w:val="left"/>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）有下列情形之一的</w:t>
      </w:r>
      <w:r>
        <w:rPr>
          <w:rFonts w:hint="eastAsia" w:ascii="宋体" w:hAnsi="宋体" w:cs="宋体"/>
          <w:szCs w:val="21"/>
        </w:rPr>
        <w:t xml:space="preserve">，合同一方可以解除本合同：</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）因不可抗力致使不能实现合同目的的，未受不可抗力影响的一方有权解除本合同；</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）因合同一方违约导致本合同不能履行的，另一方有权解除本合同。</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）合同约定的其他情形。</w:t>
      </w:r>
      <w:r/>
    </w:p>
    <w:p>
      <w:pPr>
        <w:ind w:firstLine="420"/>
        <w:jc w:val="left"/>
        <w:spacing w:line="360" w:lineRule="auto"/>
        <w:rPr>
          <w:rFonts w:ascii="宋体" w:hAnsi="宋体" w:cs="宋体"/>
          <w:szCs w:val="21"/>
        </w:rPr>
        <w:outlineLvl w:val="0"/>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）有权解除合同的一方，应当在违约事实或不可抗力发生后</w:t>
      </w:r>
      <w:r>
        <w:rPr>
          <w:rFonts w:hint="eastAsia" w:ascii="宋体" w:hAnsi="宋体" w:cs="宋体"/>
          <w:szCs w:val="21"/>
        </w:rPr>
        <w:t xml:space="preserve">15</w:t>
      </w:r>
      <w:r>
        <w:rPr>
          <w:rFonts w:hint="eastAsia" w:ascii="宋体" w:hAnsi="宋体" w:cs="宋体"/>
          <w:szCs w:val="21"/>
        </w:rPr>
        <w:t xml:space="preserve">日内书面通知对方，本合同在书面通知到达对方时解除。</w:t>
      </w:r>
      <w:r/>
    </w:p>
    <w:p>
      <w:pPr>
        <w:ind w:firstLine="420"/>
        <w:jc w:val="left"/>
        <w:spacing w:line="360" w:lineRule="auto"/>
        <w:rPr>
          <w:rFonts w:ascii="宋体" w:hAnsi="宋体" w:cs="宋体"/>
          <w:szCs w:val="21"/>
        </w:rPr>
        <w:outlineLvl w:val="0"/>
      </w:pPr>
      <w:r/>
      <w:bookmarkStart w:id="58" w:name="_Hlk18958032"/>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）除《中华人民共和国政府采购法》第</w:t>
      </w:r>
      <w:r>
        <w:rPr>
          <w:rFonts w:hint="eastAsia" w:ascii="宋体" w:hAnsi="宋体" w:cs="宋体"/>
          <w:szCs w:val="21"/>
        </w:rPr>
        <w:t xml:space="preserve">49</w:t>
      </w:r>
      <w:r>
        <w:rPr>
          <w:rFonts w:hint="eastAsia" w:ascii="宋体" w:hAnsi="宋体" w:cs="宋体"/>
          <w:szCs w:val="21"/>
        </w:rPr>
        <w:t xml:space="preserve">条、第</w:t>
      </w:r>
      <w:r>
        <w:rPr>
          <w:rFonts w:hint="eastAsia" w:ascii="宋体" w:hAnsi="宋体" w:cs="宋体"/>
          <w:szCs w:val="21"/>
        </w:rPr>
        <w:t xml:space="preserve">50</w:t>
      </w:r>
      <w:r>
        <w:rPr>
          <w:rFonts w:hint="eastAsia" w:ascii="宋体" w:hAnsi="宋体" w:cs="宋体"/>
          <w:szCs w:val="21"/>
        </w:rPr>
        <w:t xml:space="preserve">条第二款规定的情形及本合同约定的情形外，本合同签订后，甲乙双方不得变更、解除或终止本合同。</w:t>
      </w:r>
      <w:bookmarkEnd w:id="58"/>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、合同的转让</w:t>
      </w:r>
      <w:r/>
    </w:p>
    <w:p>
      <w:pPr>
        <w:ind w:firstLine="420"/>
        <w:jc w:val="left"/>
        <w:spacing w:line="360" w:lineRule="auto"/>
        <w:rPr>
          <w:rFonts w:ascii="宋体" w:hAnsi="宋体" w:cs="宋体"/>
          <w:szCs w:val="21"/>
        </w:rPr>
      </w:pPr>
      <w:r/>
      <w:bookmarkStart w:id="59" w:name="_Hlk18958073"/>
      <w:r>
        <w:rPr>
          <w:rFonts w:hint="eastAsia" w:ascii="宋体" w:hAnsi="宋体" w:cs="宋体"/>
          <w:szCs w:val="21"/>
        </w:rPr>
        <w:t xml:space="preserve">未经甲方书面同意，乙方不得转让本合同的部分或</w:t>
      </w:r>
      <w:r>
        <w:rPr>
          <w:rFonts w:hint="eastAsia" w:ascii="宋体" w:hAnsi="宋体" w:cs="宋体"/>
          <w:szCs w:val="21"/>
        </w:rPr>
        <w:t xml:space="preserve">全部内容</w:t>
      </w:r>
      <w:bookmarkEnd w:id="59"/>
      <w:r>
        <w:rPr>
          <w:rFonts w:hint="eastAsia" w:ascii="宋体" w:hAnsi="宋体" w:cs="宋体"/>
          <w:szCs w:val="21"/>
        </w:rPr>
        <w:t xml:space="preserve">。</w:t>
      </w:r>
      <w:r/>
    </w:p>
    <w:p>
      <w:pPr>
        <w:jc w:val="left"/>
        <w:spacing w:line="360" w:lineRule="auto"/>
        <w:rPr>
          <w:rFonts w:ascii="宋体" w:hAnsi="宋体" w:cs="宋体"/>
          <w:b/>
          <w:szCs w:val="21"/>
        </w:rPr>
        <w:outlineLvl w:val="0"/>
      </w:pPr>
      <w:r>
        <w:rPr>
          <w:rFonts w:hint="eastAsia" w:ascii="宋体" w:hAnsi="宋体" w:cs="宋体"/>
          <w:b/>
          <w:szCs w:val="21"/>
        </w:rPr>
        <w:t xml:space="preserve">十三、争议解决</w:t>
      </w:r>
      <w:r/>
    </w:p>
    <w:p>
      <w:pPr>
        <w:ind w:firstLine="420"/>
        <w:jc w:val="left"/>
        <w:spacing w:line="360" w:lineRule="auto"/>
        <w:rPr>
          <w:rFonts w:ascii="宋体" w:hAnsi="宋体" w:cs="宋体"/>
          <w:szCs w:val="21"/>
        </w:rPr>
      </w:pPr>
      <w:r/>
      <w:bookmarkStart w:id="60" w:name="_Hlk18958130"/>
      <w:r>
        <w:rPr>
          <w:rFonts w:hint="eastAsia" w:ascii="宋体" w:hAnsi="宋体" w:cs="宋体"/>
          <w:szCs w:val="21"/>
        </w:rPr>
        <w:t xml:space="preserve">甲乙双方因履行本合同或与本合同相关的一切事项发生争议的，甲乙双方应友好协商解决，协商不成的，任何一方均有权向工程所在地人民法院提起诉讼</w:t>
      </w:r>
      <w:bookmarkEnd w:id="60"/>
      <w:r>
        <w:rPr>
          <w:rFonts w:hint="eastAsia" w:ascii="宋体" w:hAnsi="宋体" w:cs="宋体"/>
          <w:szCs w:val="21"/>
        </w:rPr>
        <w:t xml:space="preserve">。因乙方违约或乙方追究甲方违约但不成立，导致甲方为处理此纠纷产生的费用由乙方承担，该费用包括但不限于诉讼费、保全费、鉴定费、执行费、律师费、差旅费等。</w:t>
      </w:r>
      <w:r/>
    </w:p>
    <w:p>
      <w:pPr>
        <w:jc w:val="left"/>
        <w:spacing w:line="360" w:lineRule="auto"/>
        <w:rPr>
          <w:rFonts w:ascii="宋体" w:hAnsi="宋体" w:cs="宋体"/>
          <w:b/>
          <w:szCs w:val="21"/>
        </w:rPr>
        <w:outlineLvl w:val="0"/>
      </w:pPr>
      <w:r>
        <w:rPr>
          <w:rFonts w:hint="eastAsia" w:ascii="宋体" w:hAnsi="宋体" w:cs="宋体"/>
          <w:b/>
          <w:szCs w:val="21"/>
        </w:rPr>
        <w:t xml:space="preserve">十四、重大事项变更的通知</w:t>
      </w:r>
      <w:r/>
    </w:p>
    <w:p>
      <w:pPr>
        <w:ind w:firstLine="420"/>
        <w:jc w:val="left"/>
        <w:spacing w:line="360" w:lineRule="auto"/>
        <w:rPr>
          <w:rFonts w:ascii="宋体" w:hAnsi="宋体" w:cs="宋体"/>
          <w:szCs w:val="21"/>
        </w:rPr>
      </w:pPr>
      <w:r>
        <w:rPr>
          <w:rFonts w:hint="eastAsia" w:ascii="宋体" w:hAnsi="宋体" w:cs="宋体"/>
          <w:szCs w:val="21"/>
        </w:rPr>
        <w:t xml:space="preserve">在本合同履行过程中，双方一切联系均以书面通知为准。双方所确认的联系人、联系方式及法律文书送达地址</w:t>
      </w:r>
      <w:bookmarkStart w:id="61" w:name="_Hlk18958241"/>
      <w:r>
        <w:rPr>
          <w:rFonts w:hint="eastAsia" w:ascii="宋体" w:hAnsi="宋体" w:cs="宋体"/>
          <w:szCs w:val="21"/>
        </w:rPr>
        <w:t xml:space="preserve">（</w:t>
      </w:r>
      <w:r>
        <w:rPr>
          <w:rFonts w:hint="eastAsia" w:ascii="宋体" w:hAnsi="宋体" w:cs="宋体"/>
          <w:szCs w:val="21"/>
          <w:lang w:val="zh-CN"/>
        </w:rPr>
        <w:t xml:space="preserve">本合同首部所载明的地址</w:t>
      </w:r>
      <w:r>
        <w:rPr>
          <w:rFonts w:hint="eastAsia" w:ascii="宋体" w:hAnsi="宋体" w:cs="宋体"/>
          <w:szCs w:val="21"/>
        </w:rPr>
        <w:t xml:space="preserve">）</w:t>
      </w:r>
      <w:bookmarkEnd w:id="61"/>
      <w:r>
        <w:rPr>
          <w:rFonts w:hint="eastAsia" w:ascii="宋体" w:hAnsi="宋体" w:cs="宋体"/>
          <w:szCs w:val="21"/>
        </w:rPr>
        <w:t xml:space="preserve">，如发生变更的，应当于变更之日起</w:t>
      </w:r>
      <w:r>
        <w:rPr>
          <w:rFonts w:hint="eastAsia" w:ascii="宋体" w:hAnsi="宋体" w:cs="宋体"/>
          <w:szCs w:val="21"/>
        </w:rPr>
        <w:t xml:space="preserve">3</w:t>
      </w:r>
      <w:r>
        <w:rPr>
          <w:rFonts w:hint="eastAsia" w:ascii="宋体" w:hAnsi="宋体" w:cs="宋体"/>
          <w:szCs w:val="21"/>
        </w:rPr>
        <w:t xml:space="preserve">日内书面通知另一</w:t>
      </w:r>
      <w:r>
        <w:rPr>
          <w:rFonts w:hint="eastAsia" w:ascii="宋体" w:hAnsi="宋体" w:cs="宋体"/>
          <w:szCs w:val="21"/>
        </w:rPr>
        <w:t xml:space="preserve">方，未通知的自行承担法院送达不能等不利后果。</w:t>
      </w:r>
      <w:r/>
    </w:p>
    <w:p>
      <w:pPr>
        <w:jc w:val="left"/>
        <w:spacing w:line="360" w:lineRule="auto"/>
        <w:rPr>
          <w:rFonts w:ascii="宋体" w:hAnsi="宋体" w:cs="宋体"/>
          <w:b/>
          <w:szCs w:val="21"/>
        </w:rPr>
        <w:outlineLvl w:val="0"/>
      </w:pPr>
      <w:r>
        <w:rPr>
          <w:rFonts w:hint="eastAsia" w:ascii="宋体" w:hAnsi="宋体" w:cs="宋体"/>
          <w:b/>
          <w:szCs w:val="21"/>
        </w:rPr>
        <w:t xml:space="preserve">十五、保密条款</w:t>
      </w:r>
      <w:r/>
    </w:p>
    <w:p>
      <w:pPr>
        <w:ind w:firstLine="420"/>
        <w:jc w:val="left"/>
        <w:spacing w:line="360" w:lineRule="auto"/>
        <w:rPr>
          <w:rFonts w:ascii="宋体" w:hAnsi="宋体" w:cs="宋体"/>
          <w:szCs w:val="21"/>
        </w:rPr>
      </w:pPr>
      <w:r>
        <w:rPr>
          <w:rFonts w:hint="eastAsia" w:ascii="宋体" w:hAnsi="宋体" w:cs="宋体"/>
          <w:szCs w:val="21"/>
        </w:rPr>
        <w:t xml:space="preserve">甲乙双方对在本合同签订、履行过程中知悉的对方资料和信息，除另一方做出相反的书面说明外，未经另一方书面同意不得向任何第三方披露。</w:t>
      </w:r>
      <w:bookmarkStart w:id="62" w:name="_Hlk18958276"/>
      <w:r>
        <w:rPr>
          <w:rFonts w:hint="eastAsia" w:ascii="宋体" w:hAnsi="宋体" w:cs="宋体"/>
          <w:szCs w:val="21"/>
        </w:rPr>
        <w:t xml:space="preserve">任何一方因违反保密义务而给另一方造成损失的，应承担相应的赔偿责任。乙方违反本合同项下保密义务的，</w:t>
      </w:r>
      <w:bookmarkEnd w:id="62"/>
      <w:r>
        <w:rPr>
          <w:rFonts w:hint="eastAsia" w:ascii="宋体" w:hAnsi="宋体" w:cs="宋体"/>
          <w:szCs w:val="21"/>
        </w:rPr>
        <w:t xml:space="preserve">甲方有权视情节轻重，解除本合同，并要求乙方支付本合同总金额</w:t>
      </w:r>
      <w:r>
        <w:rPr>
          <w:rFonts w:hint="eastAsia" w:ascii="宋体" w:hAnsi="宋体" w:cs="宋体"/>
          <w:szCs w:val="21"/>
        </w:rPr>
        <w:t xml:space="preserve">20%</w:t>
      </w:r>
      <w:r>
        <w:rPr>
          <w:rFonts w:hint="eastAsia" w:ascii="宋体" w:hAnsi="宋体" w:cs="宋体"/>
          <w:szCs w:val="21"/>
        </w:rPr>
        <w:t xml:space="preserve">的违约金。无论本合同是否变更、解除或终止，合同的保密条款不受其限制而继续有效，双方都应继续承担保密条款约定的保密义务。双方承担保密义务的期限为永久。</w:t>
      </w:r>
      <w:r/>
    </w:p>
    <w:p>
      <w:pPr>
        <w:jc w:val="left"/>
        <w:spacing w:line="360" w:lineRule="auto"/>
        <w:rPr>
          <w:rFonts w:ascii="宋体" w:hAnsi="宋体" w:cs="宋体"/>
          <w:szCs w:val="21"/>
        </w:rPr>
        <w:outlineLvl w:val="0"/>
      </w:pPr>
      <w:r>
        <w:rPr>
          <w:rFonts w:hint="eastAsia" w:ascii="宋体" w:hAnsi="宋体" w:cs="宋体"/>
          <w:b/>
          <w:szCs w:val="21"/>
        </w:rPr>
        <w:t xml:space="preserve">十六、合同文件</w:t>
      </w:r>
      <w:r/>
    </w:p>
    <w:p>
      <w:pPr>
        <w:ind w:firstLine="420"/>
        <w:jc w:val="left"/>
        <w:spacing w:line="360" w:lineRule="auto"/>
        <w:rPr>
          <w:rFonts w:ascii="宋体" w:hAnsi="宋体" w:cs="宋体"/>
          <w:szCs w:val="21"/>
        </w:rPr>
      </w:pPr>
      <w:r>
        <w:rPr>
          <w:rFonts w:hint="eastAsia" w:ascii="宋体" w:hAnsi="宋体" w:cs="宋体"/>
          <w:szCs w:val="21"/>
        </w:rPr>
        <w:t xml:space="preserve">下列文件为本合同不可分割的组成部分，与本合同具有同等的法律效力：</w:t>
      </w:r>
      <w:r/>
    </w:p>
    <w:p>
      <w:pPr>
        <w:ind w:firstLine="420"/>
        <w:jc w:val="left"/>
        <w:spacing w:line="360" w:lineRule="auto"/>
        <w:rPr>
          <w:rFonts w:ascii="宋体" w:hAnsi="宋体" w:cs="宋体"/>
          <w:szCs w:val="21"/>
        </w:rPr>
      </w:pPr>
      <w:r>
        <w:rPr>
          <w:rFonts w:hint="eastAsia" w:ascii="宋体" w:hAnsi="宋体" w:cs="宋体"/>
          <w:szCs w:val="21"/>
        </w:rPr>
        <w:t xml:space="preserve">（一）本合同书及本合同书签署后各方以书面形式确认的补充协议、会议纪要等；</w:t>
      </w:r>
      <w:r/>
    </w:p>
    <w:p>
      <w:pPr>
        <w:ind w:firstLine="420"/>
        <w:jc w:val="left"/>
        <w:spacing w:line="360" w:lineRule="auto"/>
        <w:rPr>
          <w:rFonts w:ascii="宋体" w:hAnsi="宋体" w:cs="宋体"/>
          <w:szCs w:val="21"/>
        </w:rPr>
      </w:pPr>
      <w:r>
        <w:rPr>
          <w:rFonts w:hint="eastAsia" w:ascii="宋体" w:hAnsi="宋体" w:cs="宋体"/>
          <w:szCs w:val="21"/>
        </w:rPr>
        <w:t xml:space="preserve">（二）中标（成交）通知书；</w:t>
      </w:r>
      <w:r/>
    </w:p>
    <w:p>
      <w:pPr>
        <w:ind w:firstLine="420"/>
        <w:jc w:val="left"/>
        <w:spacing w:line="360" w:lineRule="auto"/>
        <w:rPr>
          <w:rFonts w:ascii="宋体" w:hAnsi="宋体" w:cs="宋体"/>
          <w:szCs w:val="21"/>
        </w:rPr>
      </w:pPr>
      <w:r>
        <w:rPr>
          <w:rFonts w:hint="eastAsia" w:ascii="宋体" w:hAnsi="宋体" w:cs="宋体"/>
          <w:szCs w:val="21"/>
        </w:rPr>
        <w:t xml:space="preserve">（三）政府采购文件；</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（四）乙方中标（成交）的响应文件；</w:t>
      </w:r>
      <w:r/>
    </w:p>
    <w:p>
      <w:pPr>
        <w:ind w:firstLine="420"/>
        <w:jc w:val="left"/>
        <w:spacing w:line="360" w:lineRule="auto"/>
        <w:rPr>
          <w:rFonts w:ascii="宋体" w:hAnsi="宋体" w:cs="宋体"/>
          <w:szCs w:val="21"/>
        </w:rPr>
      </w:pPr>
      <w:r>
        <w:rPr>
          <w:rFonts w:hint="eastAsia" w:ascii="宋体" w:hAnsi="宋体" w:cs="宋体"/>
          <w:szCs w:val="21"/>
        </w:rPr>
        <w:t xml:space="preserve">（五）乙方在采购过程中所作的其他承诺、声明、书面澄清等。</w:t>
      </w:r>
      <w:r/>
    </w:p>
    <w:p>
      <w:pPr>
        <w:ind w:firstLine="420"/>
        <w:jc w:val="left"/>
        <w:spacing w:line="360" w:lineRule="auto"/>
        <w:rPr>
          <w:rFonts w:ascii="宋体" w:hAnsi="宋体" w:cs="宋体"/>
          <w:szCs w:val="21"/>
        </w:rPr>
      </w:pPr>
      <w:r>
        <w:rPr>
          <w:rFonts w:hint="eastAsia" w:ascii="宋体" w:hAnsi="宋体" w:cs="宋体"/>
          <w:szCs w:val="21"/>
        </w:rPr>
        <w:t xml:space="preserve">以上文件视为是能互相说明的，如上述文件之间存在冲突或不一致的，以排列序位在前的文件为准，同一序位的文件以形成时间在后的为准。</w:t>
      </w:r>
      <w:r/>
    </w:p>
    <w:p>
      <w:pPr>
        <w:spacing w:line="360" w:lineRule="auto"/>
        <w:rPr>
          <w:rFonts w:ascii="宋体" w:hAnsi="宋体" w:cs="宋体"/>
          <w:szCs w:val="21"/>
        </w:rPr>
      </w:pPr>
      <w:r>
        <w:rPr>
          <w:rFonts w:hint="eastAsia" w:ascii="宋体" w:hAnsi="宋体" w:cs="宋体"/>
          <w:b/>
          <w:szCs w:val="21"/>
        </w:rPr>
        <w:t xml:space="preserve">十七、合同生效及其它</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、本合同经招标代理机构加盖骑缝章，在双方法定（授权）代表人签字或盖章并加盖公章（或合同章）后生效。</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上述文件与本合同内容存在冲突的，双方认可按照本合同约定内容履行。本合同在履行过程中出现的未尽事宜，由双方在不违背本合同和采购文件的原则下协商解决，协商结果以书面形式盖章记录在案，作为本合同的附件，与本合同具有同等法律效力，</w:t>
      </w:r>
      <w:bookmarkStart w:id="63" w:name="_Hlk18958420"/>
      <w:r>
        <w:rPr>
          <w:rFonts w:hint="eastAsia" w:ascii="宋体" w:hAnsi="宋体" w:cs="宋体"/>
          <w:szCs w:val="21"/>
        </w:rPr>
        <w:t xml:space="preserve">但需向招标代理机构提交贰份备案</w:t>
      </w:r>
      <w:bookmarkEnd w:id="63"/>
      <w:r>
        <w:rPr>
          <w:rFonts w:hint="eastAsia" w:ascii="宋体" w:hAnsi="宋体" w:cs="宋体"/>
          <w:szCs w:val="21"/>
        </w:rPr>
        <w:t xml:space="preserve">。补充协议之间存在冲突的，以最新签订的为准。</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、本合同一式伍份，甲方执贰份，乙方执贰份，招标代理机构执壹份，具有同等法律效力。</w:t>
      </w:r>
      <w:r/>
    </w:p>
    <w:p>
      <w:pPr>
        <w:ind w:firstLine="420"/>
        <w:spacing w:line="360" w:lineRule="auto"/>
        <w:rPr>
          <w:rFonts w:ascii="宋体" w:hAnsi="宋体" w:cs="宋体"/>
          <w:szCs w:val="21"/>
        </w:rPr>
      </w:pPr>
      <w:r>
        <w:rPr>
          <w:rFonts w:hint="eastAsia" w:ascii="宋体" w:hAnsi="宋体" w:cs="宋体"/>
          <w:szCs w:val="21"/>
        </w:rPr>
        <w:t xml:space="preserve">（以下无正文）</w:t>
      </w:r>
      <w:r/>
    </w:p>
    <w:p>
      <w:pPr>
        <w:ind w:firstLine="420"/>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甲方</w:t>
      </w:r>
      <w:r>
        <w:rPr>
          <w:rFonts w:hint="eastAsia" w:ascii="宋体" w:hAnsi="宋体" w:cs="宋体"/>
          <w:szCs w:val="21"/>
        </w:rPr>
        <w:t xml:space="preserve">（盖章）：</w:t>
      </w:r>
      <w:r/>
    </w:p>
    <w:p>
      <w:pPr>
        <w:ind w:firstLine="420"/>
        <w:jc w:val="left"/>
        <w:spacing w:line="360" w:lineRule="auto"/>
        <w:rPr>
          <w:rFonts w:ascii="宋体" w:hAnsi="宋体" w:cs="宋体"/>
          <w:szCs w:val="21"/>
        </w:rPr>
      </w:pPr>
      <w:r>
        <w:rPr>
          <w:rFonts w:hint="eastAsia" w:ascii="宋体" w:hAnsi="宋体" w:cs="宋体"/>
          <w:szCs w:val="21"/>
        </w:rPr>
        <w:t xml:space="preserve">法定（授权）代表人（签章）：</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乙方（盖章）：</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法定（授权）代表人（签章）：</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firstLine="198"/>
        <w:jc w:val="center"/>
        <w:pageBreakBefore/>
        <w:spacing w:line="360" w:lineRule="auto"/>
        <w:rPr>
          <w:rFonts w:ascii="宋体" w:hAnsi="宋体" w:cs="宋体"/>
          <w:b/>
          <w:szCs w:val="21"/>
        </w:rPr>
      </w:pPr>
      <w:r>
        <w:rPr>
          <w:rFonts w:hint="eastAsia" w:ascii="宋体" w:hAnsi="宋体" w:cs="宋体"/>
          <w:b/>
          <w:szCs w:val="21"/>
        </w:rPr>
        <w:t xml:space="preserve">建设工程安全生产管理协议</w:t>
      </w:r>
      <w:r/>
    </w:p>
    <w:p>
      <w:pPr>
        <w:ind w:firstLine="420"/>
        <w:spacing w:line="360" w:lineRule="auto"/>
        <w:rPr>
          <w:rFonts w:ascii="宋体" w:hAnsi="宋体" w:cs="宋体"/>
          <w:szCs w:val="21"/>
        </w:rPr>
      </w:pPr>
      <w:r>
        <w:rPr>
          <w:rFonts w:hint="eastAsia" w:ascii="宋体" w:hAnsi="宋体" w:cs="宋体"/>
          <w:szCs w:val="21"/>
        </w:rPr>
        <w:t xml:space="preserve">为在施工合同的执行过程中创造安全、高效的施工环境，切实搞好本项目的安全管理工作，本项目发包人与承包人根据《中华人民共和国安全生产法》、《江苏省安全生产条例》、《建筑工程安全生产管理条例》等有关法律、法规，特此签订本安全生产管理协议：</w:t>
      </w:r>
      <w:r/>
    </w:p>
    <w:p>
      <w:pPr>
        <w:spacing w:line="360" w:lineRule="auto"/>
        <w:rPr>
          <w:rFonts w:ascii="宋体" w:hAnsi="宋体" w:cs="宋体"/>
          <w:b/>
          <w:szCs w:val="21"/>
        </w:rPr>
      </w:pPr>
      <w:r>
        <w:rPr>
          <w:rFonts w:hint="eastAsia" w:ascii="宋体" w:hAnsi="宋体" w:cs="宋体"/>
          <w:b/>
          <w:szCs w:val="21"/>
        </w:rPr>
        <w:t xml:space="preserve">1. </w:t>
      </w:r>
      <w:r>
        <w:rPr>
          <w:rFonts w:hint="eastAsia" w:ascii="宋体" w:hAnsi="宋体" w:cs="宋体"/>
          <w:b/>
          <w:szCs w:val="21"/>
        </w:rPr>
        <w:t xml:space="preserve">共同职责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）坚持“安全第一、预防为主、综合治理”的安全生产方针和按照“管行业、管业务、管生产必须同时管安全”的基本原则，进行安全生产管理。</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）安全设施必须坚持与主体工程“三同时”的原则，即：同时设计、审批，同时施工，同时验收、投入使用。</w:t>
      </w:r>
      <w:r/>
    </w:p>
    <w:p>
      <w:pPr>
        <w:spacing w:line="360" w:lineRule="auto"/>
        <w:rPr>
          <w:rFonts w:ascii="宋体" w:hAnsi="宋体" w:cs="宋体"/>
          <w:b/>
          <w:szCs w:val="21"/>
        </w:rPr>
      </w:pPr>
      <w:r>
        <w:rPr>
          <w:rFonts w:hint="eastAsia" w:ascii="宋体" w:hAnsi="宋体" w:cs="宋体"/>
          <w:b/>
          <w:szCs w:val="21"/>
        </w:rPr>
        <w:t xml:space="preserve">2. </w:t>
      </w:r>
      <w:r>
        <w:rPr>
          <w:rFonts w:hint="eastAsia" w:ascii="宋体" w:hAnsi="宋体" w:cs="宋体"/>
          <w:b/>
          <w:szCs w:val="21"/>
        </w:rPr>
        <w:t xml:space="preserve">发包人职责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）按行业有关规定申报办理安全监督手续，参加专项方案安全性论证，及时审批施工组织设计等有关安全的专项方案，主动履行发包人职责。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）定期参加工程项目例会，及时传达中央、地方及发包人有关安全生产的精神及要求。</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）定期开展多种形式的安全检查工作，督促承包人及时处理发现的各种安全隐患。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）按照工程承包合同约定，及时、足额向承包人拨付保障施工作业安全所需的资金。</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）发生安全事故时，发包人应立即了解情况，督促承包人及时处理并第一时间上报有关部门。</w:t>
      </w:r>
      <w:r/>
    </w:p>
    <w:p>
      <w:pPr>
        <w:spacing w:line="360" w:lineRule="auto"/>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承包人职责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）依法建立健全安全生产责任体系，完</w:t>
      </w:r>
      <w:r>
        <w:rPr>
          <w:rFonts w:hint="eastAsia" w:ascii="宋体" w:hAnsi="宋体" w:cs="宋体"/>
          <w:szCs w:val="21"/>
        </w:rPr>
        <w:t xml:space="preserve">善安全生产管理基本制度，主动履行承包人职责。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）积极配合、主动接受各级各类安全管理、监督、检查工作，确保所提供资料的完整性和真实性，及时排除检查过程中发现的安全隐患。</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）应按照《建筑施工企业安全生产管理机构设置及专职安全生产管理人员配备办法》规定的数量和资质条件，设置安全生产管理机构，配备专职及兼职安全生产管理人员。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）必须具有安全生产许可证。参加施工作业的人员，必须接受安全技术教育，熟知和遵守本工种的各项安全技术操作规程，定期进行安全技术考核，合格者方准上岗操作。特种作业人员应经安全技术培训、</w:t>
      </w:r>
      <w:r>
        <w:rPr>
          <w:rFonts w:hint="eastAsia" w:ascii="宋体" w:hAnsi="宋体" w:cs="宋体"/>
          <w:szCs w:val="21"/>
        </w:rPr>
        <w:t xml:space="preserve">安全技术理论考核和实际操作技能考核合格，取得特种作业操作资格证后，方可上岗从事相应作业。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）所有施工机具、设备均应定期检查，保证其经常处于完好状态。特种设备应经专业检查验收，并在有效检验周期内使用。不合格的机具、设备严禁使用。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7</w:t>
      </w:r>
      <w:r>
        <w:rPr>
          <w:rFonts w:hint="eastAsia" w:ascii="宋体" w:hAnsi="宋体" w:cs="宋体"/>
          <w:szCs w:val="21"/>
        </w:rPr>
        <w:t xml:space="preserve">）生产区域、生活区域、储存区域之间的安全距离以及周边防护安全距离，应当符合国家标准或者行业</w:t>
      </w:r>
      <w:r>
        <w:rPr>
          <w:rFonts w:hint="eastAsia" w:ascii="宋体" w:hAnsi="宋体" w:cs="宋体"/>
          <w:szCs w:val="21"/>
        </w:rPr>
        <w:t xml:space="preserve">标准。施工作业环境应当满足消防、防护、通风、照明等安全作业要求。施工现场应建立消防安全责</w:t>
      </w:r>
      <w:r>
        <w:rPr>
          <w:rFonts w:hint="eastAsia" w:ascii="宋体" w:hAnsi="宋体" w:cs="宋体"/>
          <w:szCs w:val="21"/>
        </w:rPr>
        <w:t xml:space="preserve">任制度，确定消防安全责任人，制定用火、用电、使用易燃易爆材料等各项消防安全管理制度和操作规程，配备充足的消防设施和器材。</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）应按照《危险性较大的分部分项工程安全管理办法》要求，在危险性较大的分部分项工程施工前编制专项方案，对于超过一定规模的危险性较大的分部分项工程，应当组织专家对专项方案进行论证。</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）必须根据本工程项目的特点，按照国家有关规定，编制生产安全事故应急救援预案，建立应急救援组织或指定应急救援人员，配备</w:t>
      </w:r>
      <w:r>
        <w:rPr>
          <w:rFonts w:hint="eastAsia" w:ascii="宋体" w:hAnsi="宋体" w:cs="宋体"/>
          <w:szCs w:val="21"/>
        </w:rPr>
        <w:t xml:space="preserve">救援设备和器材，并定期组织演练。</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）应按照《企业安全生产费用提取和使用管理办法》相关规定对安全生产费用进行使用和管理。保证施工安全防护用具及设施的采购和更新、安全措施的落实、安全生产条件的改善等方面的资金投入。</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10</w:t>
      </w:r>
      <w:r>
        <w:rPr>
          <w:rFonts w:hint="eastAsia" w:ascii="宋体" w:hAnsi="宋体" w:cs="宋体"/>
          <w:szCs w:val="21"/>
        </w:rPr>
        <w:t xml:space="preserve">）应按照《生产安全事故报告和调查处理条例》以及其他有关规定，发生安全事故及时上报有关部门，并坚持“四不放过”的原则，严肃处理相关责任人。</w:t>
      </w:r>
      <w:r/>
    </w:p>
    <w:p>
      <w:pPr>
        <w:spacing w:line="360" w:lineRule="auto"/>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违约责任</w:t>
      </w:r>
      <w:r/>
    </w:p>
    <w:p>
      <w:pPr>
        <w:ind w:firstLine="420"/>
        <w:spacing w:line="360" w:lineRule="auto"/>
        <w:rPr>
          <w:rFonts w:ascii="宋体" w:hAnsi="宋体" w:cs="宋体"/>
          <w:szCs w:val="21"/>
        </w:rPr>
      </w:pPr>
      <w:r>
        <w:rPr>
          <w:rFonts w:hint="eastAsia" w:ascii="宋体" w:hAnsi="宋体" w:cs="宋体"/>
          <w:szCs w:val="21"/>
        </w:rPr>
        <w:t xml:space="preserve">如因发包人或承包人违约造成安全事故，将依法追究责任，事故责任由责任方承担。</w:t>
      </w:r>
      <w:r/>
    </w:p>
    <w:p>
      <w:pPr>
        <w:spacing w:line="360" w:lineRule="auto"/>
        <w:rPr>
          <w:rFonts w:ascii="宋体" w:hAnsi="宋体" w:cs="宋体"/>
          <w:b/>
          <w:szCs w:val="21"/>
        </w:rPr>
      </w:pPr>
      <w:r>
        <w:rPr>
          <w:rFonts w:hint="eastAsia" w:ascii="宋体" w:hAnsi="宋体" w:cs="宋体"/>
          <w:b/>
          <w:szCs w:val="21"/>
        </w:rPr>
        <w:t xml:space="preserve">5.</w:t>
      </w:r>
      <w:r>
        <w:rPr>
          <w:rFonts w:hint="eastAsia" w:ascii="宋体" w:hAnsi="宋体" w:cs="宋体"/>
          <w:b/>
          <w:szCs w:val="21"/>
        </w:rPr>
        <w:t xml:space="preserve">协议生效</w:t>
      </w:r>
      <w:r/>
    </w:p>
    <w:p>
      <w:pPr>
        <w:ind w:firstLine="420"/>
        <w:spacing w:line="360" w:lineRule="auto"/>
        <w:rPr>
          <w:rFonts w:ascii="宋体" w:hAnsi="宋体" w:cs="宋体"/>
          <w:szCs w:val="21"/>
        </w:rPr>
      </w:pPr>
      <w:r>
        <w:rPr>
          <w:rFonts w:hint="eastAsia" w:ascii="宋体" w:hAnsi="宋体" w:cs="宋体"/>
          <w:szCs w:val="21"/>
        </w:rPr>
        <w:t xml:space="preserve">本协议作为建设工程施工合同的附属文件，由法定代表</w:t>
      </w:r>
      <w:r>
        <w:rPr>
          <w:rFonts w:hint="eastAsia" w:ascii="宋体" w:hAnsi="宋体" w:cs="宋体"/>
          <w:szCs w:val="21"/>
        </w:rPr>
        <w:t xml:space="preserve">人或其授权的代理人签署并加盖单位公章后生效，工程竣工验收后失效。</w:t>
      </w:r>
      <w:r/>
    </w:p>
    <w:p>
      <w:pPr>
        <w:spacing w:line="360" w:lineRule="auto"/>
        <w:rPr>
          <w:rFonts w:ascii="宋体" w:hAnsi="宋体" w:cs="宋体"/>
          <w:b/>
          <w:szCs w:val="21"/>
        </w:rPr>
      </w:pPr>
      <w:r>
        <w:rPr>
          <w:rFonts w:hint="eastAsia" w:ascii="宋体" w:hAnsi="宋体" w:cs="宋体"/>
          <w:b/>
          <w:szCs w:val="21"/>
        </w:rPr>
        <w:t xml:space="preserve">6.</w:t>
      </w:r>
      <w:r>
        <w:rPr>
          <w:rFonts w:hint="eastAsia" w:ascii="宋体" w:hAnsi="宋体" w:cs="宋体"/>
          <w:b/>
          <w:szCs w:val="21"/>
        </w:rPr>
        <w:t xml:space="preserve">协议份数</w:t>
      </w:r>
      <w:r/>
    </w:p>
    <w:p>
      <w:pPr>
        <w:ind w:firstLine="420"/>
        <w:spacing w:line="360" w:lineRule="auto"/>
        <w:rPr>
          <w:rFonts w:ascii="宋体" w:hAnsi="宋体" w:cs="宋体"/>
          <w:szCs w:val="21"/>
        </w:rPr>
      </w:pPr>
      <w:r>
        <w:rPr>
          <w:rFonts w:hint="eastAsia" w:ascii="宋体" w:hAnsi="宋体" w:cs="宋体"/>
          <w:szCs w:val="21"/>
        </w:rPr>
        <w:t xml:space="preserve">本协议一式伍份，甲方执贰份，乙方执贰份，招标代理机构执壹份。</w:t>
      </w:r>
      <w:r/>
    </w:p>
    <w:tbl>
      <w:tblPr>
        <w:tblW w:w="5000" w:type="pct"/>
        <w:jc w:val="center"/>
        <w:tblLayout w:type="fixed"/>
        <w:tblLook w:val="04A0" w:firstRow="1" w:lastRow="0" w:firstColumn="1" w:lastColumn="0" w:noHBand="0" w:noVBand="1"/>
      </w:tblPr>
      <w:tblGrid>
        <w:gridCol w:w="4978"/>
        <w:gridCol w:w="4978"/>
      </w:tblGrid>
      <w:tr>
        <w:trPr>
          <w:jc w:val="center"/>
          <w:trHeight w:val="23"/>
        </w:trPr>
        <w:tc>
          <w:tcPr>
            <w:tcW w:w="2500" w:type="pct"/>
            <w:textDirection w:val="lrTb"/>
            <w:noWrap/>
          </w:tcPr>
          <w:p>
            <w:pPr>
              <w:spacing w:line="360" w:lineRule="auto"/>
              <w:rPr>
                <w:rFonts w:ascii="宋体" w:hAnsi="宋体" w:cs="宋体"/>
                <w:szCs w:val="21"/>
              </w:rPr>
            </w:pPr>
            <w:r>
              <w:rPr>
                <w:rFonts w:hint="eastAsia" w:ascii="宋体" w:hAnsi="宋体" w:cs="宋体"/>
                <w:szCs w:val="21"/>
              </w:rPr>
              <w:t xml:space="preserve">发包人：</w:t>
            </w:r>
            <w:r/>
          </w:p>
          <w:p>
            <w:pPr>
              <w:spacing w:line="360" w:lineRule="auto"/>
              <w:rPr>
                <w:rFonts w:ascii="宋体" w:hAnsi="宋体" w:cs="宋体"/>
                <w:szCs w:val="21"/>
              </w:rPr>
            </w:pPr>
            <w:r>
              <w:rPr>
                <w:rFonts w:hint="eastAsia" w:ascii="宋体" w:hAnsi="宋体" w:cs="宋体"/>
                <w:szCs w:val="21"/>
              </w:rPr>
              <w:t xml:space="preserve">（盖单位章）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法定代表人或其</w:t>
            </w:r>
            <w:r/>
          </w:p>
          <w:p>
            <w:pPr>
              <w:spacing w:line="360" w:lineRule="auto"/>
              <w:rPr>
                <w:rFonts w:ascii="宋体" w:hAnsi="宋体" w:cs="宋体"/>
                <w:szCs w:val="21"/>
              </w:rPr>
            </w:pPr>
            <w:r>
              <w:rPr>
                <w:rFonts w:hint="eastAsia" w:ascii="宋体" w:hAnsi="宋体" w:cs="宋体"/>
                <w:szCs w:val="21"/>
              </w:rPr>
              <w:t xml:space="preserve">授权代理人：</w:t>
            </w:r>
            <w:r/>
          </w:p>
          <w:p>
            <w:pPr>
              <w:spacing w:line="360" w:lineRule="auto"/>
              <w:rPr>
                <w:rFonts w:ascii="宋体" w:hAnsi="宋体" w:cs="宋体"/>
                <w:szCs w:val="21"/>
              </w:rPr>
            </w:pPr>
            <w:r>
              <w:rPr>
                <w:rFonts w:hint="eastAsia" w:ascii="宋体" w:hAnsi="宋体" w:cs="宋体"/>
                <w:szCs w:val="21"/>
              </w:rPr>
              <w:t xml:space="preserve">（签字）</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c>
          <w:tcPr>
            <w:tcW w:w="2500" w:type="pct"/>
            <w:vAlign w:val="center"/>
            <w:textDirection w:val="lrTb"/>
            <w:noWrap/>
          </w:tcPr>
          <w:p>
            <w:pPr>
              <w:spacing w:line="360" w:lineRule="auto"/>
              <w:rPr>
                <w:rFonts w:ascii="宋体" w:hAnsi="宋体" w:cs="宋体"/>
                <w:szCs w:val="21"/>
              </w:rPr>
            </w:pPr>
            <w:r>
              <w:rPr>
                <w:rFonts w:hint="eastAsia" w:ascii="宋体" w:hAnsi="宋体" w:cs="宋体"/>
                <w:szCs w:val="21"/>
              </w:rPr>
              <w:t xml:space="preserve">承包人：</w:t>
            </w:r>
            <w:r/>
          </w:p>
          <w:p>
            <w:pPr>
              <w:spacing w:line="360" w:lineRule="auto"/>
              <w:rPr>
                <w:rFonts w:ascii="宋体" w:hAnsi="宋体" w:cs="宋体"/>
                <w:szCs w:val="21"/>
              </w:rPr>
            </w:pPr>
            <w:r>
              <w:rPr>
                <w:rFonts w:hint="eastAsia" w:ascii="宋体" w:hAnsi="宋体" w:cs="宋体"/>
                <w:szCs w:val="21"/>
              </w:rPr>
              <w:t xml:space="preserve">（盖单位章）</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法定代表人或其</w:t>
            </w:r>
            <w:r/>
          </w:p>
          <w:p>
            <w:pPr>
              <w:spacing w:line="360" w:lineRule="auto"/>
              <w:rPr>
                <w:rFonts w:ascii="宋体" w:hAnsi="宋体" w:cs="宋体"/>
                <w:szCs w:val="21"/>
              </w:rPr>
            </w:pPr>
            <w:r>
              <w:rPr>
                <w:rFonts w:hint="eastAsia" w:ascii="宋体" w:hAnsi="宋体" w:cs="宋体"/>
                <w:szCs w:val="21"/>
              </w:rPr>
              <w:t xml:space="preserve">授权代理人：</w:t>
            </w:r>
            <w:r/>
          </w:p>
          <w:p>
            <w:pPr>
              <w:spacing w:line="360" w:lineRule="auto"/>
              <w:rPr>
                <w:rFonts w:ascii="宋体" w:hAnsi="宋体" w:cs="宋体"/>
                <w:szCs w:val="21"/>
              </w:rPr>
            </w:pPr>
            <w:r>
              <w:rPr>
                <w:rFonts w:hint="eastAsia" w:ascii="宋体" w:hAnsi="宋体" w:cs="宋体"/>
                <w:szCs w:val="21"/>
              </w:rPr>
              <w:t xml:space="preserve">（签字）</w:t>
            </w:r>
            <w:r/>
          </w:p>
          <w:p>
            <w:pPr>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tc>
      </w:tr>
    </w:tbl>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067"/>
        <w:ind w:firstLine="422"/>
        <w:spacing w:line="360" w:lineRule="auto"/>
        <w:rPr>
          <w:rFonts w:hAnsi="宋体" w:eastAsia="宋体" w:cs="宋体"/>
          <w:b/>
          <w:sz w:val="21"/>
          <w:szCs w:val="21"/>
        </w:rPr>
      </w:pPr>
      <w:r>
        <w:rPr>
          <w:rFonts w:hAnsi="宋体" w:eastAsia="宋体" w:cs="宋体"/>
          <w:b/>
          <w:sz w:val="21"/>
          <w:szCs w:val="21"/>
        </w:rPr>
      </w:r>
      <w:r/>
    </w:p>
    <w:p>
      <w:pPr>
        <w:pStyle w:val="1343"/>
        <w:numPr>
          <w:ilvl w:val="0"/>
          <w:numId w:val="12"/>
        </w:numPr>
        <w:spacing w:before="0" w:after="0" w:line="360" w:lineRule="auto"/>
        <w:rPr>
          <w:rFonts w:cs="宋体"/>
          <w:b/>
          <w:bCs/>
          <w:color w:val="auto"/>
          <w:sz w:val="32"/>
          <w:szCs w:val="32"/>
        </w:rPr>
      </w:pPr>
      <w:r/>
      <w:bookmarkStart w:id="64" w:name="_Toc1623"/>
      <w:r/>
      <w:bookmarkStart w:id="65" w:name="_Toc3519"/>
      <w:r/>
      <w:bookmarkStart w:id="66" w:name="_Toc31964"/>
      <w:r/>
      <w:bookmarkStart w:id="67" w:name="_Toc8163"/>
      <w:r/>
      <w:bookmarkStart w:id="68" w:name="_Toc24992"/>
      <w:r/>
      <w:bookmarkStart w:id="69" w:name="_Toc11075"/>
      <w:r>
        <w:rPr>
          <w:rFonts w:hint="eastAsia" w:cs="宋体"/>
          <w:b/>
          <w:bCs/>
          <w:color w:val="auto"/>
          <w:sz w:val="32"/>
          <w:szCs w:val="32"/>
        </w:rPr>
        <w:t xml:space="preserve">附件格式</w:t>
      </w:r>
      <w:bookmarkEnd w:id="64"/>
      <w:r/>
      <w:bookmarkEnd w:id="65"/>
      <w:r/>
      <w:bookmarkEnd w:id="66"/>
      <w:r/>
      <w:bookmarkEnd w:id="67"/>
      <w:r/>
      <w:bookmarkEnd w:id="68"/>
      <w:r/>
      <w:bookmarkEnd w:id="69"/>
      <w:r/>
      <w:r/>
    </w:p>
    <w:p>
      <w:pPr>
        <w:jc w:val="left"/>
        <w:spacing w:line="360" w:lineRule="auto"/>
        <w:rPr>
          <w:rFonts w:ascii="宋体" w:hAnsi="宋体" w:cs="宋体"/>
          <w:b/>
          <w:szCs w:val="21"/>
        </w:rPr>
      </w:pPr>
      <w:r>
        <w:rPr>
          <w:rFonts w:hint="eastAsia" w:ascii="宋体" w:hAnsi="宋体" w:cs="宋体"/>
          <w:b/>
          <w:szCs w:val="21"/>
        </w:rPr>
        <w:t xml:space="preserve">说明：</w:t>
      </w:r>
      <w:r/>
    </w:p>
    <w:p>
      <w:pPr>
        <w:pStyle w:val="1112"/>
        <w:ind w:firstLine="420"/>
        <w:rPr>
          <w:rFonts w:cs="宋体"/>
          <w:sz w:val="21"/>
          <w:szCs w:val="21"/>
        </w:rPr>
      </w:pPr>
      <w:r>
        <w:rPr>
          <w:rFonts w:hint="eastAsia" w:cs="宋体"/>
          <w:sz w:val="21"/>
          <w:szCs w:val="21"/>
        </w:rPr>
        <w:t xml:space="preserve">对本章所有的格式，供应商可根据自身情况进行补充和修改，但补充和修改不得造成与本格式内容有实质性的违背。</w:t>
      </w:r>
      <w:r/>
    </w:p>
    <w:p>
      <w:pPr>
        <w:pStyle w:val="1112"/>
        <w:ind w:firstLine="420"/>
        <w:rPr>
          <w:rFonts w:cs="宋体"/>
          <w:sz w:val="21"/>
          <w:szCs w:val="21"/>
        </w:rPr>
      </w:pPr>
      <w:r>
        <w:rPr>
          <w:rFonts w:cs="宋体"/>
          <w:sz w:val="21"/>
          <w:szCs w:val="21"/>
        </w:rPr>
      </w:r>
      <w:r/>
    </w:p>
    <w:p>
      <w:pPr>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1</w:t>
      </w:r>
      <w:r>
        <w:rPr>
          <w:rFonts w:hint="eastAsia" w:ascii="宋体" w:hAnsi="宋体" w:cs="宋体"/>
          <w:b/>
          <w:szCs w:val="21"/>
        </w:rPr>
        <w:t xml:space="preserve">：开标一览表</w:t>
      </w:r>
      <w:r>
        <w:rPr>
          <w:rFonts w:hint="eastAsia" w:ascii="宋体" w:hAnsi="宋体" w:cs="宋体"/>
          <w:b/>
          <w:bCs/>
          <w:szCs w:val="21"/>
        </w:rPr>
        <w:t xml:space="preserve">（以下格式仅供参考，具体按照苏采云系统格式填报并以系统中填报的金额为准）</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3834"/>
        <w:gridCol w:w="3657"/>
        <w:gridCol w:w="2465"/>
      </w:tblGrid>
      <w:tr>
        <w:trPr>
          <w:jc w:val="center"/>
          <w:trHeight w:val="850"/>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投标总报价（</w:t>
            </w:r>
            <w:r>
              <w:rPr>
                <w:rFonts w:hint="eastAsia" w:ascii="宋体" w:hAnsi="宋体" w:cs="宋体"/>
                <w:szCs w:val="21"/>
                <w:lang w:val="zh-CN"/>
              </w:rPr>
              <w:t xml:space="preserve">元</w:t>
            </w: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1925"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38" w:type="pct"/>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szCs w:val="21"/>
        </w:rPr>
      </w:pPr>
      <w:r>
        <w:rPr>
          <w:rFonts w:ascii="宋体" w:hAnsi="宋体" w:cs="宋体"/>
          <w:szCs w:val="21"/>
        </w:rPr>
      </w:r>
      <w:r/>
    </w:p>
    <w:p>
      <w:pPr>
        <w:pStyle w:val="1031"/>
        <w:pageBreakBefore/>
        <w:spacing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2</w:t>
      </w:r>
      <w:r>
        <w:rPr>
          <w:rFonts w:hint="eastAsia" w:ascii="宋体" w:hAnsi="宋体" w:cs="宋体"/>
          <w:sz w:val="21"/>
          <w:szCs w:val="21"/>
        </w:rPr>
        <w:t xml:space="preserve">：磋商报价分析表（已标价工程量清单）</w:t>
      </w:r>
      <w:r/>
    </w:p>
    <w:p>
      <w:pPr>
        <w:pStyle w:val="1100"/>
        <w:spacing w:after="0" w:line="360" w:lineRule="auto"/>
        <w:rPr>
          <w:rFonts w:ascii="宋体" w:hAnsi="宋体" w:cs="宋体"/>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3</w:t>
      </w:r>
      <w:r>
        <w:rPr>
          <w:rFonts w:hint="eastAsia" w:ascii="宋体" w:hAnsi="宋体" w:cs="宋体"/>
          <w:b/>
        </w:rPr>
        <w:t xml:space="preserve">：项目经理无在建工程承诺书</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项目经理无在建工程承诺书</w:t>
      </w:r>
      <w:r/>
    </w:p>
    <w:p>
      <w:pPr>
        <w:ind w:firstLine="420"/>
        <w:spacing w:line="360" w:lineRule="auto"/>
        <w:rPr>
          <w:rFonts w:ascii="宋体" w:hAnsi="宋体" w:cs="宋体"/>
          <w:szCs w:val="21"/>
        </w:rPr>
      </w:pPr>
      <w:r>
        <w:rPr>
          <w:rFonts w:hint="eastAsia" w:ascii="宋体" w:hAnsi="宋体" w:cs="宋体"/>
          <w:szCs w:val="21"/>
        </w:rPr>
        <w:t xml:space="preserve">（建设单位名称）</w:t>
      </w:r>
      <w:r/>
    </w:p>
    <w:p>
      <w:pPr>
        <w:ind w:firstLine="420"/>
        <w:spacing w:line="360" w:lineRule="auto"/>
        <w:rPr>
          <w:rFonts w:ascii="宋体" w:hAnsi="宋体" w:cs="宋体"/>
          <w:szCs w:val="21"/>
        </w:rPr>
      </w:pPr>
      <w:r>
        <w:rPr>
          <w:rFonts w:hint="eastAsia" w:ascii="宋体" w:hAnsi="宋体" w:cs="宋体"/>
          <w:szCs w:val="21"/>
        </w:rPr>
        <w:t xml:space="preserve">一、我公司郑重承诺就（项目名称）拟派的（项目经理姓名）（身份证号码）</w:t>
      </w:r>
      <w:r>
        <w:rPr>
          <w:rFonts w:hint="eastAsia" w:ascii="宋体" w:hAnsi="宋体" w:cs="宋体"/>
          <w:szCs w:val="21"/>
        </w:rPr>
        <w:t xml:space="preserve"> </w:t>
      </w:r>
      <w:r>
        <w:rPr>
          <w:rFonts w:hint="eastAsia" w:ascii="宋体" w:hAnsi="宋体" w:cs="宋体"/>
          <w:szCs w:val="21"/>
        </w:rPr>
        <w:t xml:space="preserve">（注册证书编号），至本项目投标截止时间前，属于以下第（</w:t>
      </w:r>
      <w:r>
        <w:rPr>
          <w:rFonts w:hint="eastAsia" w:ascii="宋体" w:hAnsi="宋体" w:cs="宋体"/>
          <w:szCs w:val="21"/>
        </w:rPr>
        <w:t xml:space="preserve">       </w:t>
      </w:r>
      <w:r>
        <w:rPr>
          <w:rFonts w:hint="eastAsia" w:ascii="宋体" w:hAnsi="宋体" w:cs="宋体"/>
          <w:szCs w:val="21"/>
        </w:rPr>
        <w:t xml:space="preserve">）条情形：</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、项目经理是非变更后无在建工程；</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、项目经理是变更后无在建工程（必须原合同工期已满且变更备案之日已满</w:t>
      </w:r>
      <w:r>
        <w:rPr>
          <w:rFonts w:hint="eastAsia" w:ascii="宋体" w:hAnsi="宋体" w:cs="宋体"/>
          <w:szCs w:val="21"/>
        </w:rPr>
        <w:t xml:space="preserve"> 6 </w:t>
      </w:r>
      <w:r>
        <w:rPr>
          <w:rFonts w:hint="eastAsia" w:ascii="宋体" w:hAnsi="宋体" w:cs="宋体"/>
          <w:szCs w:val="21"/>
        </w:rPr>
        <w:t xml:space="preserve">个月）；</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、因非承包方原因致使工程项目停工或因故不能按期开工、且已办理了项目经理解锁手续；</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、项目经理有在建工程，但该在建工程与本次招标的工程属于同一工程项目、同一项目批文、同一施工地点分段发包或分期施工的情况且总的工程规模在项目经理执业范围之内。</w:t>
      </w:r>
      <w:r/>
    </w:p>
    <w:p>
      <w:pPr>
        <w:ind w:firstLine="420"/>
        <w:spacing w:line="360" w:lineRule="auto"/>
        <w:rPr>
          <w:rFonts w:ascii="宋体" w:hAnsi="宋体" w:cs="宋体"/>
          <w:szCs w:val="21"/>
        </w:rPr>
      </w:pPr>
      <w:r>
        <w:rPr>
          <w:rFonts w:hint="eastAsia" w:ascii="宋体" w:hAnsi="宋体" w:cs="宋体"/>
          <w:szCs w:val="21"/>
        </w:rPr>
        <w:t xml:space="preserve">注：属于以上第</w:t>
      </w:r>
      <w:r>
        <w:rPr>
          <w:rFonts w:hint="eastAsia" w:ascii="宋体" w:hAnsi="宋体" w:cs="宋体"/>
          <w:szCs w:val="21"/>
        </w:rPr>
        <w:t xml:space="preserve"> 2</w:t>
      </w: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4 </w:t>
      </w:r>
      <w:r>
        <w:rPr>
          <w:rFonts w:hint="eastAsia" w:ascii="宋体" w:hAnsi="宋体" w:cs="宋体"/>
          <w:szCs w:val="21"/>
        </w:rPr>
        <w:t xml:space="preserve">种情形的，请提供相关证明材料扫描件附后，无证明材料不予认可。</w:t>
      </w:r>
      <w:r/>
    </w:p>
    <w:p>
      <w:pPr>
        <w:ind w:firstLine="420"/>
        <w:spacing w:line="360" w:lineRule="auto"/>
        <w:rPr>
          <w:rFonts w:ascii="宋体" w:hAnsi="宋体" w:cs="宋体"/>
          <w:szCs w:val="21"/>
        </w:rPr>
      </w:pPr>
      <w:r>
        <w:rPr>
          <w:rFonts w:hint="eastAsia" w:ascii="宋体" w:hAnsi="宋体" w:cs="宋体"/>
          <w:szCs w:val="21"/>
        </w:rPr>
        <w:t xml:space="preserve">二、我公司拟派项目负责人（项目经理）不存在以下情形：</w:t>
      </w:r>
      <w:r/>
    </w:p>
    <w:p>
      <w:pPr>
        <w:ind w:firstLine="420"/>
        <w:spacing w:line="360" w:lineRule="auto"/>
        <w:rPr>
          <w:rFonts w:ascii="宋体" w:hAnsi="宋体" w:cs="宋体"/>
          <w:szCs w:val="21"/>
        </w:rPr>
      </w:pPr>
      <w:r>
        <w:rPr>
          <w:rFonts w:hint="eastAsia" w:ascii="宋体" w:hAnsi="宋体" w:cs="宋体"/>
          <w:szCs w:val="21"/>
        </w:rPr>
        <w:t xml:space="preserve">项目经理同时在两个或者两个以上单位受聘或者执业：</w:t>
      </w:r>
      <w:r>
        <w:rPr>
          <w:rFonts w:hint="eastAsia" w:ascii="宋体" w:hAnsi="宋体" w:cs="宋体"/>
          <w:szCs w:val="21"/>
        </w:rPr>
        <w:t xml:space="preserve">A</w:t>
      </w:r>
      <w:r>
        <w:rPr>
          <w:rFonts w:hint="eastAsia" w:ascii="宋体" w:hAnsi="宋体" w:cs="宋体"/>
          <w:szCs w:val="21"/>
        </w:rPr>
        <w:t xml:space="preserve">、同时在两个及以上单位签订劳动合同或交纳社会保险；</w:t>
      </w:r>
      <w:r>
        <w:rPr>
          <w:rFonts w:hint="eastAsia" w:ascii="宋体" w:hAnsi="宋体" w:cs="宋体"/>
          <w:szCs w:val="21"/>
        </w:rPr>
        <w:t xml:space="preserve"> B</w:t>
      </w:r>
      <w:r>
        <w:rPr>
          <w:rFonts w:hint="eastAsia" w:ascii="宋体" w:hAnsi="宋体" w:cs="宋体"/>
          <w:szCs w:val="21"/>
        </w:rPr>
        <w:t xml:space="preserve">、将本人执（职）业资格证书同时注册在两个及以上单位。</w:t>
      </w:r>
      <w:r/>
    </w:p>
    <w:p>
      <w:pPr>
        <w:pStyle w:val="1112"/>
        <w:ind w:firstLine="420"/>
        <w:rPr>
          <w:rFonts w:cs="宋体"/>
          <w:sz w:val="21"/>
          <w:szCs w:val="21"/>
        </w:rPr>
      </w:pPr>
      <w:r>
        <w:rPr>
          <w:rFonts w:hint="eastAsia" w:cs="宋体"/>
          <w:sz w:val="21"/>
          <w:szCs w:val="21"/>
        </w:rPr>
        <w:t xml:space="preserve">项目经理无行贿犯罪行为记录；或者有行贿犯罪行为记录，但自记录之日起已超过</w:t>
      </w:r>
      <w:r>
        <w:rPr>
          <w:rFonts w:hint="eastAsia" w:cs="宋体"/>
          <w:sz w:val="21"/>
          <w:szCs w:val="21"/>
        </w:rPr>
        <w:t xml:space="preserve">5</w:t>
      </w:r>
      <w:r>
        <w:rPr>
          <w:rFonts w:hint="eastAsia" w:cs="宋体"/>
          <w:sz w:val="21"/>
          <w:szCs w:val="21"/>
        </w:rPr>
        <w:t xml:space="preserve">年的。</w:t>
      </w:r>
      <w:r/>
    </w:p>
    <w:p>
      <w:pPr>
        <w:ind w:firstLine="420"/>
        <w:spacing w:line="360" w:lineRule="auto"/>
        <w:rPr>
          <w:rFonts w:ascii="宋体" w:hAnsi="宋体" w:cs="宋体"/>
          <w:szCs w:val="21"/>
        </w:rPr>
      </w:pPr>
      <w:r>
        <w:rPr>
          <w:rFonts w:hint="eastAsia" w:ascii="宋体" w:hAnsi="宋体" w:cs="宋体"/>
          <w:szCs w:val="21"/>
        </w:rPr>
        <w:t xml:space="preserve">特此承诺。</w:t>
      </w:r>
      <w:r/>
    </w:p>
    <w:p>
      <w:pPr>
        <w:ind w:firstLine="420"/>
        <w:spacing w:line="360" w:lineRule="auto"/>
        <w:rPr>
          <w:rFonts w:ascii="宋体" w:hAnsi="宋体" w:cs="宋体"/>
          <w:szCs w:val="21"/>
        </w:rPr>
      </w:pPr>
      <w:r>
        <w:rPr>
          <w:rFonts w:hint="eastAsia" w:ascii="宋体" w:hAnsi="宋体" w:cs="宋体"/>
          <w:szCs w:val="21"/>
        </w:rPr>
        <w:t xml:space="preserve">如有虚假，我单位愿意承担一切责任，并承担由此造成的一切损失。</w:t>
      </w:r>
      <w:r/>
    </w:p>
    <w:p>
      <w:pPr>
        <w:ind w:firstLine="6090"/>
        <w:spacing w:line="360" w:lineRule="auto"/>
        <w:rPr>
          <w:rFonts w:ascii="宋体" w:hAnsi="宋体" w:cs="宋体"/>
          <w:szCs w:val="21"/>
        </w:rPr>
      </w:pPr>
      <w:r>
        <w:rPr>
          <w:rFonts w:ascii="宋体" w:hAnsi="宋体" w:cs="宋体"/>
          <w:szCs w:val="21"/>
        </w:rPr>
      </w:r>
      <w:r/>
    </w:p>
    <w:p>
      <w:pPr>
        <w:pStyle w:val="1112"/>
        <w:ind w:firstLine="420"/>
        <w:rPr>
          <w:rFonts w:cs="宋体"/>
          <w:sz w:val="21"/>
          <w:szCs w:val="21"/>
        </w:rPr>
      </w:pPr>
      <w:r>
        <w:rPr>
          <w:rFonts w:cs="宋体"/>
          <w:sz w:val="21"/>
          <w:szCs w:val="21"/>
        </w:rPr>
      </w:r>
      <w:r/>
    </w:p>
    <w:p>
      <w:pPr>
        <w:pStyle w:val="1112"/>
        <w:ind w:firstLine="420"/>
        <w:rPr>
          <w:rFonts w:cs="宋体"/>
          <w:sz w:val="21"/>
          <w:szCs w:val="21"/>
        </w:rPr>
      </w:pPr>
      <w:r>
        <w:rPr>
          <w:rFonts w:cs="宋体"/>
          <w:sz w:val="21"/>
          <w:szCs w:val="21"/>
        </w:rPr>
      </w:r>
      <w:r/>
    </w:p>
    <w:p>
      <w:pPr>
        <w:ind w:firstLine="5880"/>
        <w:spacing w:line="360" w:lineRule="auto"/>
        <w:rPr>
          <w:rFonts w:ascii="宋体" w:hAnsi="宋体" w:cs="宋体"/>
          <w:szCs w:val="21"/>
        </w:rPr>
      </w:pPr>
      <w:r>
        <w:rPr>
          <w:rFonts w:hint="eastAsia" w:ascii="宋体" w:hAnsi="宋体" w:cs="宋体"/>
          <w:szCs w:val="21"/>
        </w:rPr>
        <w:t xml:space="preserve">承诺人（签章）：</w:t>
      </w:r>
      <w:r/>
    </w:p>
    <w:p>
      <w:pPr>
        <w:ind w:firstLine="5880"/>
        <w:spacing w:line="360" w:lineRule="auto"/>
        <w:rPr>
          <w:rFonts w:ascii="宋体" w:hAnsi="宋体" w:cs="宋体"/>
          <w:szCs w:val="21"/>
        </w:rPr>
      </w:pPr>
      <w:r>
        <w:rPr>
          <w:rFonts w:hint="eastAsia" w:ascii="宋体" w:hAnsi="宋体" w:cs="宋体"/>
          <w:szCs w:val="21"/>
        </w:rPr>
        <w:t xml:space="preserve">日期：</w:t>
      </w:r>
      <w:r/>
    </w:p>
    <w:p>
      <w:pPr>
        <w:spacing w:line="360" w:lineRule="auto"/>
        <w:rPr>
          <w:rFonts w:ascii="宋体" w:hAnsi="宋体" w:cs="宋体"/>
          <w:b/>
        </w:rPr>
      </w:pPr>
      <w:r>
        <w:rPr>
          <w:rFonts w:hint="eastAsia" w:ascii="宋体" w:hAnsi="宋体" w:cs="宋体"/>
          <w:b/>
        </w:rPr>
        <w:br w:type="page" w:clear="all"/>
      </w:r>
      <w:r/>
    </w:p>
    <w:p>
      <w:pPr>
        <w:pStyle w:val="1031"/>
        <w:pageBreakBefore/>
        <w:spacing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4</w:t>
      </w:r>
      <w:r>
        <w:rPr>
          <w:rFonts w:hint="eastAsia" w:ascii="宋体" w:hAnsi="宋体" w:cs="宋体"/>
          <w:sz w:val="21"/>
          <w:szCs w:val="21"/>
        </w:rPr>
        <w:t xml:space="preserve">：磋商响应函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磋商响应函</w:t>
      </w:r>
      <w:r/>
    </w:p>
    <w:p>
      <w:pPr>
        <w:spacing w:line="360" w:lineRule="auto"/>
        <w:rPr>
          <w:rFonts w:ascii="宋体" w:hAnsi="宋体" w:cs="宋体"/>
          <w:szCs w:val="21"/>
        </w:rPr>
      </w:pPr>
      <w:r>
        <w:rPr>
          <w:rFonts w:hint="eastAsia" w:ascii="宋体" w:hAnsi="宋体" w:cs="宋体"/>
          <w:szCs w:val="21"/>
        </w:rPr>
        <w:t xml:space="preserve">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我们收到你们</w:t>
      </w:r>
      <w:r>
        <w:rPr>
          <w:rFonts w:hint="eastAsia" w:ascii="宋体" w:hAnsi="宋体" w:cs="宋体"/>
          <w:szCs w:val="21"/>
        </w:rPr>
        <w:t xml:space="preserve">JSZC-320500-CJZB-C2026-0057</w:t>
      </w:r>
      <w:r>
        <w:rPr>
          <w:rFonts w:hint="eastAsia" w:ascii="宋体" w:hAnsi="宋体" w:cs="宋体"/>
          <w:szCs w:val="21"/>
        </w:rPr>
        <w:t xml:space="preserve">号磋商采购文件，经仔细阅读和研究，我们决定参加本项目的磋商。</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、我们愿意按照磋商采购文件的一切要求，提供本次采购的全部服务。</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、如果我们的响应文件被接受，我们将严格履行磋商采购文件中规定的每一项要求，按期、按质、按量履行服务义务。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、我们同意按磋商采购文件中的规定，本响应文件的有效期限为自开标之日起</w:t>
      </w:r>
      <w:r>
        <w:rPr>
          <w:rFonts w:hint="eastAsia" w:ascii="宋体" w:hAnsi="宋体" w:cs="宋体"/>
          <w:szCs w:val="21"/>
        </w:rPr>
        <w:t xml:space="preserve">45</w:t>
      </w:r>
      <w:r>
        <w:rPr>
          <w:rFonts w:hint="eastAsia" w:ascii="宋体" w:hAnsi="宋体" w:cs="宋体"/>
          <w:szCs w:val="21"/>
        </w:rPr>
        <w:t xml:space="preserve">日。</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、我们愿意提供采购人在磋商采购文件中要求的所有资料。</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、我方愿意遵守磋商采购文件中所列的收费标准。</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、我方在磋商响应文件和磋商中所作的承诺在磋商后保持有效，不作任何更改和变动。</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、我们愿意按磋商采购文件的规定交纳</w:t>
      </w:r>
      <w:r>
        <w:rPr>
          <w:rFonts w:hint="eastAsia" w:ascii="宋体" w:hAnsi="宋体" w:cs="宋体"/>
          <w:szCs w:val="21"/>
          <w:u w:val="single"/>
        </w:rPr>
        <w:t xml:space="preserve">   /   </w:t>
      </w:r>
      <w:r>
        <w:rPr>
          <w:rFonts w:hint="eastAsia" w:ascii="宋体" w:hAnsi="宋体" w:cs="宋体"/>
          <w:szCs w:val="21"/>
        </w:rPr>
        <w:t xml:space="preserve">元的磋商保证金。</w:t>
      </w:r>
      <w:r/>
    </w:p>
    <w:p>
      <w:pPr>
        <w:ind w:firstLine="420"/>
        <w:spacing w:line="360" w:lineRule="auto"/>
        <w:rPr>
          <w:rFonts w:ascii="宋体" w:hAnsi="宋体" w:cs="宋体"/>
          <w:szCs w:val="21"/>
        </w:rPr>
      </w:pPr>
      <w:r>
        <w:rPr>
          <w:rFonts w:hint="eastAsia" w:ascii="宋体" w:hAnsi="宋体" w:cs="宋体"/>
          <w:szCs w:val="21"/>
        </w:rPr>
        <w:t xml:space="preserve">8</w:t>
      </w:r>
      <w:r>
        <w:rPr>
          <w:rFonts w:hint="eastAsia" w:ascii="宋体" w:hAnsi="宋体" w:cs="宋体"/>
          <w:szCs w:val="21"/>
        </w:rPr>
        <w:t xml:space="preserve">、如我方成为成交单位，我方愿意在领取成交通知书时按采购文件要求向代理机构支付成交服务费。</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、我们愿意按照贵公司磋商采购文件的要求提供电子响应文件（成交后</w:t>
      </w:r>
      <w:r>
        <w:rPr>
          <w:rFonts w:hint="eastAsia" w:ascii="宋体" w:hAnsi="宋体" w:cs="宋体"/>
          <w:szCs w:val="21"/>
        </w:rPr>
        <w:t xml:space="preserve">5</w:t>
      </w:r>
      <w:r>
        <w:rPr>
          <w:rFonts w:hint="eastAsia" w:ascii="宋体" w:hAnsi="宋体" w:cs="宋体"/>
          <w:szCs w:val="21"/>
        </w:rPr>
        <w:t xml:space="preserve">个工作日内提供两份纸质响应文件），并保证全部磋商响应文件内容真实有效，若有虚假，我公司愿意承担与此相关的一切责任。</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）伴随服务及配合措施；</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）要求采购单位提供的配合；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）对磋商采购文件有不同意见的偏离说明；</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）其它说明；</w:t>
      </w:r>
      <w:r/>
    </w:p>
    <w:p>
      <w:pPr>
        <w:ind w:firstLine="420"/>
        <w:spacing w:line="360" w:lineRule="auto"/>
        <w:rPr>
          <w:rFonts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rPr>
        <w:t xml:space="preserve">     </w:t>
      </w:r>
      <w:r>
        <w:rPr>
          <w:rFonts w:hint="eastAsia" w:ascii="宋体" w:hAnsi="宋体" w:cs="宋体"/>
          <w:szCs w:val="21"/>
        </w:rPr>
        <w:t xml:space="preserve">地址：</w:t>
      </w:r>
      <w:r>
        <w:rPr>
          <w:rFonts w:hint="eastAsia" w:ascii="宋体" w:hAnsi="宋体" w:cs="宋体"/>
          <w:szCs w:val="21"/>
        </w:rPr>
        <w:t xml:space="preserve">     </w:t>
      </w:r>
      <w:r>
        <w:rPr>
          <w:rFonts w:hint="eastAsia" w:ascii="宋体" w:hAnsi="宋体" w:cs="宋体"/>
          <w:szCs w:val="21"/>
        </w:rPr>
        <w:t xml:space="preserve">邮编：</w:t>
      </w:r>
      <w:r/>
    </w:p>
    <w:p>
      <w:pPr>
        <w:ind w:firstLine="420"/>
        <w:spacing w:line="360" w:lineRule="auto"/>
        <w:rPr>
          <w:rFonts w:ascii="宋体" w:hAnsi="宋体" w:cs="宋体"/>
          <w:szCs w:val="21"/>
        </w:rPr>
      </w:pPr>
      <w:r>
        <w:rPr>
          <w:rFonts w:hint="eastAsia" w:ascii="宋体" w:hAnsi="宋体" w:cs="宋体"/>
          <w:szCs w:val="21"/>
        </w:rPr>
        <w:t xml:space="preserve">联系人：</w:t>
      </w:r>
      <w:r>
        <w:rPr>
          <w:rFonts w:hint="eastAsia" w:ascii="宋体" w:hAnsi="宋体" w:cs="宋体"/>
          <w:szCs w:val="21"/>
        </w:rPr>
        <w:t xml:space="preserve">     </w:t>
      </w:r>
      <w:r>
        <w:rPr>
          <w:rFonts w:hint="eastAsia" w:ascii="宋体" w:hAnsi="宋体" w:cs="宋体"/>
          <w:szCs w:val="21"/>
        </w:rPr>
        <w:t xml:space="preserve">电话：</w:t>
      </w:r>
      <w:r>
        <w:rPr>
          <w:rFonts w:hint="eastAsia" w:ascii="宋体" w:hAnsi="宋体" w:cs="宋体"/>
          <w:szCs w:val="21"/>
        </w:rPr>
        <w:t xml:space="preserve">     </w:t>
      </w:r>
      <w:r>
        <w:rPr>
          <w:rFonts w:hint="eastAsia" w:ascii="宋体" w:hAnsi="宋体" w:cs="宋体"/>
          <w:szCs w:val="21"/>
        </w:rPr>
        <w:t xml:space="preserve">传真：邮箱地址：</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开户名称：</w:t>
      </w:r>
      <w:r>
        <w:rPr>
          <w:rFonts w:hint="eastAsia" w:ascii="宋体" w:hAnsi="宋体" w:cs="宋体"/>
          <w:szCs w:val="21"/>
        </w:rPr>
        <w:t xml:space="preserve">     </w:t>
      </w:r>
      <w:r>
        <w:rPr>
          <w:rFonts w:hint="eastAsia" w:ascii="宋体" w:hAnsi="宋体" w:cs="宋体"/>
          <w:szCs w:val="21"/>
        </w:rPr>
        <w:t xml:space="preserve">开户银行：</w:t>
      </w:r>
      <w:r>
        <w:rPr>
          <w:rFonts w:hint="eastAsia" w:ascii="宋体" w:hAnsi="宋体" w:cs="宋体"/>
          <w:szCs w:val="21"/>
        </w:rPr>
        <w:t xml:space="preserve">     </w:t>
      </w:r>
      <w:r>
        <w:rPr>
          <w:rFonts w:hint="eastAsia" w:ascii="宋体" w:hAnsi="宋体" w:cs="宋体"/>
          <w:szCs w:val="21"/>
        </w:rPr>
        <w:t xml:space="preserve">开户账号：</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数字人民币账户信息：</w:t>
      </w:r>
      <w:r/>
    </w:p>
    <w:p>
      <w:pPr>
        <w:pStyle w:val="1100"/>
        <w:spacing w:after="0" w:line="360" w:lineRule="auto"/>
        <w:rPr>
          <w:rFonts w:ascii="宋体" w:hAnsi="宋体" w:cs="宋体"/>
          <w:szCs w:val="21"/>
        </w:rPr>
      </w:pPr>
      <w:r>
        <w:rPr>
          <w:rFonts w:ascii="宋体" w:hAnsi="宋体" w:cs="宋体"/>
          <w:szCs w:val="21"/>
        </w:rPr>
      </w:r>
      <w:r/>
    </w:p>
    <w:p>
      <w:pPr>
        <w:pStyle w:val="1049"/>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1049"/>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w:t>
      </w:r>
      <w:r/>
    </w:p>
    <w:p>
      <w:pPr>
        <w:pageBreakBefore/>
        <w:spacing w:line="360" w:lineRule="auto"/>
        <w:rPr>
          <w:rFonts w:ascii="宋体" w:hAnsi="宋体" w:cs="宋体"/>
          <w:b/>
          <w:szCs w:val="21"/>
        </w:rPr>
        <w:outlineLvl w:val="1"/>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：（磋商响应单位）法人授权委托书</w:t>
      </w:r>
      <w:r/>
    </w:p>
    <w:p>
      <w:pPr>
        <w:ind w:firstLine="422"/>
        <w:jc w:val="center"/>
        <w:spacing w:line="360" w:lineRule="auto"/>
        <w:rPr>
          <w:rFonts w:ascii="宋体" w:hAnsi="宋体"/>
          <w:b/>
          <w:szCs w:val="21"/>
          <w:lang w:val="zh-CN"/>
        </w:rPr>
      </w:pPr>
      <w:r>
        <w:rPr>
          <w:rFonts w:ascii="宋体" w:hAnsi="宋体"/>
          <w:b/>
          <w:szCs w:val="21"/>
          <w:lang w:val="zh-CN"/>
        </w:rPr>
      </w:r>
      <w:r/>
    </w:p>
    <w:p>
      <w:pPr>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1533"/>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rPr>
        <w:t xml:space="preserve">的竞争性磋商项目。代理人在本次招标活动过程、合同签订及处理有关事宜所作出的全部意思表示（包括签署的全部文件），我司均予以承认并由我司承担相应法律后果。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w:t>
      </w:r>
      <w:r>
        <w:rPr>
          <w:rFonts w:hint="eastAsia" w:ascii="宋体" w:hAnsi="宋体"/>
          <w:szCs w:val="21"/>
        </w:rPr>
        <w:t xml:space="preserve">CA</w:t>
      </w:r>
      <w:r>
        <w:rPr>
          <w:rFonts w:hint="eastAsia" w:ascii="宋体" w:hAnsi="宋体"/>
          <w:szCs w:val="21"/>
        </w:rPr>
        <w:t xml:space="preserve">电子公章）</w:t>
      </w:r>
      <w:r>
        <w:rPr>
          <w:rFonts w:hint="eastAsia" w:ascii="宋体" w:hAnsi="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b/>
          <w:szCs w:val="21"/>
        </w:rPr>
      </w:pPr>
      <w:r>
        <w:rPr>
          <w:rFonts w:ascii="宋体" w:hAnsi="宋体"/>
          <w:b/>
          <w:szCs w:val="21"/>
        </w:rPr>
      </w:r>
      <w:r/>
    </w:p>
    <w:p>
      <w:pPr>
        <w:jc w:val="left"/>
        <w:spacing w:line="360" w:lineRule="auto"/>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w:t>
      </w:r>
      <w:r>
        <w:rPr>
          <w:rFonts w:hint="eastAsia" w:hAnsi="宋体"/>
          <w:b/>
          <w:szCs w:val="21"/>
        </w:rPr>
        <w:t xml:space="preserve">法定代表人身份证复印件、</w:t>
      </w:r>
      <w:r>
        <w:rPr>
          <w:rFonts w:ascii="宋体" w:hAnsi="宋体"/>
          <w:b/>
          <w:szCs w:val="21"/>
        </w:rPr>
        <w:t xml:space="preserve">法人授权委托书</w:t>
      </w:r>
      <w:r>
        <w:rPr>
          <w:rFonts w:hint="eastAsia" w:ascii="宋体" w:hAnsi="宋体"/>
          <w:b/>
          <w:szCs w:val="21"/>
        </w:rPr>
        <w:t xml:space="preserve">及代理人身份证复印件，否则投标无效；</w:t>
      </w:r>
      <w:r/>
    </w:p>
    <w:p>
      <w:pPr>
        <w:pStyle w:val="1049"/>
        <w:ind w:firstLine="632"/>
        <w:spacing w:line="360" w:lineRule="auto"/>
        <w:rPr>
          <w:rFonts w:ascii="宋体" w:hAnsi="宋体" w:eastAsia="宋体" w:cs="宋体"/>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int="eastAsia" w:hAnsi="宋体" w:eastAsia="宋体"/>
          <w:b/>
          <w:sz w:val="21"/>
          <w:szCs w:val="21"/>
        </w:rPr>
        <w:t xml:space="preserve">供应商无授权委托的情况下，必须提供法定代表人身份证复印件，否则投标无效。</w:t>
      </w:r>
      <w:r/>
    </w:p>
    <w:p>
      <w:pPr>
        <w:pStyle w:val="1031"/>
        <w:pageBreakBefore/>
        <w:spacing w:line="360" w:lineRule="auto"/>
        <w:rPr>
          <w:rFonts w:ascii="宋体" w:hAnsi="宋体" w:cs="宋体"/>
          <w:sz w:val="21"/>
          <w:szCs w:val="21"/>
        </w:rPr>
      </w:pPr>
      <w:r>
        <w:rPr>
          <w:rFonts w:hint="eastAsia" w:ascii="宋体" w:hAnsi="宋体" w:cs="宋体"/>
          <w:sz w:val="21"/>
          <w:szCs w:val="21"/>
        </w:rPr>
        <w:t xml:space="preserve">附件</w:t>
      </w:r>
      <w:r>
        <w:rPr>
          <w:rFonts w:hint="eastAsia" w:ascii="宋体" w:hAnsi="宋体" w:cs="宋体"/>
          <w:sz w:val="21"/>
          <w:szCs w:val="21"/>
        </w:rPr>
        <w:t xml:space="preserve">6</w:t>
      </w:r>
      <w:r>
        <w:rPr>
          <w:rFonts w:hint="eastAsia" w:ascii="宋体" w:hAnsi="宋体" w:cs="宋体"/>
          <w:sz w:val="21"/>
          <w:szCs w:val="21"/>
        </w:rPr>
        <w:t xml:space="preserve">：关于资格文件的声明函</w:t>
      </w:r>
      <w:r/>
    </w:p>
    <w:p>
      <w:pPr>
        <w:pStyle w:val="1049"/>
        <w:ind w:firstLine="0"/>
        <w:jc w:val="center"/>
        <w:spacing w:line="360" w:lineRule="auto"/>
        <w:rPr>
          <w:rFonts w:ascii="宋体" w:hAnsi="宋体" w:eastAsia="宋体" w:cs="宋体"/>
          <w:b/>
          <w:bCs/>
          <w:sz w:val="21"/>
        </w:rPr>
      </w:pPr>
      <w:r>
        <w:rPr>
          <w:rFonts w:ascii="宋体" w:hAnsi="宋体" w:eastAsia="宋体" w:cs="宋体"/>
          <w:b/>
          <w:bCs/>
          <w:sz w:val="21"/>
        </w:rPr>
      </w:r>
      <w:r/>
    </w:p>
    <w:p>
      <w:pPr>
        <w:pStyle w:val="1049"/>
        <w:ind w:firstLine="0"/>
        <w:jc w:val="center"/>
        <w:spacing w:line="360" w:lineRule="auto"/>
        <w:rPr>
          <w:rFonts w:ascii="宋体" w:hAnsi="宋体" w:eastAsia="宋体" w:cs="宋体"/>
          <w:b/>
          <w:bCs/>
          <w:sz w:val="21"/>
        </w:rPr>
      </w:pPr>
      <w:r>
        <w:rPr>
          <w:rFonts w:hint="eastAsia" w:ascii="宋体" w:hAnsi="宋体" w:eastAsia="宋体" w:cs="宋体"/>
          <w:b/>
          <w:bCs/>
          <w:sz w:val="21"/>
        </w:rPr>
        <w:t xml:space="preserve">关于资格文件的声明函</w:t>
      </w:r>
      <w:r/>
    </w:p>
    <w:p>
      <w:pPr>
        <w:pStyle w:val="1049"/>
        <w:ind w:firstLine="0"/>
        <w:spacing w:line="360" w:lineRule="auto"/>
        <w:rPr>
          <w:rFonts w:ascii="宋体" w:hAnsi="宋体" w:eastAsia="宋体" w:cs="宋体"/>
          <w:sz w:val="21"/>
        </w:rPr>
      </w:pPr>
      <w:r>
        <w:rPr>
          <w:rFonts w:ascii="宋体" w:hAnsi="宋体" w:eastAsia="宋体" w:cs="宋体"/>
          <w:sz w:val="21"/>
        </w:rPr>
      </w:r>
      <w:r/>
    </w:p>
    <w:p>
      <w:pPr>
        <w:pStyle w:val="1049"/>
        <w:ind w:firstLine="0"/>
        <w:spacing w:line="360" w:lineRule="auto"/>
        <w:rPr>
          <w:rFonts w:ascii="宋体" w:hAnsi="宋体" w:eastAsia="宋体" w:cs="宋体"/>
          <w:sz w:val="21"/>
        </w:rPr>
      </w:pPr>
      <w:r>
        <w:rPr>
          <w:rFonts w:hint="eastAsia" w:ascii="宋体" w:hAnsi="宋体" w:eastAsia="宋体" w:cs="宋体"/>
          <w:sz w:val="21"/>
        </w:rPr>
        <w:t xml:space="preserve">【】：</w:t>
      </w:r>
      <w:r/>
    </w:p>
    <w:p>
      <w:pPr>
        <w:pStyle w:val="1049"/>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1049"/>
        <w:jc w:val="both"/>
        <w:spacing w:line="360" w:lineRule="auto"/>
        <w:rPr>
          <w:rFonts w:ascii="宋体" w:hAnsi="宋体" w:eastAsia="宋体" w:cs="宋体"/>
          <w:sz w:val="21"/>
        </w:rPr>
      </w:pPr>
      <w:r>
        <w:rPr>
          <w:rFonts w:ascii="宋体" w:hAnsi="宋体" w:eastAsia="宋体" w:cs="宋体"/>
          <w:sz w:val="21"/>
        </w:rPr>
      </w:r>
      <w:r/>
    </w:p>
    <w:p>
      <w:pPr>
        <w:pStyle w:val="1049"/>
        <w:jc w:val="both"/>
        <w:spacing w:line="360" w:lineRule="auto"/>
        <w:rPr>
          <w:rFonts w:ascii="宋体" w:hAnsi="宋体" w:eastAsia="宋体" w:cs="宋体"/>
          <w:sz w:val="21"/>
        </w:rPr>
      </w:pPr>
      <w:r>
        <w:rPr>
          <w:rFonts w:hint="eastAsia" w:ascii="宋体" w:hAnsi="宋体" w:eastAsia="宋体" w:cs="宋体"/>
          <w:sz w:val="21"/>
        </w:rPr>
        <w:t xml:space="preserve">磋商响应单位：（签章）</w:t>
      </w:r>
      <w:r/>
    </w:p>
    <w:p>
      <w:pPr>
        <w:pStyle w:val="1049"/>
        <w:jc w:val="both"/>
        <w:spacing w:line="360" w:lineRule="auto"/>
        <w:rPr>
          <w:rFonts w:ascii="宋体" w:hAnsi="宋体" w:eastAsia="宋体" w:cs="宋体"/>
          <w:sz w:val="21"/>
          <w:szCs w:val="21"/>
        </w:rPr>
        <w:sectPr>
          <w:footerReference w:type="default" r:id="rId13"/>
          <w:footnotePr/>
          <w:endnotePr/>
          <w:type w:val="nextPage"/>
          <w:pgSz w:w="11906" w:h="16838" w:orient="portrait"/>
          <w:pgMar w:top="1440" w:right="1083" w:bottom="1440" w:left="1083" w:header="964" w:footer="964" w:gutter="0"/>
          <w:cols w:num="1" w:sep="0" w:space="0" w:equalWidth="1"/>
          <w:docGrid w:linePitch="360"/>
        </w:sectPr>
      </w:pPr>
      <w:r>
        <w:rPr>
          <w:rFonts w:hint="eastAsia" w:ascii="宋体" w:hAnsi="宋体" w:eastAsia="宋体" w:cs="宋体"/>
          <w:sz w:val="21"/>
          <w:szCs w:val="21"/>
        </w:rPr>
        <w:t xml:space="preserve">日期：</w:t>
      </w:r>
      <w:r/>
    </w:p>
    <w:p>
      <w:pPr>
        <w:jc w:val="left"/>
        <w:spacing w:line="360" w:lineRule="auto"/>
        <w:widowControl/>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7</w:t>
      </w:r>
      <w:r>
        <w:rPr>
          <w:rFonts w:hint="eastAsia" w:ascii="宋体" w:hAnsi="宋体" w:cs="宋体"/>
          <w:b/>
          <w:szCs w:val="21"/>
        </w:rPr>
        <w:t xml:space="preserve">：技术及服务偏离表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技术及服务偏离表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82"/>
        <w:gridCol w:w="1921"/>
        <w:gridCol w:w="1729"/>
        <w:gridCol w:w="1537"/>
        <w:gridCol w:w="1814"/>
        <w:gridCol w:w="1874"/>
      </w:tblGrid>
      <w:tr>
        <w:trPr>
          <w:jc w:val="center"/>
          <w:trHeight w:val="680"/>
        </w:trPr>
        <w:tc>
          <w:tcPr>
            <w:tcW w:w="87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0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71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521"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79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w:t>
            </w:r>
            <w:r>
              <w:rPr>
                <w:rFonts w:hint="eastAsia" w:ascii="宋体" w:hAnsi="宋体" w:cs="宋体"/>
                <w:szCs w:val="21"/>
              </w:rPr>
              <w:t xml:space="preserve">/</w:t>
            </w:r>
            <w:r>
              <w:rPr>
                <w:rFonts w:hint="eastAsia" w:ascii="宋体" w:hAnsi="宋体" w:cs="宋体"/>
                <w:szCs w:val="21"/>
              </w:rPr>
              <w:t xml:space="preserve">响应</w:t>
            </w:r>
            <w:r/>
          </w:p>
        </w:tc>
        <w:tc>
          <w:tcPr>
            <w:tcW w:w="185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874"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0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521"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9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855"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735" w:hanging="735"/>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、磋商响应单位应对照采购文件技术（服务）要求等要求，所投标的物（服务）与采购文件的规定有偏离的，应在此表中申明与技术（服务）要求条文的偏差和例外。</w:t>
      </w:r>
      <w:r/>
    </w:p>
    <w:p>
      <w:pPr>
        <w:ind w:left="735" w:hanging="315"/>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未在上表中说明的，如在响应文件其他内容中已有文字说明的，则以已有文字说明为准，否则，将被认为完全响应采购文件的规定。但该表不作为磋商响应单位对所投标的物（服务）关于技术（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spacing w:line="360" w:lineRule="auto"/>
        <w:rPr>
          <w:rFonts w:ascii="宋体" w:hAnsi="宋体" w:cs="宋体"/>
          <w:b/>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rPr>
          <w:rFonts w:hint="eastAsia" w:ascii="宋体" w:hAnsi="宋体" w:cs="宋体"/>
          <w:b/>
          <w:szCs w:val="21"/>
        </w:rPr>
        <w:br w:type="page" w:clear="all"/>
      </w: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55"/>
        <w:gridCol w:w="2049"/>
        <w:gridCol w:w="2561"/>
        <w:gridCol w:w="2561"/>
        <w:gridCol w:w="1831"/>
      </w:tblGrid>
      <w:tr>
        <w:trPr>
          <w:jc w:val="center"/>
          <w:trHeight w:val="680"/>
        </w:trPr>
        <w:tc>
          <w:tcPr>
            <w:tcW w:w="70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9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1</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工期</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2</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付款步骤</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3</w:t>
            </w:r>
            <w:r/>
          </w:p>
        </w:tc>
        <w:tc>
          <w:tcPr>
            <w:tcW w:w="1920"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合同条款</w:t>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4</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hint="eastAsia" w:ascii="宋体" w:hAnsi="宋体" w:cs="宋体"/>
                <w:szCs w:val="21"/>
              </w:rPr>
              <w:t xml:space="preserve">...</w:t>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r>
        <w:trPr>
          <w:jc w:val="center"/>
          <w:trHeight w:val="680"/>
        </w:trPr>
        <w:tc>
          <w:tcPr>
            <w:tcW w:w="70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92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2400"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716" w:type="dxa"/>
            <w:vAlign w:val="center"/>
            <w:textDirection w:val="lrTb"/>
            <w:noWrap/>
          </w:tcPr>
          <w:p>
            <w:pPr>
              <w:spacing w:line="360" w:lineRule="auto"/>
              <w:rPr>
                <w:rFonts w:ascii="宋体" w:hAnsi="宋体" w:cs="宋体"/>
                <w:szCs w:val="21"/>
              </w:rPr>
            </w:pPr>
            <w:r>
              <w:rPr>
                <w:rFonts w:ascii="宋体" w:hAnsi="宋体" w:cs="宋体"/>
                <w:szCs w:val="21"/>
              </w:rPr>
            </w:r>
            <w:r/>
          </w:p>
        </w:tc>
      </w:tr>
    </w:tbl>
    <w:p>
      <w:pPr>
        <w:ind w:left="420" w:hanging="420"/>
        <w:spacing w:line="360" w:lineRule="auto"/>
        <w:rPr>
          <w:rFonts w:ascii="宋体" w:hAnsi="宋体" w:cs="宋体"/>
          <w:szCs w:val="21"/>
        </w:rPr>
      </w:pPr>
      <w:r>
        <w:rPr>
          <w:rFonts w:hint="eastAsia" w:ascii="宋体" w:hAnsi="宋体" w:cs="宋体"/>
          <w:szCs w:val="21"/>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磋商响应单位：（签章）</w:t>
      </w:r>
      <w:r/>
    </w:p>
    <w:p>
      <w:pPr>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1049"/>
        <w:ind w:firstLine="0"/>
        <w:spacing w:line="360" w:lineRule="auto"/>
        <w:rPr>
          <w:rFonts w:ascii="宋体"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：投标（响应）保证承诺书</w:t>
      </w:r>
      <w:r/>
    </w:p>
    <w:p>
      <w:pPr>
        <w:jc w:val="center"/>
        <w:spacing w:line="360" w:lineRule="auto"/>
        <w:widowControl/>
        <w:rPr>
          <w:rFonts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中标（成交）后不按本采购文件规定向采购人提交履约保证金（如有）；</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p>
    <w:p>
      <w:pPr>
        <w:jc w:val="left"/>
        <w:spacing w:line="360" w:lineRule="auto"/>
        <w:widowControl/>
        <w:rPr>
          <w:rFonts w:ascii="宋体" w:hAnsi="宋体" w:cs="宋体"/>
          <w:szCs w:val="21"/>
        </w:rPr>
      </w:pPr>
      <w:r>
        <w:rPr>
          <w:rFonts w:hint="eastAsia" w:ascii="宋体" w:hAnsi="宋体" w:cs="宋体"/>
          <w:szCs w:val="21"/>
        </w:rPr>
        <w:t xml:space="preserve">地址：</w:t>
      </w:r>
      <w:r/>
    </w:p>
    <w:p>
      <w:pPr>
        <w:jc w:val="left"/>
        <w:spacing w:line="360" w:lineRule="auto"/>
        <w:widowControl/>
        <w:rPr>
          <w:rFonts w:ascii="宋体" w:hAnsi="宋体" w:cs="宋体"/>
          <w:szCs w:val="21"/>
        </w:rPr>
      </w:pPr>
      <w:r>
        <w:rPr>
          <w:rFonts w:hint="eastAsia" w:ascii="宋体" w:hAnsi="宋体" w:cs="宋体"/>
          <w:szCs w:val="21"/>
        </w:rPr>
        <w:t xml:space="preserve">电话：</w:t>
      </w:r>
      <w:r/>
    </w:p>
    <w:p>
      <w:pPr>
        <w:jc w:val="left"/>
        <w:spacing w:line="360" w:lineRule="auto"/>
        <w:widowControl/>
        <w:rPr>
          <w:rFonts w:ascii="宋体" w:hAnsi="宋体" w:cs="宋体"/>
          <w:szCs w:val="21"/>
        </w:rPr>
      </w:pPr>
      <w:r>
        <w:rPr>
          <w:rFonts w:hint="eastAsia" w:ascii="宋体" w:hAnsi="宋体" w:cs="宋体"/>
          <w:szCs w:val="21"/>
        </w:rPr>
        <w:t xml:space="preserve">传真：</w:t>
      </w:r>
      <w:r/>
    </w:p>
    <w:p>
      <w:pPr>
        <w:jc w:val="left"/>
        <w:spacing w:line="360" w:lineRule="auto"/>
        <w:widowControl/>
        <w:rPr>
          <w:rFonts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ascii="宋体" w:hAnsi="宋体" w:cs="宋体"/>
          <w:szCs w:val="21"/>
        </w:rPr>
      </w:pPr>
      <w:r>
        <w:rPr>
          <w:rFonts w:hint="eastAsia" w:ascii="宋体" w:hAnsi="宋体" w:cs="宋体"/>
          <w:szCs w:val="21"/>
        </w:rPr>
        <w:t xml:space="preserve">邮编：</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p>
    <w:p>
      <w:pPr>
        <w:jc w:val="left"/>
        <w:spacing w:line="360" w:lineRule="auto"/>
        <w:widowControl/>
        <w:rPr>
          <w:rFonts w:ascii="宋体" w:hAnsi="宋体" w:cs="宋体"/>
          <w:szCs w:val="21"/>
        </w:rPr>
      </w:pPr>
      <w:r>
        <w:rPr>
          <w:rFonts w:hint="eastAsia" w:ascii="宋体" w:hAnsi="宋体" w:cs="宋体"/>
          <w:szCs w:val="21"/>
        </w:rPr>
        <w:t xml:space="preserve">日期：</w:t>
      </w:r>
      <w:r/>
    </w:p>
    <w:p>
      <w:pPr>
        <w:pStyle w:val="110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pStyle w:val="1049"/>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附件</w:t>
      </w:r>
      <w:r>
        <w:rPr>
          <w:rFonts w:hint="eastAsia" w:ascii="宋体" w:hAnsi="宋体" w:eastAsia="宋体" w:cs="宋体"/>
          <w:b/>
          <w:sz w:val="21"/>
          <w:szCs w:val="21"/>
        </w:rPr>
        <w:t xml:space="preserve">10</w:t>
      </w:r>
      <w:r>
        <w:rPr>
          <w:rFonts w:hint="eastAsia" w:ascii="宋体" w:hAnsi="宋体" w:eastAsia="宋体" w:cs="宋体"/>
          <w:b/>
          <w:sz w:val="21"/>
          <w:szCs w:val="21"/>
        </w:rPr>
        <w:t xml:space="preserve">：磋商响应单位基本情况表</w:t>
      </w:r>
      <w:r/>
    </w:p>
    <w:p>
      <w:pPr>
        <w:pStyle w:val="1049"/>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磋商响应单位基本情况表</w:t>
      </w:r>
      <w:r/>
    </w:p>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单位名称：（签章）</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987"/>
        <w:gridCol w:w="2040"/>
        <w:gridCol w:w="1391"/>
        <w:gridCol w:w="2208"/>
        <w:gridCol w:w="1330"/>
      </w:tblGrid>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2040"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538"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2040"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c>
          <w:tcPr>
            <w:tcW w:w="1391"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538" w:type="dxa"/>
            <w:vAlign w:val="center"/>
            <w:textDirection w:val="lrTb"/>
            <w:noWrap/>
          </w:tcPr>
          <w:p>
            <w:pPr>
              <w:pStyle w:val="1049"/>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2040"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99"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330"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2040" w:type="dxa"/>
            <w:vAlign w:val="center"/>
            <w:textDirection w:val="lrTb"/>
            <w:noWrap/>
          </w:tcPr>
          <w:p>
            <w:pPr>
              <w:pStyle w:val="1049"/>
              <w:ind w:firstLine="84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10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538" w:type="dxa"/>
            <w:vAlign w:val="center"/>
            <w:textDirection w:val="lrTb"/>
            <w:noWrap/>
          </w:tcPr>
          <w:p>
            <w:pPr>
              <w:pStyle w:val="1049"/>
              <w:ind w:firstLine="2100"/>
              <w:jc w:val="both"/>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10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2040" w:type="dxa"/>
            <w:vAlign w:val="center"/>
            <w:textDirection w:val="lrTb"/>
            <w:noWrap/>
          </w:tcPr>
          <w:p>
            <w:pPr>
              <w:pStyle w:val="1049"/>
              <w:ind w:firstLine="126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c>
          <w:tcPr>
            <w:tcW w:w="1391" w:type="dxa"/>
            <w:vAlign w:val="center"/>
            <w:textDirection w:val="lrTb"/>
            <w:noWrap/>
          </w:tcPr>
          <w:p>
            <w:pPr>
              <w:pStyle w:val="10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538" w:type="dxa"/>
            <w:vAlign w:val="center"/>
            <w:textDirection w:val="lrTb"/>
            <w:noWrap/>
          </w:tcPr>
          <w:p>
            <w:pPr>
              <w:pStyle w:val="1049"/>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2040"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w:t>
            </w:r>
            <w:r>
              <w:rPr>
                <w:rFonts w:hint="eastAsia" w:ascii="宋体" w:hAnsi="宋体" w:eastAsia="宋体" w:cs="宋体"/>
                <w:sz w:val="21"/>
                <w:szCs w:val="21"/>
              </w:rPr>
              <w:t xml:space="preserve">5</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391"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38"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2040" w:type="dxa"/>
            <w:vAlign w:val="center"/>
            <w:textDirection w:val="lrTb"/>
            <w:noWrap/>
          </w:tcPr>
          <w:p>
            <w:pPr>
              <w:pStyle w:val="1049"/>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391"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538"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7"/>
        </w:trPr>
        <w:tc>
          <w:tcPr>
            <w:tcW w:w="2987" w:type="dxa"/>
            <w:vAlign w:val="center"/>
            <w:textDirection w:val="lrTb"/>
            <w:noWrap/>
          </w:tcPr>
          <w:p>
            <w:pPr>
              <w:pStyle w:val="104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69" w:type="dxa"/>
            <w:vAlign w:val="center"/>
            <w:textDirection w:val="lrTb"/>
            <w:noWrap/>
          </w:tcPr>
          <w:p>
            <w:pPr>
              <w:pStyle w:val="1049"/>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1100"/>
        <w:spacing w:after="0" w:line="360" w:lineRule="auto"/>
        <w:rPr>
          <w:rFonts w:ascii="宋体" w:hAnsi="宋体" w:cs="宋体"/>
          <w:szCs w:val="21"/>
        </w:rPr>
        <w:sectPr>
          <w:footnotePr/>
          <w:endnotePr/>
          <w:type w:val="nextPage"/>
          <w:pgSz w:w="11906" w:h="16838" w:orient="portrait"/>
          <w:pgMar w:top="1440" w:right="1083" w:bottom="1440" w:left="1083" w:header="964" w:footer="964" w:gutter="0"/>
          <w:cols w:num="1" w:sep="0" w:space="0" w:equalWidth="1"/>
          <w:docGrid w:linePitch="360"/>
        </w:sectPr>
      </w:pPr>
      <w:r>
        <w:rPr>
          <w:rFonts w:ascii="宋体" w:hAnsi="宋体" w:cs="宋体"/>
          <w:szCs w:val="21"/>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11</w:t>
      </w:r>
      <w:r>
        <w:rPr>
          <w:rFonts w:hint="eastAsia" w:ascii="宋体" w:hAnsi="宋体" w:cs="宋体"/>
          <w:b/>
        </w:rPr>
        <w:t xml:space="preserve">：针对本项目的人员配置表</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bCs/>
          <w:szCs w:val="21"/>
        </w:rPr>
      </w:pPr>
      <w:r>
        <w:rPr>
          <w:rFonts w:hint="eastAsia" w:ascii="宋体" w:hAnsi="宋体" w:cs="宋体"/>
          <w:b/>
          <w:bCs/>
          <w:szCs w:val="21"/>
        </w:rPr>
        <w:t xml:space="preserve">针对本项目的人员配置表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967"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岗位</w:t>
            </w:r>
            <w:r/>
          </w:p>
        </w:tc>
        <w:tc>
          <w:tcPr>
            <w:tcW w:w="1018"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姓名</w:t>
            </w:r>
            <w:r/>
          </w:p>
        </w:tc>
        <w:tc>
          <w:tcPr>
            <w:tcW w:w="88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性别</w:t>
            </w:r>
            <w:r/>
          </w:p>
        </w:tc>
        <w:tc>
          <w:tcPr>
            <w:tcW w:w="815"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年龄</w:t>
            </w:r>
            <w:r/>
          </w:p>
        </w:tc>
        <w:tc>
          <w:tcPr>
            <w:tcW w:w="1089"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学历</w:t>
            </w:r>
            <w:r/>
          </w:p>
        </w:tc>
        <w:tc>
          <w:tcPr>
            <w:tcW w:w="1496" w:type="dxa"/>
            <w:vAlign w:val="center"/>
            <w:vMerge w:val="restart"/>
            <w:textDirection w:val="lrTb"/>
            <w:noWrap/>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66"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704" w:type="dxa"/>
            <w:vMerge w:val="restart"/>
            <w:textDirection w:val="lrTb"/>
            <w:noWrap/>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1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vMerge w:val="continue"/>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年限</w:t>
            </w:r>
            <w:r/>
          </w:p>
        </w:tc>
        <w:tc>
          <w:tcPr>
            <w:tcW w:w="118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04" w:type="dxa"/>
            <w:vMerge w:val="continue"/>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textDirection w:val="lrTb"/>
            <w:noWrap/>
          </w:tcPr>
          <w:p>
            <w:pPr>
              <w:spacing w:line="360" w:lineRule="auto"/>
              <w:rPr>
                <w:rFonts w:ascii="宋体" w:hAnsi="宋体" w:cs="宋体"/>
                <w:szCs w:val="21"/>
              </w:rPr>
            </w:pPr>
            <w:r>
              <w:rPr>
                <w:rFonts w:ascii="宋体" w:hAnsi="宋体" w:cs="宋体"/>
                <w:szCs w:val="21"/>
              </w:rPr>
            </w:r>
            <w:r/>
          </w:p>
        </w:tc>
        <w:tc>
          <w:tcPr>
            <w:tcW w:w="1018" w:type="dxa"/>
            <w:textDirection w:val="lrTb"/>
            <w:noWrap/>
          </w:tcPr>
          <w:p>
            <w:pPr>
              <w:spacing w:line="360" w:lineRule="auto"/>
              <w:rPr>
                <w:rFonts w:ascii="宋体" w:hAnsi="宋体" w:cs="宋体"/>
                <w:szCs w:val="21"/>
              </w:rPr>
            </w:pPr>
            <w:r>
              <w:rPr>
                <w:rFonts w:ascii="宋体" w:hAnsi="宋体" w:cs="宋体"/>
                <w:szCs w:val="21"/>
              </w:rPr>
            </w:r>
            <w:r/>
          </w:p>
        </w:tc>
        <w:tc>
          <w:tcPr>
            <w:tcW w:w="886" w:type="dxa"/>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tcPr>
          <w:p>
            <w:pPr>
              <w:spacing w:line="360" w:lineRule="auto"/>
              <w:rPr>
                <w:rFonts w:ascii="宋体" w:hAnsi="宋体" w:cs="宋体"/>
                <w:szCs w:val="21"/>
              </w:rPr>
            </w:pPr>
            <w:r>
              <w:rPr>
                <w:rFonts w:ascii="宋体" w:hAnsi="宋体" w:cs="宋体"/>
                <w:szCs w:val="21"/>
              </w:rPr>
            </w:r>
            <w:r/>
          </w:p>
        </w:tc>
        <w:tc>
          <w:tcPr>
            <w:tcW w:w="704" w:type="dxa"/>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磋商响应单位（签章）：</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日期：</w:t>
      </w:r>
      <w:r/>
    </w:p>
    <w:p>
      <w:pPr>
        <w:ind w:left="735" w:hanging="735"/>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12</w:t>
      </w:r>
      <w:r>
        <w:rPr>
          <w:rFonts w:hint="eastAsia" w:ascii="宋体" w:hAnsi="宋体" w:cs="宋体"/>
          <w:b/>
        </w:rPr>
        <w:t xml:space="preserve">：类似项目</w:t>
      </w:r>
      <w:r>
        <w:rPr>
          <w:rFonts w:hint="eastAsia" w:ascii="宋体" w:hAnsi="宋体" w:cs="宋体"/>
          <w:b/>
          <w:lang w:val="zh-CN"/>
        </w:rPr>
        <w:t xml:space="preserve">业绩一览表</w:t>
      </w:r>
      <w:r/>
    </w:p>
    <w:p>
      <w:pPr>
        <w:jc w:val="center"/>
        <w:spacing w:line="360" w:lineRule="auto"/>
        <w:rPr>
          <w:rFonts w:ascii="宋体" w:hAnsi="宋体" w:cs="宋体"/>
          <w:b/>
        </w:rPr>
      </w:pPr>
      <w:r>
        <w:rPr>
          <w:rFonts w:ascii="宋体" w:hAnsi="宋体" w:cs="宋体"/>
          <w:b/>
        </w:rPr>
      </w:r>
      <w:r/>
    </w:p>
    <w:p>
      <w:pPr>
        <w:jc w:val="center"/>
        <w:spacing w:line="360" w:lineRule="auto"/>
        <w:rPr>
          <w:rFonts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jc w:val="left"/>
        <w:spacing w:line="360" w:lineRule="auto"/>
        <w:rPr>
          <w:rFonts w:ascii="宋体" w:hAnsi="宋体" w:cs="宋体"/>
          <w:szCs w:val="21"/>
        </w:rPr>
      </w:pPr>
      <w:r>
        <w:rPr>
          <w:rFonts w:hint="eastAsia" w:ascii="宋体" w:hAnsi="宋体" w:cs="宋体"/>
          <w:szCs w:val="21"/>
        </w:rPr>
        <w:t xml:space="preserve">采购编号：</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14"/>
        <w:gridCol w:w="1803"/>
        <w:gridCol w:w="1803"/>
        <w:gridCol w:w="2145"/>
        <w:gridCol w:w="1888"/>
        <w:gridCol w:w="1043"/>
      </w:tblGrid>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643"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竣工验收日期</w:t>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工程类型</w:t>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合同金额（万元）</w:t>
            </w:r>
            <w:r/>
          </w:p>
        </w:tc>
        <w:tc>
          <w:tcPr>
            <w:tcW w:w="95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备注</w:t>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ind w:left="420"/>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ind w:left="420"/>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680"/>
        </w:trPr>
        <w:tc>
          <w:tcPr>
            <w:tcW w:w="1015"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w:t>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6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right w:val="single" w:color="auto" w:sz="4" w:space="0"/>
            </w:tcBorders>
            <w:tcW w:w="1954"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left w:val="single" w:color="auto" w:sz="4" w:space="0"/>
              <w:right w:val="single" w:color="auto" w:sz="4" w:space="0"/>
            </w:tcBorders>
            <w:tcW w:w="172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5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bl>
    <w:p>
      <w:pPr>
        <w:pStyle w:val="1523"/>
        <w:spacing w:line="360" w:lineRule="auto"/>
        <w:rPr>
          <w:rFonts w:hint="default" w:hAnsi="宋体" w:eastAsia="宋体" w:cs="宋体"/>
          <w:sz w:val="21"/>
          <w:szCs w:val="21"/>
        </w:rPr>
      </w:pPr>
      <w:r>
        <w:rPr>
          <w:rFonts w:hAnsi="宋体" w:eastAsia="宋体" w:cs="宋体"/>
          <w:sz w:val="21"/>
          <w:szCs w:val="21"/>
        </w:rPr>
        <w:t xml:space="preserve">磋商响应单位（签章）：</w:t>
      </w:r>
      <w:r/>
    </w:p>
    <w:p>
      <w:pPr>
        <w:pStyle w:val="1523"/>
        <w:spacing w:line="360" w:lineRule="auto"/>
        <w:rPr>
          <w:rFonts w:hint="default" w:hAnsi="宋体" w:eastAsia="宋体" w:cs="宋体"/>
          <w:sz w:val="21"/>
          <w:szCs w:val="21"/>
        </w:rPr>
      </w:pPr>
      <w:r>
        <w:rPr>
          <w:rFonts w:hAnsi="宋体" w:eastAsia="宋体" w:cs="宋体"/>
          <w:sz w:val="21"/>
          <w:szCs w:val="21"/>
        </w:rPr>
        <w:t xml:space="preserve">日期：</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pageBreakBefore/>
        <w:spacing w:line="360" w:lineRule="auto"/>
        <w:rPr>
          <w:rFonts w:ascii="宋体" w:hAnsi="宋体" w:cs="宋体"/>
          <w:szCs w:val="21"/>
        </w:rPr>
        <w:outlineLvl w:val="1"/>
      </w:pPr>
      <w:r>
        <w:rPr>
          <w:rFonts w:hint="eastAsia" w:ascii="宋体" w:hAnsi="宋体" w:cs="宋体"/>
          <w:b/>
          <w:szCs w:val="21"/>
        </w:rPr>
        <w:t xml:space="preserve">附件</w:t>
      </w:r>
      <w:r>
        <w:rPr>
          <w:rFonts w:hint="eastAsia" w:ascii="宋体" w:hAnsi="宋体" w:cs="宋体"/>
          <w:b/>
          <w:szCs w:val="21"/>
        </w:rPr>
        <w:t xml:space="preserve">13</w:t>
      </w:r>
      <w:r>
        <w:rPr>
          <w:rFonts w:hint="eastAsia" w:ascii="宋体" w:hAnsi="宋体" w:cs="宋体"/>
          <w:b/>
          <w:szCs w:val="21"/>
        </w:rPr>
        <w:t xml:space="preserve">：中小企业声明函（参考格式）</w:t>
      </w:r>
      <w:r/>
    </w:p>
    <w:p>
      <w:pPr>
        <w:jc w:val="center"/>
        <w:spacing w:line="360" w:lineRule="auto"/>
        <w:rPr>
          <w:rFonts w:ascii="宋体" w:hAnsi="宋体" w:cs="宋体"/>
        </w:rPr>
      </w:pPr>
      <w:r>
        <w:rPr>
          <w:rFonts w:ascii="宋体" w:hAnsi="宋体" w:cs="宋体"/>
        </w:rPr>
      </w:r>
      <w:r/>
    </w:p>
    <w:p>
      <w:pPr>
        <w:jc w:val="center"/>
        <w:spacing w:line="360" w:lineRule="auto"/>
        <w:rPr>
          <w:rFonts w:ascii="宋体" w:hAnsi="宋体" w:cs="宋体"/>
        </w:rPr>
      </w:pPr>
      <w:r>
        <w:rPr>
          <w:rFonts w:hint="eastAsia" w:ascii="宋体" w:hAnsi="宋体" w:cs="宋体"/>
          <w:b/>
          <w:bCs/>
        </w:rPr>
        <w:t xml:space="preserve">中小企业声明函</w:t>
      </w:r>
      <w:r>
        <w:rPr>
          <w:rFonts w:hint="eastAsia" w:ascii="宋体" w:hAnsi="宋体" w:cs="宋体"/>
        </w:rPr>
        <w:t xml:space="preserve">（工程）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采购活动，工程的施工单位全部为符合政策要求的中小企业承接。相关企业（含联合体中的中小企业、签订分包意向协议的中小企业）的具体情况如下：</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（建筑业）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w:t>
      </w:r>
      <w:r>
        <w:rPr>
          <w:rFonts w:hint="eastAsia" w:ascii="宋体" w:hAnsi="宋体" w:cs="宋体"/>
        </w:rPr>
        <w:t xml:space="preserve">承接）企业为</w:t>
      </w:r>
      <w:r>
        <w:rPr>
          <w:rFonts w:hint="eastAsia" w:ascii="宋体" w:hAnsi="宋体" w:cs="宋体"/>
          <w:u w:val="single"/>
        </w:rPr>
        <w:t xml:space="preserve">（企业名称）</w:t>
      </w:r>
      <w:r>
        <w:rPr>
          <w:rFonts w:hint="eastAsia" w:ascii="宋体" w:hAnsi="宋体" w:cs="宋体"/>
        </w:rPr>
        <w:t xml:space="preserve">，从业人员人</w:t>
      </w:r>
      <w:r>
        <w:rPr>
          <w:rFonts w:hint="eastAsia" w:ascii="宋体" w:hAnsi="宋体" w:cs="宋体"/>
        </w:rPr>
        <w:t xml:space="preserve">【】</w:t>
      </w:r>
      <w:r>
        <w:rPr>
          <w:rFonts w:hint="eastAsia" w:ascii="宋体" w:hAnsi="宋体" w:cs="宋体"/>
        </w:rPr>
        <w:t xml:space="preserve">，营业收入为万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0"/>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left="4200"/>
        <w:spacing w:line="360" w:lineRule="auto"/>
        <w:rPr>
          <w:rFonts w:ascii="宋体" w:hAnsi="宋体" w:cs="宋体"/>
        </w:rPr>
      </w:pPr>
      <w:r>
        <w:rPr>
          <w:rFonts w:ascii="宋体" w:hAnsi="宋体" w:cs="宋体"/>
        </w:rPr>
      </w:r>
      <w:r/>
    </w:p>
    <w:p>
      <w:pPr>
        <w:ind w:left="4200"/>
        <w:spacing w:line="360" w:lineRule="auto"/>
        <w:rPr>
          <w:rFonts w:ascii="宋体" w:hAnsi="宋体" w:cs="宋体"/>
        </w:rPr>
      </w:pPr>
      <w:r>
        <w:rPr>
          <w:rFonts w:hint="eastAsia" w:ascii="宋体" w:hAnsi="宋体" w:cs="宋体"/>
        </w:rPr>
        <w:t xml:space="preserve">企业名称（签章）：</w:t>
      </w:r>
      <w:r/>
    </w:p>
    <w:p>
      <w:pPr>
        <w:ind w:left="4200"/>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jc w:val="left"/>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ascii="宋体" w:hAnsi="宋体" w:cs="宋体"/>
        </w:rPr>
      </w:r>
      <w:r/>
    </w:p>
    <w:p>
      <w:pPr>
        <w:pStyle w:val="1082"/>
        <w:ind w:firstLine="0"/>
        <w:rPr>
          <w:rFonts w:ascii="宋体" w:hAnsi="宋体" w:cs="宋体"/>
          <w:sz w:val="21"/>
          <w:szCs w:val="24"/>
        </w:rPr>
      </w:pPr>
      <w:r>
        <w:rPr>
          <w:rFonts w:hint="eastAsia" w:ascii="宋体" w:hAnsi="宋体" w:cs="宋体"/>
          <w:sz w:val="21"/>
          <w:szCs w:val="24"/>
        </w:rPr>
        <w:t xml:space="preserve">备注：</w:t>
      </w:r>
      <w:r>
        <w:rPr>
          <w:rFonts w:hint="eastAsia" w:ascii="宋体" w:hAnsi="宋体" w:cs="宋体"/>
          <w:sz w:val="21"/>
          <w:szCs w:val="24"/>
        </w:rPr>
        <w:t xml:space="preserve">1.</w:t>
      </w:r>
      <w:r>
        <w:rPr>
          <w:rFonts w:hint="eastAsia" w:ascii="宋体" w:hAnsi="宋体" w:cs="宋体"/>
          <w:sz w:val="21"/>
          <w:szCs w:val="24"/>
        </w:rPr>
        <w:t xml:space="preserve">从业人员、营业收入、资产总额填报上一年度数据，无上一年度数据的新成立企业可不填报。</w:t>
      </w:r>
      <w:r/>
    </w:p>
    <w:p>
      <w:pPr>
        <w:pStyle w:val="1082"/>
        <w:ind w:firstLine="630"/>
        <w:rPr>
          <w:rFonts w:ascii="宋体" w:hAnsi="宋体" w:cs="宋体"/>
          <w:sz w:val="21"/>
          <w:szCs w:val="24"/>
        </w:rPr>
      </w:pPr>
      <w:r>
        <w:rPr>
          <w:rFonts w:hint="eastAsia" w:ascii="宋体" w:hAnsi="宋体" w:cs="宋体"/>
          <w:sz w:val="21"/>
          <w:szCs w:val="24"/>
        </w:rPr>
        <w:t xml:space="preserve">2.</w:t>
      </w:r>
      <w:r>
        <w:rPr>
          <w:rFonts w:hint="eastAsia" w:ascii="宋体" w:hAnsi="宋体" w:cs="宋体"/>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1082"/>
        <w:ind w:firstLine="632"/>
        <w:rPr>
          <w:rFonts w:ascii="宋体" w:hAnsi="宋体" w:cs="宋体"/>
          <w:sz w:val="21"/>
          <w:szCs w:val="24"/>
        </w:rPr>
      </w:pPr>
      <w:r>
        <w:rPr>
          <w:rFonts w:hint="eastAsia" w:ascii="宋体" w:hAnsi="宋体" w:cs="宋体"/>
          <w:sz w:val="21"/>
          <w:szCs w:val="24"/>
        </w:rPr>
        <w:t xml:space="preserve">3.</w:t>
      </w:r>
      <w:r>
        <w:rPr>
          <w:rFonts w:hint="eastAsia" w:ascii="宋体" w:hAnsi="宋体" w:cs="宋体"/>
          <w:sz w:val="21"/>
          <w:szCs w:val="24"/>
        </w:rPr>
        <w:t xml:space="preserve">如未对（中型企业、小型企业、微型企业）进行勾选，视同非中小微企业，不可享受相应扶持政策。</w:t>
      </w:r>
      <w:r/>
    </w:p>
    <w:p>
      <w:pPr>
        <w:pStyle w:val="1226"/>
        <w:ind w:left="840" w:hanging="210"/>
        <w:spacing w:line="360" w:lineRule="auto"/>
        <w:rPr>
          <w:rFonts w:hAnsi="宋体" w:eastAsia="宋体" w:cs="宋体"/>
          <w:sz w:val="21"/>
          <w:szCs w:val="24"/>
          <w:lang w:val="zh-CN"/>
        </w:rPr>
      </w:pPr>
      <w:r>
        <w:rPr>
          <w:rFonts w:hint="eastAsia" w:hAnsi="宋体" w:eastAsia="宋体" w:cs="宋体"/>
          <w:sz w:val="21"/>
          <w:szCs w:val="24"/>
        </w:rPr>
        <w:t xml:space="preserve">4.</w:t>
      </w:r>
      <w:r>
        <w:rPr>
          <w:rFonts w:hint="eastAsia" w:hAnsi="宋体" w:eastAsia="宋体" w:cs="宋体"/>
          <w:sz w:val="21"/>
          <w:szCs w:val="24"/>
        </w:rPr>
        <w:t xml:space="preserve">成交单位为中小企业的，《中小企业声明函》将随成交结果同时公告</w:t>
      </w:r>
      <w:r>
        <w:rPr>
          <w:rFonts w:hint="eastAsia" w:hAnsi="宋体" w:eastAsia="宋体" w:cs="宋体"/>
          <w:sz w:val="21"/>
          <w:szCs w:val="24"/>
          <w:lang w:val="zh-CN"/>
        </w:rPr>
        <w:t xml:space="preserve">。</w:t>
      </w:r>
      <w:r/>
    </w:p>
    <w:p>
      <w:pPr>
        <w:pStyle w:val="1226"/>
        <w:ind w:left="840" w:hanging="210"/>
        <w:spacing w:line="360" w:lineRule="auto"/>
        <w:rPr>
          <w:rFonts w:hAnsi="宋体" w:eastAsia="宋体" w:cs="宋体"/>
          <w:sz w:val="21"/>
          <w:szCs w:val="24"/>
          <w:lang w:val="zh-CN"/>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sz w:val="21"/>
          <w:szCs w:val="24"/>
          <w:lang w:val="zh-CN"/>
        </w:rPr>
      </w:r>
      <w:r/>
    </w:p>
    <w:p>
      <w:pPr>
        <w:spacing w:line="360" w:lineRule="auto"/>
        <w:rPr>
          <w:rFonts w:ascii="宋体" w:hAnsi="宋体" w:cs="宋体"/>
          <w:b/>
        </w:rPr>
      </w:pPr>
      <w:r>
        <w:rPr>
          <w:rFonts w:hint="eastAsia" w:ascii="宋体" w:hAnsi="宋体" w:cs="宋体"/>
          <w:b/>
        </w:rPr>
        <w:t xml:space="preserve">附：中小企业划型标准规定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w:t>
      </w:r>
      <w:r>
        <w:rPr>
          <w:rFonts w:hint="eastAsia" w:ascii="宋体" w:hAnsi="宋体" w:cs="宋体"/>
        </w:rPr>
        <w:t xml:space="preserve">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w:t>
      </w:r>
      <w:r>
        <w:rPr>
          <w:rFonts w:hint="eastAsia" w:ascii="宋体" w:hAnsi="宋体" w:cs="宋体"/>
        </w:rPr>
        <w:t xml:space="preserve">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w:t>
      </w:r>
      <w:r>
        <w:rPr>
          <w:rFonts w:hint="eastAsia" w:ascii="宋体" w:hAnsi="宋体" w:cs="宋体"/>
        </w:rPr>
        <w:t xml:space="preserve">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w:t>
      </w:r>
      <w:r>
        <w:rPr>
          <w:rFonts w:hint="eastAsia" w:ascii="宋体" w:hAnsi="宋体" w:cs="宋体"/>
        </w:rPr>
        <w:t xml:space="preserve">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w:t>
      </w:r>
      <w:r>
        <w:rPr>
          <w:rFonts w:hint="eastAsia" w:ascii="宋体" w:hAnsi="宋体" w:cs="宋体"/>
        </w:rPr>
        <w:t xml:space="preserve">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1226"/>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spacing w:line="360" w:lineRule="auto"/>
        <w:rPr>
          <w:rFonts w:ascii="宋体" w:hAnsi="宋体" w:cs="宋体"/>
          <w:sz w:val="32"/>
          <w:szCs w:val="32"/>
          <w:lang w:val="zh-CN"/>
        </w:rPr>
      </w:pPr>
      <w:r>
        <w:rPr>
          <w:rFonts w:ascii="宋体" w:hAnsi="宋体" w:cs="宋体"/>
          <w:sz w:val="32"/>
          <w:szCs w:val="32"/>
          <w:lang w:val="zh-CN"/>
        </w:rPr>
      </w:r>
      <w:r/>
    </w:p>
    <w:p>
      <w:pPr>
        <w:jc w:val="right"/>
        <w:spacing w:line="360" w:lineRule="auto"/>
        <w:rPr>
          <w:rFonts w:ascii="宋体" w:hAnsi="宋体" w:cs="宋体"/>
          <w:szCs w:val="21"/>
        </w:rPr>
      </w:pPr>
      <w:r>
        <w:rPr>
          <w:rFonts w:ascii="宋体" w:hAnsi="宋体" w:cs="宋体"/>
          <w:szCs w:val="21"/>
        </w:rPr>
      </w:r>
      <w:r/>
    </w:p>
    <w:p>
      <w:pPr>
        <w:pageBreakBefore/>
        <w:spacing w:line="360" w:lineRule="auto"/>
        <w:rPr>
          <w:rFonts w:ascii="宋体" w:hAnsi="宋体" w:cs="宋体"/>
          <w:b/>
          <w:szCs w:val="21"/>
        </w:rPr>
        <w:outlineLvl w:val="1"/>
      </w:pPr>
      <w:r>
        <w:rPr>
          <w:rFonts w:hint="eastAsia" w:ascii="宋体" w:hAnsi="宋体" w:cs="宋体"/>
          <w:b/>
        </w:rPr>
        <w:t xml:space="preserve">附件</w:t>
      </w:r>
      <w:r>
        <w:rPr>
          <w:rFonts w:hint="eastAsia" w:ascii="宋体" w:hAnsi="宋体" w:cs="宋体"/>
          <w:b/>
        </w:rPr>
        <w:t xml:space="preserve">14</w:t>
      </w:r>
      <w:r>
        <w:rPr>
          <w:rFonts w:hint="eastAsia" w:ascii="宋体" w:hAnsi="宋体" w:cs="宋体"/>
          <w:b/>
        </w:rPr>
        <w:t xml:space="preserve">：</w:t>
      </w: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w:t>
      </w:r>
      <w:r>
        <w:rPr>
          <w:rFonts w:hint="eastAsia" w:ascii="宋体" w:hAnsi="宋体" w:cs="宋体"/>
          <w:szCs w:val="21"/>
        </w:rPr>
        <w:t xml:space="preserve">  </w:t>
      </w:r>
      <w:r>
        <w:rPr>
          <w:rFonts w:hint="eastAsia" w:ascii="宋体" w:hAnsi="宋体" w:cs="宋体"/>
          <w:szCs w:val="21"/>
        </w:rPr>
        <w:t xml:space="preserve">民政部</w:t>
      </w:r>
      <w:r>
        <w:rPr>
          <w:rFonts w:hint="eastAsia" w:ascii="宋体" w:hAnsi="宋体" w:cs="宋体"/>
          <w:szCs w:val="21"/>
        </w:rPr>
        <w:t xml:space="preserve">  </w:t>
      </w:r>
      <w:r>
        <w:rPr>
          <w:rFonts w:hint="eastAsia" w:ascii="宋体" w:hAnsi="宋体" w:cs="宋体"/>
          <w:szCs w:val="21"/>
        </w:rPr>
        <w:t xml:space="preserve">中国残疾人联合会关于促进残疾人就业政府采购政策的通知》（财库〔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号）的规定，本单位为符合条件的残疾人福利性单位，且本单位参加</w:t>
      </w:r>
      <w:r>
        <w:rPr>
          <w:rFonts w:hint="eastAsia" w:ascii="宋体" w:hAnsi="宋体" w:cs="宋体"/>
          <w:szCs w:val="21"/>
        </w:rPr>
        <w:t xml:space="preserve">______</w:t>
      </w:r>
      <w:r>
        <w:rPr>
          <w:rFonts w:hint="eastAsia" w:ascii="宋体" w:hAnsi="宋体" w:cs="宋体"/>
          <w:szCs w:val="21"/>
        </w:rPr>
        <w:t xml:space="preserve">单位的</w:t>
      </w:r>
      <w:r>
        <w:rPr>
          <w:rFonts w:hint="eastAsia" w:ascii="宋体" w:hAnsi="宋体" w:cs="宋体"/>
          <w:szCs w:val="21"/>
        </w:rPr>
        <w:t xml:space="preserve">______</w:t>
      </w:r>
      <w:r>
        <w:rPr>
          <w:rFonts w:hint="eastAsia" w:ascii="宋体" w:hAnsi="宋体" w:cs="宋体"/>
          <w:szCs w:val="21"/>
        </w:rPr>
        <w:t xml:space="preserve">项目采购活动提供本单位制造的货物（由本单位承担工程</w:t>
      </w:r>
      <w:r>
        <w:rPr>
          <w:rFonts w:hint="eastAsia" w:ascii="宋体" w:hAnsi="宋体" w:cs="宋体"/>
          <w:szCs w:val="21"/>
        </w:rPr>
        <w:t xml:space="preserve">/</w:t>
      </w:r>
      <w:r>
        <w:rPr>
          <w:rFonts w:hint="eastAsia" w:ascii="宋体" w:hAnsi="宋体" w:cs="宋体"/>
          <w:szCs w:val="21"/>
        </w:rPr>
        <w:t xml:space="preserve">提供服务），或者提供其他残疾人福利</w:t>
      </w:r>
      <w:r>
        <w:rPr>
          <w:rFonts w:hint="eastAsia" w:ascii="宋体" w:hAnsi="宋体" w:cs="宋体"/>
          <w:szCs w:val="21"/>
        </w:rPr>
        <w:t xml:space="preserve">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rPr>
      </w:pPr>
      <w:r>
        <w:rPr>
          <w:rFonts w:hint="eastAsia" w:ascii="宋体" w:hAnsi="宋体" w:cs="宋体"/>
        </w:rPr>
        <w:t xml:space="preserve">单位名称（签章）：</w:t>
      </w:r>
      <w:r/>
    </w:p>
    <w:p>
      <w:pPr>
        <w:ind w:left="4200"/>
        <w:spacing w:line="360" w:lineRule="auto"/>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315"/>
        <w:spacing w:line="360" w:lineRule="auto"/>
        <w:rPr>
          <w:rFonts w:ascii="宋体" w:hAnsi="宋体" w:cs="宋体"/>
          <w:szCs w:val="21"/>
        </w:rPr>
      </w:pPr>
      <w:r>
        <w:rPr>
          <w:rFonts w:ascii="宋体" w:hAnsi="宋体" w:cs="宋体"/>
          <w:szCs w:val="21"/>
        </w:rPr>
      </w:r>
      <w:r/>
    </w:p>
    <w:p>
      <w:pPr>
        <w:ind w:firstLine="315"/>
        <w:spacing w:line="360" w:lineRule="auto"/>
        <w:rPr>
          <w:rFonts w:ascii="宋体" w:hAnsi="宋体" w:cs="宋体"/>
          <w:szCs w:val="21"/>
        </w:rPr>
      </w:pPr>
      <w:r>
        <w:rPr>
          <w:rFonts w:ascii="宋体" w:hAnsi="宋体" w:cs="宋体"/>
          <w:szCs w:val="21"/>
        </w:rPr>
      </w:r>
      <w:r/>
    </w:p>
    <w:p>
      <w:pPr>
        <w:ind w:left="630" w:hanging="630"/>
        <w:spacing w:line="360" w:lineRule="auto"/>
        <w:rPr>
          <w:rFonts w:ascii="宋体" w:hAnsi="宋体" w:cs="宋体"/>
          <w:szCs w:val="21"/>
        </w:rPr>
      </w:pPr>
      <w:r>
        <w:rPr>
          <w:rFonts w:hint="eastAsia" w:ascii="宋体" w:hAnsi="宋体" w:cs="宋体"/>
          <w:szCs w:val="21"/>
        </w:rPr>
        <w:t xml:space="preserve">备注：符合《关于促进残疾人就业政府采购政策的通知》（财库〔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w:t>
      </w:r>
      <w:r>
        <w:rPr>
          <w:rFonts w:hint="eastAsia" w:ascii="宋体" w:hAnsi="宋体" w:cs="宋体"/>
          <w:szCs w:val="21"/>
        </w:rPr>
        <w:t xml:space="preserve">监督。</w:t>
      </w:r>
      <w:r/>
    </w:p>
    <w:p>
      <w:pPr>
        <w:pStyle w:val="1067"/>
        <w:spacing w:line="360" w:lineRule="auto"/>
        <w:rPr>
          <w:rFonts w:hAnsi="宋体" w:eastAsia="宋体" w:cs="宋体"/>
          <w:b/>
          <w:sz w:val="21"/>
          <w:szCs w:val="21"/>
        </w:rPr>
        <w:sectPr>
          <w:footnotePr/>
          <w:endnotePr/>
          <w:type w:val="nextPage"/>
          <w:pgSz w:w="11906" w:h="16838" w:orient="portrait"/>
          <w:pgMar w:top="1440" w:right="1083" w:bottom="1440" w:left="1083" w:header="964" w:footer="964" w:gutter="0"/>
          <w:cols w:num="1" w:sep="0" w:space="0" w:equalWidth="1"/>
          <w:docGrid w:linePitch="360"/>
        </w:sectPr>
      </w:pPr>
      <w:r>
        <w:rPr>
          <w:rFonts w:hAnsi="宋体" w:eastAsia="宋体" w:cs="宋体"/>
          <w:b/>
          <w:sz w:val="21"/>
          <w:szCs w:val="21"/>
        </w:rPr>
      </w:r>
      <w:r/>
    </w:p>
    <w:p>
      <w:pPr>
        <w:pageBreakBefore/>
        <w:spacing w:line="360" w:lineRule="auto"/>
        <w:rPr>
          <w:rFonts w:ascii="宋体" w:hAnsi="宋体" w:cs="宋体"/>
          <w:b/>
        </w:rPr>
        <w:outlineLvl w:val="1"/>
      </w:pPr>
      <w:r>
        <w:rPr>
          <w:rFonts w:hint="eastAsia" w:ascii="宋体" w:hAnsi="宋体" w:cs="宋体"/>
          <w:b/>
        </w:rPr>
        <w:t xml:space="preserve">附件</w:t>
      </w:r>
      <w:r>
        <w:rPr>
          <w:rFonts w:hint="eastAsia" w:ascii="宋体" w:hAnsi="宋体" w:cs="宋体"/>
          <w:b/>
        </w:rPr>
        <w:t xml:space="preserve">15</w:t>
      </w:r>
      <w:r>
        <w:rPr>
          <w:rFonts w:hint="eastAsia" w:ascii="宋体" w:hAnsi="宋体" w:cs="宋体"/>
          <w:b/>
        </w:rPr>
        <w:t xml:space="preserve">：</w:t>
      </w:r>
      <w:r>
        <w:rPr>
          <w:rFonts w:hint="eastAsia" w:ascii="宋体" w:hAnsi="宋体" w:cs="宋体"/>
          <w:b/>
          <w:szCs w:val="21"/>
        </w:rPr>
        <w:t xml:space="preserve">政府采购合同信用融资政策告知函（该项为通知内容，不需要作为响应文件组成）</w:t>
      </w:r>
      <w:r/>
    </w:p>
    <w:p>
      <w:pPr>
        <w:jc w:val="center"/>
        <w:spacing w:line="360" w:lineRule="auto"/>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
          <w:sz w:val="28"/>
          <w:szCs w:val="28"/>
        </w:rPr>
      </w:pPr>
      <w:r>
        <w:rPr>
          <w:rFonts w:hint="eastAsia" w:ascii="宋体" w:hAnsi="宋体" w:cs="宋体"/>
          <w:b/>
          <w:sz w:val="28"/>
          <w:szCs w:val="28"/>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1049"/>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号）及苏州市财政局、人民银行苏州市分行相关文件要求，按照双方自愿的原则提供便捷、优惠的贷款服务。</w:t>
      </w:r>
      <w:r/>
    </w:p>
    <w:p>
      <w:pPr>
        <w:pStyle w:val="1067"/>
        <w:spacing w:line="360" w:lineRule="auto"/>
        <w:rPr>
          <w:rFonts w:hAnsi="宋体" w:eastAsia="宋体" w:cs="宋体"/>
          <w:b/>
          <w:sz w:val="21"/>
          <w:szCs w:val="21"/>
        </w:rPr>
      </w:pPr>
      <w:r>
        <w:rPr>
          <w:rFonts w:hAnsi="宋体" w:eastAsia="宋体" w:cs="宋体"/>
          <w:b/>
          <w:sz w:val="21"/>
          <w:szCs w:val="21"/>
        </w:rPr>
      </w:r>
      <w:r/>
    </w:p>
    <w:p>
      <w:pPr>
        <w:pStyle w:val="1067"/>
        <w:spacing w:line="360" w:lineRule="auto"/>
        <w:rPr>
          <w:rFonts w:hAnsi="宋体" w:eastAsia="宋体" w:cs="宋体"/>
          <w:b/>
          <w:sz w:val="21"/>
          <w:szCs w:val="21"/>
        </w:rPr>
      </w:pPr>
      <w:r>
        <w:rPr>
          <w:rFonts w:hAnsi="宋体" w:eastAsia="宋体" w:cs="宋体"/>
          <w:b/>
          <w:sz w:val="21"/>
          <w:szCs w:val="21"/>
        </w:rPr>
      </w:r>
      <w:r/>
    </w:p>
    <w:p>
      <w:pPr>
        <w:pStyle w:val="1067"/>
        <w:spacing w:line="360" w:lineRule="auto"/>
        <w:rPr>
          <w:rFonts w:hint="eastAsia" w:hAnsi="宋体" w:eastAsia="宋体" w:cs="宋体"/>
          <w:b/>
          <w:sz w:val="21"/>
          <w:szCs w:val="21"/>
        </w:rPr>
      </w:pPr>
      <w:r>
        <w:rPr>
          <w:rFonts w:hint="eastAsia" w:hAnsi="宋体" w:eastAsia="宋体" w:cs="宋体"/>
          <w:b/>
          <w:sz w:val="21"/>
          <w:szCs w:val="21"/>
        </w:rPr>
      </w:r>
      <w:r/>
    </w:p>
    <w:p>
      <w:pPr>
        <w:pStyle w:val="1067"/>
        <w:spacing w:line="360" w:lineRule="auto"/>
        <w:rPr>
          <w:rFonts w:hAnsi="宋体" w:eastAsia="宋体" w:cs="宋体"/>
          <w:b/>
          <w:sz w:val="21"/>
          <w:szCs w:val="21"/>
        </w:rPr>
      </w:pPr>
      <w:r>
        <w:rPr>
          <w:rFonts w:hint="eastAsia" w:hAnsi="宋体" w:eastAsia="宋体" w:cs="宋体"/>
          <w:b/>
          <w:sz w:val="21"/>
          <w:szCs w:val="21"/>
        </w:rPr>
        <w:t xml:space="preserve">（全文完）</w:t>
      </w:r>
      <w:bookmarkEnd w:id="0"/>
      <w:r/>
      <w:r/>
    </w:p>
    <w:sectPr>
      <w:headerReference w:type="default" r:id="rId10"/>
      <w:headerReference w:type="first" r:id="rId11"/>
      <w:footerReference w:type="default" r:id="rId14"/>
      <w:footerReference w:type="first" r:id="rId15"/>
      <w:footnotePr/>
      <w:endnotePr>
        <w:numFmt w:val="decimal"/>
      </w:endnotePr>
      <w:type w:val="nextPage"/>
      <w:pgSz w:w="11906" w:h="16838" w:orient="portrait"/>
      <w:pgMar w:top="1440" w:right="1134" w:bottom="1440" w:left="1134" w:header="1020"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WinCharSetFFFF-H">
    <w:panose1 w:val="02010600030101010101"/>
  </w:font>
  <w:font w:name="Symbol">
    <w:panose1 w:val="05050102010706020507"/>
  </w:font>
  <w:font w:name="Wingdings">
    <w:panose1 w:val="05000000000000000000"/>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6205"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7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502791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7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48</w:t>
                    </w:r>
                    <w:r>
                      <w:rPr>
                        <w:rFonts w:hint="eastAsia" w:ascii="宋体" w:hAnsi="宋体" w:cs="宋体"/>
                      </w:rPr>
                      <w:fldChar w:fldCharType="end"/>
                    </w:r>
                    <w:r/>
                  </w:p>
                </w:txbxContent>
              </v:textbox>
            </v:shape>
          </w:pict>
        </mc:Fallback>
      </mc:AlternateContent>
    </w:r>
    <w:r/>
  </w:p>
  <w:p>
    <w:pPr>
      <w:pStyle w:val="10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margin">
                <wp:align>center</wp:align>
              </wp:positionH>
              <wp:positionV relativeFrom="paragraph">
                <wp:posOffset>0</wp:posOffset>
              </wp:positionV>
              <wp:extent cx="116205"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73"/>
                            <w:rPr>
                              <w:rStyle w:val="1104"/>
                            </w:rPr>
                          </w:pPr>
                          <w:r>
                            <w:fldChar w:fldCharType="begin"/>
                          </w:r>
                          <w:r>
                            <w:rPr>
                              <w:rStyle w:val="1104"/>
                            </w:rPr>
                            <w:instrText xml:space="preserve">PAGE  </w:instrText>
                          </w:r>
                          <w:r>
                            <w:fldChar w:fldCharType="separate"/>
                          </w:r>
                          <w:r>
                            <w:rPr>
                              <w:rStyle w:val="1104"/>
                            </w:rPr>
                            <w:t xml:space="preserve">25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5027901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3"/>
                      <w:rPr>
                        <w:rStyle w:val="1104"/>
                      </w:rPr>
                    </w:pPr>
                    <w:r>
                      <w:fldChar w:fldCharType="begin"/>
                    </w:r>
                    <w:r>
                      <w:rPr>
                        <w:rStyle w:val="1104"/>
                      </w:rPr>
                      <w:instrText xml:space="preserve">PAGE  </w:instrText>
                    </w:r>
                    <w:r>
                      <w:fldChar w:fldCharType="separate"/>
                    </w:r>
                    <w:r>
                      <w:rPr>
                        <w:rStyle w:val="1104"/>
                      </w:rP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73"/>
                          </w:pPr>
                          <w:r>
                            <w:fldChar w:fldCharType="begin"/>
                          </w:r>
                          <w:r>
                            <w:instrText xml:space="preserve"> PAGE  \* MERGEFORMAT </w:instrText>
                          </w:r>
                          <w:r>
                            <w:fldChar w:fldCharType="separate"/>
                          </w:r>
                          <w:r>
                            <w:t xml:space="preserve">49</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58240;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73"/>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t xml:space="preserve">       </w:t>
    </w:r>
    <w:r>
      <w:rPr>
        <w:rFonts w:hint="eastAsia" w:asciiTheme="minorEastAsia" w:hAnsiTheme="minorEastAsia" w:eastAsiaTheme="minorEastAsia" w:cstheme="minorEastAsia"/>
        <w:sz w:val="21"/>
        <w:szCs w:val="21"/>
      </w:rPr>
      <w:t xml:space="preserve">采购编号：</w:t>
    </w:r>
    <w:r>
      <w:rPr>
        <w:rFonts w:hint="eastAsia" w:asciiTheme="minorEastAsia" w:hAnsiTheme="minorEastAsia" w:eastAsiaTheme="minorEastAsia" w:cstheme="minorEastAsia"/>
        <w:sz w:val="21"/>
        <w:szCs w:val="21"/>
      </w:rPr>
      <w:t xml:space="preserve">JSZC-320500-CJZB-C2026-0057</w:t>
    </w:r>
    <w:r>
      <w:rPr>
        <w:rFonts w:hint="eastAsia" w:asciiTheme="minorEastAsia" w:hAnsiTheme="minorEastAsia" w:eastAsiaTheme="minorEastAsia" w:cstheme="minorEastAsia"/>
        <w:sz w:val="21"/>
        <w:szCs w:val="21"/>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r>
    <w:r>
      <w:rPr>
        <w:rFonts w:hint="eastAsia" w:ascii="宋体" w:hAnsi="宋体" w:eastAsia="宋体" w:cs="宋体"/>
      </w:rPr>
      <w:t xml:space="preserve">                                   </w:t>
    </w:r>
    <w:r>
      <w:rPr>
        <w:rFonts w:hint="eastAsia" w:ascii="宋体" w:hAnsi="宋体" w:eastAsia="宋体" w:cs="宋体"/>
      </w:rPr>
      <w:t xml:space="preserve">标号：</w:t>
    </w:r>
    <w:r>
      <w:rPr>
        <w:rFonts w:hint="eastAsia" w:ascii="宋体" w:hAnsi="宋体" w:eastAsia="宋体" w:cs="宋体"/>
        <w:bCs/>
        <w:color w:val="000000"/>
        <w:szCs w:val="22"/>
      </w:rPr>
      <w:t xml:space="preserve">JSZC-320500-CJZB-C2026-0057</w:t>
    </w:r>
    <w:r>
      <w:rPr>
        <w:rFonts w:hint="eastAsia" w:ascii="宋体" w:hAnsi="宋体" w:eastAsia="宋体" w:cs="宋体"/>
        <w:bCs/>
        <w:color w:val="000000"/>
        <w:szCs w:val="22"/>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JSZC-320500-CJZB-C2026-0057</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400"/>
      <w:isLgl w:val="false"/>
      <w:suff w:val="tab"/>
      <w:lvlText w:val="%1、"/>
      <w:lvlJc w:val="left"/>
      <w:pPr>
        <w:ind w:left="840" w:hanging="420"/>
        <w:tabs>
          <w:tab w:val="left" w:pos="840" w:leader="none"/>
        </w:tabs>
      </w:pPr>
      <w:rPr>
        <w:rFonts w:hint="eastAsia"/>
      </w:rPr>
    </w:lvl>
    <w:lvl w:ilvl="1">
      <w:start w:val="1"/>
      <w:numFmt w:val="lowerLetter"/>
      <w:pStyle w:val="1397"/>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japaneseCounting"/>
      <w:pStyle w:val="1386"/>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17"/>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62"/>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412"/>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42"/>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264"/>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402"/>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upperLetter"/>
      <w:pStyle w:val="1502"/>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38"/>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457"/>
      <w:isLgl w:val="false"/>
      <w:suff w:val="tab"/>
      <w:lvlText w:val="%1、"/>
      <w:lvlJc w:val="left"/>
      <w:pPr>
        <w:ind w:left="810" w:hanging="360"/>
        <w:tabs>
          <w:tab w:val="left" w:pos="810" w:leader="none"/>
        </w:tabs>
      </w:pPr>
      <w:rPr>
        <w:rFonts w:hint="default"/>
      </w:rPr>
    </w:lvl>
    <w:lvl w:ilvl="1">
      <w:start w:val="1"/>
      <w:numFmt w:val="lowerLetter"/>
      <w:pStyle w:val="1406"/>
      <w:isLgl w:val="false"/>
      <w:suff w:val="tab"/>
      <w:lvlText w:val="%2)"/>
      <w:lvlJc w:val="left"/>
      <w:pPr>
        <w:ind w:left="1290" w:hanging="420"/>
        <w:tabs>
          <w:tab w:val="left" w:pos="1290" w:leader="none"/>
        </w:tabs>
      </w:pPr>
    </w:lvl>
    <w:lvl w:ilvl="2">
      <w:start w:val="1"/>
      <w:numFmt w:val="lowerRoman"/>
      <w:pStyle w:val="1482"/>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6"/>
      <w:numFmt w:val="japaneseCounting"/>
      <w:pStyle w:val="1493"/>
      <w:isLgl w:val="false"/>
      <w:suff w:val="tab"/>
      <w:lvlText w:val="（%1）"/>
      <w:lvlJc w:val="left"/>
      <w:pPr>
        <w:ind w:left="720" w:hanging="720"/>
        <w:tabs>
          <w:tab w:val="left" w:pos="720" w:leader="none"/>
        </w:tabs>
      </w:pPr>
      <w:rPr>
        <w:rFonts w:hint="default"/>
      </w:rPr>
    </w:lvl>
    <w:lvl w:ilvl="1">
      <w:start w:val="1"/>
      <w:numFmt w:val="lowerLetter"/>
      <w:pStyle w:val="1367"/>
      <w:isLgl w:val="false"/>
      <w:suff w:val="tab"/>
      <w:lvlText w:val="%2)"/>
      <w:lvlJc w:val="left"/>
      <w:pPr>
        <w:ind w:left="840" w:hanging="420"/>
        <w:tabs>
          <w:tab w:val="left" w:pos="840" w:leader="none"/>
        </w:tabs>
      </w:pPr>
    </w:lvl>
    <w:lvl w:ilvl="2">
      <w:start w:val="1"/>
      <w:numFmt w:val="lowerRoman"/>
      <w:pStyle w:val="1505"/>
      <w:isLgl w:val="false"/>
      <w:suff w:val="tab"/>
      <w:lvlText w:val="%3."/>
      <w:lvlJc w:val="right"/>
      <w:pPr>
        <w:ind w:left="1260" w:hanging="420"/>
        <w:tabs>
          <w:tab w:val="left" w:pos="1260" w:leader="none"/>
        </w:tabs>
      </w:pPr>
    </w:lvl>
    <w:lvl w:ilvl="3">
      <w:start w:val="1"/>
      <w:numFmt w:val="decimal"/>
      <w:pStyle w:val="1445"/>
      <w:isLgl w:val="false"/>
      <w:suff w:val="tab"/>
      <w:lvlText w:val="%4."/>
      <w:lvlJc w:val="left"/>
      <w:pPr>
        <w:ind w:left="1680" w:hanging="420"/>
        <w:tabs>
          <w:tab w:val="left" w:pos="1680" w:leader="none"/>
        </w:tabs>
      </w:pPr>
    </w:lvl>
    <w:lvl w:ilvl="4">
      <w:start w:val="1"/>
      <w:numFmt w:val="lowerLetter"/>
      <w:pStyle w:val="1458"/>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21"/>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3">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409"/>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5"/>
  </w:num>
  <w:num w:numId="4">
    <w:abstractNumId w:val="10"/>
  </w:num>
  <w:num w:numId="5">
    <w:abstractNumId w:val="3"/>
  </w:num>
  <w:num w:numId="6">
    <w:abstractNumId w:val="2"/>
  </w:num>
  <w:num w:numId="7">
    <w:abstractNumId w:val="7"/>
  </w:num>
  <w:num w:numId="8">
    <w:abstractNumId w:val="9"/>
  </w:num>
  <w:num w:numId="9">
    <w:abstractNumId w:val="13"/>
  </w:num>
  <w:num w:numId="10">
    <w:abstractNumId w:val="4"/>
  </w:num>
  <w:num w:numId="11">
    <w:abstractNumId w:val="12"/>
  </w:num>
  <w:num w:numId="12">
    <w:abstractNumId w:val="1"/>
  </w:num>
  <w:num w:numId="13">
    <w:abstractNumId w:val="15"/>
  </w:num>
  <w:num w:numId="14">
    <w:abstractNumId w:val="11"/>
  </w:num>
  <w:num w:numId="15">
    <w:abstractNumId w:val="1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85">
    <w:name w:val="Heading 1 Char"/>
    <w:basedOn w:val="1040"/>
    <w:link w:val="1031"/>
    <w:uiPriority w:val="9"/>
    <w:rPr>
      <w:rFonts w:ascii="Arial" w:hAnsi="Arial" w:eastAsia="Arial" w:cs="Arial"/>
      <w:sz w:val="40"/>
      <w:szCs w:val="40"/>
    </w:rPr>
  </w:style>
  <w:style w:type="character" w:styleId="886">
    <w:name w:val="Heading 2 Char"/>
    <w:basedOn w:val="1040"/>
    <w:link w:val="1032"/>
    <w:uiPriority w:val="9"/>
    <w:rPr>
      <w:rFonts w:ascii="Arial" w:hAnsi="Arial" w:eastAsia="Arial" w:cs="Arial"/>
      <w:sz w:val="34"/>
    </w:rPr>
  </w:style>
  <w:style w:type="character" w:styleId="887">
    <w:name w:val="Heading 3 Char"/>
    <w:basedOn w:val="1040"/>
    <w:link w:val="1033"/>
    <w:uiPriority w:val="9"/>
    <w:rPr>
      <w:rFonts w:ascii="Arial" w:hAnsi="Arial" w:eastAsia="Arial" w:cs="Arial"/>
      <w:sz w:val="30"/>
      <w:szCs w:val="30"/>
    </w:rPr>
  </w:style>
  <w:style w:type="character" w:styleId="888">
    <w:name w:val="Heading 6 Char"/>
    <w:basedOn w:val="1040"/>
    <w:link w:val="1036"/>
    <w:uiPriority w:val="9"/>
    <w:rPr>
      <w:rFonts w:ascii="Arial" w:hAnsi="Arial" w:eastAsia="Arial" w:cs="Arial"/>
      <w:b/>
      <w:bCs/>
      <w:sz w:val="22"/>
      <w:szCs w:val="22"/>
    </w:rPr>
  </w:style>
  <w:style w:type="character" w:styleId="889">
    <w:name w:val="Heading 7 Char"/>
    <w:basedOn w:val="1040"/>
    <w:link w:val="1037"/>
    <w:uiPriority w:val="9"/>
    <w:rPr>
      <w:rFonts w:ascii="Arial" w:hAnsi="Arial" w:eastAsia="Arial" w:cs="Arial"/>
      <w:b/>
      <w:bCs/>
      <w:i/>
      <w:iCs/>
      <w:sz w:val="22"/>
      <w:szCs w:val="22"/>
    </w:rPr>
  </w:style>
  <w:style w:type="character" w:styleId="890">
    <w:name w:val="Heading 8 Char"/>
    <w:basedOn w:val="1040"/>
    <w:link w:val="1038"/>
    <w:uiPriority w:val="9"/>
    <w:rPr>
      <w:rFonts w:ascii="Arial" w:hAnsi="Arial" w:eastAsia="Arial" w:cs="Arial"/>
      <w:i/>
      <w:iCs/>
      <w:sz w:val="22"/>
      <w:szCs w:val="22"/>
    </w:rPr>
  </w:style>
  <w:style w:type="character" w:styleId="891">
    <w:name w:val="Heading 9 Char"/>
    <w:basedOn w:val="1040"/>
    <w:link w:val="1039"/>
    <w:uiPriority w:val="9"/>
    <w:rPr>
      <w:rFonts w:ascii="Arial" w:hAnsi="Arial" w:eastAsia="Arial" w:cs="Arial"/>
      <w:i/>
      <w:iCs/>
      <w:sz w:val="21"/>
      <w:szCs w:val="21"/>
    </w:rPr>
  </w:style>
  <w:style w:type="character" w:styleId="892">
    <w:name w:val="Title Char"/>
    <w:basedOn w:val="1040"/>
    <w:link w:val="1097"/>
    <w:uiPriority w:val="10"/>
    <w:rPr>
      <w:sz w:val="48"/>
      <w:szCs w:val="48"/>
    </w:rPr>
  </w:style>
  <w:style w:type="paragraph" w:styleId="893">
    <w:name w:val="Quote"/>
    <w:basedOn w:val="1030"/>
    <w:next w:val="1030"/>
    <w:link w:val="894"/>
    <w:uiPriority w:val="29"/>
    <w:qFormat/>
    <w:pPr>
      <w:ind w:left="720" w:right="720"/>
    </w:pPr>
    <w:rPr>
      <w:i/>
    </w:rPr>
  </w:style>
  <w:style w:type="character" w:styleId="894">
    <w:name w:val="Quote Char"/>
    <w:link w:val="893"/>
    <w:uiPriority w:val="29"/>
    <w:rPr>
      <w:i/>
    </w:rPr>
  </w:style>
  <w:style w:type="paragraph" w:styleId="895">
    <w:name w:val="Intense Quote"/>
    <w:basedOn w:val="1030"/>
    <w:next w:val="1030"/>
    <w:link w:val="8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6">
    <w:name w:val="Intense Quote Char"/>
    <w:link w:val="895"/>
    <w:uiPriority w:val="30"/>
    <w:rPr>
      <w:i/>
    </w:rPr>
  </w:style>
  <w:style w:type="character" w:styleId="897">
    <w:name w:val="Caption Char"/>
    <w:basedOn w:val="1050"/>
    <w:link w:val="1073"/>
    <w:uiPriority w:val="99"/>
  </w:style>
  <w:style w:type="table" w:styleId="898">
    <w:name w:val="Table Grid Light"/>
    <w:basedOn w:val="10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9">
    <w:name w:val="Plain Table 1"/>
    <w:basedOn w:val="10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0">
    <w:name w:val="Plain Table 2"/>
    <w:basedOn w:val="10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1">
    <w:name w:val="Plain Table 3"/>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2">
    <w:name w:val="Plain Table 4"/>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name w:val="Plain Table 5"/>
    <w:basedOn w:val="10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04">
    <w:name w:val="Grid Table 1 Light"/>
    <w:basedOn w:val="10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05">
    <w:name w:val="Grid Table 1 Light - Accent 1"/>
    <w:basedOn w:val="10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6">
    <w:name w:val="Grid Table 1 Light - Accent 2"/>
    <w:basedOn w:val="10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7">
    <w:name w:val="Grid Table 1 Light - Accent 3"/>
    <w:basedOn w:val="10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8">
    <w:name w:val="Grid Table 1 Light - Accent 4"/>
    <w:basedOn w:val="10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9">
    <w:name w:val="Grid Table 1 Light - Accent 5"/>
    <w:basedOn w:val="10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10">
    <w:name w:val="Grid Table 1 Light - Accent 6"/>
    <w:basedOn w:val="10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11">
    <w:name w:val="Grid Table 2"/>
    <w:basedOn w:val="10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2">
    <w:name w:val="Grid Table 2 - Accent 1"/>
    <w:basedOn w:val="10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13">
    <w:name w:val="Grid Table 2 - Accent 2"/>
    <w:basedOn w:val="10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2 - Accent 3"/>
    <w:basedOn w:val="10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2 - Accent 4"/>
    <w:basedOn w:val="10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2 - Accent 5"/>
    <w:basedOn w:val="10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7">
    <w:name w:val="Grid Table 2 - Accent 6"/>
    <w:basedOn w:val="10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8">
    <w:name w:val="Grid Table 3"/>
    <w:basedOn w:val="10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3 - Accent 1"/>
    <w:basedOn w:val="10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0">
    <w:name w:val="Grid Table 3 - Accent 2"/>
    <w:basedOn w:val="10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1">
    <w:name w:val="Grid Table 3 - Accent 3"/>
    <w:basedOn w:val="10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2">
    <w:name w:val="Grid Table 3 - Accent 4"/>
    <w:basedOn w:val="10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3">
    <w:name w:val="Grid Table 3 - Accent 5"/>
    <w:basedOn w:val="10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4">
    <w:name w:val="Grid Table 3 - Accent 6"/>
    <w:basedOn w:val="10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5">
    <w:name w:val="Grid Table 4"/>
    <w:basedOn w:val="10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6">
    <w:name w:val="Grid Table 4 - Accent 1"/>
    <w:basedOn w:val="10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7">
    <w:name w:val="Grid Table 4 - Accent 2"/>
    <w:basedOn w:val="10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8">
    <w:name w:val="Grid Table 4 - Accent 3"/>
    <w:basedOn w:val="10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9">
    <w:name w:val="Grid Table 4 - Accent 4"/>
    <w:basedOn w:val="10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30">
    <w:name w:val="Grid Table 4 - Accent 5"/>
    <w:basedOn w:val="10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31">
    <w:name w:val="Grid Table 4 - Accent 6"/>
    <w:basedOn w:val="10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32">
    <w:name w:val="Grid Table 5 Dark"/>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3">
    <w:name w:val="Grid Table 5 Dark- Accent 1"/>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34">
    <w:name w:val="Grid Table 5 Dark - Accent 2"/>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35">
    <w:name w:val="Grid Table 5 Dark - Accent 3"/>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6">
    <w:name w:val="Grid Table 5 Dark- Accent 4"/>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7">
    <w:name w:val="Grid Table 5 Dark - Accent 5"/>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8">
    <w:name w:val="Grid Table 5 Dark - Accent 6"/>
    <w:basedOn w:val="10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9">
    <w:name w:val="Grid Table 6 Colorful"/>
    <w:basedOn w:val="10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40">
    <w:name w:val="Grid Table 6 Colorful - Accent 1"/>
    <w:basedOn w:val="10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41">
    <w:name w:val="Grid Table 6 Colorful - Accent 2"/>
    <w:basedOn w:val="10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42">
    <w:name w:val="Grid Table 6 Colorful - Accent 3"/>
    <w:basedOn w:val="10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3">
    <w:name w:val="Grid Table 6 Colorful - Accent 4"/>
    <w:basedOn w:val="10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4">
    <w:name w:val="Grid Table 6 Colorful - Accent 5"/>
    <w:basedOn w:val="10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5">
    <w:name w:val="Grid Table 6 Colorful - Accent 6"/>
    <w:basedOn w:val="10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6">
    <w:name w:val="Grid Table 7 Colorful"/>
    <w:basedOn w:val="10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7">
    <w:name w:val="Grid Table 7 Colorful - Accent 1"/>
    <w:basedOn w:val="10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8">
    <w:name w:val="Grid Table 7 Colorful - Accent 2"/>
    <w:basedOn w:val="10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9">
    <w:name w:val="Grid Table 7 Colorful - Accent 3"/>
    <w:basedOn w:val="10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50">
    <w:name w:val="Grid Table 7 Colorful - Accent 4"/>
    <w:basedOn w:val="10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51">
    <w:name w:val="Grid Table 7 Colorful - Accent 5"/>
    <w:basedOn w:val="10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52">
    <w:name w:val="Grid Table 7 Colorful - Accent 6"/>
    <w:basedOn w:val="10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53">
    <w:name w:val="List Table 1 Light"/>
    <w:basedOn w:val="10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4">
    <w:name w:val="List Table 1 Light - Accent 1"/>
    <w:basedOn w:val="10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55">
    <w:name w:val="List Table 1 Light - Accent 2"/>
    <w:basedOn w:val="10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6">
    <w:name w:val="List Table 1 Light - Accent 3"/>
    <w:basedOn w:val="10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7">
    <w:name w:val="List Table 1 Light - Accent 4"/>
    <w:basedOn w:val="10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8">
    <w:name w:val="List Table 1 Light - Accent 5"/>
    <w:basedOn w:val="10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9">
    <w:name w:val="List Table 1 Light - Accent 6"/>
    <w:basedOn w:val="10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60">
    <w:name w:val="List Table 2"/>
    <w:basedOn w:val="10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61">
    <w:name w:val="List Table 2 - Accent 1"/>
    <w:basedOn w:val="10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62">
    <w:name w:val="List Table 2 - Accent 2"/>
    <w:basedOn w:val="10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63">
    <w:name w:val="List Table 2 - Accent 3"/>
    <w:basedOn w:val="10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64">
    <w:name w:val="List Table 2 - Accent 4"/>
    <w:basedOn w:val="10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65">
    <w:name w:val="List Table 2 - Accent 5"/>
    <w:basedOn w:val="10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6">
    <w:name w:val="List Table 2 - Accent 6"/>
    <w:basedOn w:val="10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7">
    <w:name w:val="List Table 3"/>
    <w:basedOn w:val="10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3 - Accent 1"/>
    <w:basedOn w:val="10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3 - Accent 2"/>
    <w:basedOn w:val="10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70">
    <w:name w:val="List Table 3 - Accent 3"/>
    <w:basedOn w:val="10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71">
    <w:name w:val="List Table 3 - Accent 4"/>
    <w:basedOn w:val="10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72">
    <w:name w:val="List Table 3 - Accent 5"/>
    <w:basedOn w:val="10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73">
    <w:name w:val="List Table 3 - Accent 6"/>
    <w:basedOn w:val="10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74">
    <w:name w:val="List Table 4"/>
    <w:basedOn w:val="10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5">
    <w:name w:val="List Table 4 - Accent 1"/>
    <w:basedOn w:val="10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6">
    <w:name w:val="List Table 4 - Accent 2"/>
    <w:basedOn w:val="10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7">
    <w:name w:val="List Table 4 - Accent 3"/>
    <w:basedOn w:val="10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8">
    <w:name w:val="List Table 4 - Accent 4"/>
    <w:basedOn w:val="10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9">
    <w:name w:val="List Table 4 - Accent 5"/>
    <w:basedOn w:val="10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80">
    <w:name w:val="List Table 4 - Accent 6"/>
    <w:basedOn w:val="10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81">
    <w:name w:val="List Table 5 Dark"/>
    <w:basedOn w:val="10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5 Dark - Accent 1"/>
    <w:basedOn w:val="10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3">
    <w:name w:val="List Table 5 Dark - Accent 2"/>
    <w:basedOn w:val="10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4">
    <w:name w:val="List Table 5 Dark - Accent 3"/>
    <w:basedOn w:val="10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5">
    <w:name w:val="List Table 5 Dark - Accent 4"/>
    <w:basedOn w:val="10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6">
    <w:name w:val="List Table 5 Dark - Accent 5"/>
    <w:basedOn w:val="10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7">
    <w:name w:val="List Table 5 Dark - Accent 6"/>
    <w:basedOn w:val="10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8">
    <w:name w:val="List Table 6 Colorful"/>
    <w:basedOn w:val="10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9">
    <w:name w:val="List Table 6 Colorful - Accent 1"/>
    <w:basedOn w:val="10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90">
    <w:name w:val="List Table 6 Colorful - Accent 2"/>
    <w:basedOn w:val="10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91">
    <w:name w:val="List Table 6 Colorful - Accent 3"/>
    <w:basedOn w:val="10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92">
    <w:name w:val="List Table 6 Colorful - Accent 4"/>
    <w:basedOn w:val="10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93">
    <w:name w:val="List Table 6 Colorful - Accent 5"/>
    <w:basedOn w:val="10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94">
    <w:name w:val="List Table 6 Colorful - Accent 6"/>
    <w:basedOn w:val="10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95">
    <w:name w:val="List Table 7 Colorful"/>
    <w:basedOn w:val="10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6">
    <w:name w:val="List Table 7 Colorful - Accent 1"/>
    <w:basedOn w:val="10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7">
    <w:name w:val="List Table 7 Colorful - Accent 2"/>
    <w:basedOn w:val="10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8">
    <w:name w:val="List Table 7 Colorful - Accent 3"/>
    <w:basedOn w:val="10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9">
    <w:name w:val="List Table 7 Colorful - Accent 4"/>
    <w:basedOn w:val="10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00">
    <w:name w:val="List Table 7 Colorful - Accent 5"/>
    <w:basedOn w:val="10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01">
    <w:name w:val="List Table 7 Colorful - Accent 6"/>
    <w:basedOn w:val="10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02">
    <w:name w:val="Lined - Accent"/>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Lined - Accent 1"/>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Lined - Accent 2"/>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Lined - Accent 3"/>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Lined - Accent 4"/>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Lined - Accent 5"/>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Lined - Accent 6"/>
    <w:basedOn w:val="10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amp; Lined - Accent"/>
    <w:basedOn w:val="10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0">
    <w:name w:val="Bordered &amp; Lined - Accent 1"/>
    <w:basedOn w:val="10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1">
    <w:name w:val="Bordered &amp; Lined - Accent 2"/>
    <w:basedOn w:val="10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2">
    <w:name w:val="Bordered &amp; Lined - Accent 3"/>
    <w:basedOn w:val="10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3">
    <w:name w:val="Bordered &amp; Lined - Accent 4"/>
    <w:basedOn w:val="10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4">
    <w:name w:val="Bordered &amp; Lined - Accent 5"/>
    <w:basedOn w:val="10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5">
    <w:name w:val="Bordered &amp; Lined - Accent 6"/>
    <w:basedOn w:val="10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6">
    <w:name w:val="Bordered"/>
    <w:basedOn w:val="10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7">
    <w:name w:val="Bordered - Accent 1"/>
    <w:basedOn w:val="10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8">
    <w:name w:val="Bordered - Accent 2"/>
    <w:basedOn w:val="10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9">
    <w:name w:val="Bordered - Accent 3"/>
    <w:basedOn w:val="10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20">
    <w:name w:val="Bordered - Accent 4"/>
    <w:basedOn w:val="10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21">
    <w:name w:val="Bordered - Accent 5"/>
    <w:basedOn w:val="10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22">
    <w:name w:val="Bordered - Accent 6"/>
    <w:basedOn w:val="10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23">
    <w:name w:val="Footnote Text Char"/>
    <w:link w:val="1082"/>
    <w:uiPriority w:val="99"/>
    <w:rPr>
      <w:sz w:val="18"/>
    </w:rPr>
  </w:style>
  <w:style w:type="character" w:styleId="1024">
    <w:name w:val="footnote reference"/>
    <w:basedOn w:val="1040"/>
    <w:uiPriority w:val="99"/>
    <w:unhideWhenUsed/>
    <w:rPr>
      <w:vertAlign w:val="superscript"/>
    </w:rPr>
  </w:style>
  <w:style w:type="paragraph" w:styleId="1025">
    <w:name w:val="endnote text"/>
    <w:basedOn w:val="1030"/>
    <w:link w:val="1026"/>
    <w:uiPriority w:val="99"/>
    <w:semiHidden/>
    <w:unhideWhenUsed/>
    <w:pPr>
      <w:spacing w:after="0" w:line="240" w:lineRule="auto"/>
    </w:pPr>
    <w:rPr>
      <w:sz w:val="20"/>
    </w:rPr>
  </w:style>
  <w:style w:type="character" w:styleId="1026">
    <w:name w:val="Endnote Text Char"/>
    <w:link w:val="1025"/>
    <w:uiPriority w:val="99"/>
    <w:rPr>
      <w:sz w:val="20"/>
    </w:rPr>
  </w:style>
  <w:style w:type="character" w:styleId="1027">
    <w:name w:val="endnote reference"/>
    <w:basedOn w:val="1040"/>
    <w:uiPriority w:val="99"/>
    <w:semiHidden/>
    <w:unhideWhenUsed/>
    <w:rPr>
      <w:vertAlign w:val="superscript"/>
    </w:rPr>
  </w:style>
  <w:style w:type="paragraph" w:styleId="1028">
    <w:name w:val="TOC Heading"/>
    <w:uiPriority w:val="39"/>
    <w:unhideWhenUsed/>
  </w:style>
  <w:style w:type="paragraph" w:styleId="1029">
    <w:name w:val="table of figures"/>
    <w:basedOn w:val="1030"/>
    <w:next w:val="1030"/>
    <w:uiPriority w:val="99"/>
    <w:unhideWhenUsed/>
    <w:pPr>
      <w:spacing w:after="0" w:afterAutospacing="0"/>
    </w:pPr>
  </w:style>
  <w:style w:type="paragraph" w:styleId="1030" w:default="1">
    <w:name w:val="Normal"/>
    <w:qFormat/>
    <w:pPr>
      <w:jc w:val="both"/>
      <w:widowControl w:val="off"/>
    </w:pPr>
    <w:rPr>
      <w:rFonts w:ascii="Calibri" w:hAnsi="Calibri"/>
      <w:sz w:val="21"/>
    </w:rPr>
  </w:style>
  <w:style w:type="paragraph" w:styleId="1031">
    <w:name w:val="Heading 1"/>
    <w:basedOn w:val="1030"/>
    <w:next w:val="1030"/>
    <w:link w:val="1114"/>
    <w:qFormat/>
    <w:pPr>
      <w:ind w:left="405" w:hanging="405"/>
      <w:jc w:val="left"/>
      <w:keepNext/>
      <w:spacing w:line="300" w:lineRule="auto"/>
      <w:tabs>
        <w:tab w:val="left" w:pos="405" w:leader="none"/>
      </w:tabs>
      <w:outlineLvl w:val="0"/>
    </w:pPr>
    <w:rPr>
      <w:sz w:val="28"/>
    </w:rPr>
  </w:style>
  <w:style w:type="paragraph" w:styleId="1032">
    <w:name w:val="Heading 2"/>
    <w:basedOn w:val="1030"/>
    <w:next w:val="1030"/>
    <w:link w:val="1115"/>
    <w:qFormat/>
    <w:pPr>
      <w:keepLines/>
      <w:keepNext/>
      <w:spacing w:before="260" w:after="260" w:line="413" w:lineRule="auto"/>
      <w:outlineLvl w:val="1"/>
    </w:pPr>
    <w:rPr>
      <w:rFonts w:ascii="Arial" w:hAnsi="Arial" w:eastAsia="黑体"/>
      <w:b/>
      <w:sz w:val="32"/>
    </w:rPr>
  </w:style>
  <w:style w:type="paragraph" w:styleId="1033">
    <w:name w:val="Heading 3"/>
    <w:basedOn w:val="1030"/>
    <w:next w:val="1030"/>
    <w:link w:val="1116"/>
    <w:qFormat/>
    <w:pPr>
      <w:keepLines/>
      <w:keepNext/>
      <w:spacing w:before="260" w:after="260" w:line="413" w:lineRule="auto"/>
      <w:outlineLvl w:val="2"/>
    </w:pPr>
    <w:rPr>
      <w:b/>
      <w:sz w:val="32"/>
    </w:rPr>
  </w:style>
  <w:style w:type="paragraph" w:styleId="1034">
    <w:name w:val="Heading 4"/>
    <w:basedOn w:val="1030"/>
    <w:next w:val="1030"/>
    <w:link w:val="1117"/>
    <w:qFormat/>
    <w:pPr>
      <w:keepLines/>
      <w:keepNext/>
      <w:spacing w:before="280" w:after="290" w:line="372" w:lineRule="auto"/>
      <w:outlineLvl w:val="3"/>
    </w:pPr>
    <w:rPr>
      <w:rFonts w:ascii="Arial" w:hAnsi="Arial" w:eastAsia="黑体"/>
      <w:b/>
      <w:sz w:val="28"/>
    </w:rPr>
  </w:style>
  <w:style w:type="paragraph" w:styleId="1035">
    <w:name w:val="Heading 5"/>
    <w:basedOn w:val="1030"/>
    <w:next w:val="1030"/>
    <w:link w:val="1118"/>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36">
    <w:name w:val="Heading 6"/>
    <w:basedOn w:val="1030"/>
    <w:next w:val="1030"/>
    <w:link w:val="1119"/>
    <w:qFormat/>
    <w:pPr>
      <w:ind w:left="1152" w:hanging="1152"/>
      <w:keepLines/>
      <w:keepNext/>
      <w:spacing w:before="120" w:after="60" w:line="360" w:lineRule="auto"/>
      <w:tabs>
        <w:tab w:val="left" w:pos="1152" w:leader="none"/>
      </w:tabs>
      <w:outlineLvl w:val="5"/>
    </w:pPr>
    <w:rPr>
      <w:rFonts w:hAnsi="Arial" w:eastAsia="黑体"/>
    </w:rPr>
  </w:style>
  <w:style w:type="paragraph" w:styleId="1037">
    <w:name w:val="Heading 7"/>
    <w:basedOn w:val="1030"/>
    <w:next w:val="1030"/>
    <w:qFormat/>
    <w:pPr>
      <w:ind w:left="1296" w:hanging="1296"/>
      <w:keepLines/>
      <w:keepNext/>
      <w:spacing w:before="120" w:after="60" w:line="360" w:lineRule="auto"/>
      <w:tabs>
        <w:tab w:val="left" w:pos="1296" w:leader="none"/>
      </w:tabs>
      <w:outlineLvl w:val="6"/>
    </w:pPr>
    <w:rPr>
      <w:rFonts w:eastAsia="黑体"/>
    </w:rPr>
  </w:style>
  <w:style w:type="paragraph" w:styleId="1038">
    <w:name w:val="Heading 8"/>
    <w:basedOn w:val="1030"/>
    <w:next w:val="1030"/>
    <w:qFormat/>
    <w:pPr>
      <w:ind w:left="1440" w:hanging="1440"/>
      <w:keepLines/>
      <w:keepNext/>
      <w:spacing w:before="120" w:line="360" w:lineRule="auto"/>
      <w:tabs>
        <w:tab w:val="left" w:pos="1440" w:leader="none"/>
      </w:tabs>
      <w:outlineLvl w:val="7"/>
    </w:pPr>
    <w:rPr>
      <w:rFonts w:hAnsi="Arial" w:eastAsia="黑体"/>
    </w:rPr>
  </w:style>
  <w:style w:type="paragraph" w:styleId="1039">
    <w:name w:val="Heading 9"/>
    <w:basedOn w:val="1030"/>
    <w:next w:val="1030"/>
    <w:qFormat/>
    <w:pPr>
      <w:ind w:left="1584" w:hanging="1584"/>
      <w:keepLines/>
      <w:keepNext/>
      <w:spacing w:before="120" w:line="360" w:lineRule="auto"/>
      <w:tabs>
        <w:tab w:val="left" w:pos="1584" w:leader="none"/>
      </w:tabs>
      <w:outlineLvl w:val="8"/>
    </w:pPr>
    <w:rPr>
      <w:rFonts w:hAnsi="Arial" w:eastAsia="黑体"/>
    </w:rPr>
  </w:style>
  <w:style w:type="character" w:styleId="1040" w:default="1">
    <w:name w:val="Default Paragraph Font"/>
    <w:uiPriority w:val="1"/>
    <w:semiHidden/>
    <w:unhideWhenUsed/>
  </w:style>
  <w:style w:type="table" w:styleId="1041" w:default="1">
    <w:name w:val="Normal Table"/>
    <w:uiPriority w:val="99"/>
    <w:semiHidden/>
    <w:unhideWhenUsed/>
    <w:qFormat/>
    <w:tblPr>
      <w:tblInd w:w="0" w:type="dxa"/>
      <w:tblCellMar>
        <w:left w:w="108" w:type="dxa"/>
        <w:top w:w="0" w:type="dxa"/>
        <w:right w:w="108" w:type="dxa"/>
        <w:bottom w:w="0" w:type="dxa"/>
      </w:tblCellMar>
    </w:tblPr>
  </w:style>
  <w:style w:type="numbering" w:styleId="1042" w:default="1">
    <w:name w:val="No List"/>
    <w:uiPriority w:val="99"/>
    <w:semiHidden/>
    <w:unhideWhenUsed/>
  </w:style>
  <w:style w:type="paragraph" w:styleId="1043">
    <w:name w:val="List 3"/>
    <w:basedOn w:val="1030"/>
    <w:qFormat/>
    <w:pPr>
      <w:ind w:left="100" w:hanging="200"/>
      <w:spacing w:line="420" w:lineRule="exact"/>
    </w:pPr>
    <w:rPr>
      <w:sz w:val="24"/>
      <w:szCs w:val="24"/>
    </w:rPr>
  </w:style>
  <w:style w:type="paragraph" w:styleId="1044">
    <w:name w:val="toc 7"/>
    <w:basedOn w:val="1031"/>
    <w:next w:val="1030"/>
    <w:qFormat/>
    <w:pPr>
      <w:ind w:left="1260"/>
    </w:pPr>
  </w:style>
  <w:style w:type="paragraph" w:styleId="1045">
    <w:name w:val="List Number 2"/>
    <w:basedOn w:val="1030"/>
    <w:qFormat/>
    <w:pPr>
      <w:ind w:left="780" w:hanging="360"/>
      <w:tabs>
        <w:tab w:val="left" w:pos="780" w:leader="none"/>
      </w:tabs>
    </w:pPr>
  </w:style>
  <w:style w:type="paragraph" w:styleId="1046">
    <w:name w:val="List Bullet 4"/>
    <w:basedOn w:val="1030"/>
    <w:qFormat/>
    <w:pPr>
      <w:ind w:left="795" w:hanging="795"/>
      <w:spacing w:line="420" w:lineRule="exact"/>
      <w:tabs>
        <w:tab w:val="left" w:pos="795" w:leader="none"/>
      </w:tabs>
    </w:pPr>
    <w:rPr>
      <w:sz w:val="24"/>
      <w:szCs w:val="24"/>
    </w:rPr>
  </w:style>
  <w:style w:type="paragraph" w:styleId="1047">
    <w:name w:val="index 8"/>
    <w:basedOn w:val="1030"/>
    <w:next w:val="1030"/>
    <w:qFormat/>
    <w:pPr>
      <w:ind w:left="1400"/>
    </w:pPr>
    <w:rPr>
      <w:szCs w:val="24"/>
    </w:rPr>
  </w:style>
  <w:style w:type="paragraph" w:styleId="1048">
    <w:name w:val="List Number"/>
    <w:basedOn w:val="1030"/>
    <w:qFormat/>
    <w:pPr>
      <w:ind w:left="1125" w:hanging="555"/>
      <w:tabs>
        <w:tab w:val="left" w:pos="1125" w:leader="none"/>
      </w:tabs>
    </w:pPr>
    <w:rPr>
      <w:szCs w:val="24"/>
    </w:rPr>
  </w:style>
  <w:style w:type="paragraph" w:styleId="1049">
    <w:name w:val="Normal Indent"/>
    <w:basedOn w:val="1030"/>
    <w:next w:val="1030"/>
    <w:link w:val="1120"/>
    <w:qFormat/>
    <w:pPr>
      <w:ind w:firstLine="420"/>
      <w:jc w:val="left"/>
    </w:pPr>
    <w:rPr>
      <w:rFonts w:eastAsia="楷体_GB2312"/>
      <w:sz w:val="24"/>
    </w:rPr>
  </w:style>
  <w:style w:type="paragraph" w:styleId="1050">
    <w:name w:val="Caption"/>
    <w:basedOn w:val="1030"/>
    <w:next w:val="1030"/>
    <w:qFormat/>
    <w:pPr>
      <w:spacing w:before="152" w:after="160"/>
    </w:pPr>
    <w:rPr>
      <w:rFonts w:ascii="Arial" w:hAnsi="Arial" w:eastAsia="黑体"/>
      <w:sz w:val="20"/>
    </w:rPr>
  </w:style>
  <w:style w:type="paragraph" w:styleId="1051">
    <w:name w:val="index 5"/>
    <w:basedOn w:val="1030"/>
    <w:next w:val="1030"/>
    <w:qFormat/>
    <w:pPr>
      <w:ind w:left="800"/>
    </w:pPr>
    <w:rPr>
      <w:szCs w:val="24"/>
    </w:rPr>
  </w:style>
  <w:style w:type="paragraph" w:styleId="1052">
    <w:name w:val="List Bullet"/>
    <w:basedOn w:val="1030"/>
    <w:qFormat/>
    <w:pPr>
      <w:ind w:left="360" w:hanging="360"/>
      <w:widowControl/>
      <w:tabs>
        <w:tab w:val="left" w:pos="360" w:leader="none"/>
      </w:tabs>
    </w:pPr>
    <w:rPr>
      <w:rFonts w:ascii="Tms Rmn" w:hAnsi="Tms Rmn"/>
      <w:sz w:val="24"/>
      <w:lang w:eastAsia="en-US"/>
    </w:rPr>
  </w:style>
  <w:style w:type="paragraph" w:styleId="1053">
    <w:name w:val="Document Map"/>
    <w:basedOn w:val="1030"/>
    <w:link w:val="1121"/>
    <w:qFormat/>
    <w:pPr>
      <w:shd w:val="clear" w:color="auto" w:fill="000080"/>
    </w:pPr>
  </w:style>
  <w:style w:type="paragraph" w:styleId="1054">
    <w:name w:val="annotation text"/>
    <w:basedOn w:val="1030"/>
    <w:link w:val="1122"/>
    <w:qFormat/>
    <w:pPr>
      <w:jc w:val="left"/>
    </w:pPr>
  </w:style>
  <w:style w:type="paragraph" w:styleId="1055">
    <w:name w:val="index 6"/>
    <w:basedOn w:val="1030"/>
    <w:next w:val="1030"/>
    <w:qFormat/>
    <w:pPr>
      <w:ind w:left="1000"/>
    </w:pPr>
    <w:rPr>
      <w:szCs w:val="24"/>
    </w:rPr>
  </w:style>
  <w:style w:type="paragraph" w:styleId="1056">
    <w:name w:val="Body Text 3"/>
    <w:basedOn w:val="1030"/>
    <w:qFormat/>
    <w:pPr>
      <w:spacing w:line="360" w:lineRule="auto"/>
    </w:pPr>
    <w:rPr>
      <w:rFonts w:ascii="宋体" w:hAnsi="宋体"/>
      <w:color w:val="ff0000"/>
      <w:szCs w:val="24"/>
    </w:rPr>
  </w:style>
  <w:style w:type="paragraph" w:styleId="1057">
    <w:name w:val="List Bullet 3"/>
    <w:basedOn w:val="1030"/>
    <w:qFormat/>
    <w:pPr>
      <w:ind w:left="735" w:hanging="735"/>
      <w:tabs>
        <w:tab w:val="left" w:pos="735" w:leader="none"/>
      </w:tabs>
    </w:pPr>
  </w:style>
  <w:style w:type="paragraph" w:styleId="1058">
    <w:name w:val="Body Text"/>
    <w:basedOn w:val="1030"/>
    <w:link w:val="1113"/>
    <w:qFormat/>
    <w:pPr>
      <w:tabs>
        <w:tab w:val="left" w:pos="5250" w:leader="none"/>
      </w:tabs>
    </w:pPr>
    <w:rPr>
      <w:sz w:val="28"/>
    </w:rPr>
  </w:style>
  <w:style w:type="paragraph" w:styleId="1059">
    <w:name w:val="Body Text Indent"/>
    <w:basedOn w:val="1030"/>
    <w:next w:val="1060"/>
    <w:link w:val="1123"/>
    <w:qFormat/>
    <w:pPr>
      <w:ind w:left="315" w:firstLine="632"/>
      <w:spacing w:line="360" w:lineRule="auto"/>
    </w:pPr>
    <w:rPr>
      <w:b/>
    </w:rPr>
  </w:style>
  <w:style w:type="paragraph" w:styleId="1060">
    <w:name w:val="envelope return"/>
    <w:basedOn w:val="1030"/>
    <w:qFormat/>
    <w:rPr>
      <w:rFonts w:ascii="Arial" w:hAnsi="Arial" w:eastAsia="楷体_GB2312"/>
      <w:sz w:val="26"/>
    </w:rPr>
  </w:style>
  <w:style w:type="paragraph" w:styleId="1061">
    <w:name w:val="List 2"/>
    <w:basedOn w:val="1031"/>
    <w:next w:val="1044"/>
    <w:qFormat/>
    <w:pPr>
      <w:ind w:left="100" w:hanging="200"/>
      <w:spacing w:line="420" w:lineRule="exact"/>
    </w:pPr>
    <w:rPr>
      <w:sz w:val="24"/>
      <w:szCs w:val="24"/>
    </w:rPr>
  </w:style>
  <w:style w:type="paragraph" w:styleId="1062">
    <w:name w:val="Block Text"/>
    <w:basedOn w:val="1031"/>
    <w:next w:val="1030"/>
    <w:qFormat/>
    <w:pPr>
      <w:ind w:left="420" w:right="-294"/>
      <w:spacing w:line="320" w:lineRule="exact"/>
    </w:pPr>
    <w:rPr>
      <w:rFonts w:ascii="宋体"/>
      <w:sz w:val="24"/>
    </w:rPr>
  </w:style>
  <w:style w:type="paragraph" w:styleId="1063">
    <w:name w:val="List Bullet 2"/>
    <w:basedOn w:val="1030"/>
    <w:qFormat/>
    <w:pPr>
      <w:ind w:firstLine="479"/>
      <w:spacing w:line="360" w:lineRule="auto"/>
    </w:pPr>
    <w:rPr>
      <w:sz w:val="24"/>
      <w:szCs w:val="24"/>
    </w:rPr>
  </w:style>
  <w:style w:type="paragraph" w:styleId="1064">
    <w:name w:val="index 4"/>
    <w:basedOn w:val="1030"/>
    <w:next w:val="1030"/>
    <w:qFormat/>
    <w:pPr>
      <w:ind w:left="600"/>
    </w:pPr>
    <w:rPr>
      <w:szCs w:val="24"/>
    </w:rPr>
  </w:style>
  <w:style w:type="paragraph" w:styleId="1065">
    <w:name w:val="toc 5"/>
    <w:basedOn w:val="1030"/>
    <w:next w:val="1030"/>
    <w:qFormat/>
    <w:pPr>
      <w:ind w:left="840"/>
      <w:jc w:val="left"/>
    </w:pPr>
  </w:style>
  <w:style w:type="paragraph" w:styleId="1066">
    <w:name w:val="toc 3"/>
    <w:basedOn w:val="1030"/>
    <w:next w:val="1030"/>
    <w:qFormat/>
    <w:pPr>
      <w:ind w:left="420"/>
      <w:jc w:val="left"/>
    </w:pPr>
    <w:rPr>
      <w:i/>
    </w:rPr>
  </w:style>
  <w:style w:type="paragraph" w:styleId="1067">
    <w:name w:val="Plain Text"/>
    <w:basedOn w:val="1030"/>
    <w:link w:val="1124"/>
    <w:qFormat/>
    <w:rPr>
      <w:rFonts w:ascii="宋体" w:hAnsi="Courier New" w:eastAsia="楷体_GB2312"/>
      <w:sz w:val="28"/>
    </w:rPr>
  </w:style>
  <w:style w:type="paragraph" w:styleId="1068">
    <w:name w:val="toc 8"/>
    <w:basedOn w:val="1030"/>
    <w:next w:val="1030"/>
    <w:qFormat/>
    <w:pPr>
      <w:ind w:left="1470"/>
      <w:jc w:val="left"/>
    </w:pPr>
  </w:style>
  <w:style w:type="paragraph" w:styleId="1069">
    <w:name w:val="index 3"/>
    <w:basedOn w:val="1030"/>
    <w:next w:val="1030"/>
    <w:qFormat/>
    <w:pPr>
      <w:ind w:left="400"/>
    </w:pPr>
    <w:rPr>
      <w:szCs w:val="24"/>
    </w:rPr>
  </w:style>
  <w:style w:type="paragraph" w:styleId="1070">
    <w:name w:val="Date"/>
    <w:basedOn w:val="1030"/>
    <w:next w:val="1030"/>
    <w:link w:val="1125"/>
    <w:qFormat/>
  </w:style>
  <w:style w:type="paragraph" w:styleId="1071">
    <w:name w:val="Body Text Indent 2"/>
    <w:basedOn w:val="1030"/>
    <w:link w:val="1126"/>
    <w:qFormat/>
    <w:pPr>
      <w:ind w:firstLine="420"/>
      <w:spacing w:line="360" w:lineRule="auto"/>
    </w:pPr>
    <w:rPr>
      <w:rFonts w:ascii="宋体" w:hAnsi="宋体"/>
    </w:rPr>
  </w:style>
  <w:style w:type="paragraph" w:styleId="1072">
    <w:name w:val="Balloon Text"/>
    <w:basedOn w:val="1030"/>
    <w:link w:val="1127"/>
    <w:qFormat/>
    <w:rPr>
      <w:sz w:val="18"/>
      <w:szCs w:val="18"/>
    </w:rPr>
  </w:style>
  <w:style w:type="paragraph" w:styleId="1073">
    <w:name w:val="Footer"/>
    <w:basedOn w:val="1030"/>
    <w:link w:val="1128"/>
    <w:uiPriority w:val="99"/>
    <w:qFormat/>
    <w:pPr>
      <w:jc w:val="left"/>
      <w:tabs>
        <w:tab w:val="center" w:pos="4153" w:leader="none"/>
        <w:tab w:val="right" w:pos="8306" w:leader="none"/>
      </w:tabs>
    </w:pPr>
    <w:rPr>
      <w:rFonts w:eastAsia="楷体_GB2312"/>
      <w:sz w:val="18"/>
    </w:rPr>
  </w:style>
  <w:style w:type="paragraph" w:styleId="1074">
    <w:name w:val="Header"/>
    <w:basedOn w:val="1030"/>
    <w:link w:val="1129"/>
    <w:qFormat/>
    <w:pPr>
      <w:jc w:val="center"/>
      <w:tabs>
        <w:tab w:val="center" w:pos="4153" w:leader="none"/>
        <w:tab w:val="right" w:pos="8306" w:leader="none"/>
      </w:tabs>
      <w:pBdr>
        <w:bottom w:val="single" w:color="auto" w:sz="6" w:space="1"/>
      </w:pBdr>
    </w:pPr>
    <w:rPr>
      <w:rFonts w:eastAsia="楷体_GB2312"/>
      <w:sz w:val="18"/>
    </w:rPr>
  </w:style>
  <w:style w:type="paragraph" w:styleId="1075">
    <w:name w:val="toc 1"/>
    <w:basedOn w:val="1030"/>
    <w:next w:val="1030"/>
    <w:qFormat/>
    <w:pPr>
      <w:jc w:val="left"/>
      <w:spacing w:before="120" w:after="120" w:line="360" w:lineRule="auto"/>
    </w:pPr>
    <w:rPr>
      <w:b/>
      <w:caps/>
      <w:sz w:val="30"/>
    </w:rPr>
  </w:style>
  <w:style w:type="paragraph" w:styleId="1076">
    <w:name w:val="List Continue 4"/>
    <w:basedOn w:val="1030"/>
    <w:qFormat/>
    <w:pPr>
      <w:ind w:left="1680" w:firstLine="471"/>
      <w:spacing w:after="120" w:line="420" w:lineRule="exact"/>
    </w:pPr>
    <w:rPr>
      <w:sz w:val="24"/>
      <w:szCs w:val="24"/>
    </w:rPr>
  </w:style>
  <w:style w:type="paragraph" w:styleId="1077">
    <w:name w:val="toc 4"/>
    <w:basedOn w:val="1030"/>
    <w:next w:val="1030"/>
    <w:qFormat/>
    <w:pPr>
      <w:ind w:left="630"/>
      <w:jc w:val="left"/>
    </w:pPr>
  </w:style>
  <w:style w:type="paragraph" w:styleId="1078">
    <w:name w:val="index heading"/>
    <w:basedOn w:val="1030"/>
    <w:next w:val="1079"/>
    <w:qFormat/>
    <w:rPr>
      <w:szCs w:val="24"/>
    </w:rPr>
  </w:style>
  <w:style w:type="paragraph" w:styleId="1079">
    <w:name w:val="index 1"/>
    <w:basedOn w:val="1030"/>
    <w:next w:val="1030"/>
    <w:qFormat/>
    <w:rPr>
      <w:rFonts w:ascii="宋体" w:hAnsi="宋体"/>
      <w:sz w:val="10"/>
      <w:szCs w:val="24"/>
    </w:rPr>
  </w:style>
  <w:style w:type="paragraph" w:styleId="1080">
    <w:name w:val="Subtitle"/>
    <w:basedOn w:val="1030"/>
    <w:next w:val="1030"/>
    <w:link w:val="1130"/>
    <w:qFormat/>
    <w:pPr>
      <w:jc w:val="center"/>
      <w:spacing w:before="240" w:after="60" w:line="312" w:lineRule="auto"/>
      <w:outlineLvl w:val="1"/>
    </w:pPr>
    <w:rPr>
      <w:rFonts w:ascii="宋体" w:hAnsi="Courier New" w:eastAsia="楷体_GB2312"/>
      <w:sz w:val="26"/>
    </w:rPr>
  </w:style>
  <w:style w:type="paragraph" w:styleId="1081">
    <w:name w:val="List"/>
    <w:basedOn w:val="1030"/>
    <w:qFormat/>
    <w:pPr>
      <w:ind w:left="200" w:hanging="200"/>
      <w:jc w:val="left"/>
      <w:widowControl/>
    </w:pPr>
    <w:rPr>
      <w:sz w:val="20"/>
    </w:rPr>
  </w:style>
  <w:style w:type="paragraph" w:styleId="1082">
    <w:name w:val="footnote text"/>
    <w:basedOn w:val="1031"/>
    <w:next w:val="1062"/>
    <w:qFormat/>
    <w:pPr>
      <w:ind w:firstLine="3584"/>
      <w:spacing w:line="360" w:lineRule="auto"/>
    </w:pPr>
  </w:style>
  <w:style w:type="paragraph" w:styleId="1083">
    <w:name w:val="toc 6"/>
    <w:basedOn w:val="1030"/>
    <w:next w:val="1030"/>
    <w:qFormat/>
    <w:pPr>
      <w:ind w:left="1050"/>
      <w:jc w:val="left"/>
    </w:pPr>
  </w:style>
  <w:style w:type="paragraph" w:styleId="1084">
    <w:name w:val="List 5"/>
    <w:basedOn w:val="1030"/>
    <w:qFormat/>
    <w:pPr>
      <w:ind w:left="100" w:hanging="200"/>
      <w:spacing w:line="420" w:lineRule="exact"/>
    </w:pPr>
    <w:rPr>
      <w:sz w:val="24"/>
      <w:szCs w:val="24"/>
    </w:rPr>
  </w:style>
  <w:style w:type="paragraph" w:styleId="1085">
    <w:name w:val="Body Text Indent 3"/>
    <w:basedOn w:val="1030"/>
    <w:qFormat/>
    <w:pPr>
      <w:ind w:firstLine="480"/>
      <w:spacing w:line="360" w:lineRule="auto"/>
      <w:widowControl/>
    </w:pPr>
    <w:rPr>
      <w:sz w:val="24"/>
    </w:rPr>
  </w:style>
  <w:style w:type="paragraph" w:styleId="1086">
    <w:name w:val="index 7"/>
    <w:basedOn w:val="1030"/>
    <w:next w:val="1030"/>
    <w:qFormat/>
    <w:pPr>
      <w:ind w:left="1200"/>
    </w:pPr>
    <w:rPr>
      <w:szCs w:val="24"/>
    </w:rPr>
  </w:style>
  <w:style w:type="paragraph" w:styleId="1087">
    <w:name w:val="index 9"/>
    <w:basedOn w:val="1030"/>
    <w:next w:val="1030"/>
    <w:qFormat/>
    <w:pPr>
      <w:ind w:left="1600"/>
    </w:pPr>
    <w:rPr>
      <w:szCs w:val="24"/>
    </w:rPr>
  </w:style>
  <w:style w:type="paragraph" w:styleId="1088">
    <w:name w:val="toc 2"/>
    <w:basedOn w:val="1030"/>
    <w:next w:val="1030"/>
    <w:qFormat/>
    <w:pPr>
      <w:ind w:left="210"/>
      <w:jc w:val="left"/>
    </w:pPr>
    <w:rPr>
      <w:smallCaps/>
    </w:rPr>
  </w:style>
  <w:style w:type="paragraph" w:styleId="1089">
    <w:name w:val="toc 9"/>
    <w:basedOn w:val="1030"/>
    <w:next w:val="1030"/>
    <w:qFormat/>
    <w:pPr>
      <w:ind w:left="1680"/>
      <w:jc w:val="left"/>
    </w:pPr>
  </w:style>
  <w:style w:type="paragraph" w:styleId="1090">
    <w:name w:val="Body Text 2"/>
    <w:basedOn w:val="1030"/>
    <w:qFormat/>
    <w:pPr>
      <w:spacing w:line="360" w:lineRule="auto"/>
      <w:tabs>
        <w:tab w:val="left" w:pos="630" w:leader="none"/>
      </w:tabs>
    </w:pPr>
    <w:rPr>
      <w:rFonts w:ascii="宋体" w:hAnsi="宋体"/>
      <w:sz w:val="24"/>
    </w:rPr>
  </w:style>
  <w:style w:type="paragraph" w:styleId="1091">
    <w:name w:val="List 4"/>
    <w:basedOn w:val="1030"/>
    <w:qFormat/>
    <w:pPr>
      <w:ind w:left="100" w:hanging="200"/>
      <w:spacing w:line="420" w:lineRule="exact"/>
    </w:pPr>
    <w:rPr>
      <w:sz w:val="24"/>
      <w:szCs w:val="24"/>
    </w:rPr>
  </w:style>
  <w:style w:type="paragraph" w:styleId="1092">
    <w:name w:val="List Continue 2"/>
    <w:basedOn w:val="1030"/>
    <w:qFormat/>
    <w:pPr>
      <w:ind w:left="840" w:firstLine="471"/>
      <w:spacing w:after="120" w:line="420" w:lineRule="exact"/>
    </w:pPr>
    <w:rPr>
      <w:sz w:val="24"/>
      <w:szCs w:val="24"/>
    </w:rPr>
  </w:style>
  <w:style w:type="paragraph" w:styleId="1093">
    <w:name w:val="HTML Preformatted"/>
    <w:basedOn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94">
    <w:name w:val="Normal (Web)"/>
    <w:basedOn w:val="1030"/>
    <w:qFormat/>
    <w:pPr>
      <w:jc w:val="left"/>
      <w:spacing w:before="100" w:beforeAutospacing="1" w:after="100" w:afterAutospacing="1"/>
      <w:widowControl/>
    </w:pPr>
    <w:rPr>
      <w:rFonts w:ascii="宋体" w:hAnsi="宋体"/>
      <w:sz w:val="24"/>
    </w:rPr>
  </w:style>
  <w:style w:type="paragraph" w:styleId="1095">
    <w:name w:val="List Continue 3"/>
    <w:basedOn w:val="1030"/>
    <w:qFormat/>
    <w:pPr>
      <w:ind w:left="1260" w:firstLine="471"/>
      <w:spacing w:after="120" w:line="420" w:lineRule="exact"/>
    </w:pPr>
    <w:rPr>
      <w:sz w:val="24"/>
      <w:szCs w:val="24"/>
    </w:rPr>
  </w:style>
  <w:style w:type="paragraph" w:styleId="1096">
    <w:name w:val="index 2"/>
    <w:basedOn w:val="1030"/>
    <w:next w:val="1030"/>
    <w:qFormat/>
    <w:pPr>
      <w:ind w:left="200"/>
    </w:pPr>
    <w:rPr>
      <w:szCs w:val="24"/>
    </w:rPr>
  </w:style>
  <w:style w:type="paragraph" w:styleId="1097">
    <w:name w:val="Title"/>
    <w:basedOn w:val="1030"/>
    <w:next w:val="1030"/>
    <w:link w:val="1131"/>
    <w:qFormat/>
    <w:pPr>
      <w:ind w:firstLine="628"/>
      <w:jc w:val="center"/>
      <w:spacing w:line="420" w:lineRule="exact"/>
    </w:pPr>
    <w:rPr>
      <w:sz w:val="32"/>
      <w:szCs w:val="32"/>
    </w:rPr>
  </w:style>
  <w:style w:type="paragraph" w:styleId="1098">
    <w:name w:val="annotation subject"/>
    <w:basedOn w:val="1054"/>
    <w:next w:val="1054"/>
    <w:qFormat/>
    <w:rPr>
      <w:b/>
      <w:bCs/>
    </w:rPr>
  </w:style>
  <w:style w:type="paragraph" w:styleId="1099">
    <w:name w:val="Body Text First Indent"/>
    <w:basedOn w:val="1058"/>
    <w:next w:val="1030"/>
    <w:qFormat/>
    <w:pPr>
      <w:ind w:firstLine="420"/>
      <w:spacing w:after="120"/>
    </w:pPr>
    <w:rPr>
      <w:sz w:val="21"/>
      <w:szCs w:val="24"/>
    </w:rPr>
  </w:style>
  <w:style w:type="paragraph" w:styleId="1100">
    <w:name w:val="Body Text First Indent 2"/>
    <w:basedOn w:val="1059"/>
    <w:next w:val="1030"/>
    <w:qFormat/>
    <w:pPr>
      <w:ind w:left="420" w:firstLine="420"/>
      <w:spacing w:after="120" w:line="240" w:lineRule="auto"/>
    </w:pPr>
    <w:rPr>
      <w:b w:val="0"/>
      <w:szCs w:val="24"/>
    </w:rPr>
  </w:style>
  <w:style w:type="table" w:styleId="1101">
    <w:name w:val="Table Grid"/>
    <w:basedOn w:val="1041"/>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02">
    <w:name w:val="Table Elegant"/>
    <w:basedOn w:val="1041"/>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103">
    <w:name w:val="Strong"/>
    <w:basedOn w:val="1040"/>
    <w:qFormat/>
    <w:rPr>
      <w:rFonts w:eastAsia="宋体"/>
      <w:b/>
      <w:bCs/>
      <w:sz w:val="21"/>
      <w:szCs w:val="24"/>
      <w:lang w:val="en-US" w:eastAsia="zh-CN" w:bidi="ar-SA"/>
    </w:rPr>
  </w:style>
  <w:style w:type="character" w:styleId="1104">
    <w:name w:val="page number"/>
    <w:qFormat/>
  </w:style>
  <w:style w:type="character" w:styleId="1105">
    <w:name w:val="FollowedHyperlink"/>
    <w:qFormat/>
    <w:rPr>
      <w:rFonts w:eastAsia="宋体"/>
      <w:color w:val="800080"/>
      <w:sz w:val="21"/>
      <w:szCs w:val="24"/>
      <w:u w:val="single"/>
      <w:lang w:val="en-US" w:eastAsia="zh-CN" w:bidi="ar-SA"/>
    </w:rPr>
  </w:style>
  <w:style w:type="character" w:styleId="1106">
    <w:name w:val="Emphasis"/>
    <w:qFormat/>
    <w:rPr>
      <w:rFonts w:eastAsia="宋体"/>
      <w:color w:val="cc0000"/>
      <w:sz w:val="21"/>
      <w:szCs w:val="24"/>
      <w:lang w:val="en-US" w:eastAsia="zh-CN" w:bidi="ar-SA"/>
    </w:rPr>
  </w:style>
  <w:style w:type="character" w:styleId="1107">
    <w:name w:val="HTML Typewriter"/>
    <w:qFormat/>
    <w:rPr>
      <w:rFonts w:ascii="Courier New" w:hAnsi="Courier New" w:eastAsia="宋体"/>
      <w:sz w:val="20"/>
      <w:szCs w:val="20"/>
      <w:lang w:val="en-US" w:eastAsia="zh-CN" w:bidi="ar-SA"/>
    </w:rPr>
  </w:style>
  <w:style w:type="character" w:styleId="1108">
    <w:name w:val="Hyperlink"/>
    <w:qFormat/>
    <w:rPr>
      <w:color w:val="333333"/>
      <w:u w:val="none"/>
    </w:rPr>
  </w:style>
  <w:style w:type="character" w:styleId="1109">
    <w:name w:val="annotation reference"/>
    <w:qFormat/>
    <w:rPr>
      <w:sz w:val="21"/>
    </w:rPr>
  </w:style>
  <w:style w:type="paragraph" w:styleId="1110" w:customStyle="1">
    <w:name w:val="段"/>
    <w:next w:val="1030"/>
    <w:qFormat/>
    <w:pPr>
      <w:ind w:firstLine="200"/>
      <w:jc w:val="both"/>
    </w:pPr>
    <w:rPr>
      <w:rFonts w:ascii="宋体" w:hAnsi="Calibri"/>
      <w:sz w:val="21"/>
    </w:rPr>
  </w:style>
  <w:style w:type="paragraph" w:styleId="1111" w:customStyle="1">
    <w:name w:val="正文 New New New New New New New New New New New New New New New12"/>
    <w:qFormat/>
    <w:pPr>
      <w:jc w:val="both"/>
      <w:widowControl w:val="off"/>
    </w:pPr>
    <w:rPr>
      <w:sz w:val="21"/>
      <w:szCs w:val="24"/>
    </w:rPr>
  </w:style>
  <w:style w:type="paragraph" w:styleId="1112" w:customStyle="1">
    <w:name w:val="首行缩进"/>
    <w:basedOn w:val="1030"/>
    <w:qFormat/>
    <w:pPr>
      <w:ind w:firstLine="480"/>
      <w:jc w:val="left"/>
      <w:spacing w:line="360" w:lineRule="auto"/>
    </w:pPr>
    <w:rPr>
      <w:rFonts w:ascii="宋体" w:hAnsi="宋体"/>
      <w:sz w:val="24"/>
    </w:rPr>
  </w:style>
  <w:style w:type="character" w:styleId="1113" w:customStyle="1">
    <w:name w:val="正文文本 Char"/>
    <w:link w:val="1058"/>
    <w:qFormat/>
    <w:rPr>
      <w:rFonts w:eastAsia="宋体"/>
      <w:sz w:val="28"/>
      <w:lang w:val="en-US" w:eastAsia="zh-CN" w:bidi="ar-SA"/>
    </w:rPr>
  </w:style>
  <w:style w:type="character" w:styleId="1114" w:customStyle="1">
    <w:name w:val="标题 1 Char"/>
    <w:link w:val="1031"/>
    <w:qFormat/>
    <w:rPr>
      <w:sz w:val="28"/>
    </w:rPr>
  </w:style>
  <w:style w:type="character" w:styleId="1115" w:customStyle="1">
    <w:name w:val="标题 2 Char"/>
    <w:link w:val="1032"/>
    <w:qFormat/>
    <w:rPr>
      <w:rFonts w:ascii="Arial" w:hAnsi="Arial" w:eastAsia="黑体"/>
      <w:b/>
      <w:sz w:val="32"/>
      <w:lang w:val="en-US" w:eastAsia="zh-CN" w:bidi="ar-SA"/>
    </w:rPr>
  </w:style>
  <w:style w:type="character" w:styleId="1116" w:customStyle="1">
    <w:name w:val="标题 3 Char"/>
    <w:link w:val="1033"/>
    <w:qFormat/>
    <w:rPr>
      <w:rFonts w:eastAsia="宋体"/>
      <w:b/>
      <w:sz w:val="32"/>
      <w:lang w:val="en-US" w:eastAsia="zh-CN" w:bidi="ar-SA"/>
    </w:rPr>
  </w:style>
  <w:style w:type="character" w:styleId="1117" w:customStyle="1">
    <w:name w:val="标题 4 Char"/>
    <w:link w:val="1034"/>
    <w:qFormat/>
    <w:rPr>
      <w:rFonts w:ascii="Arial" w:hAnsi="Arial" w:eastAsia="黑体"/>
      <w:b/>
      <w:sz w:val="28"/>
      <w:lang w:val="en-US" w:eastAsia="zh-CN" w:bidi="ar-SA"/>
    </w:rPr>
  </w:style>
  <w:style w:type="character" w:styleId="1118" w:customStyle="1">
    <w:name w:val="标题 5 Char"/>
    <w:link w:val="1035"/>
    <w:qFormat/>
    <w:rPr>
      <w:rFonts w:ascii="Arial" w:hAnsi="Arial" w:eastAsia="黑体"/>
      <w:b/>
      <w:sz w:val="21"/>
      <w:lang w:val="en-US" w:eastAsia="zh-CN" w:bidi="ar-SA"/>
    </w:rPr>
  </w:style>
  <w:style w:type="character" w:styleId="1119" w:customStyle="1">
    <w:name w:val="标题 6 Char"/>
    <w:link w:val="1036"/>
    <w:qFormat/>
    <w:rPr>
      <w:rFonts w:hAnsi="Arial" w:eastAsia="黑体"/>
      <w:sz w:val="21"/>
      <w:lang w:val="en-US" w:eastAsia="zh-CN" w:bidi="ar-SA"/>
    </w:rPr>
  </w:style>
  <w:style w:type="character" w:styleId="1120" w:customStyle="1">
    <w:name w:val="正文缩进 Char"/>
    <w:link w:val="1049"/>
    <w:qFormat/>
    <w:rPr>
      <w:rFonts w:eastAsia="楷体_GB2312"/>
      <w:sz w:val="24"/>
      <w:lang w:val="en-US" w:eastAsia="zh-CN" w:bidi="ar-SA"/>
    </w:rPr>
  </w:style>
  <w:style w:type="character" w:styleId="1121" w:customStyle="1">
    <w:name w:val="文档结构图 Char"/>
    <w:link w:val="1053"/>
    <w:qFormat/>
    <w:rPr>
      <w:rFonts w:eastAsia="宋体"/>
      <w:sz w:val="21"/>
      <w:lang w:val="en-US" w:eastAsia="zh-CN" w:bidi="ar-SA"/>
    </w:rPr>
  </w:style>
  <w:style w:type="character" w:styleId="1122" w:customStyle="1">
    <w:name w:val="批注文字 Char"/>
    <w:link w:val="1054"/>
    <w:qFormat/>
    <w:rPr>
      <w:sz w:val="21"/>
    </w:rPr>
  </w:style>
  <w:style w:type="character" w:styleId="1123" w:customStyle="1">
    <w:name w:val="正文文本缩进 Char1"/>
    <w:link w:val="1059"/>
    <w:qFormat/>
    <w:rPr>
      <w:rFonts w:eastAsia="宋体"/>
      <w:b/>
      <w:sz w:val="21"/>
      <w:lang w:val="en-US" w:eastAsia="zh-CN" w:bidi="ar-SA"/>
    </w:rPr>
  </w:style>
  <w:style w:type="character" w:styleId="1124" w:customStyle="1">
    <w:name w:val="纯文本 Char"/>
    <w:link w:val="1067"/>
    <w:qFormat/>
    <w:rPr>
      <w:rFonts w:ascii="宋体" w:hAnsi="Courier New" w:eastAsia="楷体_GB2312"/>
      <w:sz w:val="28"/>
      <w:lang w:val="en-US" w:eastAsia="zh-CN" w:bidi="ar-SA"/>
    </w:rPr>
  </w:style>
  <w:style w:type="character" w:styleId="1125" w:customStyle="1">
    <w:name w:val="日期 Char"/>
    <w:link w:val="1070"/>
    <w:qFormat/>
    <w:rPr>
      <w:rFonts w:eastAsia="宋体"/>
      <w:sz w:val="21"/>
      <w:lang w:val="en-US" w:eastAsia="zh-CN" w:bidi="ar-SA"/>
    </w:rPr>
  </w:style>
  <w:style w:type="character" w:styleId="1126" w:customStyle="1">
    <w:name w:val="正文文本缩进 2 Char"/>
    <w:link w:val="1071"/>
    <w:qFormat/>
    <w:rPr>
      <w:rFonts w:ascii="宋体" w:hAnsi="宋体" w:eastAsia="宋体"/>
      <w:sz w:val="21"/>
      <w:lang w:val="en-US" w:eastAsia="zh-CN" w:bidi="ar-SA"/>
    </w:rPr>
  </w:style>
  <w:style w:type="character" w:styleId="1127" w:customStyle="1">
    <w:name w:val="批注框文本 Char"/>
    <w:link w:val="1072"/>
    <w:qFormat/>
    <w:rPr>
      <w:rFonts w:eastAsia="宋体"/>
      <w:sz w:val="18"/>
      <w:szCs w:val="18"/>
      <w:lang w:val="en-US" w:eastAsia="zh-CN" w:bidi="ar-SA"/>
    </w:rPr>
  </w:style>
  <w:style w:type="character" w:styleId="1128" w:customStyle="1">
    <w:name w:val="页脚 Char"/>
    <w:link w:val="1073"/>
    <w:uiPriority w:val="99"/>
    <w:qFormat/>
    <w:rPr>
      <w:rFonts w:eastAsia="楷体_GB2312"/>
      <w:sz w:val="18"/>
    </w:rPr>
  </w:style>
  <w:style w:type="character" w:styleId="1129" w:customStyle="1">
    <w:name w:val="页眉 Char"/>
    <w:link w:val="1074"/>
    <w:semiHidden/>
    <w:qFormat/>
    <w:rPr>
      <w:rFonts w:eastAsia="楷体_GB2312"/>
      <w:sz w:val="18"/>
      <w:lang w:val="en-US" w:eastAsia="zh-CN" w:bidi="ar-SA"/>
    </w:rPr>
  </w:style>
  <w:style w:type="character" w:styleId="1130" w:customStyle="1">
    <w:name w:val="副标题 Char"/>
    <w:link w:val="1080"/>
    <w:qFormat/>
    <w:rPr>
      <w:rFonts w:ascii="宋体" w:hAnsi="Courier New" w:eastAsia="楷体_GB2312"/>
      <w:sz w:val="26"/>
      <w:lang w:val="en-US" w:eastAsia="zh-CN" w:bidi="ar-SA"/>
    </w:rPr>
  </w:style>
  <w:style w:type="character" w:styleId="1131" w:customStyle="1">
    <w:name w:val="标题 Char"/>
    <w:link w:val="1097"/>
    <w:qFormat/>
    <w:rPr>
      <w:rFonts w:ascii="Calibri" w:hAnsi="Calibri" w:eastAsia="宋体"/>
      <w:sz w:val="32"/>
      <w:szCs w:val="32"/>
      <w:lang w:val="en-US" w:eastAsia="zh-CN" w:bidi="ar-SA"/>
    </w:rPr>
  </w:style>
  <w:style w:type="character" w:styleId="1132" w:customStyle="1">
    <w:name w:val="样式1 Char"/>
    <w:link w:val="1133"/>
    <w:qFormat/>
    <w:rPr>
      <w:rFonts w:ascii="Arial" w:hAnsi="Arial" w:eastAsia="黑体"/>
      <w:b/>
      <w:sz w:val="28"/>
    </w:rPr>
  </w:style>
  <w:style w:type="paragraph" w:styleId="1133" w:customStyle="1">
    <w:name w:val="样式1"/>
    <w:basedOn w:val="1034"/>
    <w:link w:val="1132"/>
    <w:qFormat/>
    <w:pPr>
      <w:ind w:firstLine="560"/>
      <w:spacing w:before="120" w:after="0" w:line="360" w:lineRule="auto"/>
    </w:pPr>
  </w:style>
  <w:style w:type="character" w:styleId="1134" w:customStyle="1">
    <w:name w:val="章 Char"/>
    <w:qFormat/>
    <w:rPr>
      <w:rFonts w:eastAsia="黑体"/>
      <w:sz w:val="32"/>
      <w:szCs w:val="24"/>
      <w:lang w:val="en-US" w:eastAsia="zh-CN" w:bidi="ar-SA"/>
    </w:rPr>
  </w:style>
  <w:style w:type="character" w:styleId="1135" w:customStyle="1">
    <w:name w:val="+● Char Char Char Char Char Char Char"/>
    <w:qFormat/>
    <w:rPr>
      <w:rFonts w:ascii="楷体_GB2312" w:eastAsia="宋体"/>
      <w:sz w:val="24"/>
      <w:szCs w:val="28"/>
      <w:lang w:val="en-US" w:eastAsia="zh-CN" w:bidi="ar-SA"/>
    </w:rPr>
  </w:style>
  <w:style w:type="character" w:styleId="1136" w:customStyle="1">
    <w:name w:val="FA正文bold Char Char"/>
    <w:link w:val="1137"/>
    <w:qFormat/>
    <w:rPr>
      <w:rFonts w:hAnsi="宋体" w:eastAsia="宋体" w:cs="宋体"/>
      <w:b/>
      <w:sz w:val="24"/>
      <w:szCs w:val="24"/>
      <w:lang w:val="en-US" w:eastAsia="zh-CN" w:bidi="ar-SA"/>
    </w:rPr>
  </w:style>
  <w:style w:type="paragraph" w:styleId="1137" w:customStyle="1">
    <w:name w:val="FA正文bold"/>
    <w:basedOn w:val="1138"/>
    <w:next w:val="1138"/>
    <w:link w:val="1136"/>
    <w:qFormat/>
    <w:pPr>
      <w:ind w:left="-2" w:firstLine="482"/>
      <w:keepNext/>
    </w:pPr>
    <w:rPr>
      <w:rFonts w:ascii="等线" w:cs="宋体"/>
      <w:b/>
      <w:spacing w:val="0"/>
      <w:sz w:val="24"/>
      <w:szCs w:val="24"/>
    </w:rPr>
  </w:style>
  <w:style w:type="paragraph" w:styleId="1138" w:customStyle="1">
    <w:name w:val="FA正文"/>
    <w:basedOn w:val="1030"/>
    <w:link w:val="1139"/>
    <w:qFormat/>
    <w:pPr>
      <w:ind w:firstLine="436"/>
      <w:spacing w:line="360" w:lineRule="auto"/>
      <w:tabs>
        <w:tab w:val="left" w:pos="3375" w:leader="none"/>
      </w:tabs>
    </w:pPr>
    <w:rPr>
      <w:rFonts w:ascii="宋体" w:hAnsi="宋体"/>
      <w:spacing w:val="4"/>
    </w:rPr>
  </w:style>
  <w:style w:type="character" w:styleId="1139" w:customStyle="1">
    <w:name w:val="FA正文 Char"/>
    <w:link w:val="1138"/>
    <w:qFormat/>
    <w:rPr>
      <w:rFonts w:ascii="宋体" w:hAnsi="宋体" w:eastAsia="宋体"/>
      <w:spacing w:val="4"/>
      <w:sz w:val="21"/>
      <w:lang w:val="en-US" w:eastAsia="zh-CN" w:bidi="ar-SA"/>
    </w:rPr>
  </w:style>
  <w:style w:type="character" w:styleId="1140" w:customStyle="1">
    <w:name w:val="apple-converted-space"/>
    <w:qFormat/>
  </w:style>
  <w:style w:type="character" w:styleId="1141" w:customStyle="1">
    <w:name w:val="+1. Char Char Char Char"/>
    <w:qFormat/>
    <w:rPr>
      <w:rFonts w:eastAsia="宋体"/>
      <w:sz w:val="24"/>
      <w:szCs w:val="28"/>
      <w:lang w:val="en-US" w:eastAsia="zh-CN" w:bidi="ar-SA"/>
    </w:rPr>
  </w:style>
  <w:style w:type="character" w:styleId="1142" w:customStyle="1">
    <w:name w:val="样式3 Char"/>
    <w:qFormat/>
    <w:rPr>
      <w:rFonts w:eastAsia="宋体"/>
      <w:sz w:val="24"/>
      <w:szCs w:val="28"/>
      <w:lang w:val="en-US" w:eastAsia="zh-CN" w:bidi="ar-SA"/>
    </w:rPr>
  </w:style>
  <w:style w:type="character" w:styleId="1143" w:customStyle="1">
    <w:name w:val="Char Char6"/>
    <w:qFormat/>
    <w:rPr>
      <w:rFonts w:ascii="宋体" w:hAnsi="Courier New"/>
      <w:sz w:val="21"/>
    </w:rPr>
  </w:style>
  <w:style w:type="character" w:styleId="1144" w:customStyle="1">
    <w:name w:val="Char Char11"/>
    <w:qFormat/>
    <w:rPr>
      <w:sz w:val="21"/>
    </w:rPr>
  </w:style>
  <w:style w:type="character" w:styleId="1145" w:customStyle="1">
    <w:name w:val="dg2"/>
    <w:qFormat/>
    <w:rPr>
      <w:rFonts w:eastAsia="宋体"/>
      <w:sz w:val="21"/>
      <w:szCs w:val="24"/>
      <w:lang w:val="en-US" w:eastAsia="zh-CN" w:bidi="ar-SA"/>
    </w:rPr>
  </w:style>
  <w:style w:type="character" w:styleId="1146" w:customStyle="1">
    <w:name w:val="NormalCharacter"/>
    <w:qFormat/>
  </w:style>
  <w:style w:type="character" w:styleId="1147" w:customStyle="1">
    <w:name w:val="+正文 Char Char Char2"/>
    <w:qFormat/>
    <w:rPr>
      <w:rFonts w:eastAsia="宋体"/>
      <w:sz w:val="24"/>
      <w:szCs w:val="24"/>
      <w:lang w:val="en-US" w:eastAsia="zh-CN" w:bidi="ar-SA"/>
    </w:rPr>
  </w:style>
  <w:style w:type="character" w:styleId="1148" w:customStyle="1">
    <w:name w:val="title11"/>
    <w:qFormat/>
    <w:rPr>
      <w:rFonts w:hint="default" w:ascii="Verdana" w:hAnsi="Verdana"/>
      <w:b/>
      <w:bCs/>
      <w:color w:val="000000"/>
      <w:sz w:val="18"/>
      <w:szCs w:val="18"/>
    </w:rPr>
  </w:style>
  <w:style w:type="character" w:styleId="1149" w:customStyle="1">
    <w:name w:val="样式3 Char Char"/>
    <w:qFormat/>
    <w:rPr>
      <w:rFonts w:ascii="楷体_GB2312" w:eastAsia="宋体"/>
      <w:sz w:val="24"/>
      <w:szCs w:val="28"/>
      <w:lang w:val="en-US" w:eastAsia="zh-CN" w:bidi="ar-SA"/>
    </w:rPr>
  </w:style>
  <w:style w:type="character" w:styleId="1150" w:customStyle="1">
    <w:name w:val="mw-headline"/>
    <w:qFormat/>
  </w:style>
  <w:style w:type="character" w:styleId="1151" w:customStyle="1">
    <w:name w:val="正文1"/>
    <w:qFormat/>
  </w:style>
  <w:style w:type="character" w:styleId="1152" w:customStyle="1">
    <w:name w:val="表正文 Char2"/>
    <w:qFormat/>
    <w:rPr>
      <w:rFonts w:eastAsia="楷体_GB2312"/>
      <w:sz w:val="24"/>
      <w:lang w:val="en-US" w:eastAsia="zh-CN" w:bidi="ar-SA"/>
    </w:rPr>
  </w:style>
  <w:style w:type="character" w:styleId="1153" w:customStyle="1">
    <w:name w:val="style81"/>
    <w:qFormat/>
    <w:rPr>
      <w:rFonts w:hint="default" w:ascii="Arial" w:hAnsi="Arial" w:cs="Arial"/>
      <w:sz w:val="18"/>
      <w:szCs w:val="18"/>
      <w:u w:val="none"/>
    </w:rPr>
  </w:style>
  <w:style w:type="character" w:styleId="1154" w:customStyle="1">
    <w:name w:val="style50"/>
    <w:qFormat/>
    <w:rPr>
      <w:rFonts w:eastAsia="宋体"/>
      <w:sz w:val="21"/>
      <w:szCs w:val="24"/>
      <w:lang w:val="en-US" w:eastAsia="zh-CN" w:bidi="ar-SA"/>
    </w:rPr>
  </w:style>
  <w:style w:type="character" w:styleId="1155" w:customStyle="1">
    <w:name w:val="body1"/>
    <w:qFormat/>
    <w:rPr>
      <w:rFonts w:hint="default" w:ascii="_x000B__x000C_" w:hAnsi="_x000B__x000C_"/>
      <w:sz w:val="18"/>
    </w:rPr>
  </w:style>
  <w:style w:type="character" w:styleId="1156" w:customStyle="1">
    <w:name w:val="Char Char9"/>
    <w:qFormat/>
    <w:rPr>
      <w:sz w:val="36"/>
    </w:rPr>
  </w:style>
  <w:style w:type="character" w:styleId="1157" w:customStyle="1">
    <w:name w:val="+正文 Char Char5 Char Char"/>
    <w:qFormat/>
    <w:rPr>
      <w:rFonts w:eastAsia="宋体"/>
      <w:sz w:val="24"/>
      <w:szCs w:val="24"/>
      <w:lang w:val="en-US" w:eastAsia="zh-CN" w:bidi="ar-SA"/>
    </w:rPr>
  </w:style>
  <w:style w:type="character" w:styleId="1158" w:customStyle="1">
    <w:name w:val="style71"/>
    <w:qFormat/>
    <w:rPr>
      <w:sz w:val="18"/>
      <w:szCs w:val="18"/>
    </w:rPr>
  </w:style>
  <w:style w:type="character" w:styleId="1159" w:customStyle="1">
    <w:name w:val="+● Char Char Char Char Char Char"/>
    <w:link w:val="1160"/>
    <w:qFormat/>
    <w:rPr>
      <w:sz w:val="24"/>
      <w:szCs w:val="28"/>
    </w:rPr>
  </w:style>
  <w:style w:type="paragraph" w:styleId="1160" w:customStyle="1">
    <w:name w:val="+● Char Char Char"/>
    <w:basedOn w:val="1030"/>
    <w:link w:val="1159"/>
    <w:qFormat/>
    <w:pPr>
      <w:ind w:firstLine="480"/>
      <w:spacing w:line="360" w:lineRule="auto"/>
      <w:tabs>
        <w:tab w:val="left" w:pos="420" w:leader="none"/>
        <w:tab w:val="left" w:pos="958" w:leader="none"/>
      </w:tabs>
    </w:pPr>
    <w:rPr>
      <w:sz w:val="24"/>
      <w:szCs w:val="28"/>
    </w:rPr>
  </w:style>
  <w:style w:type="character" w:styleId="1161" w:customStyle="1">
    <w:name w:val="+标题4 Char Char"/>
    <w:qFormat/>
    <w:rPr>
      <w:rFonts w:ascii="楷体_GB2312" w:eastAsia="宋体"/>
      <w:b/>
      <w:bCs/>
      <w:sz w:val="24"/>
      <w:szCs w:val="28"/>
      <w:lang w:val="en-US" w:eastAsia="zh-CN" w:bidi="ar-SA"/>
    </w:rPr>
  </w:style>
  <w:style w:type="character" w:styleId="1162" w:customStyle="1">
    <w:name w:val="9p"/>
    <w:qFormat/>
  </w:style>
  <w:style w:type="character" w:styleId="1163" w:customStyle="1">
    <w:name w:val="Heading 5 Char"/>
    <w:qFormat/>
    <w:rPr>
      <w:rFonts w:eastAsia="宋体" w:cs="Times New Roman"/>
      <w:b/>
      <w:i/>
      <w:sz w:val="26"/>
      <w:lang w:val="en-US" w:eastAsia="zh-CN"/>
    </w:rPr>
  </w:style>
  <w:style w:type="character" w:styleId="1164" w:customStyle="1">
    <w:name w:val="－正文 Char Char Char"/>
    <w:qFormat/>
    <w:rPr>
      <w:rFonts w:ascii="楷体_GB2312" w:eastAsia="宋体"/>
      <w:sz w:val="28"/>
      <w:szCs w:val="28"/>
      <w:lang w:val="en-US" w:eastAsia="zh-CN" w:bidi="ar-SA"/>
    </w:rPr>
  </w:style>
  <w:style w:type="character" w:styleId="1165" w:customStyle="1">
    <w:name w:val="四 Char Char Char"/>
    <w:qFormat/>
    <w:rPr>
      <w:rFonts w:ascii="Arial" w:hAnsi="Arial" w:eastAsia="黑体"/>
      <w:b/>
      <w:bCs/>
      <w:sz w:val="28"/>
      <w:szCs w:val="28"/>
      <w:lang w:val="en-US" w:eastAsia="zh-CN" w:bidi="ar-SA"/>
    </w:rPr>
  </w:style>
  <w:style w:type="character" w:styleId="1166" w:customStyle="1">
    <w:name w:val="name1"/>
    <w:qFormat/>
    <w:rPr>
      <w:rFonts w:eastAsia="宋体"/>
      <w:sz w:val="21"/>
      <w:szCs w:val="24"/>
      <w:lang w:val="en-US" w:eastAsia="zh-CN" w:bidi="ar-SA"/>
    </w:rPr>
  </w:style>
  <w:style w:type="character" w:styleId="1167" w:customStyle="1">
    <w:name w:val="style91"/>
    <w:qFormat/>
    <w:rPr>
      <w:b/>
      <w:bCs/>
    </w:rPr>
  </w:style>
  <w:style w:type="character" w:styleId="1168" w:customStyle="1">
    <w:name w:val="+正文 Char2 Char Char"/>
    <w:qFormat/>
    <w:rPr>
      <w:rFonts w:eastAsia="宋体"/>
      <w:sz w:val="24"/>
      <w:szCs w:val="28"/>
      <w:lang w:val="en-US" w:eastAsia="zh-CN" w:bidi="ar-SA"/>
    </w:rPr>
  </w:style>
  <w:style w:type="character" w:styleId="1169" w:customStyle="1">
    <w:name w:val="Andy_正文 Char"/>
    <w:link w:val="1170"/>
    <w:qFormat/>
    <w:rPr>
      <w:rFonts w:ascii="Calibri" w:hAnsi="Calibri"/>
      <w:sz w:val="24"/>
      <w:szCs w:val="24"/>
      <w:lang w:bidi="ar-SA"/>
    </w:rPr>
  </w:style>
  <w:style w:type="paragraph" w:styleId="1170" w:customStyle="1">
    <w:name w:val="Andy_正文"/>
    <w:basedOn w:val="1030"/>
    <w:link w:val="1169"/>
    <w:qFormat/>
    <w:pPr>
      <w:ind w:firstLine="480"/>
      <w:spacing w:line="360" w:lineRule="auto"/>
    </w:pPr>
    <w:rPr>
      <w:sz w:val="24"/>
      <w:szCs w:val="24"/>
    </w:rPr>
  </w:style>
  <w:style w:type="character" w:styleId="1171" w:customStyle="1">
    <w:name w:val="Char Char7"/>
    <w:qFormat/>
    <w:rPr>
      <w:rFonts w:eastAsia="宋体"/>
      <w:sz w:val="28"/>
      <w:lang w:val="en-US" w:eastAsia="zh-CN" w:bidi="ar-SA"/>
    </w:rPr>
  </w:style>
  <w:style w:type="character" w:styleId="1172" w:customStyle="1">
    <w:name w:val="Char Char17"/>
    <w:qFormat/>
    <w:rPr>
      <w:rFonts w:eastAsia="宋体"/>
      <w:b/>
      <w:bCs/>
      <w:i/>
      <w:iCs/>
      <w:sz w:val="26"/>
      <w:szCs w:val="26"/>
      <w:lang w:val="en-US" w:eastAsia="zh-CN" w:bidi="ar-SA"/>
    </w:rPr>
  </w:style>
  <w:style w:type="character" w:styleId="1173" w:customStyle="1">
    <w:name w:val="+标题2 Char Char"/>
    <w:link w:val="1174"/>
    <w:qFormat/>
    <w:rPr>
      <w:rFonts w:ascii="等线" w:hAnsi="等线"/>
      <w:b/>
      <w:sz w:val="24"/>
    </w:rPr>
  </w:style>
  <w:style w:type="paragraph" w:styleId="1174" w:customStyle="1">
    <w:name w:val="+标题2"/>
    <w:basedOn w:val="1032"/>
    <w:link w:val="1173"/>
    <w:qFormat/>
    <w:pPr>
      <w:ind w:left="431" w:hanging="431"/>
      <w:spacing w:before="120" w:after="120" w:line="360" w:lineRule="auto"/>
      <w:tabs>
        <w:tab w:val="left" w:pos="431" w:leader="none"/>
      </w:tabs>
    </w:pPr>
    <w:rPr>
      <w:rFonts w:ascii="等线" w:hAnsi="等线" w:eastAsia="宋体"/>
      <w:sz w:val="24"/>
    </w:rPr>
  </w:style>
  <w:style w:type="character" w:styleId="1175" w:customStyle="1">
    <w:name w:val="样式 宋体 小四 段前: 7.8 磅 行距: 1.5 倍行距 Char"/>
    <w:link w:val="1176"/>
    <w:qFormat/>
    <w:rPr>
      <w:rFonts w:ascii="宋体" w:hAnsi="宋体"/>
      <w:sz w:val="24"/>
      <w:lang w:bidi="ar-SA"/>
    </w:rPr>
  </w:style>
  <w:style w:type="paragraph" w:styleId="1176" w:customStyle="1">
    <w:name w:val="样式 宋体 小四 段前: 7.8 磅 行距: 1.5 倍行距"/>
    <w:basedOn w:val="1030"/>
    <w:link w:val="1175"/>
    <w:qFormat/>
    <w:pPr>
      <w:ind w:right="210"/>
      <w:spacing w:line="360" w:lineRule="auto"/>
    </w:pPr>
    <w:rPr>
      <w:rFonts w:ascii="宋体" w:hAnsi="宋体"/>
      <w:sz w:val="24"/>
    </w:rPr>
  </w:style>
  <w:style w:type="character" w:styleId="1177" w:customStyle="1">
    <w:name w:val="方案文档 Char Char"/>
    <w:link w:val="1178"/>
    <w:qFormat/>
    <w:rPr>
      <w:sz w:val="24"/>
      <w:szCs w:val="24"/>
      <w:lang w:val="en-US" w:eastAsia="zh-CN" w:bidi="ar-SA"/>
    </w:rPr>
  </w:style>
  <w:style w:type="paragraph" w:styleId="1178" w:customStyle="1">
    <w:name w:val="方案文档"/>
    <w:link w:val="1177"/>
    <w:qFormat/>
    <w:pPr>
      <w:ind w:firstLine="200"/>
      <w:spacing w:line="360" w:lineRule="auto"/>
    </w:pPr>
    <w:rPr>
      <w:rFonts w:ascii="Calibri" w:hAnsi="Calibri"/>
      <w:sz w:val="24"/>
      <w:szCs w:val="24"/>
    </w:rPr>
  </w:style>
  <w:style w:type="character" w:styleId="1179" w:customStyle="1">
    <w:name w:val="ksfind_class_select1"/>
    <w:qFormat/>
    <w:rPr>
      <w:color w:val="000000"/>
      <w:shd w:val="clear" w:color="auto" w:fill="efd200"/>
    </w:rPr>
  </w:style>
  <w:style w:type="character" w:styleId="1180" w:customStyle="1">
    <w:name w:val="+列表1 Char Char Char Char Char Char"/>
    <w:link w:val="1181"/>
    <w:qFormat/>
    <w:rPr>
      <w:rFonts w:eastAsia="宋体"/>
      <w:sz w:val="24"/>
      <w:szCs w:val="24"/>
      <w:lang w:val="en-US" w:eastAsia="zh-CN" w:bidi="ar-SA"/>
    </w:rPr>
  </w:style>
  <w:style w:type="paragraph" w:styleId="1181" w:customStyle="1">
    <w:name w:val="+列表1"/>
    <w:basedOn w:val="1030"/>
    <w:link w:val="1180"/>
    <w:qFormat/>
    <w:pPr>
      <w:jc w:val="center"/>
    </w:pPr>
    <w:rPr>
      <w:sz w:val="24"/>
      <w:szCs w:val="24"/>
    </w:rPr>
  </w:style>
  <w:style w:type="character" w:styleId="1182" w:customStyle="1">
    <w:name w:val="+1. Char Char1"/>
    <w:qFormat/>
    <w:rPr>
      <w:rFonts w:eastAsia="宋体"/>
      <w:sz w:val="24"/>
      <w:szCs w:val="28"/>
      <w:lang w:val="en-US" w:eastAsia="zh-CN" w:bidi="ar-SA"/>
    </w:rPr>
  </w:style>
  <w:style w:type="character" w:styleId="1183" w:customStyle="1">
    <w:name w:val="+正文 Char Char3 Char Char Char Char Char"/>
    <w:qFormat/>
    <w:rPr>
      <w:rFonts w:eastAsia="宋体"/>
      <w:sz w:val="24"/>
      <w:szCs w:val="24"/>
      <w:lang w:val="en-US" w:eastAsia="zh-CN" w:bidi="ar-SA"/>
    </w:rPr>
  </w:style>
  <w:style w:type="character" w:styleId="1184" w:customStyle="1">
    <w:name w:val="NICMAN Body Text Char Char"/>
    <w:qFormat/>
    <w:rPr>
      <w:rFonts w:eastAsia="宋体"/>
      <w:sz w:val="28"/>
      <w:lang w:val="en-US" w:eastAsia="zh-CN" w:bidi="ar-SA"/>
    </w:rPr>
  </w:style>
  <w:style w:type="character" w:styleId="1185" w:customStyle="1">
    <w:name w:val="首行缩进两字 Char1"/>
    <w:qFormat/>
    <w:rPr>
      <w:rFonts w:eastAsia="楷体_GB2312"/>
      <w:sz w:val="24"/>
      <w:szCs w:val="24"/>
      <w:lang w:val="en-US" w:eastAsia="zh-CN" w:bidi="ar-SA"/>
    </w:rPr>
  </w:style>
  <w:style w:type="character" w:styleId="1186" w:customStyle="1">
    <w:name w:val="style41"/>
    <w:qFormat/>
    <w:rPr>
      <w:sz w:val="18"/>
      <w:szCs w:val="18"/>
    </w:rPr>
  </w:style>
  <w:style w:type="character" w:styleId="1187" w:customStyle="1">
    <w:name w:val="Char Char12"/>
    <w:qFormat/>
    <w:rPr>
      <w:rFonts w:ascii="宋体" w:hAnsi="宋体" w:eastAsia="楷体_GB2312"/>
      <w:sz w:val="24"/>
      <w:lang w:val="en-US" w:eastAsia="zh-CN" w:bidi="ar-SA"/>
    </w:rPr>
  </w:style>
  <w:style w:type="character" w:styleId="1188" w:customStyle="1">
    <w:name w:val="Char Char5"/>
    <w:qFormat/>
    <w:rPr>
      <w:sz w:val="24"/>
    </w:rPr>
  </w:style>
  <w:style w:type="character" w:styleId="1189" w:customStyle="1">
    <w:name w:val="para1"/>
    <w:qFormat/>
    <w:rPr>
      <w:rFonts w:hint="default" w:ascii="Arial" w:hAnsi="Arial" w:cs="Arial"/>
      <w:sz w:val="18"/>
      <w:szCs w:val="18"/>
    </w:rPr>
  </w:style>
  <w:style w:type="character" w:styleId="1190" w:customStyle="1">
    <w:name w:val="Comment Subject Char"/>
    <w:qFormat/>
    <w:rPr>
      <w:b/>
      <w:sz w:val="24"/>
    </w:rPr>
  </w:style>
  <w:style w:type="character" w:styleId="1191" w:customStyle="1">
    <w:name w:val="+标题3 Char Char"/>
    <w:qFormat/>
    <w:rPr>
      <w:rFonts w:eastAsia="宋体"/>
      <w:b/>
      <w:bCs/>
      <w:sz w:val="24"/>
      <w:szCs w:val="28"/>
      <w:lang w:val="en-US" w:eastAsia="zh-CN" w:bidi="ar-SA"/>
    </w:rPr>
  </w:style>
  <w:style w:type="character" w:styleId="1192" w:customStyle="1">
    <w:name w:val="纯文本 Char1"/>
    <w:qFormat/>
    <w:rPr>
      <w:rFonts w:ascii="宋体" w:hAnsi="Courier New" w:eastAsia="楷体_GB2312"/>
      <w:sz w:val="24"/>
    </w:rPr>
  </w:style>
  <w:style w:type="character" w:styleId="1193" w:customStyle="1">
    <w:name w:val="h Char"/>
    <w:qFormat/>
    <w:rPr>
      <w:rFonts w:eastAsia="楷体_GB2312"/>
      <w:sz w:val="18"/>
      <w:szCs w:val="24"/>
      <w:lang w:val="en-US" w:eastAsia="zh-CN" w:bidi="ar-SA"/>
    </w:rPr>
  </w:style>
  <w:style w:type="character" w:styleId="1194" w:customStyle="1">
    <w:name w:val="正文缩进 Char Char1"/>
    <w:qFormat/>
    <w:rPr>
      <w:rFonts w:eastAsia="楷体_GB2312"/>
      <w:sz w:val="24"/>
      <w:lang w:val="en-US" w:eastAsia="zh-CN" w:bidi="ar-SA"/>
    </w:rPr>
  </w:style>
  <w:style w:type="character" w:styleId="1195" w:customStyle="1">
    <w:name w:val="+列表编号 Char Char Char"/>
    <w:qFormat/>
    <w:rPr>
      <w:rFonts w:eastAsia="宋体"/>
      <w:b/>
      <w:sz w:val="24"/>
      <w:szCs w:val="28"/>
      <w:lang w:val="en-US" w:eastAsia="zh-CN" w:bidi="ar-SA"/>
    </w:rPr>
  </w:style>
  <w:style w:type="character" w:styleId="1196" w:customStyle="1">
    <w:name w:val="PIM 9 Char"/>
    <w:qFormat/>
    <w:rPr>
      <w:rFonts w:ascii="Arial" w:hAnsi="Arial" w:eastAsia="黑体"/>
      <w:sz w:val="21"/>
      <w:lang w:val="en-US" w:eastAsia="zh-CN"/>
    </w:rPr>
  </w:style>
  <w:style w:type="character" w:styleId="1197" w:customStyle="1">
    <w:name w:val="+正文 Char Char Char"/>
    <w:qFormat/>
    <w:rPr>
      <w:rFonts w:eastAsia="宋体"/>
      <w:sz w:val="24"/>
      <w:szCs w:val="28"/>
      <w:lang w:val="en-US" w:eastAsia="zh-CN" w:bidi="ar-SA"/>
    </w:rPr>
  </w:style>
  <w:style w:type="character" w:styleId="1198" w:customStyle="1">
    <w:name w:val="Char Char1"/>
    <w:qFormat/>
    <w:rPr>
      <w:sz w:val="36"/>
      <w:lang w:bidi="ar-SA"/>
    </w:rPr>
  </w:style>
  <w:style w:type="character" w:styleId="1199" w:customStyle="1">
    <w:name w:val="style31"/>
    <w:qFormat/>
    <w:rPr>
      <w:sz w:val="18"/>
      <w:szCs w:val="18"/>
    </w:rPr>
  </w:style>
  <w:style w:type="character" w:styleId="1200" w:customStyle="1">
    <w:name w:val="Char Char14"/>
    <w:qFormat/>
    <w:rPr>
      <w:rFonts w:eastAsia="宋体" w:cs="Times New Roman"/>
      <w:b/>
      <w:sz w:val="28"/>
      <w:lang w:val="en-US" w:eastAsia="zh-CN"/>
    </w:rPr>
  </w:style>
  <w:style w:type="character" w:styleId="1201" w:customStyle="1">
    <w:name w:val="正文文本缩进 Char"/>
    <w:qFormat/>
    <w:rPr>
      <w:sz w:val="21"/>
    </w:rPr>
  </w:style>
  <w:style w:type="character" w:styleId="1202" w:customStyle="1">
    <w:name w:val="+正文 Char3"/>
    <w:link w:val="1203"/>
    <w:qFormat/>
    <w:rPr>
      <w:rFonts w:eastAsia="宋体"/>
      <w:sz w:val="24"/>
      <w:lang w:val="en-US" w:eastAsia="zh-CN" w:bidi="ar-SA"/>
    </w:rPr>
  </w:style>
  <w:style w:type="paragraph" w:styleId="1203" w:customStyle="1">
    <w:name w:val="+正文"/>
    <w:basedOn w:val="1030"/>
    <w:link w:val="1202"/>
    <w:qFormat/>
    <w:pPr>
      <w:ind w:firstLine="200"/>
      <w:spacing w:line="360" w:lineRule="auto"/>
    </w:pPr>
    <w:rPr>
      <w:sz w:val="24"/>
    </w:rPr>
  </w:style>
  <w:style w:type="character" w:styleId="1204" w:customStyle="1">
    <w:name w:val="+正文 Char Char Char Char"/>
    <w:qFormat/>
    <w:rPr>
      <w:rFonts w:eastAsia="宋体"/>
      <w:sz w:val="24"/>
      <w:szCs w:val="28"/>
      <w:lang w:val="en-US" w:eastAsia="zh-CN" w:bidi="ar-SA"/>
    </w:rPr>
  </w:style>
  <w:style w:type="character" w:styleId="1205" w:customStyle="1">
    <w:name w:val="style4"/>
    <w:qFormat/>
  </w:style>
  <w:style w:type="character" w:styleId="1206" w:customStyle="1">
    <w:name w:val="列出段落 Char"/>
    <w:qFormat/>
    <w:rPr>
      <w:rFonts w:ascii="Calibri" w:hAnsi="Calibri"/>
      <w:sz w:val="21"/>
    </w:rPr>
  </w:style>
  <w:style w:type="character" w:styleId="1207" w:customStyle="1">
    <w:name w:val="style14"/>
    <w:qFormat/>
    <w:rPr>
      <w:rFonts w:eastAsia="宋体"/>
      <w:sz w:val="21"/>
      <w:szCs w:val="24"/>
      <w:lang w:val="en-US" w:eastAsia="zh-CN" w:bidi="ar-SA"/>
    </w:rPr>
  </w:style>
  <w:style w:type="character" w:styleId="1208" w:customStyle="1">
    <w:name w:val="封面显示"/>
    <w:qFormat/>
    <w:rPr>
      <w:rFonts w:hint="eastAsia" w:ascii="宋体" w:hAnsi="宋体" w:eastAsia="宋体"/>
      <w:sz w:val="21"/>
      <w:szCs w:val="21"/>
    </w:rPr>
  </w:style>
  <w:style w:type="character" w:styleId="1209" w:customStyle="1">
    <w:name w:val="FA插图 Char Char"/>
    <w:link w:val="1210"/>
    <w:qFormat/>
    <w:rPr>
      <w:sz w:val="21"/>
      <w:szCs w:val="24"/>
      <w:lang w:bidi="ar-SA"/>
    </w:rPr>
  </w:style>
  <w:style w:type="paragraph" w:styleId="1210" w:customStyle="1">
    <w:name w:val="FA插图"/>
    <w:basedOn w:val="1030"/>
    <w:link w:val="1209"/>
    <w:qFormat/>
    <w:pPr>
      <w:ind w:left="-359"/>
      <w:jc w:val="center"/>
      <w:spacing w:before="156" w:after="156"/>
    </w:pPr>
    <w:rPr>
      <w:szCs w:val="24"/>
    </w:rPr>
  </w:style>
  <w:style w:type="character" w:styleId="1211" w:customStyle="1">
    <w:name w:val="h Char Char"/>
    <w:qFormat/>
    <w:rPr>
      <w:sz w:val="18"/>
    </w:rPr>
  </w:style>
  <w:style w:type="character" w:styleId="1212" w:customStyle="1">
    <w:name w:val="Indent Normal Char"/>
    <w:link w:val="1213"/>
    <w:qFormat/>
    <w:rPr>
      <w:rFonts w:eastAsia="宋体"/>
      <w:sz w:val="24"/>
      <w:szCs w:val="24"/>
      <w:lang w:val="en-US" w:eastAsia="zh-CN" w:bidi="ar-SA"/>
    </w:rPr>
  </w:style>
  <w:style w:type="paragraph" w:styleId="1213" w:customStyle="1">
    <w:name w:val="Indent Normal"/>
    <w:basedOn w:val="1030"/>
    <w:link w:val="1212"/>
    <w:qFormat/>
    <w:pPr>
      <w:ind w:firstLine="150"/>
    </w:pPr>
    <w:rPr>
      <w:sz w:val="24"/>
      <w:szCs w:val="24"/>
    </w:rPr>
  </w:style>
  <w:style w:type="character" w:styleId="1214" w:customStyle="1">
    <w:name w:val="lw_collapsiblearea_title1"/>
    <w:qFormat/>
    <w:rPr>
      <w:rFonts w:hint="default" w:ascii="Segoe UI" w:hAnsi="Segoe UI" w:cs="Segoe UI"/>
      <w:b/>
      <w:bCs/>
      <w:color w:val="3f529c"/>
      <w:sz w:val="37"/>
      <w:szCs w:val="37"/>
    </w:rPr>
  </w:style>
  <w:style w:type="character" w:styleId="1215" w:customStyle="1">
    <w:name w:val="-正文 Char Char Char Char"/>
    <w:qFormat/>
    <w:rPr>
      <w:rFonts w:ascii="Arial" w:hAnsi="Arial" w:eastAsia="宋体"/>
      <w:sz w:val="24"/>
      <w:szCs w:val="24"/>
      <w:lang w:val="en-US" w:eastAsia="zh-CN" w:bidi="ar-SA"/>
    </w:rPr>
  </w:style>
  <w:style w:type="character" w:styleId="1216" w:customStyle="1">
    <w:name w:val="文字正文主体 Char Char"/>
    <w:link w:val="1217"/>
    <w:qFormat/>
    <w:rPr>
      <w:rFonts w:ascii="仿宋" w:hAnsi="仿宋" w:eastAsia="仿宋"/>
      <w:color w:val="3a3a3a"/>
      <w:sz w:val="28"/>
      <w:lang w:val="en-US" w:eastAsia="zh-CN" w:bidi="ar-SA"/>
    </w:rPr>
  </w:style>
  <w:style w:type="paragraph" w:styleId="1217" w:customStyle="1">
    <w:name w:val="文字正文主体"/>
    <w:basedOn w:val="1030"/>
    <w:link w:val="1216"/>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18" w:customStyle="1">
    <w:name w:val="style11"/>
    <w:qFormat/>
    <w:rPr>
      <w:rFonts w:hint="default" w:ascii="Verdana" w:hAnsi="Verdana"/>
      <w:sz w:val="21"/>
    </w:rPr>
  </w:style>
  <w:style w:type="character" w:styleId="1219" w:customStyle="1">
    <w:name w:val="content1"/>
    <w:qFormat/>
    <w:rPr>
      <w:sz w:val="18"/>
      <w:szCs w:val="18"/>
    </w:rPr>
  </w:style>
  <w:style w:type="character" w:styleId="1220" w:customStyle="1">
    <w:name w:val="p11b1"/>
    <w:qFormat/>
    <w:rPr>
      <w:color w:val="000000"/>
      <w:sz w:val="20"/>
      <w:u w:val="none"/>
    </w:rPr>
  </w:style>
  <w:style w:type="character" w:styleId="1221" w:customStyle="1">
    <w:name w:val="方案文档 Char Char Char"/>
    <w:qFormat/>
    <w:rPr>
      <w:rFonts w:eastAsia="宋体"/>
      <w:sz w:val="24"/>
      <w:szCs w:val="24"/>
      <w:lang w:val="en-US" w:eastAsia="zh-CN" w:bidi="ar-SA"/>
    </w:rPr>
  </w:style>
  <w:style w:type="character" w:styleId="1222" w:customStyle="1">
    <w:name w:val="Char Char18"/>
    <w:qFormat/>
    <w:rPr>
      <w:rFonts w:ascii="宋体" w:hAnsi="宋体"/>
      <w:b/>
      <w:sz w:val="28"/>
      <w:szCs w:val="28"/>
    </w:rPr>
  </w:style>
  <w:style w:type="character" w:styleId="1223" w:customStyle="1">
    <w:name w:val="Footer Char"/>
    <w:qFormat/>
    <w:rPr>
      <w:rFonts w:eastAsia="宋体"/>
      <w:sz w:val="18"/>
      <w:lang w:val="en-US" w:eastAsia="zh-CN"/>
    </w:rPr>
  </w:style>
  <w:style w:type="character" w:styleId="1224" w:customStyle="1">
    <w:name w:val="Heading 4 Char"/>
    <w:qFormat/>
    <w:rPr>
      <w:rFonts w:eastAsia="宋体" w:cs="Times New Roman"/>
      <w:b/>
      <w:sz w:val="28"/>
      <w:lang w:val="en-US" w:eastAsia="zh-CN"/>
    </w:rPr>
  </w:style>
  <w:style w:type="character" w:styleId="1225" w:customStyle="1">
    <w:name w:val="Plain Text Char Char"/>
    <w:link w:val="1226"/>
    <w:qFormat/>
    <w:rPr>
      <w:rFonts w:ascii="宋体" w:hAnsi="Courier New" w:eastAsia="楷体_GB2312"/>
      <w:sz w:val="26"/>
      <w:lang w:val="en-US" w:eastAsia="zh-CN" w:bidi="ar-SA"/>
    </w:rPr>
  </w:style>
  <w:style w:type="paragraph" w:styleId="1226" w:customStyle="1">
    <w:name w:val="纯文本1"/>
    <w:basedOn w:val="1030"/>
    <w:link w:val="1225"/>
    <w:qFormat/>
    <w:rPr>
      <w:rFonts w:ascii="宋体" w:hAnsi="Courier New" w:eastAsia="楷体_GB2312"/>
      <w:sz w:val="26"/>
    </w:rPr>
  </w:style>
  <w:style w:type="character" w:styleId="1227" w:customStyle="1">
    <w:name w:val="Char Char8"/>
    <w:qFormat/>
    <w:rPr>
      <w:sz w:val="24"/>
    </w:rPr>
  </w:style>
  <w:style w:type="character" w:styleId="1228" w:customStyle="1">
    <w:name w:val="Normal Indent Char"/>
    <w:qFormat/>
    <w:rPr>
      <w:rFonts w:eastAsia="楷体_GB2312"/>
      <w:sz w:val="24"/>
      <w:lang w:val="en-US" w:eastAsia="zh-CN"/>
    </w:rPr>
  </w:style>
  <w:style w:type="character" w:styleId="1229" w:customStyle="1">
    <w:name w:val="unnamed11"/>
    <w:qFormat/>
    <w:rPr>
      <w:sz w:val="21"/>
    </w:rPr>
  </w:style>
  <w:style w:type="character" w:styleId="1230" w:customStyle="1">
    <w:name w:val="apple-style-span"/>
    <w:qFormat/>
    <w:rPr>
      <w:rFonts w:eastAsia="宋体"/>
      <w:sz w:val="21"/>
      <w:szCs w:val="24"/>
      <w:lang w:val="en-US" w:eastAsia="zh-CN" w:bidi="ar-SA"/>
    </w:rPr>
  </w:style>
  <w:style w:type="character" w:styleId="1231" w:customStyle="1">
    <w:name w:val="c lh15"/>
    <w:qFormat/>
  </w:style>
  <w:style w:type="character" w:styleId="1232"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233" w:customStyle="1">
    <w:name w:val="Header Char"/>
    <w:qFormat/>
    <w:rPr>
      <w:rFonts w:eastAsia="宋体"/>
      <w:sz w:val="18"/>
      <w:lang w:val="en-US" w:eastAsia="zh-CN"/>
    </w:rPr>
  </w:style>
  <w:style w:type="character" w:styleId="1234" w:customStyle="1">
    <w:name w:val="Char Char10"/>
    <w:qFormat/>
    <w:rPr>
      <w:rFonts w:eastAsia="宋体"/>
      <w:sz w:val="21"/>
      <w:szCs w:val="24"/>
      <w:lang w:val="en-US" w:eastAsia="zh-CN" w:bidi="ar-SA"/>
    </w:rPr>
  </w:style>
  <w:style w:type="character" w:styleId="1235" w:customStyle="1">
    <w:name w:val="tgtsentence"/>
    <w:qFormat/>
  </w:style>
  <w:style w:type="character" w:styleId="1236" w:customStyle="1">
    <w:name w:val="Comment Text Char"/>
    <w:qFormat/>
    <w:rPr>
      <w:sz w:val="24"/>
    </w:rPr>
  </w:style>
  <w:style w:type="character" w:styleId="1237" w:customStyle="1">
    <w:name w:val="HTML 预设格式 Char1"/>
    <w:semiHidden/>
    <w:qFormat/>
    <w:rPr>
      <w:rFonts w:ascii="Courier New" w:hAnsi="Courier New" w:cs="Courier New"/>
    </w:rPr>
  </w:style>
  <w:style w:type="character" w:styleId="1238" w:customStyle="1">
    <w:name w:val="标题 1 Char Char"/>
    <w:qFormat/>
    <w:rPr>
      <w:rFonts w:eastAsia="楷体_GB2312"/>
      <w:b/>
      <w:sz w:val="44"/>
      <w:szCs w:val="24"/>
      <w:lang w:val="en-US" w:eastAsia="zh-CN" w:bidi="ar-SA"/>
    </w:rPr>
  </w:style>
  <w:style w:type="character" w:styleId="1239" w:customStyle="1">
    <w:name w:val="四 Char Char"/>
    <w:qFormat/>
    <w:rPr>
      <w:rFonts w:ascii="楷体_GB2312" w:eastAsia="楷体_GB2312"/>
      <w:b/>
      <w:sz w:val="24"/>
      <w:szCs w:val="24"/>
      <w:lang w:val="en-US" w:eastAsia="zh-CN" w:bidi="ar-SA"/>
    </w:rPr>
  </w:style>
  <w:style w:type="character" w:styleId="1240" w:customStyle="1">
    <w:name w:val="Subtitle Char"/>
    <w:qFormat/>
    <w:rPr>
      <w:rFonts w:ascii="宋体" w:hAnsi="Courier New" w:eastAsia="楷体_GB2312"/>
      <w:sz w:val="24"/>
    </w:rPr>
  </w:style>
  <w:style w:type="character" w:styleId="1241" w:customStyle="1">
    <w:name w:val="+正文 Char Char2 Char Char Char Char"/>
    <w:qFormat/>
    <w:rPr>
      <w:rFonts w:eastAsia="宋体"/>
      <w:sz w:val="24"/>
      <w:szCs w:val="28"/>
      <w:lang w:val="en-US" w:eastAsia="zh-CN" w:bidi="ar-SA"/>
    </w:rPr>
  </w:style>
  <w:style w:type="character" w:styleId="1242" w:customStyle="1">
    <w:name w:val="t31"/>
    <w:qFormat/>
    <w:rPr>
      <w:rFonts w:hint="eastAsia" w:ascii="宋体" w:hAnsi="宋体" w:eastAsia="宋体"/>
      <w:color w:val="000060"/>
      <w:sz w:val="28"/>
      <w:szCs w:val="28"/>
      <w:lang w:val="en-US" w:eastAsia="zh-CN" w:bidi="ar-SA"/>
    </w:rPr>
  </w:style>
  <w:style w:type="character" w:styleId="1243" w:customStyle="1">
    <w:name w:val="+列表1 Char Char Char Char Char Char Char"/>
    <w:qFormat/>
    <w:rPr>
      <w:rFonts w:eastAsia="宋体"/>
      <w:sz w:val="21"/>
      <w:szCs w:val="24"/>
      <w:lang w:val="en-US" w:eastAsia="zh-CN" w:bidi="ar-SA"/>
    </w:rPr>
  </w:style>
  <w:style w:type="character" w:styleId="1244" w:customStyle="1">
    <w:name w:val="Char Char13"/>
    <w:qFormat/>
    <w:rPr>
      <w:sz w:val="21"/>
    </w:rPr>
  </w:style>
  <w:style w:type="character" w:styleId="1245" w:customStyle="1">
    <w:name w:val="+正文 Char Char4"/>
    <w:qFormat/>
    <w:rPr>
      <w:rFonts w:eastAsia="宋体"/>
      <w:sz w:val="24"/>
      <w:szCs w:val="24"/>
      <w:lang w:val="en-US" w:eastAsia="zh-CN" w:bidi="ar-SA"/>
    </w:rPr>
  </w:style>
  <w:style w:type="character" w:styleId="1246" w:customStyle="1">
    <w:name w:val="样式 标题 3 Char Char Char Char"/>
    <w:qFormat/>
    <w:rPr>
      <w:rFonts w:eastAsia="黑体"/>
      <w:b/>
      <w:bCs/>
      <w:sz w:val="24"/>
      <w:szCs w:val="24"/>
      <w:lang w:val="en-US" w:eastAsia="zh-CN" w:bidi="ar-SA"/>
    </w:rPr>
  </w:style>
  <w:style w:type="character" w:styleId="1247" w:customStyle="1">
    <w:name w:val="+列表编号 Char Char"/>
    <w:qFormat/>
    <w:rPr>
      <w:rFonts w:eastAsia="宋体"/>
      <w:b/>
      <w:spacing w:val="8"/>
      <w:sz w:val="24"/>
      <w:szCs w:val="24"/>
      <w:lang w:val="en-US" w:eastAsia="zh-CN" w:bidi="ar-SA"/>
    </w:rPr>
  </w:style>
  <w:style w:type="character" w:styleId="1248" w:customStyle="1">
    <w:name w:val="FA正文 Char Char"/>
    <w:qFormat/>
    <w:rPr>
      <w:rFonts w:hAnsi="宋体" w:eastAsia="宋体" w:cs="宋体"/>
      <w:sz w:val="24"/>
      <w:szCs w:val="21"/>
      <w:lang w:val="en-US" w:eastAsia="zh-CN" w:bidi="ar-SA"/>
    </w:rPr>
  </w:style>
  <w:style w:type="character" w:styleId="1249" w:customStyle="1">
    <w:name w:val="paramname"/>
    <w:qFormat/>
    <w:rPr>
      <w:rFonts w:eastAsia="宋体"/>
      <w:sz w:val="21"/>
      <w:szCs w:val="24"/>
      <w:lang w:val="en-US" w:eastAsia="zh-CN" w:bidi="ar-SA"/>
    </w:rPr>
  </w:style>
  <w:style w:type="character" w:styleId="1250" w:customStyle="1">
    <w:name w:val="style60"/>
    <w:qFormat/>
    <w:rPr>
      <w:rFonts w:eastAsia="宋体"/>
      <w:sz w:val="21"/>
      <w:szCs w:val="24"/>
      <w:lang w:val="en-US" w:eastAsia="zh-CN" w:bidi="ar-SA"/>
    </w:rPr>
  </w:style>
  <w:style w:type="character" w:styleId="1251" w:customStyle="1">
    <w:name w:val="Char Char3"/>
    <w:semiHidden/>
    <w:qFormat/>
    <w:rPr>
      <w:rFonts w:cs="Times New Roman"/>
      <w:sz w:val="18"/>
      <w:szCs w:val="18"/>
    </w:rPr>
  </w:style>
  <w:style w:type="character" w:styleId="1252" w:customStyle="1">
    <w:name w:val="title_emph1"/>
    <w:qFormat/>
    <w:rPr>
      <w:rFonts w:hint="default" w:ascii="Arial" w:hAnsi="Arial" w:cs="Arial"/>
      <w:b/>
      <w:bCs/>
      <w:sz w:val="20"/>
      <w:szCs w:val="20"/>
    </w:rPr>
  </w:style>
  <w:style w:type="character" w:styleId="1253" w:customStyle="1">
    <w:name w:val="+正文 Char Char"/>
    <w:qFormat/>
    <w:rPr>
      <w:rFonts w:eastAsia="宋体"/>
      <w:sz w:val="24"/>
      <w:szCs w:val="28"/>
      <w:lang w:val="en-US" w:eastAsia="zh-CN" w:bidi="ar-SA"/>
    </w:rPr>
  </w:style>
  <w:style w:type="character" w:styleId="1254" w:customStyle="1">
    <w:name w:val="自然段 Char1"/>
    <w:link w:val="1255"/>
    <w:qFormat/>
    <w:rPr>
      <w:sz w:val="21"/>
      <w:szCs w:val="24"/>
      <w:lang w:bidi="ar-SA"/>
    </w:rPr>
  </w:style>
  <w:style w:type="paragraph" w:styleId="1255" w:customStyle="1">
    <w:name w:val="自然段"/>
    <w:basedOn w:val="1030"/>
    <w:link w:val="1254"/>
    <w:qFormat/>
    <w:pPr>
      <w:ind w:firstLine="420"/>
      <w:spacing w:line="360" w:lineRule="auto"/>
    </w:pPr>
    <w:rPr>
      <w:szCs w:val="24"/>
    </w:rPr>
  </w:style>
  <w:style w:type="character" w:styleId="1256" w:customStyle="1">
    <w:name w:val="+正文 Char5 Char Char Char Char Char Char"/>
    <w:qFormat/>
    <w:rPr>
      <w:rFonts w:eastAsia="宋体"/>
      <w:sz w:val="24"/>
      <w:szCs w:val="24"/>
      <w:lang w:val="en-US" w:eastAsia="zh-CN" w:bidi="ar-SA"/>
    </w:rPr>
  </w:style>
  <w:style w:type="character" w:styleId="1257" w:customStyle="1">
    <w:name w:val="纯文本 Char Char2"/>
    <w:qFormat/>
    <w:rPr>
      <w:rFonts w:ascii="宋体" w:hAnsi="Courier New" w:eastAsia="楷体_GB2312"/>
      <w:sz w:val="26"/>
      <w:szCs w:val="24"/>
      <w:lang w:val="en-US" w:eastAsia="zh-CN" w:bidi="ar-SA"/>
    </w:rPr>
  </w:style>
  <w:style w:type="paragraph" w:styleId="1258" w:customStyle="1">
    <w:name w:val="Default Paragraph Font Para Char"/>
    <w:basedOn w:val="1030"/>
    <w:semiHidden/>
    <w:qFormat/>
    <w:pPr>
      <w:jc w:val="left"/>
      <w:spacing w:after="160" w:line="240" w:lineRule="exact"/>
      <w:widowControl/>
    </w:pPr>
    <w:rPr>
      <w:rFonts w:ascii="Verdana" w:hAnsi="Verdana"/>
      <w:sz w:val="20"/>
      <w:lang w:eastAsia="en-US"/>
    </w:rPr>
  </w:style>
  <w:style w:type="paragraph" w:styleId="1259" w:customStyle="1">
    <w:name w:val="xl34"/>
    <w:basedOn w:val="103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60" w:customStyle="1">
    <w:name w:val="样式 标题 2 + (符号) 宋体"/>
    <w:basedOn w:val="1032"/>
    <w:qFormat/>
    <w:pPr>
      <w:jc w:val="left"/>
      <w:spacing w:before="100" w:after="100" w:line="360" w:lineRule="auto"/>
    </w:pPr>
    <w:rPr>
      <w:rFonts w:ascii="宋体" w:hAnsi="宋体" w:eastAsia="宋体"/>
      <w:sz w:val="28"/>
      <w:szCs w:val="28"/>
    </w:rPr>
  </w:style>
  <w:style w:type="paragraph" w:styleId="1261" w:customStyle="1">
    <w:name w:val="样式 正文文本 + 首行缩进:  2 字符"/>
    <w:basedOn w:val="1058"/>
    <w:qFormat/>
    <w:pPr>
      <w:ind w:firstLine="420"/>
      <w:jc w:val="left"/>
      <w:spacing w:after="120" w:line="360" w:lineRule="auto"/>
      <w:widowControl/>
      <w:tabs>
        <w:tab w:val="clear" w:pos="5250" w:leader="none"/>
      </w:tabs>
    </w:pPr>
    <w:rPr>
      <w:rFonts w:cs="宋体"/>
      <w:sz w:val="21"/>
      <w:szCs w:val="21"/>
    </w:rPr>
  </w:style>
  <w:style w:type="paragraph" w:styleId="1262" w:customStyle="1">
    <w:name w:val="样式 标题 4 + (西文) 楷体_GB2312 (中文) 楷体_GB2312 (符号) 黑体 非加粗 段前: 0 磅...1"/>
    <w:basedOn w:val="1034"/>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63" w:customStyle="1">
    <w:name w:val="font6"/>
    <w:basedOn w:val="1030"/>
    <w:qFormat/>
    <w:pPr>
      <w:jc w:val="left"/>
      <w:spacing w:before="100" w:beforeAutospacing="1" w:after="100" w:afterAutospacing="1"/>
      <w:widowControl/>
    </w:pPr>
    <w:rPr>
      <w:rFonts w:hint="eastAsia" w:ascii="宋体" w:hAnsi="宋体"/>
      <w:sz w:val="20"/>
    </w:rPr>
  </w:style>
  <w:style w:type="paragraph" w:styleId="1264" w:customStyle="1">
    <w:name w:val="列表内容"/>
    <w:basedOn w:val="1030"/>
    <w:next w:val="1030"/>
    <w:qFormat/>
    <w:pPr>
      <w:numPr>
        <w:numId w:val="1"/>
      </w:numPr>
      <w:ind w:left="0" w:firstLine="200"/>
      <w:jc w:val="left"/>
      <w:widowControl/>
    </w:pPr>
    <w:rPr>
      <w:sz w:val="18"/>
      <w:szCs w:val="24"/>
    </w:rPr>
  </w:style>
  <w:style w:type="paragraph" w:styleId="1265"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266" w:customStyle="1">
    <w:name w:val="小四 段落 宋体 Char"/>
    <w:basedOn w:val="1048"/>
    <w:qFormat/>
    <w:pPr>
      <w:ind w:left="0" w:right="-33" w:firstLine="480"/>
      <w:jc w:val="left"/>
      <w:spacing w:line="360" w:lineRule="auto"/>
      <w:tabs>
        <w:tab w:val="clear" w:pos="1125" w:leader="none"/>
      </w:tabs>
    </w:pPr>
    <w:rPr>
      <w:sz w:val="24"/>
    </w:rPr>
  </w:style>
  <w:style w:type="paragraph" w:styleId="1267" w:customStyle="1">
    <w:name w:val="-正文"/>
    <w:basedOn w:val="1030"/>
    <w:qFormat/>
    <w:pPr>
      <w:ind w:firstLine="200"/>
      <w:jc w:val="left"/>
      <w:spacing w:line="360" w:lineRule="auto"/>
    </w:pPr>
    <w:rPr>
      <w:sz w:val="24"/>
      <w:szCs w:val="24"/>
    </w:rPr>
  </w:style>
  <w:style w:type="paragraph" w:styleId="1268" w:customStyle="1">
    <w:name w:val="+标题3"/>
    <w:basedOn w:val="1033"/>
    <w:qFormat/>
    <w:pPr>
      <w:ind w:left="833" w:hanging="833"/>
      <w:spacing w:before="120" w:after="120" w:line="360" w:lineRule="auto"/>
      <w:tabs>
        <w:tab w:val="left" w:pos="833" w:leader="none"/>
      </w:tabs>
    </w:pPr>
    <w:rPr>
      <w:bCs/>
      <w:sz w:val="24"/>
      <w:szCs w:val="28"/>
    </w:rPr>
  </w:style>
  <w:style w:type="paragraph" w:styleId="1269" w:customStyle="1">
    <w:name w:val="小四 段落 宋体 Char Char Char Char Char Char"/>
    <w:basedOn w:val="1270"/>
    <w:qFormat/>
    <w:pPr>
      <w:ind w:firstLine="480"/>
    </w:pPr>
    <w:rPr>
      <w:rFonts w:ascii="宋体" w:hAnsi="宋体"/>
    </w:rPr>
  </w:style>
  <w:style w:type="paragraph" w:styleId="1270" w:customStyle="1">
    <w:name w:val="小四 段落 宋体 Char Char Char Char Char Char Char"/>
    <w:basedOn w:val="1048"/>
    <w:qFormat/>
    <w:pPr>
      <w:ind w:left="0" w:right="-33" w:firstLine="545"/>
      <w:jc w:val="left"/>
      <w:spacing w:line="360" w:lineRule="auto"/>
      <w:tabs>
        <w:tab w:val="clear" w:pos="1125" w:leader="none"/>
      </w:tabs>
    </w:pPr>
    <w:rPr>
      <w:sz w:val="24"/>
    </w:rPr>
  </w:style>
  <w:style w:type="paragraph" w:styleId="1271" w:customStyle="1">
    <w:name w:val="ST20_2"/>
    <w:basedOn w:val="1030"/>
    <w:qFormat/>
    <w:pPr>
      <w:ind w:left="840" w:hanging="420"/>
      <w:jc w:val="left"/>
    </w:pPr>
    <w:rPr>
      <w:rFonts w:ascii="宋体" w:hAnsi="Tms Rmn"/>
      <w:sz w:val="24"/>
    </w:rPr>
  </w:style>
  <w:style w:type="paragraph" w:styleId="1272">
    <w:name w:val="No Spacing"/>
    <w:qFormat/>
    <w:pPr>
      <w:jc w:val="both"/>
      <w:widowControl w:val="off"/>
    </w:pPr>
    <w:rPr>
      <w:rFonts w:ascii="Calibri" w:hAnsi="Calibri"/>
      <w:sz w:val="21"/>
      <w:szCs w:val="24"/>
    </w:rPr>
  </w:style>
  <w:style w:type="paragraph" w:styleId="1273" w:customStyle="1">
    <w:name w:val="+列表1 Char Char Char"/>
    <w:basedOn w:val="1030"/>
    <w:qFormat/>
    <w:pPr>
      <w:jc w:val="center"/>
    </w:pPr>
    <w:rPr>
      <w:szCs w:val="24"/>
    </w:rPr>
  </w:style>
  <w:style w:type="paragraph" w:styleId="1274" w:customStyle="1">
    <w:name w:val="i."/>
    <w:basedOn w:val="1030"/>
    <w:qFormat/>
    <w:pPr>
      <w:ind w:left="2268" w:hanging="454"/>
      <w:spacing w:line="264" w:lineRule="auto"/>
      <w:tabs>
        <w:tab w:val="left" w:pos="2268" w:leader="none"/>
        <w:tab w:val="left" w:pos="2534" w:leader="none"/>
      </w:tabs>
    </w:pPr>
    <w:rPr>
      <w:sz w:val="24"/>
      <w:szCs w:val="24"/>
    </w:rPr>
  </w:style>
  <w:style w:type="paragraph" w:styleId="1275" w:customStyle="1">
    <w:name w:val="Plain Text1"/>
    <w:basedOn w:val="1030"/>
    <w:qFormat/>
    <w:rPr>
      <w:rFonts w:ascii="宋体" w:hAnsi="Courier New" w:eastAsia="楷体_GB2312"/>
      <w:sz w:val="26"/>
    </w:rPr>
  </w:style>
  <w:style w:type="paragraph" w:styleId="1276" w:customStyle="1">
    <w:name w:val="xl41"/>
    <w:basedOn w:val="1030"/>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7" w:customStyle="1">
    <w:name w:val="Char"/>
    <w:basedOn w:val="1030"/>
    <w:qFormat/>
    <w:pPr>
      <w:jc w:val="left"/>
      <w:widowControl/>
    </w:pPr>
    <w:rPr>
      <w:sz w:val="24"/>
      <w:lang w:eastAsia="en-US"/>
    </w:rPr>
  </w:style>
  <w:style w:type="paragraph" w:styleId="1278" w:customStyle="1">
    <w:name w:val="正文文本 21"/>
    <w:basedOn w:val="1030"/>
    <w:qFormat/>
    <w:pPr>
      <w:ind w:firstLine="560"/>
      <w:spacing w:line="240" w:lineRule="atLeast"/>
    </w:pPr>
    <w:rPr>
      <w:sz w:val="28"/>
    </w:rPr>
  </w:style>
  <w:style w:type="paragraph" w:styleId="1279" w:customStyle="1">
    <w:name w:val="Style2"/>
    <w:basedOn w:val="1030"/>
    <w:qFormat/>
    <w:pPr>
      <w:jc w:val="left"/>
      <w:spacing w:line="360" w:lineRule="auto"/>
      <w:widowControl/>
    </w:pPr>
    <w:rPr>
      <w:rFonts w:ascii="宋体"/>
      <w:spacing w:val="10"/>
      <w:sz w:val="28"/>
    </w:rPr>
  </w:style>
  <w:style w:type="paragraph" w:styleId="1280" w:customStyle="1">
    <w:name w:val="_Style 245"/>
    <w:basedOn w:val="1031"/>
    <w:next w:val="1030"/>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81" w:customStyle="1">
    <w:name w:val="yyn4"/>
    <w:basedOn w:val="1282"/>
    <w:qFormat/>
    <w:pPr>
      <w:spacing w:before="120" w:after="120" w:line="240" w:lineRule="auto"/>
    </w:pPr>
    <w:rPr>
      <w:color w:val="auto"/>
    </w:rPr>
  </w:style>
  <w:style w:type="paragraph" w:styleId="1282" w:customStyle="1">
    <w:name w:val="yyn2"/>
    <w:basedOn w:val="1283"/>
    <w:qFormat/>
    <w:pPr>
      <w:ind w:right="0" w:firstLine="0"/>
      <w:jc w:val="left"/>
    </w:pPr>
    <w:rPr>
      <w:spacing w:val="0"/>
    </w:rPr>
  </w:style>
  <w:style w:type="paragraph" w:styleId="1283" w:customStyle="1">
    <w:name w:val="yyn"/>
    <w:basedOn w:val="1030"/>
    <w:qFormat/>
    <w:pPr>
      <w:ind w:right="562" w:firstLine="576"/>
      <w:keepNext/>
      <w:spacing w:line="360" w:lineRule="auto"/>
      <w:widowControl/>
      <w:tabs>
        <w:tab w:val="left" w:pos="1344" w:leader="none"/>
      </w:tabs>
    </w:pPr>
    <w:rPr>
      <w:rFonts w:ascii="宋体"/>
      <w:color w:val="000000"/>
      <w:spacing w:val="-20"/>
      <w:sz w:val="28"/>
    </w:rPr>
  </w:style>
  <w:style w:type="paragraph" w:styleId="1284" w:customStyle="1">
    <w:name w:val="+a)"/>
    <w:qFormat/>
    <w:rPr>
      <w:rFonts w:ascii="Calibri" w:hAnsi="Calibri"/>
    </w:rPr>
  </w:style>
  <w:style w:type="paragraph" w:styleId="1285" w:customStyle="1">
    <w:name w:val="样式 (西文) 仿宋_GB2312 (中文) 仿宋_GB2312 小四 黑色 行距: 固定值 18 磅"/>
    <w:basedOn w:val="1030"/>
    <w:qFormat/>
    <w:pPr>
      <w:spacing w:before="30" w:line="360" w:lineRule="exact"/>
    </w:pPr>
    <w:rPr>
      <w:rFonts w:ascii="宋体" w:hAnsi="Arial"/>
      <w:color w:val="000000"/>
      <w:spacing w:val="-10"/>
      <w:sz w:val="24"/>
    </w:rPr>
  </w:style>
  <w:style w:type="paragraph" w:styleId="1286" w:customStyle="1">
    <w:name w:val="纯文本11"/>
    <w:basedOn w:val="1030"/>
    <w:qFormat/>
    <w:rPr>
      <w:rFonts w:ascii="宋体" w:hAnsi="Courier New" w:eastAsia="楷体_GB2312"/>
      <w:sz w:val="26"/>
      <w:szCs w:val="24"/>
    </w:rPr>
  </w:style>
  <w:style w:type="paragraph" w:styleId="1287" w:customStyle="1">
    <w:name w:val="左标题4&amp;2-黑小4行22段前6段后6"/>
    <w:basedOn w:val="1030"/>
    <w:qFormat/>
    <w:pPr>
      <w:spacing w:line="360" w:lineRule="exact"/>
    </w:pPr>
  </w:style>
  <w:style w:type="paragraph" w:styleId="1288" w:customStyle="1">
    <w:name w:val="texte"/>
    <w:basedOn w:val="1030"/>
    <w:qFormat/>
    <w:pPr>
      <w:ind w:firstLine="540"/>
      <w:keepLines/>
      <w:spacing w:before="120" w:line="440" w:lineRule="atLeast"/>
      <w:widowControl/>
      <w:tabs>
        <w:tab w:val="left" w:pos="0" w:leader="none"/>
      </w:tabs>
    </w:pPr>
    <w:rPr>
      <w:rFonts w:ascii="宋体"/>
      <w:sz w:val="24"/>
    </w:rPr>
  </w:style>
  <w:style w:type="paragraph" w:styleId="1289" w:customStyle="1">
    <w:name w:val="封面表格文本"/>
    <w:basedOn w:val="1030"/>
    <w:qFormat/>
    <w:pPr>
      <w:jc w:val="center"/>
    </w:pPr>
    <w:rPr>
      <w:b/>
      <w:sz w:val="24"/>
    </w:rPr>
  </w:style>
  <w:style w:type="paragraph" w:styleId="1290" w:customStyle="1">
    <w:name w:val="正文缩进2字符"/>
    <w:qFormat/>
    <w:pPr>
      <w:ind w:firstLine="571"/>
      <w:widowControl w:val="off"/>
    </w:pPr>
    <w:rPr>
      <w:rFonts w:ascii="仿宋_GB2312" w:hAnsi="Calibri" w:eastAsia="仿宋_GB2312" w:cs="宋体"/>
      <w:sz w:val="28"/>
    </w:rPr>
  </w:style>
  <w:style w:type="paragraph" w:styleId="1291" w:customStyle="1">
    <w:name w:val="-正文 Char"/>
    <w:basedOn w:val="1030"/>
    <w:qFormat/>
    <w:pPr>
      <w:ind w:firstLine="200"/>
      <w:jc w:val="left"/>
      <w:spacing w:line="360" w:lineRule="auto"/>
      <w:widowControl/>
    </w:pPr>
    <w:rPr>
      <w:rFonts w:ascii="Arial" w:hAnsi="Arial"/>
      <w:sz w:val="24"/>
      <w:szCs w:val="24"/>
    </w:rPr>
  </w:style>
  <w:style w:type="paragraph" w:styleId="1292" w:customStyle="1">
    <w:name w:val="首缩"/>
    <w:basedOn w:val="1030"/>
    <w:qFormat/>
    <w:pPr>
      <w:ind w:firstLine="454"/>
      <w:spacing w:line="312" w:lineRule="atLeast"/>
    </w:pPr>
    <w:rPr>
      <w:sz w:val="18"/>
    </w:rPr>
  </w:style>
  <w:style w:type="paragraph" w:styleId="1293" w:customStyle="1">
    <w:name w:val="para115px20pxnoindent"/>
    <w:basedOn w:val="1030"/>
    <w:qFormat/>
    <w:pPr>
      <w:jc w:val="left"/>
      <w:spacing w:before="100" w:beforeAutospacing="1" w:after="100" w:afterAutospacing="1" w:line="390" w:lineRule="atLeast"/>
      <w:widowControl/>
    </w:pPr>
    <w:rPr>
      <w:rFonts w:ascii="Verdana" w:hAnsi="Verdana"/>
      <w:color w:val="000000"/>
      <w:sz w:val="17"/>
    </w:rPr>
  </w:style>
  <w:style w:type="paragraph" w:styleId="1294" w:customStyle="1">
    <w:name w:val="Char Char Char"/>
    <w:basedOn w:val="1030"/>
    <w:qFormat/>
    <w:rPr>
      <w:rFonts w:ascii="Tahoma" w:hAnsi="Tahoma"/>
      <w:sz w:val="24"/>
    </w:rPr>
  </w:style>
  <w:style w:type="paragraph" w:styleId="1295" w:customStyle="1">
    <w:name w:val="-1章"/>
    <w:basedOn w:val="1031"/>
    <w:qFormat/>
    <w:pPr>
      <w:ind w:right="-167" w:firstLine="200"/>
      <w:jc w:val="center"/>
      <w:keepLines/>
      <w:pageBreakBefore/>
      <w:spacing w:before="340" w:after="330" w:line="480" w:lineRule="auto"/>
      <w:widowControl/>
    </w:pPr>
    <w:rPr>
      <w:rFonts w:ascii="宋体" w:hAnsi="宋体"/>
      <w:b/>
      <w:szCs w:val="24"/>
    </w:rPr>
  </w:style>
  <w:style w:type="paragraph" w:styleId="1296" w:customStyle="1">
    <w:name w:val="font0"/>
    <w:basedOn w:val="1030"/>
    <w:qFormat/>
    <w:pPr>
      <w:jc w:val="left"/>
      <w:spacing w:before="100" w:beforeAutospacing="1" w:after="100" w:afterAutospacing="1"/>
      <w:widowControl/>
    </w:pPr>
    <w:rPr>
      <w:sz w:val="24"/>
      <w:szCs w:val="24"/>
    </w:rPr>
  </w:style>
  <w:style w:type="paragraph" w:styleId="1297" w:customStyle="1">
    <w:name w:val="样式 正文文本缩进 2 + Times New Roman 首行缩进:  1.06 厘米 行距: 固定值 30 磅"/>
    <w:basedOn w:val="1071"/>
    <w:qFormat/>
    <w:pPr>
      <w:ind w:firstLine="601"/>
      <w:spacing w:line="540" w:lineRule="exact"/>
    </w:pPr>
    <w:rPr>
      <w:rFonts w:ascii="Times New Roman" w:hAnsi="Times New Roman"/>
      <w:sz w:val="28"/>
      <w:szCs w:val="28"/>
    </w:rPr>
  </w:style>
  <w:style w:type="paragraph" w:styleId="1298" w:customStyle="1">
    <w:name w:val="+注："/>
    <w:basedOn w:val="1030"/>
    <w:qFormat/>
    <w:pPr>
      <w:ind w:firstLine="200"/>
      <w:spacing w:line="360" w:lineRule="auto"/>
    </w:pPr>
    <w:rPr>
      <w:szCs w:val="21"/>
    </w:rPr>
  </w:style>
  <w:style w:type="paragraph" w:styleId="1299" w:customStyle="1">
    <w:name w:val="flType"/>
    <w:basedOn w:val="1030"/>
    <w:qFormat/>
    <w:pPr>
      <w:jc w:val="center"/>
      <w:spacing w:before="560" w:after="120" w:line="360" w:lineRule="atLeast"/>
    </w:pPr>
    <w:rPr>
      <w:rFonts w:ascii="Arial" w:eastAsia="黑体"/>
      <w:sz w:val="28"/>
    </w:rPr>
  </w:style>
  <w:style w:type="paragraph" w:styleId="1300" w:customStyle="1">
    <w:name w:val="xl24"/>
    <w:basedOn w:val="103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301" w:customStyle="1">
    <w:name w:val="表格文字"/>
    <w:basedOn w:val="1030"/>
    <w:qFormat/>
    <w:rPr>
      <w:szCs w:val="24"/>
    </w:rPr>
  </w:style>
  <w:style w:type="paragraph" w:styleId="1302" w:customStyle="1">
    <w:name w:val="內文1-1"/>
    <w:qFormat/>
    <w:pPr>
      <w:ind w:left="1020" w:hanging="510"/>
      <w:jc w:val="both"/>
      <w:spacing w:line="360" w:lineRule="auto"/>
    </w:pPr>
    <w:rPr>
      <w:rFonts w:ascii="Calibri" w:hAnsi="Calibri" w:eastAsia="PMingLiU"/>
      <w:sz w:val="24"/>
    </w:rPr>
  </w:style>
  <w:style w:type="paragraph" w:styleId="1303" w:customStyle="1">
    <w:name w:val="目录"/>
    <w:basedOn w:val="1030"/>
    <w:qFormat/>
    <w:pPr>
      <w:jc w:val="left"/>
      <w:keepNext/>
      <w:spacing w:line="360" w:lineRule="atLeast"/>
    </w:pPr>
    <w:rPr>
      <w:rFonts w:ascii="À¥ÂØ·ÂËÎ" w:hAnsi="À¥ÂØ·ÂËÎ"/>
      <w:sz w:val="28"/>
    </w:rPr>
  </w:style>
  <w:style w:type="paragraph" w:styleId="1304" w:customStyle="1">
    <w:name w:val="封面文档标题"/>
    <w:basedOn w:val="1030"/>
    <w:qFormat/>
    <w:pPr>
      <w:jc w:val="center"/>
      <w:spacing w:line="360" w:lineRule="auto"/>
    </w:pPr>
    <w:rPr>
      <w:rFonts w:ascii="Arial" w:hAnsi="Arial"/>
      <w:b/>
      <w:sz w:val="56"/>
    </w:rPr>
  </w:style>
  <w:style w:type="paragraph" w:styleId="1305" w:customStyle="1">
    <w:name w:val="Char Char Char Char Char Char Char Char Char1 Char Char Char Char"/>
    <w:basedOn w:val="1053"/>
    <w:qFormat/>
    <w:pPr>
      <w:spacing w:line="360" w:lineRule="auto"/>
    </w:pPr>
    <w:rPr>
      <w:rFonts w:eastAsia="楷体_GB2312"/>
      <w:sz w:val="26"/>
    </w:rPr>
  </w:style>
  <w:style w:type="paragraph" w:styleId="1306" w:customStyle="1">
    <w:name w:val="Char Char3 Char Char"/>
    <w:basedOn w:val="1030"/>
    <w:qFormat/>
  </w:style>
  <w:style w:type="paragraph" w:styleId="1307" w:customStyle="1">
    <w:name w:val="样式 标题 3 + (西文) 楷体_GB2312 (中文) 楷体_GB2312 (符号) 宋体 四号 左侧:  0 厘米... Char"/>
    <w:basedOn w:val="1033"/>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308" w:customStyle="1">
    <w:name w:val="样式4"/>
    <w:basedOn w:val="1035"/>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309" w:customStyle="1">
    <w:name w:val="Char Char Char Char Char Char1 Char"/>
    <w:basedOn w:val="1030"/>
    <w:qFormat/>
    <w:pPr>
      <w:spacing w:line="360" w:lineRule="atLeast"/>
    </w:pPr>
    <w:rPr>
      <w:rFonts w:ascii="Tahoma" w:hAnsi="Tahoma"/>
      <w:sz w:val="24"/>
    </w:rPr>
  </w:style>
  <w:style w:type="paragraph" w:styleId="1310" w:customStyle="1">
    <w:name w:val="样式 标题 3 + (西文) 楷体_GB2312 (中文) 楷体_GB2312 (符号) 宋体 四号 左侧:  0 厘米..."/>
    <w:basedOn w:val="1033"/>
    <w:qFormat/>
    <w:pPr>
      <w:ind w:left="720" w:hanging="720"/>
      <w:spacing w:before="0" w:after="0" w:line="360" w:lineRule="auto"/>
      <w:tabs>
        <w:tab w:val="left" w:pos="720" w:leader="none"/>
      </w:tabs>
    </w:pPr>
    <w:rPr>
      <w:rFonts w:ascii="楷体_GB2312" w:hAnsi="宋体" w:eastAsia="楷体_GB2312"/>
      <w:bCs/>
      <w:sz w:val="28"/>
    </w:rPr>
  </w:style>
  <w:style w:type="paragraph" w:styleId="1311" w:customStyle="1">
    <w:name w:val="样式 标题 4四 + Times New Roman 段前: 0 磅 段后: 0 磅 行距: 1.5 倍行距1"/>
    <w:basedOn w:val="1034"/>
    <w:qFormat/>
    <w:pPr>
      <w:keepLines w:val="0"/>
      <w:keepNext w:val="0"/>
      <w:spacing w:before="0" w:after="0" w:line="360" w:lineRule="auto"/>
      <w:tabs>
        <w:tab w:val="left" w:pos="360" w:leader="none"/>
      </w:tabs>
      <w:outlineLvl w:val="9"/>
    </w:pPr>
    <w:rPr>
      <w:rFonts w:ascii="Times New Roman" w:hAnsi="Times New Roman"/>
      <w:bCs/>
    </w:rPr>
  </w:style>
  <w:style w:type="paragraph" w:styleId="1312" w:customStyle="1">
    <w:name w:val="符号列表"/>
    <w:basedOn w:val="1030"/>
    <w:qFormat/>
    <w:pPr>
      <w:jc w:val="left"/>
      <w:spacing w:line="440" w:lineRule="exact"/>
      <w:widowControl/>
    </w:pPr>
    <w:rPr>
      <w:rFonts w:ascii="宋体" w:hAnsi="宋体"/>
      <w:color w:val="000000"/>
      <w:szCs w:val="24"/>
    </w:rPr>
  </w:style>
  <w:style w:type="paragraph" w:styleId="1313" w:customStyle="1">
    <w:name w:val="公司名称"/>
    <w:basedOn w:val="1030"/>
    <w:qFormat/>
    <w:pPr>
      <w:jc w:val="left"/>
      <w:widowControl/>
    </w:pPr>
    <w:rPr>
      <w:rFonts w:eastAsia="黑体"/>
      <w:b/>
      <w:sz w:val="32"/>
    </w:rPr>
  </w:style>
  <w:style w:type="paragraph" w:styleId="1314" w:customStyle="1">
    <w:name w:val="+正文 Char Char3 Char Char"/>
    <w:basedOn w:val="1030"/>
    <w:qFormat/>
    <w:pPr>
      <w:ind w:firstLine="200"/>
      <w:spacing w:line="360" w:lineRule="auto"/>
    </w:pPr>
    <w:rPr>
      <w:sz w:val="24"/>
      <w:szCs w:val="24"/>
    </w:rPr>
  </w:style>
  <w:style w:type="paragraph" w:styleId="1315" w:customStyle="1">
    <w:name w:val="规范正文"/>
    <w:basedOn w:val="1030"/>
    <w:qFormat/>
    <w:pPr>
      <w:ind w:left="480"/>
      <w:spacing w:line="360" w:lineRule="auto"/>
    </w:pPr>
    <w:rPr>
      <w:sz w:val="24"/>
    </w:rPr>
  </w:style>
  <w:style w:type="paragraph" w:styleId="1316" w:customStyle="1">
    <w:name w:val="样式 标题 1"/>
    <w:basedOn w:val="1030"/>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17" w:customStyle="1">
    <w:name w:val="_Style 3"/>
    <w:basedOn w:val="1030"/>
    <w:qFormat/>
    <w:pPr>
      <w:ind w:firstLine="420"/>
      <w:spacing w:line="360" w:lineRule="auto"/>
    </w:pPr>
    <w:rPr>
      <w:sz w:val="24"/>
      <w:szCs w:val="22"/>
    </w:rPr>
  </w:style>
  <w:style w:type="paragraph" w:styleId="1318" w:customStyle="1">
    <w:name w:val="Subject"/>
    <w:basedOn w:val="1030"/>
    <w:qFormat/>
    <w:pPr>
      <w:jc w:val="center"/>
    </w:pPr>
    <w:rPr>
      <w:rFonts w:eastAsia="黑体"/>
      <w:b/>
      <w:sz w:val="48"/>
    </w:rPr>
  </w:style>
  <w:style w:type="paragraph" w:styleId="1319" w:customStyle="1">
    <w:name w:val="+列表3"/>
    <w:basedOn w:val="1030"/>
    <w:qFormat/>
    <w:pPr>
      <w:jc w:val="center"/>
    </w:pPr>
    <w:rPr>
      <w:sz w:val="15"/>
      <w:szCs w:val="18"/>
    </w:rPr>
  </w:style>
  <w:style w:type="paragraph" w:styleId="1320" w:customStyle="1">
    <w:name w:val="+b1、"/>
    <w:basedOn w:val="1321"/>
    <w:qFormat/>
    <w:rPr>
      <w:b/>
    </w:rPr>
  </w:style>
  <w:style w:type="paragraph" w:styleId="1321" w:customStyle="1">
    <w:name w:val="+1、"/>
    <w:basedOn w:val="1030"/>
    <w:qFormat/>
    <w:pPr>
      <w:spacing w:line="360" w:lineRule="auto"/>
      <w:tabs>
        <w:tab w:val="left" w:pos="958" w:leader="none"/>
      </w:tabs>
    </w:pPr>
    <w:rPr>
      <w:sz w:val="24"/>
      <w:szCs w:val="28"/>
    </w:rPr>
  </w:style>
  <w:style w:type="paragraph" w:styleId="1322" w:customStyle="1">
    <w:name w:val="xl26"/>
    <w:basedOn w:val="103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23" w:customStyle="1">
    <w:name w:val="Text"/>
    <w:qFormat/>
    <w:pPr>
      <w:jc w:val="both"/>
      <w:spacing w:line="360" w:lineRule="auto"/>
    </w:pPr>
    <w:rPr>
      <w:rFonts w:ascii="Arial" w:hAnsi="Arial"/>
      <w:color w:val="000000"/>
      <w:sz w:val="24"/>
    </w:rPr>
  </w:style>
  <w:style w:type="paragraph" w:styleId="1324" w:customStyle="1">
    <w:name w:val="+正文 Char Char5"/>
    <w:basedOn w:val="1030"/>
    <w:qFormat/>
    <w:pPr>
      <w:ind w:firstLine="200"/>
      <w:spacing w:line="360" w:lineRule="auto"/>
    </w:pPr>
    <w:rPr>
      <w:sz w:val="24"/>
    </w:rPr>
  </w:style>
  <w:style w:type="paragraph" w:styleId="1325" w:customStyle="1">
    <w:name w:val="+1. Char Char"/>
    <w:basedOn w:val="1326"/>
    <w:qFormat/>
    <w:pPr>
      <w:ind w:firstLine="0"/>
    </w:pPr>
  </w:style>
  <w:style w:type="paragraph" w:styleId="1326" w:customStyle="1">
    <w:name w:val="+正文 Char Char2 Char Char"/>
    <w:basedOn w:val="1030"/>
    <w:qFormat/>
    <w:pPr>
      <w:ind w:firstLine="200"/>
      <w:spacing w:line="360" w:lineRule="auto"/>
    </w:pPr>
    <w:rPr>
      <w:sz w:val="24"/>
      <w:szCs w:val="28"/>
    </w:rPr>
  </w:style>
  <w:style w:type="paragraph" w:styleId="1327" w:customStyle="1">
    <w:name w:val="封面副标题"/>
    <w:basedOn w:val="1030"/>
    <w:next w:val="1058"/>
    <w:qFormat/>
    <w:pPr>
      <w:ind w:firstLine="200"/>
      <w:jc w:val="center"/>
      <w:spacing w:line="360" w:lineRule="auto"/>
      <w:widowControl/>
    </w:pPr>
    <w:rPr>
      <w:rFonts w:ascii="Arial Black" w:hAnsi="Arial Black" w:eastAsia="黑体"/>
      <w:sz w:val="72"/>
    </w:rPr>
  </w:style>
  <w:style w:type="paragraph" w:styleId="1328" w:customStyle="1">
    <w:name w:val="Reference Initials"/>
    <w:basedOn w:val="1030"/>
    <w:next w:val="1030"/>
    <w:qFormat/>
    <w:pPr>
      <w:jc w:val="left"/>
      <w:keepNext/>
      <w:spacing w:before="240" w:line="360" w:lineRule="atLeast"/>
    </w:pPr>
    <w:rPr>
      <w:rFonts w:ascii="Courier New" w:hAnsi="Courier New" w:eastAsia="仿宋_GB2312" w:cs="Arial"/>
      <w:color w:val="000000"/>
      <w:sz w:val="24"/>
    </w:rPr>
  </w:style>
  <w:style w:type="paragraph" w:styleId="1329" w:customStyle="1">
    <w:name w:val="Char Char Char1 Char Char Char Char"/>
    <w:basedOn w:val="1030"/>
    <w:qFormat/>
    <w:pPr>
      <w:jc w:val="left"/>
      <w:spacing w:after="160" w:line="240" w:lineRule="exact"/>
      <w:widowControl/>
    </w:pPr>
    <w:rPr>
      <w:sz w:val="24"/>
      <w:szCs w:val="24"/>
    </w:rPr>
  </w:style>
  <w:style w:type="paragraph" w:styleId="1330" w:customStyle="1">
    <w:name w:val="xl25"/>
    <w:basedOn w:val="103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31" w:customStyle="1">
    <w:name w:val="样式 标题 1 + (中文) 黑体 四号 居中 段前: 0 磅 段后: 0 磅 行距: 2 倍行距"/>
    <w:basedOn w:val="1031"/>
    <w:qFormat/>
    <w:pPr>
      <w:ind w:left="431" w:right="6" w:hanging="431"/>
      <w:keepNext w:val="0"/>
      <w:spacing w:line="360" w:lineRule="auto"/>
    </w:pPr>
    <w:rPr>
      <w:rFonts w:ascii="宋体" w:hAnsi="宋体"/>
      <w:b/>
      <w:bCs/>
      <w:sz w:val="24"/>
      <w:szCs w:val="24"/>
    </w:rPr>
  </w:style>
  <w:style w:type="paragraph" w:styleId="1332" w:customStyle="1">
    <w:name w:val="正文文字格式"/>
    <w:basedOn w:val="1030"/>
    <w:qFormat/>
    <w:pPr>
      <w:ind w:firstLine="505"/>
      <w:jc w:val="left"/>
      <w:spacing w:line="460" w:lineRule="exact"/>
    </w:pPr>
    <w:rPr>
      <w:rFonts w:ascii="宋体"/>
      <w:sz w:val="24"/>
    </w:rPr>
  </w:style>
  <w:style w:type="paragraph" w:styleId="1333" w:customStyle="1">
    <w:name w:val="默认段落字体 Para Char Char Char Char Char Char Char"/>
    <w:basedOn w:val="1030"/>
    <w:qFormat/>
    <w:pPr>
      <w:spacing w:line="360" w:lineRule="auto"/>
    </w:pPr>
    <w:rPr>
      <w:rFonts w:ascii="Tahoma" w:hAnsi="Tahoma"/>
      <w:sz w:val="24"/>
    </w:rPr>
  </w:style>
  <w:style w:type="paragraph" w:styleId="1334" w:customStyle="1">
    <w:name w:val="Char Char3 Char Char Char Char"/>
    <w:basedOn w:val="1030"/>
    <w:qFormat/>
    <w:pPr>
      <w:jc w:val="left"/>
      <w:spacing w:after="160" w:line="240" w:lineRule="exact"/>
      <w:widowControl/>
    </w:pPr>
    <w:rPr>
      <w:rFonts w:ascii="Verdana" w:hAnsi="Verdana"/>
      <w:sz w:val="20"/>
      <w:lang w:eastAsia="en-US"/>
    </w:rPr>
  </w:style>
  <w:style w:type="paragraph" w:styleId="1335" w:customStyle="1">
    <w:name w:val="无间隔1"/>
    <w:qFormat/>
    <w:pPr>
      <w:jc w:val="both"/>
      <w:widowControl w:val="off"/>
    </w:pPr>
    <w:rPr>
      <w:rFonts w:ascii="Calibri" w:hAnsi="Calibri"/>
      <w:sz w:val="21"/>
      <w:szCs w:val="24"/>
    </w:rPr>
  </w:style>
  <w:style w:type="paragraph" w:styleId="1336" w:customStyle="1">
    <w:name w:val="Default Paragraph Char Char Char Char"/>
    <w:basedOn w:val="1030"/>
    <w:next w:val="1030"/>
    <w:qFormat/>
    <w:pPr>
      <w:jc w:val="left"/>
      <w:spacing w:line="360" w:lineRule="auto"/>
      <w:widowControl/>
    </w:pPr>
    <w:rPr>
      <w:rFonts w:eastAsia="仿宋_GB2312"/>
      <w:sz w:val="24"/>
      <w:lang w:eastAsia="en-US"/>
    </w:rPr>
  </w:style>
  <w:style w:type="paragraph" w:styleId="1337" w:customStyle="1">
    <w:name w:val="xl36"/>
    <w:basedOn w:val="1030"/>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38" w:customStyle="1">
    <w:name w:val="+(1)"/>
    <w:basedOn w:val="1203"/>
    <w:qFormat/>
    <w:pPr>
      <w:numPr>
        <w:ilvl w:val="2"/>
        <w:numId w:val="2"/>
      </w:numPr>
      <w:ind w:firstLine="0"/>
      <w:tabs>
        <w:tab w:val="left" w:pos="2126" w:leader="none"/>
      </w:tabs>
    </w:pPr>
    <w:rPr>
      <w:szCs w:val="28"/>
    </w:rPr>
  </w:style>
  <w:style w:type="paragraph" w:styleId="1339" w:customStyle="1">
    <w:name w:val="正文2"/>
    <w:basedOn w:val="1030"/>
    <w:qFormat/>
    <w:pPr>
      <w:ind w:firstLine="200"/>
      <w:jc w:val="left"/>
      <w:spacing w:after="160" w:line="360" w:lineRule="auto"/>
      <w:widowControl/>
    </w:pPr>
    <w:rPr>
      <w:rFonts w:ascii="Verdana" w:hAnsi="Verdana" w:eastAsia="黑体"/>
      <w:lang w:eastAsia="en-US"/>
    </w:rPr>
  </w:style>
  <w:style w:type="paragraph" w:styleId="1340" w:customStyle="1">
    <w:name w:val="xl28"/>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41" w:customStyle="1">
    <w:name w:val="+正文 Char1"/>
    <w:basedOn w:val="1030"/>
    <w:qFormat/>
    <w:pPr>
      <w:ind w:firstLine="200"/>
      <w:spacing w:line="360" w:lineRule="auto"/>
    </w:pPr>
    <w:rPr>
      <w:sz w:val="24"/>
      <w:szCs w:val="28"/>
    </w:rPr>
  </w:style>
  <w:style w:type="paragraph" w:styleId="1342" w:customStyle="1">
    <w:name w:val="+标题4"/>
    <w:basedOn w:val="1034"/>
    <w:qFormat/>
    <w:pPr>
      <w:numPr>
        <w:ilvl w:val="3"/>
        <w:numId w:val="3"/>
      </w:numPr>
      <w:spacing w:before="120" w:after="120" w:line="360" w:lineRule="auto"/>
    </w:pPr>
    <w:rPr>
      <w:rFonts w:ascii="Times New Roman" w:hAnsi="Times New Roman" w:eastAsia="宋体"/>
      <w:sz w:val="24"/>
    </w:rPr>
  </w:style>
  <w:style w:type="paragraph" w:styleId="1343" w:customStyle="1">
    <w:name w:val="+标题1"/>
    <w:basedOn w:val="1031"/>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44" w:customStyle="1">
    <w:name w:val="列出段落 Char Char"/>
    <w:qFormat/>
    <w:pPr>
      <w:ind w:firstLine="420"/>
    </w:pPr>
    <w:rPr>
      <w:rFonts w:ascii="Calibri" w:hAnsi="Calibri"/>
    </w:rPr>
  </w:style>
  <w:style w:type="paragraph" w:styleId="1345" w:customStyle="1">
    <w:name w:val="flName"/>
    <w:basedOn w:val="1030"/>
    <w:qFormat/>
    <w:pPr>
      <w:ind w:firstLine="200"/>
      <w:jc w:val="center"/>
      <w:spacing w:before="320" w:after="160" w:line="360" w:lineRule="atLeast"/>
    </w:pPr>
    <w:rPr>
      <w:rFonts w:ascii="Arial" w:eastAsia="黑体"/>
      <w:sz w:val="32"/>
      <w:szCs w:val="24"/>
    </w:rPr>
  </w:style>
  <w:style w:type="paragraph" w:styleId="1346" w:customStyle="1">
    <w:name w:val="Tabelle Standard"/>
    <w:qFormat/>
    <w:pPr>
      <w:ind w:left="567"/>
      <w:spacing w:before="120"/>
      <w:tabs>
        <w:tab w:val="left" w:pos="4536" w:leader="none"/>
      </w:tabs>
    </w:pPr>
    <w:rPr>
      <w:rFonts w:ascii="Arial" w:hAnsi="Arial"/>
      <w:sz w:val="22"/>
      <w:lang w:val="de-DE"/>
    </w:rPr>
  </w:style>
  <w:style w:type="paragraph" w:styleId="1347" w:customStyle="1">
    <w:name w:val="+标准"/>
    <w:qFormat/>
    <w:pPr>
      <w:ind w:left="1299" w:hanging="1099"/>
      <w:tabs>
        <w:tab w:val="left" w:pos="2880" w:leader="none"/>
      </w:tabs>
    </w:pPr>
    <w:rPr>
      <w:rFonts w:ascii="Calibri" w:hAnsi="Calibri"/>
    </w:rPr>
  </w:style>
  <w:style w:type="paragraph" w:styleId="1348" w:customStyle="1">
    <w:name w:val="二级条标题"/>
    <w:basedOn w:val="1349"/>
    <w:next w:val="1030"/>
    <w:qFormat/>
    <w:pPr>
      <w:outlineLvl w:val="3"/>
    </w:pPr>
  </w:style>
  <w:style w:type="paragraph" w:styleId="1349" w:customStyle="1">
    <w:name w:val="一级条标题"/>
    <w:basedOn w:val="1350"/>
    <w:next w:val="1030"/>
    <w:qFormat/>
    <w:pPr>
      <w:outlineLvl w:val="2"/>
    </w:pPr>
  </w:style>
  <w:style w:type="paragraph" w:styleId="1350" w:customStyle="1">
    <w:name w:val="章标题"/>
    <w:next w:val="1030"/>
    <w:qFormat/>
    <w:pPr>
      <w:jc w:val="both"/>
      <w:outlineLvl w:val="1"/>
    </w:pPr>
    <w:rPr>
      <w:rFonts w:ascii="黑体" w:hAnsi="Calibri" w:eastAsia="黑体"/>
      <w:sz w:val="21"/>
    </w:rPr>
  </w:style>
  <w:style w:type="paragraph" w:styleId="1351" w:customStyle="1">
    <w:name w:val="++标题1"/>
    <w:basedOn w:val="1031"/>
    <w:qFormat/>
    <w:pPr>
      <w:jc w:val="center"/>
      <w:keepLines/>
      <w:spacing w:line="360" w:lineRule="auto"/>
      <w:outlineLvl w:val="1"/>
    </w:pPr>
    <w:rPr>
      <w:rFonts w:eastAsia="黑体"/>
      <w:b/>
      <w:bCs/>
      <w:sz w:val="32"/>
      <w:szCs w:val="32"/>
    </w:rPr>
  </w:style>
  <w:style w:type="paragraph" w:styleId="1352" w:customStyle="1">
    <w:name w:val="Char Char Char1 Char"/>
    <w:basedOn w:val="1030"/>
    <w:qFormat/>
    <w:pPr>
      <w:spacing w:line="312" w:lineRule="atLeast"/>
    </w:pPr>
    <w:rPr>
      <w:b/>
      <w:bCs/>
      <w:sz w:val="36"/>
      <w:szCs w:val="32"/>
    </w:rPr>
  </w:style>
  <w:style w:type="paragraph" w:styleId="1353" w:customStyle="1">
    <w:name w:val="+1)"/>
    <w:qFormat/>
    <w:rPr>
      <w:rFonts w:ascii="Calibri" w:hAnsi="Calibri"/>
    </w:rPr>
  </w:style>
  <w:style w:type="paragraph" w:styleId="1354" w:customStyle="1">
    <w:name w:val="xl42"/>
    <w:basedOn w:val="103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5" w:customStyle="1">
    <w:name w:val="样式 标题 2 + 楷体_GB2312 段前: 0 磅 段后: 0 磅 行距: 1.5 倍行距"/>
    <w:basedOn w:val="1032"/>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56" w:customStyle="1">
    <w:name w:val="－列表2"/>
    <w:basedOn w:val="1030"/>
    <w:qFormat/>
    <w:pPr>
      <w:jc w:val="left"/>
    </w:pPr>
    <w:rPr>
      <w:rFonts w:hAnsi="Arial"/>
      <w:sz w:val="24"/>
      <w:szCs w:val="24"/>
    </w:rPr>
  </w:style>
  <w:style w:type="paragraph" w:styleId="1357" w:customStyle="1">
    <w:name w:val="xl44"/>
    <w:basedOn w:val="1030"/>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58" w:customStyle="1">
    <w:name w:val="样式 标题 3 Char Char"/>
    <w:basedOn w:val="1033"/>
    <w:qFormat/>
    <w:pPr>
      <w:ind w:firstLine="480"/>
      <w:spacing w:before="0" w:after="0" w:line="360" w:lineRule="auto"/>
      <w:tabs>
        <w:tab w:val="left" w:pos="1000" w:leader="none"/>
      </w:tabs>
    </w:pPr>
    <w:rPr>
      <w:rFonts w:eastAsia="黑体"/>
      <w:bCs/>
      <w:sz w:val="24"/>
      <w:szCs w:val="24"/>
    </w:rPr>
  </w:style>
  <w:style w:type="paragraph" w:styleId="1359" w:customStyle="1">
    <w:name w:val="Char Char Char Char Char Char Char Char Char1 Char"/>
    <w:basedOn w:val="1053"/>
    <w:qFormat/>
    <w:pPr>
      <w:spacing w:line="360" w:lineRule="auto"/>
    </w:pPr>
    <w:rPr>
      <w:rFonts w:ascii="Tahoma" w:hAnsi="Tahoma"/>
      <w:sz w:val="24"/>
      <w:szCs w:val="24"/>
    </w:rPr>
  </w:style>
  <w:style w:type="paragraph" w:styleId="1360" w:customStyle="1">
    <w:name w:val="无缩进正文"/>
    <w:basedOn w:val="1030"/>
    <w:qFormat/>
  </w:style>
  <w:style w:type="paragraph" w:styleId="1361" w:customStyle="1">
    <w:name w:val="正文--表格内正文"/>
    <w:basedOn w:val="1030"/>
    <w:qFormat/>
    <w:pPr>
      <w:jc w:val="center"/>
      <w:spacing w:line="360" w:lineRule="auto"/>
    </w:pPr>
    <w:rPr>
      <w:rFonts w:ascii="仿宋" w:hAnsi="仿宋" w:eastAsia="仿宋"/>
      <w:b/>
      <w:sz w:val="28"/>
      <w:szCs w:val="28"/>
    </w:rPr>
  </w:style>
  <w:style w:type="paragraph" w:styleId="1362" w:customStyle="1">
    <w:name w:val="A."/>
    <w:basedOn w:val="1030"/>
    <w:qFormat/>
    <w:pPr>
      <w:ind w:left="454" w:hanging="454"/>
      <w:spacing w:line="264" w:lineRule="auto"/>
      <w:widowControl/>
      <w:tabs>
        <w:tab w:val="left" w:pos="454" w:leader="none"/>
      </w:tabs>
    </w:pPr>
    <w:rPr>
      <w:sz w:val="24"/>
    </w:rPr>
  </w:style>
  <w:style w:type="paragraph" w:styleId="1363" w:customStyle="1">
    <w:name w:val="pa-11"/>
    <w:basedOn w:val="1030"/>
    <w:qFormat/>
    <w:pPr>
      <w:jc w:val="left"/>
      <w:spacing w:before="136" w:after="136"/>
      <w:widowControl/>
    </w:pPr>
    <w:rPr>
      <w:rFonts w:ascii="宋体" w:hAnsi="宋体" w:cs="宋体"/>
      <w:sz w:val="24"/>
      <w:szCs w:val="24"/>
    </w:rPr>
  </w:style>
  <w:style w:type="paragraph" w:styleId="1364" w:customStyle="1">
    <w:name w:val="xl27"/>
    <w:basedOn w:val="103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65" w:customStyle="1">
    <w:name w:val="标题2"/>
    <w:basedOn w:val="1030"/>
    <w:qFormat/>
    <w:pPr>
      <w:ind w:hanging="1"/>
      <w:jc w:val="left"/>
      <w:keepLines/>
      <w:keepNext/>
      <w:spacing w:line="360" w:lineRule="auto"/>
      <w:tabs>
        <w:tab w:val="left" w:pos="910" w:leader="none"/>
      </w:tabs>
    </w:pPr>
    <w:rPr>
      <w:rFonts w:ascii="宋体" w:hAnsi="宋体" w:cs="宋体"/>
      <w:b/>
      <w:bCs/>
      <w:sz w:val="28"/>
      <w:szCs w:val="28"/>
    </w:rPr>
  </w:style>
  <w:style w:type="paragraph" w:styleId="1366" w:customStyle="1">
    <w:name w:val="列项——"/>
    <w:qFormat/>
    <w:pPr>
      <w:ind w:left="840" w:hanging="420"/>
      <w:jc w:val="both"/>
      <w:widowControl w:val="off"/>
      <w:tabs>
        <w:tab w:val="left" w:pos="1140" w:leader="none"/>
      </w:tabs>
    </w:pPr>
    <w:rPr>
      <w:rFonts w:ascii="宋体" w:hAnsi="Calibri"/>
      <w:sz w:val="21"/>
    </w:rPr>
  </w:style>
  <w:style w:type="paragraph" w:styleId="1367" w:customStyle="1">
    <w:name w:val="b-b2"/>
    <w:basedOn w:val="1032"/>
    <w:next w:val="1030"/>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68" w:customStyle="1">
    <w:name w:val="xl29"/>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69" w:customStyle="1">
    <w:name w:val="五级条标题"/>
    <w:basedOn w:val="1370"/>
    <w:next w:val="1030"/>
    <w:qFormat/>
    <w:pPr>
      <w:outlineLvl w:val="6"/>
    </w:pPr>
  </w:style>
  <w:style w:type="paragraph" w:styleId="1370" w:customStyle="1">
    <w:name w:val="四级条标题"/>
    <w:basedOn w:val="1371"/>
    <w:next w:val="1030"/>
    <w:qFormat/>
    <w:pPr>
      <w:outlineLvl w:val="5"/>
    </w:pPr>
  </w:style>
  <w:style w:type="paragraph" w:styleId="1371" w:customStyle="1">
    <w:name w:val="三级条标题"/>
    <w:basedOn w:val="1348"/>
    <w:next w:val="1030"/>
    <w:qFormat/>
    <w:pPr>
      <w:outlineLvl w:val="4"/>
    </w:pPr>
  </w:style>
  <w:style w:type="paragraph" w:styleId="1372" w:customStyle="1">
    <w:name w:val="+列表1 Char Char"/>
    <w:basedOn w:val="1030"/>
    <w:qFormat/>
    <w:pPr>
      <w:jc w:val="center"/>
    </w:pPr>
  </w:style>
  <w:style w:type="paragraph" w:styleId="1373" w:customStyle="1">
    <w:name w:val="1)"/>
    <w:basedOn w:val="1030"/>
    <w:qFormat/>
    <w:pPr>
      <w:ind w:left="1814" w:hanging="453"/>
      <w:spacing w:line="264" w:lineRule="auto"/>
      <w:tabs>
        <w:tab w:val="left" w:pos="1814" w:leader="none"/>
      </w:tabs>
    </w:pPr>
    <w:rPr>
      <w:sz w:val="24"/>
      <w:szCs w:val="24"/>
    </w:rPr>
  </w:style>
  <w:style w:type="paragraph" w:styleId="1374" w:customStyle="1">
    <w:name w:val="xl37"/>
    <w:basedOn w:val="1030"/>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75" w:customStyle="1">
    <w:name w:val="-1.1.1"/>
    <w:basedOn w:val="1034"/>
    <w:qFormat/>
    <w:pPr>
      <w:ind w:firstLine="200"/>
      <w:jc w:val="left"/>
      <w:spacing w:before="120" w:after="120" w:line="360" w:lineRule="auto"/>
    </w:pPr>
    <w:rPr>
      <w:rFonts w:eastAsia="宋体"/>
      <w:sz w:val="24"/>
      <w:szCs w:val="24"/>
    </w:rPr>
  </w:style>
  <w:style w:type="paragraph" w:styleId="1376" w:customStyle="1">
    <w:name w:val="MM Topic 1"/>
    <w:basedOn w:val="1031"/>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77" w:customStyle="1">
    <w:name w:val="style7"/>
    <w:basedOn w:val="1030"/>
    <w:qFormat/>
    <w:pPr>
      <w:jc w:val="left"/>
      <w:spacing w:before="100" w:beforeAutospacing="1" w:after="100" w:afterAutospacing="1"/>
      <w:widowControl/>
    </w:pPr>
    <w:rPr>
      <w:rFonts w:ascii="宋体" w:hAnsi="宋体" w:cs="宋体"/>
      <w:sz w:val="18"/>
      <w:szCs w:val="18"/>
    </w:rPr>
  </w:style>
  <w:style w:type="paragraph" w:styleId="1378" w:customStyle="1">
    <w:name w:val="F00"/>
    <w:basedOn w:val="1030"/>
    <w:qFormat/>
    <w:pPr>
      <w:ind w:firstLine="200"/>
      <w:spacing w:line="400" w:lineRule="atLeast"/>
    </w:pPr>
    <w:rPr>
      <w:sz w:val="28"/>
      <w:szCs w:val="28"/>
    </w:rPr>
  </w:style>
  <w:style w:type="paragraph" w:styleId="1379" w:customStyle="1">
    <w:name w:val="-1.1"/>
    <w:basedOn w:val="1033"/>
    <w:qFormat/>
    <w:pPr>
      <w:ind w:firstLine="482"/>
      <w:jc w:val="left"/>
      <w:spacing w:before="120" w:after="120" w:line="360" w:lineRule="auto"/>
      <w:widowControl/>
    </w:pPr>
    <w:rPr>
      <w:rFonts w:ascii="宋体" w:hAnsi="宋体"/>
      <w:sz w:val="24"/>
      <w:szCs w:val="24"/>
    </w:rPr>
  </w:style>
  <w:style w:type="paragraph" w:styleId="1380" w:customStyle="1">
    <w:name w:val="FA正文Bold+标号"/>
    <w:basedOn w:val="1137"/>
    <w:next w:val="1138"/>
    <w:qFormat/>
    <w:pPr>
      <w:ind w:left="907" w:hanging="567"/>
      <w:keepNext w:val="0"/>
      <w:tabs>
        <w:tab w:val="left" w:pos="567" w:leader="none"/>
      </w:tabs>
    </w:pPr>
    <w:rPr>
      <w:rFonts w:hAnsi="Times New Roman"/>
      <w:szCs w:val="20"/>
    </w:rPr>
  </w:style>
  <w:style w:type="paragraph" w:styleId="1381" w:customStyle="1">
    <w:name w:val="样式 标题 2节 + Times New Roman 四号 行距: 1.5 倍行距"/>
    <w:basedOn w:val="1032"/>
    <w:qFormat/>
    <w:pPr>
      <w:ind w:left="576"/>
      <w:spacing w:line="360" w:lineRule="auto"/>
      <w:tabs>
        <w:tab w:val="left" w:pos="360" w:leader="none"/>
      </w:tabs>
    </w:pPr>
    <w:rPr>
      <w:rFonts w:ascii="Times New Roman" w:hAnsi="Times New Roman"/>
      <w:bCs/>
      <w:sz w:val="28"/>
    </w:rPr>
  </w:style>
  <w:style w:type="paragraph" w:styleId="1382" w:customStyle="1">
    <w:name w:val="Char Char Char Char Char Char Char"/>
    <w:basedOn w:val="1030"/>
    <w:qFormat/>
    <w:pPr>
      <w:ind w:left="405" w:hanging="405"/>
      <w:tabs>
        <w:tab w:val="left" w:pos="405" w:leader="none"/>
      </w:tabs>
    </w:pPr>
    <w:rPr>
      <w:szCs w:val="24"/>
    </w:rPr>
  </w:style>
  <w:style w:type="paragraph" w:styleId="1383" w:customStyle="1">
    <w:name w:val="正文3"/>
    <w:basedOn w:val="1030"/>
    <w:qFormat/>
    <w:pPr>
      <w:widowControl/>
    </w:pPr>
  </w:style>
  <w:style w:type="paragraph" w:styleId="1384" w:customStyle="1">
    <w:name w:val="正文文字3"/>
    <w:basedOn w:val="1058"/>
    <w:qFormat/>
    <w:pPr>
      <w:ind w:left="72" w:right="72"/>
      <w:spacing w:line="360" w:lineRule="atLeast"/>
      <w:tabs>
        <w:tab w:val="clear" w:pos="5250" w:leader="none"/>
      </w:tabs>
    </w:pPr>
    <w:rPr>
      <w:sz w:val="21"/>
    </w:rPr>
  </w:style>
  <w:style w:type="paragraph" w:styleId="1385" w:customStyle="1">
    <w:name w:val="++111"/>
    <w:basedOn w:val="1030"/>
    <w:qFormat/>
    <w:pPr>
      <w:spacing w:line="360" w:lineRule="auto"/>
      <w:tabs>
        <w:tab w:val="left" w:pos="964" w:leader="none"/>
      </w:tabs>
    </w:pPr>
    <w:rPr>
      <w:b/>
      <w:sz w:val="24"/>
      <w:szCs w:val="24"/>
    </w:rPr>
  </w:style>
  <w:style w:type="paragraph" w:styleId="1386" w:customStyle="1">
    <w:name w:val="+一、"/>
    <w:qFormat/>
    <w:pPr>
      <w:numPr>
        <w:numId w:val="5"/>
      </w:numPr>
      <w:spacing w:before="120" w:after="120"/>
      <w:tabs>
        <w:tab w:val="left" w:pos="540" w:leader="none"/>
      </w:tabs>
      <w:outlineLvl w:val="5"/>
    </w:pPr>
    <w:rPr>
      <w:rFonts w:ascii="Calibri" w:hAnsi="Calibri"/>
      <w:b/>
    </w:rPr>
  </w:style>
  <w:style w:type="paragraph" w:styleId="1387">
    <w:name w:val="List Paragraph"/>
    <w:basedOn w:val="1030"/>
    <w:uiPriority w:val="99"/>
    <w:qFormat/>
    <w:pPr>
      <w:ind w:firstLine="420"/>
    </w:pPr>
    <w:rPr>
      <w:szCs w:val="22"/>
    </w:rPr>
  </w:style>
  <w:style w:type="paragraph" w:styleId="1388" w:customStyle="1">
    <w:name w:val="批注框文本 Char Char"/>
    <w:basedOn w:val="1030"/>
    <w:qFormat/>
    <w:rPr>
      <w:sz w:val="18"/>
    </w:rPr>
  </w:style>
  <w:style w:type="paragraph" w:styleId="1389" w:customStyle="1">
    <w:name w:val="++AAA"/>
    <w:qFormat/>
    <w:pPr>
      <w:ind w:left="840" w:hanging="420"/>
      <w:tabs>
        <w:tab w:val="left" w:pos="840" w:leader="none"/>
        <w:tab w:val="left" w:pos="964" w:leader="none"/>
      </w:tabs>
    </w:pPr>
    <w:rPr>
      <w:rFonts w:ascii="Calibri" w:hAnsi="Calibri"/>
      <w:b/>
    </w:rPr>
  </w:style>
  <w:style w:type="paragraph" w:styleId="1390" w:customStyle="1">
    <w:name w:val="样式 文本全文 + 非加宽量 / 紧缩量 Char Char"/>
    <w:basedOn w:val="1030"/>
    <w:qFormat/>
    <w:pPr>
      <w:spacing w:line="360" w:lineRule="auto"/>
      <w:tabs>
        <w:tab w:val="left" w:pos="663" w:leader="none"/>
      </w:tabs>
    </w:pPr>
    <w:rPr>
      <w:rFonts w:ascii="仿宋_GB2312" w:hAnsi="仿宋_GB2312" w:eastAsia="仿宋_GB2312"/>
      <w:sz w:val="32"/>
    </w:rPr>
  </w:style>
  <w:style w:type="paragraph" w:styleId="1391" w:customStyle="1">
    <w:name w:val="+正文 Char Char3 Char"/>
    <w:basedOn w:val="1030"/>
    <w:qFormat/>
    <w:pPr>
      <w:ind w:firstLine="200"/>
      <w:spacing w:line="360" w:lineRule="auto"/>
    </w:pPr>
    <w:rPr>
      <w:sz w:val="24"/>
      <w:szCs w:val="24"/>
    </w:rPr>
  </w:style>
  <w:style w:type="paragraph" w:styleId="1392" w:customStyle="1">
    <w:name w:val="B"/>
    <w:basedOn w:val="1030"/>
    <w:qFormat/>
    <w:pPr>
      <w:spacing w:before="240" w:line="0" w:lineRule="atLeast"/>
      <w:widowControl/>
      <w:tabs>
        <w:tab w:val="left" w:pos="1200" w:leader="none"/>
      </w:tabs>
    </w:pPr>
    <w:rPr>
      <w:sz w:val="24"/>
    </w:rPr>
  </w:style>
  <w:style w:type="paragraph" w:styleId="1393" w:customStyle="1">
    <w:name w:val="Char Char1 Char Char Char Char"/>
    <w:basedOn w:val="1053"/>
    <w:qFormat/>
    <w:pPr>
      <w:spacing w:line="360" w:lineRule="auto"/>
    </w:pPr>
    <w:rPr>
      <w:rFonts w:ascii="Tahoma" w:hAnsi="Tahoma"/>
      <w:sz w:val="24"/>
      <w:szCs w:val="24"/>
    </w:rPr>
  </w:style>
  <w:style w:type="paragraph" w:styleId="1394" w:customStyle="1">
    <w:name w:val="fig1"/>
    <w:basedOn w:val="1030"/>
    <w:qFormat/>
    <w:pPr>
      <w:jc w:val="left"/>
      <w:spacing w:before="100" w:beforeAutospacing="1" w:after="100" w:afterAutospacing="1"/>
      <w:widowControl/>
    </w:pPr>
    <w:rPr>
      <w:rFonts w:ascii="Arial Unicode MS" w:hAnsi="Arial Unicode MS" w:eastAsia="Arial Unicode MS"/>
      <w:sz w:val="24"/>
    </w:rPr>
  </w:style>
  <w:style w:type="paragraph" w:styleId="1395" w:customStyle="1">
    <w:name w:val="List Paragraph1"/>
    <w:basedOn w:val="1030"/>
    <w:qFormat/>
    <w:pPr>
      <w:ind w:firstLine="420"/>
    </w:pPr>
    <w:rPr>
      <w:sz w:val="24"/>
      <w:szCs w:val="24"/>
    </w:rPr>
  </w:style>
  <w:style w:type="paragraph" w:styleId="1396" w:customStyle="1">
    <w:name w:val="表格目录"/>
    <w:basedOn w:val="1075"/>
    <w:next w:val="1049"/>
    <w:qFormat/>
    <w:pPr>
      <w:jc w:val="center"/>
      <w:spacing w:line="240" w:lineRule="auto"/>
    </w:pPr>
    <w:rPr>
      <w:b w:val="0"/>
      <w:caps w:val="0"/>
      <w:sz w:val="28"/>
    </w:rPr>
  </w:style>
  <w:style w:type="paragraph" w:styleId="1397" w:customStyle="1">
    <w:name w:val="标题（节）"/>
    <w:basedOn w:val="1032"/>
    <w:next w:val="1030"/>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98" w:customStyle="1">
    <w:name w:val="xl43"/>
    <w:basedOn w:val="1030"/>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99" w:customStyle="1">
    <w:name w:val="Char Char Char Char Char Char Char Char Char Char Char Char1 Char"/>
    <w:basedOn w:val="1053"/>
    <w:qFormat/>
    <w:rPr>
      <w:rFonts w:ascii="Tahoma" w:hAnsi="Tahoma"/>
      <w:sz w:val="24"/>
      <w:szCs w:val="24"/>
    </w:rPr>
  </w:style>
  <w:style w:type="paragraph" w:styleId="1400" w:customStyle="1">
    <w:name w:val="FA正文+标号"/>
    <w:basedOn w:val="1138"/>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401" w:customStyle="1">
    <w:name w:val="样式 目录 1 + 首行缩进:  2 字符"/>
    <w:basedOn w:val="1075"/>
    <w:qFormat/>
    <w:pPr>
      <w:ind w:firstLine="402"/>
      <w:spacing w:line="240" w:lineRule="auto"/>
      <w:widowControl/>
    </w:pPr>
    <w:rPr>
      <w:bCs/>
      <w:i/>
      <w:iCs/>
      <w:caps w:val="0"/>
      <w:sz w:val="24"/>
      <w:szCs w:val="24"/>
    </w:rPr>
  </w:style>
  <w:style w:type="paragraph" w:styleId="1402" w:customStyle="1">
    <w:name w:val="+●"/>
    <w:qFormat/>
    <w:pPr>
      <w:numPr>
        <w:ilvl w:val="6"/>
        <w:numId w:val="7"/>
      </w:numPr>
    </w:pPr>
    <w:rPr>
      <w:rFonts w:ascii="Calibri" w:hAnsi="Calibri"/>
    </w:rPr>
  </w:style>
  <w:style w:type="paragraph" w:styleId="1403" w:customStyle="1">
    <w:name w:val="_Style 30"/>
    <w:basedOn w:val="1030"/>
    <w:next w:val="1067"/>
    <w:qFormat/>
    <w:rPr>
      <w:rFonts w:ascii="宋体" w:hAnsi="Courier New"/>
    </w:rPr>
  </w:style>
  <w:style w:type="paragraph" w:styleId="1404" w:customStyle="1">
    <w:name w:val="yyn1"/>
    <w:basedOn w:val="1283"/>
    <w:qFormat/>
    <w:pPr>
      <w:ind w:firstLine="0"/>
    </w:pPr>
  </w:style>
  <w:style w:type="paragraph" w:styleId="1405" w:customStyle="1">
    <w:name w:val="纯文本12"/>
    <w:basedOn w:val="1030"/>
    <w:uiPriority w:val="99"/>
    <w:qFormat/>
    <w:rPr>
      <w:rFonts w:ascii="宋体" w:hAnsi="Courier New" w:eastAsia="楷体_GB2312"/>
      <w:sz w:val="28"/>
      <w:szCs w:val="24"/>
    </w:rPr>
  </w:style>
  <w:style w:type="paragraph" w:styleId="1406" w:customStyle="1">
    <w:name w:val="MM Topic 2"/>
    <w:basedOn w:val="1032"/>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407" w:customStyle="1">
    <w:name w:val="Char1 Char Char Char"/>
    <w:basedOn w:val="1030"/>
    <w:qFormat/>
    <w:pPr>
      <w:ind w:left="840" w:hanging="420"/>
      <w:tabs>
        <w:tab w:val="left" w:pos="840" w:leader="none"/>
      </w:tabs>
    </w:pPr>
    <w:rPr>
      <w:sz w:val="24"/>
      <w:szCs w:val="24"/>
    </w:rPr>
  </w:style>
  <w:style w:type="paragraph" w:styleId="1408" w:customStyle="1">
    <w:name w:val="+列表2"/>
    <w:basedOn w:val="1030"/>
    <w:qFormat/>
    <w:pPr>
      <w:jc w:val="center"/>
    </w:pPr>
    <w:rPr>
      <w:sz w:val="18"/>
      <w:szCs w:val="21"/>
    </w:rPr>
  </w:style>
  <w:style w:type="paragraph" w:styleId="1409" w:customStyle="1">
    <w:name w:val="投标标题4"/>
    <w:basedOn w:val="1034"/>
    <w:qFormat/>
    <w:pPr>
      <w:numPr>
        <w:ilvl w:val="3"/>
        <w:numId w:val="9"/>
      </w:numPr>
      <w:spacing w:before="0" w:after="0" w:line="240" w:lineRule="auto"/>
    </w:pPr>
    <w:rPr>
      <w:rFonts w:ascii="宋体" w:hAnsi="宋体" w:eastAsia="仿宋" w:cs="Arial"/>
      <w:color w:val="000000"/>
      <w:szCs w:val="24"/>
    </w:rPr>
  </w:style>
  <w:style w:type="paragraph" w:styleId="1410" w:customStyle="1">
    <w:name w:val="样式7"/>
    <w:basedOn w:val="1411"/>
    <w:qFormat/>
  </w:style>
  <w:style w:type="paragraph" w:styleId="1411" w:customStyle="1">
    <w:name w:val="样式 标题 3"/>
    <w:basedOn w:val="1033"/>
    <w:qFormat/>
    <w:pPr>
      <w:keepLines w:val="0"/>
      <w:keepNext w:val="0"/>
      <w:spacing w:before="0" w:after="0" w:line="360" w:lineRule="auto"/>
      <w:outlineLvl w:val="1"/>
    </w:pPr>
    <w:rPr>
      <w:rFonts w:ascii="宋体" w:hAnsi="宋体"/>
      <w:bCs/>
      <w:color w:val="ff0000"/>
      <w:sz w:val="21"/>
      <w:szCs w:val="24"/>
    </w:rPr>
  </w:style>
  <w:style w:type="paragraph" w:styleId="1412" w:customStyle="1">
    <w:name w:val="样式8"/>
    <w:qFormat/>
    <w:pPr>
      <w:numPr>
        <w:ilvl w:val="2"/>
        <w:numId w:val="3"/>
      </w:numPr>
    </w:pPr>
    <w:rPr>
      <w:rFonts w:ascii="Calibri" w:hAnsi="Calibri"/>
    </w:rPr>
  </w:style>
  <w:style w:type="paragraph" w:styleId="1413" w:customStyle="1">
    <w:name w:val="表"/>
    <w:basedOn w:val="1030"/>
    <w:qFormat/>
    <w:pPr>
      <w:jc w:val="center"/>
    </w:pPr>
  </w:style>
  <w:style w:type="paragraph" w:styleId="1414" w:customStyle="1">
    <w:name w:val="标题三"/>
    <w:basedOn w:val="1033"/>
    <w:qFormat/>
    <w:pPr>
      <w:spacing w:line="360" w:lineRule="auto"/>
      <w:tabs>
        <w:tab w:val="left" w:pos="567" w:leader="none"/>
      </w:tabs>
      <w:outlineLvl w:val="1"/>
    </w:pPr>
    <w:rPr>
      <w:rFonts w:ascii="宋体" w:hAnsi="宋体" w:eastAsia="黑体"/>
      <w:bCs/>
      <w:sz w:val="36"/>
      <w:szCs w:val="36"/>
    </w:rPr>
  </w:style>
  <w:style w:type="paragraph" w:styleId="1415" w:customStyle="1">
    <w:name w:val="xl31"/>
    <w:basedOn w:val="1030"/>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16" w:customStyle="1">
    <w:name w:val="_Style 20"/>
    <w:basedOn w:val="1030"/>
    <w:next w:val="1058"/>
    <w:qFormat/>
    <w:pPr>
      <w:tabs>
        <w:tab w:val="left" w:pos="5250" w:leader="none"/>
      </w:tabs>
    </w:pPr>
    <w:rPr>
      <w:sz w:val="28"/>
    </w:rPr>
  </w:style>
  <w:style w:type="paragraph" w:styleId="1417" w:customStyle="1">
    <w:name w:val="样式SZA"/>
    <w:basedOn w:val="1058"/>
    <w:qFormat/>
    <w:pPr>
      <w:numPr>
        <w:numId w:val="10"/>
      </w:numPr>
      <w:jc w:val="left"/>
      <w:spacing w:after="220" w:line="220" w:lineRule="atLeast"/>
      <w:widowControl/>
      <w:tabs>
        <w:tab w:val="clear" w:pos="5250" w:leader="none"/>
      </w:tabs>
    </w:pPr>
    <w:rPr>
      <w:sz w:val="21"/>
    </w:rPr>
  </w:style>
  <w:style w:type="paragraph" w:styleId="1418" w:customStyle="1">
    <w:name w:val="五号字体"/>
    <w:basedOn w:val="1030"/>
    <w:qFormat/>
    <w:pPr>
      <w:jc w:val="center"/>
    </w:pPr>
    <w:rPr>
      <w:szCs w:val="24"/>
    </w:rPr>
  </w:style>
  <w:style w:type="paragraph" w:styleId="1419" w:customStyle="1">
    <w:name w:val="样式2"/>
    <w:basedOn w:val="1030"/>
    <w:qFormat/>
    <w:pPr>
      <w:ind w:left="810" w:hanging="360"/>
      <w:spacing w:line="360" w:lineRule="auto"/>
      <w:tabs>
        <w:tab w:val="left" w:pos="810" w:leader="none"/>
      </w:tabs>
    </w:pPr>
    <w:rPr>
      <w:sz w:val="24"/>
      <w:szCs w:val="28"/>
    </w:rPr>
  </w:style>
  <w:style w:type="paragraph" w:styleId="1420" w:customStyle="1">
    <w:name w:val="Char Char Char1 Char Char Char Char1"/>
    <w:basedOn w:val="1030"/>
    <w:qFormat/>
    <w:pPr>
      <w:jc w:val="left"/>
      <w:spacing w:after="160" w:line="240" w:lineRule="exact"/>
      <w:widowControl/>
    </w:pPr>
    <w:rPr>
      <w:sz w:val="24"/>
      <w:szCs w:val="24"/>
    </w:rPr>
  </w:style>
  <w:style w:type="paragraph" w:styleId="1421" w:customStyle="1">
    <w:name w:val="text"/>
    <w:basedOn w:val="1030"/>
    <w:qFormat/>
    <w:pPr>
      <w:ind w:left="1049"/>
      <w:spacing w:before="240"/>
      <w:widowControl/>
      <w:tabs>
        <w:tab w:val="left" w:pos="1050" w:leader="none"/>
      </w:tabs>
    </w:pPr>
    <w:rPr>
      <w:sz w:val="24"/>
    </w:rPr>
  </w:style>
  <w:style w:type="paragraph" w:styleId="1422" w:customStyle="1">
    <w:name w:val="xl38"/>
    <w:basedOn w:val="1030"/>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23" w:customStyle="1">
    <w:name w:val="++标题2"/>
    <w:basedOn w:val="1032"/>
    <w:qFormat/>
    <w:pPr>
      <w:keepLines w:val="0"/>
      <w:spacing w:after="0" w:line="360" w:lineRule="auto"/>
      <w:outlineLvl w:val="2"/>
    </w:pPr>
    <w:rPr>
      <w:rFonts w:ascii="Times New Roman" w:hAnsi="Times New Roman" w:eastAsia="宋体"/>
      <w:bCs/>
      <w:sz w:val="24"/>
      <w:szCs w:val="28"/>
    </w:rPr>
  </w:style>
  <w:style w:type="paragraph" w:styleId="1424" w:customStyle="1">
    <w:name w:val="样式5"/>
    <w:basedOn w:val="1035"/>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25" w:customStyle="1">
    <w:name w:val="纯文本13"/>
    <w:basedOn w:val="1030"/>
    <w:qFormat/>
    <w:pPr>
      <w:jc w:val="left"/>
      <w:widowControl/>
    </w:pPr>
    <w:rPr>
      <w:rFonts w:ascii="宋体" w:hAnsi="Courier New" w:eastAsia="楷体_GB2312"/>
      <w:sz w:val="26"/>
      <w:lang w:eastAsia="en-US"/>
    </w:rPr>
  </w:style>
  <w:style w:type="paragraph" w:styleId="1426" w:customStyle="1">
    <w:name w:val="8"/>
    <w:basedOn w:val="1030"/>
    <w:qFormat/>
    <w:rPr>
      <w:rFonts w:ascii="Tahoma" w:hAnsi="Tahoma"/>
      <w:sz w:val="24"/>
    </w:rPr>
  </w:style>
  <w:style w:type="paragraph" w:styleId="1427" w:customStyle="1">
    <w:name w:val="列出段落1"/>
    <w:basedOn w:val="1030"/>
    <w:qFormat/>
    <w:pPr>
      <w:ind w:firstLine="420"/>
    </w:pPr>
    <w:rPr>
      <w:szCs w:val="22"/>
    </w:rPr>
  </w:style>
  <w:style w:type="paragraph" w:styleId="1428" w:customStyle="1">
    <w:name w:val="xl32"/>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29" w:customStyle="1">
    <w:name w:val="Char1 Char Char Char1"/>
    <w:basedOn w:val="1030"/>
    <w:qFormat/>
    <w:pPr>
      <w:ind w:left="840" w:hanging="420"/>
      <w:tabs>
        <w:tab w:val="left" w:pos="840" w:leader="none"/>
      </w:tabs>
    </w:pPr>
    <w:rPr>
      <w:sz w:val="24"/>
      <w:szCs w:val="24"/>
    </w:rPr>
  </w:style>
  <w:style w:type="paragraph" w:styleId="1430" w:customStyle="1">
    <w:name w:val="No Spacing1"/>
    <w:qFormat/>
    <w:pPr>
      <w:jc w:val="both"/>
      <w:widowControl w:val="off"/>
    </w:pPr>
    <w:rPr>
      <w:rFonts w:ascii="Calibri" w:hAnsi="Calibri"/>
      <w:sz w:val="24"/>
      <w:szCs w:val="24"/>
    </w:rPr>
  </w:style>
  <w:style w:type="paragraph" w:styleId="1431" w:customStyle="1">
    <w:name w:val="图"/>
    <w:next w:val="1050"/>
    <w:qFormat/>
    <w:pPr>
      <w:jc w:val="center"/>
      <w:keepNext/>
      <w:spacing w:before="60" w:line="240" w:lineRule="atLeast"/>
    </w:pPr>
    <w:rPr>
      <w:rFonts w:ascii="方正书宋简体" w:hAnsi="Calibri" w:eastAsia="方正书宋简体"/>
      <w:sz w:val="21"/>
    </w:rPr>
  </w:style>
  <w:style w:type="paragraph" w:styleId="1432" w:customStyle="1">
    <w:name w:val="Default"/>
    <w:qFormat/>
    <w:pPr>
      <w:widowControl w:val="off"/>
    </w:pPr>
    <w:rPr>
      <w:rFonts w:ascii="Calibri" w:hAnsi="Calibri" w:eastAsia="Times New Roman"/>
      <w:color w:val="000000"/>
      <w:sz w:val="24"/>
      <w:lang w:eastAsia="en-US"/>
    </w:rPr>
  </w:style>
  <w:style w:type="paragraph" w:styleId="1433" w:customStyle="1">
    <w:name w:val="仿宋小四"/>
    <w:basedOn w:val="1030"/>
    <w:qFormat/>
    <w:pPr>
      <w:ind w:firstLine="480"/>
      <w:spacing w:line="500" w:lineRule="exact"/>
    </w:pPr>
    <w:rPr>
      <w:rFonts w:ascii="仿宋_GB2312" w:eastAsia="仿宋_GB2312"/>
      <w:sz w:val="24"/>
    </w:rPr>
  </w:style>
  <w:style w:type="paragraph" w:styleId="1434" w:customStyle="1">
    <w:name w:val="新的内文"/>
    <w:basedOn w:val="1030"/>
    <w:qFormat/>
    <w:pPr>
      <w:ind w:firstLine="518"/>
      <w:spacing w:line="300" w:lineRule="auto"/>
    </w:pPr>
    <w:rPr>
      <w:rFonts w:ascii="仿宋_GB2312" w:eastAsia="仿宋_GB2312"/>
      <w:sz w:val="28"/>
    </w:rPr>
  </w:style>
  <w:style w:type="paragraph" w:styleId="1435" w:customStyle="1">
    <w:name w:val="+正文标题"/>
    <w:basedOn w:val="1030"/>
    <w:qFormat/>
    <w:pPr>
      <w:jc w:val="center"/>
      <w:keepLines/>
      <w:keepNext/>
      <w:pageBreakBefore/>
      <w:spacing w:before="240" w:after="240" w:line="360" w:lineRule="auto"/>
      <w:outlineLvl w:val="4"/>
    </w:pPr>
    <w:rPr>
      <w:rFonts w:eastAsia="黑体"/>
      <w:b/>
      <w:sz w:val="32"/>
      <w:szCs w:val="32"/>
    </w:rPr>
  </w:style>
  <w:style w:type="paragraph" w:styleId="1436" w:customStyle="1">
    <w:name w:val="1"/>
    <w:basedOn w:val="1030"/>
    <w:next w:val="1071"/>
    <w:qFormat/>
    <w:pPr>
      <w:ind w:firstLine="480"/>
      <w:spacing w:line="360" w:lineRule="auto"/>
    </w:pPr>
    <w:rPr>
      <w:rFonts w:ascii="Arial" w:hAnsi="Arial"/>
      <w:sz w:val="24"/>
      <w:szCs w:val="24"/>
    </w:rPr>
  </w:style>
  <w:style w:type="paragraph" w:styleId="1437" w:customStyle="1">
    <w:name w:val="+a."/>
    <w:basedOn w:val="1030"/>
    <w:qFormat/>
    <w:pPr>
      <w:ind w:left="431" w:hanging="431"/>
      <w:spacing w:line="360" w:lineRule="auto"/>
      <w:tabs>
        <w:tab w:val="left" w:pos="431" w:leader="none"/>
        <w:tab w:val="left" w:pos="958" w:leader="none"/>
      </w:tabs>
    </w:pPr>
    <w:rPr>
      <w:sz w:val="24"/>
      <w:szCs w:val="28"/>
    </w:rPr>
  </w:style>
  <w:style w:type="paragraph" w:styleId="1438" w:customStyle="1">
    <w:name w:val="表格正文"/>
    <w:basedOn w:val="1030"/>
    <w:qFormat/>
    <w:pPr>
      <w:spacing w:line="300" w:lineRule="auto"/>
    </w:pPr>
    <w:rPr>
      <w:sz w:val="24"/>
    </w:rPr>
  </w:style>
  <w:style w:type="paragraph" w:styleId="1439" w:customStyle="1">
    <w:name w:val="Char2 Char Char Char Char Char Char Char Char Char"/>
    <w:basedOn w:val="1030"/>
    <w:qFormat/>
    <w:pPr>
      <w:ind w:firstLine="200"/>
      <w:spacing w:line="360" w:lineRule="auto"/>
    </w:pPr>
    <w:rPr>
      <w:rFonts w:ascii="Tahoma" w:hAnsi="Tahoma"/>
      <w:sz w:val="24"/>
    </w:rPr>
  </w:style>
  <w:style w:type="paragraph" w:styleId="1440" w:customStyle="1">
    <w:name w:val="+正文 Char Char1"/>
    <w:basedOn w:val="1030"/>
    <w:qFormat/>
    <w:pPr>
      <w:ind w:firstLine="200"/>
      <w:spacing w:line="360" w:lineRule="auto"/>
    </w:pPr>
    <w:rPr>
      <w:sz w:val="24"/>
      <w:szCs w:val="28"/>
    </w:rPr>
  </w:style>
  <w:style w:type="paragraph" w:styleId="1441" w:customStyle="1">
    <w:name w:val="style3"/>
    <w:basedOn w:val="1030"/>
    <w:qFormat/>
    <w:pPr>
      <w:jc w:val="left"/>
      <w:spacing w:before="100" w:beforeAutospacing="1" w:after="100" w:afterAutospacing="1"/>
      <w:widowControl/>
    </w:pPr>
    <w:rPr>
      <w:rFonts w:ascii="宋体" w:hAnsi="宋体" w:cs="宋体"/>
      <w:sz w:val="18"/>
      <w:szCs w:val="18"/>
    </w:rPr>
  </w:style>
  <w:style w:type="paragraph" w:styleId="1442" w:customStyle="1">
    <w:name w:val="++标题3"/>
    <w:basedOn w:val="1033"/>
    <w:qFormat/>
    <w:pPr>
      <w:keepLines w:val="0"/>
      <w:spacing w:before="0" w:after="0" w:line="360" w:lineRule="auto"/>
      <w:outlineLvl w:val="3"/>
    </w:pPr>
    <w:rPr>
      <w:rFonts w:ascii="宋体" w:hAnsi="宋体"/>
      <w:bCs/>
      <w:sz w:val="24"/>
      <w:szCs w:val="24"/>
    </w:rPr>
  </w:style>
  <w:style w:type="paragraph" w:styleId="1443" w:customStyle="1">
    <w:name w:val="+A、"/>
    <w:qFormat/>
    <w:pPr>
      <w:ind w:left="1680" w:hanging="420"/>
      <w:tabs>
        <w:tab w:val="left" w:pos="958" w:leader="none"/>
        <w:tab w:val="left" w:pos="1680" w:leader="none"/>
      </w:tabs>
    </w:pPr>
    <w:rPr>
      <w:rFonts w:ascii="Calibri" w:hAnsi="Calibri"/>
      <w:b/>
    </w:rPr>
  </w:style>
  <w:style w:type="paragraph" w:styleId="1444" w:customStyle="1">
    <w:name w:val="xl30"/>
    <w:basedOn w:val="103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45" w:customStyle="1">
    <w:name w:val="b-b4"/>
    <w:basedOn w:val="1034"/>
    <w:next w:val="1030"/>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46" w:customStyle="1">
    <w:name w:val="+正文 Char2"/>
    <w:basedOn w:val="1030"/>
    <w:qFormat/>
    <w:pPr>
      <w:ind w:firstLine="200"/>
      <w:spacing w:line="360" w:lineRule="auto"/>
    </w:pPr>
    <w:rPr>
      <w:sz w:val="24"/>
      <w:szCs w:val="28"/>
    </w:rPr>
  </w:style>
  <w:style w:type="paragraph" w:styleId="1447" w:customStyle="1">
    <w:name w:val="++标题4"/>
    <w:basedOn w:val="1034"/>
    <w:qFormat/>
    <w:pPr>
      <w:spacing w:before="0" w:after="0" w:line="360" w:lineRule="auto"/>
      <w:outlineLvl w:val="4"/>
    </w:pPr>
    <w:rPr>
      <w:rFonts w:ascii="Times New Roman" w:hAnsi="Times New Roman" w:eastAsia="宋体"/>
      <w:bCs/>
      <w:sz w:val="24"/>
      <w:szCs w:val="28"/>
    </w:rPr>
  </w:style>
  <w:style w:type="paragraph" w:styleId="1448" w:customStyle="1">
    <w:name w:val="Style1"/>
    <w:basedOn w:val="1283"/>
    <w:qFormat/>
  </w:style>
  <w:style w:type="paragraph" w:styleId="1449" w:customStyle="1">
    <w:name w:val="标准中文版式_正文"/>
    <w:basedOn w:val="1030"/>
    <w:qFormat/>
    <w:pPr>
      <w:spacing w:line="360" w:lineRule="auto"/>
    </w:pPr>
    <w:rPr>
      <w:spacing w:val="-10"/>
      <w:szCs w:val="21"/>
    </w:rPr>
  </w:style>
  <w:style w:type="paragraph" w:styleId="1450" w:customStyle="1">
    <w:name w:val="小节"/>
    <w:basedOn w:val="1033"/>
    <w:qFormat/>
    <w:pPr>
      <w:jc w:val="left"/>
      <w:keepNext w:val="0"/>
      <w:spacing w:before="200" w:after="200" w:line="560" w:lineRule="exact"/>
    </w:pPr>
    <w:rPr>
      <w:rFonts w:ascii="Arial" w:hAnsi="Arial"/>
      <w:b w:val="0"/>
      <w:spacing w:val="14"/>
      <w:sz w:val="28"/>
      <w:szCs w:val="32"/>
    </w:rPr>
  </w:style>
  <w:style w:type="paragraph" w:styleId="1451" w:customStyle="1">
    <w:name w:val="+A."/>
    <w:qFormat/>
    <w:rPr>
      <w:rFonts w:ascii="Calibri" w:hAnsi="Calibri"/>
    </w:rPr>
  </w:style>
  <w:style w:type="paragraph" w:styleId="1452" w:customStyle="1">
    <w:name w:val="正文11"/>
    <w:basedOn w:val="1030"/>
    <w:qFormat/>
    <w:pPr>
      <w:ind w:left="420"/>
      <w:spacing w:line="300" w:lineRule="auto"/>
      <w:widowControl/>
    </w:pPr>
    <w:rPr>
      <w:szCs w:val="24"/>
    </w:rPr>
  </w:style>
  <w:style w:type="paragraph" w:styleId="1453" w:customStyle="1">
    <w:name w:val="+正文 Char Char Char3"/>
    <w:basedOn w:val="1030"/>
    <w:qFormat/>
    <w:pPr>
      <w:ind w:firstLine="200"/>
      <w:spacing w:line="360" w:lineRule="auto"/>
    </w:pPr>
    <w:rPr>
      <w:sz w:val="24"/>
      <w:szCs w:val="24"/>
    </w:rPr>
  </w:style>
  <w:style w:type="paragraph" w:styleId="1454" w:customStyle="1">
    <w:name w:val="+正文 Char Char2"/>
    <w:basedOn w:val="1030"/>
    <w:qFormat/>
    <w:pPr>
      <w:ind w:firstLine="200"/>
      <w:spacing w:line="360" w:lineRule="auto"/>
    </w:pPr>
    <w:rPr>
      <w:rFonts w:ascii="楷体_GB2312"/>
      <w:sz w:val="24"/>
      <w:szCs w:val="28"/>
    </w:rPr>
  </w:style>
  <w:style w:type="paragraph" w:styleId="1455" w:customStyle="1">
    <w:name w:val="Char Char Char Char Char Char Char Char Char1 Char Char Char Char1"/>
    <w:basedOn w:val="1053"/>
    <w:qFormat/>
    <w:pPr>
      <w:spacing w:line="360" w:lineRule="auto"/>
    </w:pPr>
    <w:rPr>
      <w:rFonts w:eastAsia="楷体_GB2312"/>
      <w:sz w:val="26"/>
    </w:rPr>
  </w:style>
  <w:style w:type="paragraph" w:styleId="1456" w:customStyle="1">
    <w:name w:val="+正文 Char5 Char Char"/>
    <w:basedOn w:val="1030"/>
    <w:qFormat/>
    <w:pPr>
      <w:ind w:firstLine="200"/>
      <w:spacing w:line="360" w:lineRule="auto"/>
    </w:pPr>
    <w:rPr>
      <w:sz w:val="24"/>
      <w:szCs w:val="24"/>
    </w:rPr>
  </w:style>
  <w:style w:type="paragraph" w:styleId="1457" w:customStyle="1">
    <w:name w:val="+▲"/>
    <w:qFormat/>
    <w:pPr>
      <w:numPr>
        <w:numId w:val="8"/>
      </w:numPr>
    </w:pPr>
    <w:rPr>
      <w:rFonts w:ascii="Calibri" w:hAnsi="Calibri"/>
    </w:rPr>
  </w:style>
  <w:style w:type="paragraph" w:styleId="1458" w:customStyle="1">
    <w:name w:val="b-b5"/>
    <w:basedOn w:val="1035"/>
    <w:next w:val="1030"/>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59" w:customStyle="1">
    <w:name w:val="media"/>
    <w:basedOn w:val="1030"/>
    <w:qFormat/>
    <w:pPr>
      <w:jc w:val="left"/>
      <w:spacing w:before="100" w:beforeAutospacing="1" w:after="100" w:afterAutospacing="1"/>
      <w:widowControl/>
    </w:pPr>
    <w:rPr>
      <w:rFonts w:ascii="宋体" w:hAnsi="宋体" w:cs="宋体"/>
      <w:sz w:val="24"/>
      <w:szCs w:val="24"/>
    </w:rPr>
  </w:style>
  <w:style w:type="paragraph" w:styleId="1460" w:customStyle="1">
    <w:name w:val="Char11"/>
    <w:basedOn w:val="1030"/>
    <w:qFormat/>
  </w:style>
  <w:style w:type="paragraph" w:styleId="1461" w:customStyle="1">
    <w:name w:val="纯文本4"/>
    <w:basedOn w:val="1030"/>
    <w:qFormat/>
    <w:rPr>
      <w:rFonts w:ascii="宋体" w:hAnsi="Courier New" w:eastAsia="楷体_GB2312"/>
      <w:sz w:val="26"/>
    </w:rPr>
  </w:style>
  <w:style w:type="paragraph" w:styleId="1462" w:customStyle="1">
    <w:name w:val="+1."/>
    <w:basedOn w:val="1203"/>
    <w:qFormat/>
    <w:pPr>
      <w:numPr>
        <w:ilvl w:val="1"/>
        <w:numId w:val="3"/>
      </w:numPr>
      <w:ind w:firstLine="0"/>
      <w:tabs>
        <w:tab w:val="left" w:pos="980" w:leader="none"/>
      </w:tabs>
    </w:pPr>
    <w:rPr>
      <w:szCs w:val="28"/>
    </w:rPr>
  </w:style>
  <w:style w:type="paragraph" w:styleId="1463" w:customStyle="1">
    <w:name w:val="－正文 Char"/>
    <w:basedOn w:val="1030"/>
    <w:qFormat/>
    <w:pPr>
      <w:ind w:firstLine="200"/>
      <w:jc w:val="left"/>
      <w:spacing w:line="360" w:lineRule="auto"/>
    </w:pPr>
    <w:rPr>
      <w:rFonts w:ascii="楷体_GB2312"/>
      <w:sz w:val="28"/>
      <w:szCs w:val="28"/>
    </w:rPr>
  </w:style>
  <w:style w:type="paragraph" w:styleId="1464" w:customStyle="1">
    <w:name w:val="空半行"/>
    <w:basedOn w:val="1030"/>
    <w:qFormat/>
    <w:pPr>
      <w:spacing w:line="120" w:lineRule="exact"/>
    </w:pPr>
    <w:rPr>
      <w:rFonts w:eastAsia="仿宋_GB2312"/>
      <w:color w:val="ffffff"/>
      <w:sz w:val="30"/>
    </w:rPr>
  </w:style>
  <w:style w:type="paragraph" w:styleId="1465" w:customStyle="1">
    <w:name w:val="00"/>
    <w:basedOn w:val="1030"/>
    <w:qFormat/>
    <w:pPr>
      <w:jc w:val="left"/>
    </w:pPr>
    <w:rPr>
      <w:rFonts w:ascii="黑体" w:eastAsia="黑体"/>
      <w:b/>
      <w:sz w:val="20"/>
    </w:rPr>
  </w:style>
  <w:style w:type="paragraph" w:styleId="1466" w:customStyle="1">
    <w:name w:val="-1.1.1.1"/>
    <w:basedOn w:val="1035"/>
    <w:qFormat/>
    <w:pPr>
      <w:ind w:firstLine="180"/>
      <w:jc w:val="left"/>
      <w:keepLines w:val="0"/>
      <w:spacing w:before="0" w:after="0"/>
      <w:widowControl/>
    </w:pPr>
    <w:rPr>
      <w:rFonts w:eastAsia="宋体"/>
      <w:b w:val="0"/>
      <w:sz w:val="24"/>
      <w:szCs w:val="24"/>
    </w:rPr>
  </w:style>
  <w:style w:type="paragraph" w:styleId="1467" w:customStyle="1">
    <w:name w:val="+正文 Char6"/>
    <w:basedOn w:val="1030"/>
    <w:qFormat/>
    <w:pPr>
      <w:ind w:firstLine="200"/>
      <w:spacing w:line="360" w:lineRule="auto"/>
    </w:pPr>
    <w:rPr>
      <w:sz w:val="24"/>
      <w:szCs w:val="24"/>
    </w:rPr>
  </w:style>
  <w:style w:type="paragraph" w:styleId="1468" w:customStyle="1">
    <w:name w:val="+● Char Char"/>
    <w:qFormat/>
    <w:pPr>
      <w:ind w:firstLine="480"/>
      <w:tabs>
        <w:tab w:val="left" w:pos="958" w:leader="none"/>
      </w:tabs>
    </w:pPr>
    <w:rPr>
      <w:rFonts w:ascii="Calibri" w:hAnsi="Calibri"/>
    </w:rPr>
  </w:style>
  <w:style w:type="paragraph" w:styleId="1469" w:customStyle="1">
    <w:name w:val="+列表编号"/>
    <w:basedOn w:val="1030"/>
    <w:qFormat/>
    <w:pPr>
      <w:jc w:val="center"/>
      <w:spacing w:before="120" w:after="120"/>
      <w:tabs>
        <w:tab w:val="center" w:pos="4200" w:leader="none"/>
        <w:tab w:val="right" w:pos="8400" w:leader="none"/>
      </w:tabs>
    </w:pPr>
    <w:rPr>
      <w:b/>
      <w:sz w:val="24"/>
      <w:szCs w:val="28"/>
    </w:rPr>
  </w:style>
  <w:style w:type="paragraph" w:styleId="1470" w:customStyle="1">
    <w:name w:val="font7"/>
    <w:basedOn w:val="1030"/>
    <w:qFormat/>
    <w:pPr>
      <w:jc w:val="left"/>
      <w:spacing w:before="100" w:beforeAutospacing="1" w:after="100" w:afterAutospacing="1"/>
      <w:widowControl/>
    </w:pPr>
    <w:rPr>
      <w:rFonts w:ascii="Verdana" w:hAnsi="Verdana"/>
      <w:sz w:val="20"/>
    </w:rPr>
  </w:style>
  <w:style w:type="paragraph" w:styleId="1471" w:customStyle="1">
    <w:name w:val="样式 首行缩进:  2 字符"/>
    <w:basedOn w:val="1030"/>
    <w:qFormat/>
    <w:pPr>
      <w:ind w:firstLine="576"/>
      <w:spacing w:line="360" w:lineRule="auto"/>
    </w:pPr>
    <w:rPr>
      <w:rFonts w:ascii="宋体" w:hAnsi="宋体"/>
      <w:spacing w:val="4"/>
      <w:sz w:val="28"/>
    </w:rPr>
  </w:style>
  <w:style w:type="paragraph" w:styleId="1472" w:customStyle="1">
    <w:name w:val="+正文 Char5 Char Char Char"/>
    <w:basedOn w:val="1030"/>
    <w:qFormat/>
    <w:pPr>
      <w:ind w:firstLine="200"/>
      <w:spacing w:line="360" w:lineRule="auto"/>
    </w:pPr>
    <w:rPr>
      <w:sz w:val="24"/>
      <w:szCs w:val="24"/>
    </w:rPr>
  </w:style>
  <w:style w:type="paragraph" w:styleId="1473" w:customStyle="1">
    <w:name w:val="p0"/>
    <w:basedOn w:val="1030"/>
    <w:qFormat/>
    <w:pPr>
      <w:jc w:val="left"/>
      <w:spacing w:before="100" w:beforeAutospacing="1" w:after="100" w:afterAutospacing="1"/>
      <w:widowControl/>
    </w:pPr>
    <w:rPr>
      <w:rFonts w:ascii="宋体" w:hAnsi="宋体" w:cs="宋体"/>
      <w:sz w:val="24"/>
      <w:szCs w:val="24"/>
    </w:rPr>
  </w:style>
  <w:style w:type="paragraph" w:styleId="1474" w:customStyle="1">
    <w:name w:val="4"/>
    <w:basedOn w:val="1030"/>
    <w:qFormat/>
    <w:pPr>
      <w:jc w:val="left"/>
      <w:spacing w:before="100" w:beforeAutospacing="1" w:after="100" w:afterAutospacing="1"/>
      <w:widowControl/>
    </w:pPr>
    <w:rPr>
      <w:rFonts w:ascii="宋体" w:hAnsi="宋体" w:cs="宋体"/>
      <w:sz w:val="24"/>
      <w:szCs w:val="24"/>
    </w:rPr>
  </w:style>
  <w:style w:type="paragraph" w:styleId="1475" w:customStyle="1">
    <w:name w:val="a)"/>
    <w:basedOn w:val="1030"/>
    <w:qFormat/>
    <w:pPr>
      <w:ind w:left="1361" w:hanging="454"/>
      <w:spacing w:line="264" w:lineRule="auto"/>
      <w:tabs>
        <w:tab w:val="left" w:pos="1361" w:leader="none"/>
      </w:tabs>
    </w:pPr>
    <w:rPr>
      <w:sz w:val="24"/>
    </w:rPr>
  </w:style>
  <w:style w:type="paragraph" w:styleId="1476" w:customStyle="1">
    <w:name w:val="批注主题 Char Char"/>
    <w:basedOn w:val="1054"/>
    <w:next w:val="1054"/>
    <w:qFormat/>
    <w:rPr>
      <w:b/>
    </w:rPr>
  </w:style>
  <w:style w:type="paragraph" w:styleId="1477" w:customStyle="1">
    <w:name w:val="+正文 Char4"/>
    <w:basedOn w:val="1030"/>
    <w:qFormat/>
    <w:pPr>
      <w:ind w:firstLine="200"/>
      <w:spacing w:line="360" w:lineRule="auto"/>
    </w:pPr>
    <w:rPr>
      <w:sz w:val="24"/>
      <w:szCs w:val="28"/>
    </w:rPr>
  </w:style>
  <w:style w:type="paragraph" w:styleId="1478" w:customStyle="1">
    <w:name w:val="xl35"/>
    <w:basedOn w:val="1030"/>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79" w:customStyle="1">
    <w:name w:val="Char Char Char1"/>
    <w:basedOn w:val="1030"/>
    <w:qFormat/>
    <w:pPr>
      <w:ind w:left="405" w:hanging="405"/>
      <w:tabs>
        <w:tab w:val="left" w:pos="405" w:leader="none"/>
      </w:tabs>
    </w:pPr>
    <w:rPr>
      <w:sz w:val="24"/>
      <w:szCs w:val="24"/>
    </w:rPr>
  </w:style>
  <w:style w:type="paragraph" w:styleId="1480" w:customStyle="1">
    <w:name w:val="-2节"/>
    <w:basedOn w:val="1032"/>
    <w:qFormat/>
    <w:pPr>
      <w:ind w:firstLine="482"/>
      <w:jc w:val="center"/>
      <w:keepLines w:val="0"/>
      <w:keepNext w:val="0"/>
      <w:spacing w:before="120" w:after="120" w:line="360" w:lineRule="auto"/>
    </w:pPr>
    <w:rPr>
      <w:rFonts w:ascii="宋体" w:hAnsi="宋体" w:eastAsia="宋体"/>
      <w:sz w:val="48"/>
      <w:szCs w:val="24"/>
    </w:rPr>
  </w:style>
  <w:style w:type="paragraph" w:styleId="1481" w:customStyle="1">
    <w:name w:val="样式 正文缩进 + 首行缩进:  2 字符 Char"/>
    <w:basedOn w:val="1049"/>
    <w:qFormat/>
    <w:pPr>
      <w:ind w:firstLine="560"/>
      <w:jc w:val="both"/>
      <w:spacing w:line="360" w:lineRule="auto"/>
      <w:widowControl/>
    </w:pPr>
    <w:rPr>
      <w:rFonts w:eastAsia="宋体" w:cs="宋体"/>
      <w:sz w:val="28"/>
    </w:rPr>
  </w:style>
  <w:style w:type="paragraph" w:styleId="1482" w:customStyle="1">
    <w:name w:val="MM Topic 3"/>
    <w:basedOn w:val="1033"/>
    <w:qFormat/>
    <w:pPr>
      <w:numPr>
        <w:ilvl w:val="2"/>
        <w:numId w:val="8"/>
      </w:numPr>
      <w:spacing w:line="416" w:lineRule="auto"/>
      <w:tabs>
        <w:tab w:val="left" w:pos="1069" w:leader="none"/>
      </w:tabs>
    </w:pPr>
    <w:rPr>
      <w:rFonts w:ascii="宋体" w:hAnsi="宋体"/>
      <w:bCs/>
      <w:sz w:val="28"/>
      <w:szCs w:val="32"/>
    </w:rPr>
  </w:style>
  <w:style w:type="paragraph" w:styleId="1483" w:customStyle="1">
    <w:name w:val="Char Char Char Char"/>
    <w:basedOn w:val="1053"/>
    <w:qFormat/>
    <w:pPr>
      <w:spacing w:line="360" w:lineRule="auto"/>
    </w:pPr>
  </w:style>
  <w:style w:type="paragraph" w:styleId="1484" w:customStyle="1">
    <w:name w:val="yyn3"/>
    <w:basedOn w:val="1282"/>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85" w:customStyle="1">
    <w:name w:val="font5"/>
    <w:basedOn w:val="1030"/>
    <w:qFormat/>
    <w:pPr>
      <w:jc w:val="left"/>
      <w:spacing w:before="100" w:beforeAutospacing="1" w:after="100" w:afterAutospacing="1"/>
      <w:widowControl/>
    </w:pPr>
    <w:rPr>
      <w:rFonts w:hint="eastAsia" w:ascii="宋体" w:hAnsi="宋体"/>
      <w:sz w:val="18"/>
      <w:szCs w:val="18"/>
    </w:rPr>
  </w:style>
  <w:style w:type="paragraph" w:styleId="1486" w:customStyle="1">
    <w:name w:val="助手文本"/>
    <w:basedOn w:val="1030"/>
    <w:qFormat/>
    <w:pPr>
      <w:ind w:left="14" w:firstLine="434"/>
      <w:spacing w:line="360" w:lineRule="auto"/>
    </w:pPr>
    <w:rPr>
      <w:rFonts w:ascii="楷体_GB2312" w:eastAsia="楷体_GB2312"/>
      <w:sz w:val="24"/>
      <w:u w:val="single"/>
    </w:rPr>
  </w:style>
  <w:style w:type="paragraph" w:styleId="1487" w:customStyle="1">
    <w:name w:val="Char Char Char Char Char Char Char Char Char Char"/>
    <w:basedOn w:val="1030"/>
    <w:qFormat/>
    <w:pPr>
      <w:ind w:left="420" w:hanging="420"/>
      <w:tabs>
        <w:tab w:val="left" w:pos="420" w:leader="none"/>
      </w:tabs>
    </w:pPr>
    <w:rPr>
      <w:sz w:val="24"/>
      <w:szCs w:val="24"/>
    </w:rPr>
  </w:style>
  <w:style w:type="paragraph" w:styleId="1488" w:customStyle="1">
    <w:name w:val="style6"/>
    <w:basedOn w:val="1030"/>
    <w:qFormat/>
    <w:pPr>
      <w:jc w:val="left"/>
      <w:spacing w:before="100" w:beforeAutospacing="1" w:after="100" w:afterAutospacing="1"/>
      <w:widowControl/>
    </w:pPr>
    <w:rPr>
      <w:rFonts w:ascii="宋体" w:hAnsi="宋体" w:cs="宋体"/>
      <w:b/>
      <w:bCs/>
      <w:color w:val="336699"/>
      <w:sz w:val="24"/>
      <w:szCs w:val="24"/>
    </w:rPr>
  </w:style>
  <w:style w:type="paragraph" w:styleId="1489" w:customStyle="1">
    <w:name w:val="样式 标题 2"/>
    <w:basedOn w:val="1032"/>
    <w:qFormat/>
    <w:pPr>
      <w:keepLines w:val="0"/>
      <w:keepNext w:val="0"/>
      <w:spacing w:before="0" w:after="0" w:line="360" w:lineRule="auto"/>
      <w:tabs>
        <w:tab w:val="left" w:pos="567" w:leader="none"/>
        <w:tab w:val="left" w:pos="795" w:leader="none"/>
      </w:tabs>
    </w:pPr>
    <w:rPr>
      <w:rFonts w:cs="Arial"/>
      <w:bCs/>
      <w:sz w:val="24"/>
      <w:szCs w:val="24"/>
    </w:rPr>
  </w:style>
  <w:style w:type="paragraph" w:styleId="1490" w:customStyle="1">
    <w:name w:val="xl33"/>
    <w:basedOn w:val="103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91" w:customStyle="1">
    <w:name w:val="+a"/>
    <w:basedOn w:val="1437"/>
    <w:qFormat/>
    <w:pPr>
      <w:tabs>
        <w:tab w:val="clear" w:pos="431" w:leader="none"/>
      </w:tabs>
    </w:pPr>
  </w:style>
  <w:style w:type="paragraph" w:styleId="1492" w:customStyle="1">
    <w:name w:val="样式 Arial 小四 首行缩进:  0.85 厘米 行距: 1.5 倍行距"/>
    <w:basedOn w:val="1030"/>
    <w:qFormat/>
    <w:pPr>
      <w:ind w:firstLine="480"/>
      <w:spacing w:line="360" w:lineRule="auto"/>
    </w:pPr>
    <w:rPr>
      <w:rFonts w:ascii="楷体_GB2312" w:hAnsi="Arial" w:eastAsia="楷体_GB2312"/>
      <w:sz w:val="24"/>
    </w:rPr>
  </w:style>
  <w:style w:type="paragraph" w:styleId="1493" w:customStyle="1">
    <w:name w:val="b-b1"/>
    <w:basedOn w:val="1031"/>
    <w:next w:val="1030"/>
    <w:qFormat/>
    <w:pPr>
      <w:numPr>
        <w:numId w:val="4"/>
      </w:numPr>
      <w:keepNext w:val="0"/>
      <w:spacing w:before="120" w:after="120" w:line="360" w:lineRule="auto"/>
    </w:pPr>
    <w:rPr>
      <w:rFonts w:ascii="黑体" w:hAnsi="宋体" w:eastAsia="黑体"/>
      <w:b/>
      <w:color w:val="000000"/>
      <w:sz w:val="24"/>
      <w:szCs w:val="24"/>
    </w:rPr>
  </w:style>
  <w:style w:type="paragraph" w:styleId="1494" w:customStyle="1">
    <w:name w:val="文档正文"/>
    <w:basedOn w:val="1030"/>
    <w:qFormat/>
    <w:pPr>
      <w:ind w:firstLine="567"/>
    </w:pPr>
    <w:rPr>
      <w:rFonts w:ascii="长城仿宋" w:eastAsia="楷体_GB2312"/>
      <w:sz w:val="26"/>
    </w:rPr>
  </w:style>
  <w:style w:type="paragraph" w:styleId="1495" w:customStyle="1">
    <w:name w:val="xl40"/>
    <w:basedOn w:val="103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96" w:customStyle="1">
    <w:name w:val="正文-宋4行25"/>
    <w:basedOn w:val="1030"/>
    <w:qFormat/>
    <w:pPr>
      <w:ind w:firstLine="482"/>
      <w:spacing w:line="400" w:lineRule="exact"/>
    </w:pPr>
    <w:rPr>
      <w:rFonts w:ascii="宋体"/>
      <w:sz w:val="24"/>
    </w:rPr>
  </w:style>
  <w:style w:type="paragraph" w:styleId="1497" w:customStyle="1">
    <w:name w:val="Char Char"/>
    <w:basedOn w:val="1053"/>
    <w:qFormat/>
    <w:pPr>
      <w:spacing w:line="360" w:lineRule="auto"/>
    </w:pPr>
  </w:style>
  <w:style w:type="paragraph" w:styleId="1498" w:customStyle="1">
    <w:name w:val="样式 宋体 行距: 固定值 18 磅"/>
    <w:basedOn w:val="1030"/>
    <w:qFormat/>
    <w:pPr>
      <w:spacing w:line="360" w:lineRule="exact"/>
    </w:pPr>
    <w:rPr>
      <w:rFonts w:ascii="宋体" w:hAnsi="宋体"/>
      <w:sz w:val="24"/>
    </w:rPr>
  </w:style>
  <w:style w:type="paragraph" w:styleId="1499" w:customStyle="1">
    <w:name w:val="图表说明"/>
    <w:basedOn w:val="1030"/>
    <w:qFormat/>
    <w:pPr>
      <w:ind w:firstLine="200"/>
      <w:jc w:val="center"/>
      <w:spacing w:line="360" w:lineRule="auto"/>
      <w:widowControl/>
    </w:pPr>
    <w:rPr>
      <w:b/>
    </w:rPr>
  </w:style>
  <w:style w:type="paragraph" w:styleId="1500" w:customStyle="1">
    <w:name w:val="样式6"/>
    <w:basedOn w:val="1035"/>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501" w:customStyle="1">
    <w:name w:val="xl39"/>
    <w:basedOn w:val="1030"/>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502" w:customStyle="1">
    <w:name w:val="Char Char Char Char Char Char Char Char Char Char1"/>
    <w:basedOn w:val="1030"/>
    <w:qFormat/>
    <w:pPr>
      <w:numPr>
        <w:numId w:val="2"/>
      </w:numPr>
      <w:tabs>
        <w:tab w:val="clear" w:pos="405" w:leader="none"/>
        <w:tab w:val="left" w:pos="420" w:leader="none"/>
      </w:tabs>
    </w:pPr>
    <w:rPr>
      <w:sz w:val="24"/>
      <w:szCs w:val="24"/>
    </w:rPr>
  </w:style>
  <w:style w:type="paragraph" w:styleId="1503" w:customStyle="1">
    <w:name w:val="Legal 3"/>
    <w:basedOn w:val="1030"/>
    <w:next w:val="1030"/>
    <w:qFormat/>
    <w:pPr>
      <w:ind w:firstLine="420"/>
      <w:jc w:val="left"/>
      <w:spacing w:after="120"/>
    </w:pPr>
    <w:rPr>
      <w:rFonts w:ascii="宋体"/>
      <w:sz w:val="24"/>
      <w:szCs w:val="24"/>
    </w:rPr>
  </w:style>
  <w:style w:type="paragraph" w:styleId="1504" w:customStyle="1">
    <w:name w:val="1."/>
    <w:basedOn w:val="1030"/>
    <w:qFormat/>
    <w:pPr>
      <w:ind w:left="907" w:hanging="453"/>
      <w:spacing w:line="264" w:lineRule="auto"/>
      <w:tabs>
        <w:tab w:val="left" w:pos="907" w:leader="none"/>
      </w:tabs>
    </w:pPr>
    <w:rPr>
      <w:sz w:val="24"/>
      <w:szCs w:val="24"/>
    </w:rPr>
  </w:style>
  <w:style w:type="paragraph" w:styleId="1505" w:customStyle="1">
    <w:name w:val="b-b3"/>
    <w:basedOn w:val="1033"/>
    <w:next w:val="1030"/>
    <w:qFormat/>
    <w:pPr>
      <w:numPr>
        <w:ilvl w:val="2"/>
        <w:numId w:val="4"/>
      </w:numPr>
      <w:keepLines w:val="0"/>
      <w:keepNext w:val="0"/>
      <w:spacing w:before="80" w:after="80" w:line="440" w:lineRule="atLeast"/>
    </w:pPr>
    <w:rPr>
      <w:rFonts w:eastAsia="黑体"/>
      <w:b w:val="0"/>
      <w:bCs/>
      <w:sz w:val="28"/>
    </w:rPr>
  </w:style>
  <w:style w:type="paragraph" w:styleId="1506" w:customStyle="1">
    <w:name w:val="前言、引言标题"/>
    <w:next w:val="1030"/>
    <w:qFormat/>
    <w:pPr>
      <w:jc w:val="center"/>
      <w:spacing w:before="640" w:after="560"/>
      <w:shd w:val="clear" w:color="ffffff" w:fill="ffffff"/>
      <w:outlineLvl w:val="0"/>
    </w:pPr>
    <w:rPr>
      <w:rFonts w:ascii="黑体" w:hAnsi="Calibri" w:eastAsia="黑体"/>
      <w:sz w:val="32"/>
    </w:rPr>
  </w:style>
  <w:style w:type="paragraph" w:styleId="1507" w:customStyle="1">
    <w:name w:val="样式 －列表编号 + 居中 段前: 0.5 行 段后: 0.5 行"/>
    <w:basedOn w:val="1030"/>
    <w:qFormat/>
    <w:pPr>
      <w:jc w:val="right"/>
    </w:pPr>
    <w:rPr>
      <w:b/>
      <w:bCs/>
      <w:spacing w:val="8"/>
      <w:sz w:val="28"/>
    </w:rPr>
  </w:style>
  <w:style w:type="paragraph" w:styleId="1508" w:customStyle="1">
    <w:name w:val="Char Char Char Char Char Char Char1"/>
    <w:basedOn w:val="1030"/>
    <w:qFormat/>
    <w:rPr>
      <w:szCs w:val="24"/>
    </w:rPr>
  </w:style>
  <w:style w:type="paragraph" w:styleId="1509" w:customStyle="1">
    <w:name w:val="纯文本2"/>
    <w:basedOn w:val="1030"/>
    <w:qFormat/>
    <w:pPr>
      <w:jc w:val="left"/>
      <w:widowControl/>
    </w:pPr>
    <w:rPr>
      <w:rFonts w:ascii="宋体" w:hAnsi="Courier New" w:eastAsia="楷体_GB2312"/>
      <w:sz w:val="26"/>
    </w:rPr>
  </w:style>
  <w:style w:type="paragraph" w:styleId="1510" w:customStyle="1">
    <w:name w:val="xl23"/>
    <w:basedOn w:val="1030"/>
    <w:qFormat/>
    <w:pPr>
      <w:jc w:val="center"/>
      <w:spacing w:before="100" w:beforeAutospacing="1" w:after="100" w:afterAutospacing="1"/>
      <w:widowControl/>
    </w:pPr>
    <w:rPr>
      <w:rFonts w:ascii="Arial Unicode MS" w:hAnsi="Arial Unicode MS" w:eastAsia="Arial Unicode MS"/>
      <w:sz w:val="24"/>
    </w:rPr>
  </w:style>
  <w:style w:type="paragraph" w:styleId="1511" w:customStyle="1">
    <w:name w:val="Char1"/>
    <w:basedOn w:val="1030"/>
    <w:qFormat/>
    <w:pPr>
      <w:ind w:left="405" w:hanging="405"/>
      <w:tabs>
        <w:tab w:val="left" w:pos="405" w:leader="none"/>
      </w:tabs>
    </w:pPr>
    <w:rPr>
      <w:sz w:val="24"/>
      <w:szCs w:val="24"/>
    </w:rPr>
  </w:style>
  <w:style w:type="paragraph" w:styleId="1512" w:customStyle="1">
    <w:name w:val="样式 小四 首行缩进:  0.74 厘米"/>
    <w:basedOn w:val="1030"/>
    <w:qFormat/>
    <w:pPr>
      <w:ind w:firstLine="420"/>
      <w:spacing w:line="360" w:lineRule="auto"/>
    </w:pPr>
    <w:rPr>
      <w:rFonts w:cs="宋体"/>
      <w:sz w:val="24"/>
    </w:rPr>
  </w:style>
  <w:style w:type="paragraph" w:styleId="1513" w:customStyle="1">
    <w:name w:val="表格"/>
    <w:basedOn w:val="1030"/>
    <w:qFormat/>
    <w:pPr>
      <w:ind w:firstLine="42"/>
    </w:pPr>
    <w:rPr>
      <w:rFonts w:ascii="宋体" w:hAnsi="宋体"/>
      <w:sz w:val="20"/>
    </w:rPr>
  </w:style>
  <w:style w:type="paragraph" w:styleId="1514" w:customStyle="1">
    <w:name w:val="样式 标题 1标题一h11st levelSection Headl11H1H11H12H13H14H1..."/>
    <w:basedOn w:val="1031"/>
    <w:next w:val="1036"/>
    <w:qFormat/>
    <w:pPr>
      <w:ind w:left="0" w:firstLine="0"/>
      <w:jc w:val="both"/>
      <w:keepLines/>
      <w:spacing w:before="340" w:after="330" w:line="578" w:lineRule="auto"/>
      <w:tabs>
        <w:tab w:val="clear" w:pos="405" w:leader="none"/>
      </w:tabs>
    </w:pPr>
    <w:rPr>
      <w:rFonts w:ascii="宋体" w:hAnsi="宋体"/>
      <w:b/>
      <w:bCs/>
      <w:sz w:val="32"/>
    </w:rPr>
  </w:style>
  <w:style w:type="paragraph" w:styleId="1515" w:customStyle="1">
    <w:name w:val="标准正文"/>
    <w:basedOn w:val="1030"/>
    <w:next w:val="1030"/>
    <w:qFormat/>
    <w:pPr>
      <w:ind w:firstLine="200"/>
      <w:spacing w:after="50"/>
      <w:widowControl/>
    </w:pPr>
    <w:rPr>
      <w:color w:val="000000"/>
      <w:sz w:val="24"/>
    </w:rPr>
  </w:style>
  <w:style w:type="paragraph" w:styleId="1516" w:customStyle="1">
    <w:name w:val="样式 标题 3头 + (中文) 黑体 四号 段前: 0 磅 段后: 0 磅 行距: 1.5 倍行距2"/>
    <w:basedOn w:val="1033"/>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17" w:customStyle="1">
    <w:name w:val="Code"/>
    <w:basedOn w:val="1030"/>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18" w:customStyle="1">
    <w:name w:val="正文文字缩进"/>
    <w:basedOn w:val="1030"/>
    <w:next w:val="1030"/>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19" w:customStyle="1">
    <w:name w:val="正文 + 四号"/>
    <w:basedOn w:val="1030"/>
    <w:qFormat/>
    <w:pPr>
      <w:spacing w:line="480" w:lineRule="exact"/>
    </w:pPr>
    <w:rPr>
      <w:sz w:val="28"/>
    </w:rPr>
  </w:style>
  <w:style w:type="table" w:styleId="1520" w:customStyle="1">
    <w:name w:val="网格型1"/>
    <w:basedOn w:val="1041"/>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21" w:customStyle="1">
    <w:name w:val="3级标题"/>
    <w:basedOn w:val="1387"/>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22" w:customStyle="1">
    <w:name w:val="正文 小四"/>
    <w:basedOn w:val="1030"/>
    <w:qFormat/>
    <w:pPr>
      <w:ind w:firstLine="420"/>
      <w:spacing w:after="93" w:line="360" w:lineRule="auto"/>
    </w:pPr>
    <w:rPr>
      <w:rFonts w:ascii="Times New Roman" w:hAnsi="Times New Roman"/>
      <w:szCs w:val="21"/>
    </w:rPr>
  </w:style>
  <w:style w:type="paragraph" w:styleId="1523" w:customStyle="1">
    <w:name w:val="纯文本3"/>
    <w:basedOn w:val="1030"/>
    <w:qFormat/>
    <w:rPr>
      <w:rFonts w:hint="eastAsia" w:ascii="宋体" w:hAnsi="Courier New" w:eastAsia="楷体_GB2312"/>
      <w:sz w:val="28"/>
    </w:rPr>
  </w:style>
  <w:style w:type="paragraph" w:styleId="1524" w:customStyle="1">
    <w:name w:val="纯文本5"/>
    <w:basedOn w:val="1030"/>
    <w:qFormat/>
    <w:rPr>
      <w:rFonts w:ascii="宋体" w:hAnsi="Courier New" w:eastAsia="楷体_GB2312"/>
      <w:sz w:val="28"/>
    </w:rPr>
  </w:style>
  <w:style w:type="paragraph" w:styleId="1525" w:customStyle="1">
    <w:name w:val="修订1"/>
    <w:hidden/>
    <w:uiPriority w:val="99"/>
    <w:semiHidden/>
    <w:qFormat/>
    <w:rPr>
      <w:rFonts w:ascii="Calibri" w:hAnsi="Calibri"/>
      <w:sz w:val="21"/>
    </w:rPr>
  </w:style>
  <w:style w:type="paragraph" w:styleId="1526" w:customStyle="1">
    <w:name w:val="msolistparagraph"/>
    <w:basedOn w:val="1030"/>
    <w:qFormat/>
    <w:pPr>
      <w:ind w:firstLine="420"/>
    </w:pPr>
  </w:style>
  <w:style w:type="paragraph" w:styleId="1527" w:customStyle="1">
    <w:name w:val="纯文本6"/>
    <w:basedOn w:val="1030"/>
    <w:qFormat/>
    <w:rPr>
      <w:rFonts w:ascii="宋体" w:hAnsi="Courier New" w:eastAsia="楷体_GB2312"/>
      <w:sz w:val="26"/>
    </w:rPr>
  </w:style>
  <w:style w:type="character" w:styleId="1528" w:customStyle="1">
    <w:name w:val="font11"/>
    <w:qFormat/>
    <w:rPr>
      <w:rFonts w:hint="eastAsia" w:ascii="宋体" w:hAnsi="宋体" w:eastAsia="宋体" w:cs="宋体"/>
      <w:color w:val="000000"/>
      <w:sz w:val="24"/>
      <w:szCs w:val="24"/>
      <w:u w:val="none"/>
    </w:rPr>
  </w:style>
  <w:style w:type="character" w:styleId="1529" w:customStyle="1">
    <w:name w:val="font21"/>
    <w:qFormat/>
    <w:rPr>
      <w:rFonts w:hint="eastAsia" w:ascii="宋体" w:hAnsi="宋体" w:eastAsia="宋体" w:cs="宋体"/>
      <w:b/>
      <w:color w:val="000000"/>
      <w:sz w:val="22"/>
      <w:szCs w:val="22"/>
      <w:u w:val="none"/>
    </w:rPr>
  </w:style>
  <w:style w:type="paragraph" w:styleId="1530" w:customStyle="1">
    <w:name w:val="文档结构图1"/>
    <w:basedOn w:val="1030"/>
    <w:uiPriority w:val="99"/>
    <w:qFormat/>
    <w:pPr>
      <w:shd w:val="clear" w:color="auto" w:fill="000080"/>
    </w:pPr>
  </w:style>
  <w:style w:type="paragraph" w:styleId="1531" w:customStyle="1">
    <w:name w:val="纯文本7"/>
    <w:basedOn w:val="1030"/>
    <w:qFormat/>
    <w:rPr>
      <w:rFonts w:ascii="宋体" w:hAnsi="Courier New" w:eastAsia="楷体_GB2312"/>
      <w:sz w:val="26"/>
    </w:rPr>
  </w:style>
  <w:style w:type="paragraph" w:styleId="1532" w:customStyle="1">
    <w:name w:val="UserStyle_37"/>
    <w:basedOn w:val="1030"/>
    <w:qFormat/>
    <w:pPr>
      <w:ind w:firstLine="420"/>
    </w:pPr>
  </w:style>
  <w:style w:type="paragraph" w:styleId="1533" w:customStyle="1">
    <w:name w:val="正文缩进1"/>
    <w:basedOn w:val="1030"/>
    <w:qFormat/>
    <w:pPr>
      <w:ind w:firstLine="420"/>
      <w:jc w:val="left"/>
      <w:widowControl/>
    </w:pPr>
    <w:rPr>
      <w:rFonts w:eastAsia="楷体_GB2312"/>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3.jpg"/><Relationship Id="rId18" Type="http://schemas.openxmlformats.org/officeDocument/2006/relationships/hyperlink" Target="http://jszfcg.jsczt.cn/" TargetMode="External"/><Relationship Id="rId19" Type="http://schemas.openxmlformats.org/officeDocument/2006/relationships/hyperlink" Target="https://pan.baidu.com/s/1iliYy1zLApp5pyBwBeoNdg?pwd=q7iy" TargetMode="External"/><Relationship Id="rId20" Type="http://schemas.openxmlformats.org/officeDocument/2006/relationships/image" Target="media/image4.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李萍</cp:lastModifiedBy>
  <cp:revision>13</cp:revision>
  <dcterms:created xsi:type="dcterms:W3CDTF">2025-02-25T05:49:00Z</dcterms:created>
  <dcterms:modified xsi:type="dcterms:W3CDTF">2026-05-28T08:11:16Z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5244CC48E9A340FBA90C2CF49D4D0A65_13</vt:lpwstr>
  </property>
  <property fmtid="{D5CDD505-2E9C-101B-9397-08002B2CF9AE}" pid="4" name="KSOTemplateDocerSaveRecord">
    <vt:lpwstr>eyJoZGlkIjoiZGRlNGE1OWE1NDIxZDAwMTQwZTBiZjRjOWQyYjZkMDIiLCJ1c2VySWQiOiIxMDQzMzQ5ODU4In0=</vt:lpwstr>
  </property>
</Properties>
</file>