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jc w:val="center"/>
        <w:rPr>
          <w:rFonts w:hint="eastAsia" w:ascii="宋体" w:eastAsia="宋体"/>
          <w:color w:val="auto"/>
          <w:sz w:val="52"/>
          <w:szCs w:val="32"/>
          <w:highlight w:val="none"/>
          <w:lang w:eastAsia="zh-CN"/>
        </w:rPr>
      </w:pPr>
      <w:r>
        <w:rPr>
          <w:rFonts w:hint="eastAsia" w:ascii="宋体"/>
          <w:color w:val="auto"/>
          <w:sz w:val="52"/>
          <w:szCs w:val="32"/>
          <w:highlight w:val="none"/>
          <w:lang w:eastAsia="zh-CN"/>
        </w:rPr>
        <w:t xml:space="preserve">（</w:t>
      </w:r>
      <w:r>
        <w:rPr>
          <w:rFonts w:hint="eastAsia" w:ascii="宋体"/>
          <w:color w:val="auto"/>
          <w:sz w:val="52"/>
          <w:szCs w:val="32"/>
          <w:highlight w:val="none"/>
          <w:lang w:val="en-US" w:eastAsia="zh-CN"/>
        </w:rPr>
        <w:t xml:space="preserve">第二次</w:t>
      </w:r>
      <w:r>
        <w:rPr>
          <w:rFonts w:hint="eastAsia" w:ascii="宋体"/>
          <w:color w:val="auto"/>
          <w:sz w:val="52"/>
          <w:szCs w:val="32"/>
          <w:highlight w:val="none"/>
          <w:lang w:eastAsia="zh-CN"/>
        </w:rPr>
        <w:t xml:space="preserve">）</w:t>
      </w:r>
      <w:r/>
    </w:p>
    <w:p>
      <w:pPr>
        <w:ind w:firstLine="1558"/>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：JSZC-320282-WXJR-G2026-0008</w:t>
      </w:r>
      <w:r/>
    </w:p>
    <w:p>
      <w:pPr>
        <w:ind w:firstLine="1600"/>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宜兴市自然资源和规划局</w:t>
      </w:r>
      <w:r/>
    </w:p>
    <w:p>
      <w:pPr>
        <w:ind w:firstLine="1600"/>
        <w:jc w:val="left"/>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宜兴金沙寺茶泉文化苑风景区详细设计服务项目</w:t>
      </w:r>
      <w:r/>
    </w:p>
    <w:p>
      <w:pPr>
        <w:ind w:firstLine="1558"/>
        <w:jc w:val="left"/>
        <w:rPr>
          <w:rFonts w:hint="eastAsia" w:ascii="宋体" w:eastAsia="宋体"/>
          <w:color w:val="auto"/>
          <w:sz w:val="32"/>
          <w:highlight w:val="none"/>
          <w:lang w:eastAsia="zh-CN"/>
        </w:rPr>
      </w:pPr>
      <w:r>
        <w:rPr>
          <w:rFonts w:hint="eastAsia" w:ascii="宋体"/>
          <w:color w:val="auto"/>
          <w:sz w:val="32"/>
          <w:highlight w:val="none"/>
        </w:rPr>
        <w:t xml:space="preserve">采购代理机构：</w:t>
      </w:r>
      <w:r>
        <w:rPr>
          <w:rFonts w:hint="eastAsia" w:ascii="宋体"/>
          <w:color w:val="auto"/>
          <w:sz w:val="32"/>
          <w:highlight w:val="none"/>
          <w:lang w:eastAsia="zh-CN"/>
        </w:rPr>
        <w:t xml:space="preserve">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w:t>
      </w:r>
      <w:r>
        <w:rPr>
          <w:rFonts w:hint="eastAsia" w:ascii="宋体"/>
          <w:color w:val="auto"/>
          <w:sz w:val="32"/>
          <w:highlight w:val="none"/>
          <w:lang w:val="en-US" w:eastAsia="zh-CN"/>
        </w:rPr>
        <w:t xml:space="preserve">六</w:t>
      </w:r>
      <w:r>
        <w:rPr>
          <w:rFonts w:hint="eastAsia" w:ascii="宋体"/>
          <w:color w:val="auto"/>
          <w:sz w:val="32"/>
          <w:highlight w:val="none"/>
        </w:rPr>
        <w:t xml:space="preserve">年</w:t>
      </w:r>
      <w:r>
        <w:rPr>
          <w:rFonts w:hint="eastAsia" w:ascii="宋体"/>
          <w:color w:val="auto"/>
          <w:sz w:val="32"/>
          <w:highlight w:val="none"/>
          <w:lang w:val="en-US" w:eastAsia="zh-CN"/>
        </w:rPr>
        <w:t xml:space="preserve">五</w:t>
      </w:r>
      <w:r>
        <w:rPr>
          <w:rFonts w:hint="eastAsia" w:ascii="宋体"/>
          <w:color w:val="auto"/>
          <w:sz w:val="32"/>
          <w:highlight w:val="none"/>
        </w:rPr>
        <w:t xml:space="preserve">月</w:t>
      </w:r>
      <w:r>
        <w:rPr>
          <w:rFonts w:hint="eastAsia"/>
          <w:color w:val="auto"/>
          <w:highlight w:val="none"/>
        </w:rPr>
        <w:t xml:space="preserve">                                                                                      </w:t>
      </w:r>
      <w:r/>
    </w:p>
    <w:p>
      <w:pPr>
        <w:jc w:val="center"/>
        <w:rPr>
          <w:rStyle w:val="927"/>
          <w:rFonts w:eastAsia="黑体"/>
          <w:bCs/>
          <w:color w:val="auto"/>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27"/>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27"/>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15"/>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_Toc9330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_Toc9330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15"/>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_Toc15017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_Toc15017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15"/>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_Toc14292 </w:instrText>
      </w:r>
      <w:r>
        <w:rPr>
          <w:rFonts w:hint="eastAsia" w:cs="黑体" w:asciiTheme="majorEastAsia" w:hAnsiTheme="majorEastAsia" w:eastAsiaTheme="majorEastAsia"/>
          <w:color w:val="auto"/>
          <w:sz w:val="32"/>
          <w:szCs w:val="112"/>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_Toc14292 \h </w:instrText>
      </w:r>
      <w:r>
        <w:rPr>
          <w:color w:val="auto"/>
          <w:sz w:val="32"/>
          <w:szCs w:val="28"/>
          <w:highlight w:val="none"/>
        </w:rPr>
        <w:fldChar w:fldCharType="separate"/>
      </w:r>
      <w:r>
        <w:rPr>
          <w:color w:val="auto"/>
          <w:sz w:val="32"/>
          <w:szCs w:val="28"/>
          <w:highlight w:val="none"/>
        </w:rPr>
        <w:t xml:space="preserve">24</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15"/>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_Toc26641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_Toc26641 \h </w:instrText>
      </w:r>
      <w:r>
        <w:rPr>
          <w:color w:val="auto"/>
          <w:sz w:val="32"/>
          <w:szCs w:val="28"/>
          <w:highlight w:val="none"/>
        </w:rPr>
        <w:fldChar w:fldCharType="separate"/>
      </w:r>
      <w:r>
        <w:rPr>
          <w:color w:val="auto"/>
          <w:sz w:val="32"/>
          <w:szCs w:val="28"/>
          <w:highlight w:val="none"/>
        </w:rPr>
        <w:t xml:space="preserve">26</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15"/>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_Toc27276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_Toc27276 \h </w:instrText>
      </w:r>
      <w:r>
        <w:rPr>
          <w:color w:val="auto"/>
          <w:sz w:val="32"/>
          <w:szCs w:val="28"/>
          <w:highlight w:val="none"/>
        </w:rPr>
        <w:fldChar w:fldCharType="separate"/>
      </w:r>
      <w:r>
        <w:rPr>
          <w:color w:val="auto"/>
          <w:sz w:val="32"/>
          <w:szCs w:val="28"/>
          <w:highlight w:val="none"/>
        </w:rPr>
        <w:t xml:space="preserve">29</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15"/>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_Toc19001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_Toc19001 \h </w:instrText>
      </w:r>
      <w:r>
        <w:rPr>
          <w:color w:val="auto"/>
          <w:sz w:val="32"/>
          <w:szCs w:val="28"/>
          <w:highlight w:val="none"/>
        </w:rPr>
        <w:fldChar w:fldCharType="separate"/>
      </w:r>
      <w:r>
        <w:rPr>
          <w:color w:val="auto"/>
          <w:sz w:val="32"/>
          <w:szCs w:val="28"/>
          <w:highlight w:val="none"/>
        </w:rPr>
        <w:t xml:space="preserve">38</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rPr>
          <w:rFonts w:hint="eastAsia"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rFonts w:ascii="Calibri" w:hAnsi="Calibri" w:eastAsia="宋体" w:cs="Times New Roman"/>
          <w:color w:val="auto"/>
          <w:sz w:val="21"/>
          <w:szCs w:val="20"/>
          <w:highlight w:val="none"/>
          <w:lang w:val="en-US" w:eastAsia="zh-CN" w:bidi="ar-SA"/>
        </w:rPr>
      </w:pPr>
      <w:r/>
      <w:bookmarkStart w:id="290" w:name="_GoBack"/>
      <w:r/>
      <w:bookmarkEnd w:id="290"/>
      <w:r/>
      <w:r/>
    </w:p>
    <w:p>
      <w:pPr>
        <w:rPr>
          <w:color w:val="auto"/>
          <w:highlight w:val="none"/>
          <w:lang w:val="en-US" w:eastAsia="zh-CN"/>
        </w:rPr>
      </w:pPr>
      <w:r>
        <w:rPr>
          <w:color w:val="auto"/>
          <w:highlight w:val="none"/>
          <w:lang w:val="en-US" w:eastAsia="zh-CN"/>
        </w:rPr>
      </w:r>
      <w:r/>
    </w:p>
    <w:p>
      <w:pPr>
        <w:jc w:val="left"/>
        <w:tabs>
          <w:tab w:val="left" w:pos="7660" w:leader="none"/>
        </w:tabs>
        <w:rPr>
          <w:color w:val="auto"/>
          <w:highlight w:val="none"/>
          <w:lang w:val="en-US" w:eastAsia="zh-CN"/>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lang w:val="en-US" w:eastAsia="zh-CN"/>
        </w:rPr>
        <w:tab/>
      </w:r>
      <w:r/>
    </w:p>
    <w:p>
      <w:pPr>
        <w:jc w:val="center"/>
        <w:rPr>
          <w:rFonts w:ascii="黑体" w:eastAsia="黑体"/>
          <w:color w:val="auto"/>
          <w:sz w:val="28"/>
          <w:highlight w:val="none"/>
        </w:rPr>
        <w:outlineLvl w:val="0"/>
      </w:pPr>
      <w:r/>
      <w:bookmarkStart w:id="1" w:name="_Toc56600390"/>
      <w:r/>
      <w:bookmarkStart w:id="2" w:name="_Toc56599574"/>
      <w:r/>
      <w:bookmarkStart w:id="3" w:name="_Toc9330"/>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宜兴市自然资源和规划局</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宜兴金沙寺茶泉文化苑风景区详细设计服务项目</w:t>
      </w:r>
      <w:r>
        <w:rPr>
          <w:rFonts w:hint="eastAsia" w:ascii="宋体"/>
          <w:color w:val="auto"/>
          <w:sz w:val="24"/>
          <w:szCs w:val="28"/>
          <w:highlight w:val="none"/>
        </w:rPr>
        <w:t xml:space="preserve">进行</w:t>
      </w:r>
      <w:r>
        <w:rPr>
          <w:rFonts w:hint="eastAsia" w:ascii="宋体"/>
          <w:color w:val="auto"/>
          <w:sz w:val="24"/>
          <w:szCs w:val="28"/>
          <w:highlight w:val="none"/>
          <w:lang w:eastAsia="zh-CN"/>
        </w:rPr>
        <w:t xml:space="preserve">（</w:t>
      </w:r>
      <w:r>
        <w:rPr>
          <w:rFonts w:hint="eastAsia" w:ascii="宋体"/>
          <w:color w:val="auto"/>
          <w:sz w:val="24"/>
          <w:szCs w:val="28"/>
          <w:highlight w:val="none"/>
          <w:lang w:val="en-US" w:eastAsia="zh-CN"/>
        </w:rPr>
        <w:t xml:space="preserve">第二次</w:t>
      </w:r>
      <w:r>
        <w:rPr>
          <w:rFonts w:hint="eastAsia" w:ascii="宋体"/>
          <w:color w:val="auto"/>
          <w:sz w:val="24"/>
          <w:szCs w:val="28"/>
          <w:highlight w:val="none"/>
          <w:lang w:eastAsia="zh-CN"/>
        </w:rPr>
        <w:t xml:space="preserve">）</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w:t>
      </w:r>
      <w:r>
        <w:rPr>
          <w:rFonts w:hint="eastAsia" w:ascii="宋体"/>
          <w:bCs/>
          <w:color w:val="auto"/>
          <w:sz w:val="24"/>
          <w:szCs w:val="24"/>
          <w:highlight w:val="none"/>
          <w:lang w:eastAsia="zh-CN"/>
        </w:rPr>
        <w:t xml:space="preserve">请</w:t>
      </w:r>
      <w:r>
        <w:rPr>
          <w:rFonts w:hint="eastAsia" w:ascii="宋体"/>
          <w:bCs/>
          <w:color w:val="auto"/>
          <w:sz w:val="24"/>
          <w:szCs w:val="24"/>
          <w:highlight w:val="none"/>
        </w:rPr>
        <w:t xml:space="preserve">注意下列附表中的相关事项</w:t>
      </w:r>
      <w:r>
        <w:rPr>
          <w:rFonts w:hint="eastAsia" w:ascii="宋体"/>
          <w:bCs/>
          <w:color w:val="auto"/>
          <w:sz w:val="24"/>
          <w:szCs w:val="24"/>
          <w:highlight w:val="none"/>
          <w:lang w:eastAsia="zh-CN"/>
        </w:rPr>
        <w:t xml:space="preserve">。</w:t>
      </w:r>
      <w:r>
        <w:rPr>
          <w:rFonts w:ascii="宋体"/>
          <w:bCs/>
          <w:color w:val="auto"/>
          <w:sz w:val="24"/>
          <w:szCs w:val="24"/>
          <w:highlight w:val="none"/>
        </w:rPr>
        <w:t xml:space="preserve"> </w:t>
      </w:r>
      <w:r/>
    </w:p>
    <w:tbl>
      <w:tblPr>
        <w:tblStyle w:val="904"/>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宜兴金沙寺茶泉文化苑风景区详细设计服务项目</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：JSZC-320282-WXJR-G2026-0008</w:t>
            </w:r>
            <w:r>
              <w:rPr>
                <w:rFonts w:hint="eastAsia" w:ascii="宋体"/>
                <w:color w:val="auto"/>
                <w:sz w:val="24"/>
                <w:szCs w:val="28"/>
                <w:highlight w:val="none"/>
              </w:rPr>
              <w:t xml:space="preserve"> </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40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否</w:t>
            </w:r>
            <w:r/>
          </w:p>
          <w:p>
            <w:pPr>
              <w:jc w:val="left"/>
              <w:spacing w:line="400" w:lineRule="exact"/>
              <w:rPr>
                <w:rFonts w:hint="default" w:ascii="宋体" w:eastAsia="宋体"/>
                <w:color w:val="auto"/>
                <w:sz w:val="24"/>
                <w:szCs w:val="28"/>
                <w:highlight w:val="none"/>
                <w:lang w:val="en-US" w:eastAsia="zh-CN"/>
              </w:rPr>
            </w:pPr>
            <w:r>
              <w:rPr>
                <w:rFonts w:hint="eastAsia" w:ascii="宋体" w:hAnsi="宋体"/>
                <w:bCs/>
                <w:color w:val="auto"/>
                <w:sz w:val="24"/>
                <w:szCs w:val="24"/>
                <w:highlight w:val="none"/>
              </w:rPr>
              <w:t xml:space="preserve">本项目标的所属行业：</w:t>
            </w:r>
            <w:r>
              <w:rPr>
                <w:rFonts w:hint="eastAsia" w:ascii="宋体" w:hAnsi="宋体"/>
                <w:bCs/>
                <w:color w:val="auto"/>
                <w:sz w:val="24"/>
                <w:szCs w:val="24"/>
                <w:highlight w:val="none"/>
                <w:lang w:val="en-US" w:eastAsia="zh-CN"/>
              </w:rPr>
              <w:t xml:space="preserve">其他未列明行业</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采购方式：公开招标 </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评标方法：综合评分法</w:t>
            </w:r>
            <w:r>
              <w:rPr>
                <w:rFonts w:hint="eastAsia" w:ascii="宋体"/>
                <w:bCs/>
                <w:color w:val="auto"/>
                <w:sz w:val="24"/>
                <w:szCs w:val="24"/>
                <w:highlight w:val="none"/>
              </w:rPr>
              <w:t xml:space="preserve">          </w:t>
            </w:r>
            <w:r/>
          </w:p>
          <w:p>
            <w:pPr>
              <w:jc w:val="left"/>
              <w:spacing w:line="400" w:lineRule="exact"/>
              <w:rPr>
                <w:rFonts w:hint="default" w:ascii="宋体" w:eastAsia="宋体"/>
                <w:b w:val="0"/>
                <w:bCs w:val="0"/>
                <w:color w:val="auto"/>
                <w:sz w:val="24"/>
                <w:szCs w:val="28"/>
                <w:highlight w:val="none"/>
                <w:lang w:val="en-US" w:eastAsia="zh-CN"/>
              </w:rPr>
            </w:pPr>
            <w:r>
              <w:rPr>
                <w:rFonts w:hint="eastAsia" w:ascii="宋体"/>
                <w:b w:val="0"/>
                <w:bCs w:val="0"/>
                <w:color w:val="auto"/>
                <w:sz w:val="24"/>
                <w:szCs w:val="28"/>
                <w:highlight w:val="none"/>
              </w:rPr>
              <w:t xml:space="preserve">预算金额：</w:t>
            </w:r>
            <w:r>
              <w:rPr>
                <w:rFonts w:hint="eastAsia" w:ascii="宋体"/>
                <w:b w:val="0"/>
                <w:bCs w:val="0"/>
                <w:color w:val="auto"/>
                <w:sz w:val="24"/>
                <w:szCs w:val="28"/>
                <w:highlight w:val="none"/>
                <w:lang w:val="en-US" w:eastAsia="zh-CN"/>
              </w:rPr>
              <w:t xml:space="preserve">144.64万元</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最高限价：同预算金额</w:t>
            </w:r>
            <w:r/>
          </w:p>
          <w:p>
            <w:pPr>
              <w:jc w:val="left"/>
              <w:spacing w:line="4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lang w:val="en-US" w:eastAsia="zh-CN"/>
              </w:rPr>
              <w:t xml:space="preserve">无</w:t>
            </w:r>
            <w:r/>
          </w:p>
          <w:p>
            <w:pPr>
              <w:jc w:val="left"/>
              <w:spacing w:line="40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本项目不接受联合体，不接受分包</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72"/>
              <w:spacing w:line="440" w:lineRule="exact"/>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440" w:lineRule="exact"/>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w:t>
            </w:r>
            <w:r>
              <w:rPr>
                <w:rFonts w:hint="eastAsia" w:ascii="宋体" w:hAnsi="宋体"/>
                <w:b/>
                <w:color w:val="auto"/>
                <w:sz w:val="24"/>
                <w:szCs w:val="21"/>
                <w:highlight w:val="none"/>
                <w:lang w:val="en-US" w:eastAsia="zh-CN"/>
              </w:rPr>
              <w:t xml:space="preserve">非</w:t>
            </w:r>
            <w:r>
              <w:rPr>
                <w:rFonts w:hint="eastAsia" w:ascii="宋体" w:hAnsi="宋体"/>
                <w:b/>
                <w:color w:val="auto"/>
                <w:sz w:val="24"/>
                <w:szCs w:val="21"/>
                <w:highlight w:val="none"/>
              </w:rPr>
              <w:t xml:space="preserve">专门面向中小企业采购；</w:t>
            </w:r>
            <w:r/>
          </w:p>
          <w:p>
            <w:pPr>
              <w:spacing w:line="440" w:lineRule="exact"/>
              <w:rPr>
                <w:rFonts w:hint="default" w:ascii="宋体" w:hAnsi="宋体" w:eastAsia="宋体"/>
                <w:b/>
                <w:color w:val="auto"/>
                <w:sz w:val="24"/>
                <w:szCs w:val="21"/>
                <w:highlight w:val="none"/>
                <w:lang w:val="en-US" w:eastAsia="zh-CN"/>
              </w:rPr>
            </w:pPr>
            <w:r>
              <w:rPr>
                <w:rFonts w:hint="eastAsia" w:ascii="宋体" w:hAnsi="宋体"/>
                <w:b w:val="0"/>
                <w:bCs/>
                <w:color w:val="auto"/>
                <w:sz w:val="24"/>
                <w:szCs w:val="21"/>
                <w:highlight w:val="none"/>
              </w:rPr>
              <w:t xml:space="preserve">③本项目的特定资格要求：供应商须具备城乡规划编制乙级及以上资质</w:t>
            </w:r>
            <w:r>
              <w:rPr>
                <w:rFonts w:hint="eastAsia" w:ascii="宋体" w:hAnsi="宋体" w:eastAsia="宋体" w:cs="Times New Roman"/>
                <w:b/>
                <w:color w:val="auto"/>
                <w:sz w:val="24"/>
                <w:szCs w:val="21"/>
                <w:highlight w:val="none"/>
                <w:lang w:val="zh-CN" w:eastAsia="zh-CN"/>
              </w:rPr>
              <w:t xml:space="preserve">。</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72"/>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lang w:val="en-US" w:eastAsia="zh-CN"/>
              </w:rPr>
              <w:t xml:space="preserve">.</w:t>
            </w:r>
            <w:r>
              <w:rPr>
                <w:rFonts w:hint="eastAsia"/>
                <w:color w:val="auto"/>
                <w:highlight w:val="none"/>
                <w:lang w:val="zh-CN"/>
              </w:rPr>
              <w:t xml:space="preserve">kedt”）；可在“江苏政府采购网”采购公告附件中下载word版招标文件。</w:t>
            </w:r>
            <w:r/>
          </w:p>
          <w:p>
            <w:pPr>
              <w:pStyle w:val="972"/>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72"/>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kedt”的招标文件导入政府采购客户端工具制作投标文件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导出加密的投标文件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后缀名为zip</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通过“苏采云”系统上传投标文件。</w:t>
            </w:r>
            <w:r/>
          </w:p>
          <w:p>
            <w:pPr>
              <w:spacing w:line="440" w:lineRule="exact"/>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72"/>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72"/>
              <w:jc w:val="center"/>
              <w:spacing w:line="276" w:lineRule="auto"/>
              <w:rPr>
                <w:b/>
                <w:bCs/>
                <w:color w:val="auto"/>
                <w:highlight w:val="none"/>
                <w:lang w:val="zh-CN"/>
              </w:rPr>
            </w:pPr>
            <w:r>
              <w:rPr>
                <w:rFonts w:hint="eastAsia"/>
                <w:b/>
                <w:bCs/>
                <w:color w:val="auto"/>
                <w:highlight w:val="none"/>
                <w:lang w:val="zh-CN"/>
              </w:rPr>
              <w:t xml:space="preserve">其他</w:t>
            </w:r>
            <w:r/>
          </w:p>
          <w:p>
            <w:pPr>
              <w:pStyle w:val="972"/>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投标单位</w:t>
            </w:r>
            <w:r>
              <w:rPr>
                <w:rFonts w:hint="eastAsia" w:ascii="宋体" w:hAnsi="宋体"/>
                <w:bCs/>
                <w:color w:val="auto"/>
                <w:sz w:val="24"/>
                <w:szCs w:val="21"/>
                <w:highlight w:val="none"/>
              </w:rPr>
              <w:t xml:space="preserve">（投标人），不得参加同一合同项下的政府采购活动，否则均以无效投标处理。</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投标单位</w:t>
            </w:r>
            <w:r>
              <w:rPr>
                <w:rFonts w:hint="eastAsia" w:ascii="宋体" w:hAnsi="宋体"/>
                <w:bCs/>
                <w:color w:val="auto"/>
                <w:sz w:val="24"/>
                <w:szCs w:val="21"/>
                <w:highlight w:val="none"/>
              </w:rPr>
              <w:t xml:space="preserve">（投标人），不得再参加本采购项目的采购活动。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72"/>
              <w:spacing w:line="440" w:lineRule="exact"/>
              <w:rPr>
                <w:rFonts w:hint="eastAsia"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w:t>
            </w:r>
            <w:r>
              <w:rPr>
                <w:rFonts w:hint="eastAsia" w:hAnsi="宋体" w:cs="宋体"/>
                <w:bCs/>
                <w:color w:val="auto"/>
                <w:szCs w:val="24"/>
                <w:highlight w:val="none"/>
                <w:lang w:eastAsia="zh-CN"/>
              </w:rPr>
              <w:t xml:space="preserve">法定代表人</w:t>
            </w:r>
            <w:r>
              <w:rPr>
                <w:rFonts w:hint="eastAsia" w:hAnsi="宋体" w:cs="宋体"/>
                <w:bCs/>
                <w:color w:val="auto"/>
                <w:szCs w:val="24"/>
                <w:highlight w:val="none"/>
              </w:rPr>
              <w:t xml:space="preserve">，中途不得随意更换，作出响应的人员将均被</w:t>
            </w:r>
            <w:r>
              <w:rPr>
                <w:rFonts w:hint="eastAsia" w:hAnsi="宋体" w:cs="宋体"/>
                <w:bCs/>
                <w:color w:val="auto"/>
                <w:szCs w:val="24"/>
                <w:highlight w:val="none"/>
                <w:lang w:eastAsia="zh-CN"/>
              </w:rPr>
              <w:t xml:space="preserve">视为</w:t>
            </w:r>
            <w:r>
              <w:rPr>
                <w:rFonts w:hint="eastAsia" w:hAnsi="宋体" w:cs="宋体"/>
                <w:bCs/>
                <w:color w:val="auto"/>
                <w:szCs w:val="24"/>
                <w:highlight w:val="none"/>
              </w:rPr>
              <w:t xml:space="preserve">投标人的被授权委托人或</w:t>
            </w:r>
            <w:r>
              <w:rPr>
                <w:rFonts w:hint="eastAsia" w:hAnsi="宋体" w:cs="宋体"/>
                <w:bCs/>
                <w:color w:val="auto"/>
                <w:szCs w:val="24"/>
                <w:highlight w:val="none"/>
                <w:lang w:eastAsia="zh-CN"/>
              </w:rPr>
              <w:t xml:space="preserve">法定代表人</w:t>
            </w:r>
            <w:r>
              <w:rPr>
                <w:rFonts w:hint="eastAsia" w:hAnsi="宋体" w:cs="宋体"/>
                <w:bCs/>
                <w:color w:val="auto"/>
                <w:szCs w:val="24"/>
                <w:highlight w:val="none"/>
              </w:rPr>
              <w:t xml:space="preserve">。</w:t>
            </w:r>
            <w:r/>
          </w:p>
          <w:p>
            <w:pPr>
              <w:pStyle w:val="972"/>
              <w:spacing w:line="440" w:lineRule="exact"/>
              <w:rPr>
                <w:rFonts w:hint="eastAsia"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72"/>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董先生</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董先生</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联系电话：0510-87669923</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r>
              <w:rPr>
                <w:rFonts w:hint="eastAsia" w:ascii="宋体" w:hAnsi="宋体"/>
                <w:bCs/>
                <w:color w:val="auto"/>
                <w:sz w:val="24"/>
                <w:szCs w:val="24"/>
                <w:highlight w:val="none"/>
              </w:rPr>
              <w:t xml:space="preserve">宜兴市解放东路191号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olor w:val="auto"/>
                <w:sz w:val="24"/>
                <w:szCs w:val="28"/>
                <w:highlight w:val="none"/>
                <w:lang w:val="en-US" w:eastAsia="zh-CN"/>
              </w:rPr>
              <w:t xml:space="preserve">周女士</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lang w:val="en-US" w:eastAsia="zh-CN"/>
              </w:rPr>
              <w:t xml:space="preserve">0510-85699999</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r>
              <w:rPr>
                <w:rFonts w:hint="eastAsia" w:ascii="宋体" w:hAnsi="宋体" w:cs="宋体"/>
                <w:bCs/>
                <w:color w:val="auto"/>
                <w:sz w:val="24"/>
                <w:szCs w:val="24"/>
                <w:highlight w:val="none"/>
                <w:lang w:val="en-US" w:eastAsia="zh-CN"/>
              </w:rPr>
              <w:t xml:space="preserve">宜兴市宜城街道东虹路399号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600391"/>
      <w:r/>
      <w:bookmarkStart w:id="6" w:name="_Toc15017"/>
      <w:r/>
      <w:bookmarkStart w:id="7" w:name="_Toc56599575"/>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不少于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不超过”，包括本数；所称的“不足</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低于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高于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少于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超过”，不包括本数。</w:t>
      </w:r>
      <w:bookmarkEnd w:id="10"/>
      <w:r/>
      <w:r/>
    </w:p>
    <w:p>
      <w:pPr>
        <w:ind w:firstLine="482"/>
        <w:spacing w:line="360" w:lineRule="auto"/>
        <w:rPr>
          <w:rFonts w:hint="eastAsia"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bookmarkEnd w:id="1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7"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依法对该供应商提供的全部产品给予价格评审优惠</w:t>
      </w:r>
      <w:r>
        <w:rPr>
          <w:rFonts w:hint="eastAsia" w:ascii="宋体" w:hAnsi="宋体"/>
          <w:bCs/>
          <w:color w:val="auto"/>
          <w:sz w:val="24"/>
          <w:szCs w:val="24"/>
          <w:highlight w:val="none"/>
          <w:lang w:eastAsia="zh-CN"/>
        </w:rPr>
        <w:t xml:space="preserve">，即对该供应商提供的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采购人、采购代理机构不得再要求供应商提供其他证明材料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采购代理机构应当随中标、成交结果同时公告中标、成交供应商提供的《声明函》或有关证明文件。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采购人、采购代理机构在政府采购信息发布、供应商资格条件确定和资格审查、评审标准等方面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hint="eastAsia"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参照苏财规</w:t>
      </w:r>
      <w:r>
        <w:rPr>
          <w:rFonts w:hint="eastAsia" w:ascii="宋体" w:hAnsi="宋体"/>
          <w:b/>
          <w:bCs/>
          <w:color w:val="auto"/>
          <w:sz w:val="24"/>
          <w:szCs w:val="24"/>
          <w:highlight w:val="none"/>
          <w:lang w:eastAsia="zh-CN"/>
        </w:rPr>
        <w:t xml:space="preserve">〔2016〕48号</w:t>
      </w:r>
      <w:r>
        <w:rPr>
          <w:rFonts w:hint="eastAsia" w:ascii="宋体" w:hAnsi="宋体"/>
          <w:b/>
          <w:bCs/>
          <w:color w:val="auto"/>
          <w:sz w:val="24"/>
          <w:szCs w:val="24"/>
          <w:highlight w:val="none"/>
        </w:rPr>
        <w:t xml:space="preserve">文相关规定收取费用。</w:t>
      </w:r>
      <w:r/>
    </w:p>
    <w:p>
      <w:pPr>
        <w:ind w:firstLine="480"/>
        <w:spacing w:line="360" w:lineRule="auto"/>
        <w:rPr>
          <w:rFonts w:ascii="宋体"/>
          <w:b/>
          <w:bCs/>
          <w:color w:val="auto"/>
          <w:sz w:val="24"/>
          <w:szCs w:val="24"/>
          <w:highlight w:val="none"/>
        </w:rPr>
      </w:pPr>
      <w:r>
        <w:rPr>
          <w:rFonts w:hint="eastAsia" w:ascii="宋体" w:hAnsi="宋体"/>
          <w:b w:val="0"/>
          <w:bCs w:val="0"/>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ind w:firstLine="480"/>
        <w:jc w:val="left"/>
        <w:spacing w:line="360" w:lineRule="auto"/>
        <w:rPr>
          <w:rFonts w:hint="eastAsia" w:ascii="宋体"/>
          <w:bCs/>
          <w:color w:val="auto"/>
          <w:sz w:val="24"/>
          <w:szCs w:val="24"/>
          <w:highlight w:val="none"/>
          <w:lang w:eastAsia="zh-CN"/>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中标单位</w:t>
      </w:r>
      <w:r>
        <w:rPr>
          <w:rFonts w:hint="eastAsia" w:ascii="宋体" w:hAnsi="宋体"/>
          <w:b/>
          <w:bCs/>
          <w:color w:val="auto"/>
          <w:sz w:val="24"/>
          <w:szCs w:val="24"/>
          <w:highlight w:val="none"/>
        </w:rPr>
        <w:t xml:space="preserve">支付，</w:t>
      </w:r>
      <w:r>
        <w:rPr>
          <w:rFonts w:hint="eastAsia" w:ascii="宋体" w:hAnsi="宋体"/>
          <w:b/>
          <w:bCs/>
          <w:color w:val="auto"/>
          <w:sz w:val="24"/>
          <w:szCs w:val="24"/>
          <w:highlight w:val="none"/>
          <w:lang w:eastAsia="zh-CN"/>
        </w:rPr>
        <w:t xml:space="preserve">本次</w:t>
      </w:r>
      <w:r>
        <w:rPr>
          <w:rFonts w:hint="eastAsia" w:ascii="宋体" w:hAnsi="宋体"/>
          <w:b/>
          <w:bCs/>
          <w:color w:val="auto"/>
          <w:sz w:val="24"/>
          <w:szCs w:val="24"/>
          <w:highlight w:val="none"/>
          <w:lang w:val="en-US" w:eastAsia="zh-CN"/>
        </w:rPr>
        <w:t xml:space="preserve">采购代理费用</w:t>
      </w:r>
      <w:r>
        <w:rPr>
          <w:rFonts w:hint="eastAsia" w:ascii="宋体"/>
          <w:b/>
          <w:bCs/>
          <w:color w:val="auto"/>
          <w:sz w:val="24"/>
          <w:szCs w:val="24"/>
          <w:highlight w:val="none"/>
          <w:lang w:val="en-US" w:eastAsia="zh-CN"/>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lang w:val="en-US" w:eastAsia="zh-CN"/>
        </w:rPr>
        <w:t xml:space="preserve">》按差额定率累进法计算的</w:t>
      </w:r>
      <w:r>
        <w:rPr>
          <w:rFonts w:hint="eastAsia" w:ascii="宋体" w:hAnsi="宋体"/>
          <w:b/>
          <w:bCs/>
          <w:color w:val="auto"/>
          <w:sz w:val="24"/>
          <w:szCs w:val="24"/>
          <w:highlight w:val="none"/>
          <w:lang w:val="en-US" w:eastAsia="zh-CN"/>
        </w:rPr>
        <w:t xml:space="preserve">63.6</w:t>
      </w:r>
      <w:r>
        <w:rPr>
          <w:rFonts w:hint="eastAsia" w:ascii="宋体" w:hAnsi="宋体"/>
          <w:b/>
          <w:bCs/>
          <w:color w:val="auto"/>
          <w:sz w:val="24"/>
          <w:szCs w:val="24"/>
          <w:highlight w:val="none"/>
        </w:rPr>
        <w:t xml:space="preserve">%</w:t>
      </w:r>
      <w:r>
        <w:rPr>
          <w:rFonts w:hint="eastAsia" w:ascii="宋体"/>
          <w:b/>
          <w:bCs/>
          <w:color w:val="auto"/>
          <w:sz w:val="24"/>
          <w:szCs w:val="24"/>
          <w:highlight w:val="none"/>
        </w:rPr>
        <w:t xml:space="preserve">计取</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在中标通知书发放时一次性付清。</w:t>
      </w:r>
      <w:r>
        <w:rPr>
          <w:rFonts w:hint="eastAsia" w:ascii="宋体" w:hAnsi="宋体"/>
          <w:b/>
          <w:bCs/>
          <w:color w:val="auto"/>
          <w:sz w:val="24"/>
          <w:szCs w:val="24"/>
          <w:highlight w:val="none"/>
        </w:rPr>
        <w:t xml:space="preserve">投标人必须将该部分费用考虑在报价内</w:t>
      </w:r>
      <w:r>
        <w:rPr>
          <w:rFonts w:hint="eastAsia" w:ascii="宋体"/>
          <w:b/>
          <w:bCs/>
          <w:color w:val="auto"/>
          <w:sz w:val="24"/>
          <w:szCs w:val="24"/>
          <w:highlight w:val="none"/>
          <w:lang w:eastAsia="zh-CN"/>
        </w:rPr>
        <w:t xml:space="preserve">。</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36"/>
        <w:gridCol w:w="2425"/>
        <w:gridCol w:w="2426"/>
        <w:gridCol w:w="2427"/>
      </w:tblGrid>
      <w:tr>
        <w:trPr>
          <w:trHeight w:val="315"/>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服务类</w:t>
            </w:r>
            <w:r>
              <w:rPr>
                <w:rFonts w:hint="eastAsia"/>
                <w:color w:val="auto"/>
                <w:highlight w:val="none"/>
                <w:lang w:val="en-US" w:eastAsia="zh-CN"/>
              </w:rPr>
              <w:t xml:space="preserve">费</w:t>
            </w:r>
            <w:r>
              <w:rPr>
                <w:rFonts w:hint="eastAsia"/>
                <w:color w:val="auto"/>
                <w:highlight w:val="none"/>
              </w:rPr>
              <w:t xml:space="preserve">率型</w:t>
            </w:r>
            <w:r/>
          </w:p>
          <w:p>
            <w:pPr>
              <w:jc w:val="center"/>
              <w:spacing w:after="0" w:line="240" w:lineRule="auto"/>
              <w:rPr>
                <w:rFonts w:hint="eastAsia"/>
                <w:color w:val="auto"/>
                <w:highlight w:val="none"/>
              </w:rPr>
            </w:pPr>
            <w:r>
              <w:rPr>
                <w:rFonts w:hint="eastAsia"/>
                <w:color w:val="auto"/>
                <w:highlight w:val="none"/>
              </w:rPr>
              <w:t xml:space="preserve">中标金额</w:t>
            </w:r>
            <w:r>
              <w:rPr>
                <w:rFonts w:hint="eastAsia"/>
                <w:color w:val="auto"/>
                <w:highlight w:val="none"/>
                <w:lang w:eastAsia="zh-CN"/>
              </w:rPr>
              <w:t xml:space="preserve">（</w:t>
            </w:r>
            <w:r>
              <w:rPr>
                <w:rFonts w:hint="eastAsia"/>
                <w:color w:val="auto"/>
                <w:highlight w:val="none"/>
              </w:rPr>
              <w:t xml:space="preserve">万元</w:t>
            </w:r>
            <w:r>
              <w:rPr>
                <w:rFonts w:hint="eastAsia"/>
                <w:color w:val="auto"/>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货物招标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100以下</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100-500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500-1000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0.45%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1000-5000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5000-10000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lang w:eastAsia="zh-CN"/>
              </w:rPr>
              <w:t xml:space="preserve">1亿～5亿</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r>
    </w:tbl>
    <w:p>
      <w:pPr>
        <w:ind w:left="482"/>
        <w:spacing w:line="360" w:lineRule="auto"/>
        <w:rPr>
          <w:rFonts w:hint="eastAsia" w:ascii="宋体"/>
          <w:b/>
          <w:color w:val="auto"/>
          <w:sz w:val="24"/>
          <w:szCs w:val="24"/>
          <w:highlight w:val="none"/>
        </w:rPr>
      </w:pPr>
      <w:r>
        <w:rPr>
          <w:rFonts w:hint="eastAsia"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rPr>
          <w:rFonts w:ascii="宋体"/>
          <w:b/>
          <w:color w:val="auto"/>
          <w:sz w:val="24"/>
          <w:szCs w:val="24"/>
          <w:highlight w:val="none"/>
        </w:rPr>
        <w:t xml:space="preserve"> </w:t>
      </w:r>
      <w:r/>
    </w:p>
    <w:p>
      <w:pPr>
        <w:numPr>
          <w:ilvl w:val="0"/>
          <w:numId w:val="1"/>
        </w:numPr>
        <w:jc w:val="left"/>
        <w:spacing w:line="360" w:lineRule="auto"/>
        <w:tabs>
          <w:tab w:val="left" w:pos="0" w:leader="none"/>
          <w:tab w:val="left" w:pos="255" w:leader="none"/>
        </w:tabs>
        <w:rPr>
          <w:rFonts w:hint="eastAsia"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①</w:t>
      </w:r>
      <w:bookmarkStart w:id="19" w:name="OLE_LINK13"/>
      <w:r>
        <w:rPr>
          <w:rFonts w:hint="eastAsia" w:ascii="宋体" w:hAnsi="宋体"/>
          <w:b/>
          <w:bCs w:val="0"/>
          <w:color w:val="auto"/>
          <w:sz w:val="24"/>
          <w:szCs w:val="24"/>
          <w:highlight w:val="none"/>
          <w:lang w:val="zh-CN"/>
        </w:rPr>
        <w:t xml:space="preserve">资格声明函</w:t>
      </w:r>
      <w:bookmarkEnd w:id="19"/>
      <w:r>
        <w:rPr>
          <w:rFonts w:hint="eastAsia" w:ascii="宋体" w:hAnsi="宋体"/>
          <w:b/>
          <w:bCs w:val="0"/>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②</w:t>
      </w:r>
      <w:bookmarkStart w:id="21" w:name="OLE_LINK14"/>
      <w:r>
        <w:rPr>
          <w:rFonts w:hint="eastAsia" w:ascii="宋体" w:hAnsi="宋体"/>
          <w:b/>
          <w:bCs w:val="0"/>
          <w:color w:val="auto"/>
          <w:sz w:val="24"/>
          <w:szCs w:val="24"/>
          <w:highlight w:val="none"/>
          <w:lang w:val="zh-CN"/>
        </w:rPr>
        <w:t xml:space="preserve">被授权代表身份证明1</w:t>
      </w:r>
      <w:bookmarkStart w:id="22" w:name="_Hlk163378222"/>
      <w:r>
        <w:rPr>
          <w:rFonts w:hint="eastAsia" w:ascii="宋体" w:hAnsi="宋体"/>
          <w:b/>
          <w:bCs w:val="0"/>
          <w:color w:val="auto"/>
          <w:sz w:val="24"/>
          <w:szCs w:val="24"/>
          <w:highlight w:val="none"/>
          <w:lang w:val="zh-CN"/>
        </w:rPr>
        <w:t xml:space="preserve">（授权委托书）</w:t>
      </w:r>
      <w:bookmarkEnd w:id="21"/>
      <w:r/>
      <w:bookmarkEnd w:id="22"/>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③</w:t>
      </w:r>
      <w:bookmarkStart w:id="23" w:name="OLE_LINK15"/>
      <w:r>
        <w:rPr>
          <w:rFonts w:hint="eastAsia" w:ascii="宋体" w:hAnsi="宋体"/>
          <w:b/>
          <w:bCs w:val="0"/>
          <w:color w:val="auto"/>
          <w:sz w:val="24"/>
          <w:szCs w:val="24"/>
          <w:highlight w:val="none"/>
          <w:lang w:val="zh-CN"/>
        </w:rPr>
        <w:t xml:space="preserve">被授权代表身份证明2（社保）</w:t>
      </w:r>
      <w:bookmarkEnd w:id="23"/>
      <w:r>
        <w:rPr>
          <w:rFonts w:hint="eastAsia" w:ascii="宋体" w:hAnsi="宋体"/>
          <w:b/>
          <w:bCs w:val="0"/>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④</w:t>
      </w:r>
      <w:bookmarkStart w:id="25" w:name="OLE_LINK16"/>
      <w:r>
        <w:rPr>
          <w:rFonts w:hint="eastAsia" w:ascii="宋体" w:hAnsi="宋体"/>
          <w:b/>
          <w:bCs w:val="0"/>
          <w:color w:val="auto"/>
          <w:sz w:val="24"/>
          <w:szCs w:val="24"/>
          <w:highlight w:val="none"/>
          <w:lang w:val="zh-CN"/>
        </w:rPr>
        <w:t xml:space="preserve">具有独立承担民事责任的能力</w:t>
      </w:r>
      <w:bookmarkEnd w:id="25"/>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7" w:name="_Hlk151448642"/>
      <w:r>
        <w:rPr>
          <w:rFonts w:hint="eastAsia" w:ascii="宋体" w:hAnsi="宋体"/>
          <w:b/>
          <w:bCs w:val="0"/>
          <w:color w:val="auto"/>
          <w:sz w:val="24"/>
          <w:szCs w:val="24"/>
          <w:highlight w:val="none"/>
          <w:lang w:val="zh-CN"/>
        </w:rPr>
        <w:t xml:space="preserve">⑨联合体：</w:t>
      </w:r>
      <w:r>
        <w:rPr>
          <w:rFonts w:hint="eastAsia" w:ascii="宋体" w:hAnsi="宋体"/>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⑩分包：</w:t>
      </w:r>
      <w:r>
        <w:rPr>
          <w:rFonts w:hint="eastAsia" w:ascii="宋体" w:hAnsi="宋体"/>
          <w:bCs/>
          <w:color w:val="auto"/>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
          <w:bCs w:val="0"/>
          <w:color w:val="auto"/>
          <w:sz w:val="24"/>
          <w:szCs w:val="24"/>
          <w:highlight w:val="none"/>
          <w:lang w:val="zh-CN"/>
        </w:rPr>
        <w:t xml:space="preserve">⑪</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en-US" w:eastAsia="zh-CN"/>
        </w:rPr>
      </w:pPr>
      <w:r>
        <w:rPr>
          <w:rFonts w:ascii="Cambria Math" w:hAnsi="Cambria Math" w:cs="Cambria Math"/>
          <w:b/>
          <w:bCs w:val="0"/>
          <w:color w:val="auto"/>
          <w:sz w:val="24"/>
          <w:szCs w:val="24"/>
          <w:highlight w:val="none"/>
          <w:lang w:val="zh-CN"/>
        </w:rPr>
        <w:t xml:space="preserve">⑫</w:t>
      </w:r>
      <w:r>
        <w:rPr>
          <w:rFonts w:hint="eastAsia" w:ascii="宋体" w:hAnsi="宋体" w:cs="宋体"/>
          <w:b/>
          <w:bCs w:val="0"/>
          <w:color w:val="auto"/>
          <w:sz w:val="24"/>
          <w:szCs w:val="24"/>
          <w:highlight w:val="none"/>
        </w:rPr>
        <w:t xml:space="preserve">特定资格要求</w:t>
      </w:r>
      <w:r>
        <w:rPr>
          <w:rFonts w:hint="eastAsia" w:ascii="宋体" w:hAnsi="宋体"/>
          <w:b/>
          <w:bCs w:val="0"/>
          <w:color w:val="auto"/>
          <w:sz w:val="24"/>
          <w:szCs w:val="24"/>
          <w:highlight w:val="none"/>
          <w:lang w:val="zh-CN"/>
        </w:rPr>
        <w:t xml:space="preserve">：</w:t>
      </w:r>
      <w:bookmarkEnd w:id="27"/>
      <w:r>
        <w:rPr>
          <w:rFonts w:hint="eastAsia" w:ascii="宋体" w:hAnsi="宋体"/>
          <w:b w:val="0"/>
          <w:bCs/>
          <w:color w:val="auto"/>
          <w:sz w:val="24"/>
          <w:szCs w:val="24"/>
          <w:highlight w:val="none"/>
          <w:lang w:val="en-US" w:eastAsia="zh-CN"/>
        </w:rPr>
        <w:t xml:space="preserve">供应商须具备城乡规划编制乙级及以上资质</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bCs/>
          <w:color w:val="auto"/>
          <w:sz w:val="24"/>
          <w:szCs w:val="24"/>
          <w:highlight w:val="none"/>
        </w:rPr>
        <w:t xml:space="preserve">“第三章 项目技术要求和有关说明”</w:t>
      </w:r>
      <w:r>
        <w:rPr>
          <w:rFonts w:hint="eastAsia" w:ascii="宋体"/>
          <w:bCs/>
          <w:color w:val="auto"/>
          <w:sz w:val="24"/>
          <w:szCs w:val="24"/>
          <w:highlight w:val="none"/>
          <w:lang w:val="en-US" w:eastAsia="zh-CN"/>
        </w:rPr>
        <w:t xml:space="preserve">中要求提供的相关资料</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hint="eastAsia"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通过“苏采云”系统上传投标文件。（详见《江苏省政府采购交易系统（苏采云）投标单位操作手册》）。</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在招标文件要求的投标截止时间之后提交的投标文件和招标文件规定拒收情形的投标文件将被拒收。</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）提供投标文件中某材料的原件、其他相关证明性资料等材料，投标人（含中标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）应按照规定的时间、内容、数量等相关要求，予以提供原件、相关证明性资料等材料。如投标人（含中标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）未能按照以上要求予以提供的，将视同该投标人（含中标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）无该材料的原件、相关证明性资料等材料，则投标人（含中标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投标人在投标截止时间之前，可以对所提交的投标文件进行补充、修改或撤回。补充、修改的内容应当按照招标文件要求签署、盖章，并作为投标文件的组成部分。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jc w:val="left"/>
        <w:widowControl/>
        <w:rPr>
          <w:rFonts w:hint="eastAsia"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eastAsia="zh-CN"/>
        </w:rPr>
        <w:t xml:space="preserve">、自相矛盾、不符合法律法规规定或</w:t>
      </w:r>
      <w:bookmarkStart w:id="46" w:name="_Hlk160521064"/>
      <w:r>
        <w:rPr>
          <w:rFonts w:hint="eastAsia" w:ascii="宋体" w:hAnsi="宋体" w:cs="宋体"/>
          <w:bCs/>
          <w:color w:val="auto"/>
          <w:sz w:val="24"/>
          <w:szCs w:val="24"/>
          <w:highlight w:val="none"/>
          <w:lang w:val="zh-CN"/>
        </w:rPr>
        <w:t xml:space="preserve">不符合招标文件中规定的实质性要求，出现其中之一情况的</w:t>
      </w:r>
      <w:bookmarkEnd w:id="45"/>
      <w:r/>
      <w:bookmarkEnd w:id="46"/>
      <w:r>
        <w:rPr>
          <w:rFonts w:hint="eastAsia" w:ascii="宋体" w:hAnsi="宋体" w:cs="宋体"/>
          <w:bCs/>
          <w:color w:val="auto"/>
          <w:sz w:val="24"/>
          <w:szCs w:val="24"/>
          <w:highlight w:val="none"/>
          <w:lang w:val="zh-CN"/>
        </w:rPr>
        <w:t xml:space="preserve">；</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评标委员会</w:t>
      </w:r>
      <w:r>
        <w:rPr>
          <w:rFonts w:hint="eastAsia" w:ascii="宋体" w:hAnsi="宋体" w:cs="宋体"/>
          <w:bCs/>
          <w:color w:val="auto"/>
          <w:sz w:val="24"/>
          <w:szCs w:val="24"/>
          <w:highlight w:val="none"/>
          <w:lang w:val="zh-CN"/>
        </w:rPr>
        <w:t xml:space="preserve">认定</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的报价明显低于其他通过符合性审查</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auto"/>
          <w:sz w:val="24"/>
          <w:szCs w:val="24"/>
          <w:highlight w:val="none"/>
          <w:lang w:val="en-US" w:eastAsia="zh-CN"/>
        </w:rPr>
        <w:t xml:space="preserve">招标文件</w:t>
      </w:r>
      <w:r>
        <w:rPr>
          <w:rFonts w:hint="eastAsia" w:ascii="宋体" w:hAnsi="宋体" w:cs="宋体"/>
          <w:bCs/>
          <w:color w:val="auto"/>
          <w:sz w:val="24"/>
          <w:szCs w:val="24"/>
          <w:highlight w:val="none"/>
          <w:lang w:val="zh-CN"/>
        </w:rPr>
        <w:t xml:space="preserve">规定的异常低价情形，</w:t>
      </w:r>
      <w:r>
        <w:rPr>
          <w:rFonts w:hint="eastAsia" w:ascii="宋体" w:hAnsi="宋体" w:cs="宋体"/>
          <w:color w:val="auto"/>
          <w:sz w:val="24"/>
          <w:szCs w:val="24"/>
          <w:highlight w:val="none"/>
          <w:lang w:eastAsia="zh-CN"/>
        </w:rPr>
        <w:t xml:space="preserve">评标委员会</w:t>
      </w:r>
      <w:r>
        <w:rPr>
          <w:rFonts w:hint="eastAsia" w:ascii="宋体" w:hAnsi="宋体" w:cs="宋体"/>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auto"/>
          <w:sz w:val="24"/>
          <w:szCs w:val="24"/>
          <w:highlight w:val="none"/>
          <w:lang w:eastAsia="zh-CN"/>
        </w:rPr>
        <w:t xml:space="preserve">评标委员会</w:t>
      </w:r>
      <w:r>
        <w:rPr>
          <w:rFonts w:hint="eastAsia" w:ascii="宋体" w:hAnsi="宋体" w:cs="宋体"/>
          <w:bCs/>
          <w:color w:val="auto"/>
          <w:sz w:val="24"/>
          <w:szCs w:val="24"/>
          <w:highlight w:val="none"/>
          <w:lang w:val="zh-CN"/>
        </w:rPr>
        <w:t xml:space="preserve">的法律责任。</w:t>
      </w:r>
      <w:r/>
    </w:p>
    <w:p>
      <w:pPr>
        <w:numPr>
          <w:ilvl w:val="0"/>
          <w:numId w:val="0"/>
        </w:numPr>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eastAsia="zh-CN"/>
        </w:rPr>
        <w:t xml:space="preserve">评标委员会</w:t>
      </w:r>
      <w:r>
        <w:rPr>
          <w:rFonts w:hint="eastAsia" w:ascii="宋体" w:hAnsi="宋体" w:cs="宋体"/>
          <w:bCs/>
          <w:color w:val="auto"/>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zh-CN"/>
        </w:rPr>
        <w:t xml:space="preserve">评审过程中出现下列情形之一的，</w:t>
      </w:r>
      <w:r>
        <w:rPr>
          <w:rFonts w:hint="eastAsia" w:ascii="宋体" w:hAnsi="宋体" w:cs="宋体"/>
          <w:color w:val="auto"/>
          <w:sz w:val="24"/>
          <w:szCs w:val="24"/>
          <w:highlight w:val="none"/>
          <w:lang w:eastAsia="zh-CN"/>
        </w:rPr>
        <w:t xml:space="preserve">评标委员会</w:t>
      </w:r>
      <w:r>
        <w:rPr>
          <w:rFonts w:hint="eastAsia" w:ascii="宋体" w:hAnsi="宋体" w:cs="宋体"/>
          <w:bCs/>
          <w:color w:val="auto"/>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③</w:t>
      </w:r>
      <w:r>
        <w:rPr>
          <w:rFonts w:hint="eastAsia" w:ascii="宋体" w:hAnsi="宋体" w:cs="宋体"/>
          <w:bCs/>
          <w:color w:val="auto"/>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zh-CN" w:eastAsia="zh-CN"/>
        </w:rPr>
        <w:t xml:space="preserve">评标委员会基于专业判断，认为供应商报价过低，有可能影响产品质量或者不能诚信履约的其他情形。</w:t>
      </w:r>
      <w:r/>
    </w:p>
    <w:p>
      <w:pPr>
        <w:ind w:firstLine="72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lang w:val="zh-CN" w:eastAsia="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rPr>
        <w:suppressLineNumbers w:val="0"/>
      </w:pPr>
      <w:r>
        <w:rPr>
          <w:rFonts w:hint="eastAsia" w:ascii="宋体" w:hAnsi="宋体" w:cs="宋体"/>
          <w:bCs/>
          <w:color w:val="auto"/>
          <w:sz w:val="24"/>
          <w:szCs w:val="24"/>
          <w:highlight w:val="none"/>
          <w:lang w:val="zh-CN"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numPr>
          <w:ilvl w:val="0"/>
          <w:numId w:val="0"/>
        </w:numPr>
        <w:ind w:left="40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hint="eastAsia"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hint="eastAsia"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w:t>
      </w:r>
      <w:r>
        <w:rPr>
          <w:rFonts w:hint="eastAsia" w:ascii="宋体" w:hAnsi="宋体"/>
          <w:bCs/>
          <w:color w:val="auto"/>
          <w:sz w:val="24"/>
          <w:highlight w:val="none"/>
          <w:lang w:eastAsia="zh-CN"/>
        </w:rPr>
        <w:t xml:space="preserve">保持通信畅通</w:t>
      </w:r>
      <w:r>
        <w:rPr>
          <w:rFonts w:hint="eastAsia" w:ascii="宋体" w:hAnsi="宋体"/>
          <w:bCs/>
          <w:color w:val="auto"/>
          <w:sz w:val="24"/>
          <w:highlight w:val="none"/>
        </w:rPr>
        <w:t xml:space="preserve">，及时接听电话，由法定代表人或其授权代表负责答复相关信息。如未按上述要求及时应答，由此所产生的损失及风险由投标人自行承担。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hint="eastAsia"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 </w:t>
      </w:r>
      <w:bookmarkEnd w:id="63"/>
      <w:r>
        <w:rPr>
          <w:rFonts w:hint="eastAsia" w:ascii="宋体" w:hAnsi="宋体"/>
          <w:bCs/>
          <w:color w:val="auto"/>
          <w:sz w:val="24"/>
          <w:highlight w:val="none"/>
        </w:rPr>
        <w:t xml:space="preserve">评标方法和标准。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5"/>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61"/>
        <w:ind w:left="420" w:firstLine="0"/>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hint="eastAsia"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961"/>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hint="default" w:ascii="宋体" w:hAnsi="宋体" w:eastAsia="宋体"/>
          <w:bCs/>
          <w:color w:val="auto"/>
          <w:sz w:val="24"/>
          <w:szCs w:val="24"/>
          <w:highlight w:val="none"/>
          <w:lang w:val="en-US" w:eastAsia="zh-CN"/>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
          <w:bCs w:val="0"/>
          <w:color w:val="auto"/>
          <w:sz w:val="24"/>
          <w:szCs w:val="24"/>
          <w:highlight w:val="none"/>
          <w:lang w:val="en-US" w:eastAsia="zh-CN"/>
        </w:rPr>
        <w:t xml:space="preserve">本项目不收取履约保证金。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，凭借中标、</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通知书或政府采购合同向金融机构申请融资，金融机构以</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中标投标单位</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通知书或政府采购合同在线提出融资申请，自主选择金融机构及其融资产品，金融机构进行融资信息审查决定是否为其提供融资，做好预授信。双方达成融资意向后签订融资协议，确定融资</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信息并约定融资回款账户。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中标投标单位</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6"/>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74" w:name="OLE_LINK100"/>
      <w:r>
        <w:rPr>
          <w:rFonts w:hint="eastAsia" w:ascii="宋体" w:hAnsi="宋体"/>
          <w:bCs/>
          <w:color w:val="auto"/>
          <w:sz w:val="24"/>
          <w:szCs w:val="24"/>
          <w:highlight w:val="none"/>
        </w:rPr>
        <w:t xml:space="preserve">31、询问</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OLE_LINK139"/>
      <w:r>
        <w:rPr>
          <w:rFonts w:ascii="宋体" w:hAnsi="宋体"/>
          <w:bCs/>
          <w:color w:val="auto"/>
          <w:sz w:val="24"/>
          <w:szCs w:val="24"/>
          <w:highlight w:val="none"/>
        </w:rPr>
        <w:t xml:space="preserve"> </w:t>
      </w:r>
      <w:bookmarkStart w:id="77" w:name="_Hlk131935115"/>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br w:type="page" w:clear="all"/>
      </w:r>
      <w:bookmarkEnd w:id="9"/>
      <w:r/>
      <w:bookmarkEnd w:id="58"/>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3" w:name="_Toc14292"/>
      <w:r/>
      <w:bookmarkStart w:id="84" w:name="_Toc27627"/>
      <w:r/>
      <w:bookmarkStart w:id="85" w:name="_Toc56599577"/>
      <w:r/>
      <w:bookmarkStart w:id="86" w:name="_Toc56600393"/>
      <w:r/>
      <w:bookmarkStart w:id="87" w:name="_Toc526779129"/>
      <w:r/>
      <w:bookmarkStart w:id="88" w:name="_Toc3082"/>
      <w:r>
        <w:rPr>
          <w:rFonts w:ascii="黑体" w:hAnsi="黑体" w:eastAsia="黑体" w:cs="黑体"/>
          <w:color w:val="auto"/>
          <w:spacing w:val="-1"/>
          <w:sz w:val="28"/>
          <w:szCs w:val="28"/>
          <w:highlight w:val="none"/>
        </w:rPr>
        <w:t xml:space="preserve">项目技术要求和有关说明</w:t>
      </w:r>
      <w:bookmarkEnd w:id="83"/>
      <w:r/>
      <w:r/>
    </w:p>
    <w:p>
      <w:pPr>
        <w:pStyle w:val="930"/>
        <w:numPr>
          <w:ilvl w:val="0"/>
          <w:numId w:val="0"/>
        </w:numPr>
        <w:ind w:firstLine="211"/>
        <w:rPr>
          <w:rFonts w:hint="eastAsia" w:ascii="Arial" w:hAnsi="Arial" w:eastAsia="宋体" w:cs="Arial"/>
          <w:b/>
          <w:bCs/>
          <w:color w:val="auto"/>
          <w:sz w:val="21"/>
          <w:szCs w:val="21"/>
          <w:highlight w:val="none"/>
          <w:lang w:val="en-US" w:eastAsia="zh-CN" w:bidi="ar-SA"/>
        </w:rPr>
      </w:pPr>
      <w:r>
        <w:rPr>
          <w:rFonts w:hint="eastAsia" w:ascii="Arial" w:hAnsi="Arial" w:eastAsia="宋体" w:cs="Arial"/>
          <w:b/>
          <w:bCs/>
          <w:color w:val="auto"/>
          <w:sz w:val="21"/>
          <w:szCs w:val="21"/>
          <w:highlight w:val="none"/>
          <w:lang w:val="en-US" w:eastAsia="zh-CN" w:bidi="ar-SA"/>
        </w:rPr>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本项目为</w:t>
      </w:r>
      <w:r>
        <w:rPr>
          <w:rFonts w:hint="eastAsia" w:ascii="宋体"/>
          <w:color w:val="auto"/>
          <w:sz w:val="24"/>
          <w:szCs w:val="28"/>
          <w:highlight w:val="none"/>
          <w:lang w:eastAsia="zh-CN"/>
        </w:rPr>
        <w:t xml:space="preserve">宜兴金沙寺茶泉文化苑风景区详细设计服务项目</w:t>
      </w:r>
      <w:r>
        <w:rPr>
          <w:rFonts w:hint="eastAsia" w:ascii="宋体" w:hAnsi="宋体"/>
          <w:color w:val="auto"/>
          <w:sz w:val="24"/>
          <w:highlight w:val="none"/>
        </w:rPr>
        <w:t xml:space="preserve">。具体要求如下，供应商须提供满足以下服务要求，不得有负偏离：</w:t>
      </w:r>
      <w:r/>
    </w:p>
    <w:p>
      <w:pPr>
        <w:pStyle w:val="922"/>
        <w:ind w:firstLine="482"/>
        <w:jc w:val="left"/>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一、服务内容</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为进一步贯彻落实市委、市政府对金沙寺片区文化保护和旅游更新的整体部署，挖掘金沙寺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茶禅紫砂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源头文化，现对宜兴金沙寺茶泉文化苑风景区详细设计服务工作进行统一采购。</w:t>
      </w:r>
      <w:r>
        <w:rPr>
          <w:rFonts w:hint="eastAsia" w:ascii="宋体" w:hAnsi="宋体"/>
          <w:color w:val="auto"/>
          <w:sz w:val="24"/>
          <w:szCs w:val="24"/>
          <w:highlight w:val="none"/>
          <w:lang w:eastAsia="zh-CN"/>
        </w:rPr>
        <w:t xml:space="preserve">包括</w:t>
      </w:r>
      <w:r>
        <w:rPr>
          <w:rFonts w:hint="eastAsia" w:ascii="宋体" w:hAnsi="宋体"/>
          <w:color w:val="auto"/>
          <w:sz w:val="24"/>
          <w:szCs w:val="24"/>
          <w:highlight w:val="none"/>
        </w:rPr>
        <w:t xml:space="preserve">但</w:t>
      </w:r>
      <w:r>
        <w:rPr>
          <w:rFonts w:hint="eastAsia" w:ascii="宋体" w:hAnsi="宋体"/>
          <w:color w:val="auto"/>
          <w:sz w:val="24"/>
          <w:szCs w:val="24"/>
          <w:highlight w:val="none"/>
          <w:lang w:eastAsia="zh-CN"/>
        </w:rPr>
        <w:t xml:space="preserve">不</w:t>
      </w:r>
      <w:r>
        <w:rPr>
          <w:rFonts w:hint="eastAsia" w:ascii="宋体" w:hAnsi="宋体"/>
          <w:color w:val="auto"/>
          <w:sz w:val="24"/>
          <w:szCs w:val="24"/>
          <w:highlight w:val="none"/>
        </w:rPr>
        <w:t xml:space="preserve">限于如下内容：</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1、金沙寺“茶禅紫砂”源头文化梳理</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以金沙寺“茶禅紫砂”源头文化为核心背景，</w:t>
      </w:r>
      <w:r>
        <w:rPr>
          <w:rFonts w:hint="eastAsia" w:ascii="宋体" w:hAnsi="宋体"/>
          <w:color w:val="auto"/>
          <w:sz w:val="24"/>
          <w:szCs w:val="24"/>
          <w:highlight w:val="none"/>
          <w:lang w:eastAsia="zh-CN"/>
        </w:rPr>
        <w:t xml:space="preserve">对</w:t>
      </w:r>
      <w:r>
        <w:rPr>
          <w:rFonts w:hint="eastAsia" w:ascii="宋体" w:hAnsi="宋体"/>
          <w:color w:val="auto"/>
          <w:sz w:val="24"/>
          <w:szCs w:val="24"/>
          <w:highlight w:val="none"/>
        </w:rPr>
        <w:t xml:space="preserve">金沙泉相关历史、文献、典故等进行系统梳理，明确宜兴金沙寺茶泉文化苑风景区的文化定位与整体目标。</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2、现状场地资源分析与活化策略</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针对金沙寺原址及周边地块现状，包括金沙寺本体遗存、江苏省旅游学校老校区、矿坑场地等多类型资源，开展全面的现状调查、分析与评估，结合矿坑治理、街区活化、文化场所重塑等核心需求，提出科学合理、切实可行的提升策略及明确的提升范围，实现文化保护与旅游活化的有机结合。</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3、详细设计效果及图纸</w:t>
      </w:r>
      <w:r/>
    </w:p>
    <w:p>
      <w:pPr>
        <w:ind w:firstLine="480"/>
        <w:keepLines w:val="0"/>
        <w:keepNext w:val="0"/>
        <w:pageBreakBefore w:val="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在明确的文化定位、目标及活化策略指导下，对金沙寺茶泉文化苑风景区内景观风貌、配套设施、文化展示、场地活化等进行具体详细设计，</w:t>
      </w:r>
      <w:r>
        <w:rPr>
          <w:rFonts w:hint="eastAsia" w:ascii="宋体" w:hAnsi="宋体"/>
          <w:bCs/>
          <w:color w:val="auto"/>
          <w:sz w:val="24"/>
          <w:szCs w:val="24"/>
          <w:highlight w:val="none"/>
          <w:lang w:val="zh-CN"/>
        </w:rPr>
        <w:t xml:space="preserve">以效果及相关控制指标为设计成果</w:t>
      </w:r>
      <w:r>
        <w:rPr>
          <w:rFonts w:hint="eastAsia" w:ascii="宋体" w:hAnsi="宋体"/>
          <w:color w:val="auto"/>
          <w:sz w:val="24"/>
          <w:szCs w:val="24"/>
          <w:highlight w:val="none"/>
        </w:rPr>
        <w:t xml:space="preserve">。</w:t>
      </w:r>
      <w:r/>
    </w:p>
    <w:p>
      <w:pPr>
        <w:pStyle w:val="922"/>
        <w:ind w:firstLine="482"/>
        <w:jc w:val="left"/>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二、成果体系</w:t>
      </w:r>
      <w:r/>
    </w:p>
    <w:p>
      <w:pPr>
        <w:ind w:firstLine="480"/>
        <w:spacing w:line="360" w:lineRule="auto"/>
        <w:rPr>
          <w:rFonts w:ascii="宋体" w:hAnsi="宋体"/>
          <w:color w:val="auto"/>
          <w:sz w:val="24"/>
          <w:szCs w:val="24"/>
          <w:highlight w:val="none"/>
        </w:rPr>
      </w:pPr>
      <w:r/>
      <w:bookmarkStart w:id="89" w:name="OLE_LINK10"/>
      <w:r/>
      <w:bookmarkStart w:id="90" w:name="OLE_LINK9"/>
      <w:r>
        <w:rPr>
          <w:rFonts w:hint="eastAsia" w:ascii="宋体" w:hAnsi="宋体"/>
          <w:color w:val="auto"/>
          <w:sz w:val="24"/>
          <w:szCs w:val="24"/>
          <w:highlight w:val="none"/>
        </w:rPr>
        <w:t xml:space="preserve">1、综合报告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具体</w:t>
      </w:r>
      <w:r>
        <w:rPr>
          <w:rFonts w:hint="eastAsia" w:ascii="宋体" w:hAnsi="宋体"/>
          <w:color w:val="auto"/>
          <w:sz w:val="24"/>
          <w:szCs w:val="24"/>
          <w:highlight w:val="none"/>
          <w:lang w:eastAsia="zh-CN"/>
        </w:rPr>
        <w:t xml:space="preserve">包括</w:t>
      </w:r>
      <w:r>
        <w:rPr>
          <w:rFonts w:hint="eastAsia" w:ascii="宋体" w:hAnsi="宋体"/>
          <w:color w:val="auto"/>
          <w:sz w:val="24"/>
          <w:szCs w:val="24"/>
          <w:highlight w:val="none"/>
        </w:rPr>
        <w:t xml:space="preserve">宜兴金沙寺茶泉文化苑风景区详细设计综合报告1份，文件格式为P</w:t>
      </w:r>
      <w:r>
        <w:rPr>
          <w:rFonts w:ascii="宋体" w:hAnsi="宋体"/>
          <w:color w:val="auto"/>
          <w:sz w:val="24"/>
          <w:szCs w:val="24"/>
          <w:highlight w:val="none"/>
        </w:rPr>
        <w:t xml:space="preserve">DF</w:t>
      </w:r>
      <w:r>
        <w:rPr>
          <w:rFonts w:hint="eastAsia" w:ascii="宋体" w:hAnsi="宋体"/>
          <w:color w:val="auto"/>
          <w:sz w:val="24"/>
          <w:szCs w:val="24"/>
          <w:highlight w:val="none"/>
        </w:rPr>
        <w:t xml:space="preserve">；多张规划方案效果图纸，文件格式为jpg。</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2、矢量文件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具体包括宜兴金沙寺茶泉文化苑风景区详细设计的矢量文件1份，文件格式为C</w:t>
      </w:r>
      <w:r>
        <w:rPr>
          <w:rFonts w:ascii="宋体" w:hAnsi="宋体"/>
          <w:color w:val="auto"/>
          <w:sz w:val="24"/>
          <w:szCs w:val="24"/>
          <w:highlight w:val="none"/>
        </w:rPr>
        <w:t xml:space="preserve">AD</w:t>
      </w:r>
      <w:r>
        <w:rPr>
          <w:rFonts w:hint="eastAsia" w:ascii="宋体" w:hAnsi="宋体"/>
          <w:color w:val="auto"/>
          <w:sz w:val="24"/>
          <w:szCs w:val="24"/>
          <w:highlight w:val="none"/>
        </w:rPr>
        <w:t xml:space="preserve">。</w:t>
      </w:r>
      <w:bookmarkEnd w:id="89"/>
      <w:r/>
      <w:bookmarkEnd w:id="90"/>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3、纸质成果：详细设计综合报告（需包含全部设计内容成果），A3纸打印6套。</w:t>
      </w:r>
      <w:r/>
    </w:p>
    <w:p>
      <w:pPr>
        <w:numPr>
          <w:ilvl w:val="0"/>
          <w:numId w:val="0"/>
        </w:numPr>
        <w:ind w:firstLine="482"/>
        <w:spacing w:before="181"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实质性要求</w:t>
      </w:r>
      <w:r/>
    </w:p>
    <w:p>
      <w:pPr>
        <w:ind w:firstLine="480"/>
        <w:spacing w:before="181" w:line="360" w:lineRule="auto"/>
        <w:rPr>
          <w:rFonts w:ascii="宋体" w:hAnsi="宋体" w:cs="宋体"/>
          <w:b/>
          <w:bCs/>
          <w:color w:val="auto"/>
          <w:spacing w:val="-2"/>
          <w:sz w:val="24"/>
          <w:szCs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有关服务与商务条款的要求为基准要求，如投标单位不能完全符合此基准要求，可高于此基准要求进行投标，征集人将不接受低于该基准要求（负偏离）的投标，投标单位需对此基准要求作实质性响应。</w:t>
      </w:r>
      <w:r/>
    </w:p>
    <w:p>
      <w:pPr>
        <w:ind w:firstLine="474"/>
        <w:spacing w:line="360" w:lineRule="auto"/>
        <w:rPr>
          <w:rFonts w:ascii="宋体" w:hAnsi="宋体" w:cs="宋体"/>
          <w:b w:val="0"/>
          <w:bCs w:val="0"/>
          <w:color w:val="auto"/>
          <w:spacing w:val="-2"/>
          <w:sz w:val="24"/>
          <w:szCs w:val="24"/>
          <w:highlight w:val="none"/>
        </w:rPr>
      </w:pPr>
      <w:r>
        <w:rPr>
          <w:rFonts w:hint="eastAsia" w:ascii="宋体" w:hAnsi="宋体" w:cs="宋体"/>
          <w:b/>
          <w:bCs/>
          <w:color w:val="auto"/>
          <w:spacing w:val="-2"/>
          <w:sz w:val="24"/>
          <w:szCs w:val="24"/>
          <w:highlight w:val="none"/>
        </w:rPr>
        <w:t xml:space="preserve">1、服务期：</w:t>
      </w:r>
      <w:r>
        <w:rPr>
          <w:rFonts w:hint="eastAsia" w:ascii="宋体" w:hAnsi="宋体" w:cs="宋体"/>
          <w:b w:val="0"/>
          <w:bCs w:val="0"/>
          <w:color w:val="auto"/>
          <w:spacing w:val="-2"/>
          <w:sz w:val="24"/>
          <w:szCs w:val="24"/>
          <w:highlight w:val="none"/>
          <w:lang w:val="en-US" w:eastAsia="zh-CN"/>
        </w:rPr>
        <w:t xml:space="preserve">自合同签订之日起90天内</w:t>
      </w:r>
      <w:r>
        <w:rPr>
          <w:rFonts w:hint="eastAsia" w:ascii="宋体" w:hAnsi="宋体" w:cs="宋体"/>
          <w:b w:val="0"/>
          <w:bCs w:val="0"/>
          <w:color w:val="auto"/>
          <w:spacing w:val="-2"/>
          <w:sz w:val="24"/>
          <w:szCs w:val="24"/>
          <w:highlight w:val="none"/>
        </w:rPr>
        <w:t xml:space="preserve">。</w:t>
      </w:r>
      <w:r/>
    </w:p>
    <w:p>
      <w:pPr>
        <w:ind w:firstLine="474"/>
        <w:spacing w:line="360" w:lineRule="auto"/>
        <w:rPr>
          <w:rFonts w:ascii="宋体" w:hAnsi="宋体" w:cs="宋体"/>
          <w:color w:val="auto"/>
          <w:sz w:val="24"/>
          <w:szCs w:val="24"/>
          <w:highlight w:val="none"/>
        </w:rPr>
      </w:pPr>
      <w:r>
        <w:rPr>
          <w:rFonts w:hint="eastAsia" w:ascii="宋体" w:hAnsi="宋体" w:cs="宋体"/>
          <w:b/>
          <w:bCs/>
          <w:color w:val="auto"/>
          <w:spacing w:val="-2"/>
          <w:sz w:val="24"/>
          <w:szCs w:val="24"/>
          <w:highlight w:val="none"/>
        </w:rPr>
        <w:t xml:space="preserve">2、</w:t>
      </w:r>
      <w:r>
        <w:rPr>
          <w:rFonts w:ascii="宋体" w:hAnsi="宋体" w:cs="宋体"/>
          <w:b/>
          <w:bCs/>
          <w:color w:val="auto"/>
          <w:spacing w:val="-2"/>
          <w:sz w:val="24"/>
          <w:szCs w:val="24"/>
          <w:highlight w:val="none"/>
        </w:rPr>
        <w:t xml:space="preserve">服务地点：</w:t>
      </w:r>
      <w:r>
        <w:rPr>
          <w:rFonts w:hint="eastAsia" w:ascii="宋体" w:hAnsi="宋体" w:cs="宋体"/>
          <w:color w:val="auto"/>
          <w:spacing w:val="-2"/>
          <w:sz w:val="24"/>
          <w:szCs w:val="24"/>
          <w:highlight w:val="none"/>
        </w:rPr>
        <w:t xml:space="preserve">宜兴市自然资源和规划局</w:t>
      </w:r>
      <w:r>
        <w:rPr>
          <w:rFonts w:ascii="宋体" w:hAnsi="宋体" w:cs="宋体"/>
          <w:color w:val="auto"/>
          <w:spacing w:val="-2"/>
          <w:sz w:val="24"/>
          <w:szCs w:val="24"/>
          <w:highlight w:val="none"/>
        </w:rPr>
        <w:t xml:space="preserve">。</w:t>
      </w:r>
      <w:r/>
    </w:p>
    <w:p>
      <w:pPr>
        <w:ind w:firstLine="488"/>
        <w:spacing w:line="360" w:lineRule="auto"/>
        <w:rPr>
          <w:rFonts w:ascii="宋体" w:hAnsi="宋体" w:cs="宋体"/>
          <w:color w:val="auto"/>
          <w:sz w:val="24"/>
          <w:szCs w:val="24"/>
          <w:highlight w:val="none"/>
        </w:rPr>
      </w:pPr>
      <w:r>
        <w:rPr>
          <w:rFonts w:hint="eastAsia" w:ascii="宋体" w:hAnsi="宋体" w:cs="宋体"/>
          <w:b/>
          <w:bCs/>
          <w:color w:val="auto"/>
          <w:spacing w:val="-3"/>
          <w:sz w:val="24"/>
          <w:szCs w:val="24"/>
          <w:highlight w:val="none"/>
        </w:rPr>
        <w:t xml:space="preserve">3</w:t>
      </w:r>
      <w:r>
        <w:rPr>
          <w:rFonts w:ascii="宋体" w:hAnsi="宋体" w:cs="宋体"/>
          <w:b/>
          <w:bCs/>
          <w:color w:val="auto"/>
          <w:spacing w:val="-3"/>
          <w:sz w:val="24"/>
          <w:szCs w:val="24"/>
          <w:highlight w:val="none"/>
        </w:rPr>
        <w:t xml:space="preserve">、验收标准：</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p>
    <w:p>
      <w:pPr>
        <w:ind w:firstLine="482"/>
        <w:spacing w:line="360" w:lineRule="auto"/>
        <w:rPr>
          <w:rFonts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4、</w:t>
      </w:r>
      <w:r>
        <w:rPr>
          <w:rFonts w:ascii="宋体" w:hAnsi="宋体" w:cs="宋体"/>
          <w:b/>
          <w:bCs/>
          <w:color w:val="auto"/>
          <w:spacing w:val="-2"/>
          <w:sz w:val="24"/>
          <w:szCs w:val="24"/>
          <w:highlight w:val="none"/>
        </w:rPr>
        <w:t xml:space="preserve">付款步骤：</w:t>
      </w:r>
      <w:r/>
    </w:p>
    <w:p>
      <w:pPr>
        <w:ind w:firstLine="482"/>
        <w:spacing w:line="360" w:lineRule="auto"/>
        <w:rPr>
          <w:rFonts w:hint="eastAsia" w:ascii="宋体" w:hAnsi="宋体" w:cs="宋体"/>
          <w:b w:val="0"/>
          <w:bCs w:val="0"/>
          <w:color w:val="auto"/>
          <w:spacing w:val="-2"/>
          <w:sz w:val="24"/>
          <w:szCs w:val="24"/>
          <w:highlight w:val="none"/>
        </w:rPr>
      </w:pPr>
      <w:r>
        <w:rPr>
          <w:rFonts w:hint="eastAsia" w:ascii="宋体" w:hAnsi="宋体" w:cs="宋体"/>
          <w:b w:val="0"/>
          <w:bCs w:val="0"/>
          <w:color w:val="auto"/>
          <w:spacing w:val="-2"/>
          <w:sz w:val="24"/>
          <w:szCs w:val="24"/>
          <w:highlight w:val="none"/>
        </w:rPr>
        <w:t xml:space="preserve">1、合同生效</w:t>
      </w:r>
      <w:r>
        <w:rPr>
          <w:rFonts w:hint="eastAsia" w:ascii="宋体" w:hAnsi="宋体" w:cs="宋体"/>
          <w:b w:val="0"/>
          <w:bCs w:val="0"/>
          <w:color w:val="auto"/>
          <w:spacing w:val="-2"/>
          <w:sz w:val="24"/>
          <w:szCs w:val="24"/>
          <w:highlight w:val="none"/>
          <w:lang w:val="en-US" w:eastAsia="zh-CN"/>
        </w:rPr>
        <w:t xml:space="preserve">后</w:t>
      </w:r>
      <w:r>
        <w:rPr>
          <w:rFonts w:ascii="宋体" w:hAnsi="宋体" w:cs="宋体"/>
          <w:b w:val="0"/>
          <w:bCs w:val="0"/>
          <w:color w:val="auto"/>
          <w:spacing w:val="-2"/>
          <w:sz w:val="24"/>
          <w:szCs w:val="24"/>
          <w:highlight w:val="none"/>
        </w:rPr>
        <w:t xml:space="preserve">支付合同总金额的</w:t>
      </w:r>
      <w:r>
        <w:rPr>
          <w:rFonts w:hint="eastAsia" w:ascii="宋体" w:hAnsi="宋体" w:cs="宋体"/>
          <w:b w:val="0"/>
          <w:bCs w:val="0"/>
          <w:color w:val="auto"/>
          <w:spacing w:val="-2"/>
          <w:sz w:val="24"/>
          <w:szCs w:val="24"/>
          <w:highlight w:val="none"/>
          <w:lang w:val="en-US" w:eastAsia="zh-CN"/>
        </w:rPr>
        <w:t xml:space="preserve">40</w:t>
      </w:r>
      <w:r>
        <w:rPr>
          <w:rFonts w:hint="eastAsia" w:ascii="宋体" w:hAnsi="宋体" w:cs="宋体"/>
          <w:b w:val="0"/>
          <w:bCs w:val="0"/>
          <w:color w:val="auto"/>
          <w:spacing w:val="-2"/>
          <w:sz w:val="24"/>
          <w:szCs w:val="24"/>
          <w:highlight w:val="none"/>
        </w:rPr>
        <w:t xml:space="preserve">%；</w:t>
      </w:r>
      <w:r/>
    </w:p>
    <w:p>
      <w:pPr>
        <w:ind w:firstLine="482"/>
        <w:spacing w:line="360" w:lineRule="auto"/>
        <w:rPr>
          <w:rFonts w:hint="eastAsia" w:ascii="宋体" w:hAnsi="宋体" w:cs="宋体"/>
          <w:b w:val="0"/>
          <w:bCs w:val="0"/>
          <w:color w:val="auto"/>
          <w:spacing w:val="-2"/>
          <w:sz w:val="24"/>
          <w:szCs w:val="24"/>
          <w:highlight w:val="none"/>
        </w:rPr>
      </w:pPr>
      <w:r>
        <w:rPr>
          <w:rFonts w:hint="eastAsia" w:ascii="宋体" w:hAnsi="宋体" w:cs="宋体"/>
          <w:b w:val="0"/>
          <w:bCs w:val="0"/>
          <w:color w:val="auto"/>
          <w:spacing w:val="-2"/>
          <w:sz w:val="24"/>
          <w:szCs w:val="24"/>
          <w:highlight w:val="none"/>
        </w:rPr>
        <w:t xml:space="preserve">2、中标人提交</w:t>
      </w:r>
      <w:r>
        <w:rPr>
          <w:rFonts w:ascii="宋体" w:hAnsi="宋体" w:cs="宋体"/>
          <w:b w:val="0"/>
          <w:bCs w:val="0"/>
          <w:color w:val="auto"/>
          <w:spacing w:val="-2"/>
          <w:sz w:val="24"/>
          <w:szCs w:val="24"/>
          <w:highlight w:val="none"/>
        </w:rPr>
        <w:t xml:space="preserve">完整项目成果</w:t>
      </w:r>
      <w:r>
        <w:rPr>
          <w:rFonts w:hint="eastAsia" w:ascii="宋体" w:hAnsi="宋体" w:cs="宋体"/>
          <w:b w:val="0"/>
          <w:bCs w:val="0"/>
          <w:color w:val="auto"/>
          <w:spacing w:val="-2"/>
          <w:sz w:val="24"/>
          <w:szCs w:val="24"/>
          <w:highlight w:val="none"/>
        </w:rPr>
        <w:t xml:space="preserve">并经采购人确认</w:t>
      </w:r>
      <w:r>
        <w:rPr>
          <w:rFonts w:ascii="宋体" w:hAnsi="宋体" w:cs="宋体"/>
          <w:b w:val="0"/>
          <w:bCs w:val="0"/>
          <w:color w:val="auto"/>
          <w:spacing w:val="-2"/>
          <w:sz w:val="24"/>
          <w:szCs w:val="24"/>
          <w:highlight w:val="none"/>
        </w:rPr>
        <w:t xml:space="preserve">后支付合同</w:t>
      </w:r>
      <w:r>
        <w:rPr>
          <w:rFonts w:hint="eastAsia" w:ascii="宋体" w:hAnsi="宋体" w:cs="宋体"/>
          <w:b w:val="0"/>
          <w:bCs w:val="0"/>
          <w:color w:val="auto"/>
          <w:spacing w:val="-2"/>
          <w:sz w:val="24"/>
          <w:szCs w:val="24"/>
          <w:highlight w:val="none"/>
        </w:rPr>
        <w:t xml:space="preserve">总</w:t>
      </w:r>
      <w:r>
        <w:rPr>
          <w:rFonts w:ascii="宋体" w:hAnsi="宋体" w:cs="宋体"/>
          <w:b w:val="0"/>
          <w:bCs w:val="0"/>
          <w:color w:val="auto"/>
          <w:spacing w:val="-2"/>
          <w:sz w:val="24"/>
          <w:szCs w:val="24"/>
          <w:highlight w:val="none"/>
        </w:rPr>
        <w:t xml:space="preserve">金额</w:t>
      </w:r>
      <w:r>
        <w:rPr>
          <w:rFonts w:hint="eastAsia" w:ascii="宋体" w:hAnsi="宋体" w:cs="宋体"/>
          <w:b w:val="0"/>
          <w:bCs w:val="0"/>
          <w:color w:val="auto"/>
          <w:spacing w:val="-2"/>
          <w:sz w:val="24"/>
          <w:szCs w:val="24"/>
          <w:highlight w:val="none"/>
        </w:rPr>
        <w:t xml:space="preserve">的</w:t>
      </w:r>
      <w:r>
        <w:rPr>
          <w:rFonts w:hint="eastAsia" w:ascii="宋体" w:hAnsi="宋体" w:cs="宋体"/>
          <w:b w:val="0"/>
          <w:bCs w:val="0"/>
          <w:color w:val="auto"/>
          <w:spacing w:val="-2"/>
          <w:sz w:val="24"/>
          <w:szCs w:val="24"/>
          <w:highlight w:val="none"/>
          <w:lang w:val="en-US" w:eastAsia="zh-CN"/>
        </w:rPr>
        <w:t xml:space="preserve">30</w:t>
      </w:r>
      <w:r>
        <w:rPr>
          <w:rFonts w:hint="eastAsia" w:ascii="宋体" w:hAnsi="宋体" w:cs="宋体"/>
          <w:b w:val="0"/>
          <w:bCs w:val="0"/>
          <w:color w:val="auto"/>
          <w:spacing w:val="-2"/>
          <w:sz w:val="24"/>
          <w:szCs w:val="24"/>
          <w:highlight w:val="none"/>
        </w:rPr>
        <w:t xml:space="preserve">%；</w:t>
      </w:r>
      <w:r/>
    </w:p>
    <w:p>
      <w:pPr>
        <w:ind w:firstLine="482"/>
        <w:spacing w:line="360" w:lineRule="auto"/>
        <w:rPr>
          <w:rFonts w:ascii="宋体" w:hAnsi="宋体" w:cs="宋体"/>
          <w:b w:val="0"/>
          <w:bCs w:val="0"/>
          <w:color w:val="auto"/>
          <w:spacing w:val="-2"/>
          <w:sz w:val="24"/>
          <w:szCs w:val="24"/>
          <w:highlight w:val="none"/>
        </w:rPr>
      </w:pPr>
      <w:r>
        <w:rPr>
          <w:rFonts w:hint="eastAsia" w:ascii="宋体" w:hAnsi="宋体" w:cs="宋体"/>
          <w:b w:val="0"/>
          <w:bCs w:val="0"/>
          <w:color w:val="auto"/>
          <w:spacing w:val="-2"/>
          <w:sz w:val="24"/>
          <w:szCs w:val="24"/>
          <w:highlight w:val="none"/>
        </w:rPr>
        <w:t xml:space="preserve">3、</w:t>
      </w:r>
      <w:r>
        <w:rPr>
          <w:rFonts w:ascii="宋体" w:hAnsi="宋体" w:cs="宋体"/>
          <w:b w:val="0"/>
          <w:bCs w:val="0"/>
          <w:color w:val="auto"/>
          <w:spacing w:val="-2"/>
          <w:sz w:val="24"/>
          <w:szCs w:val="24"/>
          <w:highlight w:val="none"/>
        </w:rPr>
        <w:t xml:space="preserve">项目成果</w:t>
      </w:r>
      <w:r>
        <w:rPr>
          <w:rFonts w:hint="eastAsia" w:ascii="宋体" w:hAnsi="宋体" w:cs="宋体"/>
          <w:b w:val="0"/>
          <w:bCs w:val="0"/>
          <w:color w:val="auto"/>
          <w:spacing w:val="-2"/>
          <w:sz w:val="24"/>
          <w:szCs w:val="24"/>
          <w:highlight w:val="none"/>
        </w:rPr>
        <w:t xml:space="preserve">通过</w:t>
      </w:r>
      <w:r>
        <w:rPr>
          <w:rFonts w:ascii="宋体" w:hAnsi="宋体" w:cs="宋体"/>
          <w:b w:val="0"/>
          <w:bCs w:val="0"/>
          <w:color w:val="auto"/>
          <w:spacing w:val="-2"/>
          <w:sz w:val="24"/>
          <w:szCs w:val="24"/>
          <w:highlight w:val="none"/>
        </w:rPr>
        <w:t xml:space="preserve">专家评审会评审后支付合同总</w:t>
      </w:r>
      <w:r>
        <w:rPr>
          <w:rFonts w:hint="eastAsia" w:ascii="宋体" w:hAnsi="宋体" w:cs="宋体"/>
          <w:b w:val="0"/>
          <w:bCs w:val="0"/>
          <w:color w:val="auto"/>
          <w:spacing w:val="-2"/>
          <w:sz w:val="24"/>
          <w:szCs w:val="24"/>
          <w:highlight w:val="none"/>
        </w:rPr>
        <w:t xml:space="preserve">金额</w:t>
      </w:r>
      <w:r>
        <w:rPr>
          <w:rFonts w:ascii="宋体" w:hAnsi="宋体" w:cs="宋体"/>
          <w:b w:val="0"/>
          <w:bCs w:val="0"/>
          <w:color w:val="auto"/>
          <w:spacing w:val="-2"/>
          <w:sz w:val="24"/>
          <w:szCs w:val="24"/>
          <w:highlight w:val="none"/>
        </w:rPr>
        <w:t xml:space="preserve">的</w:t>
      </w:r>
      <w:r>
        <w:rPr>
          <w:rFonts w:hint="eastAsia" w:ascii="宋体" w:hAnsi="宋体" w:cs="宋体"/>
          <w:b w:val="0"/>
          <w:bCs w:val="0"/>
          <w:color w:val="auto"/>
          <w:spacing w:val="-2"/>
          <w:sz w:val="24"/>
          <w:szCs w:val="24"/>
          <w:highlight w:val="none"/>
        </w:rPr>
        <w:t xml:space="preserve">30%。</w:t>
      </w:r>
      <w:r/>
    </w:p>
    <w:p>
      <w:pPr>
        <w:rPr>
          <w:rFonts w:hint="eastAsia" w:ascii="黑体" w:eastAsia="黑体"/>
          <w:color w:val="auto"/>
          <w:sz w:val="28"/>
          <w:highlight w:val="none"/>
        </w:rPr>
      </w:pPr>
      <w:r>
        <w:rPr>
          <w:rFonts w:hint="eastAsia" w:ascii="黑体" w:eastAsia="黑体"/>
          <w:color w:val="auto"/>
          <w:sz w:val="28"/>
          <w:highlight w:val="none"/>
        </w:rPr>
        <w:br w:type="page" w:clear="all"/>
      </w:r>
      <w:r/>
    </w:p>
    <w:p>
      <w:pPr>
        <w:jc w:val="center"/>
        <w:rPr>
          <w:rFonts w:ascii="黑体" w:eastAsia="黑体"/>
          <w:color w:val="auto"/>
          <w:sz w:val="28"/>
          <w:highlight w:val="none"/>
        </w:rPr>
        <w:outlineLvl w:val="0"/>
      </w:pPr>
      <w:r/>
      <w:bookmarkStart w:id="91" w:name="_Toc26641"/>
      <w:r>
        <w:rPr>
          <w:rFonts w:hint="eastAsia" w:ascii="黑体" w:eastAsia="黑体"/>
          <w:color w:val="auto"/>
          <w:sz w:val="28"/>
          <w:highlight w:val="none"/>
        </w:rPr>
        <w:t xml:space="preserve">第四章 评标方法和标准</w:t>
      </w:r>
      <w:bookmarkEnd w:id="91"/>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90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7414"/>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1、技术部分</w:t>
      </w:r>
      <w:r/>
    </w:p>
    <w:tbl>
      <w:tblPr>
        <w:tblStyle w:val="904"/>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581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775"/>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技术部分</w:t>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1183" w:type="dxa"/>
            <w:vAlign w:val="center"/>
            <w:textDirection w:val="lrTb"/>
            <w:noWrap w:val="false"/>
          </w:tcPr>
          <w:p>
            <w:pPr>
              <w:jc w:val="lef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现状地理空间资源和文化资源分析</w:t>
            </w:r>
            <w:r/>
          </w:p>
        </w:tc>
        <w:tc>
          <w:tcPr>
            <w:shd w:val="clear" w:color="auto" w:fill="auto"/>
            <w:tcBorders>
              <w:top w:val="single" w:color="auto" w:sz="4" w:space="0"/>
              <w:left w:val="single" w:color="auto" w:sz="4" w:space="0"/>
              <w:right w:val="single" w:color="auto" w:sz="4" w:space="0"/>
            </w:tcBorders>
            <w:tcW w:w="617" w:type="dxa"/>
            <w:vAlign w:val="center"/>
            <w:textDirection w:val="lrTb"/>
            <w:noWrap w:val="false"/>
          </w:tcPr>
          <w:p>
            <w:pPr>
              <w:jc w:val="center"/>
              <w:widowControl/>
              <w:rPr>
                <w:rFonts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10</w:t>
            </w:r>
            <w:r/>
          </w:p>
        </w:tc>
        <w:tc>
          <w:tcPr>
            <w:shd w:val="clear" w:color="auto" w:fill="auto"/>
            <w:tcBorders>
              <w:top w:val="single" w:color="auto" w:sz="4" w:space="0"/>
              <w:left w:val="single" w:color="auto" w:sz="4" w:space="0"/>
              <w:right w:val="single" w:color="auto" w:sz="4" w:space="0"/>
            </w:tcBorders>
            <w:tcW w:w="5816" w:type="dxa"/>
            <w:vAlign w:val="center"/>
            <w:textDirection w:val="lrTb"/>
            <w:noWrap w:val="false"/>
          </w:tcPr>
          <w:p>
            <w:pPr>
              <w:pStyle w:val="97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投标单位</w:t>
            </w:r>
            <w:r>
              <w:rPr>
                <w:rFonts w:hint="eastAsia" w:ascii="宋体" w:hAnsi="宋体" w:eastAsia="宋体" w:cs="宋体"/>
                <w:color w:val="auto"/>
                <w:sz w:val="22"/>
                <w:szCs w:val="22"/>
                <w:highlight w:val="none"/>
              </w:rPr>
              <w:t xml:space="preserve">提供的针对项目所在</w:t>
            </w:r>
            <w:r>
              <w:rPr>
                <w:rFonts w:ascii="宋体" w:hAnsi="宋体" w:eastAsia="宋体" w:cs="宋体"/>
                <w:color w:val="auto"/>
                <w:sz w:val="22"/>
                <w:szCs w:val="22"/>
                <w:highlight w:val="none"/>
              </w:rPr>
              <w:t xml:space="preserve">区位的</w:t>
            </w:r>
            <w:r>
              <w:rPr>
                <w:rFonts w:hint="eastAsia" w:ascii="宋体" w:hAnsi="宋体" w:eastAsia="宋体" w:cs="宋体"/>
                <w:color w:val="auto"/>
                <w:sz w:val="22"/>
                <w:szCs w:val="22"/>
                <w:highlight w:val="none"/>
              </w:rPr>
              <w:t xml:space="preserve">现状地理空间资源和文化资源分析进行评分：</w:t>
            </w:r>
            <w:r/>
          </w:p>
          <w:p>
            <w:pPr>
              <w:pStyle w:val="97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分析透彻、内容</w:t>
            </w:r>
            <w:r>
              <w:rPr>
                <w:rFonts w:hint="eastAsia" w:ascii="宋体" w:hAnsi="宋体" w:eastAsia="宋体" w:cs="宋体"/>
                <w:color w:val="auto"/>
                <w:sz w:val="22"/>
                <w:szCs w:val="22"/>
                <w:highlight w:val="none"/>
              </w:rPr>
              <w:t xml:space="preserve">完整全面、针对性强的得</w:t>
            </w:r>
            <w:r>
              <w:rPr>
                <w:rFonts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rPr>
              <w:t xml:space="preserve">分；</w:t>
            </w:r>
            <w:r/>
          </w:p>
          <w:p>
            <w:pPr>
              <w:pStyle w:val="97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分析较透彻、内容简单但</w:t>
            </w:r>
            <w:r>
              <w:rPr>
                <w:rFonts w:hint="eastAsia" w:ascii="宋体" w:hAnsi="宋体" w:eastAsia="宋体" w:cs="宋体"/>
                <w:color w:val="auto"/>
                <w:sz w:val="22"/>
                <w:szCs w:val="22"/>
                <w:highlight w:val="none"/>
              </w:rPr>
              <w:t xml:space="preserve">全面、针对性良好的得</w:t>
            </w: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分；</w:t>
            </w:r>
            <w:r/>
          </w:p>
          <w:p>
            <w:pPr>
              <w:pStyle w:val="97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分析不透彻、内容简单且</w:t>
            </w:r>
            <w:r>
              <w:rPr>
                <w:rFonts w:hint="eastAsia" w:ascii="宋体" w:hAnsi="宋体" w:eastAsia="宋体" w:cs="宋体"/>
                <w:color w:val="auto"/>
                <w:sz w:val="22"/>
                <w:szCs w:val="22"/>
                <w:highlight w:val="none"/>
              </w:rPr>
              <w:t xml:space="preserve">不</w:t>
            </w:r>
            <w:r>
              <w:rPr>
                <w:rFonts w:hint="eastAsia" w:ascii="宋体" w:hAnsi="宋体" w:eastAsia="宋体" w:cs="宋体"/>
                <w:color w:val="auto"/>
                <w:sz w:val="22"/>
                <w:szCs w:val="22"/>
                <w:highlight w:val="none"/>
                <w:lang w:val="en-US" w:eastAsia="zh-CN"/>
              </w:rPr>
              <w:t xml:space="preserve">全面</w:t>
            </w:r>
            <w:r>
              <w:rPr>
                <w:rFonts w:hint="eastAsia" w:ascii="宋体" w:hAnsi="宋体" w:eastAsia="宋体" w:cs="宋体"/>
                <w:color w:val="auto"/>
                <w:sz w:val="22"/>
                <w:szCs w:val="22"/>
                <w:highlight w:val="none"/>
              </w:rPr>
              <w:t xml:space="preserve">、针对性差的得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pStyle w:val="977"/>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未提供不得分。</w:t>
            </w:r>
            <w:r/>
          </w:p>
        </w:tc>
      </w:tr>
      <w:tr>
        <w:trPr>
          <w:jc w:val="center"/>
          <w:trHeight w:val="775"/>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cs="Arial"/>
                <w:color w:val="auto"/>
                <w:szCs w:val="21"/>
                <w:highlight w:val="none"/>
                <w:lang w:val="en-US" w:eastAsia="zh-CN"/>
              </w:rPr>
              <w:t xml:space="preserve">2</w:t>
            </w:r>
            <w:r/>
          </w:p>
        </w:tc>
        <w:tc>
          <w:tcPr>
            <w:tcBorders>
              <w:top w:val="single" w:color="auto" w:sz="4" w:space="0"/>
              <w:left w:val="single" w:color="auto" w:sz="4" w:space="0"/>
              <w:right w:val="single" w:color="auto" w:sz="4" w:space="0"/>
            </w:tcBorders>
            <w:tcW w:w="1183"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项目文化定位的理解和认知</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Borders>
              <w:top w:val="single" w:color="auto" w:sz="4" w:space="0"/>
              <w:left w:val="single" w:color="auto" w:sz="4" w:space="0"/>
              <w:right w:val="single" w:color="auto" w:sz="4" w:space="0"/>
            </w:tcBorders>
            <w:tcW w:w="5816" w:type="dxa"/>
            <w:vAlign w:val="center"/>
            <w:textDirection w:val="lrTb"/>
            <w:noWrap w:val="false"/>
          </w:tcPr>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投标单位</w:t>
            </w:r>
            <w:r>
              <w:rPr>
                <w:rFonts w:hint="eastAsia" w:ascii="宋体" w:hAnsi="宋体" w:eastAsia="宋体" w:cs="宋体"/>
                <w:color w:val="auto"/>
                <w:sz w:val="22"/>
                <w:szCs w:val="22"/>
                <w:highlight w:val="none"/>
              </w:rPr>
              <w:t xml:space="preserve">提供的针对本项目文化定位的理解和认知</w:t>
            </w:r>
            <w:r>
              <w:rPr>
                <w:rFonts w:ascii="宋体" w:hAnsi="宋体" w:eastAsia="宋体" w:cs="宋体"/>
                <w:color w:val="auto"/>
                <w:sz w:val="22"/>
                <w:szCs w:val="22"/>
                <w:highlight w:val="none"/>
              </w:rPr>
              <w:t xml:space="preserve">成果进行评分</w:t>
            </w:r>
            <w:r>
              <w:rPr>
                <w:rFonts w:hint="eastAsia" w:ascii="宋体" w:hAnsi="宋体" w:eastAsia="宋体" w:cs="宋体"/>
                <w:color w:val="auto"/>
                <w:sz w:val="22"/>
                <w:szCs w:val="22"/>
                <w:highlight w:val="none"/>
              </w:rPr>
              <w:t xml:space="preserve">：</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对本项目文化定位的</w:t>
            </w:r>
            <w:r>
              <w:rPr>
                <w:rFonts w:hint="eastAsia" w:ascii="宋体" w:hAnsi="宋体" w:eastAsia="宋体" w:cs="宋体"/>
                <w:color w:val="auto"/>
                <w:sz w:val="22"/>
                <w:szCs w:val="22"/>
                <w:highlight w:val="none"/>
                <w:lang w:val="en-US" w:eastAsia="zh-CN"/>
              </w:rPr>
              <w:t xml:space="preserve">理解透彻，成果</w:t>
            </w:r>
            <w:r>
              <w:rPr>
                <w:rFonts w:hint="eastAsia" w:ascii="宋体" w:hAnsi="宋体" w:eastAsia="宋体" w:cs="宋体"/>
                <w:color w:val="auto"/>
                <w:sz w:val="22"/>
                <w:szCs w:val="22"/>
                <w:highlight w:val="none"/>
              </w:rPr>
              <w:t xml:space="preserve">完整全面</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color w:val="auto"/>
                <w:sz w:val="22"/>
                <w:szCs w:val="22"/>
                <w:highlight w:val="none"/>
              </w:rPr>
              <w:t xml:space="preserve">针对性强的得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对本项目文化定位的</w:t>
            </w:r>
            <w:r>
              <w:rPr>
                <w:rFonts w:hint="eastAsia" w:ascii="宋体" w:hAnsi="宋体" w:eastAsia="宋体" w:cs="宋体"/>
                <w:color w:val="auto"/>
                <w:sz w:val="22"/>
                <w:szCs w:val="22"/>
                <w:highlight w:val="none"/>
                <w:lang w:val="en-US" w:eastAsia="zh-CN"/>
              </w:rPr>
              <w:t xml:space="preserve">理解较透彻，成果</w:t>
            </w:r>
            <w:r>
              <w:rPr>
                <w:rFonts w:hint="eastAsia" w:ascii="宋体" w:hAnsi="宋体" w:eastAsia="宋体" w:cs="宋体"/>
                <w:color w:val="auto"/>
                <w:sz w:val="22"/>
                <w:szCs w:val="22"/>
                <w:highlight w:val="none"/>
              </w:rPr>
              <w:t xml:space="preserve">全面</w:t>
            </w:r>
            <w:r>
              <w:rPr>
                <w:rFonts w:hint="eastAsia" w:ascii="宋体" w:hAnsi="宋体" w:eastAsia="宋体" w:cs="宋体"/>
                <w:color w:val="auto"/>
                <w:sz w:val="22"/>
                <w:szCs w:val="22"/>
                <w:highlight w:val="none"/>
                <w:lang w:val="en-US" w:eastAsia="zh-CN"/>
              </w:rPr>
              <w:t xml:space="preserve">但简单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color w:val="auto"/>
                <w:sz w:val="22"/>
                <w:szCs w:val="22"/>
                <w:highlight w:val="none"/>
              </w:rPr>
              <w:t xml:space="preserve">针对性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对本项目文化定位的</w:t>
            </w:r>
            <w:r>
              <w:rPr>
                <w:rFonts w:hint="eastAsia" w:ascii="宋体" w:hAnsi="宋体" w:eastAsia="宋体" w:cs="宋体"/>
                <w:color w:val="auto"/>
                <w:sz w:val="22"/>
                <w:szCs w:val="22"/>
                <w:highlight w:val="none"/>
                <w:lang w:val="en-US" w:eastAsia="zh-CN"/>
              </w:rPr>
              <w:t xml:space="preserve">理解不透彻，成果不完整全面</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color w:val="auto"/>
                <w:sz w:val="22"/>
                <w:szCs w:val="22"/>
                <w:highlight w:val="none"/>
              </w:rPr>
              <w:t xml:space="preserve">针对性</w:t>
            </w:r>
            <w:r>
              <w:rPr>
                <w:rFonts w:hint="eastAsia" w:ascii="宋体" w:hAnsi="宋体" w:eastAsia="宋体" w:cs="宋体"/>
                <w:color w:val="auto"/>
                <w:sz w:val="22"/>
                <w:szCs w:val="22"/>
                <w:highlight w:val="none"/>
                <w:lang w:val="en-US" w:eastAsia="zh-CN"/>
              </w:rPr>
              <w:t xml:space="preserve">差</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pStyle w:val="977"/>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jc w:val="center"/>
          <w:trHeight w:val="69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cs="Arial"/>
                <w:color w:val="auto"/>
                <w:szCs w:val="21"/>
                <w:highlight w:val="none"/>
                <w:lang w:val="en-US" w:eastAsia="zh-CN"/>
              </w:rPr>
              <w:t xml:space="preserve">3</w:t>
            </w:r>
            <w:r/>
          </w:p>
        </w:tc>
        <w:tc>
          <w:tcPr>
            <w:tcBorders>
              <w:top w:val="single" w:color="auto" w:sz="4" w:space="0"/>
              <w:left w:val="single" w:color="auto" w:sz="4" w:space="0"/>
              <w:right w:val="single" w:color="auto" w:sz="4" w:space="0"/>
            </w:tcBorders>
            <w:tcW w:w="1183" w:type="dxa"/>
            <w:vAlign w:val="center"/>
            <w:textDirection w:val="lrTb"/>
            <w:noWrap w:val="false"/>
          </w:tcPr>
          <w:p>
            <w:pPr>
              <w:jc w:val="left"/>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bidi="ar"/>
              </w:rPr>
              <w:t xml:space="preserve">总体</w:t>
            </w:r>
            <w:r>
              <w:rPr>
                <w:rFonts w:ascii="宋体" w:hAnsi="宋体" w:cs="宋体"/>
                <w:color w:val="auto"/>
                <w:sz w:val="22"/>
                <w:szCs w:val="22"/>
                <w:highlight w:val="none"/>
                <w:lang w:bidi="ar"/>
              </w:rPr>
              <w:t xml:space="preserve">设计</w:t>
            </w:r>
            <w:r>
              <w:rPr>
                <w:rFonts w:hint="eastAsia" w:ascii="宋体" w:hAnsi="宋体" w:cs="宋体"/>
                <w:color w:val="auto"/>
                <w:sz w:val="22"/>
                <w:szCs w:val="22"/>
                <w:highlight w:val="none"/>
                <w:lang w:val="en-US" w:eastAsia="zh-CN" w:bidi="ar"/>
              </w:rPr>
              <w:t xml:space="preserve">理念</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13</w:t>
            </w:r>
            <w:r/>
          </w:p>
        </w:tc>
        <w:tc>
          <w:tcPr>
            <w:tcBorders>
              <w:top w:val="single" w:color="auto" w:sz="4" w:space="0"/>
              <w:left w:val="single" w:color="auto" w:sz="4" w:space="0"/>
              <w:right w:val="single" w:color="auto" w:sz="4" w:space="0"/>
            </w:tcBorders>
            <w:tcW w:w="5816" w:type="dxa"/>
            <w:vAlign w:val="center"/>
            <w:textDirection w:val="lrTb"/>
            <w:noWrap w:val="false"/>
          </w:tcPr>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投标单位</w:t>
            </w:r>
            <w:r>
              <w:rPr>
                <w:rFonts w:hint="eastAsia" w:ascii="宋体" w:hAnsi="宋体" w:eastAsia="宋体" w:cs="宋体"/>
                <w:color w:val="auto"/>
                <w:sz w:val="22"/>
                <w:szCs w:val="22"/>
                <w:highlight w:val="none"/>
              </w:rPr>
              <w:t xml:space="preserve">提供的总体设计</w:t>
            </w:r>
            <w:r>
              <w:rPr>
                <w:rFonts w:hint="eastAsia" w:ascii="宋体" w:hAnsi="宋体" w:eastAsia="宋体" w:cs="宋体"/>
                <w:color w:val="auto"/>
                <w:sz w:val="22"/>
                <w:szCs w:val="22"/>
                <w:highlight w:val="none"/>
                <w:lang w:val="en-US" w:eastAsia="zh-CN"/>
              </w:rPr>
              <w:t xml:space="preserve">理念</w:t>
            </w:r>
            <w:r>
              <w:rPr>
                <w:rFonts w:hint="eastAsia" w:ascii="宋体" w:hAnsi="宋体" w:eastAsia="宋体" w:cs="宋体"/>
                <w:color w:val="auto"/>
                <w:sz w:val="22"/>
                <w:szCs w:val="22"/>
                <w:highlight w:val="none"/>
              </w:rPr>
              <w:t xml:space="preserve">进行评分：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空间布局结构合理，交通组织清晰，理念及方案优秀的，得</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理念及方案一般的，得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理念及方案差的，得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jc w:val="center"/>
          <w:trHeight w:val="69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cs="Arial"/>
                <w:color w:val="auto"/>
                <w:szCs w:val="21"/>
                <w:highlight w:val="none"/>
                <w:lang w:val="en-US" w:eastAsia="zh-CN"/>
              </w:rPr>
              <w:t xml:space="preserve">4</w:t>
            </w:r>
            <w:r/>
          </w:p>
        </w:tc>
        <w:tc>
          <w:tcPr>
            <w:tcBorders>
              <w:top w:val="single" w:color="auto" w:sz="4" w:space="0"/>
              <w:left w:val="single" w:color="auto" w:sz="4" w:space="0"/>
              <w:right w:val="single" w:color="auto" w:sz="4" w:space="0"/>
            </w:tcBorders>
            <w:tcW w:w="1183" w:type="dxa"/>
            <w:vAlign w:val="center"/>
            <w:textDirection w:val="lrTb"/>
            <w:noWrap w:val="false"/>
          </w:tcPr>
          <w:p>
            <w:pPr>
              <w:jc w:val="lef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重点节点</w:t>
            </w:r>
            <w:r>
              <w:rPr>
                <w:rFonts w:ascii="宋体" w:hAnsi="宋体" w:cs="宋体"/>
                <w:color w:val="auto"/>
                <w:sz w:val="22"/>
                <w:szCs w:val="22"/>
                <w:highlight w:val="none"/>
              </w:rPr>
              <w:t xml:space="preserve">设计理念</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w:t>
            </w:r>
            <w:r/>
          </w:p>
        </w:tc>
        <w:tc>
          <w:tcPr>
            <w:tcBorders>
              <w:top w:val="single" w:color="auto" w:sz="4" w:space="0"/>
              <w:left w:val="single" w:color="auto" w:sz="4" w:space="0"/>
              <w:right w:val="single" w:color="auto" w:sz="4" w:space="0"/>
            </w:tcBorders>
            <w:tcW w:w="5816" w:type="dxa"/>
            <w:vAlign w:val="center"/>
            <w:textDirection w:val="lrTb"/>
            <w:noWrap w:val="false"/>
          </w:tcPr>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投标单位</w:t>
            </w:r>
            <w:r>
              <w:rPr>
                <w:rFonts w:hint="eastAsia" w:ascii="宋体" w:hAnsi="宋体" w:eastAsia="宋体" w:cs="宋体"/>
                <w:color w:val="auto"/>
                <w:sz w:val="22"/>
                <w:szCs w:val="22"/>
                <w:highlight w:val="none"/>
              </w:rPr>
              <w:t xml:space="preserve">提供的本项目重点节点设计的</w:t>
            </w:r>
            <w:r>
              <w:rPr>
                <w:rFonts w:hint="eastAsia" w:ascii="宋体" w:hAnsi="宋体" w:eastAsia="宋体" w:cs="宋体"/>
                <w:color w:val="auto"/>
                <w:sz w:val="22"/>
                <w:szCs w:val="22"/>
                <w:highlight w:val="none"/>
                <w:lang w:val="en-US" w:eastAsia="zh-CN"/>
              </w:rPr>
              <w:t xml:space="preserve">理念</w:t>
            </w:r>
            <w:r>
              <w:rPr>
                <w:rFonts w:hint="eastAsia" w:ascii="宋体" w:hAnsi="宋体" w:eastAsia="宋体" w:cs="宋体"/>
                <w:color w:val="auto"/>
                <w:sz w:val="22"/>
                <w:szCs w:val="22"/>
                <w:highlight w:val="none"/>
              </w:rPr>
              <w:t xml:space="preserve">成果进行评分：</w:t>
            </w:r>
            <w:r/>
          </w:p>
          <w:p>
            <w:pPr>
              <w:pStyle w:val="977"/>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方案完善、科学合理、</w:t>
            </w:r>
            <w:r>
              <w:rPr>
                <w:rFonts w:hint="eastAsia" w:ascii="宋体" w:hAnsi="宋体" w:eastAsia="宋体" w:cs="宋体"/>
                <w:color w:val="auto"/>
                <w:sz w:val="22"/>
                <w:szCs w:val="22"/>
                <w:highlight w:val="none"/>
              </w:rPr>
              <w:t xml:space="preserve">针对性强</w:t>
            </w:r>
            <w:r>
              <w:rPr>
                <w:rFonts w:hint="eastAsia"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具有可操作性的，得</w:t>
            </w:r>
            <w:r>
              <w:rPr>
                <w:rFonts w:hint="eastAsia" w:ascii="宋体" w:hAnsi="宋体" w:eastAsia="宋体" w:cs="宋体"/>
                <w:color w:val="auto"/>
                <w:sz w:val="22"/>
                <w:szCs w:val="22"/>
                <w:highlight w:val="none"/>
                <w:lang w:val="en-US" w:eastAsia="zh-CN"/>
              </w:rPr>
              <w:t xml:space="preserve">11</w:t>
            </w:r>
            <w:r>
              <w:rPr>
                <w:rFonts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方案完整性、科学合理性、可操作性</w:t>
            </w:r>
            <w:r>
              <w:rPr>
                <w:rFonts w:hint="eastAsia" w:ascii="宋体" w:hAnsi="宋体" w:eastAsia="宋体" w:cs="宋体"/>
                <w:color w:val="auto"/>
                <w:sz w:val="22"/>
                <w:szCs w:val="22"/>
                <w:highlight w:val="none"/>
                <w:lang w:val="en-US" w:eastAsia="zh-CN"/>
              </w:rPr>
              <w:t xml:space="preserve">、针对性一般的</w:t>
            </w:r>
            <w:r>
              <w:rPr>
                <w:rFonts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7</w:t>
            </w:r>
            <w:r>
              <w:rPr>
                <w:rFonts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方案完整性、科学合理性、可操作性</w:t>
            </w:r>
            <w:r>
              <w:rPr>
                <w:rFonts w:hint="eastAsia" w:ascii="宋体" w:hAnsi="宋体" w:eastAsia="宋体" w:cs="宋体"/>
                <w:color w:val="auto"/>
                <w:sz w:val="22"/>
                <w:szCs w:val="22"/>
                <w:highlight w:val="none"/>
                <w:lang w:val="en-US" w:eastAsia="zh-CN"/>
              </w:rPr>
              <w:t xml:space="preserve">、针对性差</w:t>
            </w:r>
            <w:r>
              <w:rPr>
                <w:rFonts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jc w:val="center"/>
          <w:trHeight w:val="90"/>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cs="Arial"/>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left"/>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文旅策略</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pStyle w:val="977"/>
              <w:jc w:val="center"/>
              <w:rPr>
                <w:rFonts w:hint="default" w:ascii="宋体" w:hAnsi="宋体" w:cs="宋体" w:eastAsiaTheme="minorEastAsia"/>
                <w:color w:val="auto"/>
                <w:sz w:val="22"/>
                <w:szCs w:val="22"/>
                <w:highlight w:val="none"/>
                <w:lang w:val="en-US" w:eastAsia="zh-CN"/>
              </w:rPr>
            </w:pPr>
            <w:r>
              <w:rPr>
                <w:rFonts w:hint="eastAsia" w:ascii="宋体" w:hAnsi="宋体" w:cs="宋体" w:eastAsiaTheme="minorEastAsia"/>
                <w:color w:val="auto"/>
                <w:sz w:val="22"/>
                <w:szCs w:val="22"/>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投标单位</w:t>
            </w:r>
            <w:r>
              <w:rPr>
                <w:rFonts w:hint="eastAsia" w:ascii="宋体" w:hAnsi="宋体" w:eastAsia="宋体" w:cs="宋体"/>
                <w:color w:val="auto"/>
                <w:sz w:val="22"/>
                <w:szCs w:val="22"/>
                <w:highlight w:val="none"/>
              </w:rPr>
              <w:t xml:space="preserve">提供的文旅策略进行评分：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策略优秀、</w:t>
            </w:r>
            <w:r>
              <w:rPr>
                <w:rFonts w:ascii="宋体" w:hAnsi="宋体" w:eastAsia="宋体" w:cs="宋体"/>
                <w:color w:val="auto"/>
                <w:sz w:val="22"/>
                <w:szCs w:val="22"/>
                <w:highlight w:val="none"/>
              </w:rPr>
              <w:t xml:space="preserve">落地性强</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策略一般、</w:t>
            </w:r>
            <w:r>
              <w:rPr>
                <w:rFonts w:ascii="宋体" w:hAnsi="宋体" w:eastAsia="宋体" w:cs="宋体"/>
                <w:color w:val="auto"/>
                <w:sz w:val="22"/>
                <w:szCs w:val="22"/>
                <w:highlight w:val="none"/>
              </w:rPr>
              <w:t xml:space="preserve">有落地性</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p>
            <w:pPr>
              <w:pStyle w:val="977"/>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策略</w:t>
            </w:r>
            <w:r>
              <w:rPr>
                <w:rFonts w:ascii="宋体" w:hAnsi="宋体" w:eastAsia="宋体" w:cs="宋体"/>
                <w:color w:val="auto"/>
                <w:sz w:val="22"/>
                <w:szCs w:val="22"/>
                <w:highlight w:val="none"/>
              </w:rPr>
              <w:t xml:space="preserve">较差、不具备落地性的</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未提供不得分。</w:t>
            </w:r>
            <w:r/>
          </w:p>
        </w:tc>
      </w:tr>
      <w:tr>
        <w:trPr>
          <w:jc w:val="center"/>
          <w:trHeight w:val="67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color w:val="auto"/>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left"/>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进度安排及规划实施措施</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val="en-US" w:eastAsia="zh-CN"/>
              </w:rPr>
              <w:t xml:space="preserve">投标单位</w:t>
            </w:r>
            <w:r>
              <w:rPr>
                <w:rFonts w:hint="eastAsia" w:ascii="宋体" w:hAnsi="宋体" w:eastAsia="宋体" w:cs="宋体"/>
                <w:color w:val="auto"/>
                <w:sz w:val="22"/>
                <w:szCs w:val="22"/>
                <w:highlight w:val="none"/>
              </w:rPr>
              <w:t xml:space="preserve">提供的进度安排及规划实施措施进行评分：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进度和措施合理的，得5分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进度和措施一般的，得3分</w:t>
            </w:r>
            <w:r/>
          </w:p>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进度和措施较差的，得1分</w:t>
            </w:r>
            <w:r/>
          </w:p>
          <w:p>
            <w:pPr>
              <w:pStyle w:val="977"/>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rPr>
              <w:t xml:space="preserve">未提供不得分</w:t>
            </w:r>
            <w:r>
              <w:rPr>
                <w:rFonts w:hint="eastAsia" w:ascii="宋体" w:hAnsi="宋体" w:eastAsia="宋体" w:cs="宋体"/>
                <w:color w:val="auto"/>
                <w:sz w:val="22"/>
                <w:szCs w:val="22"/>
                <w:highlight w:val="none"/>
                <w:lang w:eastAsia="zh-CN"/>
              </w:rPr>
              <w:t xml:space="preserve">。</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2、商务部分</w:t>
      </w:r>
      <w:r/>
    </w:p>
    <w:tbl>
      <w:tblPr>
        <w:tblStyle w:val="904"/>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581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1381"/>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商务部分</w:t>
            </w:r>
            <w:r/>
          </w:p>
        </w:tc>
        <w:tc>
          <w:tcPr>
            <w:tcBorders>
              <w:top w:val="single" w:color="auto" w:sz="4" w:space="0"/>
              <w:left w:val="single" w:color="auto" w:sz="4" w:space="0"/>
              <w:right w:val="single" w:color="auto" w:sz="4" w:space="0"/>
            </w:tcBorders>
            <w:tcW w:w="684" w:type="dxa"/>
            <w:vAlign w:val="center"/>
            <w:textDirection w:val="lrTb"/>
            <w:noWrap w:val="false"/>
          </w:tcPr>
          <w:p>
            <w:pPr>
              <w:pStyle w:val="984"/>
              <w:jc w:val="center"/>
              <w:spacing w:before="78" w:line="241" w:lineRule="auto"/>
              <w:rPr>
                <w:color w:val="auto"/>
                <w:sz w:val="22"/>
                <w:szCs w:val="22"/>
                <w:highlight w:val="none"/>
              </w:rPr>
            </w:pPr>
            <w:r>
              <w:rPr>
                <w:rFonts w:hint="eastAsia" w:cs="Arial"/>
                <w:color w:val="auto"/>
                <w:sz w:val="21"/>
                <w:szCs w:val="21"/>
                <w:highlight w:val="none"/>
                <w:lang w:eastAsia="zh-CN"/>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认证体系</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4</w:t>
            </w:r>
            <w:r/>
          </w:p>
        </w:tc>
        <w:tc>
          <w:tcPr>
            <w:tcBorders>
              <w:top w:val="single" w:color="auto" w:sz="4" w:space="0"/>
              <w:left w:val="single" w:color="auto" w:sz="4" w:space="0"/>
              <w:right w:val="single" w:color="auto" w:sz="4" w:space="0"/>
            </w:tcBorders>
            <w:tcW w:w="5816" w:type="dxa"/>
            <w:vAlign w:val="center"/>
            <w:textDirection w:val="lrTb"/>
            <w:noWrap w:val="false"/>
          </w:tcPr>
          <w:p>
            <w:pPr>
              <w:pStyle w:val="977"/>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投标人具有</w:t>
            </w:r>
            <w:r>
              <w:rPr>
                <w:rFonts w:hint="eastAsia" w:ascii="宋体" w:hAnsi="宋体" w:eastAsia="宋体" w:cs="宋体"/>
                <w:color w:val="auto"/>
                <w:sz w:val="22"/>
                <w:szCs w:val="22"/>
                <w:highlight w:val="none"/>
                <w:lang w:val="en-US" w:eastAsia="zh-CN"/>
              </w:rPr>
              <w:t xml:space="preserve">有效期内的</w:t>
            </w:r>
            <w:r>
              <w:rPr>
                <w:rFonts w:hint="eastAsia" w:ascii="宋体" w:hAnsi="宋体" w:eastAsia="宋体" w:cs="宋体"/>
                <w:color w:val="auto"/>
                <w:sz w:val="22"/>
                <w:szCs w:val="22"/>
                <w:highlight w:val="none"/>
              </w:rPr>
              <w:t xml:space="preserve">质量管理体系认证的得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分；投标人具有</w:t>
            </w:r>
            <w:r>
              <w:rPr>
                <w:rFonts w:hint="eastAsia" w:ascii="宋体" w:hAnsi="宋体" w:eastAsia="宋体" w:cs="宋体"/>
                <w:color w:val="auto"/>
                <w:sz w:val="22"/>
                <w:szCs w:val="22"/>
                <w:highlight w:val="none"/>
                <w:lang w:val="en-US" w:eastAsia="zh-CN"/>
              </w:rPr>
              <w:t xml:space="preserve">有效期内的</w:t>
            </w:r>
            <w:r>
              <w:rPr>
                <w:rFonts w:hint="eastAsia" w:ascii="宋体" w:hAnsi="宋体" w:eastAsia="宋体" w:cs="宋体"/>
                <w:color w:val="auto"/>
                <w:sz w:val="22"/>
                <w:szCs w:val="22"/>
                <w:highlight w:val="none"/>
              </w:rPr>
              <w:t xml:space="preserve">环境管理体系认证的得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pStyle w:val="977"/>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注：须在</w:t>
            </w:r>
            <w:r>
              <w:rPr>
                <w:rFonts w:hint="eastAsia" w:ascii="宋体" w:hAnsi="宋体" w:eastAsia="宋体" w:cs="宋体"/>
                <w:b/>
                <w:bCs/>
                <w:color w:val="auto"/>
                <w:sz w:val="22"/>
                <w:szCs w:val="22"/>
                <w:highlight w:val="none"/>
                <w:lang w:val="en-US" w:eastAsia="zh-CN"/>
              </w:rPr>
              <w:t xml:space="preserve">投标</w:t>
            </w:r>
            <w:r>
              <w:rPr>
                <w:rFonts w:hint="eastAsia" w:ascii="宋体" w:hAnsi="宋体" w:eastAsia="宋体" w:cs="宋体"/>
                <w:b/>
                <w:bCs/>
                <w:color w:val="auto"/>
                <w:sz w:val="22"/>
                <w:szCs w:val="22"/>
                <w:highlight w:val="none"/>
              </w:rPr>
              <w:t xml:space="preserve">文件中提供的有效证书复印件或扫描件加盖</w:t>
            </w:r>
            <w:r>
              <w:rPr>
                <w:rFonts w:hint="eastAsia" w:ascii="宋体" w:hAnsi="宋体" w:eastAsia="宋体" w:cs="宋体"/>
                <w:b/>
                <w:bCs/>
                <w:color w:val="auto"/>
                <w:sz w:val="22"/>
                <w:szCs w:val="22"/>
                <w:highlight w:val="none"/>
                <w:lang w:val="en-US" w:eastAsia="zh-CN"/>
              </w:rPr>
              <w:t xml:space="preserve">电子</w:t>
            </w:r>
            <w:r>
              <w:rPr>
                <w:rFonts w:hint="eastAsia" w:ascii="宋体" w:hAnsi="宋体" w:eastAsia="宋体" w:cs="宋体"/>
                <w:b/>
                <w:bCs/>
                <w:color w:val="auto"/>
                <w:sz w:val="22"/>
                <w:szCs w:val="22"/>
                <w:highlight w:val="none"/>
              </w:rPr>
              <w:t xml:space="preserve">公章，未提供不得分。</w:t>
            </w:r>
            <w:r/>
          </w:p>
        </w:tc>
      </w:tr>
      <w:tr>
        <w:trPr>
          <w:jc w:val="center"/>
          <w:trHeight w:val="1237"/>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4"/>
              <w:jc w:val="center"/>
              <w:spacing w:before="78" w:line="241" w:lineRule="auto"/>
              <w:rPr>
                <w:color w:val="auto"/>
                <w:sz w:val="22"/>
                <w:szCs w:val="22"/>
                <w:highlight w:val="none"/>
              </w:rPr>
            </w:pPr>
            <w:r>
              <w:rPr>
                <w:rFonts w:hint="eastAsia" w:cs="Arial"/>
                <w:color w:val="auto"/>
                <w:sz w:val="21"/>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类似</w:t>
            </w:r>
            <w:r>
              <w:rPr>
                <w:rFonts w:ascii="宋体" w:hAnsi="宋体" w:cs="宋体"/>
                <w:color w:val="auto"/>
                <w:sz w:val="22"/>
                <w:szCs w:val="22"/>
                <w:highlight w:val="none"/>
              </w:rPr>
              <w:t xml:space="preserve">业绩</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77"/>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202</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年1月1日（以合同签订时间为准）以来，承担过风景区整体</w:t>
            </w:r>
            <w:r>
              <w:rPr>
                <w:rFonts w:ascii="宋体" w:hAnsi="宋体" w:eastAsia="宋体" w:cs="宋体"/>
                <w:color w:val="auto"/>
                <w:sz w:val="22"/>
                <w:szCs w:val="22"/>
                <w:highlight w:val="none"/>
              </w:rPr>
              <w:t xml:space="preserve">设计（</w:t>
            </w:r>
            <w:r>
              <w:rPr>
                <w:rFonts w:hint="eastAsia" w:ascii="宋体" w:hAnsi="宋体" w:eastAsia="宋体" w:cs="宋体"/>
                <w:color w:val="auto"/>
                <w:sz w:val="22"/>
                <w:szCs w:val="22"/>
                <w:highlight w:val="none"/>
              </w:rPr>
              <w:t xml:space="preserve">含</w:t>
            </w:r>
            <w:r>
              <w:rPr>
                <w:rFonts w:ascii="宋体" w:hAnsi="宋体" w:eastAsia="宋体" w:cs="宋体"/>
                <w:color w:val="auto"/>
                <w:sz w:val="22"/>
                <w:szCs w:val="22"/>
                <w:highlight w:val="none"/>
              </w:rPr>
              <w:t xml:space="preserve">规划</w:t>
            </w:r>
            <w:r>
              <w:rPr>
                <w:rFonts w:hint="eastAsia"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不含</w:t>
            </w:r>
            <w:r>
              <w:rPr>
                <w:rFonts w:hint="eastAsia" w:ascii="宋体" w:hAnsi="宋体" w:eastAsia="宋体" w:cs="宋体"/>
                <w:color w:val="auto"/>
                <w:sz w:val="22"/>
                <w:szCs w:val="22"/>
                <w:highlight w:val="none"/>
              </w:rPr>
              <w:t xml:space="preserve">风</w:t>
            </w:r>
            <w:r>
              <w:rPr>
                <w:rFonts w:ascii="宋体" w:hAnsi="宋体" w:eastAsia="宋体" w:cs="宋体"/>
                <w:color w:val="auto"/>
                <w:sz w:val="22"/>
                <w:szCs w:val="22"/>
                <w:highlight w:val="none"/>
              </w:rPr>
              <w:t xml:space="preserve">景区内单体</w:t>
            </w:r>
            <w:r>
              <w:rPr>
                <w:rFonts w:hint="eastAsia" w:ascii="宋体" w:hAnsi="宋体" w:eastAsia="宋体" w:cs="宋体"/>
                <w:color w:val="auto"/>
                <w:sz w:val="22"/>
                <w:szCs w:val="22"/>
                <w:highlight w:val="none"/>
              </w:rPr>
              <w:t xml:space="preserve">建筑</w:t>
            </w:r>
            <w:r>
              <w:rPr>
                <w:rFonts w:ascii="宋体" w:hAnsi="宋体" w:eastAsia="宋体" w:cs="宋体"/>
                <w:color w:val="auto"/>
                <w:sz w:val="22"/>
                <w:szCs w:val="22"/>
                <w:highlight w:val="none"/>
              </w:rPr>
              <w:t xml:space="preserve">工程设计）</w:t>
            </w:r>
            <w:r>
              <w:rPr>
                <w:rFonts w:hint="eastAsia" w:ascii="宋体" w:hAnsi="宋体" w:eastAsia="宋体" w:cs="宋体"/>
                <w:color w:val="auto"/>
                <w:sz w:val="22"/>
                <w:szCs w:val="22"/>
                <w:highlight w:val="none"/>
              </w:rPr>
              <w:t xml:space="preserve">的</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每</w:t>
            </w:r>
            <w:r>
              <w:rPr>
                <w:rFonts w:ascii="宋体" w:hAnsi="宋体" w:eastAsia="宋体" w:cs="宋体"/>
                <w:color w:val="auto"/>
                <w:sz w:val="22"/>
                <w:szCs w:val="22"/>
                <w:highlight w:val="none"/>
              </w:rPr>
              <w:t xml:space="preserve">提供一</w:t>
            </w:r>
            <w:r>
              <w:rPr>
                <w:rFonts w:hint="eastAsia" w:ascii="宋体" w:hAnsi="宋体" w:eastAsia="宋体" w:cs="宋体"/>
                <w:color w:val="auto"/>
                <w:sz w:val="22"/>
                <w:szCs w:val="22"/>
                <w:highlight w:val="none"/>
              </w:rPr>
              <w:t xml:space="preserve">个</w:t>
            </w:r>
            <w:r>
              <w:rPr>
                <w:rFonts w:ascii="宋体" w:hAnsi="宋体" w:eastAsia="宋体" w:cs="宋体"/>
                <w:color w:val="auto"/>
                <w:sz w:val="22"/>
                <w:szCs w:val="22"/>
                <w:highlight w:val="none"/>
              </w:rPr>
              <w:t xml:space="preserve">业绩得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ascii="宋体" w:hAnsi="宋体" w:eastAsia="宋体" w:cs="宋体"/>
                <w:color w:val="auto"/>
                <w:sz w:val="22"/>
                <w:szCs w:val="22"/>
                <w:highlight w:val="none"/>
              </w:rPr>
              <w:t xml:space="preserve">本项最高</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pStyle w:val="977"/>
              <w:rPr>
                <w:rFonts w:hAnsi="宋体"/>
                <w:color w:val="auto"/>
                <w:sz w:val="22"/>
                <w:szCs w:val="22"/>
                <w:highlight w:val="none"/>
              </w:rPr>
            </w:pPr>
            <w:r>
              <w:rPr>
                <w:rFonts w:hint="eastAsia" w:ascii="宋体" w:hAnsi="宋体" w:eastAsia="宋体" w:cs="宋体"/>
                <w:b/>
                <w:bCs/>
                <w:color w:val="auto"/>
                <w:sz w:val="22"/>
                <w:szCs w:val="22"/>
                <w:highlight w:val="none"/>
              </w:rPr>
              <w:t xml:space="preserve">注：须在</w:t>
            </w:r>
            <w:r>
              <w:rPr>
                <w:rFonts w:hint="eastAsia" w:ascii="宋体" w:hAnsi="宋体" w:eastAsia="宋体" w:cs="宋体"/>
                <w:b/>
                <w:bCs/>
                <w:color w:val="auto"/>
                <w:sz w:val="22"/>
                <w:szCs w:val="22"/>
                <w:highlight w:val="none"/>
                <w:lang w:val="en-US" w:eastAsia="zh-CN"/>
              </w:rPr>
              <w:t xml:space="preserve">投标</w:t>
            </w:r>
            <w:r>
              <w:rPr>
                <w:rFonts w:hint="eastAsia" w:ascii="宋体" w:hAnsi="宋体" w:eastAsia="宋体" w:cs="宋体"/>
                <w:b/>
                <w:bCs/>
                <w:color w:val="auto"/>
                <w:sz w:val="22"/>
                <w:szCs w:val="22"/>
                <w:highlight w:val="none"/>
              </w:rPr>
              <w:t xml:space="preserve">文件中</w:t>
            </w:r>
            <w:r>
              <w:rPr>
                <w:rFonts w:hint="eastAsia" w:ascii="宋体" w:hAnsi="宋体" w:eastAsia="宋体" w:cs="宋体"/>
                <w:b/>
                <w:bCs/>
                <w:color w:val="auto"/>
                <w:sz w:val="22"/>
                <w:szCs w:val="22"/>
                <w:highlight w:val="none"/>
                <w:lang w:eastAsia="zh-CN"/>
              </w:rPr>
              <w:t xml:space="preserve">提供</w:t>
            </w:r>
            <w:r>
              <w:rPr>
                <w:rFonts w:hint="eastAsia" w:ascii="宋体" w:hAnsi="宋体" w:eastAsia="宋体" w:cs="宋体"/>
                <w:b/>
                <w:bCs/>
                <w:color w:val="auto"/>
                <w:sz w:val="22"/>
                <w:szCs w:val="22"/>
                <w:highlight w:val="none"/>
                <w:lang w:val="en-US" w:eastAsia="zh-CN"/>
              </w:rPr>
              <w:t xml:space="preserve">合同</w:t>
            </w:r>
            <w:r>
              <w:rPr>
                <w:rFonts w:hint="eastAsia" w:ascii="宋体" w:hAnsi="宋体" w:eastAsia="宋体" w:cs="宋体"/>
                <w:b/>
                <w:bCs/>
                <w:color w:val="auto"/>
                <w:sz w:val="22"/>
                <w:szCs w:val="22"/>
                <w:highlight w:val="none"/>
              </w:rPr>
              <w:t xml:space="preserve">复印件或扫描件</w:t>
            </w:r>
            <w:r>
              <w:rPr>
                <w:rFonts w:hint="eastAsia" w:ascii="宋体" w:hAnsi="宋体" w:eastAsia="宋体" w:cs="宋体"/>
                <w:b/>
                <w:bCs/>
                <w:color w:val="auto"/>
                <w:sz w:val="22"/>
                <w:szCs w:val="22"/>
                <w:highlight w:val="none"/>
                <w:lang w:eastAsia="zh-CN"/>
              </w:rPr>
              <w:t xml:space="preserve">并加盖</w:t>
            </w:r>
            <w:r>
              <w:rPr>
                <w:rFonts w:hint="eastAsia" w:ascii="宋体" w:hAnsi="宋体" w:eastAsia="宋体" w:cs="宋体"/>
                <w:b/>
                <w:bCs/>
                <w:color w:val="auto"/>
                <w:sz w:val="22"/>
                <w:szCs w:val="22"/>
                <w:highlight w:val="none"/>
                <w:lang w:val="en-US" w:eastAsia="zh-CN"/>
              </w:rPr>
              <w:t xml:space="preserve">电子</w:t>
            </w:r>
            <w:r>
              <w:rPr>
                <w:rFonts w:hint="eastAsia" w:ascii="宋体" w:hAnsi="宋体" w:eastAsia="宋体" w:cs="宋体"/>
                <w:b/>
                <w:bCs/>
                <w:color w:val="auto"/>
                <w:sz w:val="22"/>
                <w:szCs w:val="22"/>
                <w:highlight w:val="none"/>
              </w:rPr>
              <w:t xml:space="preserve">公章，未提供不得分。</w:t>
            </w:r>
            <w:r/>
          </w:p>
        </w:tc>
      </w:tr>
      <w:tr>
        <w:trPr>
          <w:jc w:val="center"/>
          <w:trHeight w:val="128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4"/>
              <w:jc w:val="center"/>
              <w:spacing w:before="78" w:line="241" w:lineRule="auto"/>
              <w:rPr>
                <w:color w:val="auto"/>
                <w:sz w:val="22"/>
                <w:szCs w:val="22"/>
                <w:highlight w:val="none"/>
              </w:rPr>
            </w:pPr>
            <w:r>
              <w:rPr>
                <w:rFonts w:hint="eastAsia" w:cs="Arial"/>
                <w:color w:val="auto"/>
                <w:sz w:val="21"/>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77"/>
              <w:rPr>
                <w:rFonts w:hAnsi="宋体" w:eastAsiaTheme="minorEastAsia"/>
                <w:b/>
                <w:bCs/>
                <w:color w:val="auto"/>
                <w:sz w:val="22"/>
                <w:szCs w:val="22"/>
                <w:highlight w:val="none"/>
              </w:rPr>
            </w:pPr>
            <w:r>
              <w:rPr>
                <w:rFonts w:hint="eastAsia" w:ascii="宋体" w:hAnsi="宋体" w:eastAsia="宋体" w:cs="宋体"/>
                <w:color w:val="auto"/>
                <w:sz w:val="22"/>
                <w:szCs w:val="22"/>
                <w:highlight w:val="none"/>
              </w:rPr>
              <w:t xml:space="preserve">项目负责人具有注册城乡规划师资格证书的，得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分；同时具有一级注册建筑师资格证书的，</w:t>
            </w:r>
            <w:r>
              <w:rPr>
                <w:rFonts w:hint="eastAsia" w:ascii="宋体" w:hAnsi="宋体" w:eastAsia="宋体" w:cs="宋体"/>
                <w:color w:val="auto"/>
                <w:sz w:val="22"/>
                <w:szCs w:val="22"/>
                <w:highlight w:val="none"/>
                <w:lang w:val="en-US" w:eastAsia="zh-CN"/>
              </w:rPr>
              <w:t xml:space="preserve">加2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本项</w:t>
            </w:r>
            <w:r>
              <w:rPr>
                <w:rFonts w:hint="eastAsia"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注：须在</w:t>
            </w:r>
            <w:r>
              <w:rPr>
                <w:rFonts w:hint="eastAsia" w:ascii="宋体" w:hAnsi="宋体" w:eastAsia="宋体" w:cs="宋体"/>
                <w:b/>
                <w:bCs/>
                <w:color w:val="auto"/>
                <w:sz w:val="22"/>
                <w:szCs w:val="22"/>
                <w:highlight w:val="none"/>
                <w:lang w:val="en-US" w:eastAsia="zh-CN"/>
              </w:rPr>
              <w:t xml:space="preserve">投标</w:t>
            </w:r>
            <w:r>
              <w:rPr>
                <w:rFonts w:hint="eastAsia" w:ascii="宋体" w:hAnsi="宋体" w:eastAsia="宋体" w:cs="宋体"/>
                <w:b/>
                <w:bCs/>
                <w:color w:val="auto"/>
                <w:sz w:val="22"/>
                <w:szCs w:val="22"/>
                <w:highlight w:val="none"/>
              </w:rPr>
              <w:t xml:space="preserve">文件中</w:t>
            </w:r>
            <w:r>
              <w:rPr>
                <w:rFonts w:hint="eastAsia" w:ascii="宋体" w:hAnsi="宋体" w:eastAsia="宋体" w:cs="宋体"/>
                <w:b/>
                <w:bCs/>
                <w:color w:val="auto"/>
                <w:sz w:val="22"/>
                <w:szCs w:val="22"/>
                <w:highlight w:val="none"/>
                <w:lang w:eastAsia="zh-CN"/>
              </w:rPr>
              <w:t xml:space="preserve">提供</w:t>
            </w:r>
            <w:r>
              <w:rPr>
                <w:rFonts w:hint="eastAsia" w:ascii="宋体" w:hAnsi="宋体" w:eastAsia="宋体" w:cs="宋体"/>
                <w:b/>
                <w:bCs/>
                <w:color w:val="auto"/>
                <w:sz w:val="22"/>
                <w:szCs w:val="22"/>
                <w:highlight w:val="none"/>
                <w:lang w:val="en-US" w:eastAsia="zh-CN"/>
              </w:rPr>
              <w:t xml:space="preserve">相关证书及</w:t>
            </w:r>
            <w:r>
              <w:rPr>
                <w:rFonts w:hint="eastAsia" w:ascii="宋体" w:hAnsi="宋体" w:cs="宋体"/>
                <w:b/>
                <w:bCs/>
                <w:color w:val="auto"/>
                <w:sz w:val="22"/>
                <w:szCs w:val="22"/>
                <w:highlight w:val="none"/>
              </w:rPr>
              <w:t xml:space="preserve">法定的社保收缴部门出具的投标</w:t>
            </w:r>
            <w:r>
              <w:rPr>
                <w:rFonts w:hint="eastAsia" w:ascii="宋体" w:hAnsi="宋体" w:eastAsia="宋体" w:cs="宋体"/>
                <w:b/>
                <w:bCs/>
                <w:color w:val="auto"/>
                <w:sz w:val="22"/>
                <w:szCs w:val="22"/>
                <w:highlight w:val="none"/>
                <w:lang w:val="en-US" w:eastAsia="zh-CN"/>
              </w:rPr>
              <w:t xml:space="preserve">单位</w:t>
            </w:r>
            <w:r>
              <w:rPr>
                <w:rFonts w:hint="eastAsia" w:ascii="宋体" w:hAnsi="宋体" w:cs="宋体"/>
                <w:b/>
                <w:bCs/>
                <w:color w:val="auto"/>
                <w:sz w:val="22"/>
                <w:szCs w:val="22"/>
                <w:highlight w:val="none"/>
              </w:rPr>
              <w:t xml:space="preserve">为其缴纳的</w:t>
            </w:r>
            <w:r>
              <w:rPr>
                <w:rFonts w:hint="eastAsia" w:ascii="宋体" w:hAnsi="宋体" w:eastAsia="宋体" w:cs="宋体"/>
                <w:b/>
                <w:bCs/>
                <w:color w:val="auto"/>
                <w:sz w:val="22"/>
                <w:szCs w:val="22"/>
                <w:highlight w:val="none"/>
                <w:lang w:val="en-US" w:eastAsia="zh-CN"/>
              </w:rPr>
              <w:t xml:space="preserve">近三个月中</w:t>
            </w:r>
            <w:r>
              <w:rPr>
                <w:rFonts w:hint="eastAsia" w:ascii="宋体" w:hAnsi="宋体" w:cs="宋体"/>
                <w:b/>
                <w:bCs/>
                <w:color w:val="auto"/>
                <w:sz w:val="22"/>
                <w:szCs w:val="22"/>
                <w:highlight w:val="none"/>
              </w:rPr>
              <w:t xml:space="preserve">任意一个月（不含投标当月）的社保缴费证明</w:t>
            </w:r>
            <w:r>
              <w:rPr>
                <w:rFonts w:hint="eastAsia" w:ascii="宋体" w:hAnsi="宋体" w:eastAsia="宋体" w:cs="宋体"/>
                <w:b/>
                <w:bCs/>
                <w:color w:val="auto"/>
                <w:sz w:val="22"/>
                <w:szCs w:val="22"/>
                <w:highlight w:val="none"/>
              </w:rPr>
              <w:t xml:space="preserve">扫描件</w:t>
            </w:r>
            <w:r>
              <w:rPr>
                <w:rFonts w:hint="eastAsia" w:ascii="宋体" w:hAnsi="宋体" w:eastAsia="宋体" w:cs="宋体"/>
                <w:b/>
                <w:bCs/>
                <w:color w:val="auto"/>
                <w:sz w:val="22"/>
                <w:szCs w:val="22"/>
                <w:highlight w:val="none"/>
                <w:lang w:eastAsia="zh-CN"/>
              </w:rPr>
              <w:t xml:space="preserve">并加盖</w:t>
            </w:r>
            <w:r>
              <w:rPr>
                <w:rFonts w:hint="eastAsia" w:ascii="宋体" w:hAnsi="宋体" w:eastAsia="宋体" w:cs="宋体"/>
                <w:b/>
                <w:bCs/>
                <w:color w:val="auto"/>
                <w:sz w:val="22"/>
                <w:szCs w:val="22"/>
                <w:highlight w:val="none"/>
                <w:lang w:val="en-US" w:eastAsia="zh-CN"/>
              </w:rPr>
              <w:t xml:space="preserve">电子</w:t>
            </w:r>
            <w:r>
              <w:rPr>
                <w:rFonts w:hint="eastAsia" w:ascii="宋体" w:hAnsi="宋体" w:eastAsia="宋体" w:cs="宋体"/>
                <w:b/>
                <w:bCs/>
                <w:color w:val="auto"/>
                <w:sz w:val="22"/>
                <w:szCs w:val="22"/>
                <w:highlight w:val="none"/>
              </w:rPr>
              <w:t xml:space="preserve">公章，未提供不得分。</w:t>
            </w:r>
            <w:r/>
          </w:p>
        </w:tc>
      </w:tr>
      <w:tr>
        <w:trPr>
          <w:jc w:val="center"/>
          <w:trHeight w:val="128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4"/>
              <w:jc w:val="center"/>
              <w:spacing w:before="78" w:line="241" w:lineRule="auto"/>
              <w:rPr>
                <w:rFonts w:hint="default" w:cs="Arial"/>
                <w:color w:val="auto"/>
                <w:sz w:val="21"/>
                <w:szCs w:val="21"/>
                <w:highlight w:val="none"/>
                <w:lang w:val="en-US" w:eastAsia="zh-CN"/>
              </w:rPr>
            </w:pPr>
            <w:r>
              <w:rPr>
                <w:rFonts w:hint="eastAsia" w:cs="Arial"/>
                <w:color w:val="auto"/>
                <w:sz w:val="21"/>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项目</w:t>
            </w:r>
            <w:r>
              <w:rPr>
                <w:rFonts w:ascii="宋体" w:hAnsi="宋体" w:cs="宋体"/>
                <w:color w:val="auto"/>
                <w:sz w:val="22"/>
                <w:szCs w:val="22"/>
                <w:highlight w:val="none"/>
              </w:rPr>
              <w:t xml:space="preserve">团队</w:t>
            </w:r>
            <w:r/>
          </w:p>
        </w:tc>
        <w:tc>
          <w:tcPr>
            <w:shd w:val="clear" w:color="auto" w:fill="auto"/>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7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除项目负责人外项目组成员中：</w:t>
            </w:r>
            <w:r/>
          </w:p>
          <w:p>
            <w:pPr>
              <w:pStyle w:val="97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具有注册城乡规划师资格证书的，有一个得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分，最多得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分；同时具有一级注册建筑师资格证书，有一个加</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分，最多加</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分，本项最高得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pStyle w:val="977"/>
              <w:rPr>
                <w:rFonts w:hint="eastAsia" w:ascii="Arial" w:hAnsi="宋体" w:cs="Times New Roman" w:eastAsiaTheme="minorEastAsia"/>
                <w:b/>
                <w:bCs/>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注：须在</w:t>
            </w:r>
            <w:r>
              <w:rPr>
                <w:rFonts w:hint="eastAsia" w:ascii="宋体" w:hAnsi="宋体" w:eastAsia="宋体" w:cs="宋体"/>
                <w:b/>
                <w:bCs/>
                <w:color w:val="auto"/>
                <w:sz w:val="22"/>
                <w:szCs w:val="22"/>
                <w:highlight w:val="none"/>
                <w:lang w:val="en-US" w:eastAsia="zh-CN"/>
              </w:rPr>
              <w:t xml:space="preserve">投标</w:t>
            </w:r>
            <w:r>
              <w:rPr>
                <w:rFonts w:hint="eastAsia" w:ascii="宋体" w:hAnsi="宋体" w:eastAsia="宋体" w:cs="宋体"/>
                <w:b/>
                <w:bCs/>
                <w:color w:val="auto"/>
                <w:sz w:val="22"/>
                <w:szCs w:val="22"/>
                <w:highlight w:val="none"/>
              </w:rPr>
              <w:t xml:space="preserve">文件中</w:t>
            </w:r>
            <w:r>
              <w:rPr>
                <w:rFonts w:hint="eastAsia" w:ascii="宋体" w:hAnsi="宋体" w:eastAsia="宋体" w:cs="宋体"/>
                <w:b/>
                <w:bCs/>
                <w:color w:val="auto"/>
                <w:sz w:val="22"/>
                <w:szCs w:val="22"/>
                <w:highlight w:val="none"/>
                <w:lang w:eastAsia="zh-CN"/>
              </w:rPr>
              <w:t xml:space="preserve">提供</w:t>
            </w:r>
            <w:r>
              <w:rPr>
                <w:rFonts w:hint="eastAsia" w:ascii="宋体" w:hAnsi="宋体" w:eastAsia="宋体" w:cs="宋体"/>
                <w:b/>
                <w:bCs/>
                <w:color w:val="auto"/>
                <w:sz w:val="22"/>
                <w:szCs w:val="22"/>
                <w:highlight w:val="none"/>
                <w:lang w:val="en-US" w:eastAsia="zh-CN"/>
              </w:rPr>
              <w:t xml:space="preserve">相关证书及</w:t>
            </w:r>
            <w:r>
              <w:rPr>
                <w:rFonts w:hint="eastAsia" w:ascii="宋体" w:hAnsi="宋体" w:cs="宋体"/>
                <w:b/>
                <w:bCs/>
                <w:color w:val="auto"/>
                <w:sz w:val="22"/>
                <w:szCs w:val="22"/>
                <w:highlight w:val="none"/>
              </w:rPr>
              <w:t xml:space="preserve">法定的社保收缴部门出具的投标</w:t>
            </w:r>
            <w:r>
              <w:rPr>
                <w:rFonts w:hint="eastAsia" w:ascii="宋体" w:hAnsi="宋体" w:eastAsia="宋体" w:cs="宋体"/>
                <w:b/>
                <w:bCs/>
                <w:color w:val="auto"/>
                <w:sz w:val="22"/>
                <w:szCs w:val="22"/>
                <w:highlight w:val="none"/>
                <w:lang w:val="en-US" w:eastAsia="zh-CN"/>
              </w:rPr>
              <w:t xml:space="preserve">单位</w:t>
            </w:r>
            <w:r>
              <w:rPr>
                <w:rFonts w:hint="eastAsia" w:ascii="宋体" w:hAnsi="宋体" w:cs="宋体"/>
                <w:b/>
                <w:bCs/>
                <w:color w:val="auto"/>
                <w:sz w:val="22"/>
                <w:szCs w:val="22"/>
                <w:highlight w:val="none"/>
              </w:rPr>
              <w:t xml:space="preserve">为其缴纳的</w:t>
            </w:r>
            <w:r>
              <w:rPr>
                <w:rFonts w:hint="eastAsia" w:ascii="宋体" w:hAnsi="宋体" w:eastAsia="宋体" w:cs="宋体"/>
                <w:b/>
                <w:bCs/>
                <w:color w:val="auto"/>
                <w:sz w:val="22"/>
                <w:szCs w:val="22"/>
                <w:highlight w:val="none"/>
                <w:lang w:val="en-US" w:eastAsia="zh-CN"/>
              </w:rPr>
              <w:t xml:space="preserve">近三个月中</w:t>
            </w:r>
            <w:r>
              <w:rPr>
                <w:rFonts w:hint="eastAsia" w:ascii="宋体" w:hAnsi="宋体" w:cs="宋体"/>
                <w:b/>
                <w:bCs/>
                <w:color w:val="auto"/>
                <w:sz w:val="22"/>
                <w:szCs w:val="22"/>
                <w:highlight w:val="none"/>
              </w:rPr>
              <w:t xml:space="preserve">任意一个月（不含投标当月）的社保缴费证明</w:t>
            </w:r>
            <w:r>
              <w:rPr>
                <w:rFonts w:hint="eastAsia" w:ascii="宋体" w:hAnsi="宋体" w:eastAsia="宋体" w:cs="宋体"/>
                <w:b/>
                <w:bCs/>
                <w:color w:val="auto"/>
                <w:sz w:val="22"/>
                <w:szCs w:val="22"/>
                <w:highlight w:val="none"/>
              </w:rPr>
              <w:t xml:space="preserve">扫描件</w:t>
            </w:r>
            <w:r>
              <w:rPr>
                <w:rFonts w:hint="eastAsia" w:ascii="宋体" w:hAnsi="宋体" w:eastAsia="宋体" w:cs="宋体"/>
                <w:b/>
                <w:bCs/>
                <w:color w:val="auto"/>
                <w:sz w:val="22"/>
                <w:szCs w:val="22"/>
                <w:highlight w:val="none"/>
                <w:lang w:eastAsia="zh-CN"/>
              </w:rPr>
              <w:t xml:space="preserve">并加盖</w:t>
            </w:r>
            <w:r>
              <w:rPr>
                <w:rFonts w:hint="eastAsia" w:ascii="宋体" w:hAnsi="宋体" w:eastAsia="宋体" w:cs="宋体"/>
                <w:b/>
                <w:bCs/>
                <w:color w:val="auto"/>
                <w:sz w:val="22"/>
                <w:szCs w:val="22"/>
                <w:highlight w:val="none"/>
                <w:lang w:val="en-US" w:eastAsia="zh-CN"/>
              </w:rPr>
              <w:t xml:space="preserve">电子</w:t>
            </w:r>
            <w:r>
              <w:rPr>
                <w:rFonts w:hint="eastAsia" w:ascii="宋体" w:hAnsi="宋体" w:eastAsia="宋体" w:cs="宋体"/>
                <w:b/>
                <w:bCs/>
                <w:color w:val="auto"/>
                <w:sz w:val="22"/>
                <w:szCs w:val="22"/>
                <w:highlight w:val="none"/>
              </w:rPr>
              <w:t xml:space="preserve">公章，未提供不得分。</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3、价格部分</w:t>
      </w:r>
      <w:r/>
    </w:p>
    <w:tbl>
      <w:tblPr>
        <w:tblStyle w:val="904"/>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4"/>
                <w:szCs w:val="24"/>
                <w:highlight w:val="none"/>
              </w:rPr>
            </w:pPr>
            <w:r>
              <w:rPr>
                <w:rFonts w:hint="eastAsia" w:ascii="宋体" w:hAnsi="宋体" w:cs="Arial"/>
                <w:color w:val="auto"/>
                <w:sz w:val="24"/>
                <w:szCs w:val="24"/>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s="Arial"/>
                <w:color w:val="auto"/>
                <w:sz w:val="24"/>
                <w:szCs w:val="24"/>
                <w:highlight w:val="none"/>
              </w:rPr>
            </w:pPr>
            <w:r>
              <w:rPr>
                <w:rFonts w:hint="eastAsia" w:ascii="宋体" w:hAnsi="宋体" w:cs="Arial"/>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投标报价得分=（评标基准价/投标报价）×20</w:t>
            </w:r>
            <w:r/>
          </w:p>
          <w:p>
            <w:pPr>
              <w:jc w:val="left"/>
              <w:spacing w:line="440" w:lineRule="exact"/>
              <w:rPr>
                <w:rFonts w:hint="eastAsia" w:ascii="宋体" w:hAnsi="宋体" w:cs="Arial"/>
                <w:strike/>
                <w:color w:val="auto"/>
                <w:sz w:val="24"/>
                <w:szCs w:val="24"/>
                <w:highlight w:val="none"/>
              </w:rPr>
            </w:pPr>
            <w:r>
              <w:rPr>
                <w:rFonts w:hint="eastAsia" w:ascii="宋体" w:hAnsi="宋体" w:cs="Arial"/>
                <w:color w:val="auto"/>
                <w:sz w:val="24"/>
                <w:szCs w:val="24"/>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3、所有提供的证明材料必须保证清晰，内容模糊无法确认的后果由投标单位自负。</w:t>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eastAsia="黑体"/>
          <w:color w:val="auto"/>
          <w:sz w:val="28"/>
          <w:highlight w:val="none"/>
        </w:rPr>
      </w:pPr>
      <w:r>
        <w:rPr>
          <w:rFonts w:hint="eastAsia" w:ascii="黑体" w:eastAsia="黑体"/>
          <w:color w:val="auto"/>
          <w:sz w:val="28"/>
          <w:highlight w:val="none"/>
        </w:rPr>
        <w:br w:type="page" w:clear="all"/>
      </w:r>
      <w:r/>
    </w:p>
    <w:p>
      <w:pPr>
        <w:jc w:val="center"/>
        <w:keepLines w:val="0"/>
        <w:keepNext w:val="0"/>
        <w:pageBreakBefore w:val="0"/>
        <w:spacing w:line="440" w:lineRule="exact"/>
        <w:widowControl/>
        <w:rPr>
          <w:rFonts w:ascii="黑体" w:eastAsia="黑体"/>
          <w:color w:val="auto"/>
          <w:sz w:val="28"/>
          <w:highlight w:val="none"/>
        </w:rPr>
        <w:outlineLvl w:val="0"/>
      </w:pPr>
      <w:r/>
      <w:bookmarkStart w:id="92" w:name="_Toc27276"/>
      <w:r>
        <w:rPr>
          <w:rFonts w:hint="eastAsia" w:ascii="黑体" w:eastAsia="黑体"/>
          <w:color w:val="auto"/>
          <w:sz w:val="28"/>
          <w:highlight w:val="none"/>
        </w:rPr>
        <w:t xml:space="preserve">第五章 政府采购合同（格式）</w:t>
      </w:r>
      <w:bookmarkEnd w:id="84"/>
      <w:r/>
      <w:bookmarkEnd w:id="85"/>
      <w:r/>
      <w:bookmarkEnd w:id="86"/>
      <w:r/>
      <w:bookmarkEnd w:id="87"/>
      <w:r/>
      <w:bookmarkEnd w:id="92"/>
      <w:r/>
      <w:r/>
    </w:p>
    <w:p>
      <w:pPr>
        <w:pStyle w:val="970"/>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70"/>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70"/>
        <w:ind w:firstLine="0"/>
        <w:jc w:val="center"/>
        <w:rPr>
          <w:rFonts w:hint="eastAsia" w:hAnsi="宋体" w:cs="宋体"/>
          <w:b/>
          <w:color w:val="auto"/>
          <w:szCs w:val="24"/>
          <w:highlight w:val="none"/>
        </w:rPr>
      </w:pPr>
      <w:r/>
      <w:bookmarkStart w:id="93" w:name="_Hlk190695075"/>
      <w:r/>
      <w:r/>
    </w:p>
    <w:p>
      <w:pPr>
        <w:pStyle w:val="970"/>
        <w:ind w:firstLine="0"/>
        <w:jc w:val="center"/>
        <w:rPr>
          <w:rFonts w:hint="eastAsia" w:hAnsi="宋体" w:cs="宋体"/>
          <w:b/>
          <w:color w:val="auto"/>
          <w:szCs w:val="24"/>
          <w:highlight w:val="none"/>
        </w:rPr>
      </w:pPr>
      <w:r/>
      <w:bookmarkStart w:id="94" w:name="_Hlk190698770"/>
      <w:r>
        <w:rPr>
          <w:rFonts w:hint="eastAsia" w:hAnsi="宋体" w:cs="宋体"/>
          <w:b/>
          <w:color w:val="auto"/>
          <w:szCs w:val="24"/>
          <w:highlight w:val="none"/>
        </w:rPr>
        <w:t xml:space="preserve">第一部分 合同书</w:t>
      </w:r>
      <w:r/>
    </w:p>
    <w:p>
      <w:pPr>
        <w:pStyle w:val="970"/>
        <w:ind w:firstLine="0"/>
        <w:rPr>
          <w:rFonts w:hint="eastAsia" w:hAnsi="宋体" w:cs="宋体"/>
          <w:color w:val="auto"/>
          <w:szCs w:val="24"/>
          <w:highlight w:val="none"/>
        </w:rPr>
      </w:pPr>
      <w:r>
        <w:rPr>
          <w:rFonts w:hint="eastAsia" w:hAnsi="宋体" w:cs="宋体"/>
          <w:color w:val="auto"/>
          <w:szCs w:val="24"/>
          <w:highlight w:val="none"/>
        </w:rPr>
      </w:r>
      <w:r/>
    </w:p>
    <w:p>
      <w:pPr>
        <w:pStyle w:val="970"/>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color w:val="auto"/>
          <w:highlight w:val="none"/>
        </w:rPr>
      </w:pPr>
      <w:r>
        <w:rPr>
          <w:color w:val="auto"/>
          <w:highlight w:val="none"/>
        </w:rPr>
      </w:r>
      <w:r/>
    </w:p>
    <w:p>
      <w:pPr>
        <w:pStyle w:val="964"/>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 xml:space="preserve">JSZC-320282-WXJR-G2026-0008</w:t>
      </w:r>
      <w:r>
        <w:rPr>
          <w:rFonts w:hint="eastAsia" w:ascii="宋体" w:hAnsi="宋体" w:eastAsia="宋体" w:cs="宋体"/>
          <w:bCs/>
          <w:color w:val="auto"/>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21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签订日期：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960"/>
        <w:spacing w:line="560" w:lineRule="exact"/>
        <w:rPr>
          <w:rFonts w:hint="eastAsia"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95" w:name="_Hlk190867350"/>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宜兴金沙寺茶泉文化苑风景区详细设计服务项目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w:t>
      </w:r>
      <w:r>
        <w:rPr>
          <w:rFonts w:hint="eastAsia" w:ascii="宋体" w:hAnsi="宋体" w:cs="宋体"/>
          <w:color w:val="auto"/>
          <w:sz w:val="24"/>
          <w:highlight w:val="none"/>
          <w:u w:val="single"/>
          <w:lang w:eastAsia="zh-CN"/>
        </w:rPr>
        <w:t xml:space="preserve">投标单位</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为该项目中标</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（中标</w:t>
      </w:r>
      <w:r>
        <w:rPr>
          <w:rFonts w:hint="eastAsia" w:ascii="宋体" w:hAnsi="宋体" w:cs="宋体"/>
          <w:color w:val="auto"/>
          <w:sz w:val="24"/>
          <w:highlight w:val="none"/>
          <w:u w:val="single"/>
          <w:lang w:eastAsia="zh-CN"/>
        </w:rPr>
        <w:t xml:space="preserve">投标单位</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96" w:name="_Toc20421"/>
      <w:r/>
      <w:bookmarkStart w:id="97" w:name="_Toc15367"/>
      <w:r/>
      <w:bookmarkStart w:id="98" w:name="_Toc19273"/>
      <w:r/>
      <w:bookmarkStart w:id="99" w:name="_Toc22967"/>
      <w:r/>
      <w:bookmarkStart w:id="100" w:name="_Toc28855"/>
      <w:r>
        <w:rPr>
          <w:rFonts w:hint="eastAsia" w:ascii="宋体" w:hAnsi="宋体" w:cs="宋体"/>
          <w:b/>
          <w:color w:val="auto"/>
          <w:sz w:val="24"/>
          <w:szCs w:val="24"/>
          <w:highlight w:val="none"/>
        </w:rPr>
        <w:t xml:space="preserve">1.1 合同组成部分</w:t>
      </w:r>
      <w:bookmarkEnd w:id="96"/>
      <w:r/>
      <w:bookmarkEnd w:id="97"/>
      <w:r/>
      <w:bookmarkEnd w:id="98"/>
      <w:r/>
      <w:bookmarkEnd w:id="99"/>
      <w:r/>
      <w:bookmarkEnd w:id="10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hint="eastAsia" w:ascii="宋体" w:hAnsi="宋体" w:cs="宋体"/>
          <w:b/>
          <w:color w:val="auto"/>
          <w:sz w:val="24"/>
          <w:szCs w:val="24"/>
          <w:highlight w:val="none"/>
        </w:rPr>
      </w:pPr>
      <w:r/>
      <w:bookmarkStart w:id="101" w:name="_Toc18585"/>
      <w:r/>
      <w:bookmarkStart w:id="102" w:name="_Toc6773"/>
      <w:r/>
      <w:bookmarkStart w:id="103" w:name="_Toc6311"/>
      <w:r/>
      <w:bookmarkStart w:id="104" w:name="_Toc22185"/>
      <w:r/>
      <w:bookmarkStart w:id="105" w:name="_Toc2918"/>
      <w:r>
        <w:rPr>
          <w:rFonts w:hint="eastAsia" w:ascii="宋体" w:hAnsi="宋体" w:cs="宋体"/>
          <w:b/>
          <w:color w:val="auto"/>
          <w:sz w:val="24"/>
          <w:szCs w:val="24"/>
          <w:highlight w:val="none"/>
        </w:rPr>
        <w:t xml:space="preserve">1.2 标的</w:t>
      </w:r>
      <w:bookmarkEnd w:id="101"/>
      <w:r/>
      <w:bookmarkEnd w:id="102"/>
      <w:r/>
      <w:bookmarkEnd w:id="103"/>
      <w:r/>
      <w:bookmarkEnd w:id="104"/>
      <w:r/>
      <w:bookmarkEnd w:id="105"/>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06" w:name="_Toc5635"/>
      <w:r/>
      <w:bookmarkStart w:id="107" w:name="_Toc1386"/>
      <w:r/>
      <w:bookmarkStart w:id="108" w:name="_Toc4929"/>
      <w:r/>
      <w:bookmarkStart w:id="109" w:name="_Toc13918"/>
      <w:r/>
      <w:bookmarkStart w:id="110" w:name="_Toc21124"/>
      <w:r>
        <w:rPr>
          <w:rFonts w:hint="eastAsia" w:ascii="宋体" w:hAnsi="宋体" w:cs="宋体"/>
          <w:b/>
          <w:color w:val="auto"/>
          <w:sz w:val="24"/>
          <w:szCs w:val="24"/>
          <w:highlight w:val="none"/>
        </w:rPr>
        <w:t xml:space="preserve">1.3 价款</w:t>
      </w:r>
      <w:bookmarkEnd w:id="106"/>
      <w:r/>
      <w:bookmarkEnd w:id="107"/>
      <w:r/>
      <w:bookmarkEnd w:id="108"/>
      <w:r/>
      <w:bookmarkEnd w:id="109"/>
      <w:r/>
      <w:bookmarkEnd w:id="11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904"/>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65"/>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65"/>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6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spacing w:line="560" w:lineRule="exact"/>
        <w:rPr>
          <w:rFonts w:hint="eastAsia" w:ascii="宋体" w:hAnsi="宋体" w:cs="宋体"/>
          <w:b/>
          <w:color w:val="auto"/>
          <w:sz w:val="24"/>
          <w:szCs w:val="24"/>
          <w:highlight w:val="none"/>
        </w:rPr>
      </w:pPr>
      <w:r/>
      <w:bookmarkStart w:id="111" w:name="_Toc30506"/>
      <w:r/>
      <w:bookmarkStart w:id="112" w:name="_Toc14993"/>
      <w:r/>
      <w:bookmarkStart w:id="113" w:name="_Toc30158"/>
      <w:r/>
      <w:bookmarkStart w:id="114" w:name="_Toc3654"/>
      <w:r/>
      <w:bookmarkStart w:id="115" w:name="_Toc26916"/>
      <w:r>
        <w:rPr>
          <w:rFonts w:hint="eastAsia" w:ascii="宋体" w:hAnsi="宋体" w:cs="宋体"/>
          <w:b/>
          <w:color w:val="auto"/>
          <w:sz w:val="24"/>
          <w:szCs w:val="24"/>
          <w:highlight w:val="none"/>
        </w:rPr>
        <w:t xml:space="preserve">1.4 付款方式和发票开具方式</w:t>
      </w:r>
      <w:bookmarkEnd w:id="111"/>
      <w:r/>
      <w:bookmarkEnd w:id="112"/>
      <w:r/>
      <w:bookmarkEnd w:id="113"/>
      <w:r/>
      <w:bookmarkEnd w:id="114"/>
      <w:r/>
      <w:bookmarkEnd w:id="11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16" w:name="_Toc31421"/>
      <w:r/>
      <w:bookmarkStart w:id="117" w:name="_Toc3625"/>
      <w:r/>
      <w:bookmarkStart w:id="118" w:name="_Toc11108"/>
      <w:r/>
      <w:bookmarkStart w:id="119" w:name="_Toc4760"/>
      <w:r/>
      <w:bookmarkStart w:id="120" w:name="_Toc8772"/>
      <w:r>
        <w:rPr>
          <w:rFonts w:hint="eastAsia" w:ascii="宋体" w:hAnsi="宋体" w:cs="宋体"/>
          <w:b/>
          <w:color w:val="auto"/>
          <w:sz w:val="24"/>
          <w:szCs w:val="24"/>
          <w:highlight w:val="none"/>
        </w:rPr>
        <w:t xml:space="preserve">1.5 履行期限、地点和方式</w:t>
      </w:r>
      <w:bookmarkEnd w:id="116"/>
      <w:r/>
      <w:bookmarkEnd w:id="117"/>
      <w:r/>
      <w:bookmarkEnd w:id="118"/>
      <w:r/>
      <w:bookmarkEnd w:id="119"/>
      <w:r/>
      <w:bookmarkEnd w:id="120"/>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121" w:name="_Toc8586"/>
      <w:r/>
      <w:bookmarkStart w:id="122" w:name="_Toc3079"/>
      <w:r/>
      <w:bookmarkStart w:id="123" w:name="_Toc5698"/>
      <w:r/>
      <w:bookmarkStart w:id="124" w:name="_Toc24662"/>
      <w:r/>
      <w:bookmarkStart w:id="125" w:name="_Toc2375"/>
      <w:r>
        <w:rPr>
          <w:rFonts w:hint="eastAsia" w:ascii="宋体" w:hAnsi="宋体" w:cs="宋体"/>
          <w:b/>
          <w:color w:val="auto"/>
          <w:sz w:val="24"/>
          <w:szCs w:val="24"/>
          <w:highlight w:val="none"/>
        </w:rPr>
        <w:t xml:space="preserve">1.6 违约责任</w:t>
      </w:r>
      <w:bookmarkEnd w:id="121"/>
      <w:r/>
      <w:bookmarkEnd w:id="122"/>
      <w:r/>
      <w:bookmarkEnd w:id="123"/>
      <w:r/>
      <w:bookmarkEnd w:id="124"/>
      <w:r/>
      <w:bookmarkEnd w:id="12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color w:val="auto"/>
          <w:sz w:val="24"/>
          <w:szCs w:val="24"/>
          <w:highlight w:val="none"/>
        </w:rPr>
      </w:pPr>
      <w:r/>
      <w:bookmarkStart w:id="126" w:name="_Toc30329"/>
      <w:r/>
      <w:bookmarkStart w:id="127" w:name="_Toc32454"/>
      <w:r/>
      <w:bookmarkStart w:id="128" w:name="_Toc26807"/>
      <w:r/>
      <w:bookmarkStart w:id="129" w:name="_Toc18683"/>
      <w:r/>
      <w:bookmarkStart w:id="130" w:name="_Toc9497"/>
      <w:r>
        <w:rPr>
          <w:rFonts w:hint="eastAsia" w:ascii="宋体" w:hAnsi="宋体" w:cs="宋体"/>
          <w:b/>
          <w:color w:val="auto"/>
          <w:sz w:val="24"/>
          <w:szCs w:val="24"/>
          <w:highlight w:val="none"/>
        </w:rPr>
        <w:t xml:space="preserve">1.7 合同争议的解决</w:t>
      </w:r>
      <w:bookmarkEnd w:id="126"/>
      <w:r/>
      <w:bookmarkEnd w:id="127"/>
      <w:r/>
      <w:bookmarkEnd w:id="128"/>
      <w:r/>
      <w:bookmarkEnd w:id="129"/>
      <w:r/>
      <w:bookmarkEnd w:id="130"/>
      <w:r/>
      <w:r/>
    </w:p>
    <w:p>
      <w:pPr>
        <w:ind w:firstLine="480"/>
        <w:spacing w:line="560" w:lineRule="exact"/>
        <w:rPr>
          <w:rFonts w:hint="eastAsia" w:ascii="宋体" w:hAnsi="宋体" w:cs="宋体"/>
          <w:color w:val="auto"/>
          <w:sz w:val="24"/>
          <w:szCs w:val="24"/>
          <w:highlight w:val="none"/>
        </w:rPr>
      </w:pPr>
      <w:r/>
      <w:bookmarkStart w:id="131" w:name="_Toc23784"/>
      <w:r/>
      <w:bookmarkStart w:id="132" w:name="_Toc15827"/>
      <w:r/>
      <w:bookmarkStart w:id="133" w:name="_Toc16417"/>
      <w:r/>
      <w:bookmarkStart w:id="134" w:name="_Toc26227"/>
      <w:r/>
      <w:bookmarkStart w:id="135" w:name="_Toc12273"/>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1"/>
      <w:r/>
      <w:bookmarkEnd w:id="132"/>
      <w:r/>
      <w:bookmarkEnd w:id="133"/>
      <w:r/>
      <w:bookmarkEnd w:id="134"/>
      <w:r/>
      <w:bookmarkEnd w:id="135"/>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w:t>
      </w:r>
      <w:r>
        <w:rPr>
          <w:rFonts w:hint="eastAsia" w:ascii="宋体" w:hAnsi="宋体" w:cs="宋体"/>
          <w:color w:val="auto"/>
          <w:sz w:val="24"/>
          <w:highlight w:val="none"/>
          <w:lang w:eastAsia="zh-CN"/>
        </w:rPr>
        <w:t xml:space="preserve">（具体合同份数与采购人处确认）。</w:t>
      </w:r>
      <w:r/>
    </w:p>
    <w:p>
      <w:pPr>
        <w:ind w:firstLine="48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1265"/>
        <w:spacing w:line="56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b/>
          <w:color w:val="auto"/>
          <w:sz w:val="24"/>
          <w:szCs w:val="24"/>
          <w:highlight w:val="none"/>
        </w:rPr>
      </w:pPr>
      <w:r/>
      <w:bookmarkStart w:id="136" w:name="_Toc331685783"/>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70"/>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br w:type="page" w:clear="all"/>
      </w:r>
      <w:bookmarkEnd w:id="136"/>
      <w:r/>
      <w:bookmarkStart w:id="137" w:name="_Toc16752"/>
      <w:r/>
      <w:bookmarkStart w:id="138" w:name="_Toc487900350"/>
      <w:r/>
      <w:bookmarkStart w:id="139" w:name="_Toc279701241"/>
      <w:r/>
      <w:bookmarkStart w:id="140" w:name="_Toc259093670"/>
      <w:r/>
      <w:bookmarkStart w:id="141" w:name="_Toc19539"/>
      <w:r/>
      <w:bookmarkStart w:id="142" w:name="_Toc23289"/>
      <w:r/>
      <w:bookmarkStart w:id="143" w:name="_Toc3769"/>
      <w:r/>
      <w:bookmarkStart w:id="144" w:name="_Toc31402"/>
      <w:r>
        <w:rPr>
          <w:rFonts w:hint="eastAsia" w:hAnsi="宋体" w:cs="宋体"/>
          <w:b/>
          <w:color w:val="auto"/>
          <w:szCs w:val="24"/>
          <w:highlight w:val="none"/>
        </w:rPr>
        <w:t xml:space="preserve">第二部分 合同一般条款</w:t>
      </w:r>
      <w:r/>
    </w:p>
    <w:p>
      <w:pPr>
        <w:ind w:firstLine="482"/>
        <w:spacing w:line="560" w:lineRule="exact"/>
        <w:rPr>
          <w:rFonts w:hint="eastAsia" w:ascii="宋体" w:hAnsi="宋体" w:cs="宋体"/>
          <w:b/>
          <w:color w:val="auto"/>
          <w:sz w:val="24"/>
          <w:szCs w:val="24"/>
          <w:highlight w:val="none"/>
        </w:rPr>
      </w:pPr>
      <w:r/>
      <w:bookmarkStart w:id="145" w:name="_Ref467379195"/>
      <w:r/>
      <w:bookmarkStart w:id="146" w:name="_Toc279701240"/>
      <w:r/>
      <w:bookmarkStart w:id="147" w:name="_Toc5228"/>
      <w:r/>
      <w:bookmarkStart w:id="148" w:name="_Ref467379094"/>
      <w:r/>
      <w:bookmarkStart w:id="149" w:name="_Ref467379225"/>
      <w:r/>
      <w:bookmarkStart w:id="150" w:name="_Toc25079"/>
      <w:r/>
      <w:bookmarkStart w:id="151" w:name="_Toc14021"/>
      <w:r/>
      <w:bookmarkStart w:id="152" w:name="_Ref467379109"/>
      <w:r/>
      <w:bookmarkStart w:id="153" w:name="_Ref467379214"/>
      <w:r/>
      <w:bookmarkStart w:id="154" w:name="_Toc19680"/>
      <w:r/>
      <w:bookmarkStart w:id="155" w:name="_Toc487900349"/>
      <w:r/>
      <w:bookmarkStart w:id="156" w:name="_Toc31297"/>
      <w:r/>
      <w:bookmarkStart w:id="157" w:name="_Ref467378404"/>
      <w:r/>
      <w:bookmarkStart w:id="158" w:name="_Ref467379205"/>
      <w:r/>
      <w:bookmarkStart w:id="159" w:name="_Ref467378463"/>
      <w:r/>
      <w:bookmarkStart w:id="160" w:name="_Ref467379101"/>
      <w:r/>
      <w:bookmarkStart w:id="161" w:name="_Ref467378499"/>
      <w:r/>
      <w:bookmarkStart w:id="162" w:name="_Toc259093669"/>
      <w:r>
        <w:rPr>
          <w:rFonts w:hint="eastAsia" w:ascii="宋体" w:hAnsi="宋体" w:cs="宋体"/>
          <w:b/>
          <w:color w:val="auto"/>
          <w:sz w:val="24"/>
          <w:szCs w:val="24"/>
          <w:highlight w:val="none"/>
        </w:rPr>
        <w:t xml:space="preserve">2.1 定义</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在完全履行合同义务后，采购人应支付给中标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63" w:name="_Ref467378840"/>
      <w:r>
        <w:rPr>
          <w:rFonts w:hint="eastAsia" w:ascii="宋体" w:hAnsi="宋体" w:cs="宋体"/>
          <w:color w:val="auto"/>
          <w:sz w:val="24"/>
          <w:szCs w:val="24"/>
          <w:highlight w:val="none"/>
        </w:rPr>
        <w:t xml:space="preserve">2.1.4 “甲方”系指与中标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签署合同的采购人</w:t>
      </w:r>
      <w:bookmarkEnd w:id="163"/>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164" w:name="_Ref467379400"/>
      <w:r>
        <w:rPr>
          <w:rFonts w:hint="eastAsia" w:ascii="宋体" w:hAnsi="宋体" w:cs="宋体"/>
          <w:color w:val="auto"/>
          <w:sz w:val="24"/>
          <w:szCs w:val="24"/>
          <w:highlight w:val="none"/>
        </w:rPr>
        <w:t xml:space="preserve">2.1.5 “乙方”系指根据合同约定提供服务的中标</w:t>
      </w:r>
      <w:bookmarkEnd w:id="164"/>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65" w:name="_Ref467379436"/>
      <w:r>
        <w:rPr>
          <w:rFonts w:hint="eastAsia" w:ascii="宋体" w:hAnsi="宋体" w:cs="宋体"/>
          <w:color w:val="auto"/>
          <w:sz w:val="24"/>
          <w:szCs w:val="24"/>
          <w:highlight w:val="none"/>
        </w:rPr>
        <w:t xml:space="preserve">2.1.6 “现场”系指合同约定提供服务的地点。</w:t>
      </w:r>
      <w:bookmarkEnd w:id="165"/>
      <w:r/>
      <w:bookmarkEnd w:id="137"/>
      <w:r/>
      <w:bookmarkEnd w:id="138"/>
      <w:r/>
      <w:bookmarkEnd w:id="139"/>
      <w:r/>
      <w:bookmarkEnd w:id="140"/>
      <w:r/>
      <w:bookmarkEnd w:id="141"/>
      <w:r/>
      <w:bookmarkEnd w:id="142"/>
      <w:r/>
      <w:bookmarkEnd w:id="143"/>
      <w:r/>
      <w:bookmarkEnd w:id="144"/>
      <w:r/>
      <w:r/>
    </w:p>
    <w:p>
      <w:pPr>
        <w:ind w:firstLine="482"/>
        <w:spacing w:line="560" w:lineRule="exact"/>
        <w:rPr>
          <w:rFonts w:hint="eastAsia" w:ascii="宋体" w:hAnsi="宋体" w:cs="宋体"/>
          <w:b/>
          <w:color w:val="auto"/>
          <w:sz w:val="24"/>
          <w:szCs w:val="24"/>
          <w:highlight w:val="none"/>
        </w:rPr>
      </w:pPr>
      <w:r/>
      <w:bookmarkStart w:id="166" w:name="_Toc12412"/>
      <w:r/>
      <w:bookmarkStart w:id="167" w:name="_Toc9161"/>
      <w:r/>
      <w:bookmarkStart w:id="168" w:name="_Toc4133"/>
      <w:r/>
      <w:bookmarkStart w:id="169" w:name="_Toc487900351"/>
      <w:r/>
      <w:bookmarkStart w:id="170" w:name="_Toc27945"/>
      <w:r/>
      <w:bookmarkStart w:id="171" w:name="_Toc13673"/>
      <w:r/>
      <w:bookmarkStart w:id="172" w:name="_Toc259093671"/>
      <w:r/>
      <w:bookmarkStart w:id="173" w:name="_Toc279701242"/>
      <w:r>
        <w:rPr>
          <w:rFonts w:hint="eastAsia" w:ascii="宋体" w:hAnsi="宋体" w:cs="宋体"/>
          <w:b/>
          <w:color w:val="auto"/>
          <w:sz w:val="24"/>
          <w:szCs w:val="24"/>
          <w:highlight w:val="none"/>
        </w:rPr>
        <w:t xml:space="preserve">2.2 技术规范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bookmarkEnd w:id="166"/>
      <w:r/>
      <w:bookmarkEnd w:id="167"/>
      <w:r/>
      <w:bookmarkEnd w:id="168"/>
      <w:r/>
      <w:bookmarkEnd w:id="169"/>
      <w:r/>
      <w:bookmarkEnd w:id="170"/>
      <w:r/>
      <w:bookmarkEnd w:id="171"/>
      <w:r/>
      <w:bookmarkEnd w:id="172"/>
      <w:r/>
      <w:bookmarkEnd w:id="173"/>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bookmarkStart w:id="174" w:name="_Ref467379863"/>
      <w:r/>
      <w:bookmarkStart w:id="175" w:name="_Toc279701248"/>
      <w:r/>
      <w:bookmarkStart w:id="176" w:name="_Toc487900358"/>
      <w:r/>
      <w:bookmarkStart w:id="177" w:name="_Ref467379923"/>
      <w:r/>
      <w:bookmarkStart w:id="178" w:name="_Toc18990"/>
      <w:r/>
      <w:bookmarkStart w:id="179" w:name="_Toc13154"/>
      <w:r/>
      <w:bookmarkStart w:id="180" w:name="_Toc16163"/>
      <w:r/>
      <w:bookmarkStart w:id="181" w:name="_Toc13467"/>
      <w:r/>
      <w:bookmarkStart w:id="182" w:name="_Toc30507"/>
      <w:r/>
      <w:bookmarkStart w:id="183" w:name="_Toc259093677"/>
      <w:r/>
      <w:bookmarkStart w:id="184" w:name="_Ref467379852"/>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85" w:name="_Ref467379657"/>
      <w:r>
        <w:rPr>
          <w:rFonts w:hint="eastAsia" w:ascii="宋体" w:hAnsi="宋体" w:cs="宋体"/>
          <w:color w:val="auto"/>
          <w:sz w:val="24"/>
          <w:szCs w:val="24"/>
          <w:highlight w:val="none"/>
        </w:rPr>
        <w:t xml:space="preserve">2.4.1</w:t>
      </w:r>
      <w:bookmarkEnd w:id="185"/>
      <w:r/>
      <w:bookmarkStart w:id="186" w:name="_Toc186431854"/>
      <w:r/>
      <w:bookmarkStart w:id="187" w:name="_Toc279701247"/>
      <w:r/>
      <w:bookmarkStart w:id="188" w:name="_Ref467379793"/>
      <w:r/>
      <w:bookmarkStart w:id="189" w:name="_Ref467379807"/>
      <w:r/>
      <w:bookmarkStart w:id="190" w:name="_Toc259093676"/>
      <w:r/>
      <w:bookmarkStart w:id="191"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6"/>
      <w:r/>
      <w:bookmarkStart w:id="192" w:name="_Toc186431855"/>
      <w:r>
        <w:rPr>
          <w:rFonts w:hint="eastAsia" w:ascii="宋体" w:hAnsi="宋体" w:cs="宋体"/>
          <w:color w:val="auto"/>
          <w:sz w:val="24"/>
          <w:szCs w:val="24"/>
          <w:highlight w:val="none"/>
        </w:rPr>
        <w:t xml:space="preserve">。</w:t>
      </w:r>
      <w:bookmarkEnd w:id="174"/>
      <w:r/>
      <w:bookmarkEnd w:id="175"/>
      <w:r/>
      <w:bookmarkEnd w:id="176"/>
      <w:r/>
      <w:bookmarkEnd w:id="177"/>
      <w:r/>
      <w:bookmarkEnd w:id="178"/>
      <w:r/>
      <w:bookmarkEnd w:id="179"/>
      <w:r/>
      <w:bookmarkEnd w:id="180"/>
      <w:r/>
      <w:bookmarkEnd w:id="181"/>
      <w:r/>
      <w:bookmarkEnd w:id="182"/>
      <w:r/>
      <w:bookmarkEnd w:id="183"/>
      <w:r/>
      <w:bookmarkEnd w:id="184"/>
      <w:r/>
      <w:bookmarkEnd w:id="187"/>
      <w:r/>
      <w:bookmarkEnd w:id="188"/>
      <w:r/>
      <w:bookmarkEnd w:id="189"/>
      <w:r/>
      <w:bookmarkEnd w:id="190"/>
      <w:r/>
      <w:bookmarkEnd w:id="191"/>
      <w:r/>
      <w:bookmarkEnd w:id="192"/>
      <w:r/>
      <w:r/>
    </w:p>
    <w:p>
      <w:pPr>
        <w:ind w:firstLine="482"/>
        <w:spacing w:line="560" w:lineRule="exact"/>
        <w:rPr>
          <w:rFonts w:hint="eastAsia" w:ascii="宋体" w:hAnsi="宋体" w:cs="宋体"/>
          <w:b/>
          <w:color w:val="auto"/>
          <w:sz w:val="24"/>
          <w:szCs w:val="24"/>
          <w:highlight w:val="none"/>
        </w:rPr>
      </w:pPr>
      <w:r/>
      <w:bookmarkStart w:id="193" w:name="_Toc19069"/>
      <w:r/>
      <w:bookmarkStart w:id="194" w:name="_Toc487900362"/>
      <w:r/>
      <w:bookmarkStart w:id="195" w:name="_Toc279701252"/>
      <w:r/>
      <w:bookmarkStart w:id="196" w:name="_Toc259093681"/>
      <w:r>
        <w:rPr>
          <w:rFonts w:hint="eastAsia" w:ascii="宋体" w:hAnsi="宋体" w:cs="宋体"/>
          <w:b/>
          <w:color w:val="auto"/>
          <w:sz w:val="24"/>
          <w:szCs w:val="24"/>
          <w:highlight w:val="none"/>
        </w:rPr>
        <w:t xml:space="preserve">2.5 技术资料和保密义务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197" w:name="_Toc22267"/>
      <w:r>
        <w:rPr>
          <w:rFonts w:hint="eastAsia" w:ascii="宋体" w:hAnsi="宋体" w:cs="宋体"/>
          <w:b/>
          <w:color w:val="auto"/>
          <w:sz w:val="24"/>
          <w:szCs w:val="24"/>
          <w:highlight w:val="none"/>
        </w:rPr>
        <w:t xml:space="preserve">2.7 延迟</w:t>
      </w:r>
      <w:bookmarkEnd w:id="194"/>
      <w:r/>
      <w:bookmarkEnd w:id="195"/>
      <w:r/>
      <w:bookmarkEnd w:id="196"/>
      <w:r>
        <w:rPr>
          <w:rFonts w:hint="eastAsia" w:ascii="宋体" w:hAnsi="宋体" w:cs="宋体"/>
          <w:b/>
          <w:color w:val="auto"/>
          <w:sz w:val="24"/>
          <w:szCs w:val="24"/>
          <w:highlight w:val="none"/>
        </w:rPr>
        <w:t xml:space="preserve">履行</w:t>
      </w:r>
      <w:bookmarkEnd w:id="19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198" w:name="_Toc10611"/>
      <w:r/>
      <w:bookmarkStart w:id="199" w:name="_Toc26689"/>
      <w:r/>
      <w:bookmarkStart w:id="200" w:name="_Toc279701259"/>
      <w:r/>
      <w:bookmarkStart w:id="201" w:name="_Toc259093688"/>
      <w:r/>
      <w:bookmarkStart w:id="202" w:name="_Toc21830"/>
      <w:r/>
      <w:bookmarkStart w:id="203" w:name="_Toc487900369"/>
      <w:r/>
      <w:bookmarkStart w:id="204" w:name="_Toc42"/>
      <w:r/>
      <w:bookmarkStart w:id="205" w:name="_Toc23368"/>
      <w:r/>
      <w:bookmarkStart w:id="206" w:name="_Toc10663"/>
      <w:r/>
      <w:bookmarkStart w:id="207" w:name="_Ref467378121"/>
      <w:r/>
      <w:bookmarkStart w:id="208" w:name="_Toc259093683"/>
      <w:r/>
      <w:bookmarkStart w:id="209" w:name="_Toc487900364"/>
      <w:r/>
      <w:bookmarkStart w:id="210" w:name="_Toc279701254"/>
      <w:r>
        <w:rPr>
          <w:rFonts w:hint="eastAsia" w:ascii="宋体" w:hAnsi="宋体" w:cs="宋体"/>
          <w:b/>
          <w:color w:val="auto"/>
          <w:sz w:val="24"/>
          <w:szCs w:val="24"/>
          <w:highlight w:val="none"/>
        </w:rPr>
        <w:t xml:space="preserve">2.8 合同变更</w:t>
      </w:r>
      <w:bookmarkEnd w:id="19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9"/>
      <w:r/>
      <w:bookmarkEnd w:id="200"/>
      <w:r/>
      <w:bookmarkEnd w:id="201"/>
      <w:r/>
      <w:bookmarkEnd w:id="202"/>
      <w:r/>
      <w:bookmarkEnd w:id="203"/>
      <w:r/>
      <w:bookmarkEnd w:id="204"/>
      <w:r/>
      <w:bookmarkEnd w:id="205"/>
      <w:r/>
      <w:bookmarkEnd w:id="206"/>
      <w:r/>
      <w:r/>
    </w:p>
    <w:p>
      <w:pPr>
        <w:ind w:firstLine="482"/>
        <w:spacing w:line="560" w:lineRule="exact"/>
        <w:rPr>
          <w:rFonts w:hint="eastAsia" w:ascii="宋体" w:hAnsi="宋体" w:cs="宋体"/>
          <w:b/>
          <w:color w:val="auto"/>
          <w:sz w:val="24"/>
          <w:szCs w:val="24"/>
          <w:highlight w:val="none"/>
        </w:rPr>
      </w:pPr>
      <w:r/>
      <w:bookmarkStart w:id="211" w:name="_Toc32494"/>
      <w:r/>
      <w:bookmarkStart w:id="212" w:name="_Toc4720"/>
      <w:r/>
      <w:bookmarkStart w:id="213" w:name="_Toc26633"/>
      <w:r/>
      <w:bookmarkStart w:id="214" w:name="_Toc14371"/>
      <w:r/>
      <w:bookmarkStart w:id="215" w:name="_Toc25571"/>
      <w:r>
        <w:rPr>
          <w:rFonts w:hint="eastAsia" w:ascii="宋体" w:hAnsi="宋体" w:cs="宋体"/>
          <w:b/>
          <w:color w:val="auto"/>
          <w:sz w:val="24"/>
          <w:szCs w:val="24"/>
          <w:highlight w:val="none"/>
        </w:rPr>
        <w:t xml:space="preserve">2.9 合同转让和分包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就分包项目向甲方承担连带责任。</w:t>
      </w:r>
      <w:bookmarkEnd w:id="211"/>
      <w:r/>
      <w:bookmarkEnd w:id="212"/>
      <w:r/>
      <w:bookmarkEnd w:id="213"/>
      <w:r/>
      <w:bookmarkEnd w:id="214"/>
      <w:r/>
      <w:bookmarkEnd w:id="215"/>
      <w:r/>
      <w:r/>
    </w:p>
    <w:p>
      <w:pPr>
        <w:ind w:firstLine="482"/>
        <w:spacing w:line="560" w:lineRule="exact"/>
        <w:rPr>
          <w:rFonts w:hint="eastAsia" w:ascii="宋体" w:hAnsi="宋体" w:cs="宋体"/>
          <w:b/>
          <w:color w:val="auto"/>
          <w:sz w:val="24"/>
          <w:szCs w:val="24"/>
          <w:highlight w:val="none"/>
        </w:rPr>
      </w:pPr>
      <w:r/>
      <w:bookmarkStart w:id="216" w:name="_Toc23854"/>
      <w:r/>
      <w:bookmarkStart w:id="217" w:name="_Toc487900365"/>
      <w:r/>
      <w:bookmarkStart w:id="218" w:name="_Toc259093684"/>
      <w:r/>
      <w:bookmarkStart w:id="219" w:name="_Toc24465"/>
      <w:r/>
      <w:bookmarkStart w:id="220" w:name="_Toc14115"/>
      <w:r/>
      <w:bookmarkStart w:id="221" w:name="_Toc25783"/>
      <w:r/>
      <w:bookmarkStart w:id="222" w:name="_Toc3638"/>
      <w:r/>
      <w:bookmarkStart w:id="223" w:name="_Toc279701255"/>
      <w:r>
        <w:rPr>
          <w:rFonts w:hint="eastAsia" w:ascii="宋体" w:hAnsi="宋体" w:cs="宋体"/>
          <w:b/>
          <w:color w:val="auto"/>
          <w:sz w:val="24"/>
          <w:szCs w:val="24"/>
          <w:highlight w:val="none"/>
        </w:rPr>
        <w:t xml:space="preserve">2.10 不可抗力</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6"/>
      <w:r/>
      <w:bookmarkEnd w:id="217"/>
      <w:r/>
      <w:bookmarkEnd w:id="218"/>
      <w:r/>
      <w:bookmarkEnd w:id="219"/>
      <w:r/>
      <w:bookmarkEnd w:id="220"/>
      <w:r/>
      <w:bookmarkEnd w:id="221"/>
      <w:r/>
      <w:bookmarkEnd w:id="222"/>
      <w:r/>
      <w:bookmarkEnd w:id="223"/>
      <w:r/>
      <w:r/>
    </w:p>
    <w:p>
      <w:pPr>
        <w:ind w:firstLine="482"/>
        <w:spacing w:line="560" w:lineRule="exact"/>
        <w:rPr>
          <w:rFonts w:hint="eastAsia" w:ascii="宋体" w:hAnsi="宋体" w:cs="宋体"/>
          <w:b/>
          <w:color w:val="auto"/>
          <w:sz w:val="24"/>
          <w:szCs w:val="24"/>
          <w:highlight w:val="none"/>
        </w:rPr>
      </w:pPr>
      <w:r/>
      <w:bookmarkStart w:id="224" w:name="_Toc23323"/>
      <w:r/>
      <w:bookmarkStart w:id="225" w:name="_Toc1123"/>
      <w:r/>
      <w:bookmarkStart w:id="226" w:name="_Toc2016"/>
      <w:r>
        <w:rPr>
          <w:rFonts w:hint="eastAsia" w:ascii="宋体" w:hAnsi="宋体" w:cs="宋体"/>
          <w:b/>
          <w:color w:val="auto"/>
          <w:sz w:val="24"/>
          <w:szCs w:val="24"/>
          <w:highlight w:val="none"/>
        </w:rPr>
        <w:t xml:space="preserve">2.11 税费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227" w:name="_Toc487900368"/>
      <w:r/>
      <w:bookmarkStart w:id="228" w:name="_Toc259093687"/>
      <w:r/>
      <w:bookmarkStart w:id="229" w:name="_Toc279701258"/>
      <w:r/>
      <w:bookmarkStart w:id="230" w:name="_Toc7315"/>
      <w:r/>
      <w:bookmarkStart w:id="231" w:name="_Toc26883"/>
      <w:r/>
      <w:bookmarkStart w:id="232" w:name="_Toc14814"/>
      <w:r/>
      <w:bookmarkStart w:id="233" w:name="_Toc30105"/>
      <w:r/>
      <w:bookmarkStart w:id="234" w:name="_Toc25525"/>
      <w:r>
        <w:rPr>
          <w:rFonts w:hint="eastAsia" w:ascii="宋体" w:hAnsi="宋体" w:cs="宋体"/>
          <w:b/>
          <w:color w:val="auto"/>
          <w:sz w:val="24"/>
          <w:szCs w:val="24"/>
          <w:highlight w:val="none"/>
        </w:rPr>
        <w:t xml:space="preserve">2.12 乙方破产</w:t>
      </w:r>
      <w:bookmarkEnd w:id="227"/>
      <w:r/>
      <w:bookmarkEnd w:id="228"/>
      <w:r/>
      <w:bookmarkEnd w:id="229"/>
      <w:r/>
      <w:bookmarkEnd w:id="230"/>
      <w:r/>
      <w:bookmarkEnd w:id="231"/>
      <w:r/>
      <w:bookmarkEnd w:id="232"/>
      <w:r/>
      <w:bookmarkEnd w:id="233"/>
      <w:r/>
      <w:bookmarkEnd w:id="23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4"/>
      <w:r/>
      <w:bookmarkEnd w:id="225"/>
      <w:r/>
      <w:bookmarkEnd w:id="226"/>
      <w:r/>
      <w:r/>
    </w:p>
    <w:p>
      <w:pPr>
        <w:ind w:firstLine="482"/>
        <w:spacing w:line="560" w:lineRule="exact"/>
        <w:rPr>
          <w:rFonts w:hint="eastAsia" w:ascii="宋体" w:hAnsi="宋体" w:cs="宋体"/>
          <w:b/>
          <w:color w:val="auto"/>
          <w:sz w:val="24"/>
          <w:szCs w:val="24"/>
          <w:highlight w:val="none"/>
        </w:rPr>
      </w:pPr>
      <w:r/>
      <w:bookmarkStart w:id="235" w:name="_Toc17363"/>
      <w:r/>
      <w:bookmarkStart w:id="236" w:name="_Toc14525"/>
      <w:r/>
      <w:bookmarkStart w:id="237" w:name="_Toc1969"/>
      <w:r>
        <w:rPr>
          <w:rFonts w:hint="eastAsia" w:ascii="宋体" w:hAnsi="宋体" w:cs="宋体"/>
          <w:b/>
          <w:color w:val="auto"/>
          <w:sz w:val="24"/>
          <w:szCs w:val="24"/>
          <w:highlight w:val="none"/>
        </w:rPr>
        <w:t xml:space="preserve">2.13 合同中止、终止</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7"/>
      <w:r/>
      <w:bookmarkEnd w:id="208"/>
      <w:r/>
      <w:bookmarkEnd w:id="209"/>
      <w:r/>
      <w:bookmarkEnd w:id="210"/>
      <w:r/>
      <w:bookmarkEnd w:id="235"/>
      <w:r/>
      <w:bookmarkEnd w:id="236"/>
      <w:r/>
      <w:bookmarkEnd w:id="237"/>
      <w:r/>
      <w:r/>
    </w:p>
    <w:p>
      <w:pPr>
        <w:ind w:firstLine="482"/>
        <w:spacing w:line="560" w:lineRule="exact"/>
        <w:rPr>
          <w:rFonts w:hint="eastAsia" w:ascii="宋体" w:hAnsi="宋体" w:cs="宋体"/>
          <w:b/>
          <w:color w:val="auto"/>
          <w:sz w:val="24"/>
          <w:szCs w:val="24"/>
          <w:highlight w:val="none"/>
        </w:rPr>
      </w:pPr>
      <w:r/>
      <w:bookmarkStart w:id="238" w:name="_Toc2308"/>
      <w:r/>
      <w:bookmarkStart w:id="239" w:name="_Toc259093690"/>
      <w:r/>
      <w:bookmarkStart w:id="240" w:name="_Toc9808"/>
      <w:r/>
      <w:bookmarkStart w:id="241" w:name="_Toc487900371"/>
      <w:r/>
      <w:bookmarkStart w:id="242" w:name="_Toc25198"/>
      <w:r/>
      <w:bookmarkStart w:id="243" w:name="_Toc31892"/>
      <w:r/>
      <w:bookmarkStart w:id="244" w:name="_Toc12666"/>
      <w:r/>
      <w:bookmarkStart w:id="245" w:name="_Toc279701261"/>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8"/>
      <w:r/>
      <w:bookmarkEnd w:id="239"/>
      <w:r/>
      <w:bookmarkEnd w:id="240"/>
      <w:r/>
      <w:bookmarkEnd w:id="241"/>
      <w:r/>
      <w:bookmarkEnd w:id="242"/>
      <w:r/>
      <w:bookmarkEnd w:id="243"/>
      <w:r/>
      <w:bookmarkEnd w:id="244"/>
      <w:r/>
      <w:bookmarkEnd w:id="245"/>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hint="eastAsia" w:ascii="宋体" w:hAnsi="宋体" w:cs="宋体"/>
          <w:color w:val="auto"/>
          <w:sz w:val="24"/>
          <w:szCs w:val="24"/>
          <w:highlight w:val="none"/>
        </w:rPr>
      </w:pPr>
      <w:r/>
      <w:bookmarkStart w:id="246" w:name="_Toc29220"/>
      <w:r/>
      <w:bookmarkStart w:id="247" w:name="_Toc7073"/>
      <w:r/>
      <w:bookmarkStart w:id="248" w:name="_Toc259093691"/>
      <w:r/>
      <w:bookmarkStart w:id="249" w:name="_Toc487900372"/>
      <w:r/>
      <w:bookmarkStart w:id="250"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46"/>
      <w:r/>
      <w:bookmarkEnd w:id="247"/>
      <w:r/>
      <w:r/>
    </w:p>
    <w:p>
      <w:pPr>
        <w:ind w:firstLine="480"/>
        <w:spacing w:line="560" w:lineRule="exact"/>
        <w:rPr>
          <w:rFonts w:hint="eastAsia" w:ascii="宋体" w:hAnsi="宋体" w:cs="宋体"/>
          <w:color w:val="auto"/>
          <w:sz w:val="24"/>
          <w:szCs w:val="24"/>
          <w:highlight w:val="none"/>
        </w:rPr>
      </w:pPr>
      <w:r/>
      <w:bookmarkStart w:id="251" w:name="_Toc18401"/>
      <w:r/>
      <w:bookmarkStart w:id="252"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1"/>
      <w:r/>
      <w:bookmarkEnd w:id="252"/>
      <w:r/>
      <w:bookmarkEnd w:id="248"/>
      <w:r/>
      <w:bookmarkEnd w:id="249"/>
      <w:r/>
      <w:bookmarkEnd w:id="250"/>
      <w:r/>
      <w:r/>
    </w:p>
    <w:p>
      <w:pPr>
        <w:ind w:firstLine="482"/>
        <w:spacing w:line="560" w:lineRule="exact"/>
        <w:rPr>
          <w:rFonts w:hint="eastAsia" w:ascii="宋体" w:hAnsi="宋体" w:cs="宋体"/>
          <w:b/>
          <w:color w:val="auto"/>
          <w:sz w:val="24"/>
          <w:szCs w:val="24"/>
          <w:highlight w:val="none"/>
        </w:rPr>
      </w:pPr>
      <w:r/>
      <w:bookmarkStart w:id="253" w:name="_Toc5063"/>
      <w:r/>
      <w:bookmarkStart w:id="254" w:name="_Toc259093692"/>
      <w:r/>
      <w:bookmarkStart w:id="255" w:name="_Toc28906"/>
      <w:r/>
      <w:bookmarkStart w:id="256" w:name="_Toc487900373"/>
      <w:r/>
      <w:bookmarkStart w:id="257" w:name="_Toc27644"/>
      <w:r/>
      <w:bookmarkStart w:id="258" w:name="_Toc20808"/>
      <w:r/>
      <w:bookmarkStart w:id="259" w:name="_Toc12254"/>
      <w:r/>
      <w:bookmarkStart w:id="260" w:name="_Toc279701263"/>
      <w:r>
        <w:rPr>
          <w:rFonts w:hint="eastAsia" w:ascii="宋体" w:hAnsi="宋体" w:cs="宋体"/>
          <w:b/>
          <w:color w:val="auto"/>
          <w:sz w:val="24"/>
          <w:szCs w:val="24"/>
          <w:highlight w:val="none"/>
        </w:rPr>
        <w:t xml:space="preserve">2.16 合同使用的文字和适用的法律</w:t>
      </w:r>
      <w:bookmarkEnd w:id="253"/>
      <w:r/>
      <w:bookmarkEnd w:id="254"/>
      <w:r/>
      <w:bookmarkEnd w:id="255"/>
      <w:r/>
      <w:bookmarkEnd w:id="256"/>
      <w:r/>
      <w:bookmarkEnd w:id="257"/>
      <w:r/>
      <w:bookmarkEnd w:id="258"/>
      <w:r/>
      <w:bookmarkEnd w:id="259"/>
      <w:r/>
      <w:bookmarkEnd w:id="26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w:t>
      </w:r>
      <w:r>
        <w:rPr>
          <w:rFonts w:hint="eastAsia" w:ascii="宋体" w:hAnsi="宋体" w:cs="宋体"/>
          <w:color w:val="auto"/>
          <w:sz w:val="24"/>
          <w:szCs w:val="24"/>
          <w:highlight w:val="none"/>
          <w:lang w:eastAsia="zh-CN"/>
        </w:rPr>
        <w:t xml:space="preserve">书写</w:t>
      </w:r>
      <w:r>
        <w:rPr>
          <w:rFonts w:hint="eastAsia" w:ascii="宋体" w:hAnsi="宋体" w:cs="宋体"/>
          <w:color w:val="auto"/>
          <w:sz w:val="24"/>
          <w:szCs w:val="24"/>
          <w:highlight w:val="none"/>
        </w:rPr>
        <w:t xml:space="preserve">、变更和解释；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r>
      <w:r/>
    </w:p>
    <w:p>
      <w:pPr>
        <w:pStyle w:val="896"/>
        <w:rPr>
          <w:color w:val="auto"/>
          <w:highlight w:val="none"/>
        </w:rPr>
      </w:pPr>
      <w:r>
        <w:rPr>
          <w:color w:val="auto"/>
          <w:highlight w:val="none"/>
        </w:rPr>
      </w:r>
      <w:r/>
    </w:p>
    <w:p>
      <w:pPr>
        <w:ind w:left="6256"/>
        <w:spacing w:before="78" w:line="220" w:lineRule="auto"/>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r>
      <w:r/>
    </w:p>
    <w:p>
      <w:pPr>
        <w:jc w:val="center"/>
        <w:spacing w:before="78" w:line="220" w:lineRule="auto"/>
        <w:rPr>
          <w:rFonts w:hint="eastAsia" w:ascii="宋体" w:hAnsi="宋体" w:eastAsia="宋体" w:cs="宋体"/>
          <w:b/>
          <w:bCs/>
          <w:color w:val="auto"/>
          <w:spacing w:val="-11"/>
          <w:sz w:val="32"/>
          <w:szCs w:val="32"/>
          <w:highlight w:val="none"/>
          <w:lang w:val="en-US" w:eastAsia="zh-CN"/>
        </w:rPr>
      </w:pPr>
      <w:r>
        <w:rPr>
          <w:rFonts w:hint="eastAsia" w:ascii="宋体" w:hAnsi="宋体" w:eastAsia="宋体" w:cs="宋体"/>
          <w:b/>
          <w:bCs/>
          <w:color w:val="auto"/>
          <w:spacing w:val="-11"/>
          <w:sz w:val="32"/>
          <w:szCs w:val="32"/>
          <w:highlight w:val="none"/>
          <w:lang w:val="en-US" w:eastAsia="zh-CN"/>
        </w:rPr>
      </w:r>
      <w:bookmarkEnd w:id="93"/>
      <w:r/>
      <w:bookmarkEnd w:id="94"/>
      <w:r/>
      <w:bookmarkEnd w:id="95"/>
      <w:r/>
      <w:r/>
    </w:p>
    <w:p>
      <w:pPr>
        <w:jc w:val="center"/>
        <w:rPr>
          <w:rFonts w:ascii="黑体" w:eastAsia="黑体"/>
          <w:color w:val="auto"/>
          <w:sz w:val="28"/>
          <w:highlight w:val="none"/>
        </w:rPr>
        <w:outlineLvl w:val="0"/>
      </w:pPr>
      <w:r/>
      <w:bookmarkStart w:id="261" w:name="_Toc19001"/>
      <w:r>
        <w:rPr>
          <w:rFonts w:hint="eastAsia" w:ascii="黑体" w:eastAsia="黑体"/>
          <w:color w:val="auto"/>
          <w:sz w:val="28"/>
          <w:highlight w:val="none"/>
        </w:rPr>
        <w:t xml:space="preserve">第六章 投标文件（格式）</w:t>
      </w:r>
      <w:bookmarkEnd w:id="88"/>
      <w:r/>
      <w:bookmarkEnd w:id="261"/>
      <w:r/>
      <w:r/>
    </w:p>
    <w:p>
      <w:pPr>
        <w:pStyle w:val="970"/>
        <w:ind w:firstLine="0"/>
        <w:jc w:val="center"/>
        <w:rPr>
          <w:rFonts w:ascii="黑体" w:eastAsia="黑体"/>
          <w:color w:val="auto"/>
          <w:sz w:val="28"/>
          <w:highlight w:val="none"/>
        </w:rPr>
      </w:pPr>
      <w:r>
        <w:rPr>
          <w:rFonts w:ascii="黑体" w:eastAsia="黑体"/>
          <w:color w:val="auto"/>
          <w:sz w:val="28"/>
          <w:highlight w:val="none"/>
        </w:rPr>
      </w:r>
      <w:r/>
    </w:p>
    <w:p>
      <w:pPr>
        <w:pStyle w:val="970"/>
        <w:ind w:firstLine="0"/>
        <w:jc w:val="center"/>
        <w:rPr>
          <w:rFonts w:ascii="黑体" w:eastAsia="黑体"/>
          <w:color w:val="auto"/>
          <w:sz w:val="28"/>
          <w:highlight w:val="none"/>
        </w:rPr>
      </w:pPr>
      <w:r>
        <w:rPr>
          <w:rFonts w:ascii="黑体" w:eastAsia="黑体"/>
          <w:color w:val="auto"/>
          <w:sz w:val="28"/>
          <w:highlight w:val="none"/>
        </w:rPr>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hint="eastAsia" w:ascii="宋体" w:hAnsi="宋体"/>
          <w:b/>
          <w:color w:val="auto"/>
          <w:sz w:val="36"/>
          <w:szCs w:val="36"/>
          <w:highlight w:val="none"/>
          <w:u w:val="single"/>
        </w:rPr>
      </w:pPr>
      <w:r/>
      <w:bookmarkStart w:id="262" w:name="_Toc10010"/>
      <w:r/>
      <w:bookmarkStart w:id="263" w:name="_Toc24371"/>
      <w:r/>
      <w:bookmarkStart w:id="264" w:name="_Toc24602"/>
      <w:r>
        <w:rPr>
          <w:rFonts w:hint="eastAsia" w:ascii="宋体" w:hAnsi="宋体"/>
          <w:b/>
          <w:color w:val="auto"/>
          <w:sz w:val="36"/>
          <w:szCs w:val="36"/>
          <w:highlight w:val="none"/>
        </w:rPr>
        <w:t xml:space="preserve">项目名称：</w:t>
      </w:r>
      <w:bookmarkEnd w:id="262"/>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265" w:name="_Toc2400"/>
      <w:r>
        <w:rPr>
          <w:rFonts w:hint="eastAsia" w:ascii="宋体" w:hAnsi="宋体"/>
          <w:b/>
          <w:color w:val="auto"/>
          <w:sz w:val="36"/>
          <w:szCs w:val="36"/>
          <w:highlight w:val="none"/>
        </w:rPr>
        <w:t xml:space="preserve">项目编号：</w:t>
      </w:r>
      <w:bookmarkEnd w:id="265"/>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投标人：</w:t>
      </w:r>
      <w:bookmarkEnd w:id="263"/>
      <w:r>
        <w:rPr>
          <w:rFonts w:ascii="宋体" w:hAnsi="宋体"/>
          <w:b/>
          <w:color w:val="auto"/>
          <w:sz w:val="36"/>
          <w:szCs w:val="36"/>
          <w:highlight w:val="none"/>
          <w:u w:val="single"/>
        </w:rPr>
        <w:t xml:space="preserve">             </w:t>
      </w:r>
      <w:bookmarkStart w:id="266" w:name="_Hlk183790070"/>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6"/>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spacing w:line="360" w:lineRule="auto"/>
        <w:rPr>
          <w:rFonts w:hint="eastAsia"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黑体" w:hAnsi="黑体" w:eastAsia="黑体"/>
          <w:color w:val="auto"/>
          <w:sz w:val="28"/>
          <w:szCs w:val="28"/>
          <w:highlight w:val="none"/>
        </w:rPr>
      </w:pPr>
      <w:r/>
      <w:bookmarkStart w:id="267" w:name="_Toc32423"/>
      <w:r>
        <w:rPr>
          <w:rFonts w:hint="eastAsia" w:ascii="黑体" w:eastAsia="黑体"/>
          <w:bCs/>
          <w:color w:val="auto"/>
          <w:sz w:val="28"/>
          <w:szCs w:val="28"/>
          <w:highlight w:val="none"/>
        </w:rPr>
        <w:t xml:space="preserve">开标一览表</w:t>
      </w:r>
      <w:bookmarkEnd w:id="267"/>
      <w:r/>
      <w:r/>
    </w:p>
    <w:p>
      <w:pPr>
        <w:pStyle w:val="921"/>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w:t>
      </w:r>
      <w:r>
        <w:rPr>
          <w:rFonts w:hint="eastAsia" w:ascii="Segoe UI" w:hAnsi="Segoe UI" w:cs="Segoe UI" w:eastAsiaTheme="minorEastAsia"/>
          <w:color w:val="auto"/>
          <w:sz w:val="27"/>
          <w:szCs w:val="27"/>
          <w:highlight w:val="none"/>
        </w:rPr>
        <w:t xml:space="preserve">        </w:t>
      </w:r>
      <w:r>
        <w:rPr>
          <w:rFonts w:ascii="Segoe UI" w:hAnsi="Segoe UI" w:eastAsia="Segoe UI" w:cs="Segoe UI"/>
          <w:color w:val="auto"/>
          <w:sz w:val="27"/>
          <w:szCs w:val="27"/>
          <w:highlight w:val="none"/>
        </w:rPr>
        <w:t xml:space="preserve"> </w:t>
      </w:r>
      <w:r>
        <w:rPr>
          <w:rFonts w:hint="eastAsia" w:ascii="Segoe UI" w:hAnsi="Segoe UI" w:cs="Segoe UI" w:eastAsiaTheme="minorEastAsia"/>
          <w:color w:val="auto"/>
          <w:sz w:val="27"/>
          <w:szCs w:val="27"/>
          <w:highlight w:val="none"/>
        </w:rPr>
        <w:t xml:space="preserve">               </w:t>
      </w:r>
      <w:r>
        <w:rPr>
          <w:rFonts w:ascii="Segoe UI" w:hAnsi="Segoe UI" w:eastAsia="Segoe UI" w:cs="Segoe UI"/>
          <w:color w:val="auto"/>
          <w:sz w:val="27"/>
          <w:szCs w:val="27"/>
          <w:highlight w:val="none"/>
        </w:rPr>
        <w:t xml:space="preserve"> 货币单位：人民币元</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项目名称</w:t>
            </w:r>
            <w:r/>
          </w:p>
        </w:tc>
        <w:tc>
          <w:tcPr>
            <w:tcW w:w="3238" w:type="dxa"/>
            <w:vAlign w:val="center"/>
            <w:textDirection w:val="lrTb"/>
            <w:noWrap w:val="false"/>
          </w:tcPr>
          <w:p>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项目内容</w:t>
            </w:r>
            <w:r/>
          </w:p>
        </w:tc>
        <w:tc>
          <w:tcPr>
            <w:tcW w:w="3238" w:type="dxa"/>
            <w:vAlign w:val="center"/>
            <w:textDirection w:val="lrTb"/>
            <w:noWrap w:val="false"/>
          </w:tcPr>
          <w:p>
            <w:pPr>
              <w:ind w:right="960"/>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总价（小写）</w:t>
            </w:r>
            <w:r/>
          </w:p>
        </w:tc>
      </w:tr>
      <w:tr>
        <w:trPr>
          <w:trHeight w:val="850"/>
        </w:trPr>
        <w:tc>
          <w:tcPr>
            <w:tcW w:w="3238" w:type="dxa"/>
            <w:vAlign w:val="center"/>
            <w:textDirection w:val="lrTb"/>
            <w:noWrap w:val="false"/>
          </w:tcPr>
          <w:p>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项目名称</w:t>
            </w:r>
            <w:r/>
          </w:p>
        </w:tc>
        <w:tc>
          <w:tcPr>
            <w:tcW w:w="3238" w:type="dxa"/>
            <w:vAlign w:val="center"/>
            <w:textDirection w:val="lrTb"/>
            <w:noWrap w:val="false"/>
          </w:tcPr>
          <w:p>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详见投标文件</w:t>
            </w:r>
            <w:r/>
          </w:p>
        </w:tc>
        <w:tc>
          <w:tcPr>
            <w:tcW w:w="3238" w:type="dxa"/>
            <w:vAlign w:val="center"/>
            <w:textDirection w:val="lrTb"/>
            <w:noWrap w:val="false"/>
          </w:tcPr>
          <w:p>
            <w:pPr>
              <w:ind w:right="960" w:firstLine="1200"/>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元</w:t>
            </w:r>
            <w:r/>
          </w:p>
        </w:tc>
      </w:tr>
      <w:tr>
        <w:trPr>
          <w:trHeight w:val="850"/>
        </w:trPr>
        <w:tc>
          <w:tcPr>
            <w:tcW w:w="3238" w:type="dxa"/>
            <w:vAlign w:val="center"/>
            <w:textDirection w:val="lrTb"/>
            <w:noWrap w:val="false"/>
          </w:tcPr>
          <w:p>
            <w:pPr>
              <w:ind w:right="960"/>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总价（大写）</w:t>
            </w:r>
            <w:r/>
          </w:p>
        </w:tc>
        <w:tc>
          <w:tcPr>
            <w:gridSpan w:val="2"/>
            <w:tcW w:w="6476" w:type="dxa"/>
            <w:vAlign w:val="center"/>
            <w:textDirection w:val="lrTb"/>
            <w:noWrap w:val="false"/>
          </w:tcPr>
          <w:p>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金额大写</w:t>
            </w:r>
            <w:r/>
          </w:p>
        </w:tc>
      </w:tr>
    </w:tbl>
    <w:p>
      <w:pPr>
        <w:ind w:right="960"/>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en-US" w:eastAsia="zh-CN"/>
        </w:rPr>
        <w:t xml:space="preserve">公章</w:t>
      </w:r>
      <w:r>
        <w:rPr>
          <w:rFonts w:hint="eastAsia" w:ascii="宋体" w:hAnsi="宋体"/>
          <w:color w:val="auto"/>
          <w:sz w:val="24"/>
          <w:szCs w:val="24"/>
          <w:highlight w:val="none"/>
        </w:rPr>
        <w:t xml:space="preserve">（电子签章）：</w:t>
      </w:r>
      <w:r/>
    </w:p>
    <w:p>
      <w:pPr>
        <w:ind w:left="5460" w:hanging="546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注：</w:t>
      </w:r>
      <w:r/>
    </w:p>
    <w:p>
      <w:pPr>
        <w:pStyle w:val="921"/>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921"/>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921"/>
        <w:spacing w:before="0" w:beforeAutospacing="0" w:after="0" w:afterAutospacing="0"/>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21"/>
        <w:jc w:val="right"/>
        <w:rPr>
          <w:color w:val="auto"/>
          <w:highlight w:val="none"/>
        </w:rPr>
      </w:pPr>
      <w:r>
        <w:rPr>
          <w:color w:val="auto"/>
          <w:highlight w:val="none"/>
        </w:rPr>
      </w:r>
      <w:r/>
    </w:p>
    <w:p>
      <w:pPr>
        <w:pStyle w:val="921"/>
        <w:jc w:val="right"/>
        <w:rPr>
          <w:color w:val="auto"/>
          <w:highlight w:val="none"/>
        </w:rPr>
      </w:pPr>
      <w:r>
        <w:rPr>
          <w:color w:val="auto"/>
          <w:highlight w:val="none"/>
        </w:rPr>
      </w:r>
      <w:r/>
    </w:p>
    <w:p>
      <w:pPr>
        <w:pStyle w:val="921"/>
        <w:ind w:right="480"/>
        <w:jc w:val="right"/>
        <w:rPr>
          <w:rFonts w:hint="eastAsia" w:hAnsi="宋体"/>
          <w:color w:val="auto"/>
          <w:highlight w:val="none"/>
        </w:rPr>
      </w:pPr>
      <w:r>
        <w:rPr>
          <w:rFonts w:hAnsi="宋体"/>
          <w:color w:val="auto"/>
          <w:highlight w:val="none"/>
        </w:rPr>
        <w:t xml:space="preserve"> </w:t>
      </w:r>
      <w:r/>
    </w:p>
    <w:p>
      <w:pPr>
        <w:pStyle w:val="921"/>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宜兴市自然资源和规划局</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auto"/>
          <w:sz w:val="24"/>
          <w:szCs w:val="24"/>
          <w:highlight w:val="none"/>
          <w:lang w:eastAsia="zh-CN"/>
        </w:rPr>
        <w:t xml:space="preserve">JSZC-320282-WXJR-G2026-0008</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JSZC-320282-WXJR-G2026-0008</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hint="eastAsia" w:ascii="宋体"/>
          <w:bCs/>
          <w:color w:val="auto"/>
          <w:sz w:val="24"/>
          <w:highlight w:val="none"/>
        </w:rPr>
        <w:t xml:space="preserve">                                    </w:t>
      </w:r>
      <w:r/>
    </w:p>
    <w:p>
      <w:pPr>
        <w:jc w:val="center"/>
        <w:spacing w:line="360" w:lineRule="auto"/>
        <w:rPr>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color w:val="auto"/>
          <w:sz w:val="24"/>
          <w:szCs w:val="24"/>
          <w:highlight w:val="none"/>
        </w:rPr>
        <w:t xml:space="preserve">  </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4"/>
      <w:r/>
      <w:r/>
    </w:p>
    <w:p>
      <w:pPr>
        <w:jc w:val="left"/>
        <w:widowControl/>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jc w:val="left"/>
        <w:widowControl/>
        <w:rPr>
          <w:rFonts w:ascii="黑体" w:eastAsia="黑体"/>
          <w:bCs/>
          <w:color w:val="auto"/>
          <w:sz w:val="24"/>
          <w:szCs w:val="24"/>
          <w:highlight w:val="none"/>
        </w:rPr>
      </w:pPr>
      <w:r>
        <w:rPr>
          <w:rFonts w:hint="eastAsia" w:ascii="楷体_GB2312" w:eastAsia="楷体_GB2312"/>
          <w:bCs/>
          <w:color w:val="auto"/>
          <w:sz w:val="30"/>
          <w:highlight w:val="none"/>
        </w:rPr>
        <w:t xml:space="preserve">          </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rPr>
        <w:t xml:space="preserve">2、被授权代表身份证明1（格式）</w:t>
      </w:r>
      <w:r/>
    </w:p>
    <w:p>
      <w:pPr>
        <w:jc w:val="center"/>
        <w:spacing w:before="156" w:after="156"/>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r>
      <w:r/>
    </w:p>
    <w:p>
      <w:pPr>
        <w:ind w:firstLine="480"/>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宜兴市自然资源和规划局</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宜兴金沙寺茶泉文化苑风景区详细设计服务项目（项目编号：JSZC-320282-WXJR-G2026-0008）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日期：</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年</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月</w:t>
      </w:r>
      <w:bookmarkStart w:id="268" w:name="_Hlk132640470"/>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日                 </w:t>
      </w:r>
      <w:r>
        <w:rPr>
          <w:rFonts w:ascii="宋体" w:hAnsi="宋体"/>
          <w:color w:val="auto"/>
          <w:sz w:val="24"/>
          <w:szCs w:val="21"/>
          <w:highlight w:val="none"/>
          <w:lang w:val="zh-CN"/>
        </w:rPr>
        <w:t xml:space="preserve">           </w:t>
      </w:r>
      <w:bookmarkEnd w:id="268"/>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69"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JSZC-320282-WXJR-G2026-0008</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70" w:name="_Hlk144982230"/>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69"/>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8"/>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pStyle w:val="961"/>
        <w:ind w:left="200" w:firstLine="7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70"/>
      <w:r/>
      <w:r/>
    </w:p>
    <w:p>
      <w:pPr>
        <w:ind w:right="240"/>
        <w:jc w:val="right"/>
        <w:spacing w:line="48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560"/>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JSZC-320282-WXJR-G2026-0008</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招标文件的规定和采购项目的实际情况，拟在中标后将中标项目的非主体、非关键性工作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71" w:name="OLE_LINK203"/>
      <w:r/>
      <w:bookmarkEnd w:id="271"/>
      <w:r/>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注：如采购人要求分包或采购人允许分包且投标人有分包意向的，应提供有效的分包情况说明，否则</w:t>
      </w:r>
      <w:r>
        <w:rPr>
          <w:rFonts w:hint="eastAsia" w:ascii="宋体" w:hAnsi="宋体"/>
          <w:bCs/>
          <w:color w:val="auto"/>
          <w:sz w:val="24"/>
          <w:szCs w:val="24"/>
          <w:highlight w:val="none"/>
          <w:lang w:eastAsia="zh-CN"/>
        </w:rPr>
        <w:t xml:space="preserve">无须</w:t>
      </w:r>
      <w:r>
        <w:rPr>
          <w:rFonts w:hint="eastAsia" w:ascii="宋体" w:hAnsi="宋体"/>
          <w:bCs/>
          <w:color w:val="auto"/>
          <w:sz w:val="24"/>
          <w:szCs w:val="24"/>
          <w:highlight w:val="none"/>
        </w:rPr>
        <w:t xml:space="preserve">提供。</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72" w:name="_Hlk130922293"/>
      <w:r/>
      <w:bookmarkStart w:id="273" w:name="_Hlk131843680"/>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8"/>
          <w:szCs w:val="28"/>
          <w:highlight w:val="none"/>
        </w:rPr>
      </w:pPr>
      <w:r>
        <w:rPr>
          <w:rFonts w:ascii="黑体" w:eastAsia="黑体"/>
          <w:bCs/>
          <w:color w:val="auto"/>
          <w:sz w:val="28"/>
          <w:szCs w:val="28"/>
          <w:highlight w:val="none"/>
        </w:rPr>
      </w:r>
      <w:bookmarkEnd w:id="272"/>
      <w:r/>
      <w:bookmarkEnd w:id="273"/>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pacing w:line="44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 ：</w:t>
      </w:r>
      <w:r>
        <w:rPr>
          <w:rFonts w:hint="eastAsia" w:ascii="黑体" w:hAnsi="宋体" w:eastAsia="黑体"/>
          <w:b w:val="0"/>
          <w:bCs/>
          <w:color w:val="auto"/>
          <w:sz w:val="24"/>
          <w:szCs w:val="24"/>
          <w:highlight w:val="none"/>
          <w:lang w:val="en-US" w:eastAsia="zh-CN"/>
        </w:rPr>
        <w:t xml:space="preserve">供应商须具备城乡规划编制乙级及以上资质</w:t>
      </w:r>
      <w:r>
        <w:rPr>
          <w:rFonts w:hint="eastAsia" w:ascii="宋体" w:hAnsi="宋体" w:eastAsia="宋体" w:cs="Times New Roman"/>
          <w:b/>
          <w:color w:val="auto"/>
          <w:sz w:val="24"/>
          <w:szCs w:val="21"/>
          <w:highlight w:val="none"/>
          <w:lang w:val="zh-CN" w:eastAsia="zh-CN"/>
        </w:rPr>
        <w:t xml:space="preserve">。</w:t>
      </w:r>
      <w:r/>
    </w:p>
    <w:p>
      <w:pPr>
        <w:ind w:firstLine="480"/>
        <w:jc w:val="left"/>
        <w:spacing w:line="44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72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致宜兴市自然资源和规划局、无锡君瑞祥泰招标有限公司：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JSZC-320282-WXJR-G2026-0008</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bookmarkStart w:id="274" w:name="OLE_LINK115"/>
      <w:r/>
      <w:bookmarkStart w:id="275"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76" w:name="_Hlk131935611"/>
      <w:r>
        <w:rPr>
          <w:rFonts w:hint="eastAsia" w:ascii="宋体" w:hAnsi="宋体"/>
          <w:bCs/>
          <w:color w:val="auto"/>
          <w:sz w:val="24"/>
          <w:highlight w:val="none"/>
          <w:lang w:val="zh-CN"/>
        </w:rPr>
        <w:t xml:space="preserve">《项目技术要求偏离表》</w:t>
      </w:r>
      <w:bookmarkEnd w:id="276"/>
      <w:r>
        <w:rPr>
          <w:rFonts w:hint="eastAsia" w:ascii="宋体" w:hAnsi="宋体"/>
          <w:bCs/>
          <w:color w:val="auto"/>
          <w:sz w:val="24"/>
          <w:highlight w:val="none"/>
          <w:lang w:val="zh-CN"/>
        </w:rPr>
        <w:t xml:space="preserve">。</w:t>
      </w:r>
      <w:r/>
    </w:p>
    <w:p>
      <w:pPr>
        <w:numPr>
          <w:ilvl w:val="0"/>
          <w:numId w:val="9"/>
        </w:numPr>
        <w:jc w:val="left"/>
        <w:spacing w:line="360" w:lineRule="auto"/>
        <w:rPr>
          <w:rFonts w:hint="eastAsia" w:ascii="宋体" w:hAnsi="宋体"/>
          <w:bCs/>
          <w:color w:val="auto"/>
          <w:sz w:val="24"/>
          <w:highlight w:val="none"/>
          <w:lang w:val="zh-CN"/>
        </w:rPr>
      </w:pPr>
      <w:r/>
      <w:bookmarkStart w:id="277" w:name="_Hlk160091472"/>
      <w:r/>
      <w:bookmarkStart w:id="278"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7"/>
      <w:r>
        <w:rPr>
          <w:rFonts w:hint="eastAsia" w:ascii="宋体" w:hAnsi="宋体"/>
          <w:bCs/>
          <w:color w:val="auto"/>
          <w:sz w:val="24"/>
          <w:highlight w:val="none"/>
          <w:lang w:val="zh-CN"/>
        </w:rPr>
        <w:t xml:space="preserve">。</w:t>
      </w:r>
      <w:bookmarkEnd w:id="278"/>
      <w:r/>
      <w:r/>
    </w:p>
    <w:p>
      <w:pPr>
        <w:numPr>
          <w:ilvl w:val="0"/>
          <w:numId w:val="9"/>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9"/>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9"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9"/>
      <w:r>
        <w:rPr>
          <w:rFonts w:hint="eastAsia" w:ascii="宋体" w:hAnsi="宋体"/>
          <w:bCs/>
          <w:color w:val="auto"/>
          <w:sz w:val="24"/>
          <w:highlight w:val="none"/>
          <w:lang w:val="zh-CN"/>
        </w:rPr>
        <w:t xml:space="preserve">。</w:t>
      </w:r>
      <w:r/>
    </w:p>
    <w:p>
      <w:pPr>
        <w:numPr>
          <w:ilvl w:val="0"/>
          <w:numId w:val="9"/>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我方愿意按《中华人民共和国民法典》和合同条款履行自己的全部责任。</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904"/>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9"/>
        </w:numPr>
        <w:ind w:left="-258"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904"/>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bookmarkStart w:id="280"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4"/>
            <w:r/>
            <w:bookmarkEnd w:id="275"/>
            <w:r/>
            <w:bookmarkEnd w:id="280"/>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0" w:hanging="141"/>
        <w:jc w:val="left"/>
        <w:rPr>
          <w:rFonts w:ascii="宋体"/>
          <w:color w:val="auto"/>
          <w:sz w:val="28"/>
          <w:szCs w:val="28"/>
          <w:highlight w:val="none"/>
        </w:rPr>
      </w:pPr>
      <w:r>
        <w:rPr>
          <w:rFonts w:hint="eastAsia" w:ascii="黑体" w:eastAsia="黑体"/>
          <w:bCs/>
          <w:color w:val="auto"/>
          <w:sz w:val="24"/>
          <w:szCs w:val="24"/>
          <w:highlight w:val="none"/>
        </w:rPr>
        <w:t xml:space="preserve">2、明细报价表（格式）：</w:t>
      </w:r>
      <w:r/>
    </w:p>
    <w:p>
      <w:pPr>
        <w:ind w:firstLine="4200"/>
        <w:spacing w:before="156"/>
        <w:rPr>
          <w:rFonts w:ascii="黑体" w:eastAsia="黑体"/>
          <w:color w:val="auto"/>
          <w:sz w:val="28"/>
          <w:szCs w:val="28"/>
          <w:highlight w:val="none"/>
        </w:rPr>
      </w:pPr>
      <w:r>
        <w:rPr>
          <w:rFonts w:hint="eastAsia" w:ascii="黑体" w:eastAsia="黑体"/>
          <w:color w:val="auto"/>
          <w:sz w:val="28"/>
          <w:szCs w:val="28"/>
          <w:highlight w:val="none"/>
        </w:rPr>
        <w:t xml:space="preserve">明细报价表 </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hint="eastAsia" w:ascii="黑体" w:hAnsi="黑体"/>
          <w:color w:val="auto"/>
          <w:sz w:val="28"/>
          <w:szCs w:val="28"/>
          <w:highlight w:val="none"/>
        </w:rPr>
      </w:pPr>
      <w:r>
        <w:rPr>
          <w:rFonts w:hint="eastAsia" w:ascii="宋体" w:hAnsi="宋体"/>
          <w:color w:val="auto"/>
          <w:sz w:val="24"/>
          <w:szCs w:val="24"/>
          <w:highlight w:val="none"/>
        </w:rPr>
        <w:t xml:space="preserve">项目编号：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单位：元</w:t>
      </w:r>
      <w:r/>
    </w:p>
    <w:p>
      <w:pPr>
        <w:ind w:firstLine="480"/>
        <w:rPr>
          <w:rFonts w:ascii="宋体"/>
          <w:color w:val="auto"/>
          <w:sz w:val="24"/>
          <w:szCs w:val="24"/>
          <w:highlight w:val="none"/>
        </w:rPr>
      </w:pPr>
      <w:r>
        <w:rPr>
          <w:rFonts w:hint="eastAsia" w:ascii="宋体"/>
          <w:color w:val="auto"/>
          <w:sz w:val="24"/>
          <w:szCs w:val="24"/>
          <w:highlight w:val="none"/>
        </w:rPr>
        <w:t xml:space="preserve">         </w:t>
      </w:r>
      <w:r/>
    </w:p>
    <w:tbl>
      <w:tblPr>
        <w:tblStyle w:val="904"/>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数量</w:t>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单价</w:t>
            </w:r>
            <w:bookmarkStart w:id="281"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bookmarkEnd w:id="281"/>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hint="eastAsia" w:ascii="楷体_GB2312" w:eastAsia="楷体_GB2312"/>
                <w:color w:val="auto"/>
                <w:szCs w:val="21"/>
                <w:highlight w:val="none"/>
              </w:rPr>
            </w:pPr>
            <w:r>
              <w:rPr>
                <w:rFonts w:ascii="楷体_GB2312" w:eastAsia="楷体_GB2312"/>
                <w:color w:val="auto"/>
                <w:szCs w:val="21"/>
                <w:highlight w:val="none"/>
              </w:rPr>
              <w:t xml:space="preserve">…</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rPr>
          <w:rFonts w:hint="eastAsia" w:ascii="宋体"/>
          <w:color w:val="auto"/>
          <w:sz w:val="24"/>
          <w:szCs w:val="24"/>
          <w:highlight w:val="none"/>
        </w:rPr>
        <w:t xml:space="preserve">                                   </w:t>
      </w:r>
      <w:bookmarkStart w:id="282" w:name="_Toc8000"/>
      <w:r>
        <w:rPr>
          <w:rFonts w:hint="eastAsia" w:ascii="宋体" w:hAnsi="宋体"/>
          <w:bCs/>
          <w:color w:val="auto"/>
          <w:sz w:val="24"/>
          <w:highlight w:val="none"/>
          <w:lang w:val="zh-CN"/>
        </w:rPr>
        <w:t xml:space="preserve">  </w:t>
      </w:r>
      <w:bookmarkEnd w:id="282"/>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注：</w:t>
      </w:r>
      <w:r/>
    </w:p>
    <w:p>
      <w:pPr>
        <w:ind w:firstLine="420"/>
        <w:jc w:val="left"/>
        <w:spacing w:line="46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none"/>
        </w:rPr>
        <w:br w:type="page" w:clear="all"/>
      </w:r>
      <w:r/>
    </w:p>
    <w:p>
      <w:pPr>
        <w:ind w:left="5370" w:hanging="4740"/>
        <w:jc w:val="left"/>
        <w:spacing w:line="360" w:lineRule="auto"/>
        <w:rPr>
          <w:rFonts w:hint="eastAsia"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w:t>
      </w:r>
      <w:r/>
    </w:p>
    <w:tbl>
      <w:tblPr>
        <w:tblStyle w:val="904"/>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zh-CN"/>
        </w:rPr>
        <w:t xml:space="preserve">4、项目人员配置清单（格式）：</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904"/>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宋体" w:hAnsi="宋体"/>
          <w:color w:val="auto"/>
          <w:highlight w:val="none"/>
        </w:rPr>
      </w:pPr>
      <w:r>
        <w:rPr>
          <w:rFonts w:hint="eastAsia" w:ascii="宋体" w:hAnsi="宋体"/>
          <w:color w:val="auto"/>
          <w:highlight w:val="none"/>
        </w:rPr>
      </w:r>
      <w:r/>
    </w:p>
    <w:p>
      <w:pPr>
        <w:spacing w:line="440" w:lineRule="exact"/>
        <w:rPr>
          <w:rFonts w:hint="eastAsia"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83" w:name="_Hlk164083408"/>
      <w:r>
        <w:rPr>
          <w:rFonts w:hint="eastAsia" w:ascii="宋体" w:hAnsi="宋体"/>
          <w:b/>
          <w:bCs/>
          <w:color w:val="auto"/>
          <w:highlight w:val="none"/>
        </w:rPr>
        <w:t xml:space="preserve">应按招标文件要求配备项目人员及提供相关证明材料，以满足项目的</w:t>
      </w:r>
      <w:bookmarkEnd w:id="283"/>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w:t>
      </w:r>
      <w:r>
        <w:rPr>
          <w:rFonts w:hint="eastAsia"/>
          <w:color w:val="auto"/>
          <w:highlight w:val="none"/>
          <w:lang w:eastAsia="zh-CN"/>
        </w:rPr>
        <w:t xml:space="preserve">属于</w:t>
      </w:r>
      <w:r>
        <w:rPr>
          <w:rFonts w:hint="eastAsia"/>
          <w:color w:val="auto"/>
          <w:highlight w:val="none"/>
        </w:rPr>
        <w:t xml:space="preserve">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left"/>
        <w:widowControl/>
        <w:rPr>
          <w:rFonts w:hint="eastAsia"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jc w:val="left"/>
        <w:spacing w:line="440" w:lineRule="exact"/>
        <w:tabs>
          <w:tab w:val="left" w:pos="255" w:leader="none"/>
        </w:tabs>
        <w:rPr>
          <w:rFonts w:hint="eastAsia" w:ascii="宋体" w:hAnsi="宋体"/>
          <w:color w:val="auto"/>
          <w:sz w:val="24"/>
          <w:szCs w:val="24"/>
          <w:highlight w:val="none"/>
        </w:rPr>
      </w:pPr>
      <w:r>
        <w:rPr>
          <w:rFonts w:hint="eastAsia" w:ascii="黑体" w:hAnsi="宋体" w:eastAsia="黑体"/>
          <w:bCs/>
          <w:color w:val="auto"/>
          <w:sz w:val="24"/>
          <w:szCs w:val="24"/>
          <w:highlight w:val="none"/>
          <w:lang w:val="zh-CN"/>
        </w:rPr>
        <w:t xml:space="preserve">5、</w:t>
      </w:r>
      <w:r>
        <w:rPr>
          <w:rFonts w:hint="eastAsia" w:ascii="宋体"/>
          <w:bCs/>
          <w:color w:val="auto"/>
          <w:sz w:val="24"/>
          <w:szCs w:val="24"/>
          <w:highlight w:val="none"/>
        </w:rPr>
        <w:t xml:space="preserve">“第三章 项目技术要求和有关说明”</w:t>
      </w:r>
      <w:r>
        <w:rPr>
          <w:rFonts w:hint="eastAsia" w:ascii="宋体"/>
          <w:bCs/>
          <w:color w:val="auto"/>
          <w:sz w:val="24"/>
          <w:szCs w:val="24"/>
          <w:highlight w:val="none"/>
          <w:lang w:val="en-US" w:eastAsia="zh-CN"/>
        </w:rPr>
        <w:t xml:space="preserve">中要求提供的相关资料</w:t>
      </w:r>
      <w:r>
        <w:rPr>
          <w:rFonts w:hint="eastAsia" w:ascii="宋体" w:hAnsi="宋体"/>
          <w:color w:val="auto"/>
          <w:sz w:val="24"/>
          <w:szCs w:val="24"/>
          <w:highlight w:val="none"/>
        </w:rPr>
        <w:t xml:space="preserve">。</w:t>
      </w:r>
      <w:r/>
    </w:p>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240" w:lineRule="atLeast"/>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after="156"/>
        <w:rPr>
          <w:rFonts w:hint="eastAsia"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904"/>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4" w:name="OLE_LINK72"/>
            <w:r>
              <w:rPr>
                <w:rFonts w:hint="eastAsia" w:ascii="宋体" w:hAnsi="宋体" w:cs="宋体"/>
                <w:bCs/>
                <w:color w:val="auto"/>
                <w:szCs w:val="21"/>
                <w:highlight w:val="none"/>
              </w:rPr>
              <w:t xml:space="preserve">《中小企业声明函》</w:t>
            </w:r>
            <w:bookmarkEnd w:id="284"/>
            <w:r/>
            <w:bookmarkStart w:id="285" w:name="OLE_LINK65"/>
            <w:r>
              <w:rPr>
                <w:rFonts w:hint="eastAsia" w:ascii="宋体" w:hAnsi="宋体" w:cs="宋体"/>
                <w:bCs/>
                <w:color w:val="auto"/>
                <w:szCs w:val="21"/>
                <w:highlight w:val="none"/>
              </w:rPr>
              <w:t xml:space="preserve">（格式见附件1）</w:t>
            </w:r>
            <w:bookmarkEnd w:id="285"/>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6" w:name="OLE_LINK73"/>
            <w:r>
              <w:rPr>
                <w:rFonts w:hint="eastAsia" w:ascii="宋体" w:hAnsi="宋体" w:cs="宋体"/>
                <w:bCs/>
                <w:color w:val="auto"/>
                <w:szCs w:val="21"/>
                <w:highlight w:val="none"/>
              </w:rPr>
              <w:t xml:space="preserve">《残疾人福利性单位声明函》</w:t>
            </w:r>
            <w:bookmarkEnd w:id="286"/>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0"/>
        <w:jc w:val="left"/>
        <w:spacing w:line="320" w:lineRule="atLeast"/>
        <w:rPr>
          <w:rFonts w:hint="eastAsia" w:ascii="宋体" w:hAnsi="宋体" w:cs="宋体"/>
          <w:color w:val="auto"/>
          <w:szCs w:val="21"/>
          <w:highlight w:val="none"/>
          <w:lang w:val="zh-CN"/>
        </w:rPr>
      </w:pPr>
      <w:r/>
      <w:bookmarkStart w:id="287"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bookmarkEnd w:id="287"/>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rPr>
          <w:rFonts w:hint="eastAsia"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   中小企业声明函</w:t>
      </w:r>
      <w:r/>
    </w:p>
    <w:p>
      <w:pPr>
        <w:rPr>
          <w:color w:val="auto"/>
          <w:highlight w:val="none"/>
        </w:rPr>
      </w:pPr>
      <w:r>
        <w:rPr>
          <w:color w:val="auto"/>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w:t>
      </w:r>
      <w:r>
        <w:rPr>
          <w:rFonts w:ascii="宋体" w:hAnsi="宋体"/>
          <w:bCs/>
          <w:color w:val="auto"/>
          <w:sz w:val="24"/>
          <w:szCs w:val="24"/>
          <w:highlight w:val="none"/>
        </w:rPr>
        <w:t xml:space="preserve">202</w:t>
      </w:r>
      <w:r>
        <w:rPr>
          <w:rFonts w:hint="eastAsia" w:ascii="宋体" w:hAnsi="宋体"/>
          <w:bCs/>
          <w:color w:val="auto"/>
          <w:sz w:val="24"/>
          <w:szCs w:val="24"/>
          <w:highlight w:val="none"/>
        </w:rPr>
        <w:t xml:space="preserve">0﹞</w:t>
      </w:r>
      <w:r>
        <w:rPr>
          <w:rFonts w:ascii="宋体" w:hAnsi="宋体"/>
          <w:bCs/>
          <w:color w:val="auto"/>
          <w:sz w:val="24"/>
          <w:szCs w:val="24"/>
          <w:highlight w:val="none"/>
        </w:rPr>
        <w:t xml:space="preserve">46 </w:t>
      </w:r>
      <w:r>
        <w:rPr>
          <w:rFonts w:hint="eastAsia" w:ascii="宋体" w:hAnsi="宋体"/>
          <w:bCs/>
          <w:color w:val="auto"/>
          <w:sz w:val="24"/>
          <w:szCs w:val="24"/>
          <w:highlight w:val="none"/>
        </w:rPr>
        <w:t xml:space="preserve">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spacing w:line="360" w:lineRule="auto"/>
        <w:rPr>
          <w:rFonts w:ascii="宋体"/>
          <w:bCs/>
          <w:color w:val="auto"/>
          <w:sz w:val="24"/>
          <w:szCs w:val="24"/>
          <w:highlight w:val="none"/>
        </w:rPr>
      </w:pPr>
      <w:r>
        <w:rPr>
          <w:rFonts w:ascii="宋体"/>
          <w:bCs/>
          <w:color w:val="auto"/>
          <w:sz w:val="24"/>
          <w:szCs w:val="24"/>
          <w:highlight w:val="none"/>
        </w:rPr>
      </w:r>
      <w:r/>
    </w:p>
    <w:p>
      <w:pPr>
        <w:ind w:left="5460" w:hanging="5460"/>
        <w:jc w:val="center"/>
        <w:spacing w:before="156" w:line="360" w:lineRule="auto"/>
        <w:rPr>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288"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88"/>
      <w:r/>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民政部</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项目采购活动（项目编号：</w:t>
      </w:r>
      <w:r>
        <w:rPr>
          <w:rFonts w:hint="eastAsia" w:ascii="宋体" w:hAnsi="宋体"/>
          <w:bCs/>
          <w:color w:val="auto"/>
          <w:sz w:val="24"/>
          <w:szCs w:val="24"/>
          <w:highlight w:val="none"/>
          <w:lang w:eastAsia="zh-CN"/>
        </w:rPr>
        <w:t xml:space="preserve">JSZC-320282-WXJR-G2026-0008</w:t>
      </w:r>
      <w:r>
        <w:rPr>
          <w:rFonts w:hint="eastAsia" w:ascii="宋体" w:hAnsi="宋体"/>
          <w:bCs/>
          <w:color w:val="auto"/>
          <w:sz w:val="24"/>
          <w:szCs w:val="24"/>
          <w:highlight w:val="none"/>
        </w:rPr>
        <w:t xml:space="preserve">）服务全部由本单位提供。</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bCs/>
          <w:color w:val="auto"/>
          <w:sz w:val="24"/>
          <w:szCs w:val="24"/>
          <w:highlight w:val="none"/>
        </w:rPr>
      </w:pPr>
      <w:r>
        <w:rPr>
          <w:rFonts w:ascii="宋体"/>
          <w:bCs/>
          <w:color w:val="auto"/>
          <w:sz w:val="24"/>
          <w:szCs w:val="24"/>
          <w:highlight w:val="none"/>
        </w:rPr>
      </w:r>
      <w:r/>
    </w:p>
    <w:p>
      <w:pPr>
        <w:ind w:left="5460" w:hanging="5460"/>
        <w:jc w:val="center"/>
        <w:spacing w:before="156" w:line="360" w:lineRule="auto"/>
        <w:rPr>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rPr>
          <w:color w:val="auto"/>
          <w:sz w:val="24"/>
          <w:szCs w:val="24"/>
          <w:highlight w:val="none"/>
        </w:rPr>
      </w:pPr>
      <w:r>
        <w:rPr>
          <w:color w:val="auto"/>
          <w:sz w:val="24"/>
          <w:szCs w:val="24"/>
          <w:highlight w:val="none"/>
        </w:rPr>
        <w:br w:type="page" w:clear="all"/>
      </w:r>
      <w:r/>
    </w:p>
    <w:p>
      <w:pPr>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21"/>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21"/>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1"/>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2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2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2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2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1"/>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21"/>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2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2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2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2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2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2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ind w:left="5460" w:hanging="5460"/>
        <w:jc w:val="both"/>
        <w:spacing w:before="156" w:line="360" w:lineRule="auto"/>
        <w:rPr>
          <w:rFonts w:hint="eastAsia"/>
          <w:color w:val="auto"/>
          <w:sz w:val="24"/>
          <w:szCs w:val="24"/>
          <w:highlight w:val="none"/>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ind w:left="5460" w:hanging="5460"/>
        <w:jc w:val="center"/>
        <w:spacing w:before="156"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br w:type="page" w:clear="all"/>
      </w:r>
      <w:r/>
    </w:p>
    <w:p>
      <w:pPr>
        <w:rPr>
          <w:rFonts w:hint="eastAsia" w:ascii="黑体" w:hAnsi="宋体" w:eastAsia="黑体"/>
          <w:bCs/>
          <w:color w:val="auto"/>
          <w:sz w:val="28"/>
          <w:szCs w:val="28"/>
          <w:highlight w:val="none"/>
        </w:rPr>
      </w:pPr>
      <w:r/>
      <w:bookmarkStart w:id="289" w:name="_Hlk151563840"/>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bookmarkEnd w:id="289"/>
      <w:r/>
      <w:r/>
    </w:p>
    <w:p>
      <w:pPr>
        <w:ind w:firstLine="480"/>
        <w:jc w:val="left"/>
        <w:spacing w:line="500" w:lineRule="exac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r>
      <w:r/>
    </w:p>
    <w:sectPr>
      <w:footerReference w:type="default" r:id="rId13"/>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mbria Math">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etween w:val="none" w:color="auto"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etween w:val="none" w:color="auto" w:sz="0" w:space="0"/>
      </w:pBdr>
      <w:framePr w:wrap="around" w:vAnchor="text" w:hAnchor="margin" w:xAlign="center" w:yAlign="top"/>
    </w:pPr>
    <w:r>
      <w:fldChar w:fldCharType="begin"/>
    </w:r>
    <w:r>
      <w:rPr>
        <w:rStyle w:val="926"/>
      </w:rPr>
      <w:instrText xml:space="preserve"> PAGE  </w:instrText>
    </w:r>
    <w:r>
      <w:fldChar w:fldCharType="separate"/>
    </w:r>
    <w:r>
      <w:rPr>
        <w:rStyle w:val="926"/>
      </w:rPr>
      <w:t xml:space="preserve">- 2 -</w:t>
    </w:r>
    <w:r>
      <w:fldChar w:fldCharType="end"/>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3"/>
    <w:link w:val="894"/>
    <w:uiPriority w:val="9"/>
    <w:rPr>
      <w:rFonts w:ascii="Arial" w:hAnsi="Arial" w:eastAsia="Arial" w:cs="Arial"/>
      <w:sz w:val="40"/>
      <w:szCs w:val="40"/>
    </w:rPr>
  </w:style>
  <w:style w:type="character" w:styleId="736">
    <w:name w:val="Heading 2 Char"/>
    <w:basedOn w:val="903"/>
    <w:link w:val="895"/>
    <w:uiPriority w:val="9"/>
    <w:rPr>
      <w:rFonts w:ascii="Arial" w:hAnsi="Arial" w:eastAsia="Arial" w:cs="Arial"/>
      <w:sz w:val="34"/>
    </w:rPr>
  </w:style>
  <w:style w:type="character" w:styleId="737">
    <w:name w:val="Heading 3 Char"/>
    <w:basedOn w:val="903"/>
    <w:link w:val="896"/>
    <w:uiPriority w:val="9"/>
    <w:rPr>
      <w:rFonts w:ascii="Arial" w:hAnsi="Arial" w:eastAsia="Arial" w:cs="Arial"/>
      <w:sz w:val="30"/>
      <w:szCs w:val="30"/>
    </w:rPr>
  </w:style>
  <w:style w:type="character" w:styleId="738">
    <w:name w:val="Heading 4 Char"/>
    <w:basedOn w:val="903"/>
    <w:link w:val="897"/>
    <w:uiPriority w:val="9"/>
    <w:rPr>
      <w:rFonts w:ascii="Arial" w:hAnsi="Arial" w:eastAsia="Arial" w:cs="Arial"/>
      <w:b/>
      <w:bCs/>
      <w:sz w:val="26"/>
      <w:szCs w:val="26"/>
    </w:rPr>
  </w:style>
  <w:style w:type="character" w:styleId="739">
    <w:name w:val="Heading 5 Char"/>
    <w:basedOn w:val="903"/>
    <w:link w:val="898"/>
    <w:uiPriority w:val="9"/>
    <w:rPr>
      <w:rFonts w:ascii="Arial" w:hAnsi="Arial" w:eastAsia="Arial" w:cs="Arial"/>
      <w:b/>
      <w:bCs/>
      <w:sz w:val="24"/>
      <w:szCs w:val="24"/>
    </w:rPr>
  </w:style>
  <w:style w:type="character" w:styleId="740">
    <w:name w:val="Heading 6 Char"/>
    <w:basedOn w:val="903"/>
    <w:link w:val="899"/>
    <w:uiPriority w:val="9"/>
    <w:rPr>
      <w:rFonts w:ascii="Arial" w:hAnsi="Arial" w:eastAsia="Arial" w:cs="Arial"/>
      <w:b/>
      <w:bCs/>
      <w:sz w:val="22"/>
      <w:szCs w:val="22"/>
    </w:rPr>
  </w:style>
  <w:style w:type="character" w:styleId="741">
    <w:name w:val="Heading 7 Char"/>
    <w:basedOn w:val="903"/>
    <w:link w:val="900"/>
    <w:uiPriority w:val="9"/>
    <w:rPr>
      <w:rFonts w:ascii="Arial" w:hAnsi="Arial" w:eastAsia="Arial" w:cs="Arial"/>
      <w:b/>
      <w:bCs/>
      <w:i/>
      <w:iCs/>
      <w:sz w:val="22"/>
      <w:szCs w:val="22"/>
    </w:rPr>
  </w:style>
  <w:style w:type="character" w:styleId="742">
    <w:name w:val="Heading 8 Char"/>
    <w:basedOn w:val="903"/>
    <w:link w:val="901"/>
    <w:uiPriority w:val="9"/>
    <w:rPr>
      <w:rFonts w:ascii="Arial" w:hAnsi="Arial" w:eastAsia="Arial" w:cs="Arial"/>
      <w:i/>
      <w:iCs/>
      <w:sz w:val="22"/>
      <w:szCs w:val="22"/>
    </w:rPr>
  </w:style>
  <w:style w:type="character" w:styleId="743">
    <w:name w:val="Heading 9 Char"/>
    <w:basedOn w:val="903"/>
    <w:link w:val="902"/>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character" w:styleId="745">
    <w:name w:val="Title Char"/>
    <w:basedOn w:val="903"/>
    <w:link w:val="922"/>
    <w:uiPriority w:val="10"/>
    <w:rPr>
      <w:sz w:val="48"/>
      <w:szCs w:val="48"/>
    </w:rPr>
  </w:style>
  <w:style w:type="character" w:styleId="746">
    <w:name w:val="Subtitle Char"/>
    <w:basedOn w:val="903"/>
    <w:link w:val="916"/>
    <w:uiPriority w:val="11"/>
    <w:rPr>
      <w:sz w:val="24"/>
      <w:szCs w:val="24"/>
    </w:rPr>
  </w:style>
  <w:style w:type="paragraph" w:styleId="747">
    <w:name w:val="Quote"/>
    <w:basedOn w:val="893"/>
    <w:next w:val="893"/>
    <w:link w:val="748"/>
    <w:uiPriority w:val="29"/>
    <w:qFormat/>
    <w:pPr>
      <w:ind w:left="720" w:right="720"/>
    </w:pPr>
    <w:rPr>
      <w:i/>
    </w:rPr>
  </w:style>
  <w:style w:type="character" w:styleId="748">
    <w:name w:val="Quote Char"/>
    <w:link w:val="747"/>
    <w:uiPriority w:val="29"/>
    <w:rPr>
      <w:i/>
    </w:rPr>
  </w:style>
  <w:style w:type="paragraph" w:styleId="749">
    <w:name w:val="Intense Quote"/>
    <w:basedOn w:val="893"/>
    <w:next w:val="893"/>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3"/>
    <w:link w:val="914"/>
    <w:uiPriority w:val="99"/>
  </w:style>
  <w:style w:type="character" w:styleId="752">
    <w:name w:val="Footer Char"/>
    <w:basedOn w:val="903"/>
    <w:link w:val="912"/>
    <w:uiPriority w:val="99"/>
  </w:style>
  <w:style w:type="paragraph" w:styleId="753">
    <w:name w:val="Caption"/>
    <w:basedOn w:val="893"/>
    <w:next w:val="893"/>
    <w:uiPriority w:val="35"/>
    <w:semiHidden/>
    <w:unhideWhenUsed/>
    <w:qFormat/>
    <w:pPr>
      <w:spacing w:line="276" w:lineRule="auto"/>
    </w:pPr>
    <w:rPr>
      <w:b/>
      <w:bCs/>
      <w:color w:val="4f81bd" w:themeColor="accent1"/>
      <w:sz w:val="18"/>
      <w:szCs w:val="18"/>
    </w:rPr>
  </w:style>
  <w:style w:type="character" w:styleId="754">
    <w:name w:val="Caption Char"/>
    <w:basedOn w:val="753"/>
    <w:link w:val="912"/>
    <w:uiPriority w:val="99"/>
  </w:style>
  <w:style w:type="table" w:styleId="755">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93"/>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903"/>
    <w:uiPriority w:val="99"/>
    <w:unhideWhenUsed/>
    <w:rPr>
      <w:vertAlign w:val="superscript"/>
    </w:rPr>
  </w:style>
  <w:style w:type="paragraph" w:styleId="882">
    <w:name w:val="endnote text"/>
    <w:basedOn w:val="893"/>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903"/>
    <w:uiPriority w:val="99"/>
    <w:semiHidden/>
    <w:unhideWhenUsed/>
    <w:rPr>
      <w:vertAlign w:val="superscript"/>
    </w:rPr>
  </w:style>
  <w:style w:type="paragraph" w:styleId="885">
    <w:name w:val="toc 3"/>
    <w:basedOn w:val="893"/>
    <w:next w:val="893"/>
    <w:uiPriority w:val="39"/>
    <w:unhideWhenUsed/>
    <w:pPr>
      <w:ind w:left="567" w:right="0" w:firstLine="0"/>
      <w:spacing w:after="57"/>
    </w:pPr>
  </w:style>
  <w:style w:type="paragraph" w:styleId="886">
    <w:name w:val="toc 4"/>
    <w:basedOn w:val="893"/>
    <w:next w:val="893"/>
    <w:uiPriority w:val="39"/>
    <w:unhideWhenUsed/>
    <w:pPr>
      <w:ind w:left="850" w:right="0" w:firstLine="0"/>
      <w:spacing w:after="57"/>
    </w:pPr>
  </w:style>
  <w:style w:type="paragraph" w:styleId="887">
    <w:name w:val="toc 5"/>
    <w:basedOn w:val="893"/>
    <w:next w:val="893"/>
    <w:uiPriority w:val="39"/>
    <w:unhideWhenUsed/>
    <w:pPr>
      <w:ind w:left="1134" w:right="0" w:firstLine="0"/>
      <w:spacing w:after="57"/>
    </w:pPr>
  </w:style>
  <w:style w:type="paragraph" w:styleId="888">
    <w:name w:val="toc 6"/>
    <w:basedOn w:val="893"/>
    <w:next w:val="893"/>
    <w:uiPriority w:val="39"/>
    <w:unhideWhenUsed/>
    <w:pPr>
      <w:ind w:left="1417" w:right="0" w:firstLine="0"/>
      <w:spacing w:after="57"/>
    </w:pPr>
  </w:style>
  <w:style w:type="paragraph" w:styleId="889">
    <w:name w:val="toc 7"/>
    <w:basedOn w:val="893"/>
    <w:next w:val="893"/>
    <w:uiPriority w:val="39"/>
    <w:unhideWhenUsed/>
    <w:pPr>
      <w:ind w:left="1701" w:right="0" w:firstLine="0"/>
      <w:spacing w:after="57"/>
    </w:pPr>
  </w:style>
  <w:style w:type="paragraph" w:styleId="890">
    <w:name w:val="toc 8"/>
    <w:basedOn w:val="893"/>
    <w:next w:val="893"/>
    <w:uiPriority w:val="39"/>
    <w:unhideWhenUsed/>
    <w:pPr>
      <w:ind w:left="1984" w:right="0" w:firstLine="0"/>
      <w:spacing w:after="57"/>
    </w:pPr>
  </w:style>
  <w:style w:type="paragraph" w:styleId="891">
    <w:name w:val="toc 9"/>
    <w:basedOn w:val="893"/>
    <w:next w:val="893"/>
    <w:uiPriority w:val="39"/>
    <w:unhideWhenUsed/>
    <w:pPr>
      <w:ind w:left="2268" w:right="0" w:firstLine="0"/>
      <w:spacing w:after="57"/>
    </w:pPr>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Calibri" w:hAnsi="Calibri" w:eastAsia="宋体" w:cs="Times New Roman"/>
      <w:sz w:val="21"/>
      <w:szCs w:val="20"/>
      <w:lang w:val="en-US" w:eastAsia="zh-CN" w:bidi="ar-SA"/>
    </w:rPr>
  </w:style>
  <w:style w:type="paragraph" w:styleId="894">
    <w:name w:val="Heading 1"/>
    <w:basedOn w:val="893"/>
    <w:next w:val="893"/>
    <w:link w:val="933"/>
    <w:uiPriority w:val="0"/>
    <w:qFormat/>
    <w:pPr>
      <w:keepLines/>
      <w:keepNext/>
      <w:spacing w:before="340" w:after="330" w:line="576" w:lineRule="auto"/>
      <w:outlineLvl w:val="0"/>
    </w:pPr>
    <w:rPr>
      <w:b/>
      <w:sz w:val="44"/>
    </w:rPr>
  </w:style>
  <w:style w:type="paragraph" w:styleId="895">
    <w:name w:val="Heading 2"/>
    <w:basedOn w:val="893"/>
    <w:next w:val="893"/>
    <w:link w:val="934"/>
    <w:uiPriority w:val="0"/>
    <w:qFormat/>
    <w:pPr>
      <w:keepLines/>
      <w:keepNext/>
      <w:spacing w:before="260" w:after="260" w:line="412" w:lineRule="auto"/>
      <w:outlineLvl w:val="1"/>
    </w:pPr>
    <w:rPr>
      <w:rFonts w:ascii="Arial" w:hAnsi="Arial" w:eastAsia="黑体"/>
      <w:b/>
      <w:sz w:val="32"/>
    </w:rPr>
  </w:style>
  <w:style w:type="paragraph" w:styleId="896">
    <w:name w:val="Heading 3"/>
    <w:basedOn w:val="893"/>
    <w:next w:val="893"/>
    <w:link w:val="935"/>
    <w:uiPriority w:val="0"/>
    <w:qFormat/>
    <w:pPr>
      <w:keepLines/>
      <w:keepNext/>
      <w:spacing w:before="260" w:after="260" w:line="412" w:lineRule="auto"/>
      <w:outlineLvl w:val="2"/>
    </w:pPr>
    <w:rPr>
      <w:b/>
      <w:sz w:val="32"/>
    </w:rPr>
  </w:style>
  <w:style w:type="paragraph" w:styleId="897">
    <w:name w:val="Heading 4"/>
    <w:basedOn w:val="893"/>
    <w:next w:val="893"/>
    <w:link w:val="936"/>
    <w:uiPriority w:val="0"/>
    <w:qFormat/>
    <w:pPr>
      <w:keepLines/>
      <w:keepNext/>
      <w:spacing w:before="280" w:after="290" w:line="372" w:lineRule="auto"/>
      <w:outlineLvl w:val="3"/>
    </w:pPr>
    <w:rPr>
      <w:rFonts w:ascii="Arial" w:hAnsi="Arial" w:eastAsia="黑体"/>
      <w:b/>
      <w:sz w:val="28"/>
    </w:rPr>
  </w:style>
  <w:style w:type="paragraph" w:styleId="898">
    <w:name w:val="Heading 5"/>
    <w:basedOn w:val="893"/>
    <w:next w:val="893"/>
    <w:link w:val="937"/>
    <w:uiPriority w:val="0"/>
    <w:qFormat/>
    <w:pPr>
      <w:keepLines/>
      <w:keepNext/>
      <w:spacing w:before="280" w:after="290" w:line="372" w:lineRule="auto"/>
      <w:outlineLvl w:val="4"/>
    </w:pPr>
    <w:rPr>
      <w:b/>
      <w:sz w:val="28"/>
    </w:rPr>
  </w:style>
  <w:style w:type="paragraph" w:styleId="899">
    <w:name w:val="Heading 6"/>
    <w:basedOn w:val="893"/>
    <w:next w:val="893"/>
    <w:link w:val="938"/>
    <w:uiPriority w:val="0"/>
    <w:qFormat/>
    <w:pPr>
      <w:keepLines/>
      <w:keepNext/>
      <w:spacing w:before="240" w:after="64" w:line="316" w:lineRule="auto"/>
      <w:outlineLvl w:val="5"/>
    </w:pPr>
    <w:rPr>
      <w:rFonts w:ascii="Arial" w:hAnsi="Arial" w:eastAsia="黑体"/>
      <w:b/>
      <w:sz w:val="24"/>
    </w:rPr>
  </w:style>
  <w:style w:type="paragraph" w:styleId="900">
    <w:name w:val="Heading 7"/>
    <w:basedOn w:val="893"/>
    <w:next w:val="893"/>
    <w:link w:val="939"/>
    <w:uiPriority w:val="0"/>
    <w:qFormat/>
    <w:pPr>
      <w:keepLines/>
      <w:keepNext/>
      <w:spacing w:before="240" w:after="64" w:line="316" w:lineRule="auto"/>
      <w:outlineLvl w:val="6"/>
    </w:pPr>
    <w:rPr>
      <w:b/>
      <w:sz w:val="24"/>
    </w:rPr>
  </w:style>
  <w:style w:type="paragraph" w:styleId="901">
    <w:name w:val="Heading 8"/>
    <w:basedOn w:val="893"/>
    <w:next w:val="893"/>
    <w:link w:val="940"/>
    <w:uiPriority w:val="0"/>
    <w:qFormat/>
    <w:pPr>
      <w:keepLines/>
      <w:keepNext/>
      <w:spacing w:before="240" w:after="64" w:line="316" w:lineRule="auto"/>
      <w:outlineLvl w:val="7"/>
    </w:pPr>
    <w:rPr>
      <w:rFonts w:ascii="Arial" w:hAnsi="Arial" w:eastAsia="黑体"/>
      <w:sz w:val="24"/>
    </w:rPr>
  </w:style>
  <w:style w:type="paragraph" w:styleId="902">
    <w:name w:val="Heading 9"/>
    <w:basedOn w:val="893"/>
    <w:next w:val="893"/>
    <w:link w:val="941"/>
    <w:uiPriority w:val="0"/>
    <w:qFormat/>
    <w:pPr>
      <w:keepLines/>
      <w:keepNext/>
      <w:spacing w:before="240" w:after="64" w:line="316" w:lineRule="auto"/>
      <w:outlineLvl w:val="8"/>
    </w:pPr>
    <w:rPr>
      <w:rFonts w:ascii="Arial" w:hAnsi="Arial" w:eastAsia="黑体"/>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Normal Indent"/>
    <w:basedOn w:val="893"/>
    <w:next w:val="893"/>
    <w:uiPriority w:val="99"/>
    <w:qFormat/>
    <w:pPr>
      <w:ind w:firstLine="420"/>
      <w:jc w:val="left"/>
      <w:widowControl/>
    </w:pPr>
    <w:rPr>
      <w:sz w:val="24"/>
    </w:rPr>
  </w:style>
  <w:style w:type="paragraph" w:styleId="906">
    <w:name w:val="Document Map"/>
    <w:basedOn w:val="893"/>
    <w:link w:val="974"/>
    <w:uiPriority w:val="99"/>
    <w:unhideWhenUsed/>
    <w:qFormat/>
    <w:rPr>
      <w:rFonts w:ascii="Microsoft YaHei UI" w:eastAsia="Microsoft YaHei UI"/>
      <w:sz w:val="18"/>
      <w:szCs w:val="18"/>
    </w:rPr>
  </w:style>
  <w:style w:type="paragraph" w:styleId="907">
    <w:name w:val="annotation text"/>
    <w:basedOn w:val="893"/>
    <w:link w:val="942"/>
    <w:uiPriority w:val="0"/>
    <w:qFormat/>
    <w:pPr>
      <w:jc w:val="left"/>
    </w:pPr>
  </w:style>
  <w:style w:type="paragraph" w:styleId="908">
    <w:name w:val="Body Text"/>
    <w:basedOn w:val="893"/>
    <w:link w:val="943"/>
    <w:uiPriority w:val="0"/>
    <w:qFormat/>
    <w:rPr>
      <w:sz w:val="20"/>
    </w:rPr>
  </w:style>
  <w:style w:type="paragraph" w:styleId="909">
    <w:name w:val="Body Text Indent"/>
    <w:basedOn w:val="893"/>
    <w:link w:val="944"/>
    <w:uiPriority w:val="0"/>
    <w:qFormat/>
    <w:pPr>
      <w:ind w:left="200"/>
      <w:spacing w:after="120"/>
    </w:pPr>
  </w:style>
  <w:style w:type="paragraph" w:styleId="910">
    <w:name w:val="Date"/>
    <w:basedOn w:val="893"/>
    <w:next w:val="893"/>
    <w:link w:val="980"/>
    <w:uiPriority w:val="99"/>
    <w:semiHidden/>
    <w:unhideWhenUsed/>
    <w:qFormat/>
    <w:pPr>
      <w:ind w:left="100"/>
    </w:pPr>
  </w:style>
  <w:style w:type="paragraph" w:styleId="911">
    <w:name w:val="Balloon Text"/>
    <w:basedOn w:val="893"/>
    <w:link w:val="945"/>
    <w:uiPriority w:val="0"/>
    <w:qFormat/>
    <w:rPr>
      <w:sz w:val="18"/>
      <w:szCs w:val="18"/>
    </w:rPr>
  </w:style>
  <w:style w:type="paragraph" w:styleId="912">
    <w:name w:val="Footer"/>
    <w:basedOn w:val="893"/>
    <w:link w:val="932"/>
    <w:uiPriority w:val="99"/>
    <w:unhideWhenUsed/>
    <w:qFormat/>
    <w:pPr>
      <w:jc w:val="left"/>
      <w:tabs>
        <w:tab w:val="center" w:pos="4153" w:leader="none"/>
        <w:tab w:val="right" w:pos="8306" w:leader="none"/>
      </w:tabs>
    </w:pPr>
    <w:rPr>
      <w:sz w:val="18"/>
      <w:szCs w:val="18"/>
    </w:rPr>
  </w:style>
  <w:style w:type="paragraph" w:styleId="913">
    <w:name w:val="envelope return"/>
    <w:basedOn w:val="893"/>
    <w:uiPriority w:val="0"/>
    <w:qFormat/>
    <w:pPr>
      <w:ind w:firstLine="200"/>
      <w:spacing w:line="360" w:lineRule="auto"/>
    </w:pPr>
    <w:rPr>
      <w:rFonts w:ascii="Arial" w:hAnsi="Arial" w:eastAsia="仿宋_GB2312" w:cs="Arial"/>
      <w:sz w:val="24"/>
      <w:szCs w:val="21"/>
    </w:rPr>
  </w:style>
  <w:style w:type="paragraph" w:styleId="914">
    <w:name w:val="Header"/>
    <w:basedOn w:val="893"/>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5">
    <w:name w:val="toc 1"/>
    <w:basedOn w:val="893"/>
    <w:next w:val="893"/>
    <w:uiPriority w:val="39"/>
    <w:qFormat/>
  </w:style>
  <w:style w:type="paragraph" w:styleId="916">
    <w:name w:val="Subtitle"/>
    <w:basedOn w:val="893"/>
    <w:next w:val="893"/>
    <w:link w:val="946"/>
    <w:uiPriority w:val="0"/>
    <w:qFormat/>
    <w:pPr>
      <w:jc w:val="center"/>
      <w:spacing w:before="240" w:after="60" w:line="312" w:lineRule="auto"/>
      <w:widowControl/>
      <w:outlineLvl w:val="1"/>
    </w:pPr>
    <w:rPr>
      <w:rFonts w:ascii="Calibri Light" w:hAnsi="Calibri Light"/>
      <w:b/>
      <w:bCs/>
      <w:sz w:val="32"/>
      <w:szCs w:val="32"/>
    </w:rPr>
  </w:style>
  <w:style w:type="paragraph" w:styleId="917">
    <w:name w:val="Body Text Indent 3"/>
    <w:basedOn w:val="893"/>
    <w:link w:val="947"/>
    <w:uiPriority w:val="0"/>
    <w:qFormat/>
    <w:pPr>
      <w:ind w:left="200"/>
      <w:jc w:val="left"/>
      <w:spacing w:after="120"/>
      <w:widowControl/>
    </w:pPr>
    <w:rPr>
      <w:sz w:val="16"/>
      <w:szCs w:val="16"/>
    </w:rPr>
  </w:style>
  <w:style w:type="paragraph" w:styleId="918">
    <w:name w:val="toc 2"/>
    <w:basedOn w:val="893"/>
    <w:next w:val="893"/>
    <w:uiPriority w:val="0"/>
    <w:qFormat/>
    <w:pPr>
      <w:ind w:left="200"/>
    </w:pPr>
  </w:style>
  <w:style w:type="paragraph" w:styleId="919">
    <w:name w:val="Body Text 2"/>
    <w:basedOn w:val="893"/>
    <w:link w:val="948"/>
    <w:uiPriority w:val="0"/>
    <w:qFormat/>
    <w:pPr>
      <w:spacing w:after="120" w:line="480" w:lineRule="auto"/>
    </w:pPr>
    <w:rPr>
      <w:sz w:val="20"/>
    </w:rPr>
  </w:style>
  <w:style w:type="paragraph" w:styleId="920">
    <w:name w:val="HTML Preformatted"/>
    <w:basedOn w:val="893"/>
    <w:link w:val="9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21">
    <w:name w:val="Normal (Web)"/>
    <w:basedOn w:val="893"/>
    <w:uiPriority w:val="99"/>
    <w:qFormat/>
    <w:pPr>
      <w:jc w:val="left"/>
      <w:spacing w:before="100" w:beforeAutospacing="1" w:after="100" w:afterAutospacing="1"/>
      <w:widowControl/>
    </w:pPr>
    <w:rPr>
      <w:rFonts w:ascii="宋体" w:cs="宋体"/>
      <w:sz w:val="24"/>
      <w:szCs w:val="24"/>
    </w:rPr>
  </w:style>
  <w:style w:type="paragraph" w:styleId="922">
    <w:name w:val="Title"/>
    <w:basedOn w:val="893"/>
    <w:next w:val="893"/>
    <w:link w:val="950"/>
    <w:uiPriority w:val="0"/>
    <w:qFormat/>
    <w:pPr>
      <w:jc w:val="center"/>
      <w:spacing w:before="60" w:after="60"/>
      <w:widowControl/>
      <w:outlineLvl w:val="0"/>
    </w:pPr>
    <w:rPr>
      <w:rFonts w:ascii="Cambria" w:hAnsi="Cambria"/>
      <w:b/>
      <w:bCs/>
      <w:sz w:val="24"/>
      <w:szCs w:val="32"/>
    </w:rPr>
  </w:style>
  <w:style w:type="paragraph" w:styleId="923">
    <w:name w:val="annotation subject"/>
    <w:basedOn w:val="907"/>
    <w:next w:val="907"/>
    <w:link w:val="951"/>
    <w:uiPriority w:val="0"/>
    <w:qFormat/>
    <w:rPr>
      <w:b/>
      <w:bCs/>
    </w:rPr>
  </w:style>
  <w:style w:type="paragraph" w:styleId="924">
    <w:name w:val="Body Text First Indent 2"/>
    <w:basedOn w:val="909"/>
    <w:link w:val="952"/>
    <w:uiPriority w:val="0"/>
    <w:qFormat/>
    <w:pPr>
      <w:ind w:left="0" w:firstLine="200"/>
      <w:spacing w:after="0"/>
    </w:pPr>
    <w:rPr>
      <w:rFonts w:ascii="仿宋_GB2312" w:eastAsia="仿宋_GB2312"/>
      <w:sz w:val="24"/>
      <w:szCs w:val="24"/>
    </w:rPr>
  </w:style>
  <w:style w:type="table" w:styleId="925">
    <w:name w:val="Table Grid"/>
    <w:basedOn w:val="904"/>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page number"/>
    <w:basedOn w:val="903"/>
    <w:uiPriority w:val="0"/>
    <w:qFormat/>
  </w:style>
  <w:style w:type="character" w:styleId="927">
    <w:name w:val="FollowedHyperlink"/>
    <w:uiPriority w:val="0"/>
    <w:qFormat/>
    <w:rPr>
      <w:color w:val="auto"/>
      <w:u w:val="none"/>
    </w:rPr>
  </w:style>
  <w:style w:type="character" w:styleId="928">
    <w:name w:val="Hyperlink"/>
    <w:uiPriority w:val="99"/>
    <w:qFormat/>
    <w:rPr>
      <w:color w:val="0000ff"/>
      <w:u w:val="single"/>
    </w:rPr>
  </w:style>
  <w:style w:type="character" w:styleId="929">
    <w:name w:val="annotation reference"/>
    <w:uiPriority w:val="0"/>
    <w:qFormat/>
    <w:rPr>
      <w:sz w:val="21"/>
      <w:szCs w:val="21"/>
    </w:rPr>
  </w:style>
  <w:style w:type="paragraph" w:styleId="930" w:customStyle="1">
    <w:name w:val="段"/>
    <w:next w:val="893"/>
    <w:uiPriority w:val="0"/>
    <w:qFormat/>
    <w:pPr>
      <w:ind w:firstLine="200"/>
      <w:jc w:val="both"/>
    </w:pPr>
    <w:rPr>
      <w:rFonts w:hint="default" w:ascii="宋体" w:hAnsi="Times New Roman" w:eastAsia="宋体" w:cs="Times New Roman"/>
      <w:sz w:val="21"/>
      <w:szCs w:val="22"/>
      <w:lang w:val="en-US" w:eastAsia="zh-CN" w:bidi="ar-SA"/>
    </w:rPr>
  </w:style>
  <w:style w:type="character" w:styleId="931" w:customStyle="1">
    <w:name w:val="页眉 字符"/>
    <w:basedOn w:val="903"/>
    <w:link w:val="914"/>
    <w:uiPriority w:val="99"/>
    <w:qFormat/>
    <w:rPr>
      <w:sz w:val="18"/>
      <w:szCs w:val="18"/>
    </w:rPr>
  </w:style>
  <w:style w:type="character" w:styleId="932" w:customStyle="1">
    <w:name w:val="页脚 字符"/>
    <w:basedOn w:val="903"/>
    <w:link w:val="912"/>
    <w:uiPriority w:val="99"/>
    <w:qFormat/>
    <w:rPr>
      <w:sz w:val="18"/>
      <w:szCs w:val="18"/>
    </w:rPr>
  </w:style>
  <w:style w:type="character" w:styleId="933" w:customStyle="1">
    <w:name w:val="标题 1 字符"/>
    <w:basedOn w:val="903"/>
    <w:link w:val="894"/>
    <w:uiPriority w:val="0"/>
    <w:qFormat/>
    <w:rPr>
      <w:rFonts w:ascii="Calibri" w:hAnsi="Calibri" w:eastAsia="宋体" w:cs="Times New Roman"/>
      <w:b/>
      <w:sz w:val="44"/>
      <w:szCs w:val="20"/>
    </w:rPr>
  </w:style>
  <w:style w:type="character" w:styleId="934" w:customStyle="1">
    <w:name w:val="标题 2 字符"/>
    <w:basedOn w:val="903"/>
    <w:link w:val="895"/>
    <w:uiPriority w:val="0"/>
    <w:qFormat/>
    <w:rPr>
      <w:rFonts w:ascii="Arial" w:hAnsi="Arial" w:eastAsia="黑体" w:cs="Times New Roman"/>
      <w:b/>
      <w:sz w:val="32"/>
      <w:szCs w:val="20"/>
    </w:rPr>
  </w:style>
  <w:style w:type="character" w:styleId="935" w:customStyle="1">
    <w:name w:val="标题 3 字符"/>
    <w:basedOn w:val="903"/>
    <w:link w:val="896"/>
    <w:uiPriority w:val="0"/>
    <w:qFormat/>
    <w:rPr>
      <w:rFonts w:ascii="Calibri" w:hAnsi="Calibri" w:eastAsia="宋体" w:cs="Times New Roman"/>
      <w:b/>
      <w:sz w:val="32"/>
      <w:szCs w:val="20"/>
    </w:rPr>
  </w:style>
  <w:style w:type="character" w:styleId="936" w:customStyle="1">
    <w:name w:val="标题 4 字符"/>
    <w:basedOn w:val="903"/>
    <w:link w:val="897"/>
    <w:uiPriority w:val="0"/>
    <w:qFormat/>
    <w:rPr>
      <w:rFonts w:ascii="Arial" w:hAnsi="Arial" w:eastAsia="黑体" w:cs="Times New Roman"/>
      <w:b/>
      <w:sz w:val="28"/>
      <w:szCs w:val="20"/>
    </w:rPr>
  </w:style>
  <w:style w:type="character" w:styleId="937" w:customStyle="1">
    <w:name w:val="标题 5 字符"/>
    <w:basedOn w:val="903"/>
    <w:link w:val="898"/>
    <w:uiPriority w:val="0"/>
    <w:qFormat/>
    <w:rPr>
      <w:rFonts w:ascii="Calibri" w:hAnsi="Calibri" w:eastAsia="宋体" w:cs="Times New Roman"/>
      <w:b/>
      <w:sz w:val="28"/>
      <w:szCs w:val="20"/>
    </w:rPr>
  </w:style>
  <w:style w:type="character" w:styleId="938" w:customStyle="1">
    <w:name w:val="标题 6 字符"/>
    <w:basedOn w:val="903"/>
    <w:link w:val="899"/>
    <w:uiPriority w:val="0"/>
    <w:qFormat/>
    <w:rPr>
      <w:rFonts w:ascii="Arial" w:hAnsi="Arial" w:eastAsia="黑体" w:cs="Times New Roman"/>
      <w:b/>
      <w:sz w:val="24"/>
      <w:szCs w:val="20"/>
    </w:rPr>
  </w:style>
  <w:style w:type="character" w:styleId="939" w:customStyle="1">
    <w:name w:val="标题 7 字符"/>
    <w:basedOn w:val="903"/>
    <w:link w:val="900"/>
    <w:uiPriority w:val="0"/>
    <w:qFormat/>
    <w:rPr>
      <w:rFonts w:ascii="Calibri" w:hAnsi="Calibri" w:eastAsia="宋体" w:cs="Times New Roman"/>
      <w:b/>
      <w:sz w:val="24"/>
      <w:szCs w:val="20"/>
    </w:rPr>
  </w:style>
  <w:style w:type="character" w:styleId="940" w:customStyle="1">
    <w:name w:val="标题 8 字符"/>
    <w:basedOn w:val="903"/>
    <w:link w:val="901"/>
    <w:uiPriority w:val="0"/>
    <w:qFormat/>
    <w:rPr>
      <w:rFonts w:ascii="Arial" w:hAnsi="Arial" w:eastAsia="黑体" w:cs="Times New Roman"/>
      <w:sz w:val="24"/>
      <w:szCs w:val="20"/>
    </w:rPr>
  </w:style>
  <w:style w:type="character" w:styleId="941" w:customStyle="1">
    <w:name w:val="标题 9 字符"/>
    <w:basedOn w:val="903"/>
    <w:link w:val="902"/>
    <w:uiPriority w:val="0"/>
    <w:qFormat/>
    <w:rPr>
      <w:rFonts w:ascii="Arial" w:hAnsi="Arial" w:eastAsia="黑体" w:cs="Times New Roman"/>
      <w:szCs w:val="20"/>
    </w:rPr>
  </w:style>
  <w:style w:type="character" w:styleId="942" w:customStyle="1">
    <w:name w:val="批注文字 字符"/>
    <w:basedOn w:val="903"/>
    <w:link w:val="907"/>
    <w:uiPriority w:val="0"/>
    <w:qFormat/>
    <w:rPr>
      <w:rFonts w:ascii="Calibri" w:hAnsi="Calibri" w:eastAsia="宋体" w:cs="Times New Roman"/>
      <w:szCs w:val="20"/>
    </w:rPr>
  </w:style>
  <w:style w:type="character" w:styleId="943" w:customStyle="1">
    <w:name w:val="正文文本 字符"/>
    <w:basedOn w:val="903"/>
    <w:link w:val="908"/>
    <w:uiPriority w:val="0"/>
    <w:qFormat/>
    <w:rPr>
      <w:rFonts w:ascii="Calibri" w:hAnsi="Calibri" w:eastAsia="宋体" w:cs="Times New Roman"/>
      <w:sz w:val="20"/>
      <w:szCs w:val="20"/>
    </w:rPr>
  </w:style>
  <w:style w:type="character" w:styleId="944" w:customStyle="1">
    <w:name w:val="正文文本缩进 字符"/>
    <w:basedOn w:val="903"/>
    <w:link w:val="909"/>
    <w:uiPriority w:val="0"/>
    <w:qFormat/>
    <w:rPr>
      <w:rFonts w:ascii="Calibri" w:hAnsi="Calibri" w:eastAsia="宋体" w:cs="Times New Roman"/>
      <w:szCs w:val="20"/>
    </w:rPr>
  </w:style>
  <w:style w:type="character" w:styleId="945" w:customStyle="1">
    <w:name w:val="批注框文本 字符"/>
    <w:basedOn w:val="903"/>
    <w:link w:val="911"/>
    <w:uiPriority w:val="0"/>
    <w:qFormat/>
    <w:rPr>
      <w:rFonts w:ascii="Calibri" w:hAnsi="Calibri" w:eastAsia="宋体" w:cs="Times New Roman"/>
      <w:sz w:val="18"/>
      <w:szCs w:val="18"/>
    </w:rPr>
  </w:style>
  <w:style w:type="character" w:styleId="946" w:customStyle="1">
    <w:name w:val="副标题 字符"/>
    <w:basedOn w:val="903"/>
    <w:link w:val="916"/>
    <w:uiPriority w:val="0"/>
    <w:qFormat/>
    <w:rPr>
      <w:rFonts w:ascii="Calibri Light" w:hAnsi="Calibri Light" w:eastAsia="宋体" w:cs="Times New Roman"/>
      <w:b/>
      <w:bCs/>
      <w:sz w:val="32"/>
      <w:szCs w:val="32"/>
    </w:rPr>
  </w:style>
  <w:style w:type="character" w:styleId="947" w:customStyle="1">
    <w:name w:val="正文文本缩进 3 字符"/>
    <w:basedOn w:val="903"/>
    <w:link w:val="917"/>
    <w:uiPriority w:val="0"/>
    <w:qFormat/>
    <w:rPr>
      <w:rFonts w:ascii="Calibri" w:hAnsi="Calibri" w:eastAsia="宋体" w:cs="Times New Roman"/>
      <w:sz w:val="16"/>
      <w:szCs w:val="16"/>
    </w:rPr>
  </w:style>
  <w:style w:type="character" w:styleId="948" w:customStyle="1">
    <w:name w:val="正文文本 2 字符"/>
    <w:basedOn w:val="903"/>
    <w:link w:val="919"/>
    <w:uiPriority w:val="0"/>
    <w:qFormat/>
    <w:rPr>
      <w:rFonts w:ascii="Calibri" w:hAnsi="Calibri" w:eastAsia="宋体" w:cs="Times New Roman"/>
      <w:sz w:val="20"/>
      <w:szCs w:val="20"/>
    </w:rPr>
  </w:style>
  <w:style w:type="character" w:styleId="949" w:customStyle="1">
    <w:name w:val="HTML 预设格式 字符"/>
    <w:basedOn w:val="903"/>
    <w:link w:val="920"/>
    <w:uiPriority w:val="0"/>
    <w:qFormat/>
    <w:rPr>
      <w:rFonts w:ascii="宋体" w:hAnsi="宋体" w:eastAsia="Times New Roman" w:cs="Times New Roman"/>
      <w:sz w:val="24"/>
      <w:szCs w:val="24"/>
      <w:lang w:val="en-US" w:eastAsia="zh-CN"/>
    </w:rPr>
  </w:style>
  <w:style w:type="character" w:styleId="950" w:customStyle="1">
    <w:name w:val="标题 字符"/>
    <w:basedOn w:val="903"/>
    <w:link w:val="922"/>
    <w:uiPriority w:val="0"/>
    <w:qFormat/>
    <w:rPr>
      <w:rFonts w:ascii="Cambria" w:hAnsi="Cambria" w:eastAsia="宋体" w:cs="Times New Roman"/>
      <w:b/>
      <w:bCs/>
      <w:sz w:val="24"/>
      <w:szCs w:val="32"/>
    </w:rPr>
  </w:style>
  <w:style w:type="character" w:styleId="951" w:customStyle="1">
    <w:name w:val="批注主题 字符"/>
    <w:basedOn w:val="942"/>
    <w:link w:val="923"/>
    <w:uiPriority w:val="0"/>
    <w:qFormat/>
    <w:rPr>
      <w:rFonts w:ascii="Calibri" w:hAnsi="Calibri" w:eastAsia="宋体" w:cs="Times New Roman"/>
      <w:b/>
      <w:bCs/>
      <w:szCs w:val="20"/>
    </w:rPr>
  </w:style>
  <w:style w:type="character" w:styleId="952" w:customStyle="1">
    <w:name w:val="正文文本首行缩进 2 字符"/>
    <w:basedOn w:val="944"/>
    <w:link w:val="924"/>
    <w:uiPriority w:val="0"/>
    <w:qFormat/>
    <w:rPr>
      <w:rFonts w:ascii="仿宋_GB2312" w:hAnsi="Calibri" w:eastAsia="仿宋_GB2312" w:cs="Times New Roman"/>
      <w:sz w:val="24"/>
      <w:szCs w:val="24"/>
    </w:rPr>
  </w:style>
  <w:style w:type="character" w:styleId="953" w:customStyle="1">
    <w:name w:val="正文首行缩进 2 Char1"/>
    <w:uiPriority w:val="0"/>
    <w:qFormat/>
  </w:style>
  <w:style w:type="character" w:styleId="954" w:customStyle="1">
    <w:name w:val="标题 Char1"/>
    <w:uiPriority w:val="0"/>
    <w:qFormat/>
    <w:rPr>
      <w:rFonts w:ascii="Cambria" w:hAnsi="Cambria" w:cs="Times New Roman"/>
      <w:b/>
      <w:bCs/>
      <w:sz w:val="32"/>
      <w:szCs w:val="32"/>
      <w:lang w:bidi="ar-SA"/>
    </w:rPr>
  </w:style>
  <w:style w:type="character" w:styleId="955" w:customStyle="1">
    <w:name w:val="副标题 Char1"/>
    <w:uiPriority w:val="0"/>
    <w:qFormat/>
    <w:rPr>
      <w:rFonts w:ascii="Cambria" w:hAnsi="Cambria" w:cs="Times New Roman"/>
      <w:b/>
      <w:bCs/>
      <w:sz w:val="32"/>
      <w:szCs w:val="32"/>
      <w:lang w:bidi="ar-SA"/>
    </w:rPr>
  </w:style>
  <w:style w:type="character" w:styleId="956" w:customStyle="1">
    <w:name w:val="fr"/>
    <w:basedOn w:val="903"/>
    <w:uiPriority w:val="0"/>
    <w:qFormat/>
  </w:style>
  <w:style w:type="character" w:styleId="957" w:customStyle="1">
    <w:name w:val="15"/>
    <w:uiPriority w:val="0"/>
    <w:qFormat/>
    <w:rPr>
      <w:rFonts w:ascii="Times New Roman" w:hAnsi="Times New Roman" w:cs="Times New Roman"/>
      <w:color w:val="464445"/>
      <w:u w:val="none"/>
      <w:lang w:bidi="ar-SA"/>
    </w:rPr>
  </w:style>
  <w:style w:type="character" w:styleId="958" w:customStyle="1">
    <w:name w:val="标题1"/>
    <w:basedOn w:val="903"/>
    <w:uiPriority w:val="0"/>
    <w:qFormat/>
  </w:style>
  <w:style w:type="character" w:styleId="959" w:customStyle="1">
    <w:name w:val="apple-converted-space"/>
    <w:basedOn w:val="903"/>
    <w:uiPriority w:val="0"/>
    <w:qFormat/>
  </w:style>
  <w:style w:type="paragraph" w:styleId="960" w:customStyle="1">
    <w:name w:val="zhang"/>
    <w:basedOn w:val="893"/>
    <w:uiPriority w:val="0"/>
    <w:qFormat/>
    <w:pPr>
      <w:jc w:val="left"/>
      <w:spacing w:before="100" w:beforeAutospacing="1" w:after="100" w:afterAutospacing="1"/>
      <w:widowControl/>
    </w:pPr>
    <w:rPr>
      <w:rFonts w:ascii="宋体" w:cs="宋体"/>
      <w:b/>
      <w:bCs/>
      <w:smallCaps/>
      <w:color w:val="000000"/>
      <w:sz w:val="20"/>
    </w:rPr>
  </w:style>
  <w:style w:type="paragraph" w:styleId="961">
    <w:name w:val="List Paragraph"/>
    <w:basedOn w:val="893"/>
    <w:uiPriority w:val="0"/>
    <w:qFormat/>
    <w:pPr>
      <w:ind w:firstLine="200"/>
    </w:pPr>
  </w:style>
  <w:style w:type="paragraph" w:styleId="962" w:customStyle="1">
    <w:name w:val="p0"/>
    <w:basedOn w:val="893"/>
    <w:uiPriority w:val="0"/>
    <w:qFormat/>
    <w:pPr>
      <w:widowControl/>
    </w:pPr>
    <w:rPr>
      <w:szCs w:val="21"/>
    </w:rPr>
  </w:style>
  <w:style w:type="paragraph" w:styleId="963" w:customStyle="1">
    <w:name w:val="Default Paragraph Font Para Char"/>
    <w:basedOn w:val="893"/>
    <w:uiPriority w:val="0"/>
    <w:qFormat/>
    <w:pPr>
      <w:jc w:val="left"/>
      <w:spacing w:after="160" w:line="240" w:lineRule="exact"/>
      <w:widowControl/>
    </w:pPr>
  </w:style>
  <w:style w:type="paragraph" w:styleId="964" w:customStyle="1">
    <w:name w:val="索引 11"/>
    <w:basedOn w:val="893"/>
    <w:next w:val="893"/>
    <w:uiPriority w:val="0"/>
    <w:qFormat/>
    <w:pPr>
      <w:spacing w:line="360" w:lineRule="auto"/>
    </w:pPr>
    <w:rPr>
      <w:rFonts w:ascii="仿宋_GB2312" w:eastAsia="仿宋_GB2312"/>
      <w:sz w:val="24"/>
    </w:rPr>
  </w:style>
  <w:style w:type="paragraph" w:styleId="965" w:customStyle="1">
    <w:name w:val="纯文本1"/>
    <w:basedOn w:val="893"/>
    <w:uiPriority w:val="0"/>
    <w:qFormat/>
    <w:rPr>
      <w:rFonts w:ascii="宋体"/>
      <w:szCs w:val="22"/>
    </w:rPr>
  </w:style>
  <w:style w:type="paragraph" w:styleId="966"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67" w:customStyle="1">
    <w:name w:val="_Style 34"/>
    <w:basedOn w:val="893"/>
    <w:uiPriority w:val="0"/>
    <w:qFormat/>
    <w:pPr>
      <w:ind w:firstLine="200"/>
    </w:pPr>
    <w:rPr>
      <w:rFonts w:ascii="Times New Roman" w:hAnsi="Times New Roman"/>
    </w:rPr>
  </w:style>
  <w:style w:type="paragraph" w:styleId="968" w:customStyle="1">
    <w:name w:val="_Style 5"/>
    <w:uiPriority w:val="0"/>
    <w:qFormat/>
    <w:rPr>
      <w:rFonts w:ascii="Calibri" w:hAnsi="Calibri" w:eastAsia="宋体" w:cs="Times New Roman"/>
      <w:sz w:val="21"/>
      <w:szCs w:val="20"/>
      <w:lang w:val="en-US" w:eastAsia="zh-CN" w:bidi="ar-SA"/>
    </w:rPr>
  </w:style>
  <w:style w:type="paragraph" w:styleId="969" w:customStyle="1">
    <w:name w:val="TOC Heading"/>
    <w:basedOn w:val="894"/>
    <w:next w:val="893"/>
    <w:uiPriority w:val="0"/>
    <w:qFormat/>
    <w:pPr>
      <w:spacing w:line="578" w:lineRule="auto"/>
      <w:outlineLvl w:val="9"/>
    </w:pPr>
    <w:rPr>
      <w:bCs/>
      <w:szCs w:val="44"/>
    </w:rPr>
  </w:style>
  <w:style w:type="paragraph" w:styleId="970" w:customStyle="1">
    <w:name w:val="正文缩进1"/>
    <w:basedOn w:val="893"/>
    <w:uiPriority w:val="0"/>
    <w:qFormat/>
    <w:pPr>
      <w:ind w:firstLine="420"/>
      <w:jc w:val="left"/>
    </w:pPr>
    <w:rPr>
      <w:rFonts w:ascii="宋体"/>
      <w:sz w:val="24"/>
      <w:szCs w:val="22"/>
    </w:rPr>
  </w:style>
  <w:style w:type="paragraph" w:styleId="971" w:customStyle="1">
    <w:name w:val="正文_1_0"/>
    <w:basedOn w:val="893"/>
    <w:uiPriority w:val="0"/>
    <w:qFormat/>
    <w:rPr>
      <w:szCs w:val="24"/>
    </w:rPr>
  </w:style>
  <w:style w:type="paragraph" w:styleId="972" w:customStyle="1">
    <w:name w:val="普通文字"/>
    <w:basedOn w:val="893"/>
    <w:next w:val="893"/>
    <w:uiPriority w:val="0"/>
    <w:qFormat/>
    <w:rPr>
      <w:rFonts w:ascii="宋体"/>
      <w:sz w:val="24"/>
    </w:rPr>
  </w:style>
  <w:style w:type="paragraph" w:styleId="973"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74" w:customStyle="1">
    <w:name w:val="文档结构图 字符"/>
    <w:basedOn w:val="903"/>
    <w:link w:val="906"/>
    <w:uiPriority w:val="99"/>
    <w:qFormat/>
    <w:rPr>
      <w:rFonts w:ascii="Microsoft YaHei UI" w:hAnsi="Calibri" w:eastAsia="Microsoft YaHei UI" w:cs="Times New Roman"/>
      <w:sz w:val="18"/>
      <w:szCs w:val="18"/>
    </w:rPr>
  </w:style>
  <w:style w:type="paragraph" w:styleId="975" w:customStyle="1">
    <w:name w:val="xc正文"/>
    <w:basedOn w:val="893"/>
    <w:uiPriority w:val="0"/>
    <w:qFormat/>
    <w:pPr>
      <w:ind w:firstLine="200"/>
      <w:spacing w:line="360" w:lineRule="auto"/>
    </w:pPr>
    <w:rPr>
      <w:sz w:val="24"/>
      <w:szCs w:val="22"/>
    </w:rPr>
  </w:style>
  <w:style w:type="table" w:styleId="976" w:customStyle="1">
    <w:name w:val="网格型1"/>
    <w:basedOn w:val="904"/>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7" w:customStyle="1">
    <w:name w:val="Default"/>
    <w:basedOn w:val="893"/>
    <w:uiPriority w:val="0"/>
    <w:qFormat/>
    <w:pPr>
      <w:jc w:val="left"/>
    </w:pPr>
    <w:rPr>
      <w:rFonts w:ascii="Arial" w:hAnsi="Arial" w:eastAsia="PMingLiU"/>
      <w:sz w:val="20"/>
    </w:rPr>
  </w:style>
  <w:style w:type="character" w:styleId="978" w:customStyle="1">
    <w:name w:val="Unresolved Mention"/>
    <w:basedOn w:val="903"/>
    <w:uiPriority w:val="99"/>
    <w:semiHidden/>
    <w:unhideWhenUsed/>
    <w:qFormat/>
    <w:rPr>
      <w:color w:val="605e5c"/>
      <w:shd w:val="clear" w:color="auto" w:fill="e1dfdd"/>
    </w:rPr>
  </w:style>
  <w:style w:type="table" w:styleId="979" w:customStyle="1">
    <w:name w:val="Grid Table 5 Dark- Accent 4"/>
    <w:basedOn w:val="904"/>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80" w:customStyle="1">
    <w:name w:val="日期 字符"/>
    <w:basedOn w:val="903"/>
    <w:link w:val="910"/>
    <w:uiPriority w:val="99"/>
    <w:semiHidden/>
    <w:qFormat/>
    <w:rPr>
      <w:rFonts w:ascii="Calibri" w:hAnsi="Calibri" w:eastAsia="宋体" w:cs="Times New Roman"/>
      <w:szCs w:val="20"/>
    </w:rPr>
  </w:style>
  <w:style w:type="table" w:styleId="981" w:customStyle="1">
    <w:name w:val="Table Normal"/>
    <w:uiPriority w:val="2"/>
    <w:semiHidden/>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982" w:customStyle="1">
    <w:name w:val="Table Paragraph"/>
    <w:basedOn w:val="893"/>
    <w:uiPriority w:val="1"/>
    <w:qFormat/>
    <w:pPr>
      <w:jc w:val="left"/>
    </w:pPr>
    <w:rPr>
      <w:rFonts w:ascii="宋体" w:hAnsi="宋体" w:cs="宋体"/>
      <w:sz w:val="22"/>
      <w:szCs w:val="22"/>
    </w:rPr>
  </w:style>
  <w:style w:type="character" w:styleId="983">
    <w:name w:val="Placeholder Text"/>
    <w:basedOn w:val="903"/>
    <w:uiPriority w:val="99"/>
    <w:semiHidden/>
    <w:qFormat/>
    <w:rPr>
      <w:color w:val="666666"/>
    </w:rPr>
  </w:style>
  <w:style w:type="paragraph" w:styleId="984" w:customStyle="1">
    <w:name w:val="Table Text"/>
    <w:basedOn w:val="893"/>
    <w:uiPriority w:val="0"/>
    <w:semiHidden/>
    <w:qFormat/>
    <w:rPr>
      <w:rFonts w:ascii="宋体" w:hAnsi="宋体" w:eastAsia="宋体" w:cs="宋体"/>
      <w:sz w:val="24"/>
      <w:szCs w:val="24"/>
      <w:lang w:val="en-US" w:eastAsia="en-US" w:bidi="ar-SA"/>
    </w:rPr>
  </w:style>
  <w:style w:type="paragraph" w:styleId="985" w:customStyle="1">
    <w:name w:val="*正文"/>
    <w:basedOn w:val="893"/>
    <w:uiPriority w:val="0"/>
    <w:qFormat/>
    <w:pPr>
      <w:ind w:firstLine="200"/>
      <w:jc w:val="left"/>
      <w:spacing w:line="360" w:lineRule="auto"/>
    </w:pPr>
    <w:rPr>
      <w:rFonts w:ascii="宋体" w:hAnsi="宋体"/>
      <w:sz w:val="24"/>
    </w:rPr>
  </w:style>
  <w:style w:type="paragraph" w:styleId="986" w:customStyle="1">
    <w:name w:val="列出段落2"/>
    <w:basedOn w:val="893"/>
    <w:uiPriority w:val="0"/>
    <w:qFormat/>
    <w:pPr>
      <w:ind w:left="0" w:firstLine="420"/>
      <w:spacing w:line="240" w:lineRule="auto"/>
    </w:pPr>
    <w:rPr>
      <w:rFonts w:ascii="Calibri" w:hAnsi="Calibri" w:cs="Times New Roman"/>
      <w:sz w:val="22"/>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94ae063c-4fcd-4448-9da3-847c585c545a</errorID>
      <errorWord>“.</errorWord>
      <group>L1_Punc</group>
      <groupName>标点问题</groupName>
      <ability>L2_Punc</ability>
      <abilityName>标点符号检查</abilityName>
      <candidateList>
        <item>“</item>
      </candidateList>
      <explain/>
      <paraID>65213EC8</paraID>
      <start>71</start>
      <end>73</end>
      <status>unmodified</status>
      <modifiedWord/>
      <trackRevisions>false</trackRevisions>
    </reviewItem>
    <reviewItem>
      <errorID>5fbf0aab-8cac-464b-8b31-bb5852cbe99f</errorID>
      <errorWord>“.</errorWord>
      <group>L1_Punc</group>
      <groupName>标点问题</groupName>
      <ability>L2_Punc</ability>
      <abilityName>标点符号检查</abilityName>
      <candidateList>
        <item>“</item>
      </candidateList>
      <explain/>
      <paraID>43F8D60B</paraID>
      <start>19</start>
      <end>21</end>
      <status>unmodified</status>
      <modifiedWord/>
      <trackRevisions>false</trackRevisions>
    </reviewItem>
    <reviewItem>
      <errorID>35a7427b-189a-4adb-9c15-c12edcb24af3</errorID>
      <errorWord>投标单位（投标人）</errorWord>
      <group>L1_Other</group>
      <groupName>其他问题</groupName>
      <ability>L2_Consistency</ability>
      <abilityName>一致性检查</abilityName>
      <candidateList>
        <item>投标人</item>
      </candidateList>
      <explain>术语一致性问题，根据前文‘招标文件中的招标与采购、投标人与投标单位、优惠政策与扶持政策，分别为同一概念或意思’，统一使用‘投标人’表述更简洁规范</explain>
      <paraID>46C5FC5E</paraID>
      <start>27</start>
      <end>36</end>
      <status>unmodified</status>
      <modifiedWord/>
      <trackRevisions>false</trackRevisions>
    </reviewItem>
    <reviewItem>
      <errorID>f81b031a-e3fa-4ba7-950d-5662b385a22b</errorID>
      <errorWord>投标单位（投标人）</errorWord>
      <group>L1_Other</group>
      <groupName>其他问题</groupName>
      <ability>L2_Consistency</ability>
      <abilityName>一致性检查</abilityName>
      <candidateList>
        <item>投标人</item>
      </candidateList>
      <explain>术语一致性问题，根据前文‘招标文件中的招标与采购、投标人与投标单位、优惠政策与扶持政策，分别为同一概念或意思’，统一使用‘投标人’表述更简洁规范</explain>
      <paraID>5D821063</paraID>
      <start>35</start>
      <end>44</end>
      <status>unmodified</status>
      <modifiedWord/>
      <trackRevisions>false</trackRevisions>
    </reviewItem>
    <reviewItem>
      <errorID>2a659c24-ef99-4933-b55c-b6d99084e479</errorID>
      <errorWord>起</errorWord>
      <group>L1_Word</group>
      <groupName>字词问题</groupName>
      <ability>L2_Typo</ability>
      <abilityName>字词错误</abilityName>
      <candidateList>
        <item>后的</item>
      </candidateList>
      <explain/>
      <paraID>49743450</paraID>
      <start>95</start>
      <end>96</end>
      <status>unmodified</status>
      <modifiedWord/>
      <trackRevisions>false</trackRevisions>
    </reviewItem>
    <reviewItem>
      <errorID>446309b6-759b-4d2f-ac82-647293f045de</errorID>
      <errorWord>（</errorWord>
      <group>L1_Punc</group>
      <groupName>标点问题</groupName>
      <ability>L2_Punc</ability>
      <abilityName>标点符号检查</abilityName>
      <candidateList/>
      <explain>同一形式括号套用。</explain>
      <paraID>49743450</paraID>
      <start>308</start>
      <end>309</end>
      <status>unmodified</status>
      <modifiedWord/>
      <trackRevisions>false</trackRevisions>
    </reviewItem>
    <reviewItem>
      <errorID>9c706d34-4342-42aa-8568-60eed816a599</errorID>
      <errorWord>）</errorWord>
      <group>L1_Punc</group>
      <groupName>标点问题</groupName>
      <ability>L2_Punc</ability>
      <abilityName>标点符号检查</abilityName>
      <candidateList/>
      <explain>同一形式括号套用。</explain>
      <paraID>49743450</paraID>
      <start>314</start>
      <end>315</end>
      <status>unmodified</status>
      <modifiedWord/>
      <trackRevisions>false</trackRevisions>
    </reviewItem>
    <reviewItem>
      <errorID>cc05d3bc-11ec-4ca4-978c-f8038c4dc6e6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431F4141</paraID>
      <start>0</start>
      <end>2</end>
      <status>unmodified</status>
      <modifiedWord/>
      <trackRevisions>false</trackRevisions>
    </reviewItem>
    <reviewItem>
      <errorID>aed95e11-1227-47ae-9ad4-c829481c8cde</errorID>
      <errorWord>规定等</errorWord>
      <group>L1_Word</group>
      <groupName>字词问题</groupName>
      <ability>L2_Typo</ability>
      <abilityName>字词错误</abilityName>
      <candidateList>
        <item>规定</item>
      </candidateList>
      <explain/>
      <paraID>56CEC808</paraID>
      <start>66</start>
      <end>69</end>
      <status>unmodified</status>
      <modifiedWord/>
      <trackRevisions>false</trackRevisions>
    </reviewItem>
    <reviewItem>
      <errorID>1fbd1e10-c9c0-4cbb-a972-3a21c0f4527a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3206ED13</paraID>
      <start>0</start>
      <end>2</end>
      <status>unmodified</status>
      <modifiedWord/>
      <trackRevisions>false</trackRevisions>
    </reviewItem>
    <reviewItem>
      <errorID>93f85de6-4dd7-4026-97f8-ea17d6c46d1f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27468EAD</paraID>
      <start>0</start>
      <end>2</end>
      <status>unmodified</status>
      <modifiedWord/>
      <trackRevisions>false</trackRevisions>
    </reviewItem>
    <reviewItem>
      <errorID>99f51441-07f8-4853-815d-c61dc7e5ea08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14AE68B1</paraID>
      <start>0</start>
      <end>2</end>
      <status>unmodified</status>
      <modifiedWord/>
      <trackRevisions>false</trackRevisions>
    </reviewItem>
    <reviewItem>
      <errorID>3b1db6b9-4bb2-42ad-ac60-68f474bf0347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39B3DB29</paraID>
      <start>0</start>
      <end>2</end>
      <status>unmodified</status>
      <modifiedWord/>
      <trackRevisions>false</trackRevisions>
    </reviewItem>
    <reviewItem>
      <errorID>6612141f-46c7-403a-af78-cd8b1ae1501b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7E5B5D15</paraID>
      <start>0</start>
      <end>2</end>
      <status>unmodified</status>
      <modifiedWord/>
      <trackRevisions>false</trackRevisions>
    </reviewItem>
    <reviewItem>
      <errorID>cab1f537-4897-4e13-b12d-61cf790312b3</errorID>
      <errorWord>“.</errorWord>
      <group>L1_Punc</group>
      <groupName>标点问题</groupName>
      <ability>L2_Punc</ability>
      <abilityName>标点符号检查</abilityName>
      <candidateList>
        <item>“</item>
      </candidateList>
      <explain/>
      <paraID>6409E3F5</paraID>
      <start>30</start>
      <end>32</end>
      <status>unmodified</status>
      <modifiedWord/>
      <trackRevisions>false</trackRevisions>
    </reviewItem>
    <reviewItem>
      <errorID>bb1e454b-2a64-4675-9d53-1bea8884a092</errorID>
      <errorWord>相关</errorWord>
      <group>L1_Word</group>
      <groupName>字词问题</groupName>
      <ability>L2_Typo</ability>
      <abilityName>字词错误</abilityName>
      <candidateList>
        <item> 相关</item>
      </candidateList>
      <explain/>
      <paraID> DFE93F5</paraID>
      <start>3</start>
      <end>5</end>
      <status>unmodified</status>
      <modifiedWord/>
      <trackRevisions>false</trackRevisions>
    </reviewItem>
    <reviewItem>
      <errorID>023e8c09-22f7-456b-85a2-8226a4ae472d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1D49091C</paraID>
      <start>0</start>
      <end>2</end>
      <status>unmodified</status>
      <modifiedWord/>
      <trackRevisions>false</trackRevisions>
    </reviewItem>
    <reviewItem>
      <errorID>0d3548bc-7988-44d7-bbe3-d935dc39df39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76266FB1</paraID>
      <start>0</start>
      <end>2</end>
      <status>unmodified</status>
      <modifiedWord/>
      <trackRevisions>false</trackRevisions>
    </reviewItem>
    <reviewItem>
      <errorID>67d71cc0-e788-4e5c-820e-e2d280f74f9c</errorID>
      <errorWord>将</errorWord>
      <group>L1_Word</group>
      <groupName>字词问题</groupName>
      <ability>L2_Typo</ability>
      <abilityName>字词错误</abilityName>
      <candidateList>
        <item>应</item>
      </candidateList>
      <explain/>
      <paraID>46D28EBB</paraID>
      <start>35</start>
      <end>36</end>
      <status>unmodified</status>
      <modifiedWord/>
      <trackRevisions>false</trackRevisions>
    </reviewItem>
    <reviewItem>
      <errorID>5a5b3c74-094b-433e-b7ec-734a67f2879d</errorID>
      <errorWord>如</errorWord>
      <group>L1_Word</group>
      <groupName>字词问题</groupName>
      <ability>L2_Typo</ability>
      <abilityName>字词错误</abilityName>
      <candidateList>
        <item> 如</item>
      </candidateList>
      <explain/>
      <paraID>15DE689E</paraID>
      <start>3</start>
      <end>4</end>
      <status>unmodified</status>
      <modifiedWord/>
      <trackRevisions>false</trackRevisions>
    </reviewItem>
    <reviewItem>
      <errorID>0ff576c8-e967-4247-b072-1f83a2e4dd4e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229955AB</paraID>
      <start>0</start>
      <end>2</end>
      <status>unmodified</status>
      <modifiedWord/>
      <trackRevisions>false</trackRevisions>
    </reviewItem>
    <reviewItem>
      <errorID>dfe1897c-ca72-4943-8070-10b66c0b8290</errorID>
      <errorWord>；</errorWord>
      <group>L1_Punc</group>
      <groupName>标点问题</groupName>
      <ability>L2_Punc</ability>
      <abilityName>标点符号检查</abilityName>
      <candidateList>
        <item>。</item>
      </candidateList>
      <explain/>
      <paraID>15404A4F</paraID>
      <start>112</start>
      <end>113</end>
      <status>unmodified</status>
      <modifiedWord/>
      <trackRevisions>false</trackRevisions>
    </reviewItem>
    <reviewItem>
      <errorID>38c72124-1f51-4f20-a3eb-4f907adebf7e</errorID>
      <errorWord>）；</errorWord>
      <group>L1_Punc</group>
      <groupName>标点问题</groupName>
      <ability>L2_Punc</ability>
      <abilityName>标点符号检查</abilityName>
      <candidateList>
        <item>。）</item>
      </candidateList>
      <explain/>
      <paraID>15404A4F</paraID>
      <start>186</start>
      <end>188</end>
      <status>unmodified</status>
      <modifiedWord/>
      <trackRevisions>false</trackRevisions>
    </reviewItem>
    <reviewItem>
      <errorID>8ac422e2-3a85-4f91-9f02-c648f691b7b5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3BC3EA3B</paraID>
      <start>0</start>
      <end>3</end>
      <status>unmodified</status>
      <modifiedWord/>
      <trackRevisions>false</trackRevisions>
    </reviewItem>
    <reviewItem>
      <errorID>b438ad73-2615-4bee-933e-e863640aa00c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3D07FF30</paraID>
      <start>0</start>
      <end>3</end>
      <status>unmodified</status>
      <modifiedWord/>
      <trackRevisions>false</trackRevisions>
    </reviewItem>
    <reviewItem>
      <errorID>24453748-1ff9-48d6-914d-51107a041dec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5428158D</paraID>
      <start>0</start>
      <end>3</end>
      <status>unmodified</status>
      <modifiedWord/>
      <trackRevisions>false</trackRevisions>
    </reviewItem>
    <reviewItem>
      <errorID>bd96fcce-4613-4cfe-a641-65154b7d3088</errorID>
      <errorWord>“.</errorWord>
      <group>L1_Punc</group>
      <groupName>标点问题</groupName>
      <ability>L2_Punc</ability>
      <abilityName>标点符号检查</abilityName>
      <candidateList>
        <item>“</item>
      </candidateList>
      <explain/>
      <paraID>7EF47F69</paraID>
      <start>157</start>
      <end>159</end>
      <status>unmodified</status>
      <modifiedWord/>
      <trackRevisions>false</trackRevisions>
    </reviewItem>
    <reviewItem>
      <errorID>971de072-b289-4c6d-8d0a-97c151901d4a</errorID>
      <errorWord>（</errorWord>
      <group>L1_Punc</group>
      <groupName>标点问题</groupName>
      <ability>L2_Punc</ability>
      <abilityName>标点符号检查</abilityName>
      <candidateList/>
      <explain>同一形式括号套用。</explain>
      <paraID>7EF47F69</paraID>
      <start>241</start>
      <end>242</end>
      <status>unmodified</status>
      <modifiedWord/>
      <trackRevisions>false</trackRevisions>
    </reviewItem>
    <reviewItem>
      <errorID>d63c9d6b-0fe6-4d71-8744-7f70c7f83cd6</errorID>
      <errorWord>）</errorWord>
      <group>L1_Punc</group>
      <groupName>标点问题</groupName>
      <ability>L2_Punc</ability>
      <abilityName>标点符号检查</abilityName>
      <candidateList/>
      <explain>同一形式括号套用。</explain>
      <paraID>7EF47F69</paraID>
      <start>245</start>
      <end>246</end>
      <status>unmodified</status>
      <modifiedWord/>
      <trackRevisions>false</trackRevisions>
    </reviewItem>
    <reviewItem>
      <errorID>7e0f0e68-a410-45f4-b92a-4c4fca142c67</errorID>
      <errorWord>。</errorWord>
      <group>L1_Punc</group>
      <groupName>标点问题</groupName>
      <ability>L2_Punc</ability>
      <abilityName>标点符号检查</abilityName>
      <candidateList>
        <item/>
      </candidateList>
      <explain/>
      <paraID>7EF47F69</paraID>
      <start>256</start>
      <end>257</end>
      <status>unmodified</status>
      <modifiedWord/>
      <trackRevisions>false</trackRevisions>
    </reviewItem>
    <reviewItem>
      <errorID>20508b6f-c17a-43ea-a38d-1cb5f4c98fe6</errorID>
      <errorWord>（</errorWord>
      <group>L1_Punc</group>
      <groupName>标点问题</groupName>
      <ability>L2_Punc</ability>
      <abilityName>标点符号检查</abilityName>
      <candidateList/>
      <explain>同一形式括号套用。</explain>
      <paraID> 1D8BBFB</paraID>
      <start>89</start>
      <end>90</end>
      <status>unmodified</status>
      <modifiedWord/>
      <trackRevisions>false</trackRevisions>
    </reviewItem>
    <reviewItem>
      <errorID>db3d4b00-dc11-431b-b948-c3617f968fad</errorID>
      <errorWord>）</errorWord>
      <group>L1_Punc</group>
      <groupName>标点问题</groupName>
      <ability>L2_Punc</ability>
      <abilityName>标点符号检查</abilityName>
      <candidateList/>
      <explain>同一形式括号套用。</explain>
      <paraID> 1D8BBFB</paraID>
      <start>95</start>
      <end>96</end>
      <status>unmodified</status>
      <modifiedWord/>
      <trackRevisions>false</trackRevisions>
    </reviewItem>
    <reviewItem>
      <errorID>533cab73-bf5c-420e-b129-295703a6f5d5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211FA463</paraID>
      <start>0</start>
      <end>3</end>
      <status>unmodified</status>
      <modifiedWord/>
      <trackRevisions>false</trackRevisions>
    </reviewItem>
    <reviewItem>
      <errorID>4c3b2724-d5b1-4699-a844-9c23512a9d5d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555E95CB</paraID>
      <start>0</start>
      <end>3</end>
      <status>unmodified</status>
      <modifiedWord/>
      <trackRevisions>false</trackRevisions>
    </reviewItem>
    <reviewItem>
      <errorID>f9f6ed87-5818-4113-a28d-ccc51f2df772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56E3BB57</paraID>
      <start>0</start>
      <end>3</end>
      <status>unmodified</status>
      <modifiedWord/>
      <trackRevisions>false</trackRevisions>
    </reviewItem>
    <reviewItem>
      <errorID>2d00430f-ee4e-4747-9fea-a2dfa18a38e5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5121EA20</paraID>
      <start>0</start>
      <end>3</end>
      <status>unmodified</status>
      <modifiedWord/>
      <trackRevisions>false</trackRevisions>
    </reviewItem>
    <reviewItem>
      <errorID>adb9204b-c5bb-4d6d-97dc-98e5c5b9fe1e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276A201D</paraID>
      <start>0</start>
      <end>3</end>
      <status>unmodified</status>
      <modifiedWord/>
      <trackRevisions>false</trackRevisions>
    </reviewItem>
    <reviewItem>
      <errorID>67037678-d9fc-4ff5-8da3-28c372b6797d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4773084F</paraID>
      <start>0</start>
      <end>3</end>
      <status>unmodified</status>
      <modifiedWord/>
      <trackRevisions>false</trackRevisions>
    </reviewItem>
    <reviewItem>
      <errorID>78b1a0f8-3125-4ee9-99ee-06f09149999d</errorID>
      <errorWord>其中之一</errorWord>
      <group>L1_Grammar</group>
      <groupName>语法问题</groupName>
      <ability>L2_Grammar</ability>
      <abilityName>语法错误</abilityName>
      <candidateList>
        <item>上述任何一种</item>
      </candidateList>
      <explain/>
      <paraID>6D72D707</paraID>
      <start>53</start>
      <end>57</end>
      <status>unmodified</status>
      <modifiedWord/>
      <trackRevisions>false</trackRevisions>
    </reviewItem>
    <reviewItem>
      <errorID>bab5ffad-24f3-4fb0-b691-886577bc28fe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3176717E</paraID>
      <start>48</start>
      <end>49</end>
      <status>unmodified</status>
      <modifiedWord/>
      <trackRevisions>false</trackRevisions>
    </reviewItem>
    <reviewItem>
      <errorID>5f5f2532-5bfc-4c1a-b7e8-2706fd2d0d51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C92BB31</paraID>
      <start>48</start>
      <end>49</end>
      <status>unmodified</status>
      <modifiedWord/>
      <trackRevisions>false</trackRevisions>
    </reviewItem>
    <reviewItem>
      <errorID>8688c7c2-3e98-41f3-95cf-69887e775099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4E0996C8</paraID>
      <start>33</start>
      <end>34</end>
      <status>unmodified</status>
      <modifiedWord/>
      <trackRevisions>false</trackRevisions>
    </reviewItem>
    <reviewItem>
      <errorID>9abcdda6-e5f0-4695-bbe2-911e8870710a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583CAA00</paraID>
      <start>0</start>
      <end>3</end>
      <status>unmodified</status>
      <modifiedWord/>
      <trackRevisions>false</trackRevisions>
    </reviewItem>
    <reviewItem>
      <errorID>00edf608-474e-43b0-aedf-ea07bd1c8086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762D209F</paraID>
      <start>0</start>
      <end>3</end>
      <status>unmodified</status>
      <modifiedWord/>
      <trackRevisions>false</trackRevisions>
    </reviewItem>
    <reviewItem>
      <errorID>18ad2daf-c7e3-495b-8444-cd0662502635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18E9423E</paraID>
      <start>0</start>
      <end>3</end>
      <status>unmodified</status>
      <modifiedWord/>
      <trackRevisions>false</trackRevisions>
    </reviewItem>
    <reviewItem>
      <errorID>ed61f8e6-2dd5-42be-99c0-8f033396d8d6</errorID>
      <errorWord>评</errorWord>
      <group>L1_Grammar</group>
      <groupName>语法问题</groupName>
      <ability>L2_Grammar</ability>
      <abilityName>语法错误</abilityName>
      <candidateList>
        <item>进行评</item>
      </candidateList>
      <explain/>
      <paraID> FAF10A9</paraID>
      <start>17</start>
      <end>18</end>
      <status>unmodified</status>
      <modifiedWord/>
      <trackRevisions>false</trackRevisions>
    </reviewItem>
    <reviewItem>
      <errorID>d5c0cf67-ecb7-441d-88f6-c88bb817886e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6DD9A834</paraID>
      <start>0</start>
      <end>3</end>
      <status>unmodified</status>
      <modifiedWord/>
      <trackRevisions>false</trackRevisions>
    </reviewItem>
    <reviewItem>
      <errorID>2efb52cd-d5fd-4561-ac51-a766a412f67a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2429C140</paraID>
      <start>0</start>
      <end>3</end>
      <status>unmodified</status>
      <modifiedWord/>
      <trackRevisions>false</trackRevisions>
    </reviewItem>
    <reviewItem>
      <errorID>2ddb46f4-6e9e-40a9-940f-d74ff734a209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51187BBE</paraID>
      <start>0</start>
      <end>3</end>
      <status>unmodified</status>
      <modifiedWord/>
      <trackRevisions>false</trackRevisions>
    </reviewItem>
    <reviewItem>
      <errorID>5b67f531-3dcb-47b9-9330-50b4f286c1cb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35284D55</paraID>
      <start>0</start>
      <end>3</end>
      <status>unmodified</status>
      <modifiedWord/>
      <trackRevisions>false</trackRevisions>
    </reviewItem>
    <reviewItem>
      <errorID>df4bf573-e295-4a91-bd84-26132fd408d4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3DCD4326</paraID>
      <start>0</start>
      <end>3</end>
      <status>unmodified</status>
      <modifiedWord/>
      <trackRevisions>false</trackRevisions>
    </reviewItem>
    <reviewItem>
      <errorID>7106df1c-0162-4af1-92ba-e2ac96e48ff8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6F63F638</paraID>
      <start>0</start>
      <end>3</end>
      <status>unmodified</status>
      <modifiedWord/>
      <trackRevisions>false</trackRevisions>
    </reviewItem>
    <reviewItem>
      <errorID>dfc6e0db-f272-47c8-a2a4-b909b882bab7</errorID>
      <errorWord>本</errorWord>
      <group>L1_Word</group>
      <groupName>字词问题</groupName>
      <ability>L2_Typo</ability>
      <abilityName>字词错误</abilityName>
      <candidateList>
        <item> 本</item>
      </candidateList>
      <explain/>
      <paraID>37DDA48D</paraID>
      <start>4</start>
      <end>5</end>
      <status>unmodified</status>
      <modifiedWord/>
      <trackRevisions>false</trackRevisions>
    </reviewItem>
    <reviewItem>
      <errorID>9539f472-dec5-41e6-927f-791235158216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6FBAD773</paraID>
      <start>0</start>
      <end>3</end>
      <status>unmodified</status>
      <modifiedWord/>
      <trackRevisions>false</trackRevisions>
    </reviewItem>
    <reviewItem>
      <errorID>3c638676-db2c-4b52-acb4-1aa3a994fcb6</errorID>
      <errorWord>中标、中标投标单位</errorWord>
      <group>L1_Other</group>
      <groupName>其他问题</groupName>
      <ability>L2_Consistency</ability>
      <abilityName>一致性检查</abilityName>
      <candidateList>
        <item>中标投标单位</item>
      </candidateList>
      <explain>术语一致性问题，‘中标、中标投标单位’表述重复，规范后统一使用‘中标投标单位’</explain>
      <paraID>1E32EA8E</paraID>
      <start>215</start>
      <end>224</end>
      <status>unmodified</status>
      <modifiedWord/>
      <trackRevisions>false</trackRevisions>
    </reviewItem>
    <reviewItem>
      <errorID>00a8fc5c-5876-423c-b57a-ea08ad9fe96f</errorID>
      <errorWord> 中标、</errorWord>
      <group>L1_Grammar</group>
      <groupName>语法问题</groupName>
      <ability>L2_Grammar</ability>
      <abilityName>语法错误</abilityName>
      <candidateList>
        <item> </item>
      </candidateList>
      <explain/>
      <paraID>6034C392</paraID>
      <start>4</start>
      <end>8</end>
      <status>unmodified</status>
      <modifiedWord/>
      <trackRevisions>false</trackRevisions>
    </reviewItem>
    <reviewItem>
      <errorID>b635fb07-9e7b-4c57-bbe8-637e406b7200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145F95B6</paraID>
      <start>0</start>
      <end>3</end>
      <status>unmodified</status>
      <modifiedWord/>
      <trackRevisions>false</trackRevisions>
    </reviewItem>
    <reviewItem>
      <errorID>4ad77139-71ba-43e8-8b61-6108bd916655</errorID>
      <errorWord>进口产品的</errorWord>
      <group>L1_Word</group>
      <groupName>字词问题</groupName>
      <ability>L2_Typo</ability>
      <abilityName>字词错误</abilityName>
      <candidateList>
        <item>进口产品</item>
      </candidateList>
      <explain/>
      <paraID> 23D7982</paraID>
      <start>6</start>
      <end>11</end>
      <status>unmodified</status>
      <modifiedWord/>
      <trackRevisions>false</trackRevisions>
    </reviewItem>
    <reviewItem>
      <errorID>0aacaf89-5b6a-4279-8aab-072988e8ecc1</errorID>
      <errorWord>不</errorWord>
      <group>L1_Grammar</group>
      <groupName>语法问题</groupName>
      <ability>L2_Grammar</ability>
      <abilityName>语法错误</abilityName>
      <candidateList>
        <item>，且不</item>
      </candidateList>
      <explain/>
      <paraID>31CC7F2A</paraID>
      <start>65</start>
      <end>66</end>
      <status>unmodified</status>
      <modifiedWord/>
      <trackRevisions>false</trackRevisions>
    </reviewItem>
    <reviewItem>
      <errorID>dc4b3ea7-ed36-4151-891b-38804ae80813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4D942CCA</paraID>
      <start>0</start>
      <end>3</end>
      <status>unmodified</status>
      <modifiedWord/>
      <trackRevisions>false</trackRevisions>
    </reviewItem>
    <reviewItem>
      <errorID>b70b9322-4fb6-49e8-9401-982da538cbab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7B7C58ED</paraID>
      <start>0</start>
      <end>3</end>
      <status>unmodified</status>
      <modifiedWord/>
      <trackRevisions>false</trackRevisions>
    </reviewItem>
    <reviewItem>
      <errorID>b4693e06-4e9d-423d-9301-88d5150ce701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2ECE4457</paraID>
      <start>0</start>
      <end>3</end>
      <status>unmodified</status>
      <modifiedWord/>
      <trackRevisions>false</trackRevisions>
    </reviewItem>
    <reviewItem>
      <errorID>39c4c904-18bf-45d8-9178-c9f83fd03d5f</errorID>
      <errorWord>提出质疑</errorWord>
      <group>L1_Grammar</group>
      <groupName>语法问题</groupName>
      <ability>L2_Grammar</ability>
      <abilityName>语法错误</abilityName>
      <candidateList>
        <item>质疑</item>
      </candidateList>
      <explain>〈动〉提出疑问：～问难。</explain>
      <paraID>429DF2B0</paraID>
      <start>59</start>
      <end>63</end>
      <status>unmodified</status>
      <modifiedWord/>
      <trackRevisions>false</trackRevisions>
    </reviewItem>
    <reviewItem>
      <errorID>2da4202c-b602-43a6-a12d-cc0abee615e3</errorID>
      <errorWord>提出质疑</errorWord>
      <group>L1_Grammar</group>
      <groupName>语法问题</groupName>
      <ability>L2_Grammar</ability>
      <abilityName>语法错误</abilityName>
      <candidateList>
        <item>质疑</item>
      </candidateList>
      <explain>〈动〉提出疑问：～问难。</explain>
      <paraID>429DF2B0</paraID>
      <start>281</start>
      <end>285</end>
      <status>unmodified</status>
      <modifiedWord/>
      <trackRevisions>false</trackRevisions>
    </reviewItem>
    <reviewItem>
      <errorID>cb2d4285-8837-48a4-8e20-9d14a70276e4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58835917</paraID>
      <start>0</start>
      <end>3</end>
      <status>unmodified</status>
      <modifiedWord/>
      <trackRevisions>false</trackRevisions>
    </reviewItem>
    <reviewItem>
      <errorID>7f189731-aa10-499a-9228-b84a87896eda</errorID>
      <errorWord>质疑</errorWord>
      <group>L1_Word</group>
      <groupName>字词问题</groupName>
      <ability>L2_Typo</ability>
      <abilityName>字词错误</abilityName>
      <candidateList>
        <item> </item>
      </candidateList>
      <explain/>
      <paraID>290CF953</paraID>
      <start>4</start>
      <end>6</end>
      <status>unmodified</status>
      <modifiedWord/>
      <trackRevisions>false</trackRevisions>
    </reviewItem>
    <reviewItem>
      <errorID>36d7436b-7881-48c4-8290-30b8c5fc4b2a</errorID>
      <errorWord>，</errorWord>
      <group>L1_Punc</group>
      <groupName>标点问题</groupName>
      <ability>L2_Punc</ability>
      <abilityName>标点符号检查</abilityName>
      <candidateList>
        <item>。</item>
      </candidateList>
      <explain/>
      <paraID>6A5578E1</paraID>
      <start>32</start>
      <end>33</end>
      <status>unmodified</status>
      <modifiedWord/>
      <trackRevisions>false</trackRevisions>
    </reviewItem>
    <reviewItem>
      <errorID>4fa4e4d6-3bad-4093-b3fe-9fa24c407a24</errorID>
      <errorWord>：</errorWord>
      <group>L1_Punc</group>
      <groupName>标点问题</groupName>
      <ability>L2_Punc</ability>
      <abilityName>标点符号检查</abilityName>
      <candidateList>
        <item>。</item>
      </candidateList>
      <explain/>
      <paraID>6A5578E1</paraID>
      <start>54</start>
      <end>55</end>
      <status>unmodified</status>
      <modifiedWord/>
      <trackRevisions>false</trackRevisions>
    </reviewItem>
    <reviewItem>
      <errorID>117ad9d0-a7b5-438c-bf5f-0f0137ef4328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5032DC9C</paraID>
      <start>0</start>
      <end>2</end>
      <status>unmodified</status>
      <modifiedWord/>
      <trackRevisions>false</trackRevisions>
    </reviewItem>
    <reviewItem>
      <errorID>bbbbf350-d025-48f9-9b12-c7087a706236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569A293A</paraID>
      <start>0</start>
      <end>2</end>
      <status>unmodified</status>
      <modifiedWord/>
      <trackRevisions>false</trackRevisions>
    </reviewItem>
    <reviewItem>
      <errorID>e017fd7c-76ef-40b0-9779-167504c28f90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D88A028</paraID>
      <start>0</start>
      <end>2</end>
      <status>unmodified</status>
      <modifiedWord/>
      <trackRevisions>false</trackRevisions>
    </reviewItem>
    <reviewItem>
      <errorID>f367970b-0068-4587-b25c-0a2941d0a916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105102F8</paraID>
      <start>0</start>
      <end>2</end>
      <status>unmodified</status>
      <modifiedWord/>
      <trackRevisions>false</trackRevisions>
    </reviewItem>
    <reviewItem>
      <errorID>43d10bfb-9abd-4140-893e-5eea7a3d56f4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5547BD8B</paraID>
      <start>0</start>
      <end>2</end>
      <status>unmodified</status>
      <modifiedWord/>
      <trackRevisions>false</trackRevisions>
    </reviewItem>
    <reviewItem>
      <errorID>801e4704-cd09-4bb1-b745-8b698598805d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51ABFAE</paraID>
      <start>0</start>
      <end>2</end>
      <status>unmodified</status>
      <modifiedWord/>
      <trackRevisions>false</trackRevisions>
    </reviewItem>
    <reviewItem>
      <errorID>1372009d-74f7-48e1-82f1-9d2280001e3e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74BEC128</paraID>
      <start>0</start>
      <end>2</end>
      <status>unmodified</status>
      <modifiedWord/>
      <trackRevisions>false</trackRevisions>
    </reviewItem>
    <reviewItem>
      <errorID>3400de0e-845e-47a3-b750-14745937ac50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42275691</paraID>
      <start>0</start>
      <end>2</end>
      <status>unmodified</status>
      <modifiedWord/>
      <trackRevisions>false</trackRevisions>
    </reviewItem>
    <reviewItem>
      <errorID>43271cd6-eaeb-4228-9cb1-7ac4e6c45374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E43BC20</paraID>
      <start>0</start>
      <end>2</end>
      <status>unmodified</status>
      <modifiedWord/>
      <trackRevisions>false</trackRevisions>
    </reviewItem>
    <reviewItem>
      <errorID>64d2d67e-e554-499e-8396-ab00f2240c37</errorID>
      <errorWord>《</errorWord>
      <group>L1_Punc</group>
      <groupName>标点问题</groupName>
      <ability>L2_Punc</ability>
      <abilityName>标点符号检查</abilityName>
      <candidateList>
        <item>〈</item>
      </candidateList>
      <explain/>
      <paraID> E43BC20</paraID>
      <start>63</start>
      <end>64</end>
      <status>unmodified</status>
      <modifiedWord/>
      <trackRevisions>false</trackRevisions>
    </reviewItem>
    <reviewItem>
      <errorID>b210cdf7-647a-4c0b-a088-15e6a1804a3a</errorID>
      <errorWord>》</errorWord>
      <group>L1_Punc</group>
      <groupName>标点问题</groupName>
      <ability>L2_Punc</ability>
      <abilityName>标点符号检查</abilityName>
      <candidateList>
        <item>〉</item>
      </candidateList>
      <explain/>
      <paraID> E43BC20</paraID>
      <start>79</start>
      <end>80</end>
      <status>unmodified</status>
      <modifiedWord/>
      <trackRevisions>false</trackRevisions>
    </reviewItem>
    <reviewItem>
      <errorID>578e6ed5-c098-4cae-9888-0b3af2a6284a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6253925</paraID>
      <start>0</start>
      <end>2</end>
      <status>unmodified</status>
      <modifiedWord/>
      <trackRevisions>false</trackRevisions>
    </reviewItem>
    <reviewItem>
      <errorID>b1173c88-c365-41e5-825e-f47d4d8dddc0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5D18C29A</paraID>
      <start>0</start>
      <end>2</end>
      <status>unmodified</status>
      <modifiedWord/>
      <trackRevisions>false</trackRevisions>
    </reviewItem>
    <reviewItem>
      <errorID>2e263c10-ff4e-4b3f-8d87-336384cb4261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4BDB253A</paraID>
      <start>0</start>
      <end>2</end>
      <status>unmodified</status>
      <modifiedWord/>
      <trackRevisions>false</trackRevisions>
    </reviewItem>
    <reviewItem>
      <errorID>bd74415a-024b-4921-bea3-c7b834bd1aeb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73AB8ABF</paraID>
      <start>0</start>
      <end>2</end>
      <status>unmodified</status>
      <modifiedWord/>
      <trackRevisions>false</trackRevisions>
    </reviewItem>
    <reviewItem>
      <errorID>7b4b9a2b-6ba6-4c91-a6e5-cb6d0cca10de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72F17BC4</paraID>
      <start>0</start>
      <end>2</end>
      <status>unmodified</status>
      <modifiedWord/>
      <trackRevisions>false</trackRevisions>
    </reviewItem>
    <reviewItem>
      <errorID>2a3fd454-8c28-4b9f-abab-c367ffb8e07e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6583F6B</paraID>
      <start>0</start>
      <end>2</end>
      <status>unmodified</status>
      <modifiedWord/>
      <trackRevisions>false</trackRevisions>
    </reviewItem>
    <reviewItem>
      <errorID>b355a7d2-6c7f-4ec3-aef2-9ceee8eb7e98</errorID>
      <errorWord>2023</errorWord>
      <group>L1_Word</group>
      <groupName>字词问题</groupName>
      <ability>L2_Typo</ability>
      <abilityName>字词错误</abilityName>
      <candidateList>
        <item>自2023</item>
      </candidateList>
      <explain/>
      <paraID> EAC250B</paraID>
      <start>0</start>
      <end>4</end>
      <status>unmodified</status>
      <modifiedWord/>
      <trackRevisions>false</trackRevisions>
    </reviewItem>
    <reviewItem>
      <errorID>dc0a3e64-8c62-4c7d-85f0-86b6296951a7</errorID>
      <errorWord>的</errorWord>
      <group>L1_Grammar</group>
      <groupName>语法问题</groupName>
      <ability>L2_Grammar</ability>
      <abilityName>语法错误</abilityName>
      <candidateList>
        <item>项目的</item>
      </candidateList>
      <explain/>
      <paraID> EAC250B</paraID>
      <start>53</start>
      <end>54</end>
      <status>unmodified</status>
      <modifiedWord/>
      <trackRevisions>false</trackRevisions>
    </reviewItem>
    <reviewItem>
      <errorID>63594c9e-2936-4032-9f98-a3b253e955b9</errorID>
      <errorWord>的</errorWord>
      <group>L1_Grammar</group>
      <groupName>语法问题</groupName>
      <ability>L2_Grammar</ability>
      <abilityName>语法错误</abilityName>
      <candidateList>
        <item>任意一个月的</item>
      </candidateList>
      <explain/>
      <paraID>724CE69F</paraID>
      <start>108</start>
      <end>109</end>
      <status>unmodified</status>
      <modifiedWord/>
      <trackRevisions>false</trackRevisions>
    </reviewItem>
    <reviewItem>
      <errorID>bba03a6f-9c4d-4abf-a629-9edae0236cd8</errorID>
      <errorWord>的</errorWord>
      <group>L1_Grammar</group>
      <groupName>语法问题</groupName>
      <ability>L2_Grammar</ability>
      <abilityName>语法错误</abilityName>
      <candidateList>
        <item>任意一个月的</item>
      </candidateList>
      <explain/>
      <paraID>77FFE143</paraID>
      <start>55</start>
      <end>56</end>
      <status>unmodified</status>
      <modifiedWord/>
      <trackRevisions>false</trackRevisions>
    </reviewItem>
    <reviewItem>
      <errorID>ee0d9432-3ceb-4aa1-9030-f76cdbba3770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233D1CC9</paraID>
      <start>0</start>
      <end>2</end>
      <status>unmodified</status>
      <modifiedWord/>
      <trackRevisions>false</trackRevisions>
    </reviewItem>
    <reviewItem>
      <errorID>30e0a1be-e462-4e27-bbdd-81a114c752cd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7D931C54</paraID>
      <start>0</start>
      <end>2</end>
      <status>unmodified</status>
      <modifiedWord/>
      <trackRevisions>false</trackRevisions>
    </reviewItem>
    <reviewItem>
      <errorID>16d29a8d-6bad-4cab-a7e6-8e727b333578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1199E75A</paraID>
      <start>0</start>
      <end>2</end>
      <status>unmodified</status>
      <modifiedWord/>
      <trackRevisions>false</trackRevisions>
    </reviewItem>
    <reviewItem>
      <errorID>9f1bd305-4015-413e-a104-5d88a6f9251b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1A2B82BB</paraID>
      <start>0</start>
      <end>2</end>
      <status>unmodified</status>
      <modifiedWord/>
      <trackRevisions>false</trackRevisions>
    </reviewItem>
    <reviewItem>
      <errorID>32907f55-af8b-45a1-a221-5c7d283b067a</errorID>
      <errorWord>之</errorWord>
      <group>L1_Word</group>
      <groupName>字词问题</groupName>
      <ability>L2_Typo</ability>
      <abilityName>字词错误</abilityName>
      <candidateList>
        <item>的</item>
      </candidateList>
      <explain/>
      <paraID>129BBC32</paraID>
      <start>35</start>
      <end>36</end>
      <status>unmodified</status>
      <modifiedWord/>
      <trackRevisions>false</trackRevisions>
    </reviewItem>
    <reviewItem>
      <errorID>0070bf3d-ce56-4719-bcbf-4b4f4458164b</errorID>
      <errorWord>：甲方</errorWord>
      <group>L1_Punc</group>
      <groupName>标点问题</groupName>
      <ability>L2_Punc</ability>
      <abilityName>标点符号检查</abilityName>
      <candidateList>
        <item>“甲方”</item>
      </candidateList>
      <explain/>
      <paraID>129BBC32</paraID>
      <start>75</start>
      <end>78</end>
      <status>unmodified</status>
      <modifiedWord/>
      <trackRevisions>false</trackRevisions>
    </reviewItem>
    <reviewItem>
      <errorID>51ddd879-f163-4d77-b528-400fc91efe36</errorID>
      <errorWord>：乙方</errorWord>
      <group>L1_Punc</group>
      <groupName>标点问题</groupName>
      <ability>L2_Punc</ability>
      <abilityName>标点符号检查</abilityName>
      <candidateList>
        <item>“乙方”</item>
      </candidateList>
      <explain/>
      <paraID>129BBC32</paraID>
      <start>95</start>
      <end>98</end>
      <status>unmodified</status>
      <modifiedWord/>
      <trackRevisions>false</trackRevisions>
    </reviewItem>
    <reviewItem>
      <errorID>167c6482-259e-41c1-9a9e-8397a9fd4bad</errorID>
      <errorWord>兹</errorWord>
      <group>L1_Word</group>
      <groupName>字词问题</groupName>
      <ability>L2_Typo</ability>
      <abilityName>字词错误</abilityName>
      <candidateList>
        <item>供</item>
      </candidateList>
      <explain/>
      <paraID>129BBC32</paraID>
      <start>114</start>
      <end>115</end>
      <status>unmodified</status>
      <modifiedWord/>
      <trackRevisions>false</trackRevisions>
    </reviewItem>
    <reviewItem>
      <errorID>c3bf9acd-6e4a-418f-929f-754eb88f2702</errorID>
      <errorWord>约定外，除不可抗力</errorWord>
      <group>L1_Grammar</group>
      <groupName>语法问题</groupName>
      <ability>L2_Grammar</ability>
      <abilityName>语法错误</abilityName>
      <candidateList>
        <item>约定</item>
      </candidateList>
      <explain/>
      <paraID>4FEB003E</paraID>
      <start>9</start>
      <end>18</end>
      <status>unmodified</status>
      <modifiedWord/>
      <trackRevisions>false</trackRevisions>
    </reviewItem>
    <reviewItem>
      <errorID>e4c90951-e506-45f2-83fe-91afa496f1cf</errorID>
      <errorWord>如果</errorWord>
      <group>L1_Word</group>
      <groupName>字词问题</groupName>
      <ability>L2_Typo</ability>
      <abilityName>字词错误</abilityName>
      <candidateList>
        <item> 如果</item>
      </candidateList>
      <explain/>
      <paraID>243F01C2</paraID>
      <start>5</start>
      <end>7</end>
      <status>unmodified</status>
      <modifiedWord/>
      <trackRevisions>false</trackRevisions>
    </reviewItem>
    <reviewItem>
      <errorID>e12f3c34-ed2e-4219-bb39-1fc53eb9c25e</errorID>
      <errorWord>结果的</errorWord>
      <group>L1_Word</group>
      <groupName>字词问题</groupName>
      <ability>L2_Typo</ability>
      <abilityName>字词错误</abilityName>
      <candidateList>
        <item>结果</item>
      </candidateList>
      <explain/>
      <paraID>243F01C2</paraID>
      <start>60</start>
      <end>63</end>
      <status>unmodified</status>
      <modifiedWord/>
      <trackRevisions>false</trackRevisions>
    </reviewItem>
    <reviewItem>
      <errorID>53e8b39e-dd34-4f8a-8aca-dd710790c17b</errorID>
      <errorWord>达成</errorWord>
      <group>L1_Grammar</group>
      <groupName>语法问题</groupName>
      <ability>L2_Grammar</ability>
      <abilityName>语法错误</abilityName>
      <candidateList>
        <item>达成协议</item>
      </candidateList>
      <explain/>
      <paraID>7DC54041</paraID>
      <start>33</start>
      <end>35</end>
      <status>unmodified</status>
      <modifiedWord/>
      <trackRevisions>false</trackRevisions>
    </reviewItem>
    <reviewItem>
      <errorID>83ca6f3b-0d72-455f-8905-0bfe298663e4</errorID>
      <errorWord>协议</errorWord>
      <group>L1_Word</group>
      <groupName>字词问题</groupName>
      <ability>L2_Typo</ability>
      <abilityName>字词错误</abilityName>
      <candidateList>
        <item>文件</item>
      </candidateList>
      <explain/>
      <paraID>7DC54041</paraID>
      <start>36</start>
      <end>38</end>
      <status>unmodified</status>
      <modifiedWord/>
      <trackRevisions>false</trackRevisions>
    </reviewItem>
    <reviewItem>
      <errorID>f97b13fd-7768-4bf8-bcbc-41845184a88b</errorID>
      <errorWord>，</errorWord>
      <group>L1_Grammar</group>
      <groupName>语法问题</groupName>
      <ability>L2_Grammar</ability>
      <abilityName>语法错误</abilityName>
      <candidateList>
        <item>所提供的服务，</item>
      </candidateList>
      <explain/>
      <paraID>7CA038D1</paraID>
      <start>49</start>
      <end>50</end>
      <status>unmodified</status>
      <modifiedWord/>
      <trackRevisions>false</trackRevisions>
    </reviewItem>
    <reviewItem>
      <errorID>651a53ff-64da-4967-97cd-ae2cff4dc99c</errorID>
      <errorWord>；</errorWord>
      <group>L1_Punc</group>
      <groupName>标点问题</groupName>
      <ability>L2_Punc</ability>
      <abilityName>标点符号检查</abilityName>
      <candidateList>
        <item>。</item>
      </candidateList>
      <explain/>
      <paraID>6FD9DE5C</paraID>
      <start>27</start>
      <end>28</end>
      <status>unmodified</status>
      <modifiedWord/>
      <trackRevisions>false</trackRevisions>
    </reviewItem>
    <reviewItem>
      <errorID>14af31b1-3cd3-448b-ac86-b2c1a692a9e2</errorID>
      <errorWord>。</errorWord>
      <group>L1_Punc</group>
      <groupName>标点问题</groupName>
      <ability>L2_Punc</ability>
      <abilityName>标点符号检查</abilityName>
      <candidateList>
        <item>，</item>
      </candidateList>
      <explain/>
      <paraID>7AE6CDE4</paraID>
      <start>29</start>
      <end>30</end>
      <status>unmodified</status>
      <modifiedWord/>
      <trackRevisions>false</trackRevisions>
    </reviewItem>
    <reviewItem>
      <errorID>6ce7aba5-0033-45f4-abdd-25b4adbf17d0</errorID>
      <errorWord>，那么</errorWord>
      <group>L1_Grammar</group>
      <groupName>语法问题</groupName>
      <ability>L2_Grammar</ability>
      <abilityName>语法错误</abilityName>
      <candidateList>
        <item>，</item>
      </candidateList>
      <explain/>
      <paraID>190399AB</paraID>
      <start>65</start>
      <end>68</end>
      <status>unmodified</status>
      <modifiedWord/>
      <trackRevisions>false</trackRevisions>
    </reviewItem>
    <reviewItem>
      <errorID>42d132c7-bed9-4c60-bea6-0d76ddad60e1</errorID>
      <errorWord>甲方</errorWord>
      <group>L1_Word</group>
      <groupName>字词问题</groupName>
      <ability>L2_Typo</ability>
      <abilityName>字词错误</abilityName>
      <candidateList>
        <item> 甲方</item>
      </candidateList>
      <explain/>
      <paraID>38B8C326</paraID>
      <start>5</start>
      <end>7</end>
      <status>unmodified</status>
      <modifiedWord/>
      <trackRevisions>false</trackRevisions>
    </reviewItem>
    <reviewItem>
      <errorID>3d77cd72-998f-48f8-8e65-6cd51a23f174</errorID>
      <errorWord>并应</errorWord>
      <group>L1_Word</group>
      <groupName>字词问题</groupName>
      <ability>L2_Typo</ability>
      <abilityName>字词错误</abilityName>
      <candidateList>
        <item>并</item>
      </candidateList>
      <explain/>
      <paraID>5AFEB450</paraID>
      <start>56</start>
      <end>58</end>
      <status>unmodified</status>
      <modifiedWord/>
      <trackRevisions>false</trackRevisions>
    </reviewItem>
    <reviewItem>
      <errorID>ace3fd2b-0744-46fd-b41f-04cc88a93e3e</errorID>
      <errorWord>履行</errorWord>
      <group>L1_Punc</group>
      <groupName>标点问题</groupName>
      <ability>L2_Punc</ability>
      <abilityName>标点符号检查</abilityName>
      <candidateList>
        <item>履行。</item>
      </candidateList>
      <explain/>
      <paraID>7E11DAC3</paraID>
      <start>6</start>
      <end>8</end>
      <status>unmodified</status>
      <modifiedWord/>
      <trackRevisions>false</trackRevisions>
    </reviewItem>
    <reviewItem>
      <errorID>2957cf83-eaa9-4497-9a11-0bd690dff2fa</errorID>
      <errorWord>变更</errorWord>
      <group>L1_Punc</group>
      <groupName>标点问题</groupName>
      <ability>L2_Punc</ability>
      <abilityName>标点符号检查</abilityName>
      <candidateList>
        <item>变更。</item>
      </candidateList>
      <explain/>
      <paraID>47DCD590</paraID>
      <start>6</start>
      <end>8</end>
      <status>unmodified</status>
      <modifiedWord/>
      <trackRevisions>false</trackRevisions>
    </reviewItem>
    <reviewItem>
      <errorID>b10aee01-d745-4ad7-8db2-171706678f3b</errorID>
      <errorWord>，那么</errorWord>
      <group>L1_Grammar</group>
      <groupName>语法问题</groupName>
      <ability>L2_Grammar</ability>
      <abilityName>语法错误</abilityName>
      <candidateList>
        <item>，</item>
      </candidateList>
      <explain/>
      <paraID>5D49303D</paraID>
      <start>66</start>
      <end>69</end>
      <status>unmodified</status>
      <modifiedWord/>
      <trackRevisions>false</trackRevisions>
    </reviewItem>
    <reviewItem>
      <errorID>192ca458-373f-4882-b87f-835b828bd4e9</errorID>
      <errorWord>，</errorWord>
      <group>L1_Punc</group>
      <groupName>标点问题</groupName>
      <ability>L2_Punc</ability>
      <abilityName>标点符号检查</abilityName>
      <candidateList>
        <item>；</item>
      </candidateList>
      <explain/>
      <paraID>150B7439</paraID>
      <start>59</start>
      <end>60</end>
      <status>unmodified</status>
      <modifiedWord/>
      <trackRevisions>false</trackRevisions>
    </reviewItem>
    <reviewItem>
      <errorID>0810ad3c-7db9-4cec-9940-497276b1f888</errorID>
      <errorWord>分包</errorWord>
      <group>L1_Punc</group>
      <groupName>标点问题</groupName>
      <ability>L2_Punc</ability>
      <abilityName>标点符号检查</abilityName>
      <candidateList>
        <item>分包。</item>
      </candidateList>
      <explain/>
      <paraID>3B0198A0</paraID>
      <start>9</start>
      <end>11</end>
      <status>unmodified</status>
      <modifiedWord/>
      <trackRevisions>false</trackRevisions>
    </reviewItem>
    <reviewItem>
      <errorID>fc409971-22ed-4fb6-be89-db309002e3f5</errorID>
      <errorWord>不可抗力</errorWord>
      <group>L1_Punc</group>
      <groupName>标点问题</groupName>
      <ability>L2_Punc</ability>
      <abilityName>标点符号检查</abilityName>
      <candidateList>
        <item>不可抗力。</item>
      </candidateList>
      <explain/>
      <paraID>5DBC2A49</paraID>
      <start>5</start>
      <end>9</end>
      <status>unmodified</status>
      <modifiedWord/>
      <trackRevisions>false</trackRevisions>
    </reviewItem>
    <reviewItem>
      <errorID>d7dfc290-23bd-4d94-aa91-fbc65130beb4</errorID>
      <errorWord>如果</errorWord>
      <group>L1_Word</group>
      <groupName>字词问题</groupName>
      <ability>L2_Typo</ability>
      <abilityName>字词错误</abilityName>
      <candidateList>
        <item> 如果</item>
      </candidateList>
      <explain/>
      <paraID>120E870D</paraID>
      <start>6</start>
      <end>8</end>
      <status>unmodified</status>
      <modifiedWord/>
      <trackRevisions>false</trackRevisions>
    </reviewItem>
    <reviewItem>
      <errorID>427f95cb-4b3d-4848-a910-38b61dd28b9b</errorID>
      <errorWord>；</errorWord>
      <group>L1_Punc</group>
      <groupName>标点问题</groupName>
      <ability>L2_Punc</ability>
      <abilityName>标点符号检查</abilityName>
      <candidateList>
        <item>。</item>
      </candidateList>
      <explain/>
      <paraID> 8BC4996</paraID>
      <start>44</start>
      <end>45</end>
      <status>unmodified</status>
      <modifiedWord/>
      <trackRevisions>false</trackRevisions>
    </reviewItem>
    <reviewItem>
      <errorID>7aabd601-f948-4b64-85e2-149dfe0c8cf0</errorID>
      <errorWord>及其</errorWord>
      <group>L1_Punc</group>
      <groupName>标点问题</groupName>
      <ability>L2_Punc</ability>
      <abilityName>标点符号检查</abilityName>
      <candidateList>
        <item>，及其</item>
      </candidateList>
      <explain/>
      <paraID>59BD1B5E</paraID>
      <start>99</start>
      <end>101</end>
      <status>unmodified</status>
      <modifiedWord/>
      <trackRevisions>false</trackRevisions>
    </reviewItem>
    <reviewItem>
      <errorID>60f7124f-86fe-4b8b-9fbb-7219031e2b07</errorID>
      <errorWord>合同</errorWord>
      <group>L1_Word</group>
      <groupName>字词问题</groupName>
      <ability>L2_Typo</ability>
      <abilityName>字词错误</abilityName>
      <candidateList>
        <item> 合同</item>
      </candidateList>
      <explain/>
      <paraID>31843B80</paraID>
      <start>6</start>
      <end>8</end>
      <status>unmodified</status>
      <modifiedWord/>
      <trackRevisions>false</trackRevisions>
    </reviewItem>
    <reviewItem>
      <errorID>ce62b52d-6c30-4b27-87c5-54b6e9710ecb</errorID>
      <errorWord>，</errorWord>
      <group>L1_Punc</group>
      <groupName>标点问题</groupName>
      <ability>L2_Punc</ability>
      <abilityName>标点符号检查</abilityName>
      <candidateList>
        <item/>
      </candidateList>
      <explain/>
      <paraID>11CD48D7</paraID>
      <start>13</start>
      <end>14</end>
      <status>unmodified</status>
      <modifiedWord/>
      <trackRevisions>false</trackRevisions>
    </reviewItem>
    <reviewItem>
      <errorID>a08cd9d0-613f-4644-902c-85202d4bbf66</errorID>
      <errorWord>；</errorWord>
      <group>L1_Punc</group>
      <groupName>标点问题</groupName>
      <ability>L2_Punc</ability>
      <abilityName>标点符号检查</abilityName>
      <candidateList>
        <item>。</item>
      </candidateList>
      <explain/>
      <paraID>6654F41C</paraID>
      <start>66</start>
      <end>67</end>
      <status>unmodified</status>
      <modifiedWord/>
      <trackRevisions>false</trackRevisions>
    </reviewItem>
    <reviewItem>
      <errorID>769f1a99-0b5f-4845-b44c-766a3bcff74a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5777E875</paraID>
      <start>0</start>
      <end>2</end>
      <status>unmodified</status>
      <modifiedWord/>
      <trackRevisions>false</trackRevisions>
    </reviewItem>
    <reviewItem>
      <errorID>ef6d4387-fcc9-40ba-86b4-ca23b8115a19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2593B3D3</paraID>
      <start>0</start>
      <end>2</end>
      <status>unmodified</status>
      <modifiedWord/>
      <trackRevisions>false</trackRevisions>
    </reviewItem>
    <reviewItem>
      <errorID>013b0149-35e5-4ff8-bf07-a36d7c62c1bd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4AF18787</paraID>
      <start>0</start>
      <end>2</end>
      <status>unmodified</status>
      <modifiedWord/>
      <trackRevisions>false</trackRevisions>
    </reviewItem>
    <reviewItem>
      <errorID>775eebb3-5e75-4e31-8574-c7af39bc6373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45275803</paraID>
      <start>0</start>
      <end>2</end>
      <status>unmodified</status>
      <modifiedWord/>
      <trackRevisions>false</trackRevisions>
    </reviewItem>
    <reviewItem>
      <errorID>8c96b1d3-0c7a-458f-85df-b4f15914e6d2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4C178D11</paraID>
      <start>0</start>
      <end>2</end>
      <status>unmodified</status>
      <modifiedWord/>
      <trackRevisions>false</trackRevisions>
    </reviewItem>
    <reviewItem>
      <errorID>953603c7-cc51-4ba8-84f8-705358d95efe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581A8D74</paraID>
      <start>0</start>
      <end>2</end>
      <status>unmodified</status>
      <modifiedWord/>
      <trackRevisions>false</trackRevisions>
    </reviewItem>
    <reviewItem>
      <errorID>4cc0741e-9a97-45ed-8770-156a8f55e977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17942E88</paraID>
      <start>0</start>
      <end>2</end>
      <status>unmodified</status>
      <modifiedWord/>
      <trackRevisions>false</trackRevisions>
    </reviewItem>
    <reviewItem>
      <errorID>bb95cb0c-7b41-4c27-8de7-57099394cee7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10298694</paraID>
      <start>0</start>
      <end>2</end>
      <status>unmodified</status>
      <modifiedWord/>
      <trackRevisions>false</trackRevisions>
    </reviewItem>
    <reviewItem>
      <errorID>54bcbc89-587a-4b5f-b8ea-48ed5ab2d8d0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1CFDBB70</paraID>
      <start>0</start>
      <end>2</end>
      <status>unmodified</status>
      <modifiedWord/>
      <trackRevisions>false</trackRevisions>
    </reviewItem>
    <reviewItem>
      <errorID>8c6f9e31-c460-4f98-a6b3-e80ff918ffac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29414A80</paraID>
      <start>0</start>
      <end>2</end>
      <status>unmodified</status>
      <modifiedWord/>
      <trackRevisions>false</trackRevisions>
    </reviewItem>
    <reviewItem>
      <errorID>143fdf1a-a3c2-47f1-959e-87fdbda87330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51F8D944</paraID>
      <start>0</start>
      <end>2</end>
      <status>unmodified</status>
      <modifiedWord/>
      <trackRevisions>false</trackRevisions>
    </reviewItem>
    <reviewItem>
      <errorID>ab742e66-1e77-4265-8104-af63a942dcf4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159D1B4</paraID>
      <start>0</start>
      <end>2</end>
      <status>unmodified</status>
      <modifiedWord/>
      <trackRevisions>false</trackRevisions>
    </reviewItem>
    <reviewItem>
      <errorID>08ee3177-7fec-4da4-826f-c5f3aeed6a17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1CDA6BDC</paraID>
      <start>0</start>
      <end>2</end>
      <status>unmodified</status>
      <modifiedWord/>
      <trackRevisions>false</trackRevisions>
    </reviewItem>
    <reviewItem>
      <errorID>c02a9df2-08dd-419c-ab11-abab82026b73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1FE8833C</paraID>
      <start>0</start>
      <end>2</end>
      <status>unmodified</status>
      <modifiedWord/>
      <trackRevisions>false</trackRevisions>
    </reviewItem>
    <reviewItem>
      <errorID>20ebdd4f-ad5f-4598-9290-3d52c02ebb75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1B23E7CB</paraID>
      <start>0</start>
      <end>2</end>
      <status>unmodified</status>
      <modifiedWord/>
      <trackRevisions>false</trackRevisions>
    </reviewItem>
    <reviewItem>
      <errorID>3adb8cdd-6c97-4b00-8826-8d0ca6091ca6</errorID>
      <errorWord>，并</errorWord>
      <group>L1_Word</group>
      <groupName>字词问题</groupName>
      <ability>L2_Typo</ability>
      <abilityName>字词错误</abilityName>
      <candidateList>
        <item>，</item>
      </candidateList>
      <explain/>
      <paraID>1B23E7CB</paraID>
      <start>39</start>
      <end>41</end>
      <status>unmodified</status>
      <modifiedWord/>
      <trackRevisions>false</trackRevisions>
    </reviewItem>
    <reviewItem>
      <errorID>73001615-aa0a-46a7-95f6-0198532c9476</errorID>
      <errorWord>，并</errorWord>
      <group>L1_Word</group>
      <groupName>字词问题</groupName>
      <ability>L2_Typo</ability>
      <abilityName>字词错误</abilityName>
      <candidateList>
        <item>，</item>
      </candidateList>
      <explain/>
      <paraID>1B23E7CB</paraID>
      <start>62</start>
      <end>64</end>
      <status>unmodified</status>
      <modifiedWord/>
      <trackRevisions>false</trackRevisions>
    </reviewItem>
    <reviewItem>
      <errorID>43d8d654-ae15-4e8c-ab6a-31af2370a9b7</errorID>
      <errorWord>和</errorWord>
      <group>L1_Grammar</group>
      <groupName>语法问题</groupName>
      <ability>L2_Grammar</ability>
      <abilityName>语法错误</abilityName>
      <candidateList>
        <item>，以及</item>
      </candidateList>
      <explain/>
      <paraID>1B23E7CB</paraID>
      <start>128</start>
      <end>129</end>
      <status>unmodified</status>
      <modifiedWord/>
      <trackRevisions>false</trackRevisions>
    </reviewItem>
    <reviewItem>
      <errorID>e39b03d8-7954-4bec-acf6-c49b9f3e2476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5D3ECF3</paraID>
      <start>0</start>
      <end>2</end>
      <status>unmodified</status>
      <modifiedWord/>
      <trackRevisions>false</trackRevisions>
    </reviewItem>
    <reviewItem>
      <errorID>ad5b06c0-0aad-4a47-bb37-4635b09764ba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684FC854</paraID>
      <start>0</start>
      <end>2</end>
      <status>unmodified</status>
      <modifiedWord/>
      <trackRevisions>false</trackRevisions>
    </reviewItem>
    <reviewItem>
      <errorID>4b9756fa-9174-4bf0-90b7-5af6f6ef4cb3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7E77DB96</paraID>
      <start>0</start>
      <end>2</end>
      <status>unmodified</status>
      <modifiedWord/>
      <trackRevisions>false</trackRevisions>
    </reviewItem>
    <reviewItem>
      <errorID>d0a8ea74-564e-4f5e-a4dc-9c792e3979a6</errorID>
      <errorWord>后</errorWord>
      <group>L1_Word</group>
      <groupName>字词问题</groupName>
      <ability>L2_Typo</ability>
      <abilityName>字词错误</abilityName>
      <candidateList>
        <item>时</item>
      </candidateList>
      <explain/>
      <paraID>7E77DB96</paraID>
      <start>34</start>
      <end>35</end>
      <status>unmodified</status>
      <modifiedWord/>
      <trackRevisions>false</trackRevisions>
    </reviewItem>
    <reviewItem>
      <errorID>8d329d28-c645-4920-ab3a-fe2ce6c16faa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25D37E3F</paraID>
      <start>0</start>
      <end>3</end>
      <status>unmodified</status>
      <modifiedWord/>
      <trackRevisions>false</trackRevisions>
    </reviewItem>
    <reviewItem>
      <errorID>eee5bddc-081f-4467-b51e-2a3f0d20c20c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82B3322</paraID>
      <start>1</start>
      <end>4</end>
      <status>unmodified</status>
      <modifiedWord/>
      <trackRevisions>false</trackRevisions>
    </reviewItem>
    <reviewItem>
      <errorID>16695f67-2f7b-4a46-b3ac-cc8d6a9c6aed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4ADDF3EF</paraID>
      <start>0</start>
      <end>3</end>
      <status>unmodified</status>
      <modifiedWord/>
      <trackRevisions>false</trackRevisions>
    </reviewItem>
    <reviewItem>
      <errorID>70d71542-1798-4396-9f0f-f58b3fb0bf0c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5CCC79B</paraID>
      <start>0</start>
      <end>2</end>
      <status>unmodified</status>
      <modifiedWord/>
      <trackRevisions>false</trackRevisions>
    </reviewItem>
    <reviewItem>
      <errorID>15397416-15d2-46a0-b489-31cbff6bcb78</errorID>
      <errorWord>按《中华人民共和国</errorWord>
      <group>L1_Word</group>
      <groupName>字词问题</groupName>
      <ability>L2_Typo</ability>
      <abilityName>字词错误</abilityName>
      <candidateList>
        <item>按照《中华人民共和国</item>
      </candidateList>
      <explain/>
      <paraID>3CD2DBBE</paraID>
      <start>4</start>
      <end>13</end>
      <status>unmodified</status>
      <modifiedWord/>
      <trackRevisions>false</trackRevisions>
    </reviewItem>
    <reviewItem>
      <errorID>dd70c01f-dead-4153-b52b-5f230980ec4a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7D671F1C</paraID>
      <start>0</start>
      <end>2</end>
      <status>unmodified</status>
      <modifiedWord/>
      <trackRevisions>false</trackRevisions>
    </reviewItem>
    <reviewItem>
      <errorID>5e16782a-f0c5-4197-9e14-95ff003b62cd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5F0D1F</paraID>
      <start>0</start>
      <end>2</end>
      <status>unmodified</status>
      <modifiedWord/>
      <trackRevisions>false</trackRevisions>
    </reviewItem>
    <reviewItem>
      <errorID>efd4c953-ec8f-4663-9227-2f822e68cf5a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50486391</paraID>
      <start>0</start>
      <end>2</end>
      <status>unmodified</status>
      <modifiedWord/>
      <trackRevisions>false</trackRevisions>
    </reviewItem>
    <reviewItem>
      <errorID>f582831a-c6a7-46a0-8aab-044519fa18fa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22A65359</paraID>
      <start>1</start>
      <end>3</end>
      <status>unmodified</status>
      <modifiedWord/>
      <trackRevisions>false</trackRevisions>
    </reviewItem>
    <reviewItem>
      <errorID>a7e8a4f0-237e-4df6-a27a-4b0f8d5eec65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10D48334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85CB073-7993-40AA-B2F1-A2DD7641A695}"/>
</file>

<file path=customXml/itemProps2.xml><?xml version="1.0" encoding="utf-8"?>
<ds:datastoreItem xmlns:ds="http://schemas.openxmlformats.org/officeDocument/2006/customXml" ds:itemID="{E1D46278-1183-464D-9455-9E35DBC789A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22</cp:revision>
  <dcterms:created xsi:type="dcterms:W3CDTF">2022-11-02T09:03:00Z</dcterms:created>
  <dcterms:modified xsi:type="dcterms:W3CDTF">2026-05-08T02:43:05Z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eyJoZGlkIjoiODA4NzgxN2RjZTRjZDdiZWM1MmYyOGYxZGJiMTNjYmIiLCJ1c2VySWQiOiI0NTg4Njk2MzYifQ==</vt:lpwstr>
  </property>
  <property fmtid="{D5CDD505-2E9C-101B-9397-08002B2CF9AE}" pid="3" name="KSOProductBuildVer">
    <vt:lpwstr>2052-12.1.0.26375</vt:lpwstr>
  </property>
  <property fmtid="{D5CDD505-2E9C-101B-9397-08002B2CF9AE}" pid="4" name="ICV">
    <vt:lpwstr>3AE28ACDF4444D62A6058A93B3069EC9_13</vt:lpwstr>
  </property>
</Properties>
</file>