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120" w:beforeAutospacing="0" w:after="120" w:afterAutospacing="0" w:line="360" w:lineRule="auto"/>
        <w:rPr>
          <w:rFonts w:ascii="Arial" w:hAnsi="Arial" w:cs="Arial"/>
          <w:b/>
          <w:color w:val="000000" w:themeColor="text1"/>
          <w:sz w:val="84"/>
          <w:szCs w:val="84"/>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r>
      <w:r/>
    </w:p>
    <w:p>
      <w:pPr>
        <w:pStyle w:val="848"/>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 xml:space="preserve">招 标 文 件</w:t>
      </w:r>
      <w:r/>
    </w:p>
    <w:p>
      <w:pPr>
        <w:pStyle w:val="848"/>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48"/>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48"/>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14:textFill>
            <w14:solidFill>
              <w14:schemeClr w14:val="tx1"/>
            </w14:solidFill>
          </w14:textFill>
        </w:rPr>
        <w:t xml:space="preserve">射阳县公安局2026年度辅警新式服装采购项目</w:t>
      </w:r>
      <w:r/>
    </w:p>
    <w:p>
      <w:pPr>
        <w:pStyle w:val="848"/>
        <w:jc w:val="both"/>
        <w:spacing w:before="120" w:beforeAutospacing="0" w:after="120" w:afterAutospacing="0" w:line="360" w:lineRule="auto"/>
        <w:rPr>
          <w:rFonts w:hint="default" w:eastAsiaTheme="minorEastAsia"/>
          <w:color w:val="000000" w:themeColor="text1"/>
          <w:highlight w:val="none"/>
          <w:lang w:val="en-US"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项目编号：</w:t>
      </w:r>
      <w:r>
        <w:rPr>
          <w:rFonts w:hint="eastAsia" w:ascii="Arial" w:hAnsi="Arial" w:cs="Arial"/>
          <w:b/>
          <w:color w:val="000000" w:themeColor="text1"/>
          <w:sz w:val="32"/>
          <w:szCs w:val="32"/>
          <w:highlight w:val="none"/>
          <w:lang w:val="en-US" w:eastAsia="zh-CN"/>
          <w14:textFill>
            <w14:solidFill>
              <w14:schemeClr w14:val="tx1"/>
            </w14:solidFill>
          </w14:textFill>
        </w:rPr>
        <w:t xml:space="preserve"> JSZC-320924-JCJT-G2026-0003</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采购单位</w:t>
      </w:r>
      <w:r>
        <w:rPr>
          <w:rFonts w:hint="eastAsia" w:ascii="Arial" w:hAnsi="Arial" w:cs="Arial"/>
          <w:b/>
          <w:color w:val="000000" w:themeColor="text1"/>
          <w:sz w:val="32"/>
          <w:szCs w:val="32"/>
          <w:highlight w:val="none"/>
          <w:lang w:eastAsia="zh-CN"/>
          <w14:textFill>
            <w14:solidFill>
              <w14:schemeClr w14:val="tx1"/>
            </w14:solidFill>
          </w14:textFill>
        </w:rPr>
        <w:t xml:space="preserve">：</w:t>
      </w:r>
      <w:r>
        <w:rPr>
          <w:rFonts w:hint="eastAsia" w:ascii="Arial" w:hAnsi="Arial" w:cs="Arial"/>
          <w:b/>
          <w:color w:val="000000" w:themeColor="text1"/>
          <w:sz w:val="32"/>
          <w:szCs w:val="32"/>
          <w:highlight w:val="none"/>
          <w14:textFill>
            <w14:solidFill>
              <w14:schemeClr w14:val="tx1"/>
            </w14:solidFill>
          </w14:textFill>
        </w:rPr>
        <w:t xml:space="preserve">射阳县公安局</w:t>
      </w:r>
      <w:r/>
    </w:p>
    <w:p>
      <w:pPr>
        <w:pStyle w:val="848"/>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 xml:space="preserve">采购代理机构：</w:t>
      </w:r>
      <w:r>
        <w:rPr>
          <w:rFonts w:hint="eastAsia" w:ascii="Arial" w:hAnsi="Arial" w:cs="Arial"/>
          <w:b/>
          <w:color w:val="000000" w:themeColor="text1"/>
          <w:sz w:val="32"/>
          <w:szCs w:val="32"/>
          <w:highlight w:val="none"/>
          <w14:textFill>
            <w14:solidFill>
              <w14:schemeClr w14:val="tx1"/>
            </w14:solidFill>
          </w14:textFill>
        </w:rPr>
        <w:t xml:space="preserve">江苏甲晨建设集团有限公司</w:t>
      </w:r>
      <w:r/>
    </w:p>
    <w:p>
      <w:pPr>
        <w:pStyle w:val="848"/>
        <w:jc w:val="center"/>
        <w:spacing w:before="120" w:beforeAutospacing="0" w:after="120" w:afterAutospacing="0" w:line="360" w:lineRule="auto"/>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2026</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6</w:t>
      </w:r>
      <w:r>
        <w:rPr>
          <w:rFonts w:ascii="Arial" w:hAnsi="Arial" w:cs="Arial"/>
          <w:b/>
          <w:color w:val="000000" w:themeColor="text1"/>
          <w:sz w:val="32"/>
          <w:szCs w:val="32"/>
          <w:highlight w:val="none"/>
          <w14:textFill>
            <w14:solidFill>
              <w14:schemeClr w14:val="tx1"/>
            </w14:solidFill>
          </w14:textFill>
        </w:rPr>
        <w:t xml:space="preserve">月</w:t>
      </w:r>
      <w:r/>
    </w:p>
    <w:p>
      <w:pPr>
        <w:pStyle w:val="848"/>
        <w:jc w:val="center"/>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rPr>
          <w:rFonts w:ascii="Times New Roman" w:hAnsi="Times New Roman"/>
          <w:color w:val="000000" w:themeColor="text1"/>
          <w:sz w:val="21"/>
          <w:szCs w:val="21"/>
          <w:highlight w:val="none"/>
          <w14:textFill>
            <w14:solidFill>
              <w14:schemeClr w14:val="tx1"/>
            </w14:solidFill>
          </w14:textFill>
        </w:rPr>
        <w:t xml:space="preserve"> </w:t>
      </w:r>
      <w:bookmarkStart w:id="0" w:name="_Toc16938516"/>
      <w:r/>
      <w:bookmarkStart w:id="1" w:name="_Toc523127445"/>
      <w:r/>
      <w:bookmarkStart w:id="2" w:name="_Toc479757206"/>
      <w:r/>
      <w:bookmarkStart w:id="3" w:name="_Toc513029200"/>
      <w:r/>
      <w:bookmarkStart w:id="4" w:name="_Toc20823272"/>
      <w:r/>
      <w:bookmarkStart w:id="5" w:name="_Toc120614210"/>
      <w:r/>
      <w:r/>
    </w:p>
    <w:p>
      <w:pPr>
        <w:pStyle w:val="848"/>
        <w:jc w:val="center"/>
        <w:spacing w:beforeAutospacing="0" w:afterAutospacing="0" w:line="480" w:lineRule="auto"/>
        <w:rPr>
          <w:color w:val="000000" w:themeColor="text1"/>
          <w:highlight w:val="none"/>
          <w14:textFill>
            <w14:solidFill>
              <w14:schemeClr w14:val="tx1"/>
            </w14:solidFill>
          </w14:textFill>
        </w:rPr>
      </w:pPr>
      <w:r>
        <w:rPr>
          <w:rFonts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848"/>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招标公告</w:t>
      </w:r>
      <w:r>
        <w:rPr>
          <w:rFonts w:hint="eastAsia" w:ascii="黑体" w:hAnsi="宋体" w:eastAsia="黑体" w:cs="黑体"/>
          <w:color w:val="000000" w:themeColor="text1"/>
          <w:sz w:val="36"/>
          <w:szCs w:val="36"/>
          <w:highlight w:val="none"/>
          <w14:textFill>
            <w14:solidFill>
              <w14:schemeClr w14:val="tx1"/>
            </w14:solidFill>
          </w14:textFill>
        </w:rPr>
        <w:t xml:space="preserve">…………………………………… </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  </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w:t>
      </w: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条款</w:t>
      </w:r>
      <w:r>
        <w:rPr>
          <w:rFonts w:hint="eastAsia" w:ascii="黑体" w:hAnsi="宋体" w:eastAsia="黑体" w:cs="黑体"/>
          <w:color w:val="000000" w:themeColor="text1"/>
          <w:sz w:val="36"/>
          <w:szCs w:val="36"/>
          <w:highlight w:val="none"/>
          <w14:textFill>
            <w14:solidFill>
              <w14:schemeClr w14:val="tx1"/>
            </w14:solidFill>
          </w14:textFill>
        </w:rPr>
        <w:t xml:space="preserve">……………………………………</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评标方法与评标标准………………………</w:t>
      </w:r>
      <w:r/>
    </w:p>
    <w:p>
      <w:pPr>
        <w:pStyle w:val="848"/>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投标文件格式………………………………</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keepNext/>
        <w:spacing w:beforeAutospacing="0" w:afterAutospacing="0"/>
        <w:rPr>
          <w:rFonts w:hint="default" w:eastAsia="黑体"/>
          <w:color w:val="000000" w:themeColor="text1"/>
          <w:highlight w:val="none"/>
          <w:lang w:val="en-US" w:eastAsia="zh-CN"/>
          <w14:textFill>
            <w14:solidFill>
              <w14:schemeClr w14:val="tx1"/>
            </w14:solidFill>
          </w14:textFill>
        </w:rPr>
      </w:pPr>
      <w:r/>
      <w:bookmarkStart w:id="6" w:name="_Toc28359086"/>
      <w:r>
        <w:rPr>
          <w:rFonts w:hint="eastAsia" w:ascii="黑体" w:hAnsi="宋体" w:eastAsia="黑体" w:cs="黑体"/>
          <w:color w:val="000000" w:themeColor="text1"/>
          <w:sz w:val="44"/>
          <w:szCs w:val="44"/>
          <w:highlight w:val="none"/>
          <w14:textFill>
            <w14:solidFill>
              <w14:schemeClr w14:val="tx1"/>
            </w14:solidFill>
          </w14:textFill>
        </w:rPr>
        <w:t xml:space="preserve">第一章 </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招标公告</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射阳县公安局2026年度辅警新式服装采购项目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 w:name="_Toc38985263"/>
      <w:r/>
      <w:bookmarkStart w:id="8" w:name="_Toc28359079"/>
      <w:r/>
      <w:bookmarkStart w:id="9" w:name="_Toc28359002"/>
      <w:r/>
      <w:bookmarkStart w:id="10" w:name="_Toc35393790"/>
      <w:r/>
      <w:bookmarkStart w:id="11" w:name="_Hlk24379207"/>
      <w:r/>
      <w:bookmarkStart w:id="12" w:name="_Toc35393621"/>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pStyle w:val="848"/>
        <w:ind w:firstLine="480"/>
        <w:jc w:val="both"/>
        <w:spacing w:beforeAutospacing="0" w:afterAutospacing="0"/>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1.项目编号</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JSZC-320924-JCJT-G2026-0003</w:t>
      </w:r>
      <w:r/>
    </w:p>
    <w:p>
      <w:pPr>
        <w:pStyle w:val="848"/>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目名称：射阳县公安局2026年度辅警新式服装采购项目</w:t>
      </w:r>
      <w:r/>
    </w:p>
    <w:p>
      <w:pPr>
        <w:pStyle w:val="848"/>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公开招标</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.预算金额：142.2万元</w:t>
      </w:r>
      <w:r/>
    </w:p>
    <w:p>
      <w:pPr>
        <w:pStyle w:val="848"/>
        <w:ind w:firstLine="480"/>
        <w:jc w:val="both"/>
        <w:spacing w:beforeAutospacing="0" w:afterAutospacing="0"/>
        <w:rPr>
          <w:rFonts w:hint="eastAsia" w:ascii="宋体" w:hAnsi="宋体" w:eastAsia="宋体" w:cs="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最高限价（如有）：142.2万元</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.采购需求（简介）：采购警务辅助人员服装(春秋、夏、冬执勤服等)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（详</w:t>
      </w:r>
      <w:r>
        <w:rPr>
          <w:rFonts w:hint="eastAsia" w:ascii="宋体" w:hAnsi="宋体" w:eastAsia="宋体" w:cs="宋体"/>
          <w:color w:val="000000" w:themeColor="text1"/>
          <w:sz w:val="24"/>
          <w:szCs w:val="24"/>
          <w:highlight w:val="none"/>
          <w14:textFill>
            <w14:solidFill>
              <w14:schemeClr w14:val="tx1"/>
            </w14:solidFill>
          </w14:textFill>
        </w:rPr>
        <w:t xml:space="preserve">细内容见本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文件第四章）</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.合同履行期限：合同签订后，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宋体"/>
          <w:color w:val="000000" w:themeColor="text1"/>
          <w:sz w:val="24"/>
          <w:szCs w:val="24"/>
          <w:highlight w:val="none"/>
          <w14:textFill>
            <w14:solidFill>
              <w14:schemeClr w14:val="tx1"/>
            </w14:solidFill>
          </w14:textFill>
        </w:rPr>
        <w:t xml:space="preserve">天（日历天）投标人须在交货期内供货（送达）并符合招标人的使用要求（达到验收标准），如有变动，以采购人要求为准。</w:t>
      </w:r>
      <w:r/>
    </w:p>
    <w:p>
      <w:pPr>
        <w:pStyle w:val="848"/>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ffff00"/>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本项目（</w:t>
      </w:r>
      <w:r>
        <w:rPr>
          <w:rFonts w:hint="eastAsia" w:ascii="宋体" w:hAnsi="宋体" w:eastAsia="宋体" w:cs="宋体"/>
          <w:i/>
          <w:iCs/>
          <w:caps w:val="0"/>
          <w:color w:val="000000" w:themeColor="text1"/>
          <w:spacing w:val="0"/>
          <w:sz w:val="24"/>
          <w:szCs w:val="24"/>
          <w:highlight w:val="none"/>
          <w:shd w:val="clear" w:color="auto" w:fill="ffffff"/>
          <w14:textFill>
            <w14:solidFill>
              <w14:schemeClr w14:val="tx1"/>
            </w14:solidFill>
          </w14:textFill>
        </w:rPr>
        <w:t xml:space="preserve">是/否</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）接受联合体</w:t>
      </w:r>
      <w:r>
        <w:rPr>
          <w:rFonts w:hint="eastAsia" w:ascii="宋体" w:hAnsi="宋体" w:eastAsia="宋体" w:cs="宋体"/>
          <w:color w:val="000000" w:themeColor="text1"/>
          <w:sz w:val="24"/>
          <w:szCs w:val="24"/>
          <w:highlight w:val="none"/>
          <w14:textFill>
            <w14:solidFill>
              <w14:schemeClr w14:val="tx1"/>
            </w14:solidFill>
          </w14:textFill>
        </w:rPr>
        <w:t xml:space="preserve">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招标：否</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3" w:name="_Toc35393622"/>
      <w:r/>
      <w:bookmarkStart w:id="14" w:name="_Toc35393791"/>
      <w:r/>
      <w:bookmarkStart w:id="15" w:name="_Toc28359080"/>
      <w:r/>
      <w:bookmarkStart w:id="16" w:name="_Toc28359003"/>
      <w:r/>
      <w:bookmarkStart w:id="17" w:name="_Toc38985264"/>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上一年度的财务状况报表（成立不满一年无需提供）；</w:t>
      </w:r>
      <w:r/>
    </w:p>
    <w:p>
      <w:pPr>
        <w:pStyle w:val="848"/>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pStyle w:val="848"/>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848"/>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8"/>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商，不得参加同一合同项下的政府采购活动。</w:t>
      </w:r>
      <w:r/>
    </w:p>
    <w:p>
      <w:pPr>
        <w:pStyle w:val="848"/>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落实政府采购政策需满足的资格要求：本项目为货物类采购项目，所属行业为：工业。本项目为专门面向中小微企业采购的项目，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无。</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三、获取招标文件</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8985266"/>
      <w:r/>
      <w:bookmarkStart w:id="20" w:name="_Toc28359082"/>
      <w:r/>
      <w:bookmarkStart w:id="21" w:name="_Toc35393793"/>
      <w:r/>
      <w:bookmarkStart w:id="22" w:name="_Toc35393624"/>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bookmarkEnd w:id="18"/>
      <w:r/>
      <w:bookmarkEnd w:id="19"/>
      <w:r/>
      <w:bookmarkEnd w:id="20"/>
      <w:r/>
      <w:bookmarkEnd w:id="21"/>
      <w:r/>
      <w:bookmarkEnd w:id="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自招标文件公告发布之日起5个工作日 。</w:t>
      </w:r>
      <w:r/>
    </w:p>
    <w:p>
      <w:pPr>
        <w:ind w:firstLine="480"/>
        <w:jc w:val="left"/>
        <w:keepLines w:val="0"/>
        <w:keepNext w:val="0"/>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2.地点：“苏采云”系统内免费下载（投标人必须在苏采云系统中获取采购文件，方能参与政府采购项目）；</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3.方式：本项目采用网上注册登记方式。 </w:t>
      </w:r>
      <w:r/>
    </w:p>
    <w:p>
      <w:pPr>
        <w:ind w:firstLine="480"/>
        <w:jc w:val="left"/>
        <w:spacing w:line="56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4.售价：0元</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四、提交投标文件截止时间、开标时间和地点</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2026</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月</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848"/>
        <w:ind w:firstLine="480"/>
        <w:jc w:val="both"/>
        <w:spacing w:beforeAutospacing="0" w:afterAutospacing="0"/>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2.地点：苏采云“不见面”开标大厅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3" w:name="_Toc35393794"/>
      <w:r/>
      <w:bookmarkStart w:id="24" w:name="_Toc28359007"/>
      <w:r/>
      <w:bookmarkStart w:id="25" w:name="_Toc38985267"/>
      <w:r/>
      <w:bookmarkStart w:id="26" w:name="_Toc28359084"/>
      <w:r/>
      <w:bookmarkStart w:id="27" w:name="_Toc35393625"/>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3"/>
      <w:r/>
      <w:bookmarkEnd w:id="24"/>
      <w:r/>
      <w:bookmarkEnd w:id="25"/>
      <w:r/>
      <w:bookmarkEnd w:id="26"/>
      <w:r/>
      <w:bookmarkEnd w:id="27"/>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28"/>
      <w:r/>
      <w:bookmarkEnd w:id="29"/>
      <w:r/>
      <w:bookmarkEnd w:id="30"/>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领取CA和办理电子签章（请至</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盐城市府西路1号盐城市公共资源交易中心四楼大厅10号，11号窗口</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2.潜在供应商访问电子招标响应交易平台的网络地址和方法：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 潜在投标人访问“苏采云”系统方法：江苏省政府采购网首页-“苏采云”链接。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848"/>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如潜在投标人未按上述要求操作，将自行承担所产生的风险。</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3.有关本次招标的事项若存在变动或修改，敬请及时关注在“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江苏政府采购网”“盐城市政府采购网”发布的更正公告。</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4.本次招标不收取投标保证金，不收取质量保证金。</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5、电子投标文件一份(通过系统提交)；纸质投标文件正本一份，副本二份（评审结束后由中标候选供应商邮寄至（代理公司），未中标单位不需要提供）。</w:t>
      </w:r>
      <w:r/>
    </w:p>
    <w:p>
      <w:pPr>
        <w:pStyle w:val="848"/>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6、本项目执行江苏省财政厅《关于推动解决政府采购异常低价问题相关工作的通知》（苏财购〔2025〕62号）。</w:t>
      </w:r>
      <w:r/>
    </w:p>
    <w:p>
      <w:pPr>
        <w:pStyle w:val="837"/>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提出询问，请按以下方式联系。</w:t>
      </w:r>
      <w:bookmarkEnd w:id="31"/>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1.采购人信息</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称：射阳县公安局</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地址：盐城市射阳县合德镇解放西路110号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联系人：沈海军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联系方式：15895136578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2.采购代理机构信息</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称：江苏甲晨建设集团有限公司</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 址： 射阳县建工大厦十二楼</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联系人：顾清雅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w:t>
      </w:r>
      <w:bookmarkStart w:id="32" w:name="_Toc28359010"/>
      <w:r/>
      <w:bookmarkStart w:id="33" w:name="_Toc28359087"/>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14752975902        </w:t>
      </w:r>
      <w:bookmarkEnd w:id="32"/>
      <w:r/>
      <w:bookmarkEnd w:id="3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bookmarkEnd w:id="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项目联系方式</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项目联系人：</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顾</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清雅</w:t>
      </w:r>
      <w:r/>
    </w:p>
    <w:p>
      <w:pPr>
        <w:pStyle w:val="8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电话：14752975902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35" w:name="_Toc120614211"/>
      <w:r/>
      <w:r/>
    </w:p>
    <w:p>
      <w:pPr>
        <w:pStyle w:val="848"/>
        <w:ind w:firstLine="2429"/>
        <w:jc w:val="both"/>
        <w:keepLines/>
        <w:keepNext/>
        <w:spacing w:before="260" w:beforeAutospacing="0" w:after="260" w:afterAutospacing="0" w:line="415" w:lineRule="auto"/>
        <w:rPr>
          <w:color w:val="000000" w:themeColor="text1"/>
          <w:highlight w:val="none"/>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35"/>
      <w:r/>
      <w:bookmarkStart w:id="36" w:name="_Toc20823274"/>
      <w:r/>
      <w:bookmarkStart w:id="37" w:name="_Toc513029202"/>
      <w:r/>
      <w:bookmarkStart w:id="38" w:name="_Toc120614213"/>
      <w:r/>
      <w:bookmarkStart w:id="39" w:name="_Toc16938518"/>
      <w:r>
        <w:rPr>
          <w:rFonts w:hint="eastAsia" w:ascii="黑体" w:hAnsi="宋体" w:eastAsia="黑体" w:cs="黑体"/>
          <w:b/>
          <w:color w:val="000000" w:themeColor="text1"/>
          <w:sz w:val="44"/>
          <w:szCs w:val="44"/>
          <w:highlight w:val="none"/>
          <w14:textFill>
            <w14:solidFill>
              <w14:schemeClr w14:val="tx1"/>
            </w14:solidFill>
          </w14:textFill>
        </w:rPr>
        <w:t xml:space="preserve">投标人须知</w:t>
      </w:r>
      <w:bookmarkEnd w:id="36"/>
      <w:r/>
      <w:bookmarkEnd w:id="37"/>
      <w:r/>
      <w:bookmarkEnd w:id="38"/>
      <w:r/>
      <w:bookmarkEnd w:id="39"/>
      <w:r/>
      <w:r/>
    </w:p>
    <w:p>
      <w:pPr>
        <w:pStyle w:val="848"/>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0"/>
      <w:r/>
      <w:bookmarkEnd w:id="41"/>
      <w:r/>
      <w:bookmarkEnd w:id="42"/>
      <w:r/>
      <w:bookmarkEnd w:id="43"/>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4"/>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5"/>
      <w:r/>
      <w:bookmarkEnd w:id="46"/>
      <w:r/>
      <w:bookmarkEnd w:id="47"/>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9" w:name="_Toc16938521"/>
      <w:r/>
      <w:bookmarkStart w:id="50" w:name="_Toc513029205"/>
      <w:r/>
      <w:bookmarkStart w:id="51" w:name="_Toc20823277"/>
      <w:r>
        <w:rPr>
          <w:rFonts w:hint="eastAsia" w:ascii="宋体" w:hAnsi="宋体" w:eastAsia="宋体" w:cs="宋体"/>
          <w:color w:val="000000" w:themeColor="text1"/>
          <w:sz w:val="24"/>
          <w:szCs w:val="24"/>
          <w:highlight w:val="none"/>
          <w14:textFill>
            <w14:solidFill>
              <w14:schemeClr w14:val="tx1"/>
            </w14:solidFill>
          </w14:textFill>
        </w:rPr>
        <w:t xml:space="preserve">2、合格的投标人</w:t>
      </w:r>
      <w:bookmarkEnd w:id="49"/>
      <w:r/>
      <w:bookmarkEnd w:id="50"/>
      <w:r/>
      <w:bookmarkEnd w:id="51"/>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满足本文件实质性要求和条件的规定。</w:t>
      </w:r>
      <w:r/>
    </w:p>
    <w:p>
      <w:pPr>
        <w:pStyle w:val="848"/>
        <w:ind w:firstLine="420"/>
        <w:jc w:val="both"/>
        <w:keepLines/>
        <w:keepNext/>
        <w:spacing w:beforeAutospacing="0" w:afterAutospacing="0"/>
        <w:rPr>
          <w:rFonts w:hint="eastAsia" w:ascii="宋体" w:hAnsi="宋体" w:eastAsia="宋体" w:cs="宋体"/>
          <w:b/>
          <w:bCs/>
          <w:color w:val="000000" w:themeColor="text1"/>
          <w:sz w:val="24"/>
          <w:szCs w:val="24"/>
          <w:highlight w:val="none"/>
          <w14:textFill>
            <w14:solidFill>
              <w14:schemeClr w14:val="tx1"/>
            </w14:solidFill>
          </w14:textFill>
        </w:rPr>
      </w:pPr>
      <w:r/>
      <w:bookmarkStart w:id="52" w:name="_Toc16938522"/>
      <w:r/>
      <w:bookmarkStart w:id="53" w:name="_Toc20823278"/>
      <w:r/>
      <w:bookmarkStart w:id="54"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2"/>
      <w:r/>
      <w:bookmarkEnd w:id="53"/>
      <w:r/>
      <w:bookmarkEnd w:id="54"/>
      <w:r>
        <w:rPr>
          <w:rFonts w:hint="eastAsia" w:ascii="宋体" w:hAnsi="宋体" w:eastAsia="宋体" w:cs="宋体"/>
          <w:b/>
          <w:bCs/>
          <w:color w:val="000000" w:themeColor="text1"/>
          <w:sz w:val="24"/>
          <w:szCs w:val="24"/>
          <w:highlight w:val="none"/>
          <w14:textFill>
            <w14:solidFill>
              <w14:schemeClr w14:val="tx1"/>
            </w14:solidFill>
          </w14:textFill>
        </w:rPr>
        <w:t xml:space="preserve">和标准</w:t>
      </w:r>
      <w:r/>
    </w:p>
    <w:p>
      <w:pPr>
        <w:pStyle w:val="848"/>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848"/>
        <w:ind w:firstLine="420"/>
        <w:jc w:val="both"/>
        <w:keepLines/>
        <w:keepNext/>
        <w:spacing w:beforeAutospacing="0" w:afterAutospacing="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 在本项目政府采购活动过程中，如果所执行的标准有更新的，按照最新标准执行。</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55" w:name="_Toc20823279"/>
      <w:r/>
      <w:bookmarkStart w:id="56" w:name="_Toc16938523"/>
      <w:r/>
      <w:bookmarkStart w:id="57" w:name="_Toc462564067"/>
      <w:r/>
      <w:bookmarkStart w:id="58" w:name="_Toc513029207"/>
      <w:r>
        <w:rPr>
          <w:rFonts w:hint="eastAsia" w:ascii="宋体" w:hAnsi="宋体" w:eastAsia="宋体" w:cs="宋体"/>
          <w:color w:val="000000" w:themeColor="text1"/>
          <w:sz w:val="24"/>
          <w:szCs w:val="24"/>
          <w:highlight w:val="none"/>
          <w14:textFill>
            <w14:solidFill>
              <w14:schemeClr w14:val="tx1"/>
            </w14:solidFill>
          </w14:textFill>
        </w:rPr>
        <w:t xml:space="preserve">4、投标费用</w:t>
      </w:r>
      <w:bookmarkEnd w:id="55"/>
      <w:r/>
      <w:bookmarkEnd w:id="56"/>
      <w:r/>
      <w:bookmarkEnd w:id="57"/>
      <w:r/>
      <w:bookmarkEnd w:id="58"/>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投标人应自行承担所有与参加投标有关的费用，无论投标过程中的做法和结果如何，江苏甲晨建设集团有限公司（以下简称采购代理机构）在任何情况下均无义务和责任承担这些费用。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4.2本次招标采购代理机构和采购人不收取标书工本费。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4.3采购代理服务费：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yellow"/>
          <w14:textFill>
            <w14:solidFill>
              <w14:schemeClr w14:val="tx1"/>
            </w14:solidFill>
          </w14:textFill>
        </w:rPr>
        <w:t xml:space="preserve">本项目招标代理服务费由</w:t>
      </w:r>
      <w:r>
        <w:rPr>
          <w:rFonts w:hint="eastAsia" w:ascii="宋体" w:hAnsi="宋体" w:eastAsia="宋体" w:cs="宋体"/>
          <w:color w:val="000000" w:themeColor="text1"/>
          <w:sz w:val="24"/>
          <w:szCs w:val="24"/>
          <w:highlight w:val="yellow"/>
          <w:lang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yellow"/>
          <w14:textFill>
            <w14:solidFill>
              <w14:schemeClr w14:val="tx1"/>
            </w14:solidFill>
          </w14:textFill>
        </w:rPr>
        <w:t xml:space="preserve">人向采购代理机构支付</w:t>
      </w:r>
      <w:r>
        <w:rPr>
          <w:rFonts w:hint="eastAsia" w:ascii="宋体" w:hAnsi="宋体" w:eastAsia="宋体" w:cs="宋体"/>
          <w:color w:val="000000" w:themeColor="text1"/>
          <w:sz w:val="24"/>
          <w:szCs w:val="24"/>
          <w:highlight w:val="yellow"/>
          <w:lang w:eastAsia="zh-CN"/>
          <w14:textFill>
            <w14:solidFill>
              <w14:schemeClr w14:val="tx1"/>
            </w14:solidFill>
          </w14:textFill>
        </w:rPr>
        <w:t xml:space="preserve">。</w:t>
      </w:r>
      <w:r/>
    </w:p>
    <w:p>
      <w:pPr>
        <w:pStyle w:val="848"/>
        <w:ind w:firstLine="480"/>
        <w:jc w:val="both"/>
        <w:spacing w:beforeAutospacing="0" w:afterAutospacing="0" w:line="0" w:lineRule="atLeast"/>
        <w:rPr>
          <w:rFonts w:hint="eastAsia" w:ascii="宋体" w:hAnsi="宋体" w:eastAsia="宋体" w:cs="宋体"/>
          <w:b/>
          <w:bCs/>
          <w:color w:val="000000" w:themeColor="text1"/>
          <w:sz w:val="24"/>
          <w:szCs w:val="24"/>
          <w:highlight w:val="yellow"/>
          <w:lang w:eastAsia="zh-CN"/>
          <w14:textFill>
            <w14:solidFill>
              <w14:schemeClr w14:val="tx1"/>
            </w14:solidFill>
          </w14:textFill>
        </w:rPr>
      </w:pPr>
      <w:r>
        <w:rPr>
          <w:rFonts w:hint="eastAsia" w:ascii="宋体" w:hAnsi="宋体" w:eastAsia="宋体" w:cs="宋体"/>
          <w:b/>
          <w:bCs/>
          <w:color w:val="000000" w:themeColor="text1"/>
          <w:sz w:val="24"/>
          <w:szCs w:val="24"/>
          <w:highlight w:val="yellow"/>
          <w14:textFill>
            <w14:solidFill>
              <w14:schemeClr w14:val="tx1"/>
            </w14:solidFill>
          </w14:textFill>
        </w:rPr>
        <w:t xml:space="preserve">收费标准</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采购代理服务费用按苏政采协[2024]20号文收费标准计费</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w:t>
      </w:r>
      <w:r/>
    </w:p>
    <w:p>
      <w:pPr>
        <w:pStyle w:val="848"/>
        <w:ind w:firstLine="602"/>
        <w:jc w:val="both"/>
        <w:keepLines/>
        <w:keepNext/>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pStyle w:val="848"/>
        <w:ind w:firstLine="321"/>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59" w:name="_Toc120614215"/>
      <w:r/>
      <w:bookmarkStart w:id="60" w:name="_Toc16938525"/>
      <w:r/>
      <w:bookmarkStart w:id="61" w:name="_Toc513029209"/>
      <w:r/>
      <w:bookmarkStart w:id="62" w:name="_Toc20823281"/>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59"/>
      <w:r/>
      <w:bookmarkEnd w:id="60"/>
      <w:r/>
      <w:bookmarkEnd w:id="61"/>
      <w:r/>
      <w:bookmarkEnd w:id="62"/>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3" w:name="_Toc513029210"/>
      <w:r/>
      <w:bookmarkStart w:id="64" w:name="_Toc16938526"/>
      <w:r/>
      <w:bookmarkStart w:id="65" w:name="_Toc20823282"/>
      <w:r>
        <w:rPr>
          <w:rFonts w:hint="eastAsia" w:ascii="宋体" w:hAnsi="宋体" w:eastAsia="宋体" w:cs="宋体"/>
          <w:color w:val="000000" w:themeColor="text1"/>
          <w:sz w:val="24"/>
          <w:szCs w:val="24"/>
          <w:highlight w:val="none"/>
          <w14:textFill>
            <w14:solidFill>
              <w14:schemeClr w14:val="tx1"/>
            </w14:solidFill>
          </w14:textFill>
        </w:rPr>
        <w:t xml:space="preserve">6、招标文件构成</w:t>
      </w:r>
      <w:bookmarkEnd w:id="63"/>
      <w:r/>
      <w:bookmarkEnd w:id="64"/>
      <w:r/>
      <w:bookmarkEnd w:id="65"/>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848"/>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请仔细检查招标文件是否齐全，如有缺漏请立即与采购代理机构联系解决。</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6" w:name="_Toc513029211"/>
      <w:r/>
      <w:bookmarkStart w:id="67" w:name="_Toc20823283"/>
      <w:r/>
      <w:bookmarkStart w:id="68" w:name="_Toc462564070"/>
      <w:r/>
      <w:bookmarkStart w:id="69" w:name="_Toc16938527"/>
      <w:r>
        <w:rPr>
          <w:rFonts w:hint="eastAsia" w:ascii="宋体" w:hAnsi="宋体" w:eastAsia="宋体" w:cs="宋体"/>
          <w:color w:val="000000" w:themeColor="text1"/>
          <w:sz w:val="24"/>
          <w:szCs w:val="24"/>
          <w:highlight w:val="none"/>
          <w14:textFill>
            <w14:solidFill>
              <w14:schemeClr w14:val="tx1"/>
            </w14:solidFill>
          </w14:textFill>
        </w:rPr>
        <w:t xml:space="preserve">7、招标文件的澄清</w:t>
      </w:r>
      <w:bookmarkEnd w:id="66"/>
      <w:r/>
      <w:bookmarkEnd w:id="67"/>
      <w:r/>
      <w:bookmarkEnd w:id="68"/>
      <w:r/>
      <w:bookmarkEnd w:id="69"/>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 xml:space="preserve">十日</w:t>
      </w:r>
      <w:r>
        <w:rPr>
          <w:rFonts w:hint="eastAsia" w:ascii="宋体" w:hAnsi="宋体" w:eastAsia="宋体" w:cs="宋体"/>
          <w:color w:val="000000" w:themeColor="text1"/>
          <w:sz w:val="24"/>
          <w:szCs w:val="24"/>
          <w:highlight w:val="none"/>
          <w14:textFill>
            <w14:solidFill>
              <w14:schemeClr w14:val="tx1"/>
            </w14:solidFill>
          </w14:textFill>
        </w:rPr>
        <w:t xml:space="preserve">前按招标公告中的通讯地址，以书面形式通知采购代理机构。</w:t>
      </w:r>
      <w:r/>
    </w:p>
    <w:p>
      <w:pPr>
        <w:pStyle w:val="848"/>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0" w:name="_Toc462564071"/>
      <w:r/>
      <w:bookmarkStart w:id="71" w:name="_Toc16938528"/>
      <w:r/>
      <w:bookmarkStart w:id="72" w:name="_Toc513029212"/>
      <w:r/>
      <w:bookmarkStart w:id="73" w:name="_Toc20823284"/>
      <w:r>
        <w:rPr>
          <w:rFonts w:hint="eastAsia" w:ascii="宋体" w:hAnsi="宋体" w:eastAsia="宋体" w:cs="宋体"/>
          <w:color w:val="000000" w:themeColor="text1"/>
          <w:sz w:val="24"/>
          <w:szCs w:val="24"/>
          <w:highlight w:val="none"/>
          <w14:textFill>
            <w14:solidFill>
              <w14:schemeClr w14:val="tx1"/>
            </w14:solidFill>
          </w14:textFill>
        </w:rPr>
        <w:t xml:space="preserve">8、招标文件的修改</w:t>
      </w:r>
      <w:bookmarkEnd w:id="70"/>
      <w:r/>
      <w:bookmarkEnd w:id="71"/>
      <w:r/>
      <w:bookmarkEnd w:id="72"/>
      <w:r/>
      <w:bookmarkEnd w:id="73"/>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在投标截止时间前，采购代理机构可以对招标文件进行修改。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采购代理机构有权按照法定的要求推迟投标截止日期和开标日期。</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招标文件的修改将在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color w:val="000000" w:themeColor="text1"/>
          <w:sz w:val="24"/>
          <w:szCs w:val="24"/>
          <w:highlight w:val="none"/>
          <w14:textFill>
            <w14:solidFill>
              <w14:schemeClr w14:val="tx1"/>
            </w14:solidFill>
          </w14:textFill>
        </w:rPr>
        <w:t xml:space="preserve">公布，补充文件将作为招标文件的组成部分，并对投标人具有约束力。</w:t>
      </w:r>
      <w:r/>
    </w:p>
    <w:p>
      <w:pPr>
        <w:pStyle w:val="848"/>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4" w:name="_Toc120614216"/>
      <w:r/>
      <w:bookmarkStart w:id="75" w:name="_Toc16938529"/>
      <w:r/>
      <w:bookmarkStart w:id="76" w:name="_Toc513029213"/>
      <w:r/>
      <w:bookmarkStart w:id="77" w:name="_Toc20823285"/>
      <w:r/>
      <w:bookmarkStart w:id="78" w:name="_Toc462564072"/>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4"/>
      <w:r/>
      <w:bookmarkEnd w:id="75"/>
      <w:r/>
      <w:bookmarkEnd w:id="76"/>
      <w:r/>
      <w:bookmarkEnd w:id="77"/>
      <w:r/>
      <w:bookmarkEnd w:id="78"/>
      <w:r/>
      <w:r/>
    </w:p>
    <w:p>
      <w:pPr>
        <w:pStyle w:val="848"/>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9" w:name="_Toc513029214"/>
      <w:r/>
      <w:bookmarkStart w:id="80" w:name="_Toc16938530"/>
      <w:r/>
      <w:bookmarkStart w:id="81" w:name="_Toc20823286"/>
      <w:r/>
      <w:bookmarkStart w:id="82" w:name="_Toc462564073"/>
      <w:r>
        <w:rPr>
          <w:rFonts w:hint="eastAsia" w:ascii="宋体" w:hAnsi="宋体" w:eastAsia="宋体" w:cs="宋体"/>
          <w:color w:val="000000" w:themeColor="text1"/>
          <w:sz w:val="24"/>
          <w:szCs w:val="24"/>
          <w:highlight w:val="none"/>
          <w14:textFill>
            <w14:solidFill>
              <w14:schemeClr w14:val="tx1"/>
            </w14:solidFill>
          </w14:textFill>
        </w:rPr>
        <w:t xml:space="preserve">9、投标文件的语言及度量衡单位</w:t>
      </w:r>
      <w:bookmarkEnd w:id="79"/>
      <w:r/>
      <w:bookmarkEnd w:id="80"/>
      <w:r/>
      <w:bookmarkEnd w:id="81"/>
      <w:r/>
      <w:bookmarkEnd w:id="82"/>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9.1投标人提交的投标文件以及投标人与采购代理机构就有关投标的所有来往通知、函件和文件均应使用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3" w:name="_Toc20823287"/>
      <w:r/>
      <w:bookmarkStart w:id="84" w:name="_Toc462564074"/>
      <w:r/>
      <w:bookmarkStart w:id="85" w:name="_Toc513029215"/>
      <w:r/>
      <w:bookmarkStart w:id="86" w:name="_Toc16938531"/>
      <w:r>
        <w:rPr>
          <w:rFonts w:hint="eastAsia" w:ascii="宋体" w:hAnsi="宋体" w:eastAsia="宋体" w:cs="宋体"/>
          <w:color w:val="000000" w:themeColor="text1"/>
          <w:sz w:val="24"/>
          <w:szCs w:val="24"/>
          <w:highlight w:val="none"/>
          <w14:textFill>
            <w14:solidFill>
              <w14:schemeClr w14:val="tx1"/>
            </w14:solidFill>
          </w14:textFill>
        </w:rPr>
        <w:t xml:space="preserve">10、投标文件构成</w:t>
      </w:r>
      <w:bookmarkEnd w:id="83"/>
      <w:r/>
      <w:bookmarkEnd w:id="84"/>
      <w:r/>
      <w:bookmarkEnd w:id="85"/>
      <w:r/>
      <w:bookmarkEnd w:id="86"/>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发布的招标文件不一致，请以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发布的招标文件为准。</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7" w:name="_Toc14577354"/>
      <w:r/>
      <w:bookmarkStart w:id="88" w:name="_Toc49090508"/>
      <w:r/>
      <w:bookmarkStart w:id="89" w:name="_Toc14577357"/>
      <w:r/>
      <w:bookmarkStart w:id="90" w:name="_Toc49090509"/>
      <w:r/>
      <w:bookmarkStart w:id="91" w:name="_Toc513029219"/>
      <w:r/>
      <w:bookmarkStart w:id="92" w:name="_Toc14577355"/>
      <w:r/>
      <w:bookmarkStart w:id="93" w:name="_Toc49090507"/>
      <w:r/>
      <w:bookmarkStart w:id="94" w:name="_Toc513029216"/>
      <w:r/>
      <w:bookmarkStart w:id="95" w:name="_Hlt26954838"/>
      <w:r/>
      <w:bookmarkStart w:id="96" w:name="_Hlt26670360"/>
      <w:r/>
      <w:bookmarkStart w:id="97" w:name="_Hlt26668975"/>
      <w:r>
        <w:rPr>
          <w:rFonts w:hint="eastAsia" w:ascii="宋体" w:hAnsi="宋体" w:eastAsia="宋体" w:cs="宋体"/>
          <w:color w:val="000000" w:themeColor="text1"/>
          <w:sz w:val="24"/>
          <w:szCs w:val="24"/>
          <w:highlight w:val="none"/>
          <w14:textFill>
            <w14:solidFill>
              <w14:schemeClr w14:val="tx1"/>
            </w14:solidFill>
          </w14:textFill>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4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12、投标分项报价表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投标人应按照招标文件规定格式填报投标分项报价表。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98" w:name="_Hlt26954731"/>
      <w:r/>
      <w:bookmarkStart w:id="99" w:name="_Hlt26670482"/>
      <w:r/>
      <w:bookmarkStart w:id="100" w:name="_Hlt26670486"/>
      <w:r/>
      <w:bookmarkStart w:id="101" w:name="_Hlt26954846"/>
      <w:r/>
      <w:bookmarkStart w:id="102" w:name="_Hlt26954848"/>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13.1投标人需对招标文件中的技术要求与商务要求逐项作出响应或偏离，并说明原因。</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投标人可在投标文件中提供认为需要的其他技术文件或说明。</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14.1投标人需根据招标文件要求提供有关售后服务的管理制度，售后服务机构的分布情况，售后服务人员的数量、素质、技术水平及售后服务的反应能力等。</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投标人需根据招标文件要求提供培训计划。</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14.3投标人需根据招标文件要求提供所投标的的主要组成部分、功能设计、实现思路及关键技术等。</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3" w:name="_Toc14577359"/>
      <w:r/>
      <w:bookmarkStart w:id="104" w:name="_Toc49090510"/>
      <w:r>
        <w:rPr>
          <w:rFonts w:hint="eastAsia" w:ascii="宋体" w:hAnsi="宋体" w:eastAsia="宋体" w:cs="宋体"/>
          <w:color w:val="000000" w:themeColor="text1"/>
          <w:sz w:val="24"/>
          <w:szCs w:val="24"/>
          <w:highlight w:val="none"/>
          <w14:textFill>
            <w14:solidFill>
              <w14:schemeClr w14:val="tx1"/>
            </w14:solidFill>
          </w14:textFill>
        </w:rPr>
        <w:t xml:space="preserve">15、投标函和开标一览表</w:t>
      </w:r>
      <w:bookmarkEnd w:id="103"/>
      <w:r/>
      <w:bookmarkEnd w:id="104"/>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投标人应按照招标文件中提供的格式完整、正确填写投标函、开标一览表。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5" w:name="_Toc14577360"/>
      <w:r/>
      <w:bookmarkStart w:id="106" w:name="_Toc49090511"/>
      <w:r>
        <w:rPr>
          <w:rFonts w:hint="eastAsia" w:ascii="宋体" w:hAnsi="宋体" w:eastAsia="宋体" w:cs="宋体"/>
          <w:color w:val="000000" w:themeColor="text1"/>
          <w:sz w:val="24"/>
          <w:szCs w:val="24"/>
          <w:highlight w:val="none"/>
          <w14:textFill>
            <w14:solidFill>
              <w14:schemeClr w14:val="tx1"/>
            </w14:solidFill>
          </w14:textFill>
        </w:rPr>
        <w:t xml:space="preserve">16、投标有效期</w:t>
      </w:r>
      <w:bookmarkEnd w:id="105"/>
      <w:r/>
      <w:bookmarkEnd w:id="106"/>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16.1投标有效期为采购代理机构规定的开标之日后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17、投标有效期的延长</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4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07" w:name="_Toc513029224"/>
      <w:r/>
      <w:bookmarkStart w:id="108" w:name="_Toc20823296"/>
      <w:r/>
      <w:bookmarkStart w:id="109" w:name="_Toc120614217"/>
      <w:r/>
      <w:bookmarkStart w:id="110" w:name="_Toc16938540"/>
      <w:r/>
      <w:bookmarkStart w:id="111" w:name="_Hlt26954852"/>
      <w:r/>
      <w:bookmarkStart w:id="112" w:name="_Hlt26954739"/>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07"/>
      <w:r/>
      <w:bookmarkEnd w:id="108"/>
      <w:r/>
      <w:bookmarkEnd w:id="109"/>
      <w:r/>
      <w:bookmarkEnd w:id="110"/>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13" w:name="_Toc513029225"/>
      <w:r/>
      <w:bookmarkStart w:id="114" w:name="_Toc16938541"/>
      <w:r/>
      <w:bookmarkStart w:id="115" w:name="_Toc462564084"/>
      <w:r/>
      <w:bookmarkStart w:id="116" w:name="_Toc20823297"/>
      <w:r>
        <w:rPr>
          <w:rFonts w:hint="eastAsia" w:ascii="宋体" w:hAnsi="宋体" w:eastAsia="宋体" w:cs="宋体"/>
          <w:color w:val="000000" w:themeColor="text1"/>
          <w:sz w:val="24"/>
          <w:szCs w:val="24"/>
          <w:highlight w:val="none"/>
          <w14:textFill>
            <w14:solidFill>
              <w14:schemeClr w14:val="tx1"/>
            </w14:solidFill>
          </w14:textFill>
        </w:rPr>
        <w:t xml:space="preserve">18、电子投标文件</w:t>
      </w:r>
      <w:bookmarkEnd w:id="113"/>
      <w:r/>
      <w:bookmarkEnd w:id="114"/>
      <w:r/>
      <w:bookmarkEnd w:id="115"/>
      <w:r/>
      <w:bookmarkEnd w:id="116"/>
      <w:r>
        <w:rPr>
          <w:rFonts w:hint="eastAsia" w:ascii="宋体" w:hAnsi="宋体" w:eastAsia="宋体" w:cs="宋体"/>
          <w:color w:val="000000" w:themeColor="text1"/>
          <w:sz w:val="24"/>
          <w:szCs w:val="24"/>
          <w:highlight w:val="none"/>
          <w14:textFill>
            <w14:solidFill>
              <w14:schemeClr w14:val="tx1"/>
            </w14:solidFill>
          </w14:textFill>
        </w:rPr>
        <w:t xml:space="preserve">的递交</w:t>
      </w:r>
      <w:r/>
    </w:p>
    <w:p>
      <w:pPr>
        <w:pStyle w:val="848"/>
        <w:ind w:left="525"/>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pStyle w:val="848"/>
        <w:ind w:firstLine="420"/>
        <w:jc w:val="both"/>
        <w:keepLines/>
        <w:keepNext/>
        <w:spacing w:before="280" w:beforeAutospacing="0" w:after="290" w:afterAutospacing="0" w:line="37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19、投标截止日期</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19.1 投标人上传电子投标文件的时间不得迟于招标公告中规定的投标截止时间。</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19.2采购代理机构可以按照规定，通过修改招标文件酌情延长投标截止日期，在此情况下，投标人的所有权利和义务以及投标人受制的截止日期均应以延长后新的截止日期为准。</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0" w:name="_Toc16938543"/>
      <w:r/>
      <w:bookmarkStart w:id="121" w:name="_Toc20823299"/>
      <w:r/>
      <w:bookmarkStart w:id="122"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20、投标文件</w:t>
      </w:r>
      <w:bookmarkEnd w:id="120"/>
      <w:r/>
      <w:bookmarkEnd w:id="121"/>
      <w:r/>
      <w:bookmarkEnd w:id="122"/>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采购代理机构拒绝接收在其规定的投标截止时间后上传的任何投标文件。</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3" w:name="_Toc20823300"/>
      <w:r/>
      <w:bookmarkStart w:id="124" w:name="_Toc16938544"/>
      <w:r/>
      <w:bookmarkStart w:id="125" w:name="_Toc513029228"/>
      <w:r>
        <w:rPr>
          <w:rFonts w:hint="eastAsia" w:ascii="宋体" w:hAnsi="宋体" w:eastAsia="宋体" w:cs="宋体"/>
          <w:color w:val="000000" w:themeColor="text1"/>
          <w:sz w:val="24"/>
          <w:szCs w:val="24"/>
          <w:highlight w:val="none"/>
          <w14:textFill>
            <w14:solidFill>
              <w14:schemeClr w14:val="tx1"/>
            </w14:solidFill>
          </w14:textFill>
        </w:rPr>
        <w:t xml:space="preserve">21、投标文件的撤回和修改</w:t>
      </w:r>
      <w:bookmarkEnd w:id="123"/>
      <w:r/>
      <w:bookmarkEnd w:id="124"/>
      <w:r/>
      <w:bookmarkEnd w:id="125"/>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投标文件的撤回</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电子投标文件的撤回</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 投标人撤回电子投标文件，则认为其不再参与本项目投标活动。</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投标文件的修改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21.2.1投标人可在投标截止时间前，对其电子投标文件进行修改，具体操作方法见《操作手册》。</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 在投标截止时间之后，投标人不得对其电子投标文件作任何修改。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848"/>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26" w:name="_Toc16938545"/>
      <w:r/>
      <w:bookmarkStart w:id="127" w:name="_Toc20823301"/>
      <w:r/>
      <w:bookmarkStart w:id="128" w:name="_Toc513029229"/>
      <w:r/>
      <w:bookmarkStart w:id="129" w:name="_Toc120614218"/>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26"/>
      <w:r/>
      <w:bookmarkEnd w:id="127"/>
      <w:r/>
      <w:bookmarkEnd w:id="128"/>
      <w:r/>
      <w:bookmarkEnd w:id="129"/>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0" w:name="_Toc20823302"/>
      <w:r/>
      <w:bookmarkStart w:id="131" w:name="_Toc513029230"/>
      <w:r/>
      <w:bookmarkStart w:id="132" w:name="_Toc16938546"/>
      <w:r>
        <w:rPr>
          <w:rFonts w:hint="eastAsia" w:ascii="宋体" w:hAnsi="宋体" w:eastAsia="宋体" w:cs="宋体"/>
          <w:color w:val="000000" w:themeColor="text1"/>
          <w:sz w:val="24"/>
          <w:szCs w:val="24"/>
          <w:highlight w:val="none"/>
          <w14:textFill>
            <w14:solidFill>
              <w14:schemeClr w14:val="tx1"/>
            </w14:solidFill>
          </w14:textFill>
        </w:rPr>
        <w:t xml:space="preserve">22、开标</w:t>
      </w:r>
      <w:bookmarkEnd w:id="130"/>
      <w:r/>
      <w:bookmarkEnd w:id="131"/>
      <w:r/>
      <w:bookmarkEnd w:id="132"/>
      <w:r/>
      <w:r/>
    </w:p>
    <w:p>
      <w:pPr>
        <w:pStyle w:val="848"/>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采购代理机构将在招标公告中规定的时间和地点组织公开开标。投标人应当按照《操作手册》规定，参加开标活动和在苏采云系统规定的时间内对投标文件进行解密。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22.2开标仪式由采购代理机构组织。苏采云系统将自动对项目进行开标，并宣布各投标人名称和投标价格。</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22.3投标人在开标过程中涉及到的投标文件解密、开标结果确认等工作，应按照《操作手册》规定执行。</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3" w:name="_Toc16938547"/>
      <w:r/>
      <w:bookmarkStart w:id="134" w:name="_Toc513029231"/>
      <w:r/>
      <w:bookmarkStart w:id="135" w:name="_Toc20823303"/>
      <w:r>
        <w:rPr>
          <w:rFonts w:hint="eastAsia" w:ascii="宋体" w:hAnsi="宋体" w:eastAsia="宋体" w:cs="宋体"/>
          <w:color w:val="000000" w:themeColor="text1"/>
          <w:sz w:val="24"/>
          <w:szCs w:val="24"/>
          <w:highlight w:val="none"/>
          <w14:textFill>
            <w14:solidFill>
              <w14:schemeClr w14:val="tx1"/>
            </w14:solidFill>
          </w14:textFill>
        </w:rPr>
        <w:t xml:space="preserve">23、评标委员会</w:t>
      </w:r>
      <w:bookmarkEnd w:id="133"/>
      <w:r/>
      <w:bookmarkEnd w:id="134"/>
      <w:r/>
      <w:bookmarkEnd w:id="135"/>
      <w:r/>
      <w:r/>
    </w:p>
    <w:p>
      <w:pPr>
        <w:pStyle w:val="84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23.1开标后，采购代理机构将立即组织评标委员会（以下简称评委会）进行评标。</w:t>
      </w:r>
      <w:r/>
    </w:p>
    <w:p>
      <w:pPr>
        <w:pStyle w:val="84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23.2 评委会由采购人代表和有关技术、经济等方面的专家组成，且人员构成符合政府采购有关规定。</w:t>
      </w:r>
      <w:r/>
    </w:p>
    <w:p>
      <w:pPr>
        <w:pStyle w:val="84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23.3评委会独立工作，负责评审所有投标文件并确定中标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24．评标过程的保密与公正</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24.2在评标过程中，投标人不得以任何行为影响评标过程，否则其投标文件将被作为无效投标文件。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采购代理机构和评标委员会不向未中标的投标人解释未中标原因，也不公布评标过程中的相关细节。</w:t>
      </w:r>
      <w:r/>
    </w:p>
    <w:p>
      <w:pPr>
        <w:pStyle w:val="848"/>
        <w:ind w:firstLine="480"/>
        <w:jc w:val="both"/>
        <w:spacing w:beforeAutospacing="0" w:afterAutospacing="0" w:line="0" w:lineRule="atLeast"/>
        <w:rPr>
          <w:rFonts w:hint="eastAsia" w:ascii="宋体" w:hAnsi="宋体" w:eastAsia="宋体" w:cs="宋体"/>
          <w:color w:val="ff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6" w:name="_Toc20823304"/>
      <w:r/>
      <w:bookmarkStart w:id="137" w:name="_Toc513029232"/>
      <w:r/>
      <w:bookmarkStart w:id="138" w:name="_Toc16938548"/>
      <w:r>
        <w:rPr>
          <w:rFonts w:hint="eastAsia" w:ascii="宋体" w:hAnsi="宋体" w:eastAsia="宋体" w:cs="宋体"/>
          <w:color w:val="000000" w:themeColor="text1"/>
          <w:sz w:val="24"/>
          <w:szCs w:val="24"/>
          <w:highlight w:val="none"/>
          <w14:textFill>
            <w14:solidFill>
              <w14:schemeClr w14:val="tx1"/>
            </w14:solidFill>
          </w14:textFill>
        </w:rPr>
        <w:t xml:space="preserve">25．投标文件的澄清</w:t>
      </w:r>
      <w:bookmarkEnd w:id="136"/>
      <w:r/>
      <w:bookmarkEnd w:id="137"/>
      <w:r/>
      <w:bookmarkEnd w:id="138"/>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39" w:name="_Toc16938549"/>
      <w:r/>
      <w:bookmarkStart w:id="140" w:name="_Toc513029233"/>
      <w:r/>
      <w:bookmarkStart w:id="141" w:name="_Toc20823305"/>
      <w:r>
        <w:rPr>
          <w:rFonts w:hint="eastAsia" w:ascii="宋体" w:hAnsi="宋体" w:eastAsia="宋体" w:cs="宋体"/>
          <w:color w:val="000000" w:themeColor="text1"/>
          <w:sz w:val="24"/>
          <w:szCs w:val="24"/>
          <w:highlight w:val="none"/>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评标委员会并非对每个投标人都做澄清要求。</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接到评委会澄清、说明和补正要求的投标人如未按规定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出澄清、说明和补正，其风险由投标人自行承担。</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26、对投标文件的初审</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26.1投标文件初审分为资格审查和符合性审查。</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26.1.1资格审查：依据法律法规和招标文件的规定，由采购人对投标文件中的资格证明文件进行审查。资格审查的结论，采购人以书面形式向评委会进行反馈。</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信用</w:t>
      </w:r>
      <w:r>
        <w:rPr>
          <w:rFonts w:hint="eastAsia" w:ascii="宋体" w:hAnsi="宋体" w:eastAsia="宋体" w:cs="宋体"/>
          <w:color w:val="000000" w:themeColor="text1"/>
          <w:sz w:val="24"/>
          <w:szCs w:val="24"/>
          <w:highlight w:val="none"/>
          <w14:textFill>
            <w14:solidFill>
              <w14:schemeClr w14:val="tx1"/>
            </w14:solidFill>
          </w14:textFill>
        </w:rPr>
        <w:t xml:space="preserve">记录。</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26.3如果投标文件实质上没有响应招标文件的要求，评委会将予以拒绝，投标人不得通过修改或撤销不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合要求的偏离或保留而使其投标成为实质性响应的投标。</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同时出现两种以上错误的，按照前款规定的顺序修正。</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2" w:name="_Toc16938550"/>
      <w:r/>
      <w:bookmarkStart w:id="143" w:name="_Toc20823306"/>
      <w:r/>
      <w:bookmarkStart w:id="144" w:name="_Toc513029234"/>
      <w:r>
        <w:rPr>
          <w:rFonts w:hint="eastAsia" w:ascii="宋体" w:hAnsi="宋体" w:eastAsia="宋体" w:cs="宋体"/>
          <w:color w:val="000000" w:themeColor="text1"/>
          <w:sz w:val="24"/>
          <w:szCs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8"/>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848"/>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26.7投标人在开、评标全过程中应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，及时登录苏采云系统查阅、答复相关信息，并安排专人与采购代理机构及评标委员会联系。</w:t>
      </w:r>
      <w:r/>
    </w:p>
    <w:p>
      <w:pPr>
        <w:pStyle w:val="848"/>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27、无效投标条款和废标条款</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5" w:name="_Toc16938551"/>
      <w:r/>
      <w:bookmarkStart w:id="146" w:name="_Toc20823307"/>
      <w:r/>
      <w:bookmarkStart w:id="147" w:name="_Toc513029235"/>
      <w:r>
        <w:rPr>
          <w:rFonts w:hint="eastAsia" w:ascii="宋体" w:hAnsi="宋体" w:eastAsia="宋体" w:cs="宋体"/>
          <w:color w:val="000000" w:themeColor="text1"/>
          <w:sz w:val="24"/>
          <w:szCs w:val="24"/>
          <w:highlight w:val="none"/>
          <w14:textFill>
            <w14:solidFill>
              <w14:schemeClr w14:val="tx1"/>
            </w14:solidFill>
          </w14:textFill>
        </w:rPr>
        <w:t xml:space="preserve">27.1无效投标条款</w:t>
      </w:r>
      <w:bookmarkEnd w:id="145"/>
      <w:r/>
      <w:bookmarkEnd w:id="146"/>
      <w:r/>
      <w:bookmarkEnd w:id="147"/>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 投标人在苏采云系统规定的时间内未成功解密电子投标文件的。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 投标人未按照招标文件要求上传电子投标文件的。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27.1.3同一投标人提交两个（含两个）以上不同的投标报价的。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27.1.4投标人不具备招标文件中规定资格要求的。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27.1.5投标人的报价超过了采购预算或最高限价的。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27.1.6未通过符合性审查的。</w:t>
      </w:r>
      <w:r/>
    </w:p>
    <w:p>
      <w:pPr>
        <w:pStyle w:val="848"/>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27.1.9投标文件含有采购人不能接受的附加条件的。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848"/>
        <w:ind w:firstLine="480"/>
        <w:jc w:val="both"/>
        <w:spacing w:beforeAutospacing="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相关法律法规对供应商报价有规定的，从其规定。</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8"/>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27.1.11 本项目采购产品被财政部、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4"/>
          <w:szCs w:val="24"/>
          <w:highlight w:val="none"/>
          <w14:textFill>
            <w14:solidFill>
              <w14:schemeClr w14:val="tx1"/>
            </w14:solidFill>
          </w14:textFill>
        </w:rPr>
        <w:t xml:space="preserve">、生态环境部等列入“节能产品品目清单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27.1.12 投标文件未按照招标文件要求加盖CA电子公章的。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27.1.13其他法律、法规及本招标文件规定的属无效投标的情形。</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27.2废标条款</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27.2.1符合专业条件的供应商或者对招标文件作实质响应的供应商不足三家的。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27.2.2出现影响采购公正的违法、违规行为的。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27.2.3因重大变故，采购任务取消的。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27.2.4评标委员会认定招标文件存在歧义、重大缺陷导致评审工作无法进行。</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27.2.5 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color w:val="000000" w:themeColor="text1"/>
          <w:sz w:val="24"/>
          <w:szCs w:val="24"/>
          <w:highlight w:val="none"/>
          <w14:textFill>
            <w14:solidFill>
              <w14:schemeClr w14:val="tx1"/>
            </w14:solidFill>
          </w14:textFill>
        </w:rPr>
        <w:t xml:space="preserve">原因造成开标不成功的。</w:t>
      </w:r>
      <w:r/>
    </w:p>
    <w:p>
      <w:pPr>
        <w:pStyle w:val="848"/>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投标截止时间结束后参加投标的供应商不足三家的处理：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848"/>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48"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48"/>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49" w:name="_Toc20823310"/>
      <w:r/>
      <w:bookmarkStart w:id="150" w:name="_Toc513029238"/>
      <w:r/>
      <w:bookmarkStart w:id="151" w:name="_Toc16938554"/>
      <w:r>
        <w:rPr>
          <w:rFonts w:hint="eastAsia" w:ascii="宋体" w:hAnsi="宋体" w:eastAsia="宋体" w:cs="宋体"/>
          <w:color w:val="000000" w:themeColor="text1"/>
          <w:sz w:val="24"/>
          <w:szCs w:val="24"/>
          <w:highlight w:val="none"/>
          <w14:textFill>
            <w14:solidFill>
              <w14:schemeClr w14:val="tx1"/>
            </w14:solidFill>
          </w14:textFill>
        </w:rPr>
        <w:t xml:space="preserve">28、</w:t>
      </w:r>
      <w:bookmarkEnd w:id="149"/>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50"/>
      <w:r/>
      <w:bookmarkEnd w:id="151"/>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28.1中标候选人的选取原则和数量见招标文件第五章规定。 </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 采购人应根据评委会推荐的中标候选人确定中标人。</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采购代理机构将在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发布中标公告，公告期限为1个工作日。</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  若有充分证据证明，中标人出现下列情况之一的，一经查实，将被取消中标资格：</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28.4.1提供虚假材料谋取中标的。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28.4.2向采购人、采购代理机构行贿或者提供其他不正当利益的。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28.4.3属于本文件规定的无效条件，但在评标过程中又未被评委会发现的。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28.4.4与采购人或者其他供应商恶意串通的。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28.4.5采取不正当手段诋毁、排挤其他供应商的。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52" w:name="_Toc200451960"/>
      <w:r>
        <w:rPr>
          <w:rFonts w:hint="eastAsia" w:ascii="宋体" w:hAnsi="宋体" w:eastAsia="宋体" w:cs="宋体"/>
          <w:color w:val="000000" w:themeColor="text1"/>
          <w:sz w:val="24"/>
          <w:szCs w:val="24"/>
          <w:highlight w:val="none"/>
          <w14:textFill>
            <w14:solidFill>
              <w14:schemeClr w14:val="tx1"/>
            </w14:solidFill>
          </w14:textFill>
        </w:rPr>
        <w:t xml:space="preserve">28.5.有下列情形之一的，视为投标人串通投标，投标无效：</w:t>
      </w:r>
      <w:bookmarkEnd w:id="152"/>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28.5.1不同投标人的投标文件由同一单位或者个人编制；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28.5.2不同投标人委托同一单位或者个人办理投标事宜；</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 不同投标人的投标文件载明的项目管理成员或者联系人员为同一人；</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29、质疑处理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themeColor="text1"/>
          <w:sz w:val="24"/>
          <w:szCs w:val="24"/>
          <w:highlight w:val="none"/>
          <w14:textFill>
            <w14:solidFill>
              <w14:schemeClr w14:val="tx1"/>
            </w14:solidFill>
          </w14:textFill>
        </w:rPr>
        <w:t xml:space="preserve">条款的规定向采购代理机构或采购人提出质疑。上述应知其权益受到损害之日，是指：</w:t>
      </w:r>
      <w:r/>
    </w:p>
    <w:p>
      <w:pPr>
        <w:pStyle w:val="848"/>
        <w:ind w:firstLine="480"/>
        <w:jc w:val="left"/>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rPr>
          <w:rFonts w:hint="eastAsia" w:ascii="宋体" w:hAnsi="宋体" w:eastAsia="宋体" w:cs="宋体"/>
          <w:color w:val="000000" w:themeColor="text1"/>
          <w:sz w:val="24"/>
          <w:szCs w:val="24"/>
          <w:highlight w:val="none"/>
          <w14:textFill>
            <w14:solidFill>
              <w14:schemeClr w14:val="tx1"/>
            </w14:solidFill>
          </w14:textFill>
        </w:rPr>
        <w:b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29.2.2对采购过程提出质疑的，为各采购程序环节结束之日；</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   29.2.3对中标或者成交结果提出质疑的，为中标或者成交结果公告期限届满之日。</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采购人及采购代理机构只接收以纸质原件形式送达的质疑,采购人和采购代理机构不接受未填写快递运单的快件。质疑接收部门为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江苏甲晨建设集团有限公司</w:t>
      </w:r>
      <w:r>
        <w:rPr>
          <w:rFonts w:hint="eastAsia" w:ascii="宋体" w:hAnsi="宋体" w:eastAsia="宋体" w:cs="宋体"/>
          <w:color w:val="000000" w:themeColor="text1"/>
          <w:sz w:val="24"/>
          <w:szCs w:val="24"/>
          <w:highlight w:val="none"/>
          <w14:textFill>
            <w14:solidFill>
              <w14:schemeClr w14:val="tx1"/>
            </w14:solidFill>
          </w14:textFill>
        </w:rPr>
        <w:t xml:space="preserve">，联系地址：盐城市射阳县建工大厦十二楼 ，联系电话：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14752975902</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 以下情形的质疑不予受理</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 未参加投标活动的供应商或在投标活动中自身权益未受到损害的供应商所提出的质疑。</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29.5.5供应商组成联合体参加投标，联合体中任何一方或多方未按要求签字、盖章、加盖公章的质疑。</w:t>
      </w:r>
      <w:r/>
    </w:p>
    <w:p>
      <w:pPr>
        <w:pStyle w:val="848"/>
        <w:ind w:firstLine="46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30、中标通知书</w:t>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48"/>
        <w:jc w:val="both"/>
        <w:keepLines/>
        <w:keepNext/>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3" w:name="_Toc120614220"/>
      <w:r/>
      <w:bookmarkStart w:id="154" w:name="_Toc16938552"/>
      <w:r/>
      <w:bookmarkStart w:id="155" w:name="_Toc513029236"/>
      <w:r/>
      <w:bookmarkStart w:id="156" w:name="_Toc20823308"/>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53"/>
      <w:r/>
      <w:bookmarkEnd w:id="154"/>
      <w:r/>
      <w:bookmarkEnd w:id="155"/>
      <w:r/>
      <w:bookmarkEnd w:id="156"/>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57" w:name="_Toc16938553"/>
      <w:r/>
      <w:bookmarkStart w:id="158" w:name="_Toc513029237"/>
      <w:r/>
      <w:bookmarkStart w:id="159" w:name="_Toc20823309"/>
      <w:r>
        <w:rPr>
          <w:rFonts w:hint="eastAsia" w:ascii="宋体" w:hAnsi="宋体" w:eastAsia="宋体" w:cs="宋体"/>
          <w:color w:val="000000" w:themeColor="text1"/>
          <w:sz w:val="24"/>
          <w:szCs w:val="24"/>
          <w:highlight w:val="none"/>
          <w14:textFill>
            <w14:solidFill>
              <w14:schemeClr w14:val="tx1"/>
            </w14:solidFill>
          </w14:textFill>
        </w:rPr>
        <w:t xml:space="preserve">31. 签订合同</w:t>
      </w:r>
      <w:bookmarkEnd w:id="157"/>
      <w:r/>
      <w:bookmarkEnd w:id="158"/>
      <w:r/>
      <w:bookmarkEnd w:id="159"/>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31.l中标人应当在中标通知书发出之日起三十日内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（原则上应在15日签订采购合同）</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，按照招标文件确定的事项与采购人签订政府采购合同。合同签订之日起2个工作日内公告采购合同。</w:t>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31.2招标文件、中标人的投标文件及招标过程中有关澄清、承诺文件均应作为合同附件。</w:t>
      </w:r>
      <w:r/>
    </w:p>
    <w:p>
      <w:pPr>
        <w:pStyle w:val="848"/>
        <w:ind w:firstLine="600"/>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 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购人损失的，中标人应承担相应赔偿责任。</w:t>
      </w:r>
      <w:r/>
    </w:p>
    <w:p>
      <w:pPr>
        <w:pStyle w:val="848"/>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32、货物（包含与货物相关的服务）的追加</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8"/>
        <w:numPr>
          <w:ilvl w:val="0"/>
          <w:numId w:val="0"/>
        </w:numPr>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33.政府采购政策功能落实</w:t>
      </w:r>
      <w:r/>
    </w:p>
    <w:p>
      <w:pPr>
        <w:pStyle w:val="848"/>
        <w:ind w:firstLine="48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33.2进口产品</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33.3中小企业、监狱企业及残疾人福利性单位</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.3.1中小企业定义：</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.3.2供应商提供的货物、工程或者服务符合下列情形的，享受中小企业扶持政策：</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.3.2.1在货物采购项目中，货物由中小企业制造，即货物由中小企业生产且使用该中小企业商号或者注册商标；</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.3.2.2在工程采购项目中，工程由中小企业承建，即工程施工单位为中小企业；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.3.6残疾人福利单位定义：享受政府采购支持政策的残疾人福利性单位应当同时满足以下条件：</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.3.6.1安置的残疾人占本单位在职职工人数的比例不低于25%（含25%），并且安置的残疾人人数不少于10 人（含10 人）；</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.3.6.2依法与安置的每位残疾人签订了一年以上（含一年）的劳动合同或服务协议；</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.3.7本项目是否专门面向中小企业预留采购份额见第一章《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.3.8采购标的对应的中小企业划分标准所属行业见第四章《采购需求》。</w:t>
      </w:r>
      <w:r/>
    </w:p>
    <w:p>
      <w:pPr>
        <w:pStyle w:val="848"/>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33.4政府采购节能产品、环境标志产品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.4.2</w:t>
      </w:r>
      <w:r>
        <w:rPr>
          <w:rFonts w:hint="eastAsia" w:ascii="宋体" w:hAnsi="宋体" w:eastAsia="宋体" w:cs="宋体"/>
          <w:color w:val="000000" w:themeColor="text1"/>
          <w:sz w:val="24"/>
          <w:szCs w:val="24"/>
          <w:highlight w:val="none"/>
          <w14:textFill>
            <w14:solidFill>
              <w14:schemeClr w14:val="tx1"/>
            </w14:solidFill>
          </w14:textFill>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33.5绿色包装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33.6政府采购创新产品</w:t>
      </w:r>
      <w:r/>
    </w:p>
    <w:p>
      <w:pPr>
        <w:ind w:left="0" w:right="0" w:firstLine="478"/>
        <w:jc w:val="both"/>
        <w:spacing w:before="0" w:after="0"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33.7绿色数据中心政策 </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33.8实施本国产品标准及相关政策</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33.9履约保证金政策</w:t>
      </w:r>
      <w:r/>
    </w:p>
    <w:p>
      <w:pPr>
        <w:pStyle w:val="862"/>
        <w:ind w:left="0" w:firstLine="560"/>
        <w:spacing w:after="0"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确需收取履约保证金的，履约保证金的缴纳形式：</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履约保证金的退还：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方式：现金无息退还至投标人缴纳履约保证金的账户。如为保函，在到期时自行失效。</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时间：验收合格且采购人收到发票后30日内。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条件：按合同要求全部履约完成并经采购人验收合格，且采购人收到中标人出具的发票。</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不予退还情形：</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除不可抗力情况外，投标人出现下列情形之一的，其履约保证金，招标人将视情节决定不予退还或部分不予退还。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（2）中标人不履行与采购人订立的合同的；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（3）中标人所供货物或服务不符合招标文件规定要求的；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（4）中标人采取欺骗、弄虚作假方式投标的或与其它投标人串通投标的；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（5）中标人将合同内容转包、违法分包的；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（6）中标人故意捏造事实或伪造证明材料，进行虚假恶意投诉或反映的。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、采购项目需满足的政府采购政策目标和具体支持对象</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4强制采购节能产品、信息安全产品，优先采购环境标志产品。依据《财政部发展改革委生态环境部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.6政府采购落实“政采贷”政策，依据《关于深入推进政府采购线上合同信用融资工作的通知》（苏财购﹝2021﹞82号）。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.8政府采购落实（苏财购﹝2022﹞51号）。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.9政府采购落实《关于进一步优化政府采购营商环境的通知》（射财库﹝2023﹞23号）。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.10政府采购落实《江苏省财政厅关于加强政府绿色采购有关事项的通知》 （苏财购﹝2023﹞65号）。</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.11政府采购落实财政部办公厅住房和城乡建设部办公厅工业和信息化部办公厅《关于印发&lt;政府采购支技绿色建材促进建筑品质提升政策项目实施指南&gt;的通知》（财库办﹝2023﹞52号）。</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34.12根据射财库【2021】17号文件要求采购人应当在政府采购活动中应用第三方信用报告，通过“信易购”应用场景，促进市场主体诚信经营。从2022年开始所有政府采购项目纳入信易购管理。</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34.13根据射财库【2021】20号文件要求，代理机构积极配合做好政府采购线上合同信用融资工作。</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、踏勘</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.2采购人在踏勘现场中介绍的项目情况，供应商在编制响应文件时参考，采购人不对供应商据此作出的判断和决策负责。</w:t>
      </w:r>
      <w:r/>
    </w:p>
    <w:p>
      <w:pPr>
        <w:ind w:left="0" w:right="0" w:firstLine="480"/>
        <w:jc w:val="both"/>
        <w:spacing w:before="0" w:after="0" w:line="439"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ascii="宋体" w:hAnsi="宋体" w:eastAsia="宋体" w:cs="宋体"/>
          <w:color w:val="000000" w:themeColor="text1"/>
          <w:sz w:val="24"/>
          <w:highlight w:val="none"/>
          <w14:textFill>
            <w14:solidFill>
              <w14:schemeClr w14:val="tx1"/>
            </w14:solidFill>
          </w14:textFill>
        </w:rPr>
        <w:t xml:space="preserve">.3供应商承担踏勘现场所发生的自身费用。</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36. 预付款制度</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30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%。在签订合同时，中标、成交供应商明确书面表示无需预付款或者主动要求降低预付款比例的，采购人可就预付款比例作相应调整。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rFonts w:ascii="宋体" w:hAnsi="宋体" w:cs="宋体"/>
          <w:b/>
          <w:bCs/>
          <w:color w:val="000000" w:themeColor="text1"/>
          <w:spacing w:val="-20"/>
          <w:sz w:val="48"/>
          <w:szCs w:val="48"/>
          <w:highlight w:val="none"/>
          <w14:textFill>
            <w14:solidFill>
              <w14:schemeClr w14:val="tx1"/>
            </w14:solidFill>
          </w14:textFill>
        </w:rPr>
      </w:pPr>
      <w:r/>
      <w:bookmarkStart w:id="160" w:name="_Toc479757211"/>
      <w:r/>
      <w:bookmarkStart w:id="161" w:name="_Toc120614244"/>
      <w:r/>
      <w:bookmarkStart w:id="162" w:name="_Toc16938590"/>
      <w:r/>
      <w:bookmarkStart w:id="163" w:name="_Toc462564139"/>
      <w:r/>
      <w:bookmarkStart w:id="164" w:name="_Hlt16619350"/>
      <w:r/>
      <w:bookmarkStart w:id="165" w:name="_Toc20823346"/>
      <w:r/>
      <w:bookmarkStart w:id="166" w:name="_Hlt16619369"/>
      <w:r>
        <w:rPr>
          <w:rFonts w:hint="eastAsia" w:ascii="宋体" w:hAnsi="宋体" w:cs="宋体"/>
          <w:b/>
          <w:color w:val="000000" w:themeColor="text1"/>
          <w:sz w:val="48"/>
          <w:szCs w:val="44"/>
          <w:highlight w:val="none"/>
          <w14:textFill>
            <w14:solidFill>
              <w14:schemeClr w14:val="tx1"/>
            </w14:solidFill>
          </w14:textFill>
        </w:rPr>
        <w:t xml:space="preserve">第三</w:t>
      </w:r>
      <w:r>
        <w:rPr>
          <w:rFonts w:hint="eastAsia" w:ascii="宋体" w:hAnsi="宋体" w:cs="宋体"/>
          <w:b/>
          <w:color w:val="000000" w:themeColor="text1"/>
          <w:sz w:val="48"/>
          <w:szCs w:val="44"/>
          <w:highlight w:val="none"/>
          <w:lang w:eastAsia="zh-CN"/>
          <w14:textFill>
            <w14:solidFill>
              <w14:schemeClr w14:val="tx1"/>
            </w14:solidFill>
          </w14:textFill>
        </w:rPr>
        <w:t xml:space="preserve">章</w:t>
      </w:r>
      <w:r>
        <w:rPr>
          <w:rFonts w:hint="eastAsia" w:ascii="宋体" w:hAnsi="宋体" w:cs="宋体"/>
          <w:b/>
          <w:color w:val="000000" w:themeColor="text1"/>
          <w:sz w:val="48"/>
          <w:szCs w:val="44"/>
          <w:highlight w:val="none"/>
          <w14:textFill>
            <w14:solidFill>
              <w14:schemeClr w14:val="tx1"/>
            </w14:solidFill>
          </w14:textFill>
        </w:rPr>
        <w:t xml:space="preserve">  合同条款</w:t>
      </w:r>
      <w:bookmarkStart w:id="167" w:name="_Toc3995"/>
      <w:r/>
      <w:bookmarkEnd w:id="167"/>
      <w:r/>
      <w:r/>
    </w:p>
    <w:p>
      <w:pPr>
        <w:jc w:val="center"/>
        <w:spacing w:before="145" w:after="145"/>
        <w:rPr>
          <w:rFonts w:ascii="宋体" w:hAnsi="宋体"/>
          <w:b/>
          <w:bCs/>
          <w:color w:val="000000"/>
          <w:sz w:val="30"/>
          <w:szCs w:val="20"/>
        </w:rPr>
        <w:outlineLvl w:val="1"/>
      </w:pPr>
      <w:r/>
      <w:bookmarkStart w:id="168" w:name="_Toc166173722"/>
      <w:r>
        <w:rPr>
          <w:rFonts w:hint="eastAsia" w:ascii="宋体" w:hAnsi="宋体"/>
          <w:b/>
          <w:color w:val="000000"/>
          <w:sz w:val="30"/>
          <w:szCs w:val="21"/>
        </w:rPr>
        <w:t xml:space="preserve">政府采购合同（货物）</w:t>
      </w:r>
      <w:bookmarkEnd w:id="168"/>
      <w:r/>
      <w:r/>
    </w:p>
    <w:p>
      <w:pPr>
        <w:ind w:firstLine="480"/>
        <w:pageBreakBefore w:val="0"/>
        <w:spacing w:line="360" w:lineRule="exact"/>
        <w:rPr>
          <w:rFonts w:ascii="宋体" w:hAnsi="宋体"/>
          <w:sz w:val="24"/>
        </w:rPr>
      </w:pPr>
      <w:r>
        <w:rPr>
          <w:rFonts w:ascii="宋体" w:hAnsi="宋体"/>
          <w:sz w:val="24"/>
        </w:rPr>
        <w:t xml:space="preserve">项目名称：</w:t>
      </w:r>
      <w:r/>
    </w:p>
    <w:p>
      <w:pPr>
        <w:ind w:firstLine="480"/>
        <w:pageBreakBefore w:val="0"/>
        <w:spacing w:line="360" w:lineRule="exact"/>
        <w:rPr>
          <w:rFonts w:ascii="宋体" w:hAnsi="宋体" w:eastAsiaTheme="minorEastAsia"/>
          <w:sz w:val="24"/>
        </w:rPr>
      </w:pPr>
      <w:r>
        <w:rPr>
          <w:rFonts w:ascii="宋体" w:hAnsi="宋体"/>
          <w:sz w:val="24"/>
        </w:rPr>
        <w:t xml:space="preserve">项目编号：</w:t>
      </w:r>
      <w:r/>
    </w:p>
    <w:p>
      <w:pPr>
        <w:ind w:firstLine="480"/>
        <w:pageBreakBefore w:val="0"/>
        <w:spacing w:line="360" w:lineRule="exact"/>
        <w:rPr>
          <w:rFonts w:ascii="宋体" w:hAnsi="宋体" w:cs="宋体"/>
          <w:color w:val="000000"/>
          <w:sz w:val="24"/>
        </w:rPr>
        <w:outlineLvl w:val="0"/>
      </w:pPr>
      <w:r>
        <w:rPr>
          <w:rFonts w:ascii="宋体" w:hAnsi="宋体"/>
          <w:sz w:val="24"/>
        </w:rPr>
        <w:t xml:space="preserve">甲方：（买方）</w:t>
      </w:r>
      <w:bookmarkStart w:id="169" w:name="OLE_LINK17"/>
      <w:r/>
      <w:bookmarkEnd w:id="169"/>
      <w:r/>
      <w:r/>
    </w:p>
    <w:p>
      <w:pPr>
        <w:ind w:firstLine="480"/>
        <w:pageBreakBefore w:val="0"/>
        <w:spacing w:line="360" w:lineRule="exact"/>
        <w:rPr>
          <w:rFonts w:ascii="宋体" w:hAnsi="宋体" w:cs="Courier New"/>
          <w:sz w:val="24"/>
        </w:rPr>
        <w:outlineLvl w:val="0"/>
      </w:pPr>
      <w:r>
        <w:rPr>
          <w:rFonts w:ascii="宋体" w:hAnsi="宋体" w:cs="Courier New"/>
          <w:sz w:val="24"/>
        </w:rPr>
        <w:t xml:space="preserve">乙方：（卖方）</w:t>
      </w:r>
      <w:r/>
    </w:p>
    <w:p>
      <w:pPr>
        <w:ind w:firstLine="480"/>
        <w:pageBreakBefore w:val="0"/>
        <w:spacing w:line="360" w:lineRule="exact"/>
        <w:shd w:val="clear" w:color="auto" w:fill="ffffff"/>
        <w:widowControl/>
        <w:rPr>
          <w:rFonts w:ascii="宋体" w:hAnsi="宋体"/>
          <w:b/>
          <w:sz w:val="24"/>
        </w:rPr>
      </w:pPr>
      <w:r>
        <w:rPr>
          <w:rFonts w:ascii="宋体" w:hAnsi="宋体"/>
          <w:sz w:val="24"/>
        </w:rPr>
        <w:t xml:space="preserve">甲、乙双方根据</w:t>
      </w:r>
      <w:r>
        <w:rPr>
          <w:rFonts w:hint="eastAsia" w:ascii="宋体" w:hAnsi="宋体"/>
          <w:b/>
          <w:bCs/>
          <w:sz w:val="24"/>
          <w:u w:val="single"/>
        </w:rPr>
        <w:t xml:space="preserve"> （项目名称） </w:t>
      </w:r>
      <w:r>
        <w:rPr>
          <w:rFonts w:ascii="宋体" w:hAnsi="宋体"/>
          <w:sz w:val="24"/>
        </w:rPr>
        <w:t xml:space="preserve">项目</w:t>
      </w:r>
      <w:r>
        <w:rPr>
          <w:rFonts w:hint="eastAsia" w:ascii="宋体" w:hAnsi="宋体"/>
          <w:sz w:val="24"/>
          <w:lang w:eastAsia="zh-CN"/>
        </w:rPr>
        <w:t xml:space="preserve">公开招标</w:t>
      </w:r>
      <w:r>
        <w:rPr>
          <w:rFonts w:ascii="宋体" w:hAnsi="宋体"/>
          <w:sz w:val="24"/>
        </w:rPr>
        <w:t xml:space="preserve">的结果，签署本合同。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 包装方式：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w:t>
      </w:r>
      <w:r>
        <w:rPr>
          <w:rFonts w:hint="eastAsia" w:ascii="宋体" w:hAnsi="宋体" w:cs="宋体"/>
          <w:color w:val="000000"/>
          <w:sz w:val="24"/>
          <w:lang w:val="en-US" w:eastAsia="zh-CN"/>
        </w:rPr>
        <w:t xml:space="preserve">         </w:t>
      </w:r>
      <w:r>
        <w:rPr>
          <w:rFonts w:ascii="宋体" w:hAnsi="宋体" w:cs="宋体"/>
          <w:color w:val="000000"/>
          <w:sz w:val="24"/>
        </w:rPr>
        <w:t xml:space="preserve">（元）人民币。</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规定的时间向甲方提供使用货物(包含与货物相关的服务)的有关技术资料。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乙方保证所交付的货物（包含与货物相关的服务）的所有权完全属于乙方且无任何抵押、查封等产权瑕疵。</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pageBreakBefore w:val="0"/>
        <w:spacing w:line="360" w:lineRule="exact"/>
        <w:rPr>
          <w:rFonts w:hint="eastAsia" w:ascii="宋体" w:hAnsi="宋体"/>
          <w:sz w:val="24"/>
        </w:rPr>
      </w:pPr>
      <w:r>
        <w:rPr>
          <w:rFonts w:ascii="宋体" w:hAnsi="宋体" w:cs="宋体"/>
          <w:color w:val="000000"/>
          <w:sz w:val="24"/>
        </w:rPr>
        <w:t xml:space="preserve">6.1 </w:t>
      </w:r>
      <w:r>
        <w:rPr>
          <w:rFonts w:hint="eastAsia" w:ascii="宋体" w:hAnsi="宋体"/>
          <w:sz w:val="24"/>
        </w:rPr>
        <w:t xml:space="preserve">乙方交纳合同金额的5%作为本合同的履约保证金。</w:t>
      </w:r>
      <w:r/>
    </w:p>
    <w:p>
      <w:pPr>
        <w:ind w:firstLine="480"/>
        <w:pageBreakBefore w:val="0"/>
        <w:spacing w:line="360" w:lineRule="exact"/>
        <w:rPr>
          <w:rFonts w:ascii="宋体" w:hAnsi="宋体"/>
          <w:sz w:val="24"/>
        </w:rPr>
      </w:pPr>
      <w:r>
        <w:rPr>
          <w:rFonts w:hint="eastAsia" w:ascii="宋体" w:hAnsi="宋体"/>
          <w:sz w:val="24"/>
        </w:rPr>
        <w:t xml:space="preserve">（备注：采购人应当对AA评级及以上政府采购供应商（需提供信用管理部门备案的第三方信用报告）免收履约保证金。具体操作流程请按射财库【2021】17号文和射财库【2021】20号文执行）</w:t>
      </w:r>
      <w:r/>
    </w:p>
    <w:p>
      <w:pPr>
        <w:ind w:firstLine="480"/>
        <w:pageBreakBefore w:val="0"/>
        <w:spacing w:line="360" w:lineRule="exact"/>
        <w:rPr>
          <w:rFonts w:ascii="宋体" w:hAnsi="宋体"/>
          <w:sz w:val="24"/>
        </w:rPr>
      </w:pPr>
      <w:r>
        <w:rPr>
          <w:rFonts w:hint="eastAsia" w:ascii="宋体" w:hAnsi="宋体"/>
          <w:sz w:val="24"/>
        </w:rPr>
        <w:t xml:space="preserve">6.2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pageBreakBefore w:val="0"/>
        <w:spacing w:line="360" w:lineRule="exac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6.3如以履约保函（保险）形式缴纳履约保证金，供应商可通过政府采购电子履约保函（保险）平台（www.jsdzbh.com）在线申请履约保函（保险）</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4</w:t>
      </w:r>
      <w:r>
        <w:rPr>
          <w:rFonts w:ascii="宋体" w:hAnsi="宋体" w:cs="宋体"/>
          <w:sz w:val="24"/>
        </w:rPr>
        <w:t xml:space="preserve">合同履行结束后，甲方应及时退还交纳的履约保证金。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履约保证金的退还：</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.1方式：无息退还至投标人缴纳履约保证金的账户。如为保函，在到期时自行失效。</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.2时间：验收合格且采购人收到发票后1</w:t>
      </w:r>
      <w:r>
        <w:rPr>
          <w:rFonts w:hint="eastAsia" w:ascii="宋体" w:hAnsi="宋体" w:cs="宋体"/>
          <w:sz w:val="24"/>
        </w:rPr>
        <w:t xml:space="preserve">5</w:t>
      </w:r>
      <w:r>
        <w:rPr>
          <w:rFonts w:ascii="宋体" w:hAnsi="宋体" w:cs="宋体"/>
          <w:sz w:val="24"/>
        </w:rPr>
        <w:t xml:space="preserve">日内。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.3条件：按合同要求全部履约完成并经采购人验收合格，且采购人收到中标人出具的发票。</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.4不予退还情形：</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除不可抗力情况外，投标人出现下列情形之一的，其履约保证金，招标人将视情节决定不予退还或部分不予退还。</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（1）中标人无正当理由拒绝签订合同的，或者在签订合同时向采购人提出附加条件或者更改合同实质性内容要求的；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（2）中标人不履行与采购人订立的合同的；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（3）中标人所供货物或服务不符合</w:t>
      </w:r>
      <w:r>
        <w:rPr>
          <w:rFonts w:hint="eastAsia" w:ascii="宋体" w:hAnsi="宋体" w:cs="宋体"/>
          <w:sz w:val="24"/>
          <w:lang w:val="en-US" w:eastAsia="zh-CN"/>
        </w:rPr>
        <w:t xml:space="preserve">招标</w:t>
      </w:r>
      <w:r>
        <w:rPr>
          <w:rFonts w:hint="eastAsia" w:ascii="宋体" w:hAnsi="宋体" w:cs="宋体"/>
          <w:sz w:val="24"/>
        </w:rPr>
        <w:t xml:space="preserve">文件</w:t>
      </w:r>
      <w:r>
        <w:rPr>
          <w:rFonts w:ascii="宋体" w:hAnsi="宋体" w:cs="宋体"/>
          <w:sz w:val="24"/>
        </w:rPr>
        <w:t xml:space="preserve">规定要求的；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（4）中标人采取欺骗、弄虚作假方式投标的或与其它投标人串通投标的；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（5）中标人将合同内容转包、违法分包的；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（6）中标人故意捏造事实或伪造证明材料，进行虚假恶意投诉或反映的。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7.3乙方如有转包或未经甲方同意的分包行为，甲方有权给予终止合同。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ind w:firstLine="482"/>
        <w:pageBreakBefore w:val="0"/>
        <w:spacing w:line="36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中标人按照招标人要求如期供货、经招标人验收合格后，中标方提供发票，无服务问题，在财政拨款到位后10日内支付至合同价的95%，验收合格满</w:t>
      </w:r>
      <w:r>
        <w:rPr>
          <w:rFonts w:hint="eastAsia" w:ascii="宋体" w:hAnsi="宋体" w:cs="宋体"/>
          <w:b/>
          <w:bCs/>
          <w:color w:val="000000"/>
          <w:sz w:val="24"/>
          <w:lang w:eastAsia="zh-CN"/>
        </w:rPr>
        <w:t xml:space="preserve">一</w:t>
      </w:r>
      <w:r>
        <w:rPr>
          <w:rFonts w:hint="eastAsia" w:ascii="宋体" w:hAnsi="宋体" w:cs="宋体"/>
          <w:b/>
          <w:bCs/>
          <w:color w:val="000000"/>
          <w:sz w:val="24"/>
        </w:rPr>
        <w:t xml:space="preserve">年无质量、服务问题一次性付清余款（无息）。</w:t>
      </w:r>
      <w:r/>
    </w:p>
    <w:p>
      <w:pPr>
        <w:ind w:firstLine="480"/>
        <w:pageBreakBefore w:val="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注：在签订合同时，中标人明确表示无需预付款或者主动要求降低预付款比例的金额，招标人可不适用预付款规定,但中标人需提供书面声明，采购人可就预付款比例作相应调整。          </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九、</w:t>
      </w:r>
      <w:r>
        <w:rPr>
          <w:rFonts w:ascii="宋体" w:hAnsi="宋体" w:cs="宋体"/>
          <w:b/>
          <w:color w:val="000000"/>
          <w:sz w:val="24"/>
        </w:rPr>
        <w:t xml:space="preserve">税费</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十、质量保修范围和保修期及售后服务</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乙方应按</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规定的货物性能、技术要求、质量标准向甲方提供未经使用的全新产品。</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乙方提供的货物在质量期内因货物本身的质量问题发生故障，乙方应负责免费更换。对达不到技术要求者，根据实际情况，经双方协商，可按以下办法处理：</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⑴更换：由乙方承担所发生的全部费用。</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⑵贬值处理：由甲乙双方合议定价。</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⑶退货处理：乙方应退还甲方支付的合同款，同时应承担该货物的直接费用（运输、保险、检验、货款利息及银行手续费等）。</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如在使用过程中发生质量问题，乙方在接到甲方通知后在_____小时内到达甲方现场。</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在质保期内，乙方应对货物出现的质量及安全问题负责处理解决并承担一切费用。</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10.5上述的货物免费质保期为 </w:t>
      </w:r>
      <w:r>
        <w:rPr>
          <w:rFonts w:ascii="宋体" w:hAnsi="宋体" w:cs="宋体"/>
          <w:color w:val="000000"/>
          <w:sz w:val="24"/>
          <w:u w:val="single"/>
        </w:rPr>
        <w:t xml:space="preserve">    </w:t>
      </w:r>
      <w:r>
        <w:rPr>
          <w:rFonts w:ascii="宋体" w:hAnsi="宋体" w:cs="宋体"/>
          <w:color w:val="000000"/>
          <w:sz w:val="24"/>
        </w:rPr>
        <w:t xml:space="preserve">年（自交货验收合格之日起计），因人为因素出现的问题不在免费质保范围内。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十一、项目验收</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甲方依法组织履约验收工作。</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对于实际使用人和甲方分离的项目，甲方邀请实际使用人参与验收。</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如有必要，甲方邀请参加本项目的其他供应商或第三方专业机构及专家参与验收，相关意见将作为验收书的参考资料。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 甲方成立验收小组，按照采购合同的约定对乙方的履约情况进行验收。验收时间、验收标准见</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lang w:eastAsia="zh-CN"/>
        </w:rPr>
        <w:t xml:space="preserve">中华人民共和国</w:t>
      </w:r>
      <w:r>
        <w:rPr>
          <w:rFonts w:ascii="宋体" w:hAnsi="宋体" w:cs="宋体"/>
          <w:color w:val="000000"/>
          <w:sz w:val="24"/>
        </w:rPr>
        <w:t xml:space="preserve">民法典》。乙方在履约过程中有政府采购法律法规规定的违法违规情形的,甲方将及时报告本级财政部门。</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十二、货物的包装、发运及运输</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使用说明书、质量检验证明书、随配附件和工具以及清单一并附于货物内。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乙方在货物发运手续办理完毕后24小时内或货到甲方48小时前通知甲方，以准备接货。</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 货物在交付甲方前发生的风险均由乙方负责。</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12.5 货物在规定的交付期限内由乙方送达甲方指定的地点视为交付，乙方同时需通知甲方货物已送达。</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十三、违约责任</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甲方无正当理由拒收货物的，甲方向乙方偿付拒收货款总值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甲方无故逾期验收和办理货款支付手续的,甲方应按逾期付款总额每日</w:t>
      </w:r>
      <w:r>
        <w:rPr>
          <w:rFonts w:ascii="宋体" w:hAnsi="宋体" w:cs="宋体"/>
          <w:color w:val="000000"/>
          <w:sz w:val="24"/>
          <w:u w:val="single"/>
        </w:rPr>
        <w:t xml:space="preserve">    </w:t>
      </w:r>
      <w:r>
        <w:rPr>
          <w:rFonts w:ascii="宋体" w:hAnsi="宋体" w:cs="宋体"/>
          <w:color w:val="000000"/>
          <w:sz w:val="24"/>
        </w:rPr>
        <w:t xml:space="preserve">向乙方支付违约金。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13.4 乙方所交的货物品种、型号、规格、技术参数、质量不符合合同规定及</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规定标准的，甲方有权拒收该货物，乙方愿意更换货物但逾期交货的，按乙方逾期交货处理。乙方拒绝更换货物的，甲方可单方面解除合同。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十四、不可抗力事件处理</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在合同有效期内，任何一方因不可抗力事件导致不能履行合同，则合同履行期可延长，其延长期与不可抗力影响期相同。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不可抗力事件发生后，应立即通知对方，并寄送有关权威机构出具的证明。</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不可抗力事件延续120天以上，双方应通过友好协商，确定是否继续履行合同。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十五、解决争议的方法</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15.1甲乙双方因合同签订、履行而发生的一切争议，应通过友好协商解决。如协商不成由甲方住所地人民法院管辖。</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十六、合同生效及其它</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合同经双方法定代表人或授权委托代表人签字并加盖单位公章后生效。</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16.2本合同未尽事宜，遵照《</w:t>
      </w:r>
      <w:r>
        <w:rPr>
          <w:rFonts w:hint="eastAsia" w:ascii="宋体" w:hAnsi="宋体" w:cs="宋体"/>
          <w:color w:val="000000"/>
          <w:sz w:val="24"/>
        </w:rPr>
        <w:t xml:space="preserve">中华人民共和国</w:t>
      </w:r>
      <w:r>
        <w:rPr>
          <w:rFonts w:ascii="宋体" w:hAnsi="宋体" w:cs="宋体"/>
          <w:color w:val="000000"/>
          <w:sz w:val="24"/>
        </w:rPr>
        <w:t xml:space="preserve">民法典》、《</w:t>
      </w:r>
      <w:r>
        <w:rPr>
          <w:rFonts w:hint="eastAsia" w:ascii="宋体" w:hAnsi="宋体" w:cs="宋体"/>
          <w:color w:val="000000"/>
          <w:sz w:val="24"/>
        </w:rPr>
        <w:t xml:space="preserve">中华人民共和国</w:t>
      </w:r>
      <w:r>
        <w:rPr>
          <w:rFonts w:ascii="宋体" w:hAnsi="宋体" w:cs="宋体"/>
          <w:color w:val="000000"/>
          <w:sz w:val="24"/>
        </w:rPr>
        <w:t xml:space="preserve">政府采购法》有关条文执行。</w:t>
      </w:r>
      <w:r/>
    </w:p>
    <w:p>
      <w:pPr>
        <w:ind w:firstLine="480"/>
        <w:pageBreakBefore w:val="0"/>
        <w:spacing w:line="360" w:lineRule="exact"/>
        <w:rPr>
          <w:rFonts w:ascii="宋体" w:hAnsi="宋体"/>
          <w:sz w:val="24"/>
        </w:rPr>
      </w:pPr>
      <w:r>
        <w:rPr>
          <w:rFonts w:ascii="宋体" w:hAnsi="宋体" w:cs="宋体"/>
          <w:color w:val="000000"/>
          <w:sz w:val="24"/>
        </w:rPr>
        <w:t xml:space="preserve">16.3本合同一式</w:t>
      </w:r>
      <w:r>
        <w:rPr>
          <w:rFonts w:hint="eastAsia" w:ascii="宋体" w:hAnsi="宋体" w:cs="宋体"/>
          <w:color w:val="000000"/>
          <w:sz w:val="24"/>
          <w:lang w:eastAsia="zh-CN"/>
        </w:rPr>
        <w:t xml:space="preserve">三</w:t>
      </w:r>
      <w:r>
        <w:rPr>
          <w:rFonts w:ascii="宋体" w:hAnsi="宋体" w:cs="宋体"/>
          <w:color w:val="000000"/>
          <w:sz w:val="24"/>
        </w:rPr>
        <w:t xml:space="preserve">份，具有同等法律效力，</w:t>
      </w:r>
      <w:r>
        <w:rPr>
          <w:rFonts w:hint="eastAsia" w:ascii="宋体" w:hAnsi="宋体" w:cs="宋体"/>
          <w:color w:val="000000"/>
          <w:sz w:val="24"/>
        </w:rPr>
        <w:t xml:space="preserve">合同双方各一份，</w:t>
      </w:r>
      <w:r>
        <w:rPr>
          <w:rFonts w:hint="eastAsia" w:ascii="宋体" w:hAnsi="宋体" w:cs="宋体"/>
          <w:color w:val="000000"/>
          <w:sz w:val="24"/>
          <w:lang w:eastAsia="zh-CN"/>
        </w:rPr>
        <w:t xml:space="preserve">采购</w:t>
      </w:r>
      <w:r>
        <w:rPr>
          <w:rFonts w:hint="eastAsia" w:ascii="宋体" w:hAnsi="宋体" w:cs="宋体"/>
          <w:color w:val="000000"/>
          <w:sz w:val="24"/>
        </w:rPr>
        <w:t xml:space="preserve">代理机构一份</w:t>
      </w:r>
      <w:r>
        <w:rPr>
          <w:rFonts w:ascii="宋体" w:hAnsi="宋体" w:cs="宋体"/>
          <w:color w:val="000000"/>
          <w:sz w:val="24"/>
        </w:rPr>
        <w:t xml:space="preserve">。</w:t>
      </w:r>
      <w:r/>
    </w:p>
    <w:p>
      <w:pPr>
        <w:ind w:left="480" w:hanging="360"/>
        <w:pageBreakBefore w:val="0"/>
        <w:spacing w:line="360" w:lineRule="exact"/>
        <w:rPr>
          <w:rFonts w:ascii="宋体" w:hAnsi="宋体" w:cs="Courier New"/>
          <w:sz w:val="24"/>
        </w:rPr>
      </w:pPr>
      <w:r>
        <w:rPr>
          <w:rFonts w:ascii="宋体" w:hAnsi="宋体" w:cs="Courier New"/>
          <w:sz w:val="24"/>
        </w:rPr>
        <w:t xml:space="preserve"> 甲方：</w:t>
      </w:r>
      <w:r>
        <w:rPr>
          <w:rFonts w:hint="eastAsia" w:ascii="宋体" w:hAnsi="宋体" w:cs="Courier New"/>
          <w:sz w:val="24"/>
          <w:lang w:val="en-US" w:eastAsia="zh-CN"/>
        </w:rPr>
        <w:t xml:space="preserve">                                   </w:t>
      </w:r>
      <w:r>
        <w:rPr>
          <w:rFonts w:ascii="宋体" w:hAnsi="宋体" w:cs="Courier New"/>
          <w:sz w:val="24"/>
        </w:rPr>
        <w:t xml:space="preserve">乙方： </w:t>
      </w:r>
      <w:r/>
    </w:p>
    <w:p>
      <w:pPr>
        <w:pageBreakBefore w:val="0"/>
        <w:spacing w:line="360" w:lineRule="exact"/>
        <w:rPr>
          <w:rFonts w:ascii="宋体" w:hAnsi="宋体" w:cs="Courier New"/>
          <w:sz w:val="24"/>
        </w:rPr>
      </w:pPr>
      <w:r>
        <w:rPr>
          <w:rFonts w:ascii="宋体" w:hAnsi="宋体" w:cs="Courier New"/>
          <w:sz w:val="24"/>
        </w:rPr>
        <w:t xml:space="preserve"> 地址：                 </w:t>
      </w:r>
      <w:r>
        <w:rPr>
          <w:rFonts w:hint="eastAsia" w:ascii="宋体" w:hAnsi="宋体" w:cs="Courier New"/>
          <w:sz w:val="24"/>
          <w:lang w:val="en-US" w:eastAsia="zh-CN"/>
        </w:rPr>
        <w:t xml:space="preserve">                 </w:t>
      </w:r>
      <w:r>
        <w:rPr>
          <w:rFonts w:ascii="宋体" w:hAnsi="宋体" w:cs="Courier New"/>
          <w:sz w:val="24"/>
        </w:rPr>
        <w:t xml:space="preserve"> 地址： </w:t>
      </w:r>
      <w:r/>
    </w:p>
    <w:p>
      <w:pPr>
        <w:pageBreakBefore w:val="0"/>
        <w:spacing w:line="360" w:lineRule="exact"/>
        <w:rPr>
          <w:rFonts w:ascii="宋体" w:hAnsi="宋体" w:cs="Courier New"/>
          <w:sz w:val="24"/>
        </w:rPr>
      </w:pPr>
      <w:r>
        <w:rPr>
          <w:rFonts w:hint="eastAsia" w:ascii="宋体" w:hAnsi="宋体" w:cs="Courier New"/>
          <w:sz w:val="24"/>
        </w:rPr>
        <w:t xml:space="preserve">法定代表人或授权代表</w:t>
      </w:r>
      <w:r>
        <w:rPr>
          <w:rFonts w:ascii="宋体" w:hAnsi="宋体" w:cs="Courier New"/>
          <w:sz w:val="24"/>
        </w:rPr>
        <w:t xml:space="preserve">：                   </w:t>
      </w:r>
      <w:r>
        <w:rPr>
          <w:rFonts w:hint="eastAsia" w:ascii="宋体" w:hAnsi="宋体" w:cs="Courier New"/>
          <w:sz w:val="24"/>
        </w:rPr>
        <w:t xml:space="preserve">  法定代表人或授权代表</w:t>
      </w:r>
      <w:r>
        <w:rPr>
          <w:rFonts w:ascii="宋体" w:hAnsi="宋体" w:cs="Courier New"/>
          <w:sz w:val="24"/>
        </w:rPr>
        <w:t xml:space="preserve">：</w:t>
      </w:r>
      <w:r/>
    </w:p>
    <w:p>
      <w:pPr>
        <w:jc w:val="left"/>
        <w:keepLines/>
        <w:keepNext/>
        <w:pageBreakBefore w:val="0"/>
        <w:spacing w:line="360" w:lineRule="exact"/>
        <w:tabs>
          <w:tab w:val="left" w:pos="0" w:leader="none"/>
        </w:tabs>
        <w:rPr>
          <w:rFonts w:ascii="Arial" w:hAnsi="Arial" w:eastAsia="黑体"/>
          <w:bCs/>
          <w:sz w:val="24"/>
        </w:rPr>
        <w:outlineLvl w:val="3"/>
      </w:pPr>
      <w:r>
        <w:rPr>
          <w:rFonts w:hint="eastAsia" w:ascii="宋体" w:hAnsi="宋体" w:cs="宋体"/>
          <w:bCs/>
          <w:sz w:val="24"/>
        </w:rPr>
        <w:t xml:space="preserve">联系电话：                                 联系电话：</w:t>
      </w:r>
      <w:r/>
    </w:p>
    <w:p>
      <w:pPr>
        <w:pStyle w:val="848"/>
        <w:jc w:val="both"/>
        <w:pageBreakBefore w:val="0"/>
        <w:spacing w:before="120" w:beforeAutospacing="0" w:after="120" w:afterAutospacing="0" w:line="360" w:lineRule="exact"/>
        <w:rPr>
          <w:color w:val="000000"/>
        </w:rPr>
      </w:pPr>
      <w:r>
        <w:rPr>
          <w:rFonts w:hint="eastAsia"/>
        </w:rPr>
        <w:t xml:space="preserve">签订日期：   年  月  日                    签订日期：   年  月  日</w:t>
      </w:r>
      <w:r>
        <w:rPr>
          <w:b/>
        </w:rPr>
        <w:t xml:space="preserve"> </w:t>
      </w:r>
      <w:r/>
    </w:p>
    <w:p>
      <w:pPr>
        <w:pStyle w:val="848"/>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ascii="宋体" w:hAnsi="宋体" w:eastAsia="宋体" w:cs="Arial"/>
          <w:bCs/>
          <w:color w:val="000000"/>
          <w:szCs w:val="44"/>
        </w:rPr>
        <w:br w:type="page" w:clear="all"/>
      </w:r>
      <w:bookmarkEnd w:id="160"/>
      <w:r/>
      <w:r/>
    </w:p>
    <w:p>
      <w:pPr>
        <w:pStyle w:val="848"/>
        <w:numPr>
          <w:ilvl w:val="0"/>
          <w:numId w:val="1"/>
        </w:numPr>
        <w:ind w:left="0" w:firstLine="0"/>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采购需求</w:t>
      </w:r>
      <w:bookmarkEnd w:id="161"/>
      <w:r/>
      <w:bookmarkEnd w:id="162"/>
      <w:r/>
      <w:bookmarkEnd w:id="163"/>
      <w:r/>
      <w:bookmarkEnd w:id="164"/>
      <w:r/>
      <w:bookmarkEnd w:id="165"/>
      <w:r>
        <w:rPr>
          <w:rFonts w:hint="eastAsia" w:ascii="黑体" w:hAnsi="宋体" w:eastAsia="黑体" w:cs="黑体"/>
          <w:color w:val="000000" w:themeColor="text1"/>
          <w:sz w:val="44"/>
          <w:szCs w:val="44"/>
          <w:highlight w:val="none"/>
          <w14:textFill>
            <w14:solidFill>
              <w14:schemeClr w14:val="tx1"/>
            </w14:solidFill>
          </w14:textFill>
        </w:rPr>
      </w:r>
      <w:r/>
    </w:p>
    <w:p>
      <w:pPr>
        <w:pStyle w:val="848"/>
        <w:numPr>
          <w:ilvl w:val="0"/>
          <w:numId w:val="0"/>
        </w:numPr>
        <w:ind w:left="3162"/>
        <w:jc w:val="both"/>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项目属性:货物类项目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50"/>
        <w:ind w:left="0" w:firstLine="0"/>
        <w:keepLines w:val="0"/>
        <w:keepNext w:val="0"/>
        <w:pageBreakBefore w:val="0"/>
        <w:spacing w:line="500" w:lineRule="exact"/>
        <w:widowControl w:val="off"/>
        <w:rPr>
          <w:rFonts w:ascii="宋体" w:hAnsi="宋体" w:cs="宋体"/>
          <w:b/>
          <w:bCs/>
          <w:spacing w:val="-2"/>
          <w:sz w:val="24"/>
          <w:lang w:bidi="zh-CN"/>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sz w:val="24"/>
        </w:rPr>
        <w:t xml:space="preserve"> </w:t>
      </w:r>
      <w:r>
        <w:rPr>
          <w:rFonts w:hint="eastAsia" w:ascii="宋体" w:hAnsi="宋体" w:cs="宋体"/>
          <w:b/>
          <w:bCs/>
          <w:spacing w:val="-2"/>
          <w:sz w:val="24"/>
          <w:lang w:bidi="zh-CN"/>
        </w:rPr>
        <w:t xml:space="preserve">一、项目名称</w:t>
      </w:r>
      <w:r/>
    </w:p>
    <w:p>
      <w:pPr>
        <w:pStyle w:val="8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射阳县公安局2026年度辅警新式服装采购项目</w:t>
      </w:r>
      <w:r/>
    </w:p>
    <w:p>
      <w:pPr>
        <w:pStyle w:val="850"/>
        <w:ind w:left="0" w:firstLine="237"/>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spacing w:val="-2"/>
          <w:sz w:val="24"/>
          <w:lang w:bidi="zh-CN"/>
        </w:rPr>
        <w:t xml:space="preserve">二、技术参数及相关技术要求</w:t>
      </w:r>
      <w:r>
        <w:rPr>
          <w:rFonts w:hint="eastAsia" w:ascii="宋体" w:hAnsi="宋体" w:eastAsia="宋体" w:cs="宋体"/>
          <w:color w:val="000000" w:themeColor="text1"/>
          <w:sz w:val="24"/>
          <w:szCs w:val="24"/>
          <w:highlight w:val="none"/>
          <w:lang w:eastAsia="zh-CN"/>
          <w14:textFill>
            <w14:solidFill>
              <w14:schemeClr w14:val="tx1"/>
            </w14:solidFill>
          </w14:textFill>
        </w:rPr>
        <w:tab/>
      </w:r>
      <w:r/>
    </w:p>
    <w:p>
      <w:pPr>
        <w:pStyle w:val="8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射阳县公安局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w:t>
      </w:r>
      <w:r>
        <w:rPr>
          <w:rFonts w:hint="eastAsia" w:ascii="宋体" w:hAnsi="宋体" w:eastAsia="宋体" w:cs="宋体"/>
          <w:color w:val="000000" w:themeColor="text1"/>
          <w:sz w:val="24"/>
          <w:szCs w:val="24"/>
          <w:highlight w:val="none"/>
          <w14:textFill>
            <w14:solidFill>
              <w14:schemeClr w14:val="tx1"/>
            </w14:solidFill>
          </w14:textFill>
        </w:rPr>
        <w:t xml:space="preserve">采购辅警服装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明细如下</w:t>
      </w:r>
      <w:r>
        <w:rPr>
          <w:rFonts w:hint="eastAsia" w:ascii="宋体" w:hAnsi="宋体" w:eastAsia="宋体" w:cs="宋体"/>
          <w:color w:val="000000" w:themeColor="text1"/>
          <w:sz w:val="24"/>
          <w:szCs w:val="24"/>
          <w:highlight w:val="none"/>
          <w14:textFill>
            <w14:solidFill>
              <w14:schemeClr w14:val="tx1"/>
            </w14:solidFill>
          </w14:textFill>
        </w:rPr>
        <w:t xml:space="preserve">，具体数量以采购方实际需求为准。</w:t>
      </w:r>
      <w:r/>
    </w:p>
    <w:p>
      <w:pPr>
        <w:pStyle w:val="848"/>
        <w:numPr>
          <w:ilvl w:val="0"/>
          <w:numId w:val="0"/>
        </w:numPr>
        <w:ind w:firstLine="502"/>
        <w:jc w:val="both"/>
        <w:spacing w:beforeAutospacing="0" w:afterAutospacing="0" w:line="0" w:lineRule="atLeast"/>
        <w:widowControl w:val="off"/>
        <w:rPr>
          <w:rStyle w:val="871"/>
          <w:color w:val="000000" w:themeColor="text1"/>
          <w:lang w:val="en-US" w:eastAsia="zh-CN" w:bidi="ar"/>
          <w14:textFill>
            <w14:solidFill>
              <w14:schemeClr w14:val="tx1"/>
            </w14:solidFill>
          </w14:textFill>
        </w:rPr>
      </w:pPr>
      <w:r>
        <w:rPr>
          <w:color w:val="000000" w:themeColor="text1"/>
          <w:lang w:val="en-US" w:eastAsia="zh-CN" w:bidi="ar"/>
          <w14:textFill>
            <w14:solidFill>
              <w14:schemeClr w14:val="tx1"/>
            </w14:solidFill>
          </w14:textFill>
        </w:rPr>
      </w:r>
      <w:r/>
    </w:p>
    <w:tbl>
      <w:tblPr>
        <w:tblStyle w:val="840"/>
        <w:tblW w:w="8093" w:type="dxa"/>
        <w:jc w:val="center"/>
        <w:tblLayout w:type="fixed"/>
        <w:tblCellMar>
          <w:left w:w="108" w:type="dxa"/>
          <w:top w:w="0" w:type="dxa"/>
          <w:right w:w="108" w:type="dxa"/>
          <w:bottom w:w="0" w:type="dxa"/>
        </w:tblCellMar>
        <w:tblLook w:val="04A0" w:firstRow="1" w:lastRow="0" w:firstColumn="1" w:lastColumn="0" w:noHBand="0" w:noVBand="1"/>
      </w:tblPr>
      <w:tblGrid>
        <w:gridCol w:w="1125"/>
        <w:gridCol w:w="2887"/>
        <w:gridCol w:w="1400"/>
        <w:gridCol w:w="1100"/>
        <w:gridCol w:w="1581"/>
      </w:tblGrid>
      <w:tr>
        <w:trPr>
          <w:jc w:val="center"/>
          <w:trHeight w:val="495"/>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品 名</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数量</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备注</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文职</w:t>
            </w:r>
            <w:r>
              <w:rPr>
                <w:rFonts w:hint="eastAsia" w:ascii="宋体" w:hAnsi="宋体" w:cs="宋体"/>
                <w:color w:val="auto"/>
                <w:szCs w:val="21"/>
                <w:highlight w:val="none"/>
                <w:lang w:eastAsia="zh-CN"/>
              </w:rPr>
              <w:t xml:space="preserve">夏执勤服上衣（</w:t>
            </w:r>
            <w:r>
              <w:rPr>
                <w:rFonts w:hint="eastAsia" w:ascii="宋体" w:hAnsi="宋体" w:cs="宋体"/>
                <w:color w:val="auto"/>
                <w:szCs w:val="21"/>
                <w:highlight w:val="none"/>
                <w:lang w:val="en-US" w:eastAsia="zh-CN"/>
              </w:rPr>
              <w:t xml:space="preserve">男</w:t>
            </w:r>
            <w:r>
              <w:rPr>
                <w:rFonts w:hint="eastAsia" w:ascii="宋体" w:hAnsi="宋体" w:cs="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lang w:eastAsia="zh-CN"/>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1210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文职</w:t>
            </w:r>
            <w:r>
              <w:rPr>
                <w:rFonts w:hint="eastAsia" w:ascii="宋体" w:hAnsi="宋体" w:cs="宋体"/>
                <w:color w:val="auto"/>
                <w:szCs w:val="21"/>
                <w:highlight w:val="none"/>
                <w:lang w:eastAsia="zh-CN"/>
              </w:rPr>
              <w:t xml:space="preserve">夏执勤服上衣（</w:t>
            </w:r>
            <w:r>
              <w:rPr>
                <w:rFonts w:hint="eastAsia" w:ascii="宋体" w:hAnsi="宋体" w:cs="宋体"/>
                <w:color w:val="auto"/>
                <w:szCs w:val="21"/>
                <w:highlight w:val="none"/>
                <w:lang w:val="en-US" w:eastAsia="zh-CN"/>
              </w:rPr>
              <w:t xml:space="preserve">女</w:t>
            </w:r>
            <w:r>
              <w:rPr>
                <w:rFonts w:hint="eastAsia" w:ascii="宋体" w:hAnsi="宋体" w:cs="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lang w:eastAsia="zh-CN"/>
              </w:rPr>
              <w:suppressLineNumbers w:val="0"/>
            </w:pPr>
            <w:r>
              <w:rPr>
                <w:rFonts w:hint="eastAsia" w:ascii="宋体" w:hAnsi="宋体" w:cs="宋体"/>
                <w:color w:val="auto"/>
                <w:szCs w:val="21"/>
                <w:lang w:val="en-US" w:eastAsia="zh-CN"/>
              </w:rPr>
              <w:t xml:space="preserve">文职</w:t>
            </w:r>
            <w:r>
              <w:rPr>
                <w:rFonts w:hint="eastAsia" w:ascii="宋体" w:hAnsi="宋体" w:cs="宋体"/>
                <w:color w:val="auto"/>
                <w:szCs w:val="21"/>
                <w:lang w:eastAsia="zh-CN"/>
              </w:rPr>
              <w:t xml:space="preserve">长袖制式衬衫（</w:t>
            </w:r>
            <w:r>
              <w:rPr>
                <w:rFonts w:hint="eastAsia" w:ascii="宋体" w:hAnsi="宋体" w:cs="宋体"/>
                <w:color w:val="auto"/>
                <w:szCs w:val="21"/>
                <w:lang w:val="en-US" w:eastAsia="zh-CN"/>
              </w:rPr>
              <w:t xml:space="preserve">男</w:t>
            </w:r>
            <w:r>
              <w:rPr>
                <w:rFonts w:hint="eastAsia" w:ascii="宋体" w:hAnsi="宋体" w:cs="宋体"/>
                <w:color w:val="auto"/>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eastAsia="zh-CN"/>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lang w:eastAsia="zh-CN"/>
              </w:rPr>
              <w:suppressLineNumbers w:val="0"/>
            </w:pPr>
            <w:r>
              <w:rPr>
                <w:rFonts w:hint="eastAsia" w:ascii="宋体" w:hAnsi="宋体" w:cs="宋体"/>
                <w:color w:val="auto"/>
                <w:szCs w:val="21"/>
                <w:lang w:val="en-US" w:eastAsia="zh-CN"/>
              </w:rPr>
              <w:t xml:space="preserve">文职</w:t>
            </w:r>
            <w:r>
              <w:rPr>
                <w:rFonts w:hint="eastAsia" w:ascii="宋体" w:hAnsi="宋体" w:cs="宋体"/>
                <w:color w:val="auto"/>
                <w:szCs w:val="21"/>
                <w:lang w:eastAsia="zh-CN"/>
              </w:rPr>
              <w:t xml:space="preserve">长袖制式衬衫（</w:t>
            </w:r>
            <w:r>
              <w:rPr>
                <w:rFonts w:hint="eastAsia" w:ascii="宋体" w:hAnsi="宋体" w:cs="宋体"/>
                <w:color w:val="auto"/>
                <w:szCs w:val="21"/>
                <w:lang w:val="en-US" w:eastAsia="zh-CN"/>
              </w:rPr>
              <w:t xml:space="preserve">女</w:t>
            </w:r>
            <w:r>
              <w:rPr>
                <w:rFonts w:hint="eastAsia" w:ascii="宋体" w:hAnsi="宋体" w:cs="宋体"/>
                <w:color w:val="auto"/>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305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勤务</w:t>
            </w:r>
            <w:r>
              <w:rPr>
                <w:rFonts w:hint="eastAsia" w:ascii="宋体" w:hAnsi="宋体" w:cs="宋体"/>
                <w:color w:val="auto"/>
                <w:szCs w:val="21"/>
                <w:highlight w:val="none"/>
                <w:lang w:val="en-US" w:eastAsia="zh-CN"/>
              </w:rPr>
              <w:t xml:space="preserve">单裤（男）</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文职单裤（女）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290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文职春秋执勤服（男）</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605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含裤子</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lang w:val="en-US" w:eastAsia="zh-CN"/>
              </w:rPr>
              <w:t xml:space="preserve">文职春秋执勤服（女）</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185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文职冬执勤服（男）</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605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highlight w:val="none"/>
                <w:lang w:val="en-US" w:eastAsia="zh-CN"/>
              </w:rPr>
              <w:t xml:space="preserve">文职冬执勤服（女）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990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375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805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卷檐帽</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女单皮鞋</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内衬衣</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30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91"/>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春秋常服（女）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品 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rPr>
              <w:suppressLineNumbers w:val="0"/>
            </w:pPr>
            <w:r>
              <w:rPr>
                <w:rFonts w:hint="eastAsia" w:ascii="宋体" w:hAnsi="宋体" w:cs="宋体"/>
                <w:b/>
                <w:color w:val="auto"/>
                <w:szCs w:val="21"/>
              </w:rPr>
              <w:t xml:space="preserve">备注</w:t>
            </w:r>
            <w:r/>
          </w:p>
        </w:tc>
      </w:tr>
      <w:tr>
        <w:trPr>
          <w:jc w:val="cente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lang w:eastAsia="zh-CN"/>
              </w:rPr>
              <w:suppressLineNumbers w:val="0"/>
            </w:pPr>
            <w:r>
              <w:rPr>
                <w:rFonts w:hint="eastAsia" w:ascii="宋体" w:hAnsi="宋体" w:cs="宋体"/>
                <w:b/>
                <w:bCs/>
                <w:color w:val="auto"/>
                <w:szCs w:val="21"/>
                <w:lang w:eastAsia="zh-CN"/>
              </w:rPr>
              <w:t xml:space="preserve">巡</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特</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警</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春秋作训服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冬作训服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200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bl>
    <w:p>
      <w:pPr>
        <w:pStyle w:val="868"/>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bCs/>
          <w:color w:val="auto"/>
          <w:spacing w:val="-2"/>
          <w:sz w:val="24"/>
          <w:szCs w:val="24"/>
          <w:lang w:val="en-US" w:eastAsia="zh-CN" w:bidi="zh-CN"/>
        </w:rPr>
        <w:t xml:space="preserve">各类货物的具体技术参数按照公安部颁布各品</w:t>
      </w:r>
      <w:r>
        <w:rPr>
          <w:rFonts w:hint="eastAsia" w:ascii="宋体" w:hAnsi="宋体" w:cs="宋体"/>
          <w:b/>
          <w:bCs/>
          <w:color w:val="auto"/>
          <w:spacing w:val="-2"/>
          <w:sz w:val="24"/>
          <w:szCs w:val="24"/>
          <w:lang w:val="en-US" w:eastAsia="zh-CN" w:bidi="zh-CN"/>
        </w:rPr>
        <w:t xml:space="preserve">类</w:t>
      </w:r>
      <w:r>
        <w:rPr>
          <w:rFonts w:hint="default" w:ascii="宋体" w:hAnsi="宋体" w:cs="宋体"/>
          <w:b/>
          <w:bCs/>
          <w:color w:val="auto"/>
          <w:spacing w:val="-2"/>
          <w:sz w:val="24"/>
          <w:szCs w:val="24"/>
          <w:lang w:val="en-US" w:eastAsia="zh-CN" w:bidi="zh-CN"/>
        </w:rPr>
        <w:t xml:space="preserve">的公安机关警务辅助人员服装及标识系列技术标准(试用稿)执行</w:t>
      </w:r>
      <w:r>
        <w:rPr>
          <w:rFonts w:hint="default" w:ascii="宋体" w:hAnsi="宋体" w:cs="宋体"/>
          <w:b w:val="0"/>
          <w:bCs w:val="0"/>
          <w:color w:val="auto"/>
          <w:spacing w:val="-2"/>
          <w:sz w:val="24"/>
          <w:szCs w:val="24"/>
          <w:lang w:val="en-US" w:eastAsia="zh-CN" w:bidi="zh-CN"/>
        </w:rPr>
        <w:t xml:space="preserve">。</w:t>
      </w:r>
      <w:r/>
    </w:p>
    <w:p>
      <w:pPr>
        <w:pStyle w:val="868"/>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查询及下载方式：</w:t>
      </w:r>
      <w:r/>
    </w:p>
    <w:p>
      <w:pPr>
        <w:pStyle w:val="868"/>
        <w:numPr>
          <w:ilvl w:val="0"/>
          <w:numId w:val="2"/>
        </w:numPr>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输入网址</w:t>
      </w:r>
      <w:bookmarkStart w:id="170" w:name="OLE_LINK1"/>
      <w:r>
        <w:rPr>
          <w:rFonts w:hint="default" w:ascii="宋体" w:hAnsi="宋体" w:cs="宋体"/>
          <w:b w:val="0"/>
          <w:bCs w:val="0"/>
          <w:color w:val="auto"/>
          <w:spacing w:val="-2"/>
          <w:sz w:val="24"/>
          <w:szCs w:val="24"/>
          <w:lang w:val="en-US" w:eastAsia="zh-CN" w:bidi="zh-CN"/>
        </w:rPr>
        <w:t xml:space="preserve">http://tcspbj.cn</w:t>
      </w:r>
      <w:bookmarkEnd w:id="170"/>
      <w:r>
        <w:rPr>
          <w:rFonts w:hint="default" w:ascii="宋体" w:hAnsi="宋体" w:cs="宋体"/>
          <w:b w:val="0"/>
          <w:bCs w:val="0"/>
          <w:color w:val="auto"/>
          <w:spacing w:val="-2"/>
          <w:sz w:val="24"/>
          <w:szCs w:val="24"/>
          <w:lang w:val="en-US" w:eastAsia="zh-CN" w:bidi="zh-CN"/>
        </w:rPr>
        <w:t xml:space="preserve">/进入“公安部检测中心”网页主页面；</w:t>
      </w:r>
      <w:r/>
    </w:p>
    <w:p>
      <w:pPr>
        <w:pStyle w:val="868"/>
        <w:numPr>
          <w:ilvl w:val="0"/>
          <w:numId w:val="2"/>
        </w:numPr>
        <w:ind w:left="0"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下滑至主页面最底侧，点击资料中心处左侧“标准”栏；</w:t>
      </w:r>
      <w:r/>
    </w:p>
    <w:p>
      <w:pPr>
        <w:pStyle w:val="868"/>
        <w:numPr>
          <w:ilvl w:val="0"/>
          <w:numId w:val="0"/>
        </w:numPr>
        <w:ind w:left="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（3）查询“辅警标准(试用稿)”，进行下载。</w:t>
      </w:r>
      <w:r/>
    </w:p>
    <w:p>
      <w:pPr>
        <w:pStyle w:val="868"/>
        <w:ind w:firstLine="482"/>
        <w:spacing w:line="360" w:lineRule="auto"/>
        <w:rPr>
          <w:rFonts w:ascii="宋体" w:hAnsi="宋体"/>
          <w:spacing w:val="-2"/>
          <w:sz w:val="24"/>
          <w:szCs w:val="24"/>
          <w:highlight w:val="yellow"/>
          <w:lang w:bidi="zh-CN"/>
        </w:rPr>
      </w:pPr>
      <w:r>
        <w:rPr>
          <w:rFonts w:hint="eastAsia" w:ascii="宋体" w:hAnsi="宋体"/>
          <w:spacing w:val="-2"/>
          <w:sz w:val="24"/>
          <w:szCs w:val="24"/>
          <w:highlight w:val="yellow"/>
          <w:lang w:bidi="zh-CN"/>
        </w:rPr>
        <w:t xml:space="preserve">注：若网址无法访问，可向采购代理单位现场索取标准文件。</w:t>
      </w:r>
      <w:r/>
    </w:p>
    <w:tbl>
      <w:tblPr>
        <w:tblStyle w:val="840"/>
        <w:tblW w:w="9824" w:type="dxa"/>
        <w:jc w:val="center"/>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684"/>
        <w:gridCol w:w="528"/>
        <w:gridCol w:w="690"/>
        <w:gridCol w:w="3887"/>
        <w:gridCol w:w="1414"/>
        <w:gridCol w:w="1148"/>
        <w:gridCol w:w="1023"/>
      </w:tblGrid>
      <w:tr>
        <w:trPr>
          <w:jc w:val="center"/>
          <w:trHeight w:val="50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采购数量</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技术参数</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参考图片</w: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全费用综合单价</w:t>
            </w:r>
            <w:r/>
          </w:p>
          <w:p>
            <w:pPr>
              <w:ind w:left="0" w:right="0"/>
              <w:jc w:val="center"/>
              <w:keepLines w:val="0"/>
              <w:keepNext w:val="0"/>
              <w:spacing w:before="0" w:beforeAutospacing="0" w:after="0" w:afterAutospacing="0"/>
              <w:rPr>
                <w:rFonts w:hint="default"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(元)</w:t>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合价</w:t>
            </w:r>
            <w:r/>
          </w:p>
          <w:p>
            <w:pPr>
              <w:ind w:left="0" w:right="0"/>
              <w:jc w:val="center"/>
              <w:keepLines w:val="0"/>
              <w:keepNext w:val="0"/>
              <w:spacing w:before="0" w:beforeAutospacing="0" w:after="0" w:afterAutospacing="0"/>
              <w:rPr>
                <w:rFonts w:hint="default" w:ascii="宋体" w:hAnsi="宋体" w:eastAsia="宋体" w:cs="宋体"/>
                <w:b/>
                <w:color w:val="auto"/>
                <w:szCs w:val="21"/>
                <w:lang w:val="en-US" w:eastAsia="zh-CN"/>
              </w:rPr>
              <w:suppressLineNumbers w:val="0"/>
            </w:pPr>
            <w:r>
              <w:rPr>
                <w:rFonts w:hint="eastAsia" w:ascii="宋体" w:hAnsi="宋体" w:cs="宋体"/>
                <w:b/>
                <w:color w:val="auto"/>
                <w:szCs w:val="21"/>
                <w:lang w:val="en-US" w:eastAsia="zh-CN"/>
              </w:rPr>
              <w:t xml:space="preserve">(元)</w:t>
            </w:r>
            <w:r/>
          </w:p>
        </w:tc>
      </w:tr>
      <w:tr>
        <w:trPr>
          <w:jc w:val="cente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9824" w:type="dxa"/>
            <w:vAlign w:val="center"/>
            <w:textDirection w:val="lrTb"/>
            <w:noWrap w:val="false"/>
          </w:tcPr>
          <w:p>
            <w:pPr>
              <w:pStyle w:val="843"/>
              <w:ind w:left="0" w:right="0"/>
              <w:jc w:val="center"/>
              <w:keepLines w:val="0"/>
              <w:keepNext w:val="0"/>
              <w:pageBreakBefore w:val="0"/>
              <w:spacing w:before="0" w:beforeAutospacing="0" w:after="0" w:afterAutospacing="0"/>
              <w:widowControl w:val="off"/>
              <w:rPr>
                <w:rFonts w:hint="eastAsia" w:ascii="宋体" w:hAnsi="宋体" w:cs="宋体"/>
                <w:b/>
                <w:bCs/>
                <w:color w:val="auto"/>
                <w:szCs w:val="21"/>
                <w:lang w:eastAsia="zh-CN"/>
              </w:rPr>
              <w:suppressLineNumbers w:val="0"/>
            </w:pPr>
            <w:r>
              <w:rPr>
                <w:rFonts w:hint="eastAsia" w:ascii="宋体" w:hAnsi="宋体" w:cs="宋体"/>
                <w:b/>
                <w:bCs/>
                <w:color w:val="auto"/>
                <w:szCs w:val="21"/>
                <w:lang w:eastAsia="zh-CN"/>
              </w:rPr>
              <w:t xml:space="preserve">普</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警</w:t>
            </w:r>
            <w:r/>
          </w:p>
        </w:tc>
      </w:tr>
      <w:tr>
        <w:trPr>
          <w:jc w:val="center"/>
          <w:trHeight w:val="515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文职</w:t>
            </w:r>
            <w:r>
              <w:rPr>
                <w:rFonts w:hint="eastAsia" w:ascii="宋体" w:hAnsi="宋体" w:eastAsia="宋体" w:cs="宋体"/>
                <w:color w:val="auto"/>
                <w:sz w:val="21"/>
                <w:szCs w:val="21"/>
                <w:highlight w:val="none"/>
                <w:lang w:eastAsia="zh-CN"/>
              </w:rPr>
              <w:t xml:space="preserve">夏执勤服上衣（</w:t>
            </w:r>
            <w:r>
              <w:rPr>
                <w:rFonts w:hint="eastAsia" w:ascii="宋体" w:hAnsi="宋体" w:eastAsia="宋体" w:cs="宋体"/>
                <w:color w:val="auto"/>
                <w:sz w:val="21"/>
                <w:szCs w:val="21"/>
                <w:highlight w:val="none"/>
                <w:lang w:val="en-US" w:eastAsia="zh-CN"/>
              </w:rPr>
              <w:t xml:space="preserve">男</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1210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文职夏执勤服（GA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★1、面料：多异聚酯复合纱平纹布，浅蓝色，99.8%复合聚酯纤维，0.2%导电纤维，密度：经向265±10（根/10cm），纬向215±10（根/10cm）；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★2、单位面积质量:160±10g/㎡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5、断裂强力：经向≥700N，纬向≥400N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7、总折痕回复角：≥230度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9、定力伸长率：纬向≥12%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10、定力弹性回复率：纬向≥90%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★12、透气性：≥300mm/s</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★13、防紫外线性能：UPF≥30  T（UVA）AV /% ＜5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14、滴水扩散时间≤5s</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15、干燥速率≥0.20g/h</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16、芯吸高度：经向≥100mm，纬向≥90mm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18、耐光、汗复合色牢度：≥4级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19、耐皂洗色牢度：变色≥4-5级，沾色≥4-5级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★20、耐摩擦色牢度：干摩≥4级，湿摩≥4级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★21、耐汗渍色牢度：变色≥4-5级，沾色≥4-5级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22、耐热压色牢度：变色≥4-5级，沾色≥4-5级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23、摩擦电荷面密度/(μC/㎡）：洗涤10次后≤3.0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84225" cy="1708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r/>
                            </pic:nvPicPr>
                            <pic:blipFill>
                              <a:blip r:embed="rId10"/>
                              <a:srcRect l="8654" t="0" r="0" b="0"/>
                              <a:stretch/>
                            </pic:blipFill>
                            <pic:spPr bwMode="auto">
                              <a:xfrm>
                                <a:off x="0" y="0"/>
                                <a:ext cx="784225" cy="1708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8pt;height:134.5pt;mso-wrap-distance-left:0.0pt;mso-wrap-distance-top:0.0pt;mso-wrap-distance-right:0.0pt;mso-wrap-distance-bottom:0.0pt;" stroked="f">
                      <v:path textboxrect="0,0,0,0"/>
                      <v:imagedata r:id="rId10"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812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夏执勤服上衣（</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文职夏执勤服（GA XXXX—XXXX）技术标准》（试用稿）</w:t>
            </w:r>
            <w:r/>
          </w:p>
          <w:p>
            <w:pPr>
              <w:numPr>
                <w:ilvl w:val="0"/>
                <w:numId w:val="3"/>
              </w:num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1657985"/>
                      <wp:effectExtent l="0" t="0" r="1905" b="184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760095" cy="1657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9.8pt;height:130.5pt;mso-wrap-distance-left:0.0pt;mso-wrap-distance-top:0.0pt;mso-wrap-distance-right:0.0pt;mso-wrap-distance-bottom:0.0pt;" stroked="f">
                      <v:path textboxrect="0,0,0,0"/>
                      <v:imagedata r:id="rId1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48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文职长袖制式衬衣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1005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文职长袖制式衬衣（GA XXXX—XXXX）技术标准》（试用稿）</w:t>
            </w:r>
            <w:r/>
          </w:p>
          <w:p>
            <w:pPr>
              <w:numPr>
                <w:ilvl w:val="0"/>
                <w:numId w:val="0"/>
              </w:numPr>
              <w:ind w:left="0" w:right="0" w:firstLine="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1、面料：多异聚酯复合纱平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p>
            <w:pPr>
              <w:numPr>
                <w:ilvl w:val="0"/>
                <w:numId w:val="0"/>
              </w:numPr>
              <w:ind w:left="0" w:right="0" w:firstLine="0"/>
              <w:jc w:val="left"/>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highlight w:val="none"/>
                <w:lang w:val="en-US" w:eastAsia="zh-CN" w:bidi="ar"/>
              </w:rPr>
            </w:r>
            <w:r>
              <w:rPr>
                <w:rFonts w:hint="eastAsia" w:ascii="宋体" w:hAnsi="宋体" w:eastAsia="宋体" w:cs="宋体"/>
                <w:b w:val="0"/>
                <w:bCs w:val="0"/>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730" cy="1677670"/>
                      <wp:effectExtent l="0" t="0" r="1270" b="177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r/>
                            </pic:nvPicPr>
                            <pic:blipFill>
                              <a:blip r:embed="rId12"/>
                              <a:stretch/>
                            </pic:blipFill>
                            <pic:spPr bwMode="auto">
                              <a:xfrm>
                                <a:off x="0" y="0"/>
                                <a:ext cx="760730" cy="1677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9.9pt;height:132.1pt;mso-wrap-distance-left:0.0pt;mso-wrap-distance-top:0.0pt;mso-wrap-distance-right:0.0pt;mso-wrap-distance-bottom:0.0pt;" stroked="f">
                      <v:path textboxrect="0,0,0,0"/>
                      <v:imagedata r:id="rId12"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2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文职长袖制式衬衣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305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文职长袖制式衬衣（GA XXXX—XXXX）技术标准》（试用稿）</w:t>
            </w:r>
            <w:r/>
          </w:p>
          <w:p>
            <w:pPr>
              <w:numPr>
                <w:ilvl w:val="0"/>
                <w:numId w:val="0"/>
              </w:numPr>
              <w:ind w:left="0" w:right="0"/>
              <w:jc w:val="left"/>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b w:val="0"/>
                <w:bCs w:val="0"/>
                <w:sz w:val="21"/>
                <w:szCs w:val="21"/>
                <w:lang w:val="en-US" w:eastAsia="zh-CN" w:bidi="ar"/>
              </w:rPr>
              <w:t xml:space="preserve">1、面料：多异聚酯复合纱平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mc:AlternateContent>
                <mc:Choice Requires="wpg">
                  <w:drawing>
                    <wp:inline xmlns:wp="http://schemas.openxmlformats.org/drawingml/2006/wordprocessingDrawing" distT="0" distB="0" distL="0" distR="0">
                      <wp:extent cx="710565" cy="1736090"/>
                      <wp:effectExtent l="0" t="0" r="13335" b="165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r/>
                            </pic:nvPicPr>
                            <pic:blipFill>
                              <a:blip r:embed="rId13"/>
                              <a:stretch/>
                            </pic:blipFill>
                            <pic:spPr bwMode="auto">
                              <a:xfrm>
                                <a:off x="0" y="0"/>
                                <a:ext cx="710565" cy="173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5.9pt;height:136.7pt;mso-wrap-distance-left:0.0pt;mso-wrap-distance-top:0.0pt;mso-wrap-distance-right:0.0pt;mso-wrap-distance-bottom:0.0pt;" stroked="f">
                      <v:path textboxrect="0,0,0,0"/>
                      <v:imagedata r:id="rId13"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1147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勤务单裤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男</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1005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勤务单裤（GA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★1、面料：复合聚酯四面弹力平纹布，藏蓝色，82±5%复合聚酯弹性纤维，18±5%莱赛尔。</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★2、单位面积质量：150±10g/㎡。</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5、可降解致癌芳香胺染料：禁用</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★6、断裂强力：经向≥700N，纬向≥300N</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7、撕破强力：经向≥80N，纬向≥60N</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★8、水洗尺寸变化率：经向-2%~+1.0%，纬向-2%~+1.0%</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9、干热尺寸变化率：经向-2%~+1.0%，纬向-2%~+1.0%</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11、定力伸长率：经向≥10%，纬向≥12%</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12、定力弹性回复率：经向≥85%，纬向≥85%</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★13、透气性：≥200mm/s</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14、芯吸高度：经向≥80mm，纬向≥80mm</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15、滴水扩散时间≤5s</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16、干燥速率≥0.20g/h</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17、耐光色牢度：≥5级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18、耐光、汗复合色牢度：酸变色≥4级，碱变色≥4级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19、耐皂洗色牢度：变色≥4级，沾色≥4级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★20、耐摩擦色牢度：干摩≥4级，湿摩≥3级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★21、耐汗渍色牢度：变色≥4级，沾色≥4级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b/>
                <w:bCs/>
                <w:i/>
                <w:iCs/>
                <w:sz w:val="21"/>
                <w:szCs w:val="21"/>
                <w:highlight w:val="none"/>
                <w:lang w:val="en-US" w:eastAsia="zh-CN" w:bidi="ar"/>
              </w:rPr>
            </w:r>
            <w:r>
              <w:rPr>
                <w:rFonts w:hint="eastAsia" w:ascii="宋体" w:hAnsi="宋体" w:eastAsia="宋体" w:cs="宋体"/>
                <w:b/>
                <w:bCs/>
                <w:i/>
                <w:iCs/>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9460" cy="1353185"/>
                      <wp:effectExtent l="0" t="0" r="2540" b="1841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r/>
                            </pic:nvPicPr>
                            <pic:blipFill>
                              <a:blip r:embed="rId14"/>
                              <a:stretch/>
                            </pic:blipFill>
                            <pic:spPr bwMode="auto">
                              <a:xfrm>
                                <a:off x="0" y="0"/>
                                <a:ext cx="759460" cy="1353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9.8pt;height:106.5pt;mso-wrap-distance-left:0.0pt;mso-wrap-distance-top:0.0pt;mso-wrap-distance-right:0.0pt;mso-wrap-distance-bottom:0.0pt;" stroked="f">
                      <v:path textboxrect="0,0,0,0"/>
                      <v:imagedata r:id="rId14"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1005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文职单裤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290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文职单裤（GA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★1、面料：聚酯仿毛华达呢，藏蓝色，异型聚酯纤维（含导电纤维）100%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★2、单位面积质量：175±15g/㎡。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★5、断裂强力：经向≥900N，纬向≥800N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★6、撕破强力：经向≥120N，纬向≥90N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9、总折痕回复角：≥260度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13、耐皂洗色牢度：变色≥4级，沾色≥4级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★15、耐汗渍色牢度：变色≥4级，沾色≥4级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16、耐热压色牢度：干压变色≥4级，潮压沾色≥4级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b/>
                <w:bCs/>
                <w:i/>
                <w:iCs/>
                <w:sz w:val="21"/>
                <w:szCs w:val="21"/>
                <w:highlight w:val="none"/>
                <w:lang w:val="en-US" w:eastAsia="zh-CN" w:bidi="ar"/>
              </w:rPr>
            </w:r>
            <w:r>
              <w:rPr>
                <w:rFonts w:hint="eastAsia" w:ascii="宋体" w:hAnsi="宋体" w:eastAsia="宋体" w:cs="宋体"/>
                <w:b/>
                <w:bCs/>
                <w:i/>
                <w:iCs/>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685800" cy="1567815"/>
                      <wp:effectExtent l="0" t="0" r="0" b="1333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r/>
                            </pic:nvPicPr>
                            <pic:blipFill>
                              <a:blip r:embed="rId15"/>
                              <a:stretch/>
                            </pic:blipFill>
                            <pic:spPr bwMode="auto">
                              <a:xfrm>
                                <a:off x="0" y="0"/>
                                <a:ext cx="685800"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4.0pt;height:123.4pt;mso-wrap-distance-left:0.0pt;mso-wrap-distance-top:0.0pt;mso-wrap-distance-right:0.0pt;mso-wrap-distance-bottom:0.0pt;" stroked="f">
                      <v:path textboxrect="0,0,0,0"/>
                      <v:imagedata r:id="rId15"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269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春秋执勤服（</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605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bCs/>
                <w:sz w:val="21"/>
                <w:szCs w:val="21"/>
                <w:lang w:val="en-US" w:eastAsia="zh-CN" w:bidi="ar"/>
              </w:rPr>
              <w:t xml:space="preserve">面</w:t>
            </w:r>
            <w:r>
              <w:rPr>
                <w:rFonts w:hint="eastAsia" w:ascii="宋体" w:hAnsi="宋体" w:eastAsia="宋体" w:cs="宋体"/>
                <w:b w:val="0"/>
                <w:bCs w:val="0"/>
                <w:sz w:val="21"/>
                <w:szCs w:val="21"/>
                <w:lang w:val="en-US" w:eastAsia="zh-CN" w:bidi="ar"/>
              </w:rPr>
              <w:t xml:space="preserve">辅料、样式、号型与规格、颜色、工艺及成品外观质量完全符合公安部《辅警服装 文职春秋执勤服（GA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1、面料：聚酯仿毛哔叽，成份：异型聚酯纤维 56%，聚酯纤维 44%（含导电纤维），密度：经向360±15（根/10cm），纬向270±10（根/10cm）；2、单位面积质量：260±15g/㎡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3、甲醛：≤75mg/kg；4、PH值：4.0~8.5；5、断裂强力：经向≥1500N，纬向≥1000N；6、撕破强力：经向≥300N，纬向≥150N</w:t>
            </w:r>
            <w:r>
              <w:rPr>
                <w:rFonts w:hint="eastAsia" w:ascii="宋体" w:hAnsi="宋体" w:eastAsia="宋体" w:cs="宋体"/>
                <w:b w:val="0"/>
                <w:bCs w:val="0"/>
                <w:sz w:val="21"/>
                <w:szCs w:val="21"/>
                <w:lang w:val="en-US" w:eastAsia="zh-CN" w:bidi="ar"/>
              </w:rPr>
              <w:t xml:space="preserve">；7、水洗尺寸变化率：经向-1.5%~+1.0%，纬向-1.5%~+1.0%；8、干热尺寸变化率：经向-1.5%~+1.0%，纬向-1.5%~+1.0%；9、总折痕回复角：≥240度；10、起毛起球：≥4级；11、勾丝：经向≥3，纬向≥3；12、耐光色牢度：≥5级；13、耐皂洗色牢度：变色≥4级，沾色≥4级；14、耐摩擦色牢度：干摩≥3-4级，湿摩≥3级；15、耐汗渍色牢度：变色≥4级，沾色≥4级；16、耐热压色牢度：干压变色≥4级，湿压沾色≥4级；17、摩擦电荷面密度/(μC/㎡)：洗涤10次后≤4.0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7080" cy="2382520"/>
                      <wp:effectExtent l="0" t="0" r="13970" b="1778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r/>
                            </pic:nvPicPr>
                            <pic:blipFill>
                              <a:blip r:embed="rId16"/>
                              <a:stretch/>
                            </pic:blipFill>
                            <pic:spPr bwMode="auto">
                              <a:xfrm>
                                <a:off x="0" y="0"/>
                                <a:ext cx="767079" cy="2382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4pt;height:187.6pt;mso-wrap-distance-left:0.0pt;mso-wrap-distance-top:0.0pt;mso-wrap-distance-right:0.0pt;mso-wrap-distance-bottom:0.0pt;" stroked="f">
                      <v:path textboxrect="0,0,0,0"/>
                      <v:imagedata r:id="rId16"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6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春秋执勤服（</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185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文职春秋执勤服（GA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面料需满足以下技术参数，需提交面料检测报告：1、面料：聚酯仿毛哔叽，成份：异型聚酯纤维 56%，聚酯纤维 44%（含导电纤维）；密度：经向360±15（根/10cm），纬向270±10（根/10cm）；2、单位面积质量：260±15g/㎡；3、甲醛：≤75mg/kg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4、PH值：4.0~8.5；5、断裂强力：经向≥1500N，纬向≥1000N；6、撕破强力：经向≥300N，纬向≥150N</w:t>
            </w:r>
            <w:r>
              <w:rPr>
                <w:rFonts w:hint="eastAsia" w:ascii="宋体" w:hAnsi="宋体" w:eastAsia="宋体" w:cs="宋体"/>
                <w:b w:val="0"/>
                <w:bCs w:val="0"/>
                <w:sz w:val="21"/>
                <w:szCs w:val="21"/>
                <w:lang w:val="en-US" w:eastAsia="zh-CN" w:bidi="ar"/>
              </w:rPr>
              <w:t xml:space="preserve">；7、水洗尺寸变化率：经向-1.5%~+1.0%，纬向-1.5%~+1.0%；8、干热尺寸变化率：经向-1.5%~+1.0%，纬向-1.5%~+1.0%；9、总折痕回复角：≥240度；10、起毛起球：≥4级；11、勾丝：经向≥3，纬向≥3；12、耐光色牢度：≥5级；13、耐皂洗色牢度：变色≥4级，沾色≥4级；14、耐摩擦色牢度：干摩≥3-4级，湿摩≥3级；15、耐汗渍色牢度：变色≥4级，沾色≥4级；16、耐热压色牢度：干压变色≥4级，湿压沾色≥4级；17、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bCs/>
                <w:color w:val="auto"/>
                <w:sz w:val="21"/>
                <w:szCs w:val="21"/>
                <w:lang w:val="en-US" w:eastAsia="zh-CN" w:bidi="ar-SA"/>
              </w:rPr>
            </w:r>
            <w:r>
              <w:rPr>
                <w:rFonts w:hint="eastAsia" w:ascii="宋体" w:hAnsi="宋体" w:eastAsia="宋体" w:cs="宋体"/>
                <w:b/>
                <w:bCs/>
                <w:color w:val="auto"/>
                <w:sz w:val="21"/>
                <w:szCs w:val="21"/>
                <w:lang w:val="en-US" w:eastAsia="zh-CN" w:bidi="ar-SA"/>
              </w:rPr>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highlight w:val="none"/>
                <w:lang w:val="en-US" w:eastAsia="zh-CN" w:bidi="ar"/>
              </w:rPr>
            </w:r>
            <w:r>
              <w:rPr>
                <w:rFonts w:hint="eastAsia" w:ascii="宋体" w:hAnsi="宋体" w:eastAsia="宋体" w:cs="宋体"/>
                <w:b w:val="0"/>
                <w:bCs w:val="0"/>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01040" cy="2367915"/>
                      <wp:effectExtent l="0" t="0" r="3810" b="1333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r/>
                            </pic:nvPicPr>
                            <pic:blipFill>
                              <a:blip r:embed="rId17"/>
                              <a:stretch/>
                            </pic:blipFill>
                            <pic:spPr bwMode="auto">
                              <a:xfrm>
                                <a:off x="0" y="0"/>
                                <a:ext cx="701040" cy="236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5.2pt;height:186.4pt;mso-wrap-distance-left:0.0pt;mso-wrap-distance-top:0.0pt;mso-wrap-distance-right:0.0pt;mso-wrap-distance-bottom:0.0pt;" stroked="f">
                      <v:path textboxrect="0,0,0,0"/>
                      <v:imagedata r:id="rId17"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1235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文职冬</w:t>
            </w:r>
            <w:r>
              <w:rPr>
                <w:rFonts w:hint="eastAsia" w:ascii="宋体" w:hAnsi="宋体" w:eastAsia="宋体" w:cs="宋体"/>
                <w:color w:val="auto"/>
                <w:sz w:val="21"/>
                <w:szCs w:val="21"/>
                <w:lang w:eastAsia="zh-CN"/>
              </w:rPr>
              <w:t xml:space="preserve">执勤服（</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605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文职冬执勤服（GA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★1、面料：聚酯仿毛哔叽，藏蓝色，异型聚酯纤维 56%，聚酯纤维44%（含导电纤维）</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密度：经向360±15（根/10cm），纬向270±10（根/10cm）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★2、单位面积质量：260g±15g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★5、断裂强力：经向≥1500N，纬向≥1000N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★6、撕破强力：经向≥300N，纬向≥150N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9、总折痕回复角：≥240度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13、耐皂洗色牢度：变色≥4级，沾色≥4级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★15、耐汗渍色牢度：变色≥4级，沾色≥4级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16、耐热压色牢度：干压变色≥4级，湿压沾色≥4级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★17、内胆填充物：超细纤维絮片。内胆袖子 80g/㎡，内胆大身  120g/㎡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keepLines w:val="0"/>
              <w:keepNext w:val="0"/>
              <w:spacing w:before="0" w:beforeAutospacing="0" w:after="0" w:afterAutospacing="0"/>
              <w:widowControl/>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w:rPr>
                <w:rFonts w:hint="eastAsia" w:ascii="宋体" w:hAnsi="宋体" w:cs="宋体"/>
                <w:color w:val="auto"/>
                <w:szCs w:val="21"/>
              </w:rPr>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60730" cy="2360295"/>
                      <wp:effectExtent l="0" t="0" r="1270" b="190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8"/>
                              <pic:cNvPicPr>
                                <a:picLocks noChangeAspect="1"/>
                              </pic:cNvPicPr>
                              <pic:nvPr/>
                            </pic:nvPicPr>
                            <pic:blipFill>
                              <a:blip r:embed="rId18"/>
                              <a:stretch/>
                            </pic:blipFill>
                            <pic:spPr bwMode="auto">
                              <a:xfrm>
                                <a:off x="0" y="0"/>
                                <a:ext cx="760730" cy="2360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9.9pt;height:185.8pt;mso-wrap-distance-left:0.0pt;mso-wrap-distance-top:0.0pt;mso-wrap-distance-right:0.0pt;mso-wrap-distance-bottom:0.0pt;" stroked="f">
                      <v:path textboxrect="0,0,0,0"/>
                      <v:imagedata r:id="rId18"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75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文职冬</w:t>
            </w:r>
            <w:r>
              <w:rPr>
                <w:rFonts w:hint="eastAsia" w:ascii="宋体" w:hAnsi="宋体" w:eastAsia="宋体" w:cs="宋体"/>
                <w:color w:val="auto"/>
                <w:sz w:val="21"/>
                <w:szCs w:val="21"/>
                <w:lang w:eastAsia="zh-CN"/>
              </w:rPr>
              <w:t xml:space="preserve">执勤服（</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200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文职冬执勤服（GA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1、面料：聚酯仿毛哔叽，藏蓝色，异型聚酯纤维 56%，聚酯纤维44%（含导电纤维）；密度：经向360±15（根/10cm），纬向270±10（根/10cm）；2、单位面积质量：260g±15g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3、甲醛：≤75mg/kg；4、PH值：4.0~8.5；5、断裂强力：经向≥1500N，纬向≥1000N；6、撕破强力：经向≥300N，纬向≥150N；7、水洗尺寸变化率：经向-1.5%~+1.0%，纬向-1.5%~+1.0%；8、干</w:t>
            </w:r>
            <w:r>
              <w:rPr>
                <w:rFonts w:hint="eastAsia" w:ascii="宋体" w:hAnsi="宋体" w:eastAsia="宋体" w:cs="宋体"/>
                <w:b w:val="0"/>
                <w:bCs w:val="0"/>
                <w:sz w:val="21"/>
                <w:szCs w:val="21"/>
                <w:lang w:val="en-US" w:eastAsia="zh-CN" w:bidi="ar"/>
              </w:rPr>
              <w:t xml:space="preserve">热尺寸变化率：经向-1.5%~+1.0%，纬向-1.5%~+1.0%；9、总折痕回复角：≥240度；10、起毛起球：≥4级；11、勾丝：经向≥3级，纬向≥3级；12、耐光色牢度：≥5级；13、耐皂洗色牢度：变色≥4级，沾色≥4级；14、耐摩擦色牢度：干摩≥3-4级，湿摩≥3级；15、耐汗渍色牢度：变色≥4级，沾色≥4级；16、耐热压色牢度：干压变色≥4级，湿压沾色≥4级；17、内胆填充物：超细纤维絮片。内胆袖子 80g/㎡，内胆大身  120g/㎡；18、摩擦电荷面密度/(μC/㎡)：洗涤10次后≤4.0。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2635250"/>
                      <wp:effectExtent l="0" t="0" r="1905" b="1270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
                              <pic:cNvPicPr>
                                <a:picLocks noChangeAspect="1"/>
                              </pic:cNvPicPr>
                              <pic:nvPr/>
                            </pic:nvPicPr>
                            <pic:blipFill>
                              <a:blip r:embed="rId19"/>
                              <a:stretch/>
                            </pic:blipFill>
                            <pic:spPr bwMode="auto">
                              <a:xfrm>
                                <a:off x="0" y="0"/>
                                <a:ext cx="760095" cy="263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9.8pt;height:207.5pt;mso-wrap-distance-left:0.0pt;mso-wrap-distance-top:0.0pt;mso-wrap-distance-right:0.0pt;mso-wrap-distance-bottom:0.0pt;" stroked="f">
                      <v:path textboxrect="0,0,0,0"/>
                      <v:imagedata r:id="rId19"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843"/>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夏作训</w:t>
            </w:r>
            <w:r>
              <w:rPr>
                <w:rFonts w:hint="eastAsia" w:ascii="宋体" w:hAnsi="宋体" w:eastAsia="宋体" w:cs="宋体"/>
                <w:color w:val="auto"/>
                <w:sz w:val="21"/>
                <w:szCs w:val="21"/>
                <w:highlight w:val="none"/>
                <w:lang w:eastAsia="zh-CN"/>
              </w:rPr>
              <w:t xml:space="preserve">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夏作训服（GA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★1、面料：棉涤纬弹斜纹布，藏蓝色，58%棉，42%复合聚酯弹性纤维，密度：经向310±20（根/10cm），纬向300±20（根/10cm）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2、单位面积质量:160±10g/㎡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★5、断裂强力：经向≥600N，纬向≥400N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★6、撕破强力：经向≥20N，纬向≥25N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7、水洗尺寸变化率：经向-2.0%~+1.0%，纬向-2.0%~+1.0%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9、总折痕回复角：≥200度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10</w:t>
            </w:r>
            <w:r>
              <w:rPr>
                <w:rFonts w:hint="eastAsia" w:ascii="宋体" w:hAnsi="宋体" w:eastAsia="宋体" w:cs="宋体"/>
                <w:b w:val="0"/>
                <w:bCs w:val="0"/>
                <w:sz w:val="21"/>
                <w:szCs w:val="21"/>
                <w:highlight w:val="none"/>
                <w:lang w:val="en-US" w:eastAsia="zh-CN" w:bidi="ar"/>
              </w:rPr>
              <w:t xml:space="preserve">、弯曲长度：经向2.5±0.5cm，纬向1.7±0.5cm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11、定力伸长率：经向≥10%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12、定力弹性回复率：纬向≥85%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14、耐光、汗复合色牢度：≥4级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★16、耐摩擦色牢度：干摩≥3-4级，湿摩≥3级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★17、耐汗渍色牢度：变色≥4级，沾色≥3-4级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18、耐热压色牢度：干压变色≥4级，潮压沾色≥3-4级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19、耐刷洗色牢度：变色≥3级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2014855"/>
                      <wp:effectExtent l="0" t="0" r="1905" b="444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0"/>
                              <a:stretch/>
                            </pic:blipFill>
                            <pic:spPr bwMode="auto">
                              <a:xfrm>
                                <a:off x="0" y="0"/>
                                <a:ext cx="760095" cy="201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8pt;height:158.7pt;mso-wrap-distance-left:0.0pt;mso-wrap-distance-top:0.0pt;mso-wrap-distance-right:0.0pt;mso-wrap-distance-bottom:0.0pt;" stroked="f">
                      <v:path textboxrect="0,0,0,0"/>
                      <v:imagedata r:id="rId20" o:title=""/>
                    </v:shape>
                  </w:pict>
                </mc:Fallback>
              </mc:AlternateContent>
            </w:r>
            <w:r/>
          </w:p>
          <w:p>
            <w:pPr>
              <w:pStyle w:val="843"/>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780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春秋作训服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春秋作训服（GA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1、面料：棉涤纬弹加厚斜纹布，藏蓝色，棉58%，聚酯纤维42%</w:t>
            </w:r>
            <w:r/>
          </w:p>
          <w:p>
            <w:pPr>
              <w:ind w:left="0" w:right="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2、单位面积质量：240±10g/㎡；      3、甲醛：≤75mg/kg</w:t>
            </w:r>
            <w:r/>
          </w:p>
          <w:p>
            <w:pPr>
              <w:ind w:left="630" w:right="0" w:hanging="63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 5、断裂强力：经向≥750N，纬向≥650N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40N；7、水洗尺寸变化率：经向-2.0%~+1.0%，纬向-2.0%~+1.0%；8、总折痕回复角：≥200度；9、起毛起球：≥4级；10、定力伸长率：纬向≥10%；11、定力弹性回复率：纬向≥85%；10、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11、耐光色牢度：≥5级；12、耐热压色牢度：干压变色≥4级，潮压沾色≥3-4级；13、耐皂洗色牢度：变色≥4级，沾色3-4级；14、耐摩擦色牢度：干摩≥3-4级，湿摩≥3级。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59460" cy="2164715"/>
                      <wp:effectExtent l="0" t="0" r="2540" b="698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21"/>
                              <a:stretch/>
                            </pic:blipFill>
                            <pic:spPr bwMode="auto">
                              <a:xfrm>
                                <a:off x="0" y="0"/>
                                <a:ext cx="759460" cy="2164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9.8pt;height:170.4pt;mso-wrap-distance-left:0.0pt;mso-wrap-distance-top:0.0pt;mso-wrap-distance-right:0.0pt;mso-wrap-distance-bottom:0.0pt;" stroked="f">
                      <v:path textboxrect="0,0,0,0"/>
                      <v:imagedata r:id="rId2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96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冬作训服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200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面辅料、样式、号型与规格、颜色、工艺及成品外观质量完全符合公安部《辅警服装 冬作训服（GA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★1、面料：棉涤纬弹加厚斜纹布，藏蓝色，棉58%，聚酯纤维42%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★2、单位面积质量：240±10g/㎡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★5、断裂强力：经向≥750N，纬向≥650N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★6、撕破强力：经向≥20N，纬向≥40N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★7、水洗尺寸变化率：经向-2.0%~+1.0%，纬向-2.0%~+1.0%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8、总折痕回复角：≥200度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10、定力伸长率：纬向≥10%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11、定力弹性回复率：纬向≥85%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14、耐热压色牢度：干压变色≥4级，潮压沾色≥3-4级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★16、耐摩擦色牢度：干摩≥3-4级，湿摩≥3级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★17、内胆：超细纤维絮片，白色，温区大身、袖子、领面120g/㎡。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rPr>
                <w:rFonts w:hint="eastAsia" w:ascii="宋体" w:hAnsi="宋体" w:eastAsia="宋体" w:cs="宋体"/>
                <w:color w:val="auto"/>
                <w:sz w:val="21"/>
                <w:szCs w:val="21"/>
                <w:lang w:val="en-US" w:eastAsia="zh-CN" w:bidi="ar-SA"/>
              </w:rPr>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color w:val="auto"/>
                <w:sz w:val="21"/>
                <w:szCs w:val="21"/>
                <w:lang w:val="en-US" w:eastAsia="zh-CN" w:bidi="ar-SA"/>
              </w:rPr>
              <w:suppressLineNumbers w:val="0"/>
            </w:pPr>
            <w:r>
              <w:rPr>
                <w:rFonts w:hint="eastAsia" w:ascii="宋体" w:hAnsi="宋体" w:eastAsia="宋体" w:cs="宋体"/>
                <w:b/>
                <w:bCs/>
                <w:i/>
                <w:iCs/>
                <w:sz w:val="21"/>
                <w:szCs w:val="21"/>
                <w:highlight w:val="none"/>
                <w:lang w:val="en-US" w:eastAsia="zh-CN" w:bidi="ar"/>
              </w:rPr>
            </w:r>
            <w:r>
              <w:rPr>
                <w:rFonts w:hint="eastAsia" w:ascii="宋体" w:hAnsi="宋体" w:eastAsia="宋体" w:cs="宋体"/>
                <w:b/>
                <w:bCs/>
                <w:i/>
                <w:iCs/>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60095" cy="2190750"/>
                      <wp:effectExtent l="0" t="0" r="1905" b="635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22"/>
                              <a:stretch/>
                            </pic:blipFill>
                            <pic:spPr bwMode="auto">
                              <a:xfrm>
                                <a:off x="0" y="0"/>
                                <a:ext cx="760095" cy="2190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9.8pt;height:172.5pt;mso-wrap-distance-left:0.0pt;mso-wrap-distance-top:0.0pt;mso-wrap-distance-right:0.0pt;mso-wrap-distance-bottom:0.0pt;" stroked="f">
                      <v:path textboxrect="0,0,0,0"/>
                      <v:imagedata r:id="rId22"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401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990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面辅料、样式、号型与规格、颜色、工艺及成品外观质量完全符合公安部《辅警帽 布面作训帽（GA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1、面料：聚酯仿毛哔叽，规格：异型聚酯纤维 56%，聚酯纤维44%（含导电纤维），颜色：藏蓝色，单位面积质量:260g/m </w:t>
            </w:r>
            <w:r>
              <w:rPr>
                <w:rFonts w:hint="eastAsia" w:ascii="宋体" w:hAnsi="宋体" w:eastAsia="宋体" w:cs="宋体"/>
                <w:sz w:val="21"/>
                <w:szCs w:val="21"/>
                <w:vertAlign w:val="superscript"/>
                <w:lang w:val="en-US" w:eastAsia="zh-CN" w:bidi="ar"/>
              </w:rPr>
              <w:t xml:space="preserve">2</w:t>
            </w:r>
            <w:r>
              <w:rPr>
                <w:rFonts w:hint="eastAsia" w:ascii="宋体" w:hAnsi="宋体" w:eastAsia="宋体" w:cs="宋体"/>
                <w:sz w:val="21"/>
                <w:szCs w:val="21"/>
                <w:lang w:val="en-US" w:eastAsia="zh-CN" w:bidi="ar"/>
              </w:rPr>
              <w:t xml:space="preserve">。</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lang w:val="en-US" w:eastAsia="zh-CN" w:bidi="ar"/>
              </w:rPr>
              <w:t xml:space="preserve">2、帽檐为黑色，改性聚丙烯，厚1.8-2.0mm，帽墙里、顶里、帽檐里为3D经编</w:t>
            </w:r>
            <w:r>
              <w:rPr>
                <w:rFonts w:hint="eastAsia" w:ascii="宋体" w:hAnsi="宋体" w:eastAsia="宋体" w:cs="宋体"/>
                <w:sz w:val="21"/>
                <w:szCs w:val="21"/>
                <w:highlight w:val="none"/>
                <w:lang w:val="en-US" w:eastAsia="zh-CN" w:bidi="ar"/>
              </w:rPr>
              <w:t xml:space="preserve">网眼布，100%涤纶，颜色藏蓝色。</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3、帽围采用黑色PCM调节扣，帽围调节带为涤纶松紧带，黑色，宽1.8cm。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highlight w:val="none"/>
                <w:lang w:val="en-US" w:eastAsia="zh-CN" w:bidi="ar"/>
              </w:rPr>
              <w:t xml:space="preserve">4、布织帽徽。</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897255" cy="845185"/>
                      <wp:effectExtent l="0" t="0" r="17145" b="12065"/>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0"/>
                              <pic:cNvPicPr>
                                <a:picLocks noChangeAspect="1"/>
                              </pic:cNvPicPr>
                              <pic:nvPr/>
                            </pic:nvPicPr>
                            <pic:blipFill>
                              <a:blip r:embed="rId23"/>
                              <a:stretch/>
                            </pic:blipFill>
                            <pic:spPr bwMode="auto">
                              <a:xfrm>
                                <a:off x="0" y="0"/>
                                <a:ext cx="897254" cy="845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6pt;height:66.5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698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面辅料、样式、号型与规格、颜色、工艺及成品外观质量完全符合公安部《辅警鞋 作训鞋（GA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1、作训鞋网眼布作训鞋，男女结构样式相同，采用胶粘工艺成型，为运动系带式，颜色为黑色。鞋底前端采用另加车线作法。</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鞋底为橡胶外底、EVA中底+勾心胶粘复合。鞋帮为复合帆布，褐色面布涤60/维20/棉20,30s/3、2/2方平+深灰389dtex涤丝皱组织里布，鞋帮三维立体网眼布。内垫为麻涤混纺蜂巢布+高弹聚氨酯发泡复合热压而成，厚度为前5mm,后7mm。中底布为涤纶纤维双线缝无纺布复合2mm高弹聚氨酯发泡。</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3、鞋面合成革，超细纤维合革。</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4、鞋带为黑色涤纶长丝材料，两端为葫芦状，扯断力大于或者等于600N，抗松脱性能大于或者等于12N。</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5、整体感官端正，对称，平整，平稳；色泽一致，符合标样；清洁，无刺激性气味；子口整齐严实，无开胶现象；内底、内垫平顺。</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6、缝制线道符合要求，规整流畅，同双鞋相同部位色泽一致；帮面的内侧与后部不允许有裂浆、裂面。</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617855"/>
                      <wp:effectExtent l="0" t="0" r="1905" b="10795"/>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
                              <pic:cNvPicPr>
                                <a:picLocks noChangeAspect="1"/>
                              </pic:cNvPicPr>
                              <pic:nvPr/>
                            </pic:nvPicPr>
                            <pic:blipFill>
                              <a:blip r:embed="rId24"/>
                              <a:stretch/>
                            </pic:blipFill>
                            <pic:spPr bwMode="auto">
                              <a:xfrm>
                                <a:off x="0" y="0"/>
                                <a:ext cx="760095" cy="617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9.8pt;height:48.6pt;mso-wrap-distance-left:0.0pt;mso-wrap-distance-top:0.0pt;mso-wrap-distance-right:0.0pt;mso-wrap-distance-bottom:0.0pt;" stroked="f">
                      <v:path textboxrect="0,0,0,0"/>
                      <v:imagedata r:id="rId24"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5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375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执勤腰带（GA XXXX—XXXX）技术标准》（试用稿）</w:t>
            </w:r>
            <w:r/>
          </w:p>
          <w:p>
            <w:pPr>
              <w:numPr>
                <w:ilvl w:val="0"/>
                <w:numId w:val="4"/>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执勤腰带带体为高弹力机织带，结构由钎扣、带体、带箍组成。钎扣由插扣头、插扣座组成。插扣座正面有按键，浮雕图案标识为警徽，警徽图案应符合 GA 244的规定，下方侧面有保险开关，底面由插扣座底板通过螺钉结合固定。</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2、高强弹力机织带为390 D 涤纶长丝 经线：1800 根，纬线：4 根橡胶筋 37R× 200 根，宽 40 mm，厚 3.5 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lang w:val="en-US" w:eastAsia="zh-CN" w:bidi="ar"/>
              </w:rPr>
              <w:t xml:space="preserve">3、带体与钎扣结合力≥170N，带体伸长比1：1.02～1：1.05，钎扣耐盐雾48 h表面无腐蚀，带体耐光色牢度≥5级。</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highlight w:val="none"/>
                <w:lang w:val="en-US" w:eastAsia="zh-CN" w:bidi="ar"/>
              </w:rPr>
            </w:r>
            <w:r>
              <w:rPr>
                <w:rFonts w:hint="eastAsia" w:ascii="宋体" w:hAnsi="宋体" w:eastAsia="宋体" w:cs="宋体"/>
                <w:sz w:val="21"/>
                <w:szCs w:val="21"/>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58825" cy="602615"/>
                      <wp:effectExtent l="0" t="0" r="3175" b="6985"/>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25"/>
                              <a:stretch/>
                            </pic:blipFill>
                            <pic:spPr bwMode="auto">
                              <a:xfrm>
                                <a:off x="0" y="0"/>
                                <a:ext cx="758825" cy="60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9.8pt;height:47.4pt;mso-wrap-distance-left:0.0pt;mso-wrap-distance-top:0.0pt;mso-wrap-distance-right:0.0pt;mso-wrap-distance-bottom:0.0pt;" stroked="f">
                      <v:path textboxrect="0,0,0,0"/>
                      <v:imagedata r:id="rId25"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342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805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内腰带（GA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内腰带由钎扣与双层粘合单线缝制的双面贴膜皮革带体组合而成。通过钎扣上磁性调节压舌与带体上的带齿，调节腰带位置。带体沿边单线缝制，无接线。针距密度（9~11）/30 mm，缝线距边（1.5~2）mm。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2、内腰带钎扣正面徽标图案为公安标准样式，颜色为亚光银白色。钎扣徽标图案应清晰、饱满。</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59460" cy="779780"/>
                      <wp:effectExtent l="0" t="0" r="2540" b="127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r/>
                            </pic:nvPicPr>
                            <pic:blipFill>
                              <a:blip r:embed="rId26"/>
                              <a:stretch/>
                            </pic:blipFill>
                            <pic:spPr bwMode="auto">
                              <a:xfrm>
                                <a:off x="0" y="0"/>
                                <a:ext cx="759460" cy="779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9.8pt;height:61.4pt;mso-wrap-distance-left:0.0pt;mso-wrap-distance-top:0.0pt;mso-wrap-distance-right:0.0pt;mso-wrap-distance-bottom:0.0pt;" stroked="f">
                      <v:path textboxrect="0,0,0,0"/>
                      <v:imagedata r:id="rId26"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738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春秋常服</w:t>
            </w:r>
            <w:r>
              <w:rPr>
                <w:rFonts w:hint="eastAsia" w:ascii="宋体" w:hAnsi="宋体" w:eastAsia="宋体" w:cs="宋体"/>
                <w:color w:val="auto"/>
                <w:sz w:val="21"/>
                <w:szCs w:val="21"/>
                <w:highlight w:val="none"/>
                <w:lang w:val="en-US" w:eastAsia="zh-CN"/>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女常服（GA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1、面料：涤粘仿毛哔叽，藏蓝色，涤纶80，粘胶纤维20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2、单位面积质量：230±10g/㎡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5、断裂强力：经向≥900N，纬向≥700N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8、总折痕回复角：≥230度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10、摩擦电荷面密度：洗涤10次后≤4.0 μC/m</w:t>
            </w:r>
            <w:r>
              <w:rPr>
                <w:rFonts w:hint="eastAsia" w:ascii="宋体" w:hAnsi="宋体" w:eastAsia="宋体" w:cs="宋体"/>
                <w:b w:val="0"/>
                <w:bCs w:val="0"/>
                <w:sz w:val="21"/>
                <w:szCs w:val="21"/>
                <w:highlight w:val="none"/>
                <w:vertAlign w:val="superscript"/>
                <w:lang w:val="en-US" w:eastAsia="zh-CN" w:bidi="ar"/>
              </w:rPr>
              <w:t xml:space="preserve">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11、耐光色牢度：≥5级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12、耐摩擦色牢度：干摩≥3-4级，湿摩≥2-3级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13、耐汗渍色牢度：变色≥4-5级，沾色≥4级，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14、耐热压色牢度：干压变色≥4-5级，潮压沾色≥4级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64540" cy="1929130"/>
                      <wp:effectExtent l="0" t="0" r="0" b="0"/>
                      <wp:docPr id="1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pic:cNvPicPr>
                                <a:picLocks noChangeAspect="1"/>
                              </pic:cNvPicPr>
                              <pic:nvPr/>
                            </pic:nvPicPr>
                            <pic:blipFill>
                              <a:blip r:embed="rId27"/>
                              <a:srcRect l="0" t="0" r="0" b="23688"/>
                              <a:stretch/>
                            </pic:blipFill>
                            <pic:spPr bwMode="auto">
                              <a:xfrm>
                                <a:off x="0" y="0"/>
                                <a:ext cx="764540" cy="1929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0.2pt;height:151.9pt;mso-wrap-distance-left:0.0pt;mso-wrap-distance-top:0.0pt;mso-wrap-distance-right:0.0pt;mso-wrap-distance-bottom:0.0pt;" stroked="f">
                      <v:path textboxrect="0,0,0,0"/>
                      <v:imagedata r:id="rId27"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364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卷檐帽</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面辅料、样式、号型与规格、颜色、工艺及成品外观质量完全符合公安部《辅警帽 卷檐帽（GA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1、蓝色卷檐帽面面料：涤粘仿毛哔叽涤纶 80%，粘胶 20%。</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2、卷檐衬布为涤纶粘合衬，支撑衬为涤纶牵伸丝网眼布。</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3、帽卷檐面、里后缝对正。沿外口衬边扎线，卷檐面里。吃度一致，反转后边吐齐 。</w:t>
            </w:r>
            <w:r/>
          </w:p>
          <w:p>
            <w:pPr>
              <w:numPr>
                <w:ilvl w:val="0"/>
                <w:numId w:val="0"/>
              </w:numPr>
              <w:ind w:left="0" w:right="0" w:firstLine="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sz w:val="21"/>
                <w:szCs w:val="21"/>
                <w:lang w:val="en-US" w:eastAsia="zh-CN" w:bidi="ar"/>
              </w:rPr>
              <w:t xml:space="preserve">4、粘合衬粘合位置准确，粘衬平服，无起泡，无渗胶，不起皱。</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60095" cy="927100"/>
                      <wp:effectExtent l="0" t="0" r="1905" b="0"/>
                      <wp:docPr id="1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8"/>
                              <a:stretch/>
                            </pic:blipFill>
                            <pic:spPr bwMode="auto">
                              <a:xfrm>
                                <a:off x="0" y="0"/>
                                <a:ext cx="760095" cy="927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8pt;height:73.0pt;mso-wrap-distance-left:0.0pt;mso-wrap-distance-top:0.0pt;mso-wrap-distance-right:0.0pt;mso-wrap-distance-bottom:0.0pt;" stroked="f">
                      <v:path textboxrect="0,0,0,0"/>
                      <v:imagedata r:id="rId28"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463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女单皮鞋</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面辅料、样式、号型与规格、颜色、工艺及成品外观质量完全符合公安部《辅警鞋 女单鞋（GA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1、黑色全粒面黄牛帮面革，厚度1.2mm～1.5mm。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2、浅黄色鞋里革厚度 0.5mm～0.7mm。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3、后跟里绒面向外，浅黄色超细纤维透气革，厚度 0.5mm～0.7mm，耐磨性能：500 次无破损。</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4、整体感官端正，对称，平整，平稳；色泽一致，符合标样；清洁，无刺激性气味；子口整齐严实，无开胶现象；内底、内垫平顺。</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sz w:val="21"/>
                <w:szCs w:val="21"/>
                <w:lang w:val="en-US" w:eastAsia="zh-CN" w:bidi="ar"/>
              </w:rPr>
              <w:t xml:space="preserve">5、缝制线道符合要求，规整流畅，同双鞋相同部位色泽一致；帮面的内侧与后部不允许有裂浆、裂面。</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652145"/>
                      <wp:effectExtent l="0" t="0" r="1905" b="14604"/>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pic:cNvPicPr>
                                <a:picLocks noChangeAspect="1"/>
                              </pic:cNvPicPr>
                              <pic:nvPr/>
                            </pic:nvPicPr>
                            <pic:blipFill>
                              <a:blip r:embed="rId29"/>
                              <a:stretch/>
                            </pic:blipFill>
                            <pic:spPr bwMode="auto">
                              <a:xfrm>
                                <a:off x="0" y="0"/>
                                <a:ext cx="760095" cy="65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9.8pt;height:51.3pt;mso-wrap-distance-left:0.0pt;mso-wrap-distance-top:0.0pt;mso-wrap-distance-right:0.0pt;mso-wrap-distance-bottom:0.0pt;" stroked="f">
                      <v:path textboxrect="0,0,0,0"/>
                      <v:imagedata r:id="rId29"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22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领带（GA XXXX—XXXX）技术标准》（试用稿）</w:t>
            </w:r>
            <w:r/>
          </w:p>
          <w:p>
            <w:pPr>
              <w:numPr>
                <w:ilvl w:val="0"/>
                <w:numId w:val="5"/>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领带为一拉得式结构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通过拉链调节颈带大小，通过拉链头自锁；颈带后端有保险扣</w:t>
            </w:r>
            <w:r>
              <w:rPr>
                <w:rFonts w:hint="eastAsia" w:ascii="宋体" w:hAnsi="宋体" w:eastAsia="宋体" w:cs="宋体"/>
                <w:color w:val="auto"/>
                <w:sz w:val="21"/>
                <w:szCs w:val="21"/>
                <w:lang w:eastAsia="zh-CN"/>
              </w:rPr>
              <w:t xml:space="preserve">。在领带正面下端居中，机织提花辅警徽标图案。</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领带颜色为藏蓝色；机织提花辅警徽标图案颜色为浅于领带面料颜色的蓝色。</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规格尺寸应与身高对应。</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9460" cy="680085"/>
                      <wp:effectExtent l="0" t="0" r="2540" b="5715"/>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6"/>
                              <pic:cNvPicPr>
                                <a:picLocks noChangeAspect="1"/>
                              </pic:cNvPicPr>
                              <pic:nvPr/>
                            </pic:nvPicPr>
                            <pic:blipFill>
                              <a:blip r:embed="rId30"/>
                              <a:stretch/>
                            </pic:blipFill>
                            <pic:spPr bwMode="auto">
                              <a:xfrm>
                                <a:off x="0" y="0"/>
                                <a:ext cx="759460" cy="680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9.8pt;height:53.5pt;mso-wrap-distance-left:0.0pt;mso-wrap-distance-top:0.0pt;mso-wrap-distance-right:0.0pt;mso-wrap-distance-bottom:0.0pt;" stroked="f">
                      <v:path textboxrect="0,0,0,0"/>
                      <v:imagedata r:id="rId30"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4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内衬衣</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面辅料、样式、号型与规格、颜色、工艺及成品外观质量完全符合公安部《辅警服装 内穿衬衣（GA XXXX—XXXX）技术标准》（试用稿）</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1、面料：棉涤斜纹布，浅蓝色，60%棉，40%涤纶，密度：经向630±15（根/10cm），纬向355±15（根/10cm）</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2、单位面积质量:130±10g/㎡</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3、甲醛：≤75mg/kg</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4、PH值：4.0~8.5</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5、断裂强力：经向≥650N，纬向≥350N</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6、撕破强力：经向≥20N，纬向≥15N</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7、水洗尺寸变化率：经向-1.5%~+1.0%，纬向-1.5%~+1.0%</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8、干热尺寸变化率：经向-1.5%~+1.0%，纬向-1.5%~+1.0%</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9、起毛起球：≥4级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10、总折痕回复角：≥200度</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11、洗后外观平整度：洗涤5次后≥3级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12、耐光色牢度：≥5级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13、耐皂洗色牢度：变色≥4级，沾色≥4级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14、耐摩擦色牢度：干摩≥4级，湿摩≥4级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15、耐汗渍色牢度：变色≥4级，沾色≥4级</w:t>
            </w:r>
            <w:r/>
          </w:p>
          <w:p>
            <w:pPr>
              <w:ind w:left="0" w:right="0"/>
              <w:keepLines w:val="0"/>
              <w:keepNext w:val="0"/>
              <w:spacing w:before="0" w:beforeAutospacing="0" w:after="0" w:afterAutospacing="0" w:line="240" w:lineRule="exact"/>
              <w:rPr>
                <w:rFonts w:hint="eastAsia" w:ascii="宋体" w:hAnsi="宋体" w:eastAsia="宋体" w:cs="宋体"/>
                <w:color w:val="auto"/>
                <w:sz w:val="21"/>
                <w:szCs w:val="21"/>
              </w:rPr>
              <w:suppressLineNumbers w:val="0"/>
            </w:pPr>
            <w:r>
              <w:rPr>
                <w:rFonts w:hint="eastAsia" w:ascii="宋体" w:hAnsi="宋体" w:eastAsia="宋体" w:cs="宋体"/>
                <w:sz w:val="21"/>
                <w:szCs w:val="21"/>
                <w:lang w:val="en-US" w:eastAsia="zh-CN" w:bidi="ar"/>
              </w:rPr>
              <w:t xml:space="preserve">16、耐热压色牢度：干压变色≥4级，潮压沾色≥4级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6285" cy="485140"/>
                      <wp:effectExtent l="0" t="0" r="5715" b="10160"/>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8"/>
                              <pic:cNvPicPr>
                                <a:picLocks noChangeAspect="1"/>
                              </pic:cNvPicPr>
                              <pic:nvPr/>
                            </pic:nvPicPr>
                            <pic:blipFill>
                              <a:blip r:embed="rId31"/>
                              <a:stretch/>
                            </pic:blipFill>
                            <pic:spPr bwMode="auto">
                              <a:xfrm>
                                <a:off x="0" y="0"/>
                                <a:ext cx="756285" cy="485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38.2pt;mso-wrap-distance-left:0.0pt;mso-wrap-distance-top:0.0pt;mso-wrap-distance-right:0.0pt;mso-wrap-distance-bottom:0.0pt;" stroked="f">
                      <v:path textboxrect="0,0,0,0"/>
                      <v:imagedata r:id="rId3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bl>
    <w:p>
      <w:pPr>
        <w:pStyle w:val="873"/>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三、服务要求</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（一）量体要求：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量体，需测量数据包含身高、体重、头围、领围、胸围、腰围、臀围、鞋码等，中标单位须在采购合同及采购协议签订后10日内完成上门量体服务，最终形成量体信息表，加盖中标单位公章后交采购使用部门。（量体信息表须包含上述所有测量数据）</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w:t>
      </w:r>
      <w:r>
        <w:rPr>
          <w:rFonts w:hint="eastAsia" w:ascii="宋体" w:hAnsi="宋体" w:eastAsia="宋体" w:cs="宋体"/>
          <w:b w:val="0"/>
          <w:bCs/>
          <w:sz w:val="24"/>
          <w:szCs w:val="24"/>
          <w:highlight w:val="none"/>
          <w:lang w:val="en-US" w:eastAsia="zh-CN" w:bidi="ar-SA"/>
        </w:rPr>
        <w:t xml:space="preserve">）服装下发后如存在不合体情况，优先安排调换货；调换货仍无法解决的，可提供二次上门量体服务，特殊人员由双方协商处理。</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（二）服务团队要求：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中标单位应组建服务团队（至少包括项目负责人、销售主管、订单管理员各1名，提供相应名单及联系方式）</w:t>
      </w:r>
      <w:r>
        <w:rPr>
          <w:rFonts w:hint="eastAsia" w:ascii="宋体" w:hAnsi="宋体" w:eastAsia="宋体" w:cs="宋体"/>
          <w:b w:val="0"/>
          <w:bCs/>
          <w:sz w:val="24"/>
          <w:szCs w:val="24"/>
          <w:highlight w:val="none"/>
          <w:lang w:val="en-US" w:eastAsia="zh-CN" w:bidi="ar-SA"/>
        </w:rPr>
        <w:t xml:space="preserve">，服务团队常驻本地，保障本地服务，</w:t>
      </w:r>
      <w:r>
        <w:rPr>
          <w:rFonts w:hint="eastAsia" w:ascii="宋体" w:hAnsi="宋体" w:eastAsia="宋体" w:cs="宋体"/>
          <w:b w:val="0"/>
          <w:bCs/>
          <w:sz w:val="24"/>
          <w:szCs w:val="24"/>
          <w:lang w:val="en-US" w:eastAsia="zh-CN" w:bidi="ar-SA"/>
        </w:rPr>
        <w:t xml:space="preserve">负责处理生产供应等情况；负责执行和检查产品订单、售后服务、投诉处理及情况反馈，按时报送产品供货和交货周期等工作情况。</w:t>
      </w:r>
      <w:r/>
    </w:p>
    <w:p>
      <w:pPr>
        <w:pStyle w:val="873"/>
        <w:numPr>
          <w:ilvl w:val="0"/>
          <w:numId w:val="0"/>
        </w:numPr>
        <w:ind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（三）生产要求：</w:t>
      </w:r>
      <w:r/>
    </w:p>
    <w:p>
      <w:pPr>
        <w:pStyle w:val="873"/>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中标单位须严格按照面料要求及相关执行标准进行生产。</w:t>
      </w:r>
      <w:r/>
    </w:p>
    <w:p>
      <w:pPr>
        <w:pStyle w:val="873"/>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为体现投标人生产能力，应提供以下必备生产设备证明，设备应为自有，提供设备实拍图片，购买发票扫描件。</w:t>
      </w:r>
      <w:r/>
    </w:p>
    <w:p>
      <w:pPr>
        <w:pStyle w:val="873"/>
        <w:numPr>
          <w:ilvl w:val="0"/>
          <w:numId w:val="0"/>
        </w:numPr>
        <w:ind w:firstLine="480"/>
        <w:keepLines w:val="0"/>
        <w:keepNext w:val="0"/>
        <w:pageBreakBefore w:val="0"/>
        <w:spacing w:line="500" w:lineRule="exact"/>
        <w:widowControl w:val="off"/>
        <w:tabs>
          <w:tab w:val="clear" w:pos="420" w:leader="none"/>
          <w:tab w:val="left" w:pos="838" w:leader="none"/>
        </w:tabs>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（1）服装CAD系统；（2）自动裁床系统；（3）验布机；（4）粘合机；（5）开袋机；（6）套结机；（7）双针机；（8）抽风蒸汽熨烫平台；</w:t>
      </w:r>
      <w:r>
        <w:rPr>
          <w:rFonts w:hint="eastAsia" w:ascii="宋体" w:hAnsi="Times New Roman"/>
          <w:szCs w:val="21"/>
          <w:lang w:val="zh-CN" w:bidi="zh-CN"/>
        </w:rPr>
        <w:t xml:space="preserve">（</w:t>
      </w:r>
      <w:r>
        <w:rPr>
          <w:rFonts w:hint="eastAsia" w:ascii="宋体" w:hAnsi="Times New Roman"/>
          <w:szCs w:val="21"/>
          <w:lang w:val="en-US" w:bidi="zh-CN"/>
        </w:rPr>
        <w:t xml:space="preserve">9）钉扣机；（10）包缝机。</w:t>
      </w:r>
      <w:r>
        <w:tab/>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（四）包装要求：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（1）每品类应单独小包装，包装外应贴有标签，注明单位名称、部门名称、姓名、性别、货品名称、规格型号、数量等内容。</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对需装箱的产品按单位进行装箱，包装箱两侧贴有装箱明细单，标明品名、单位（具体到科、队、所）、人员姓名、性别、号型、数量等内容。包装箱内须附一份本箱明细单（标明品名、单位（具体到科、队、所）、人员姓名、性别、号型、数量等内容）。不足整箱的要单独进行包装，各单位之间（具体到科、所、队）不得混装，不同品种不得混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（3）交货时，中标单位须提供货物装箱汇总单及装箱明细单一式三份（须预留双方确认签字处）。装箱汇总单须注明到货单位、品名、数量（男、女款式数量、总数、箱数等）等。</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（4）包装方式必须符合长途运输的要求，包装费用均含在成品里，由中标单位承担。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（5）被装物资品种的水洗标需标明生产企业名称和生产时间、面里料成分、号型、质保期、洗涤说明等内容。</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（五）运输要求：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（1）中标单位须按合同约定将产品全部送到采购人指定地点。</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须委派不低于一名交货人员和一名装卸人员到采购人指定地点，负责装卸、清点、核对，与采购人办理交接签收手续等工作，由此产生的相关费用由中标单位承担；采购人不接收无中标单位交货、装卸人员的产品。如中标单位未按采购人要求执行，采购人有权采取相关应急措施，由此发生的费用由采购人从合同价款中扣除。</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（3）产品运输（送）安全由中标单位全权负责，造成服装物资丢失或其他重大损失等情况，由此带来的经济损失、法律后果由供应商完全负责，采购人将依据合同条款保留追究供应商责任的权利。</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（4）运输费用由中标单位承担。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（5）运输须严格遵守《中华人民共和国道路运输条例》相关规定。</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（六）质量保障要求</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质量要求：辅料及内衬要求：符合国家规定质量要求，同时应提供各种辅料及内衬名称、产地、质地规格明细表，并保证供成衣使用的辅料及内衬与之匹配。所有采购服饰的色牢度、光源、缩水率等其他相关指标必须均符合国家规定标准。服装上注有面料成份。中标单位中标后生产时，须提供布料样品、色板及产品款式等，用以采购人确认产品颜色、款式等。制作工艺：中标单位须采用先进的现代生产技术工艺，各道工序均需全数检测合格，保证出厂产品符合国家标准。</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1、验收方法</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采购项目中的验收方法，包括交收查验和交收检验2种，具体要求如下：</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（1）交收查验方法</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交付前，先行对接甲方沟通交付事宜，由甲方确定在交货前或者在交货后进行查验。交收查验的具体方式，一、甲方对照合同约定，对于货物功能要求和技术指标，进行检查和测试工作；二、甲方根据查验情况，有权按照采购品种一定比率（3-5种）进行检验检测，检验检测方法按照“交收检验方法”执行。其中，双方对于交收查验结果存在争议的，原则上送交第三方检验检测</w:t>
      </w:r>
      <w:r>
        <w:rPr>
          <w:rFonts w:hint="eastAsia" w:ascii="宋体" w:hAnsi="宋体" w:eastAsia="宋体" w:cs="宋体"/>
          <w:b w:val="0"/>
          <w:bCs/>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第三方检测机构须具备 CMA或CNAS 资质，检测报告方为有效，品种不超过5种</w:t>
      </w:r>
      <w:r>
        <w:rPr>
          <w:rFonts w:hint="eastAsia" w:ascii="宋体" w:hAnsi="宋体" w:eastAsia="宋体" w:cs="宋体"/>
          <w:b w:val="0"/>
          <w:bCs/>
          <w:sz w:val="24"/>
          <w:szCs w:val="24"/>
          <w:lang w:val="en-US" w:eastAsia="zh-CN" w:bidi="ar-SA"/>
        </w:rPr>
        <w:t xml:space="preserve">），检测费用和检测损耗由中标商承担。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（2）交收检验方法</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交收检验方法进行验收的货物，交货前，中标单位按照产品批次提交交收检验申请，由甲方采用随机抽样的方法，送第三方进行检验检测。第三方检验检测机构由甲方指定，检验费用和检验损耗补充事宜由中标商承担，检验检测合格后方可验收。</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2、质量保证。</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（1）投标产品的质量保证期要求，严格按照招标文件或者采购合同要求执行，并在产品标识或者相关说明书上予以标注；</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（2）严格履行交收检验方案，不接受交收检验不合格的产品。经过交收检验合格后，方可履行验收工作。</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（3）对于货物使用过程中发现质量问题的，中标商应当积极配合甲方调查质量问题的原因。对于属于中标商承担主要责任的，由中标商进行召回，并拿出解决方案。</w:t>
      </w:r>
      <w:r/>
    </w:p>
    <w:p>
      <w:pPr>
        <w:pStyle w:val="873"/>
        <w:ind w:left="0" w:firstLine="482"/>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bCs w:val="0"/>
          <w:sz w:val="24"/>
          <w:szCs w:val="24"/>
          <w:lang w:val="en-US" w:eastAsia="zh-CN" w:bidi="ar-SA"/>
        </w:rPr>
        <w:t xml:space="preserve">3、售后服务：</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（1）本项目免费质量保证期要求</w:t>
      </w:r>
      <w:r>
        <w:rPr>
          <w:rFonts w:hint="eastAsia" w:ascii="宋体" w:hAnsi="宋体" w:eastAsia="宋体" w:cs="宋体"/>
          <w:b/>
          <w:bCs w:val="0"/>
          <w:sz w:val="24"/>
          <w:szCs w:val="24"/>
          <w:lang w:val="en-US" w:eastAsia="zh-CN" w:bidi="ar-SA"/>
        </w:rPr>
        <w:t xml:space="preserve">不低于一年</w:t>
      </w:r>
      <w:r>
        <w:rPr>
          <w:rFonts w:hint="eastAsia" w:ascii="宋体" w:hAnsi="宋体" w:eastAsia="宋体" w:cs="宋体"/>
          <w:b w:val="0"/>
          <w:bCs/>
          <w:sz w:val="24"/>
          <w:szCs w:val="24"/>
          <w:lang w:val="en-US" w:eastAsia="zh-CN" w:bidi="ar-SA"/>
        </w:rPr>
        <w:t xml:space="preserve">。免费质量保证期从货物交付且验收合格之日起算。</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（2）中标单位至少承诺质保期内实行“三包”服务，如货物出现质量问题，中标单位根据实际情况进行修理、更换或退货处理，须在2小时内响应，10日内解决到位，并承担由此发生的一切费用。</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中标单位交货后，须按照投标文件中的售后服务承诺内容，指定人员为采购人提供售后服务。中标单位在接到调换货通知后，须在2小时内响应，对常规尺码货品在5日内调换到位，对特殊体型不合体货品在15日内调换到位，所需费用由中标单位承担。</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（4）中标单位必须按照服务承诺及合同约定开展售后服务工作。如中标单位未履行服务承诺，应承担违约责任。</w:t>
      </w:r>
      <w:r>
        <w:rPr>
          <w:rFonts w:hint="eastAsia" w:ascii="宋体" w:hAnsi="宋体" w:eastAsia="宋体" w:cs="宋体"/>
          <w:b w:val="0"/>
          <w:bCs/>
          <w:sz w:val="24"/>
          <w:szCs w:val="24"/>
          <w:highlight w:val="none"/>
          <w:lang w:val="en-US" w:eastAsia="zh-CN" w:bidi="ar-SA"/>
        </w:rPr>
        <w:t xml:space="preserve">单次有效投诉、单次未按要求响应，履约计为一次违约，</w:t>
      </w:r>
      <w:r>
        <w:rPr>
          <w:rFonts w:hint="eastAsia" w:ascii="宋体" w:hAnsi="宋体" w:eastAsia="宋体" w:cs="宋体"/>
          <w:b w:val="0"/>
          <w:bCs/>
          <w:sz w:val="24"/>
          <w:szCs w:val="24"/>
          <w:lang w:val="en-US" w:eastAsia="zh-CN" w:bidi="ar-SA"/>
        </w:rPr>
        <w:t xml:space="preserve">违约金按1000元/次从采购人待付货款中扣除。</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（5）合同执行过程中，对采购人提出的书面要求，供应商应在3日内给予书面答复，如无答复视为认可。</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（6）退换货产生的相关费用均由中标单位承担。</w:t>
      </w:r>
      <w:r/>
    </w:p>
    <w:p>
      <w:pPr>
        <w:pStyle w:val="873"/>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四、合同履行期限和地点</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lang w:val="en-US" w:eastAsia="zh-CN" w:bidi="ar-SA"/>
        </w:rPr>
        <w:t xml:space="preserve">1、合同履行期限：</w:t>
      </w:r>
      <w:r>
        <w:rPr>
          <w:rFonts w:hint="eastAsia" w:ascii="宋体" w:hAnsi="宋体" w:eastAsia="宋体" w:cs="宋体"/>
          <w:b/>
          <w:bCs w:val="0"/>
          <w:sz w:val="24"/>
          <w:szCs w:val="24"/>
          <w:highlight w:val="none"/>
          <w:lang w:val="en-US" w:eastAsia="zh-CN" w:bidi="ar-SA"/>
        </w:rPr>
        <w:t xml:space="preserve">合同签订后，100天（日历天）。投标人须在交货期内供货（送达）并符合招标人的使用要求（达到验收标准），如有变动，以采购人要求为准。</w:t>
      </w:r>
      <w:r/>
    </w:p>
    <w:p>
      <w:pPr>
        <w:pStyle w:val="873"/>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2、履约地点：射阳县公安局指定地点。</w:t>
      </w:r>
      <w:r/>
    </w:p>
    <w:p>
      <w:pPr>
        <w:pStyle w:val="873"/>
        <w:ind w:left="0" w:firstLine="0"/>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val="0"/>
          <w:bCs/>
          <w:sz w:val="24"/>
          <w:szCs w:val="24"/>
          <w:lang w:val="en-US" w:eastAsia="zh-CN" w:bidi="ar-SA"/>
        </w:rPr>
        <w:t xml:space="preserve">五、质量标准和要求：</w:t>
      </w:r>
      <w:r>
        <w:rPr>
          <w:rFonts w:hint="eastAsia" w:ascii="宋体" w:hAnsi="宋体" w:eastAsia="宋体" w:cs="宋体"/>
          <w:b/>
          <w:bCs w:val="0"/>
          <w:sz w:val="24"/>
          <w:szCs w:val="24"/>
          <w:lang w:val="en-US" w:eastAsia="zh-CN" w:bidi="ar-SA"/>
        </w:rPr>
        <w:t xml:space="preserve">合格（符合国家强制标准，全新原厂原件）</w:t>
      </w:r>
      <w:r/>
    </w:p>
    <w:p>
      <w:pPr>
        <w:pStyle w:val="873"/>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六、付款方式</w:t>
      </w:r>
      <w:r/>
    </w:p>
    <w:p>
      <w:pPr>
        <w:pStyle w:val="873"/>
        <w:ind w:left="0" w:firstLine="482"/>
        <w:keepLines w:val="0"/>
        <w:keepNext w:val="0"/>
        <w:pageBreakBefore w:val="0"/>
        <w:spacing w:line="500" w:lineRule="exact"/>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中标人按照招标人要求如期供货、经招标人验收合格后，中标方提供发票，无服务问题，在财政拨款到位后10日内支付至合同价的95%，验收合格满一年无质量、服务问题一次性付清余款（无息）。</w:t>
      </w:r>
      <w:r/>
    </w:p>
    <w:p>
      <w:pPr>
        <w:pStyle w:val="873"/>
        <w:ind w:left="0" w:firstLine="0"/>
        <w:keepLines w:val="0"/>
        <w:keepNext w:val="0"/>
        <w:pageBreakBefore w:val="0"/>
        <w:spacing w:line="500" w:lineRule="exact"/>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注：在签订合同时，中标人明确表示无需预付款或者主动要求降低预付款比例的金额，招标人可不适用预付款规定,但中标人需提供书面声明，采购人可就预付款比例作相应调整。          </w:t>
      </w:r>
      <w:r/>
    </w:p>
    <w:p>
      <w:pPr>
        <w:pStyle w:val="873"/>
        <w:numPr>
          <w:ilvl w:val="0"/>
          <w:numId w:val="6"/>
        </w:numPr>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特别说明</w:t>
      </w:r>
      <w:r/>
    </w:p>
    <w:p>
      <w:pPr>
        <w:pStyle w:val="873"/>
        <w:numPr>
          <w:ilvl w:val="0"/>
          <w:numId w:val="0"/>
        </w:numPr>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1、报价包含本项目全部货物、运输、服务、检测、税费等所有费用，不接受选择性报价。</w:t>
      </w:r>
      <w:r/>
    </w:p>
    <w:p>
      <w:pPr>
        <w:pStyle w:val="873"/>
        <w:numPr>
          <w:ilvl w:val="0"/>
          <w:numId w:val="0"/>
        </w:numPr>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3"/>
        <w:ind w:left="0" w:firstLine="560"/>
        <w:keepLines w:val="0"/>
        <w:keepNext w:val="0"/>
        <w:pageBreakBefore w:val="0"/>
        <w:spacing w:line="500" w:lineRule="exact"/>
        <w:widowControl w:val="off"/>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3</w:t>
      </w:r>
      <w:r>
        <w:rPr>
          <w:rFonts w:hint="eastAsia" w:ascii="宋体" w:hAnsi="宋体" w:eastAsia="宋体" w:cs="宋体"/>
          <w:b/>
          <w:bCs w:val="0"/>
          <w:sz w:val="28"/>
          <w:szCs w:val="28"/>
          <w:lang w:val="en-US" w:eastAsia="zh-CN" w:bidi="ar-SA"/>
        </w:rPr>
        <w:t xml:space="preserve">、本项目不接受进口产品投标。</w:t>
      </w:r>
      <w:r/>
    </w:p>
    <w:p>
      <w:pPr>
        <w:pStyle w:val="874"/>
        <w:ind w:firstLine="473"/>
        <w:spacing w:line="360" w:lineRule="auto"/>
        <w:rPr>
          <w:rFonts w:hint="eastAsia" w:ascii="宋体" w:hAnsi="宋体" w:eastAsiaTheme="minorEastAsia"/>
          <w:lang w:eastAsia="zh-CN"/>
        </w:rPr>
      </w:pPr>
      <w:r>
        <w:rPr>
          <w:rFonts w:hint="eastAsia" w:ascii="宋体" w:hAnsi="宋体"/>
          <w:lang w:val="en-US" w:eastAsia="zh-CN"/>
        </w:rPr>
        <w:t xml:space="preserve">4</w:t>
      </w:r>
      <w:r>
        <w:rPr>
          <w:rFonts w:hint="eastAsia" w:ascii="宋体" w:hAnsi="宋体"/>
        </w:rPr>
        <w:t xml:space="preserve">、采购标的核心产品：</w:t>
      </w:r>
      <w:r>
        <w:rPr>
          <w:rFonts w:hint="eastAsia" w:ascii="宋体" w:hAnsi="宋体"/>
          <w:lang w:eastAsia="zh-CN"/>
        </w:rPr>
        <w:t xml:space="preserve">无</w:t>
      </w:r>
      <w:r/>
    </w:p>
    <w:p>
      <w:pPr>
        <w:pStyle w:val="874"/>
        <w:ind w:firstLine="473"/>
        <w:spacing w:line="360" w:lineRule="auto"/>
        <w:rPr>
          <w:rFonts w:ascii="宋体" w:hAnsi="宋体"/>
        </w:rPr>
      </w:pPr>
      <w:r>
        <w:rPr>
          <w:rFonts w:hint="eastAsia" w:ascii="宋体" w:hAnsi="宋体"/>
          <w:lang w:val="en-US" w:eastAsia="zh-CN"/>
        </w:rPr>
        <w:t xml:space="preserve">5</w:t>
      </w:r>
      <w:r>
        <w:rPr>
          <w:rFonts w:hint="eastAsia" w:ascii="宋体" w:hAnsi="宋体"/>
        </w:rPr>
        <w:t xml:space="preserve">、采购标的对应的中小企业划分标准所属行业一览表</w:t>
      </w:r>
      <w:r/>
    </w:p>
    <w:tbl>
      <w:tblPr>
        <w:tblStyle w:val="840"/>
        <w:tblW w:w="828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3460"/>
        <w:gridCol w:w="3875"/>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工业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bl>
    <w:p>
      <w:pPr>
        <w:pStyle w:val="874"/>
        <w:ind w:firstLine="473"/>
        <w:spacing w:line="360" w:lineRule="auto"/>
        <w:rPr>
          <w:rFonts w:hint="eastAsia" w:ascii="宋体" w:hAnsi="宋体"/>
          <w:lang w:val="en-US" w:eastAsia="zh-CN"/>
        </w:rPr>
      </w:pPr>
      <w:r>
        <w:rPr>
          <w:rFonts w:hint="eastAsia" w:ascii="宋体" w:hAnsi="宋体"/>
          <w:lang w:val="en-US" w:eastAsia="zh-CN"/>
        </w:rPr>
        <w:t xml:space="preserve">6、其他</w:t>
      </w:r>
      <w:r/>
    </w:p>
    <w:p>
      <w:pPr>
        <w:pStyle w:val="874"/>
        <w:ind w:firstLine="473"/>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供应商投标前应进行充分考虑各种风险，成交后不得以任何理由提出变更等理由减少产品数量、调整价格、服务质量等。</w:t>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sz w:val="24"/>
          <w:szCs w:val="24"/>
          <w:lang w:val="en-US" w:eastAsia="zh-CN" w:bidi="ar-SA"/>
        </w:rPr>
      </w:r>
      <w:r>
        <w:rPr>
          <w:rFonts w:hint="eastAsia" w:ascii="宋体" w:hAnsi="宋体" w:eastAsia="宋体" w:cs="宋体"/>
          <w:b w:val="0"/>
          <w:bCs/>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rPr>
          <w:rFonts w:hint="eastAsia" w:ascii="宋体" w:hAnsi="宋体" w:eastAsia="宋体" w:cs="宋体"/>
          <w:b w:val="0"/>
          <w:bCs w:val="0"/>
          <w:sz w:val="24"/>
          <w:szCs w:val="24"/>
          <w:lang w:val="en-US" w:eastAsia="zh-CN" w:bidi="ar-SA"/>
        </w:rPr>
      </w:r>
      <w:r/>
    </w:p>
    <w:p>
      <w:pPr>
        <w:pStyle w:val="868"/>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sz w:val="24"/>
          <w:szCs w:val="24"/>
          <w:lang w:val="en-US" w:eastAsia="zh-CN" w:bidi="ar-SA"/>
        </w:rPr>
      </w:r>
      <w:r/>
    </w:p>
    <w:p>
      <w:pPr>
        <w:pStyle w:val="848"/>
        <w:numPr>
          <w:ilvl w:val="0"/>
          <w:numId w:val="0"/>
        </w:numPr>
        <w:jc w:val="both"/>
        <w:spacing w:beforeAutospacing="0" w:afterAutospacing="0" w:line="0" w:lineRule="atLeast"/>
        <w:widowControl w:val="off"/>
        <w:rPr>
          <w:rStyle w:val="871"/>
          <w:color w:val="000000" w:themeColor="text1"/>
          <w:lang w:val="en-US" w:eastAsia="zh-CN" w:bidi="ar"/>
          <w14:textFill>
            <w14:solidFill>
              <w14:schemeClr w14:val="tx1"/>
            </w14:solidFill>
          </w14:textFill>
        </w:rPr>
      </w:pPr>
      <w:r>
        <w:rPr>
          <w:color w:val="000000" w:themeColor="text1"/>
          <w:lang w:val="en-US" w:eastAsia="zh-CN" w:bidi="ar"/>
          <w14:textFill>
            <w14:solidFill>
              <w14:schemeClr w14:val="tx1"/>
            </w14:solidFill>
          </w14:textFill>
        </w:rPr>
      </w:r>
      <w:r/>
    </w:p>
    <w:p>
      <w:pPr>
        <w:pStyle w:val="848"/>
        <w:jc w:val="both"/>
        <w:spacing w:beforeAutospacing="0" w:afterAutospacing="0"/>
        <w:rPr>
          <w:rFonts w:hint="eastAsia"/>
          <w:color w:val="000000" w:themeColor="text1"/>
          <w:lang w:val="en-US" w:eastAsia="zh-CN"/>
          <w14:textFill>
            <w14:solidFill>
              <w14:schemeClr w14:val="tx1"/>
            </w14:solidFill>
          </w14:textFill>
        </w:rPr>
      </w:pPr>
      <w:r/>
      <w:bookmarkStart w:id="171" w:name="_Toc120614281"/>
      <w:r/>
      <w:r/>
    </w:p>
    <w:p>
      <w:pP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 xml:space="preserve">第五章  </w:t>
      </w:r>
      <w:r>
        <w:rPr>
          <w:rFonts w:hint="eastAsia" w:ascii="黑体" w:hAnsi="宋体" w:eastAsia="黑体" w:cs="黑体"/>
          <w:b/>
          <w:color w:val="000000" w:themeColor="text1"/>
          <w:sz w:val="44"/>
          <w:szCs w:val="44"/>
          <w:highlight w:val="none"/>
          <w14:textFill>
            <w14:solidFill>
              <w14:schemeClr w14:val="tx1"/>
            </w14:solidFill>
          </w14:textFill>
        </w:rPr>
        <w:t xml:space="preserve">评标方法与评标标准</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 </w:t>
      </w:r>
      <w:r>
        <w:rPr>
          <w:rFonts w:hint="eastAsia" w:ascii="宋体" w:hAnsi="宋体" w:eastAsia="宋体" w:cs="宋体"/>
          <w:bCs/>
          <w:color w:val="000000" w:themeColor="text1"/>
          <w:sz w:val="24"/>
          <w:szCs w:val="24"/>
          <w:highlight w:val="none"/>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848"/>
        <w:ind w:firstLine="441"/>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政府采购政策功能落实</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pStyle w:val="861"/>
        <w:ind w:firstLine="360"/>
        <w:rPr>
          <w:rFonts w:hint="eastAsia" w:ascii="宋体" w:hAnsi="宋体" w:eastAsia="宋体" w:cs="宋体"/>
          <w:color w:val="ff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本项目专门面向中小企业采购，</w:t>
      </w:r>
      <w:r>
        <w:rPr>
          <w:rFonts w:hint="eastAsia" w:ascii="宋体" w:hAnsi="宋体" w:eastAsia="宋体" w:cs="宋体"/>
          <w:b/>
          <w:bCs/>
          <w:color w:val="000000" w:themeColor="text1"/>
          <w:sz w:val="24"/>
          <w:szCs w:val="24"/>
          <w:highlight w:val="none"/>
          <w14:textFill>
            <w14:solidFill>
              <w14:schemeClr w14:val="tx1"/>
            </w14:solidFill>
          </w14:textFill>
        </w:rPr>
        <w:t xml:space="preserve">不再执行小微企业价格扣除政策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848"/>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（2）供应商需按照采购文件的要求提供相应的《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eastAsia="宋体" w:cs="宋体"/>
          <w:color w:val="000000" w:themeColor="text1"/>
          <w:sz w:val="24"/>
          <w:szCs w:val="24"/>
          <w:highlight w:val="none"/>
          <w14:textFill>
            <w14:solidFill>
              <w14:schemeClr w14:val="tx1"/>
            </w14:solidFill>
          </w14:textFill>
        </w:rPr>
        <w:t xml:space="preserve">企业声明函》。</w:t>
      </w:r>
      <w:r/>
    </w:p>
    <w:p>
      <w:pPr>
        <w:pStyle w:val="848"/>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r/>
    </w:p>
    <w:p>
      <w:pPr>
        <w:pStyle w:val="848"/>
        <w:ind w:firstLine="480"/>
        <w:spacing w:before="120" w:beforeAutospacing="0" w:after="120" w:afterAutospacing="0" w:line="0" w:lineRule="atLeas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pStyle w:val="848"/>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残疾人福利性单位视同中小企业参与本项目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不重复享受政策。</w:t>
      </w:r>
      <w:r/>
    </w:p>
    <w:p>
      <w:pPr>
        <w:pStyle w:val="848"/>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pStyle w:val="848"/>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监狱企业视同中小企业参与本项目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不重复享受政策。</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〔2014〕68号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48"/>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80%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的价格扣除，用扣除后的价格参与评审。供应商未填写比例数值，或比例数</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值未达到80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.4 供应商需在《声明函》中逐一、准确填写产品名称、厂名、生产厂址三项信息，三项信息中任意一项未填写的视为该项产品不符合本国产品标准，不享受本国产品价格评审优惠。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4"/>
          <w:szCs w:val="24"/>
          <w14:textFill>
            <w14:solidFill>
              <w14:schemeClr w14:val="tx1"/>
            </w14:solidFill>
          </w14:textFill>
        </w:rPr>
        <w:t xml:space="preserve">要求</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bCs/>
          <w:sz w:val="24"/>
          <w:szCs w:val="24"/>
          <w:highlight w:val="none"/>
          <w14:textFill>
            <w14:solidFill>
              <w14:schemeClr w14:val="tx1"/>
            </w14:solidFill>
          </w14:textFill>
        </w:rPr>
      </w:r>
      <w:r>
        <w:rPr>
          <w:rFonts w:hint="eastAsia" w:ascii="宋体" w:hAnsi="宋体" w:eastAsia="宋体" w:cs="宋体"/>
          <w:b/>
          <w:bCs/>
          <w:sz w:val="24"/>
          <w:szCs w:val="24"/>
          <w:highlight w:val="none"/>
          <w14:textFill>
            <w14:solidFill>
              <w14:schemeClr w14:val="tx1"/>
            </w14:solidFill>
          </w14:textFill>
        </w:rPr>
      </w:r>
      <w:r/>
    </w:p>
    <w:p>
      <w:pPr>
        <w:pStyle w:val="848"/>
        <w:ind w:firstLine="482"/>
        <w:spacing w:before="120" w:beforeAutospacing="0" w:after="120" w:afterAutospacing="0" w:line="0" w:lineRule="atLeast"/>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ind w:firstLine="0"/>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48"/>
        <w:spacing w:before="120" w:beforeAutospacing="0" w:after="120" w:afterAutospacing="0"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评标</w:t>
      </w:r>
      <w:r>
        <w:rPr>
          <w:rFonts w:hint="eastAsia" w:ascii="宋体" w:hAnsi="宋体" w:eastAsia="宋体" w:cs="宋体"/>
          <w:b/>
          <w:color w:val="000000" w:themeColor="text1"/>
          <w:sz w:val="22"/>
          <w:szCs w:val="22"/>
          <w:highlight w:val="none"/>
          <w14:textFill>
            <w14:solidFill>
              <w14:schemeClr w14:val="tx1"/>
            </w14:solidFill>
          </w14:textFill>
        </w:rPr>
        <w:t xml:space="preserve">方法与评标标准</w:t>
      </w:r>
      <w:r>
        <w:rPr>
          <w:sz w:val="22"/>
          <w:szCs w:val="22"/>
        </w:rPr>
      </w:r>
      <w:r/>
    </w:p>
    <w:tbl>
      <w:tblPr>
        <w:tblStyle w:val="840"/>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1107"/>
        <w:gridCol w:w="6647"/>
        <w:gridCol w:w="880"/>
      </w:tblGrid>
      <w:tr>
        <w:trPr>
          <w:jc w:val="center"/>
        </w:trPr>
        <w:tc>
          <w:tcPr>
            <w:tcW w:w="1320"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评审类别</w:t>
            </w:r>
            <w:r>
              <w:rPr>
                <w:sz w:val="22"/>
                <w:szCs w:val="22"/>
              </w:rPr>
            </w:r>
            <w:r/>
          </w:p>
        </w:tc>
        <w:tc>
          <w:tcPr>
            <w:tcW w:w="1107"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评审项</w:t>
            </w:r>
            <w:r>
              <w:rPr>
                <w:sz w:val="22"/>
                <w:szCs w:val="22"/>
              </w:rPr>
            </w:r>
            <w:r/>
          </w:p>
        </w:tc>
        <w:tc>
          <w:tcPr>
            <w:tcW w:w="6647"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评审规则</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分值</w:t>
            </w:r>
            <w:r>
              <w:rPr>
                <w:sz w:val="22"/>
                <w:szCs w:val="22"/>
              </w:rPr>
            </w:r>
            <w:r/>
          </w:p>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（分）</w:t>
            </w:r>
            <w:r>
              <w:rPr>
                <w:sz w:val="22"/>
                <w:szCs w:val="22"/>
              </w:rPr>
            </w:r>
            <w:r/>
          </w:p>
        </w:tc>
      </w:tr>
      <w:tr>
        <w:trPr>
          <w:jc w:val="center"/>
          <w:trHeight w:val="2167"/>
        </w:trPr>
        <w:tc>
          <w:tcPr>
            <w:tcW w:w="1320" w:type="dxa"/>
            <w:vAlign w:val="center"/>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价格部分</w:t>
            </w:r>
            <w:r>
              <w:rPr>
                <w:sz w:val="22"/>
                <w:szCs w:val="22"/>
              </w:rPr>
            </w:r>
            <w:r/>
          </w:p>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（30分）</w:t>
            </w:r>
            <w:r>
              <w:rPr>
                <w:sz w:val="22"/>
                <w:szCs w:val="22"/>
              </w:rPr>
            </w:r>
            <w:r/>
          </w:p>
        </w:tc>
        <w:tc>
          <w:tcPr>
            <w:tcW w:w="1107" w:type="dxa"/>
            <w:vAlign w:val="center"/>
            <w:textDirection w:val="lrTb"/>
            <w:noWrap/>
          </w:tcPr>
          <w:p>
            <w:pPr>
              <w:ind w:left="210" w:hanging="220"/>
              <w:jc w:val="left"/>
              <w:keepNext/>
              <w:spacing w:line="240" w:lineRule="auto"/>
              <w:widowControl/>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投标报价 （30分）</w:t>
            </w:r>
            <w:r>
              <w:rPr>
                <w:sz w:val="22"/>
                <w:szCs w:val="22"/>
              </w:rPr>
            </w:r>
            <w:r/>
          </w:p>
        </w:tc>
        <w:tc>
          <w:tcPr>
            <w:tcW w:w="6647" w:type="dxa"/>
            <w:vAlign w:val="center"/>
            <w:textDirection w:val="lrTb"/>
            <w:noWrap/>
          </w:tcPr>
          <w:p>
            <w:pPr>
              <w:spacing w:line="24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投标人的价格分统一采用低价优先法计算，满足招标文件要求且投标价格最低的投标报价为评标基准价，其价格分为满分。其他投标人的价格分统一按照下列公式计算：</w:t>
            </w:r>
            <w:r>
              <w:rPr>
                <w:sz w:val="22"/>
                <w:szCs w:val="22"/>
              </w:rPr>
            </w:r>
            <w:r/>
          </w:p>
          <w:p>
            <w:pPr>
              <w:jc w:val="left"/>
              <w:keepNext/>
              <w:spacing w:line="240" w:lineRule="auto"/>
              <w:rPr>
                <w:rFonts w:hint="eastAsia" w:ascii="宋体" w:hAnsi="宋体" w:eastAsia="宋体" w:cs="宋体"/>
                <w:b/>
                <w:color w:val="000000"/>
                <w:sz w:val="22"/>
                <w:szCs w:val="22"/>
              </w:rPr>
            </w:pPr>
            <w:r>
              <w:rPr>
                <w:rFonts w:hint="eastAsia" w:ascii="宋体" w:hAnsi="宋体" w:eastAsia="宋体" w:cs="宋体"/>
                <w:bCs/>
                <w:color w:val="000000"/>
                <w:sz w:val="22"/>
                <w:szCs w:val="22"/>
              </w:rPr>
              <w:t xml:space="preserve">投标报价得分=（评标基准价／投标报价）×30.00</w:t>
            </w:r>
            <w:r>
              <w:rPr>
                <w:rFonts w:hint="eastAsia" w:ascii="宋体" w:hAnsi="宋体" w:eastAsia="宋体" w:cs="宋体"/>
                <w:bCs/>
                <w:caps/>
                <w:color w:val="000000"/>
                <w:sz w:val="22"/>
                <w:szCs w:val="22"/>
              </w:rPr>
              <w:t xml:space="preserve">（小数点后保留两位小数）</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sz w:val="22"/>
                <w:szCs w:val="22"/>
              </w:rPr>
            </w:r>
            <w:r/>
          </w:p>
        </w:tc>
      </w:tr>
      <w:tr>
        <w:trPr>
          <w:jc w:val="center"/>
          <w:trHeight w:val="7714"/>
        </w:trPr>
        <w:tc>
          <w:tcPr>
            <w:tcW w:w="1320" w:type="dxa"/>
            <w:vAlign w:val="center"/>
            <w:vMerge w:val="restart"/>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技术部分（</w:t>
            </w:r>
            <w:r>
              <w:rPr>
                <w:rFonts w:hint="eastAsia" w:ascii="宋体" w:hAnsi="宋体" w:eastAsia="宋体" w:cs="宋体"/>
                <w:b/>
                <w:color w:val="000000"/>
                <w:sz w:val="22"/>
                <w:szCs w:val="22"/>
                <w:lang w:val="en-US" w:eastAsia="zh-CN"/>
              </w:rPr>
              <w:t xml:space="preserve">30</w:t>
            </w:r>
            <w:r>
              <w:rPr>
                <w:rFonts w:hint="eastAsia" w:ascii="宋体" w:hAnsi="宋体" w:eastAsia="宋体" w:cs="宋体"/>
                <w:b/>
                <w:color w:val="000000"/>
                <w:sz w:val="22"/>
                <w:szCs w:val="22"/>
              </w:rPr>
              <w:t xml:space="preserve">分）</w:t>
            </w:r>
            <w:r>
              <w:rPr>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项目实施方案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rPr>
                <w:sz w:val="22"/>
                <w:szCs w:val="22"/>
              </w:rPr>
            </w:r>
            <w:r/>
          </w:p>
        </w:tc>
        <w:tc>
          <w:tcPr>
            <w:tcW w:w="6647" w:type="dxa"/>
            <w:vAlign w:val="center"/>
            <w:textDirection w:val="lrTb"/>
            <w:noWrap/>
          </w:tcPr>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投标人根据本项目特点，制定下列项目实施方案。</w:t>
            </w:r>
            <w:r>
              <w:rPr>
                <w:sz w:val="22"/>
                <w:szCs w:val="22"/>
              </w:rPr>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1.原材料保障措施方案（包括原材料质量保障、原材料供应、原材料检测等措施方案等）；</w:t>
            </w:r>
            <w:r>
              <w:rPr>
                <w:sz w:val="22"/>
                <w:szCs w:val="22"/>
              </w:rPr>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2.生产实施方案（包括生产计划、进度保障措施、工艺流程、生产技术优势、岗位和人员设置等）；</w:t>
            </w:r>
            <w:r>
              <w:rPr>
                <w:sz w:val="22"/>
                <w:szCs w:val="22"/>
              </w:rPr>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3.质量保障方案（包括常见质量问题的控制方案、产品内部检验验收、针对批量货物进行整体把控的解决措施 、包装质量保障措施方案等）。</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sz w:val="22"/>
                <w:szCs w:val="22"/>
              </w:rPr>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lang w:val="en-US" w:eastAsia="zh-CN"/>
              </w:rPr>
              <w:t xml:space="preserve">9</w:t>
            </w:r>
            <w:r>
              <w:rPr>
                <w:sz w:val="22"/>
                <w:szCs w:val="22"/>
              </w:rPr>
            </w:r>
            <w:r/>
          </w:p>
        </w:tc>
      </w:tr>
      <w:tr>
        <w:trPr>
          <w:jc w:val="center"/>
          <w:trHeight w:val="3180"/>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bookmarkStart w:id="172" w:name="_Hlk225780699"/>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服务管理方案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投标人根据本项目特点，制定下列服务管理方案。</w:t>
            </w:r>
            <w:r>
              <w:rPr>
                <w:sz w:val="22"/>
                <w:szCs w:val="22"/>
              </w:rPr>
            </w:r>
            <w:r/>
          </w:p>
          <w:p>
            <w:pPr>
              <w:pStyle w:val="844"/>
              <w:ind w:left="0" w:firstLine="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1.产品包装方案（包括包装材质、规格、装箱明细、标签粘贴等内容）；</w:t>
            </w:r>
            <w:r>
              <w:rPr>
                <w:sz w:val="22"/>
                <w:szCs w:val="22"/>
              </w:rPr>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2.配送对接方案(包括配送人员安排、配送物流运输保障、配送对接流程等内容)；</w:t>
            </w:r>
            <w:r>
              <w:rPr>
                <w:sz w:val="22"/>
                <w:szCs w:val="22"/>
              </w:rPr>
            </w:r>
            <w:r/>
          </w:p>
          <w:p>
            <w:pPr>
              <w:jc w:val="left"/>
              <w:keepNext/>
              <w:spacing w:line="240" w:lineRule="auto"/>
              <w:widowControl/>
              <w:rPr>
                <w:rFonts w:hint="eastAsia" w:ascii="宋体" w:hAnsi="宋体" w:eastAsia="宋体" w:cs="宋体"/>
                <w:color w:val="000000"/>
                <w:sz w:val="22"/>
                <w:szCs w:val="22"/>
                <w:highlight w:val="yellow"/>
              </w:rPr>
            </w:pPr>
            <w:r>
              <w:rPr>
                <w:rFonts w:hint="eastAsia" w:ascii="宋体" w:hAnsi="宋体" w:eastAsia="宋体" w:cs="宋体"/>
                <w:color w:val="000000"/>
                <w:sz w:val="22"/>
                <w:szCs w:val="22"/>
                <w:highlight w:val="none"/>
              </w:rPr>
              <w:t xml:space="preserve">3.服务人员管理方案(包括服务人员联系方式、职责范围、服务时间等)；</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sz w:val="22"/>
                <w:szCs w:val="22"/>
              </w:rPr>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lang w:val="en-US" w:eastAsia="zh-CN"/>
              </w:rPr>
              <w:t xml:space="preserve">9</w:t>
            </w:r>
            <w:r>
              <w:rPr>
                <w:sz w:val="22"/>
                <w:szCs w:val="22"/>
              </w:rPr>
            </w:r>
            <w:r/>
          </w:p>
        </w:tc>
      </w:tr>
      <w:tr>
        <w:trPr>
          <w:jc w:val="center"/>
          <w:trHeight w:val="7091"/>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售后及应急保障方案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投标人根据本项目特点，制定下列售后管理方案。</w:t>
            </w:r>
            <w:r>
              <w:rPr>
                <w:sz w:val="22"/>
                <w:szCs w:val="22"/>
              </w:rPr>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1.售后服务方案(包括售后服务机构设置情况、人员配备计划、响应时间、免费质保期时长等)；</w:t>
            </w:r>
            <w:r>
              <w:rPr>
                <w:sz w:val="22"/>
                <w:szCs w:val="22"/>
              </w:rPr>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2.应急保障方案(包括保障人员、应急供货措施、应急响应时间等内容)；</w:t>
            </w:r>
            <w:r>
              <w:rPr>
                <w:sz w:val="22"/>
                <w:szCs w:val="22"/>
              </w:rPr>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3.备品备件及退换货方案(包括仓储、备品备件提供方式、退换货处理时间等内容)。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rFonts w:hint="eastAsia" w:ascii="宋体" w:hAnsi="宋体" w:eastAsia="宋体" w:cs="宋体"/>
                <w:bCs/>
                <w:sz w:val="22"/>
                <w:szCs w:val="22"/>
                <w:lang w:eastAsia="zh-CN"/>
              </w:rPr>
              <w:t xml:space="preserve">。</w:t>
            </w:r>
            <w:r>
              <w:rPr>
                <w:sz w:val="22"/>
                <w:szCs w:val="22"/>
              </w:rPr>
            </w:r>
            <w:r/>
          </w:p>
          <w:p>
            <w:pPr>
              <w:ind w:firstLine="660"/>
              <w:jc w:val="left"/>
              <w:keepNext/>
              <w:spacing w:line="240" w:lineRule="auto"/>
              <w:widowControl/>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9</w:t>
            </w:r>
            <w:r>
              <w:rPr>
                <w:sz w:val="22"/>
                <w:szCs w:val="22"/>
              </w:rPr>
            </w:r>
            <w:r/>
          </w:p>
        </w:tc>
      </w:tr>
      <w:tr>
        <w:trPr>
          <w:jc w:val="center"/>
          <w:trHeight w:val="1050"/>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量体方案（3分）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根据</w:t>
            </w:r>
            <w:r>
              <w:rPr>
                <w:rFonts w:hint="eastAsia" w:ascii="宋体" w:hAnsi="宋体" w:eastAsia="宋体" w:cs="宋体"/>
                <w:sz w:val="22"/>
                <w:szCs w:val="22"/>
                <w:lang w:val="en-US" w:eastAsia="zh-CN"/>
              </w:rPr>
              <w:t xml:space="preserve">招标人要求，</w:t>
            </w:r>
            <w:r>
              <w:rPr>
                <w:rFonts w:hint="eastAsia" w:ascii="宋体" w:hAnsi="宋体" w:eastAsia="宋体" w:cs="宋体"/>
                <w:sz w:val="22"/>
                <w:szCs w:val="22"/>
              </w:rPr>
              <w:t xml:space="preserve">投标人提供量体服务方案。</w:t>
            </w:r>
            <w:r>
              <w:rPr>
                <w:sz w:val="22"/>
                <w:szCs w:val="22"/>
              </w:rPr>
            </w:r>
            <w:r/>
          </w:p>
          <w:p>
            <w:pPr>
              <w:jc w:val="left"/>
              <w:keepNext/>
              <w:spacing w:line="240" w:lineRule="auto"/>
              <w:widowControl/>
              <w:rPr>
                <w:rFonts w:hint="eastAsia" w:ascii="宋体" w:hAnsi="宋体" w:eastAsia="宋体" w:cs="宋体"/>
                <w:sz w:val="22"/>
                <w:szCs w:val="22"/>
              </w:rPr>
            </w:pPr>
            <w:r>
              <w:rPr>
                <w:rFonts w:hint="eastAsia" w:ascii="宋体" w:hAnsi="宋体" w:eastAsia="宋体" w:cs="宋体"/>
                <w:sz w:val="22"/>
                <w:szCs w:val="22"/>
              </w:rPr>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方案内容存在以下缺陷的，每有一处扣 </w:t>
            </w: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分，扣完为止:</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rPr>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sz w:val="22"/>
                <w:szCs w:val="22"/>
              </w:rPr>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bookmarkEnd w:id="172"/>
            <w:r>
              <w:rPr>
                <w:sz w:val="22"/>
                <w:szCs w:val="22"/>
              </w:rPr>
            </w:r>
            <w:r/>
          </w:p>
        </w:tc>
      </w:tr>
      <w:tr>
        <w:trPr>
          <w:jc w:val="center"/>
          <w:trHeight w:val="6797"/>
        </w:trPr>
        <w:tc>
          <w:tcPr>
            <w:tcW w:w="1320" w:type="dxa"/>
            <w:vAlign w:val="center"/>
            <w:vMerge w:val="restart"/>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商务部分（</w:t>
            </w:r>
            <w:r>
              <w:rPr>
                <w:rFonts w:hint="eastAsia" w:ascii="宋体" w:hAnsi="宋体" w:eastAsia="宋体" w:cs="宋体"/>
                <w:b/>
                <w:color w:val="000000"/>
                <w:sz w:val="22"/>
                <w:szCs w:val="22"/>
                <w:lang w:val="en-US" w:eastAsia="zh-CN"/>
              </w:rPr>
              <w:t xml:space="preserve">38</w:t>
            </w:r>
            <w:r>
              <w:rPr>
                <w:rFonts w:hint="eastAsia" w:ascii="宋体" w:hAnsi="宋体" w:eastAsia="宋体" w:cs="宋体"/>
                <w:b/>
                <w:color w:val="000000"/>
                <w:sz w:val="22"/>
                <w:szCs w:val="22"/>
              </w:rPr>
              <w:t xml:space="preserve">分）</w:t>
            </w:r>
            <w:r>
              <w:rPr>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样品比较（</w:t>
            </w:r>
            <w:r>
              <w:rPr>
                <w:rFonts w:hint="eastAsia" w:ascii="宋体" w:hAnsi="宋体" w:eastAsia="宋体" w:cs="宋体"/>
                <w:color w:val="000000"/>
                <w:sz w:val="22"/>
                <w:szCs w:val="22"/>
                <w:lang w:val="en-US" w:eastAsia="zh-CN"/>
              </w:rPr>
              <w:t xml:space="preserve">11</w:t>
            </w:r>
            <w:r>
              <w:rPr>
                <w:rFonts w:hint="eastAsia" w:ascii="宋体" w:hAnsi="宋体" w:eastAsia="宋体" w:cs="宋体"/>
                <w:color w:val="000000"/>
                <w:sz w:val="22"/>
                <w:szCs w:val="22"/>
              </w:rPr>
              <w:t xml:space="preserve">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bCs/>
                <w:sz w:val="22"/>
                <w:szCs w:val="22"/>
              </w:rPr>
            </w:pPr>
            <w:r>
              <w:rPr>
                <w:rFonts w:hint="eastAsia" w:ascii="宋体" w:hAnsi="宋体" w:eastAsia="宋体" w:cs="宋体"/>
                <w:b/>
                <w:bCs/>
                <w:sz w:val="22"/>
                <w:szCs w:val="22"/>
              </w:rPr>
              <w:t xml:space="preserve">依据招标文件采购需求有关技术标准、样品观感，对提供的样品进行评价。具体样品评分如下：</w:t>
            </w:r>
            <w:r>
              <w:rPr>
                <w:sz w:val="22"/>
                <w:szCs w:val="22"/>
              </w:rPr>
            </w:r>
            <w:r/>
          </w:p>
          <w:p>
            <w:pPr>
              <w:ind w:firstLine="442"/>
              <w:jc w:val="left"/>
              <w:keepNext/>
              <w:spacing w:line="240" w:lineRule="auto"/>
              <w:widowControl/>
              <w:rPr>
                <w:rFonts w:hint="eastAsia" w:ascii="宋体" w:hAnsi="宋体" w:eastAsia="宋体" w:cs="宋体"/>
                <w:sz w:val="22"/>
                <w:szCs w:val="22"/>
              </w:rPr>
            </w:pP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夏执勤服上衣（男）、</w:t>
            </w:r>
            <w:r>
              <w:rPr>
                <w:rFonts w:hint="eastAsia" w:ascii="宋体" w:hAnsi="宋体" w:eastAsia="宋体" w:cs="宋体"/>
                <w:b/>
                <w:bCs/>
                <w:sz w:val="22"/>
                <w:szCs w:val="22"/>
                <w:highlight w:val="none"/>
                <w:lang w:val="en-US" w:eastAsia="zh-CN" w:bidi="ar-SA"/>
              </w:rPr>
              <w:t xml:space="preserve">勤务</w:t>
            </w:r>
            <w:r>
              <w:rPr>
                <w:rFonts w:hint="eastAsia" w:ascii="宋体" w:hAnsi="宋体" w:eastAsia="宋体" w:cs="宋体"/>
                <w:b/>
                <w:bCs/>
                <w:sz w:val="22"/>
                <w:szCs w:val="22"/>
                <w:highlight w:val="none"/>
              </w:rPr>
              <w:t xml:space="preserve">单裤</w:t>
            </w:r>
            <w:r>
              <w:rPr>
                <w:rFonts w:hint="eastAsia" w:ascii="宋体" w:hAnsi="宋体" w:eastAsia="宋体" w:cs="宋体"/>
                <w:b/>
                <w:bCs w:val="0"/>
                <w:sz w:val="22"/>
                <w:szCs w:val="22"/>
                <w:highlight w:val="none"/>
              </w:rPr>
              <w:t xml:space="preserve">（男）、</w:t>
            </w: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春秋执勤服（女）（为一套）、</w:t>
            </w: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冬执勤服（男）（为一套）、夏作训服（为一套）、冬作训服（为一套）</w:t>
            </w:r>
            <w:r>
              <w:rPr>
                <w:rFonts w:hint="eastAsia" w:ascii="宋体" w:hAnsi="宋体" w:eastAsia="宋体" w:cs="宋体"/>
                <w:bCs/>
                <w:sz w:val="22"/>
                <w:szCs w:val="22"/>
                <w:lang w:eastAsia="zh-CN"/>
              </w:rPr>
              <w:t xml:space="preserve">：</w:t>
            </w:r>
            <w:r>
              <w:rPr>
                <w:rFonts w:hint="eastAsia" w:ascii="宋体" w:hAnsi="宋体" w:eastAsia="宋体" w:cs="宋体"/>
                <w:bCs/>
                <w:sz w:val="22"/>
                <w:szCs w:val="22"/>
              </w:rPr>
              <w:t xml:space="preserve">①样品表面部位针眼，对美观坚固无影响，长度限 1.0cm，每套限 1 处，非表面部位，长度限 2.0cm，每套限 2 处；②各部位均不准毛露；③服装表面明显部位不允许有污迹（油污、色污、粘胶、浆糊等）、水斑，表面不明显部位每套限一处，每处限 0.3cm²，非表面部位每套限两处，每处限 1.0cm²；④除钉扣、裤省缝部位外，表面各部位均不应有 0.4cm 以上线头，非表面部位 0.4cm 以上线头总数不超过3根；⑤整套服装熨烫平服，迹线顺直、对称；⑥产品干燥整洁，无烫光、水渍、变色。</w:t>
            </w:r>
            <w:r>
              <w:rPr>
                <w:rFonts w:hint="eastAsia" w:ascii="宋体" w:hAnsi="宋体" w:eastAsia="宋体" w:cs="宋体"/>
                <w:b/>
                <w:bCs/>
                <w:sz w:val="22"/>
                <w:szCs w:val="22"/>
              </w:rPr>
              <w:t xml:space="preserve">本项共</w:t>
            </w:r>
            <w:r>
              <w:rPr>
                <w:rFonts w:hint="eastAsia" w:ascii="宋体" w:hAnsi="宋体" w:eastAsia="宋体" w:cs="宋体"/>
                <w:b/>
                <w:bCs/>
                <w:sz w:val="22"/>
                <w:szCs w:val="22"/>
                <w:lang w:val="en-US" w:eastAsia="zh-CN"/>
              </w:rPr>
              <w:t xml:space="preserve">6</w:t>
            </w:r>
            <w:r>
              <w:rPr>
                <w:rFonts w:hint="eastAsia" w:ascii="宋体" w:hAnsi="宋体" w:eastAsia="宋体" w:cs="宋体"/>
                <w:b/>
                <w:bCs/>
                <w:sz w:val="22"/>
                <w:szCs w:val="22"/>
              </w:rPr>
              <w:t xml:space="preserve">个样品</w:t>
            </w:r>
            <w:r>
              <w:rPr>
                <w:rFonts w:hint="eastAsia" w:ascii="宋体" w:hAnsi="宋体" w:eastAsia="宋体" w:cs="宋体"/>
                <w:sz w:val="22"/>
                <w:szCs w:val="22"/>
              </w:rPr>
              <w:t xml:space="preserve">，每</w:t>
            </w:r>
            <w:r>
              <w:rPr>
                <w:rFonts w:hint="eastAsia" w:ascii="宋体" w:hAnsi="宋体" w:eastAsia="宋体" w:cs="宋体"/>
                <w:sz w:val="22"/>
                <w:szCs w:val="22"/>
                <w:lang w:val="en-US" w:eastAsia="zh-CN"/>
              </w:rPr>
              <w:t xml:space="preserve">个样品</w:t>
            </w:r>
            <w:r>
              <w:rPr>
                <w:rFonts w:hint="eastAsia" w:ascii="宋体" w:hAnsi="宋体" w:eastAsia="宋体" w:cs="宋体"/>
                <w:sz w:val="22"/>
                <w:szCs w:val="22"/>
              </w:rPr>
              <w:t xml:space="preserve">满足以上一项要求得0.</w:t>
            </w:r>
            <w:r>
              <w:rPr>
                <w:rFonts w:hint="eastAsia" w:ascii="宋体" w:hAnsi="宋体" w:eastAsia="宋体" w:cs="宋体"/>
                <w:sz w:val="22"/>
                <w:szCs w:val="22"/>
                <w:lang w:val="en-US" w:eastAsia="zh-CN"/>
              </w:rPr>
              <w:t xml:space="preserve">25</w:t>
            </w:r>
            <w:r>
              <w:rPr>
                <w:rFonts w:hint="eastAsia" w:ascii="宋体" w:hAnsi="宋体" w:eastAsia="宋体" w:cs="宋体"/>
                <w:sz w:val="22"/>
                <w:szCs w:val="22"/>
              </w:rPr>
              <w:t xml:space="preserve">分，每个样品最高得</w:t>
            </w:r>
            <w:r>
              <w:rPr>
                <w:rFonts w:hint="eastAsia" w:ascii="宋体" w:hAnsi="宋体" w:eastAsia="宋体" w:cs="宋体"/>
                <w:sz w:val="22"/>
                <w:szCs w:val="22"/>
                <w:lang w:val="en-US" w:eastAsia="zh-CN"/>
              </w:rPr>
              <w:t xml:space="preserve">1.5</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个样品全部满足要求最高得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sz w:val="22"/>
                <w:szCs w:val="22"/>
              </w:rPr>
            </w:r>
            <w:r/>
          </w:p>
          <w:p>
            <w:pPr>
              <w:ind w:firstLine="442"/>
              <w:jc w:val="left"/>
              <w:keepNext/>
              <w:spacing w:line="240" w:lineRule="auto"/>
              <w:widowControl/>
              <w:rPr>
                <w:rFonts w:hint="eastAsia" w:ascii="宋体" w:hAnsi="宋体" w:eastAsia="宋体" w:cs="宋体"/>
                <w:sz w:val="22"/>
                <w:szCs w:val="22"/>
              </w:rPr>
            </w:pPr>
            <w:r>
              <w:rPr>
                <w:rFonts w:hint="eastAsia" w:ascii="宋体" w:hAnsi="宋体" w:eastAsia="宋体" w:cs="宋体"/>
                <w:b/>
                <w:bCs/>
                <w:sz w:val="22"/>
                <w:szCs w:val="22"/>
                <w:lang w:val="en-US" w:eastAsia="zh-CN"/>
              </w:rPr>
              <w:t xml:space="preserve">作训鞋：</w:t>
            </w:r>
            <w:r>
              <w:rPr>
                <w:rFonts w:hint="eastAsia" w:ascii="宋体" w:hAnsi="宋体" w:eastAsia="宋体" w:cs="宋体"/>
                <w:sz w:val="22"/>
                <w:szCs w:val="22"/>
              </w:rPr>
              <w:t xml:space="preserve">①整体感官端正，对称，平整，平稳；②同双鞋相同部位色泽一致，符合标样；③清洁，无刺激性气味；④子口整齐严实，无开胶现象；⑤内底、内垫平顺；⑥缝制线道符合要求，规整流畅；⑦帮面的内侧与后部不允许有裂浆、裂面；⑧外底花纹应符合标样，不应欠硫、过硫、喷霜</w:t>
            </w:r>
            <w:r>
              <w:rPr>
                <w:rFonts w:hint="eastAsia" w:ascii="宋体" w:hAnsi="宋体" w:eastAsia="宋体" w:cs="宋体"/>
                <w:sz w:val="22"/>
                <w:szCs w:val="22"/>
                <w:lang w:eastAsia="zh-CN"/>
              </w:rPr>
              <w:t xml:space="preserve">。</w:t>
            </w:r>
            <w:r>
              <w:rPr>
                <w:rFonts w:hint="eastAsia" w:ascii="宋体" w:hAnsi="宋体" w:eastAsia="宋体" w:cs="宋体"/>
                <w:b/>
                <w:bCs/>
                <w:sz w:val="22"/>
                <w:szCs w:val="22"/>
              </w:rPr>
              <w:t xml:space="preserve">本项共</w:t>
            </w:r>
            <w:r>
              <w:rPr>
                <w:rFonts w:hint="eastAsia" w:ascii="宋体" w:hAnsi="宋体" w:eastAsia="宋体" w:cs="宋体"/>
                <w:b/>
                <w:bCs/>
                <w:sz w:val="22"/>
                <w:szCs w:val="22"/>
                <w:lang w:val="en-US" w:eastAsia="zh-CN"/>
              </w:rPr>
              <w:t xml:space="preserve">1</w:t>
            </w:r>
            <w:r>
              <w:rPr>
                <w:rFonts w:hint="eastAsia" w:ascii="宋体" w:hAnsi="宋体" w:eastAsia="宋体" w:cs="宋体"/>
                <w:b/>
                <w:bCs/>
                <w:sz w:val="22"/>
                <w:szCs w:val="22"/>
              </w:rPr>
              <w:t xml:space="preserve">个样品，</w:t>
            </w:r>
            <w:r>
              <w:rPr>
                <w:rFonts w:hint="eastAsia" w:ascii="宋体" w:hAnsi="宋体" w:eastAsia="宋体" w:cs="宋体"/>
                <w:sz w:val="22"/>
                <w:szCs w:val="22"/>
              </w:rPr>
              <w:t xml:space="preserve">每满足以上一</w:t>
            </w:r>
            <w:r>
              <w:rPr>
                <w:rFonts w:hint="eastAsia" w:ascii="宋体" w:hAnsi="宋体" w:eastAsia="宋体" w:cs="宋体"/>
                <w:sz w:val="22"/>
                <w:szCs w:val="22"/>
                <w:highlight w:val="none"/>
              </w:rPr>
              <w:t xml:space="preserve">项要求得</w:t>
            </w:r>
            <w:r>
              <w:rPr>
                <w:rFonts w:hint="eastAsia" w:ascii="宋体" w:hAnsi="宋体" w:eastAsia="宋体" w:cs="宋体"/>
                <w:sz w:val="22"/>
                <w:szCs w:val="22"/>
                <w:highlight w:val="none"/>
                <w:lang w:val="en-US" w:eastAsia="zh-CN"/>
              </w:rPr>
              <w:t xml:space="preserve">0.25</w:t>
            </w:r>
            <w:r>
              <w:rPr>
                <w:rFonts w:hint="eastAsia" w:ascii="宋体" w:hAnsi="宋体" w:eastAsia="宋体" w:cs="宋体"/>
                <w:sz w:val="22"/>
                <w:szCs w:val="22"/>
                <w:highlight w:val="none"/>
              </w:rPr>
              <w:t xml:space="preserve">分，最高得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sz w:val="22"/>
                <w:szCs w:val="22"/>
              </w:rPr>
            </w:r>
            <w:r/>
          </w:p>
        </w:tc>
        <w:tc>
          <w:tcPr>
            <w:tcW w:w="880" w:type="dxa"/>
            <w:vAlign w:val="center"/>
            <w:textDirection w:val="lrTb"/>
            <w:noWrap/>
          </w:tcPr>
          <w:p>
            <w:pPr>
              <w:ind w:firstLine="220"/>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11</w:t>
            </w:r>
            <w:r>
              <w:rPr>
                <w:sz w:val="22"/>
                <w:szCs w:val="22"/>
              </w:rPr>
            </w:r>
            <w:r/>
          </w:p>
        </w:tc>
      </w:tr>
      <w:tr>
        <w:trPr>
          <w:jc w:val="center"/>
          <w:trHeight w:val="4134"/>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检测报告</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9分</w:t>
            </w:r>
            <w:r>
              <w:rPr>
                <w:rFonts w:hint="eastAsia" w:ascii="宋体" w:hAnsi="宋体" w:eastAsia="宋体" w:cs="宋体"/>
                <w:color w:val="000000"/>
                <w:sz w:val="22"/>
                <w:szCs w:val="22"/>
                <w:highlight w:val="none"/>
                <w:lang w:eastAsia="zh-CN"/>
              </w:rPr>
              <w:t xml:space="preserve">）</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lang w:val="en-US" w:eastAsia="zh-CN" w:bidi="ar-SA"/>
              </w:rPr>
              <w:t xml:space="preserve">按采购清单及技术参数要求（文职夏执勤服上衣（男）、勤务单裤（男）、文职单裤（女）、文职冬执勤服（男）、夏作训服、冬作训服。），投标人应提供</w:t>
            </w:r>
            <w:r>
              <w:rPr>
                <w:rFonts w:hint="eastAsia" w:ascii="宋体" w:hAnsi="宋体" w:eastAsia="宋体" w:cs="宋体"/>
                <w:b/>
                <w:bCs/>
                <w:sz w:val="22"/>
                <w:szCs w:val="22"/>
                <w:highlight w:val="none"/>
                <w:lang w:val="en-US" w:eastAsia="zh-CN" w:bidi="ar-SA"/>
              </w:rPr>
              <w:t xml:space="preserve">原材料检测报告</w:t>
            </w:r>
            <w:r>
              <w:rPr>
                <w:rFonts w:hint="eastAsia" w:ascii="宋体" w:hAnsi="宋体" w:eastAsia="宋体" w:cs="宋体"/>
                <w:b w:val="0"/>
                <w:bCs w:val="0"/>
                <w:sz w:val="22"/>
                <w:szCs w:val="22"/>
                <w:highlight w:val="none"/>
                <w:lang w:val="en-US" w:eastAsia="zh-CN" w:bidi="ar-SA"/>
              </w:rPr>
              <w:t xml:space="preserve">和</w:t>
            </w:r>
            <w:r>
              <w:rPr>
                <w:rFonts w:hint="eastAsia" w:ascii="宋体" w:hAnsi="宋体" w:eastAsia="宋体" w:cs="宋体"/>
                <w:b/>
                <w:bCs/>
                <w:sz w:val="22"/>
                <w:szCs w:val="22"/>
                <w:highlight w:val="none"/>
                <w:lang w:val="en-US" w:eastAsia="zh-CN" w:bidi="ar-SA"/>
              </w:rPr>
              <w:t xml:space="preserve">成衣检测报告（检测报告里检测参数包含标“</w:t>
            </w:r>
            <w:r>
              <w:rPr>
                <w:rFonts w:hint="eastAsia" w:ascii="宋体" w:hAnsi="宋体" w:eastAsia="宋体" w:cs="宋体"/>
                <w:b w:val="0"/>
                <w:bCs w:val="0"/>
                <w:sz w:val="22"/>
                <w:szCs w:val="22"/>
                <w:highlight w:val="none"/>
                <w:lang w:val="en-US" w:eastAsia="zh-CN" w:bidi="ar"/>
              </w:rPr>
              <w:t xml:space="preserve">★</w:t>
            </w:r>
            <w:r>
              <w:rPr>
                <w:rFonts w:hint="eastAsia" w:ascii="宋体" w:hAnsi="宋体" w:eastAsia="宋体" w:cs="宋体"/>
                <w:b/>
                <w:bCs/>
                <w:sz w:val="22"/>
                <w:szCs w:val="22"/>
                <w:highlight w:val="none"/>
                <w:lang w:val="en-US" w:eastAsia="zh-CN" w:bidi="ar-SA"/>
              </w:rPr>
              <w:t xml:space="preserve">”项）</w:t>
            </w:r>
            <w:r>
              <w:rPr>
                <w:rFonts w:hint="eastAsia" w:ascii="宋体" w:hAnsi="宋体" w:eastAsia="宋体" w:cs="宋体"/>
                <w:b w:val="0"/>
                <w:bCs w:val="0"/>
                <w:sz w:val="22"/>
                <w:szCs w:val="22"/>
                <w:highlight w:val="none"/>
                <w:lang w:val="en-US" w:eastAsia="zh-CN" w:bidi="ar-SA"/>
              </w:rPr>
              <w:t xml:space="preserve">，</w:t>
            </w:r>
            <w:r>
              <w:rPr>
                <w:rFonts w:hint="eastAsia" w:ascii="宋体" w:hAnsi="宋体" w:eastAsia="宋体" w:cs="宋体"/>
                <w:b w:val="0"/>
                <w:bCs w:val="0"/>
                <w:color w:val="000000"/>
                <w:sz w:val="22"/>
                <w:szCs w:val="22"/>
                <w:lang w:val="en-US" w:bidi="zh-CN"/>
              </w:rPr>
              <w:t xml:space="preserve">检测报告应为具有检验检测资质的检测机构出具，检测机</w:t>
            </w:r>
            <w:r>
              <w:rPr>
                <w:rFonts w:hint="eastAsia" w:ascii="宋体" w:hAnsi="宋体" w:eastAsia="宋体" w:cs="宋体"/>
                <w:b w:val="0"/>
                <w:bCs w:val="0"/>
                <w:color w:val="000000"/>
                <w:sz w:val="22"/>
                <w:szCs w:val="22"/>
                <w:highlight w:val="none"/>
                <w:lang w:val="en-US" w:bidi="zh-CN"/>
              </w:rPr>
              <w:t xml:space="preserve">构应通过相应的CMA认证或CNAS认证，检测报告页面必须有CMA认证标志或CNAS认证标志。</w:t>
            </w:r>
            <w:r>
              <w:rPr>
                <w:rFonts w:hint="eastAsia" w:ascii="宋体" w:hAnsi="宋体" w:eastAsia="宋体" w:cs="宋体"/>
                <w:b w:val="0"/>
                <w:bCs w:val="0"/>
                <w:sz w:val="22"/>
                <w:szCs w:val="22"/>
                <w:highlight w:val="none"/>
                <w:lang w:val="en-US" w:eastAsia="zh-CN" w:bidi="ar-SA"/>
              </w:rPr>
              <w:t xml:space="preserve">两报告（</w:t>
            </w:r>
            <w:r>
              <w:rPr>
                <w:rFonts w:hint="eastAsia" w:ascii="宋体" w:hAnsi="宋体" w:eastAsia="宋体" w:cs="宋体"/>
                <w:b/>
                <w:bCs/>
                <w:sz w:val="22"/>
                <w:szCs w:val="22"/>
                <w:highlight w:val="none"/>
                <w:lang w:val="en-US" w:eastAsia="zh-CN" w:bidi="ar-SA"/>
              </w:rPr>
              <w:t xml:space="preserve">原材料 + 成衣</w:t>
            </w:r>
            <w:r>
              <w:rPr>
                <w:rFonts w:hint="eastAsia" w:ascii="宋体" w:hAnsi="宋体" w:eastAsia="宋体" w:cs="宋体"/>
                <w:b w:val="0"/>
                <w:bCs w:val="0"/>
                <w:sz w:val="22"/>
                <w:szCs w:val="22"/>
                <w:highlight w:val="none"/>
                <w:lang w:val="en-US" w:eastAsia="zh-CN" w:bidi="ar-SA"/>
              </w:rPr>
              <w:t xml:space="preserve">）为一组，每提供一组得1.5分。每组中缺失任一份报告，本组不得分。检测报告均为彩色扫描件</w:t>
            </w:r>
            <w:r>
              <w:rPr>
                <w:rFonts w:hint="eastAsia" w:ascii="宋体" w:hAnsi="宋体" w:eastAsia="宋体" w:cs="宋体"/>
                <w:b w:val="0"/>
                <w:bCs w:val="0"/>
                <w:color w:val="000000"/>
                <w:sz w:val="22"/>
                <w:szCs w:val="22"/>
                <w:highlight w:val="none"/>
                <w:lang w:val="zh-CN" w:bidi="zh-CN"/>
              </w:rPr>
              <w:t xml:space="preserve">并加盖投标单位</w:t>
            </w:r>
            <w:r>
              <w:rPr>
                <w:rFonts w:hint="eastAsia" w:ascii="宋体" w:hAnsi="宋体" w:eastAsia="宋体" w:cs="宋体"/>
                <w:b w:val="0"/>
                <w:bCs w:val="0"/>
                <w:color w:val="000000"/>
                <w:sz w:val="22"/>
                <w:szCs w:val="22"/>
                <w:highlight w:val="none"/>
                <w:lang w:val="en-US" w:bidi="zh-CN"/>
              </w:rPr>
              <w:t xml:space="preserve">电子签章，成衣检测报告委托方必须为投标人，原材料检测报告可为第三方（面料供应商），检测报告委托方为第三方的，投标人应获得相应第三方的授权书（</w:t>
            </w:r>
            <w:r>
              <w:rPr>
                <w:rFonts w:hint="eastAsia" w:ascii="宋体" w:hAnsi="宋体" w:eastAsia="宋体" w:cs="宋体"/>
                <w:b/>
                <w:bCs/>
                <w:color w:val="auto"/>
                <w:sz w:val="22"/>
                <w:szCs w:val="22"/>
                <w:highlight w:val="none"/>
                <w:lang w:val="en-US" w:bidi="zh-CN"/>
              </w:rPr>
              <w:t xml:space="preserve">授权范围包含本项目投标及履约验收，授权有效期覆盖项目全周期。</w:t>
            </w:r>
            <w:r>
              <w:rPr>
                <w:rFonts w:hint="eastAsia" w:ascii="宋体" w:hAnsi="宋体" w:eastAsia="宋体" w:cs="宋体"/>
                <w:b w:val="0"/>
                <w:bCs w:val="0"/>
                <w:color w:val="000000"/>
                <w:sz w:val="22"/>
                <w:szCs w:val="22"/>
                <w:highlight w:val="none"/>
                <w:lang w:val="en-US" w:bidi="zh-CN"/>
              </w:rPr>
              <w:t xml:space="preserve">），否则</w:t>
            </w:r>
            <w:r>
              <w:rPr>
                <w:rFonts w:hint="eastAsia" w:ascii="宋体" w:hAnsi="宋体" w:eastAsia="宋体" w:cs="宋体"/>
                <w:b w:val="0"/>
                <w:bCs w:val="0"/>
                <w:color w:val="000000"/>
                <w:sz w:val="22"/>
                <w:szCs w:val="22"/>
                <w:highlight w:val="none"/>
                <w:lang w:val="zh-CN" w:bidi="zh-CN"/>
              </w:rPr>
              <w:t xml:space="preserve">不得分。</w:t>
            </w:r>
            <w:r>
              <w:rPr>
                <w:rFonts w:hint="eastAsia" w:ascii="宋体" w:hAnsi="宋体" w:eastAsia="宋体" w:cs="宋体"/>
                <w:b/>
                <w:bCs/>
                <w:color w:val="000000"/>
                <w:sz w:val="22"/>
                <w:szCs w:val="22"/>
                <w:highlight w:val="none"/>
                <w:lang w:val="en-US" w:bidi="zh-CN"/>
              </w:rPr>
              <w:t xml:space="preserve">本项最高得9分。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9</w:t>
            </w:r>
            <w:r>
              <w:rPr>
                <w:sz w:val="22"/>
                <w:szCs w:val="22"/>
              </w:rPr>
            </w:r>
            <w:r/>
          </w:p>
        </w:tc>
      </w:tr>
      <w:tr>
        <w:trPr>
          <w:jc w:val="center"/>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生产设备（4分）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t xml:space="preserve">投标人具备：</w:t>
            </w:r>
            <w:r>
              <w:rPr>
                <w:sz w:val="22"/>
                <w:szCs w:val="22"/>
              </w:rPr>
            </w:r>
            <w:r/>
          </w:p>
          <w:p>
            <w:pPr>
              <w:pStyle w:val="873"/>
              <w:numPr>
                <w:ilvl w:val="0"/>
                <w:numId w:val="0"/>
              </w:numPr>
              <w:ind w:firstLine="0"/>
              <w:keepLines w:val="0"/>
              <w:keepNext w:val="0"/>
              <w:pageBreakBefore w:val="0"/>
              <w:spacing w:line="500" w:lineRule="exact"/>
              <w:widowControl w:val="off"/>
              <w:tabs>
                <w:tab w:val="clear" w:pos="420" w:leader="none"/>
                <w:tab w:val="left" w:pos="838" w:leader="none"/>
              </w:tabs>
              <w:rPr>
                <w:rFonts w:hint="eastAsia" w:ascii="宋体" w:hAnsi="宋体" w:eastAsia="宋体" w:cs="宋体"/>
                <w:bCs w:val="0"/>
                <w:lang w:val="en-US" w:eastAsia="zh-CN" w:bidi="ar-SA"/>
              </w:rPr>
            </w:pPr>
            <w:r>
              <w:rPr>
                <w:rFonts w:hint="eastAsia" w:ascii="宋体" w:hAnsi="宋体" w:eastAsia="宋体" w:cs="宋体"/>
                <w:b w:val="0"/>
                <w:bCs/>
                <w:sz w:val="24"/>
                <w:szCs w:val="24"/>
                <w:lang w:val="en-US" w:eastAsia="zh-CN" w:bidi="ar-SA"/>
              </w:rPr>
              <w:t xml:space="preserve">（1）服装CAD系统；（2）自动裁床系统；（3）验布机；（4）粘合机；（5）开袋机；（6）套结机；（7）双针机；（8）抽风蒸汽熨烫平台；</w:t>
            </w:r>
            <w:r>
              <w:rPr>
                <w:rFonts w:hint="eastAsia" w:ascii="宋体" w:hAnsi="Times New Roman"/>
                <w:szCs w:val="21"/>
                <w:lang w:val="zh-CN" w:bidi="zh-CN"/>
              </w:rPr>
              <w:t xml:space="preserve">（</w:t>
            </w:r>
            <w:r>
              <w:rPr>
                <w:rFonts w:hint="eastAsia" w:ascii="宋体" w:hAnsi="Times New Roman"/>
                <w:szCs w:val="21"/>
                <w:lang w:val="en-US" w:bidi="zh-CN"/>
              </w:rPr>
              <w:t xml:space="preserve">9）钉扣机；（10）包缝机。</w:t>
            </w:r>
            <w:r>
              <w:rPr>
                <w:rFonts w:hint="eastAsia" w:ascii="宋体" w:hAnsi="宋体" w:eastAsia="宋体" w:cs="宋体"/>
                <w:b w:val="0"/>
                <w:bCs/>
                <w:sz w:val="24"/>
                <w:szCs w:val="24"/>
                <w:lang w:val="en-US" w:eastAsia="zh-CN" w:bidi="ar-SA"/>
              </w:rPr>
            </w:r>
            <w:r/>
          </w:p>
          <w:p>
            <w:pPr>
              <w:ind w:left="0" w:firstLine="0"/>
              <w:jc w:val="left"/>
              <w:keepNext/>
              <w:spacing w:line="240" w:lineRule="auto"/>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r>
            <w:r>
              <w:rPr>
                <w:sz w:val="22"/>
                <w:szCs w:val="22"/>
              </w:rPr>
            </w:r>
            <w:r/>
          </w:p>
          <w:p>
            <w:pPr>
              <w:jc w:val="left"/>
              <w:keepNext/>
              <w:spacing w:line="240" w:lineRule="auto"/>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t xml:space="preserve">每具备一个生产设备得</w:t>
            </w:r>
            <w:r>
              <w:rPr>
                <w:rFonts w:hint="eastAsia" w:ascii="宋体" w:hAnsi="宋体" w:eastAsia="宋体" w:cs="宋体"/>
                <w:sz w:val="22"/>
                <w:szCs w:val="22"/>
                <w:lang w:bidi="zh-CN"/>
              </w:rPr>
              <w:t xml:space="preserve">0.5</w:t>
            </w:r>
            <w:r>
              <w:rPr>
                <w:rFonts w:hint="eastAsia" w:ascii="宋体" w:hAnsi="宋体" w:eastAsia="宋体" w:cs="宋体"/>
                <w:sz w:val="22"/>
                <w:szCs w:val="22"/>
                <w:lang w:val="zh-CN" w:bidi="zh-CN"/>
              </w:rPr>
              <w:t xml:space="preserve">分，同一种设备只算1个，本项最高得</w:t>
            </w:r>
            <w:r>
              <w:rPr>
                <w:rFonts w:hint="eastAsia" w:ascii="宋体" w:hAnsi="宋体" w:eastAsia="宋体" w:cs="宋体"/>
                <w:sz w:val="22"/>
                <w:szCs w:val="22"/>
                <w:lang w:bidi="zh-CN"/>
              </w:rPr>
              <w:t xml:space="preserve">4</w:t>
            </w:r>
            <w:r>
              <w:rPr>
                <w:rFonts w:hint="eastAsia" w:ascii="宋体" w:hAnsi="宋体" w:eastAsia="宋体" w:cs="宋体"/>
                <w:sz w:val="22"/>
                <w:szCs w:val="22"/>
                <w:lang w:val="zh-CN" w:bidi="zh-CN"/>
              </w:rPr>
              <w:t xml:space="preserve">分。</w:t>
            </w:r>
            <w:r>
              <w:rPr>
                <w:sz w:val="22"/>
                <w:szCs w:val="22"/>
              </w:rPr>
            </w:r>
            <w:r/>
          </w:p>
          <w:p>
            <w:pPr>
              <w:jc w:val="left"/>
              <w:keepNext/>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投标文件内须提供设备图片（近1个月内水印相机拍摄，标明位置为投标人生产车间）和购买发票扫描件</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购买人为投标人）</w:t>
            </w:r>
            <w:r>
              <w:rPr>
                <w:rFonts w:hint="eastAsia" w:ascii="宋体" w:hAnsi="宋体" w:eastAsia="宋体" w:cs="宋体"/>
                <w:b/>
                <w:bCs/>
                <w:sz w:val="22"/>
                <w:szCs w:val="22"/>
              </w:rPr>
              <w:t xml:space="preserve">，并加盖投标单位公章</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未提供不得分。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sz w:val="22"/>
                <w:szCs w:val="22"/>
              </w:rPr>
            </w:r>
            <w:r/>
          </w:p>
        </w:tc>
      </w:tr>
      <w:tr>
        <w:trPr>
          <w:jc w:val="center"/>
          <w:trHeight w:val="2487"/>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rPr>
              <w:t xml:space="preserve">类似业绩（</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rPr>
              <w:t xml:space="preserve">投标人提供自2023年6月1日（以合同签订时间为准）具有</w:t>
            </w:r>
            <w:r>
              <w:rPr>
                <w:rFonts w:hint="eastAsia" w:ascii="宋体" w:hAnsi="宋体" w:eastAsia="宋体" w:cs="宋体"/>
                <w:color w:val="000000"/>
                <w:sz w:val="22"/>
                <w:szCs w:val="22"/>
                <w:highlight w:val="none"/>
              </w:rPr>
              <w:t xml:space="preserve">同类业绩（制式服装）</w:t>
            </w:r>
            <w:r>
              <w:rPr>
                <w:rFonts w:hint="eastAsia" w:ascii="宋体" w:hAnsi="宋体" w:eastAsia="宋体" w:cs="宋体"/>
                <w:color w:val="000000"/>
                <w:sz w:val="22"/>
                <w:szCs w:val="22"/>
              </w:rPr>
              <w:t xml:space="preserve">，每提供一项得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分，本项最高得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分。（提供合同</w:t>
            </w:r>
            <w:r>
              <w:rPr>
                <w:rFonts w:hint="eastAsia" w:ascii="宋体" w:hAnsi="宋体" w:eastAsia="宋体" w:cs="宋体"/>
                <w:color w:val="000000"/>
                <w:sz w:val="22"/>
                <w:szCs w:val="22"/>
                <w:lang w:val="en-US" w:eastAsia="zh-CN"/>
              </w:rPr>
              <w:t xml:space="preserve">和验收资料</w:t>
            </w:r>
            <w:r>
              <w:rPr>
                <w:rFonts w:hint="eastAsia" w:ascii="宋体" w:hAnsi="宋体" w:eastAsia="宋体" w:cs="宋体"/>
                <w:color w:val="000000"/>
                <w:sz w:val="22"/>
                <w:szCs w:val="22"/>
              </w:rPr>
              <w:t xml:space="preserve">原件扫描件，合同须能反映项目名称、主要标的物、签订时间、单位公章或专用合同章,</w:t>
            </w:r>
            <w:r>
              <w:rPr>
                <w:rFonts w:hint="eastAsia" w:ascii="宋体" w:hAnsi="宋体" w:eastAsia="宋体" w:cs="宋体"/>
                <w:color w:val="000000"/>
                <w:sz w:val="22"/>
                <w:szCs w:val="22"/>
                <w:lang w:val="en-US" w:eastAsia="zh-CN"/>
              </w:rPr>
              <w:t xml:space="preserve">验收材料应有验收时间、验收人签字及验收单位盖章。</w:t>
            </w:r>
            <w:r>
              <w:rPr>
                <w:rFonts w:hint="eastAsia" w:ascii="宋体" w:hAnsi="宋体" w:eastAsia="宋体" w:cs="宋体"/>
                <w:color w:val="000000"/>
                <w:sz w:val="22"/>
                <w:szCs w:val="22"/>
              </w:rPr>
              <w:t xml:space="preserve">如不能反映的，另须提供盖有原委托单位公章的证明，否则不予认可）。</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rPr>
                <w:sz w:val="22"/>
                <w:szCs w:val="22"/>
              </w:rPr>
            </w:r>
            <w:r/>
          </w:p>
        </w:tc>
      </w:tr>
      <w:tr>
        <w:trPr>
          <w:jc w:val="center"/>
          <w:trHeight w:val="3265"/>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ind w:firstLine="220"/>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承诺函（</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投标时提供承诺函（承诺函格式自拟，承诺内容为中标后按要求送检，并出具带有CMA或CNAS标志的检测报告，检测报告检测结果满足该项技术参数要求，且送检费用由中标人承担。）</w:t>
            </w:r>
            <w:r>
              <w:rPr>
                <w:rFonts w:hint="eastAsia" w:ascii="宋体" w:hAnsi="宋体" w:eastAsia="宋体" w:cs="宋体"/>
                <w:sz w:val="22"/>
                <w:szCs w:val="22"/>
                <w:highlight w:val="none"/>
                <w:lang w:val="en-US" w:eastAsia="zh-CN"/>
              </w:rPr>
              <w:t xml:space="preserve">本项目共6类（文职</w:t>
            </w:r>
            <w:r>
              <w:rPr>
                <w:rFonts w:hint="eastAsia" w:ascii="宋体" w:hAnsi="宋体" w:eastAsia="宋体" w:cs="宋体"/>
                <w:b/>
                <w:bCs/>
                <w:sz w:val="22"/>
                <w:szCs w:val="22"/>
                <w:highlight w:val="none"/>
                <w:lang w:val="en-US" w:eastAsia="zh-CN"/>
              </w:rPr>
              <w:t xml:space="preserve">夏执勤服上衣（男）、勤务单裤（男）、文职单裤（女）、文职冬执勤服（男）、夏作训服、冬作训服。</w:t>
            </w:r>
            <w:r>
              <w:rPr>
                <w:rFonts w:hint="eastAsia" w:ascii="宋体" w:hAnsi="宋体" w:eastAsia="宋体" w:cs="宋体"/>
                <w:sz w:val="22"/>
                <w:szCs w:val="22"/>
                <w:highlight w:val="none"/>
                <w:lang w:val="en-US" w:eastAsia="zh-CN"/>
              </w:rPr>
              <w:t xml:space="preserve">）需提交送检承诺函的产品，每提供 1 份有效承诺函得 0.5 分，满分3 分。（每类产品单独出具承诺函，内容须包含中标后送检、使用 CMA或CNAS 报告、中标方承担检测费用等全部要求；承诺函未加盖公章、内容缺失、不符合要求的，视为无效，不予计分。）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sz w:val="22"/>
                <w:szCs w:val="22"/>
              </w:rPr>
            </w:r>
            <w:r/>
          </w:p>
        </w:tc>
      </w:tr>
      <w:tr>
        <w:trPr>
          <w:jc w:val="center"/>
          <w:trHeight w:val="1359"/>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资信证明（5分）</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b/>
                <w:sz w:val="22"/>
                <w:szCs w:val="22"/>
                <w:highlight w:val="none"/>
              </w:rPr>
            </w:pPr>
            <w:r>
              <w:rPr>
                <w:rFonts w:hint="eastAsia" w:ascii="宋体" w:hAnsi="宋体" w:eastAsia="宋体" w:cs="宋体"/>
                <w:sz w:val="22"/>
                <w:szCs w:val="22"/>
                <w:highlight w:val="none"/>
              </w:rPr>
              <w:t xml:space="preserve">投标人</w:t>
            </w:r>
            <w:r>
              <w:rPr>
                <w:rFonts w:hint="eastAsia" w:ascii="宋体" w:hAnsi="宋体" w:eastAsia="宋体" w:cs="宋体"/>
                <w:sz w:val="22"/>
                <w:szCs w:val="22"/>
                <w:highlight w:val="none"/>
                <w:lang w:val="en-US" w:eastAsia="zh-CN"/>
              </w:rPr>
              <w:t xml:space="preserve">如</w:t>
            </w:r>
            <w:r>
              <w:rPr>
                <w:rFonts w:hint="eastAsia" w:ascii="宋体" w:hAnsi="宋体" w:eastAsia="宋体" w:cs="宋体"/>
                <w:sz w:val="22"/>
                <w:szCs w:val="22"/>
                <w:highlight w:val="none"/>
              </w:rPr>
              <w:t xml:space="preserve">为公安部《人民警察服装生产企业目录(</w:t>
            </w:r>
            <w:r>
              <w:rPr>
                <w:rFonts w:hint="eastAsia" w:ascii="宋体" w:hAnsi="宋体" w:eastAsia="宋体" w:cs="宋体"/>
                <w:sz w:val="22"/>
                <w:szCs w:val="22"/>
                <w:highlight w:val="none"/>
                <w:lang w:val="en-US" w:eastAsia="zh-CN"/>
              </w:rPr>
              <w:t xml:space="preserve">2025</w:t>
            </w:r>
            <w:r>
              <w:rPr>
                <w:rFonts w:hint="eastAsia" w:ascii="宋体" w:hAnsi="宋体" w:eastAsia="宋体" w:cs="宋体"/>
                <w:sz w:val="22"/>
                <w:szCs w:val="22"/>
                <w:highlight w:val="none"/>
              </w:rPr>
              <w:t xml:space="preserve"> 版)》或《关于增补警服目录生产企业有关工作的通知》中的服装入围生产企业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提供有效证明材料并加盖单位公章，未提供不得分。</w:t>
            </w:r>
            <w:r>
              <w:rPr>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sz w:val="22"/>
                <w:szCs w:val="22"/>
              </w:rPr>
            </w:r>
            <w:r/>
          </w:p>
        </w:tc>
      </w:tr>
      <w:tr>
        <w:trPr>
          <w:jc w:val="center"/>
          <w:trHeight w:val="2150"/>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交货期限</w:t>
            </w:r>
            <w:r>
              <w:rPr>
                <w:rFonts w:hint="eastAsia" w:ascii="宋体" w:hAnsi="宋体" w:eastAsia="宋体" w:cs="宋体"/>
                <w:color w:val="000000"/>
                <w:sz w:val="22"/>
                <w:szCs w:val="22"/>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sz w:val="22"/>
                <w:szCs w:val="22"/>
              </w:rPr>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交货期限：</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投标人承诺：</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0日≤交货期限≤</w:t>
            </w:r>
            <w:r>
              <w:rPr>
                <w:rFonts w:hint="eastAsia" w:ascii="宋体" w:hAnsi="宋体" w:eastAsia="宋体" w:cs="宋体"/>
                <w:sz w:val="22"/>
                <w:szCs w:val="22"/>
                <w:highlight w:val="none"/>
                <w:lang w:val="en-US" w:eastAsia="zh-CN"/>
              </w:rPr>
              <w:t xml:space="preserve">100</w:t>
            </w:r>
            <w:r>
              <w:rPr>
                <w:rFonts w:hint="eastAsia" w:ascii="宋体" w:hAnsi="宋体" w:eastAsia="宋体" w:cs="宋体"/>
                <w:sz w:val="22"/>
                <w:szCs w:val="22"/>
                <w:highlight w:val="none"/>
              </w:rPr>
              <w:t xml:space="preserve">日，得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rPr>
                <w:sz w:val="22"/>
                <w:szCs w:val="22"/>
              </w:rPr>
            </w:r>
            <w:r/>
          </w:p>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投标人承诺：</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0日≤交货期限＜</w:t>
            </w:r>
            <w:r>
              <w:rPr>
                <w:rFonts w:hint="eastAsia" w:ascii="宋体" w:hAnsi="宋体" w:eastAsia="宋体" w:cs="宋体"/>
                <w:sz w:val="22"/>
                <w:szCs w:val="22"/>
                <w:highlight w:val="none"/>
                <w:lang w:val="en-US" w:eastAsia="zh-CN"/>
              </w:rPr>
              <w:t xml:space="preserve">80</w:t>
            </w:r>
            <w:r>
              <w:rPr>
                <w:rFonts w:hint="eastAsia" w:ascii="宋体" w:hAnsi="宋体" w:eastAsia="宋体" w:cs="宋体"/>
                <w:sz w:val="22"/>
                <w:szCs w:val="22"/>
                <w:highlight w:val="none"/>
              </w:rPr>
              <w:t xml:space="preserve">日，得</w:t>
            </w:r>
            <w:r>
              <w:rPr>
                <w:rFonts w:hint="eastAsia" w:ascii="宋体" w:hAnsi="宋体" w:eastAsia="宋体" w:cs="宋体"/>
                <w:sz w:val="22"/>
                <w:szCs w:val="22"/>
                <w:highlight w:val="none"/>
                <w:lang w:val="en-US" w:eastAsia="zh-CN"/>
              </w:rPr>
              <w:t xml:space="preserve">1.5</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投标人承诺：</w:t>
            </w:r>
            <w:r>
              <w:rPr>
                <w:rFonts w:hint="eastAsia" w:ascii="宋体" w:hAnsi="宋体" w:eastAsia="宋体" w:cs="宋体"/>
                <w:b/>
                <w:bCs/>
                <w:sz w:val="22"/>
                <w:szCs w:val="22"/>
                <w:highlight w:val="none"/>
                <w:lang w:val="en-US" w:eastAsia="zh-CN"/>
              </w:rPr>
              <w:t xml:space="preserve">40日≤交货期限＜60日</w:t>
            </w:r>
            <w:r>
              <w:rPr>
                <w:rFonts w:hint="eastAsia" w:ascii="宋体" w:hAnsi="宋体" w:eastAsia="宋体" w:cs="宋体"/>
                <w:b/>
                <w:bCs/>
                <w:sz w:val="22"/>
                <w:szCs w:val="22"/>
                <w:highlight w:val="none"/>
                <w:lang w:eastAsia="zh-CN"/>
              </w:rPr>
              <w:t xml:space="preserve">或</w:t>
            </w:r>
            <w:r>
              <w:rPr>
                <w:rFonts w:hint="eastAsia" w:ascii="宋体" w:hAnsi="宋体" w:eastAsia="宋体" w:cs="宋体"/>
                <w:b/>
                <w:bCs/>
                <w:sz w:val="22"/>
                <w:szCs w:val="22"/>
                <w:highlight w:val="none"/>
              </w:rPr>
              <w:t xml:space="preserve">交货期限＜40日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val="en-US" w:eastAsia="zh-CN"/>
              </w:rPr>
              <w:t xml:space="preserve">。</w:t>
            </w:r>
            <w:r>
              <w:rPr>
                <w:rFonts w:hint="eastAsia" w:ascii="宋体" w:hAnsi="宋体" w:eastAsia="宋体" w:cs="宋体"/>
                <w:b/>
                <w:bCs/>
                <w:sz w:val="22"/>
                <w:szCs w:val="22"/>
                <w:highlight w:val="none"/>
                <w:lang w:val="en-US" w:eastAsia="zh-CN"/>
              </w:rPr>
              <w:t xml:space="preserve">承诺工期＞100 日历天，视为未响应招标文件实质性要求，</w:t>
            </w:r>
            <w:r>
              <w:rPr>
                <w:rFonts w:hint="eastAsia" w:ascii="宋体" w:hAnsi="宋体" w:eastAsia="宋体" w:cs="宋体"/>
                <w:sz w:val="22"/>
                <w:szCs w:val="22"/>
                <w:highlight w:val="none"/>
                <w:lang w:val="en-US" w:eastAsia="zh-CN"/>
              </w:rPr>
              <w:t xml:space="preserve">作无效投标处理。</w:t>
            </w:r>
            <w:r>
              <w:rPr>
                <w:rFonts w:hint="eastAsia" w:ascii="宋体" w:hAnsi="宋体" w:eastAsia="宋体" w:cs="宋体"/>
                <w:sz w:val="22"/>
                <w:szCs w:val="22"/>
                <w:highlight w:val="none"/>
              </w:rPr>
              <w:t xml:space="preserve">注：投标文件内须提供投标单位承诺书，并盖有投标单位公章，不提供不得分。</w:t>
            </w:r>
            <w:r>
              <w:rPr>
                <w:sz w:val="22"/>
                <w:szCs w:val="22"/>
              </w:rPr>
            </w:r>
            <w:r/>
          </w:p>
          <w:p>
            <w:pPr>
              <w:jc w:val="left"/>
              <w:keepNext/>
              <w:spacing w:line="240" w:lineRule="auto"/>
              <w:widowControl/>
              <w:rPr>
                <w:rFonts w:hint="eastAsia" w:ascii="宋体" w:hAnsi="宋体" w:eastAsia="宋体" w:cs="宋体"/>
                <w:b/>
                <w:bCs/>
                <w:sz w:val="22"/>
                <w:szCs w:val="22"/>
              </w:rPr>
            </w:pPr>
            <w:r>
              <w:rPr>
                <w:rFonts w:hint="eastAsia" w:ascii="宋体" w:hAnsi="宋体" w:eastAsia="宋体" w:cs="宋体"/>
                <w:sz w:val="22"/>
                <w:szCs w:val="22"/>
                <w:highlight w:val="none"/>
              </w:rPr>
            </w:r>
            <w:r>
              <w:rPr>
                <w:rFonts w:hint="eastAsia" w:ascii="宋体" w:hAnsi="宋体" w:eastAsia="宋体" w:cs="宋体"/>
                <w:sz w:val="22"/>
                <w:szCs w:val="22"/>
                <w:highlight w:val="none"/>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sz w:val="22"/>
                <w:szCs w:val="22"/>
              </w:rPr>
            </w:r>
            <w:r/>
          </w:p>
        </w:tc>
      </w:tr>
      <w:tr>
        <w:trPr>
          <w:jc w:val="center"/>
          <w:trHeight w:val="2584"/>
        </w:trPr>
        <w:tc>
          <w:tcPr>
            <w:tcW w:w="1320" w:type="dxa"/>
            <w:vAlign w:val="center"/>
            <w:textDirection w:val="lrTb"/>
            <w:noWrap/>
          </w:tcPr>
          <w:p>
            <w:pPr>
              <w:keepLines w:val="0"/>
              <w:pageBreakBefore w:val="0"/>
              <w:spacing w:line="240" w:lineRule="auto"/>
              <w:rPr>
                <w:rFonts w:hint="eastAsia" w:ascii="宋体" w:hAnsi="宋体" w:eastAsia="宋体" w:cs="宋体"/>
                <w:sz w:val="22"/>
                <w:szCs w:val="22"/>
                <w:vertAlign w:val="baseline"/>
              </w:rPr>
            </w:pPr>
            <w:r>
              <w:rPr>
                <w:rFonts w:hint="eastAsia" w:ascii="宋体" w:hAnsi="宋体" w:eastAsia="宋体" w:cs="宋体"/>
                <w:sz w:val="22"/>
                <w:szCs w:val="22"/>
                <w:vertAlign w:val="baseline"/>
              </w:rPr>
              <w:t xml:space="preserve">节能环保（2分）</w:t>
            </w:r>
            <w:r>
              <w:rPr>
                <w:sz w:val="22"/>
                <w:szCs w:val="22"/>
              </w:rPr>
            </w:r>
            <w:r/>
          </w:p>
          <w:p>
            <w:pPr>
              <w:ind w:left="0"/>
              <w:jc w:val="center"/>
              <w:keepLines w:val="0"/>
              <w:keepNext/>
              <w:pageBreakBefore w:val="0"/>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rPr>
                <w:sz w:val="22"/>
                <w:szCs w:val="22"/>
              </w:rPr>
            </w:r>
            <w:r/>
          </w:p>
        </w:tc>
        <w:tc>
          <w:tcPr>
            <w:tcW w:w="1107" w:type="dxa"/>
            <w:vAlign w:val="center"/>
            <w:textDirection w:val="lrTb"/>
            <w:noWrap/>
          </w:tcPr>
          <w:p>
            <w:pPr>
              <w:keepLines w:val="0"/>
              <w:pageBreakBefore w:val="0"/>
              <w:spacing w:line="240" w:lineRule="auto"/>
              <w:rPr>
                <w:rFonts w:hint="eastAsia" w:ascii="宋体" w:hAnsi="宋体" w:eastAsia="宋体" w:cs="宋体"/>
                <w:sz w:val="22"/>
                <w:szCs w:val="22"/>
                <w:vertAlign w:val="baseline"/>
              </w:rPr>
            </w:pPr>
            <w:r>
              <w:rPr>
                <w:rFonts w:hint="eastAsia" w:ascii="宋体" w:hAnsi="宋体" w:eastAsia="宋体" w:cs="宋体"/>
                <w:sz w:val="22"/>
                <w:szCs w:val="22"/>
                <w:vertAlign w:val="baseline"/>
              </w:rPr>
              <w:t xml:space="preserve">节能环保（2分）</w:t>
            </w:r>
            <w:r>
              <w:rPr>
                <w:sz w:val="22"/>
                <w:szCs w:val="22"/>
              </w:rPr>
            </w:r>
            <w:r/>
          </w:p>
          <w:p>
            <w:pPr>
              <w:ind w:left="0"/>
              <w:jc w:val="left"/>
              <w:keepLines w:val="0"/>
              <w:keepNext/>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rPr>
                <w:sz w:val="22"/>
                <w:szCs w:val="22"/>
              </w:rPr>
            </w:r>
            <w:r/>
          </w:p>
        </w:tc>
        <w:tc>
          <w:tcPr>
            <w:tcW w:w="6647" w:type="dxa"/>
            <w:vAlign w:val="center"/>
            <w:textDirection w:val="lrTb"/>
            <w:noWrap/>
          </w:tcPr>
          <w:p>
            <w:pPr>
              <w:ind w:left="0"/>
              <w:jc w:val="left"/>
              <w:keepLines w:val="0"/>
              <w:keepNext/>
              <w:pageBreakBefore w:val="0"/>
              <w:spacing w:line="240" w:lineRule="auto"/>
              <w:widowControl/>
              <w:rPr>
                <w:rFonts w:hint="eastAsia" w:ascii="宋体" w:hAnsi="宋体" w:eastAsia="宋体" w:cs="宋体"/>
                <w:b/>
                <w:sz w:val="22"/>
                <w:szCs w:val="22"/>
              </w:rPr>
            </w:pPr>
            <w:r>
              <w:rPr>
                <w:rFonts w:hint="eastAsia" w:ascii="宋体" w:hAnsi="宋体" w:eastAsia="宋体" w:cs="宋体"/>
                <w:b/>
                <w:sz w:val="22"/>
                <w:szCs w:val="22"/>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sz w:val="22"/>
                <w:szCs w:val="22"/>
              </w:rPr>
            </w:r>
            <w:r/>
          </w:p>
          <w:p>
            <w:pPr>
              <w:ind w:left="0"/>
              <w:jc w:val="left"/>
              <w:keepLines w:val="0"/>
              <w:keepNext/>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b/>
                <w:sz w:val="22"/>
                <w:szCs w:val="22"/>
              </w:rPr>
              <w:t xml:space="preserve">2.投标产品属于财政部、生态环境部公布的“环境标志产品品目清单”范围内的，投标人提供国家确定的认证机构出具的、处于有效期内的该环保产品认证证书复印件的，有1个得0.5分，最多得1分。</w:t>
            </w:r>
            <w:r>
              <w:rPr>
                <w:sz w:val="22"/>
                <w:szCs w:val="22"/>
              </w:rPr>
            </w:r>
            <w:r/>
          </w:p>
        </w:tc>
        <w:tc>
          <w:tcPr>
            <w:tcW w:w="880" w:type="dxa"/>
            <w:vAlign w:val="center"/>
            <w:textDirection w:val="lrTb"/>
            <w:noWrap/>
          </w:tcPr>
          <w:p>
            <w:pPr>
              <w:ind w:left="0" w:firstLine="220"/>
              <w:jc w:val="left"/>
              <w:keepLines w:val="0"/>
              <w:keepNext/>
              <w:pageBreakBefore w:val="0"/>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sz w:val="22"/>
                <w:szCs w:val="22"/>
              </w:rPr>
            </w:r>
            <w:r/>
          </w:p>
        </w:tc>
      </w:tr>
    </w:tbl>
    <w:p>
      <w:pPr>
        <w:rPr>
          <w:rFonts w:hint="eastAsia" w:ascii="宋体" w:hAnsi="宋体" w:cs="宋体"/>
          <w:b/>
          <w:bCs w:val="0"/>
          <w:szCs w:val="21"/>
          <w:highlight w:val="yellow"/>
          <w:lang w:val="en-US" w:eastAsia="zh-CN"/>
        </w:rPr>
      </w:pPr>
      <w:r>
        <w:rPr>
          <w:rFonts w:hint="eastAsia" w:ascii="宋体" w:hAnsi="宋体" w:cs="宋体"/>
          <w:b/>
          <w:bCs w:val="0"/>
          <w:szCs w:val="21"/>
          <w:highlight w:val="yellow"/>
          <w:lang w:val="en-US" w:eastAsia="zh-CN"/>
        </w:rPr>
      </w:r>
      <w:r/>
    </w:p>
    <w:p>
      <w:pPr>
        <w:rPr>
          <w:rFonts w:hint="eastAsia" w:ascii="宋体" w:hAnsi="宋体" w:cs="宋体"/>
          <w:b/>
          <w:bCs w:val="0"/>
          <w:szCs w:val="21"/>
          <w:highlight w:val="yellow"/>
          <w:lang w:eastAsia="zh-CN"/>
        </w:rPr>
      </w:pPr>
      <w:r>
        <w:rPr>
          <w:rFonts w:hint="eastAsia" w:ascii="宋体" w:hAnsi="宋体" w:cs="宋体"/>
          <w:b/>
          <w:bCs w:val="0"/>
          <w:sz w:val="40"/>
          <w:szCs w:val="40"/>
          <w:highlight w:val="red"/>
          <w:lang w:eastAsia="zh-CN"/>
        </w:rPr>
        <w:t xml:space="preserve">注：</w:t>
      </w:r>
      <w:r>
        <w:rPr>
          <w:rFonts w:hint="eastAsia" w:ascii="宋体" w:hAnsi="宋体" w:cs="宋体"/>
          <w:b/>
          <w:bCs w:val="0"/>
          <w:szCs w:val="21"/>
          <w:highlight w:val="yellow"/>
          <w:lang w:eastAsia="zh-CN"/>
        </w:rPr>
        <w:t xml:space="preserve">为保证产品质量，本项目开标时要求投标人提供样品：</w:t>
      </w:r>
      <w:r>
        <w:rPr>
          <w:rFonts w:hint="eastAsia" w:ascii="宋体" w:hAnsi="宋体" w:cs="宋体"/>
          <w:b/>
          <w:bCs w:val="0"/>
          <w:szCs w:val="21"/>
          <w:highlight w:val="yellow"/>
        </w:rPr>
        <w:t xml:space="preserve">文职夏执勤服上衣（男）、勤务单裤（男）、文职春秋执勤服（女）（为一套）、文职冬执勤服（男）（为一套）、夏作训服（为一套）、冬作训服（为一套）</w:t>
      </w:r>
      <w:r>
        <w:rPr>
          <w:rFonts w:hint="eastAsia" w:ascii="宋体" w:hAnsi="宋体" w:cs="宋体"/>
          <w:b/>
          <w:bCs w:val="0"/>
          <w:szCs w:val="21"/>
          <w:highlight w:val="yellow"/>
          <w:lang w:eastAsia="zh-CN"/>
        </w:rPr>
        <w:t xml:space="preserve">、</w:t>
      </w:r>
      <w:r>
        <w:rPr>
          <w:rFonts w:hint="eastAsia" w:ascii="宋体" w:hAnsi="宋体" w:cs="宋体"/>
          <w:b/>
          <w:bCs w:val="0"/>
          <w:szCs w:val="21"/>
          <w:highlight w:val="yellow"/>
        </w:rPr>
        <w:t xml:space="preserve">作训鞋</w:t>
      </w:r>
      <w:r>
        <w:rPr>
          <w:rFonts w:hint="eastAsia" w:ascii="宋体" w:hAnsi="宋体" w:cs="宋体"/>
          <w:b/>
          <w:bCs w:val="0"/>
          <w:szCs w:val="21"/>
          <w:highlight w:val="yellow"/>
          <w:lang w:eastAsia="zh-CN"/>
        </w:rPr>
        <w:t xml:space="preserve">。</w:t>
      </w:r>
      <w:r/>
    </w:p>
    <w:p>
      <w:pPr>
        <w:rPr>
          <w:rFonts w:hint="eastAsia" w:ascii="宋体" w:hAnsi="宋体" w:cs="宋体"/>
          <w:b/>
          <w:bCs w:val="0"/>
          <w:szCs w:val="21"/>
          <w:highlight w:val="red"/>
        </w:rPr>
      </w:pPr>
      <w:r>
        <w:rPr>
          <w:rFonts w:hint="eastAsia" w:ascii="宋体" w:hAnsi="宋体" w:cs="宋体"/>
          <w:b/>
          <w:bCs w:val="0"/>
          <w:szCs w:val="21"/>
          <w:highlight w:val="red"/>
          <w:lang w:eastAsia="zh-CN"/>
        </w:rPr>
        <w:t xml:space="preserve">（男）</w:t>
      </w:r>
      <w:r>
        <w:rPr>
          <w:rFonts w:hint="eastAsia" w:ascii="宋体" w:hAnsi="宋体" w:cs="宋体"/>
          <w:b/>
          <w:bCs w:val="0"/>
          <w:szCs w:val="21"/>
          <w:highlight w:val="red"/>
        </w:rPr>
        <w:t xml:space="preserve">尺码均为男</w:t>
      </w:r>
      <w:r>
        <w:rPr>
          <w:rFonts w:hint="eastAsia" w:ascii="宋体" w:hAnsi="宋体" w:cs="宋体"/>
          <w:b/>
          <w:bCs w:val="0"/>
          <w:szCs w:val="21"/>
          <w:highlight w:val="red"/>
          <w:lang w:val="en-US" w:eastAsia="zh-CN"/>
        </w:rPr>
        <w:t xml:space="preserve">上衣</w:t>
      </w:r>
      <w:r>
        <w:rPr>
          <w:rFonts w:hint="eastAsia" w:ascii="宋体" w:hAnsi="宋体" w:cs="宋体"/>
          <w:b/>
          <w:bCs w:val="0"/>
          <w:szCs w:val="21"/>
          <w:highlight w:val="red"/>
        </w:rPr>
        <w:t xml:space="preserve"> 175/96；</w:t>
      </w:r>
      <w:r>
        <w:rPr>
          <w:rFonts w:hint="eastAsia" w:ascii="宋体" w:hAnsi="宋体" w:cs="宋体"/>
          <w:b/>
          <w:bCs w:val="0"/>
          <w:szCs w:val="21"/>
          <w:highlight w:val="red"/>
          <w:lang w:val="en-US" w:eastAsia="zh-CN"/>
        </w:rPr>
        <w:t xml:space="preserve">男裤子</w:t>
      </w:r>
      <w:r>
        <w:rPr>
          <w:rFonts w:hint="eastAsia" w:ascii="宋体" w:hAnsi="宋体" w:cs="宋体"/>
          <w:b/>
          <w:bCs w:val="0"/>
          <w:szCs w:val="21"/>
          <w:highlight w:val="red"/>
        </w:rPr>
        <w:t xml:space="preserve"> 175/86</w:t>
      </w:r>
      <w:r>
        <w:rPr>
          <w:rFonts w:hint="eastAsia" w:ascii="宋体" w:hAnsi="宋体" w:cs="宋体"/>
          <w:b/>
          <w:bCs w:val="0"/>
          <w:szCs w:val="21"/>
          <w:highlight w:val="red"/>
          <w:lang w:eastAsia="zh-CN"/>
        </w:rPr>
        <w:t xml:space="preserve">；</w:t>
      </w:r>
      <w:r/>
    </w:p>
    <w:p>
      <w:pPr>
        <w:rPr>
          <w:rFonts w:hint="eastAsia" w:ascii="宋体" w:hAnsi="宋体" w:cs="宋体"/>
          <w:b/>
          <w:bCs w:val="0"/>
          <w:szCs w:val="21"/>
          <w:highlight w:val="red"/>
          <w:lang w:eastAsia="zh-CN"/>
        </w:rPr>
      </w:pPr>
      <w:r>
        <w:rPr>
          <w:rFonts w:hint="eastAsia" w:ascii="宋体" w:hAnsi="宋体" w:cs="宋体"/>
          <w:b/>
          <w:bCs w:val="0"/>
          <w:szCs w:val="21"/>
          <w:highlight w:val="red"/>
        </w:rPr>
        <w:t xml:space="preserve">（</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）尺码均为</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上衣 </w:t>
      </w:r>
      <w:r>
        <w:rPr>
          <w:rFonts w:hint="eastAsia" w:ascii="宋体" w:hAnsi="宋体" w:cs="宋体"/>
          <w:b/>
          <w:bCs w:val="0"/>
          <w:szCs w:val="21"/>
          <w:highlight w:val="green"/>
          <w:lang w:val="en-US" w:eastAsia="zh-CN"/>
        </w:rPr>
        <w:t xml:space="preserve">165</w:t>
      </w:r>
      <w:r>
        <w:rPr>
          <w:rFonts w:hint="eastAsia" w:ascii="宋体" w:hAnsi="宋体" w:cs="宋体"/>
          <w:b/>
          <w:bCs w:val="0"/>
          <w:szCs w:val="21"/>
          <w:highlight w:val="green"/>
        </w:rPr>
        <w:t xml:space="preserve">/</w:t>
      </w:r>
      <w:r>
        <w:rPr>
          <w:rFonts w:hint="eastAsia" w:ascii="宋体" w:hAnsi="宋体" w:cs="宋体"/>
          <w:b/>
          <w:bCs w:val="0"/>
          <w:szCs w:val="21"/>
          <w:highlight w:val="green"/>
          <w:lang w:val="en-US" w:eastAsia="zh-CN"/>
        </w:rPr>
        <w:t xml:space="preserve">88</w:t>
      </w:r>
      <w:r>
        <w:rPr>
          <w:rFonts w:hint="eastAsia" w:ascii="宋体" w:hAnsi="宋体" w:cs="宋体"/>
          <w:b/>
          <w:bCs w:val="0"/>
          <w:szCs w:val="21"/>
          <w:highlight w:val="red"/>
        </w:rPr>
        <w:t xml:space="preserve">；</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裤子 </w:t>
      </w:r>
      <w:r>
        <w:rPr>
          <w:rFonts w:hint="eastAsia" w:ascii="宋体" w:hAnsi="宋体" w:cs="宋体"/>
          <w:b/>
          <w:bCs w:val="0"/>
          <w:szCs w:val="21"/>
          <w:highlight w:val="green"/>
          <w:lang w:val="en-US" w:eastAsia="zh-CN"/>
        </w:rPr>
        <w:t xml:space="preserve">165</w:t>
      </w:r>
      <w:r>
        <w:rPr>
          <w:rFonts w:hint="eastAsia" w:ascii="宋体" w:hAnsi="宋体" w:cs="宋体"/>
          <w:b/>
          <w:bCs w:val="0"/>
          <w:szCs w:val="21"/>
          <w:highlight w:val="green"/>
        </w:rPr>
        <w:t xml:space="preserve">/</w:t>
      </w:r>
      <w:r>
        <w:rPr>
          <w:rFonts w:hint="eastAsia" w:ascii="宋体" w:hAnsi="宋体" w:cs="宋体"/>
          <w:b/>
          <w:bCs w:val="0"/>
          <w:szCs w:val="21"/>
          <w:highlight w:val="green"/>
          <w:lang w:val="en-US" w:eastAsia="zh-CN"/>
        </w:rPr>
        <w:t xml:space="preserve">74B</w:t>
      </w:r>
      <w:r>
        <w:rPr>
          <w:rFonts w:hint="eastAsia" w:ascii="宋体" w:hAnsi="宋体" w:cs="宋体"/>
          <w:b/>
          <w:bCs w:val="0"/>
          <w:szCs w:val="21"/>
          <w:highlight w:val="green"/>
          <w:lang w:eastAsia="zh-CN"/>
        </w:rPr>
        <w:t xml:space="preserve">；</w:t>
      </w:r>
      <w:r/>
    </w:p>
    <w:p>
      <w:pPr>
        <w:ind w:firstLine="211"/>
        <w:rPr>
          <w:rFonts w:hint="eastAsia" w:ascii="宋体" w:hAnsi="宋体" w:cs="宋体"/>
          <w:b/>
          <w:bCs w:val="0"/>
          <w:szCs w:val="21"/>
          <w:lang w:eastAsia="zh-CN"/>
        </w:rPr>
      </w:pPr>
      <w:r>
        <w:rPr>
          <w:rFonts w:hint="eastAsia" w:ascii="宋体" w:hAnsi="宋体" w:cs="宋体"/>
          <w:b/>
          <w:bCs w:val="0"/>
          <w:szCs w:val="21"/>
        </w:rPr>
        <w:t xml:space="preserve">作训鞋（鞋号255）</w:t>
      </w:r>
      <w:r>
        <w:rPr>
          <w:rFonts w:hint="eastAsia" w:ascii="宋体" w:hAnsi="宋体" w:cs="宋体"/>
          <w:b/>
          <w:bCs w:val="0"/>
          <w:szCs w:val="21"/>
          <w:lang w:eastAsia="zh-CN"/>
        </w:rPr>
        <w:t xml:space="preserve">。</w:t>
      </w:r>
      <w:r/>
    </w:p>
    <w:p>
      <w:pPr>
        <w:ind w:firstLine="281"/>
        <w:rPr>
          <w:rFonts w:hint="eastAsia" w:ascii="宋体" w:hAnsi="宋体" w:cs="宋体"/>
          <w:b/>
          <w:bCs w:val="0"/>
          <w:sz w:val="24"/>
          <w:szCs w:val="24"/>
          <w:highlight w:val="yellow"/>
          <w:lang w:eastAsia="zh-CN"/>
        </w:rPr>
      </w:pPr>
      <w:r>
        <w:rPr>
          <w:rFonts w:hint="eastAsia" w:ascii="宋体" w:hAnsi="宋体" w:cs="宋体"/>
          <w:b/>
          <w:bCs w:val="0"/>
          <w:sz w:val="28"/>
          <w:szCs w:val="28"/>
          <w:highlight w:val="yellow"/>
          <w:lang w:eastAsia="zh-CN"/>
        </w:rPr>
        <w:t xml:space="preserve">样品开始接收时间为开标截止前一小时</w:t>
      </w:r>
      <w:r>
        <w:rPr>
          <w:rFonts w:hint="eastAsia" w:ascii="宋体" w:hAnsi="宋体" w:cs="宋体"/>
          <w:b/>
          <w:bCs w:val="0"/>
          <w:sz w:val="24"/>
          <w:szCs w:val="24"/>
          <w:highlight w:val="yellow"/>
          <w:lang w:eastAsia="zh-CN"/>
        </w:rPr>
        <w:t xml:space="preserve">，样品接收截止时间为开标时间。样品的摆放位置：须在本项目开标</w:t>
      </w:r>
      <w:r>
        <w:rPr>
          <w:rFonts w:hint="eastAsia" w:ascii="宋体" w:hAnsi="宋体" w:cs="宋体"/>
          <w:b/>
          <w:bCs w:val="0"/>
          <w:sz w:val="24"/>
          <w:szCs w:val="24"/>
          <w:highlight w:val="yellow"/>
          <w:lang w:val="en-US" w:eastAsia="zh-CN"/>
        </w:rPr>
        <w:t xml:space="preserve">截止时间前</w:t>
      </w:r>
      <w:r>
        <w:rPr>
          <w:rFonts w:hint="eastAsia" w:ascii="宋体" w:hAnsi="宋体" w:cs="宋体"/>
          <w:b/>
          <w:bCs w:val="0"/>
          <w:sz w:val="24"/>
          <w:szCs w:val="24"/>
          <w:highlight w:val="yellow"/>
          <w:lang w:eastAsia="zh-CN"/>
        </w:rPr>
        <w:t xml:space="preserve">摆放至江苏省盐城市射阳县市民中心九楼，（联系电话：</w:t>
      </w:r>
      <w:r>
        <w:rPr>
          <w:rFonts w:hint="eastAsia" w:ascii="宋体" w:hAnsi="宋体" w:cs="宋体"/>
          <w:b/>
          <w:bCs w:val="0"/>
          <w:sz w:val="24"/>
          <w:szCs w:val="24"/>
          <w:highlight w:val="yellow"/>
          <w:lang w:val="en-US" w:eastAsia="zh-CN"/>
        </w:rPr>
        <w:t xml:space="preserve">15151052742,14752975902</w:t>
      </w:r>
      <w:r>
        <w:rPr>
          <w:rFonts w:hint="eastAsia" w:ascii="宋体" w:hAnsi="宋体" w:cs="宋体"/>
          <w:b/>
          <w:bCs w:val="0"/>
          <w:sz w:val="24"/>
          <w:szCs w:val="24"/>
          <w:highlight w:val="yellow"/>
          <w:lang w:eastAsia="zh-CN"/>
        </w:rPr>
        <w:t xml:space="preserve">）。</w:t>
      </w:r>
      <w:r/>
    </w:p>
    <w:p>
      <w:pPr>
        <w:pStyle w:val="875"/>
        <w:ind w:firstLine="560"/>
        <w:spacing w:line="300" w:lineRule="exact"/>
        <w:rPr>
          <w:rFonts w:hint="eastAsia"/>
          <w:sz w:val="24"/>
          <w:szCs w:val="24"/>
          <w:lang w:eastAsia="zh-CN"/>
        </w:rPr>
      </w:pPr>
      <w:r>
        <w:rPr>
          <w:rFonts w:hint="eastAsia" w:ascii="宋体" w:hAnsi="宋体" w:eastAsia="宋体" w:cs="宋体"/>
          <w:i/>
          <w:iCs/>
          <w:sz w:val="28"/>
          <w:szCs w:val="28"/>
          <w:u w:val="single"/>
        </w:rPr>
        <w:t xml:space="preserve">所有样品统一放入一个大袋（箱）中，大袋（箱）表面粘贴投标文件名称。大袋（箱）</w:t>
      </w:r>
      <w:r>
        <w:rPr>
          <w:rFonts w:hint="eastAsia" w:ascii="宋体" w:hAnsi="宋体" w:eastAsia="宋体" w:cs="宋体"/>
          <w:i/>
          <w:iCs/>
          <w:sz w:val="28"/>
          <w:szCs w:val="28"/>
          <w:u w:val="single"/>
          <w:lang w:eastAsia="zh-CN"/>
        </w:rPr>
        <w:t xml:space="preserve">内及</w:t>
      </w:r>
      <w:r>
        <w:rPr>
          <w:rFonts w:hint="eastAsia" w:ascii="宋体" w:hAnsi="宋体" w:eastAsia="宋体" w:cs="宋体"/>
          <w:i/>
          <w:iCs/>
          <w:sz w:val="28"/>
          <w:szCs w:val="28"/>
          <w:u w:val="single"/>
        </w:rPr>
        <w:t xml:space="preserve">样品中不能出现投标供应商的标记如：投标单位名称、品牌、制造商等，否则作为无效投标处理。</w:t>
      </w:r>
      <w:r>
        <w:rPr>
          <w:rFonts w:hint="eastAsia" w:ascii="宋体" w:hAnsi="宋体" w:eastAsia="宋体" w:cs="宋体"/>
          <w:b/>
          <w:bCs/>
          <w:i/>
          <w:iCs/>
          <w:sz w:val="28"/>
          <w:szCs w:val="28"/>
          <w:u w:val="none"/>
          <w:lang w:eastAsia="zh-CN"/>
        </w:rPr>
        <w:t xml:space="preserve">服装必须有成分标，水洗标，尺码标、品名标。</w:t>
      </w:r>
      <w:r/>
    </w:p>
    <w:p>
      <w:pPr>
        <w:pStyle w:val="866"/>
        <w:ind w:firstLine="480"/>
        <w:spacing w:after="0" w:line="300" w:lineRule="exact"/>
        <w:widowControl/>
        <w:rPr>
          <w:rFonts w:hint="eastAsia" w:ascii="宋体" w:hAnsi="宋体" w:cs="宋体"/>
          <w:sz w:val="24"/>
          <w:szCs w:val="24"/>
        </w:rPr>
      </w:pPr>
      <w:r>
        <w:rPr>
          <w:rFonts w:hint="eastAsia" w:ascii="宋体" w:hAnsi="宋体"/>
          <w:b/>
          <w:color w:val="ff0000"/>
          <w:szCs w:val="28"/>
          <w:u w:val="single"/>
        </w:rPr>
        <w:t xml:space="preserve">未提供样品的，本项得 0 分；样品</w:t>
      </w:r>
      <w:r>
        <w:rPr>
          <w:rFonts w:hint="eastAsia" w:ascii="宋体" w:hAnsi="宋体"/>
          <w:b/>
          <w:color w:val="ff0000"/>
          <w:szCs w:val="28"/>
          <w:u w:val="single"/>
          <w:lang w:eastAsia="zh-CN"/>
        </w:rPr>
        <w:t xml:space="preserve">按要求提供，增加</w:t>
      </w:r>
      <w:r>
        <w:rPr>
          <w:rFonts w:hint="eastAsia" w:ascii="宋体" w:hAnsi="宋体"/>
          <w:b/>
          <w:color w:val="ff0000"/>
          <w:szCs w:val="28"/>
          <w:u w:val="single"/>
        </w:rPr>
        <w:t xml:space="preserve">该样品对应分值；样品出现供应商标识的，本项得 0 分。</w:t>
      </w:r>
      <w:r>
        <w:rPr>
          <w:rFonts w:hint="eastAsia" w:ascii="宋体" w:hAnsi="宋体"/>
          <w:b/>
          <w:color w:val="ff0000"/>
          <w:szCs w:val="28"/>
          <w:highlight w:val="yellow"/>
          <w:u w:val="single"/>
        </w:rPr>
        <w:t xml:space="preserve">“代理机构统一编号、盲评</w:t>
      </w:r>
      <w:r>
        <w:rPr>
          <w:rFonts w:hint="eastAsia" w:ascii="宋体" w:hAnsi="宋体"/>
          <w:b/>
          <w:color w:val="ff0000"/>
          <w:szCs w:val="28"/>
          <w:highlight w:val="yellow"/>
          <w:u w:val="single"/>
          <w:lang w:eastAsia="zh-CN"/>
        </w:rPr>
        <w:t xml:space="preserve">”</w:t>
      </w:r>
      <w:r>
        <w:rPr>
          <w:rFonts w:hint="eastAsia" w:ascii="宋体" w:hAnsi="宋体"/>
          <w:b/>
          <w:color w:val="ff0000"/>
          <w:szCs w:val="28"/>
          <w:highlight w:val="yellow"/>
          <w:u w:val="single"/>
          <w:lang w:val="en-US" w:eastAsia="zh-CN"/>
        </w:rPr>
        <w:t xml:space="preserve">。</w:t>
      </w:r>
      <w:r/>
    </w:p>
    <w:p>
      <w:pPr>
        <w:pStyle w:val="866"/>
        <w:ind w:firstLine="480"/>
        <w:spacing w:after="0" w:line="300" w:lineRule="exact"/>
        <w:widowControl/>
        <w:rPr>
          <w:rFonts w:hint="eastAsia" w:ascii="宋体" w:hAnsi="宋体" w:cs="宋体"/>
          <w:sz w:val="24"/>
          <w:szCs w:val="24"/>
        </w:rPr>
      </w:pPr>
      <w:r>
        <w:rPr>
          <w:rFonts w:hint="eastAsia" w:ascii="宋体" w:hAnsi="宋体" w:cs="宋体"/>
          <w:sz w:val="24"/>
          <w:szCs w:val="24"/>
        </w:rPr>
      </w:r>
      <w:r/>
    </w:p>
    <w:p>
      <w:pPr>
        <w:ind w:firstLine="482"/>
        <w:spacing w:line="360" w:lineRule="auto"/>
        <w:rPr>
          <w:rFonts w:hint="eastAsia" w:ascii="宋体" w:hAnsi="宋体" w:cs="Arial"/>
          <w:b/>
          <w:bCs/>
          <w:color w:val="000000" w:themeColor="text1"/>
          <w:sz w:val="24"/>
          <w:szCs w:val="24"/>
          <w14:textFill>
            <w14:solidFill>
              <w14:schemeClr w14:val="tx1"/>
            </w14:solidFill>
          </w14:textFill>
        </w:rPr>
      </w:pPr>
      <w:r>
        <w:rPr>
          <w:rFonts w:hint="eastAsia" w:ascii="宋体" w:hAnsi="宋体" w:cs="Arial"/>
          <w:b/>
          <w:bCs/>
          <w:color w:val="000000" w:themeColor="text1"/>
          <w:sz w:val="24"/>
          <w:szCs w:val="24"/>
          <w14:textFill>
            <w14:solidFill>
              <w14:schemeClr w14:val="tx1"/>
            </w14:solidFill>
          </w14:textFill>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行政监督部门按照政府采购相关法规处理。</w:t>
      </w:r>
      <w:r/>
    </w:p>
    <w:p>
      <w:pPr>
        <w:pStyle w:val="848"/>
        <w:ind w:firstLine="241"/>
        <w:jc w:val="left"/>
        <w:keepLines w:val="0"/>
        <w:keepNext w:val="0"/>
        <w:pageBreakBefore w:val="0"/>
        <w:spacing w:beforeAutospacing="0" w:afterAutospacing="0" w:line="50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 xml:space="preserve">注意：</w:t>
      </w:r>
      <w:r>
        <w:rPr>
          <w:rFonts w:hint="eastAsia" w:ascii="宋体" w:hAnsi="宋体" w:eastAsia="宋体" w:cs="宋体"/>
          <w:b/>
          <w:bCs w:val="0"/>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bCs w:val="0"/>
          <w:color w:val="auto"/>
          <w:sz w:val="24"/>
          <w:szCs w:val="24"/>
          <w:lang w:val="en-US" w:eastAsia="zh-CN"/>
        </w:rPr>
        <w:t xml:space="preserve">采购人将重新组织招标，不再顺延。并根据《政府采购法实施条例》第七十二条规定，中标供应商无正当理由拒不与采购人签订政府采购合同的，将追究其法律责任。</w:t>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8"/>
        <w:jc w:val="center"/>
        <w:keepNext/>
        <w:spacing w:beforeAutospacing="0" w:afterAutospacing="0"/>
        <w:rPr>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pStyle w:val="848"/>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pStyle w:val="848"/>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pStyle w:val="848"/>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rPr>
          <w:rFonts w:hint="eastAsia" w:ascii="黑体" w:hAnsi="宋体" w:eastAsia="黑体" w:cs="黑体"/>
          <w:color w:val="000000" w:themeColor="text1"/>
          <w:sz w:val="44"/>
          <w:szCs w:val="44"/>
          <w:highlight w:val="none"/>
          <w14:textFill>
            <w14:solidFill>
              <w14:schemeClr w14:val="tx1"/>
            </w14:solidFill>
          </w14:textFill>
        </w:rPr>
      </w:r>
      <w:r/>
    </w:p>
    <w:p>
      <w:pPr>
        <w:pStyle w:val="848"/>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 </w:t>
      </w:r>
      <w:r/>
    </w:p>
    <w:p>
      <w:pPr>
        <w:pStyle w:val="848"/>
        <w:jc w:val="center"/>
        <w:spacing w:beforeAutospacing="0" w:afterAutospacing="0"/>
        <w:rPr>
          <w:color w:val="000000" w:themeColor="text1"/>
          <w:highlight w:val="none"/>
          <w14:textFill>
            <w14:solidFill>
              <w14:schemeClr w14:val="tx1"/>
            </w14:solidFill>
          </w14:textFill>
        </w:rPr>
      </w:pPr>
      <w:r/>
      <w:bookmarkStart w:id="173" w:name="_Toc49090576"/>
      <w:r/>
      <w:bookmarkEnd w:id="173"/>
      <w:r/>
      <w:bookmarkStart w:id="174" w:name="_Toc120614282"/>
      <w:r/>
      <w:bookmarkEnd w:id="174"/>
      <w:r/>
      <w:bookmarkStart w:id="175" w:name="_Hlt26671244"/>
      <w:r/>
      <w:bookmarkStart w:id="176" w:name="_Toc26554094"/>
      <w:r/>
      <w:bookmarkStart w:id="177" w:name="_Hlt26955039"/>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48"/>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p>
    <w:p>
      <w:pPr>
        <w:pStyle w:val="848"/>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left"/>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left="480"/>
        <w:jc w:val="both"/>
        <w:spacing w:beforeAutospacing="0" w:afterAutospacing="0"/>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pStyle w:val="848"/>
        <w:ind w:left="480"/>
        <w:jc w:val="both"/>
        <w:spacing w:beforeAutospacing="0" w:afterAutospacing="0"/>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二、上一年度的财务状况报告（至少提供资产负债表、利润表、现金流量表，投标人成立不满一年无需提供）</w:t>
      </w:r>
      <w:r/>
    </w:p>
    <w:p>
      <w:pPr>
        <w:pStyle w:val="848"/>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848"/>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六、特定资格要求的证明文件（如果本项目设置特定资格要求，则需要提供）</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七、法人授权书</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八、投标函</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九、</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中小</w:t>
      </w:r>
      <w:r>
        <w:rPr>
          <w:rFonts w:hint="eastAsia" w:ascii="宋体" w:hAnsi="宋体" w:eastAsia="宋体" w:cs="宋体"/>
          <w:i w:val="0"/>
          <w:iCs/>
          <w:color w:val="000000" w:themeColor="text1"/>
          <w:highlight w:val="none"/>
          <w:u w:val="none"/>
          <w14:textFill>
            <w14:solidFill>
              <w14:schemeClr w14:val="tx1"/>
            </w14:solidFill>
          </w14:textFill>
        </w:rPr>
        <w:t xml:space="preserve">企业声明函</w:t>
      </w:r>
      <w:r/>
    </w:p>
    <w:p>
      <w:pPr>
        <w:pStyle w:val="848"/>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十、残疾人福利性单位声明函</w:t>
      </w:r>
      <w:r/>
    </w:p>
    <w:p>
      <w:pPr>
        <w:pStyle w:val="848"/>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十一、</w:t>
      </w:r>
      <w:r>
        <w:rPr>
          <w:rFonts w:hint="eastAsia" w:ascii="宋体" w:hAnsi="宋体" w:eastAsia="宋体" w:cs="宋体"/>
          <w:i w:val="0"/>
          <w:iCs/>
          <w:color w:val="000000" w:themeColor="text1"/>
          <w:highlight w:val="none"/>
          <w:u w:val="none"/>
          <w14:textFill>
            <w14:solidFill>
              <w14:schemeClr w14:val="tx1"/>
            </w14:solidFill>
          </w14:textFill>
        </w:rPr>
        <w:t xml:space="preserve"> 关于符合本国产品标准的声明函</w:t>
      </w:r>
      <w:r/>
    </w:p>
    <w:p>
      <w:pPr>
        <w:pStyle w:val="848"/>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二</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投标分项报价表</w:t>
      </w:r>
      <w:r/>
    </w:p>
    <w:p>
      <w:pPr>
        <w:pStyle w:val="848"/>
        <w:ind w:firstLine="480"/>
        <w:jc w:val="both"/>
        <w:spacing w:beforeAutospacing="0" w:afterAutospacing="0" w:line="0" w:lineRule="atLeast"/>
        <w:rPr>
          <w:rFonts w:hint="default" w:ascii="宋体" w:hAnsi="宋体" w:eastAsia="宋体" w:cs="宋体"/>
          <w:i w:val="0"/>
          <w:iCs/>
          <w:color w:val="000000" w:themeColor="text1"/>
          <w:highlight w:val="none"/>
          <w:u w:val="none"/>
          <w:lang w:val="en-US" w:eastAsia="zh-CN"/>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十三、</w:t>
      </w:r>
      <w:r>
        <w:rPr>
          <w:rFonts w:hint="eastAsia" w:ascii="宋体" w:hAnsi="宋体" w:eastAsia="宋体" w:cs="宋体"/>
          <w:i w:val="0"/>
          <w:iCs/>
          <w:color w:val="000000" w:themeColor="text1"/>
          <w:highlight w:val="none"/>
          <w:u w:val="none"/>
          <w14:textFill>
            <w14:solidFill>
              <w14:schemeClr w14:val="tx1"/>
            </w14:solidFill>
          </w14:textFill>
        </w:rPr>
        <w:t xml:space="preserve">技术要求响应及偏离表</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、商务要求响应及偏离表</w:t>
      </w:r>
      <w:r/>
    </w:p>
    <w:p>
      <w:pPr>
        <w:pStyle w:val="848"/>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五</w:t>
      </w:r>
      <w:r>
        <w:rPr>
          <w:rFonts w:hint="eastAsia" w:ascii="宋体" w:hAnsi="宋体" w:eastAsia="宋体" w:cs="宋体"/>
          <w:i w:val="0"/>
          <w:iCs/>
          <w:color w:val="000000" w:themeColor="text1"/>
          <w:highlight w:val="none"/>
          <w:u w:val="none"/>
          <w14:textFill>
            <w14:solidFill>
              <w14:schemeClr w14:val="tx1"/>
            </w14:solidFill>
          </w14:textFill>
        </w:rPr>
        <w:t xml:space="preserve">、开标一览表</w:t>
      </w:r>
      <w:r/>
    </w:p>
    <w:p>
      <w:pPr>
        <w:pStyle w:val="848"/>
        <w:ind w:firstLine="480"/>
        <w:jc w:val="both"/>
        <w:spacing w:beforeAutospacing="0" w:afterAutospacing="0" w:line="0" w:lineRule="atLeast"/>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六</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sz w:val="24"/>
          <w:highlight w:val="none"/>
          <w:u w:val="none"/>
          <w14:textFill>
            <w14:solidFill>
              <w14:schemeClr w14:val="tx1"/>
            </w14:solidFill>
          </w14:textFill>
        </w:rPr>
        <w:t xml:space="preserve">其他材料</w:t>
      </w:r>
      <w:r/>
    </w:p>
    <w:p>
      <w:pPr>
        <w:ind w:firstLine="480"/>
        <w:spacing w:before="50" w:after="50"/>
        <w:widowControl/>
        <w:rPr>
          <w:rFonts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eastAsia="宋体" w:cs="宋体"/>
          <w:i w:val="0"/>
          <w:iCs/>
          <w:color w:val="000000" w:themeColor="text1"/>
          <w:sz w:val="24"/>
          <w:highlight w:val="none"/>
          <w:u w:val="none"/>
          <w14:textFill>
            <w14:solidFill>
              <w14:schemeClr w14:val="tx1"/>
            </w14:solidFill>
          </w14:textFill>
        </w:rPr>
        <w:t xml:space="preserve">十</w:t>
      </w:r>
      <w:r>
        <w:rPr>
          <w:rFonts w:hint="eastAsia" w:ascii="宋体" w:hAnsi="宋体" w:eastAsia="宋体" w:cs="宋体"/>
          <w:i w:val="0"/>
          <w:iCs/>
          <w:color w:val="000000" w:themeColor="text1"/>
          <w:sz w:val="24"/>
          <w:highlight w:val="none"/>
          <w:u w:val="none"/>
          <w:lang w:val="en-US" w:eastAsia="zh-CN"/>
          <w14:textFill>
            <w14:solidFill>
              <w14:schemeClr w14:val="tx1"/>
            </w14:solidFill>
          </w14:textFill>
        </w:rPr>
        <w:t xml:space="preserve">七</w:t>
      </w:r>
      <w:r>
        <w:rPr>
          <w:rFonts w:hint="eastAsia" w:ascii="宋体" w:hAnsi="宋体" w:eastAsia="宋体" w:cs="宋体"/>
          <w:i w:val="0"/>
          <w:iCs/>
          <w:color w:val="000000" w:themeColor="text1"/>
          <w:sz w:val="24"/>
          <w:highlight w:val="none"/>
          <w:u w:val="none"/>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盐城市政府采购事前信用承诺书</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ind w:firstLine="480"/>
        <w:jc w:val="both"/>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ind w:firstLine="480"/>
        <w:jc w:val="both"/>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二、上一年度的财务状况报告</w:t>
      </w:r>
      <w:r/>
    </w:p>
    <w:p>
      <w:pPr>
        <w:ind w:firstLine="480"/>
        <w:jc w:val="left"/>
        <w:tabs>
          <w:tab w:val="left" w:pos="1331" w:leader="none"/>
        </w:tabs>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w:t>
      </w:r>
      <w:r>
        <w:rPr>
          <w:rFonts w:hint="eastAsia" w:ascii="宋体" w:hAnsi="宋体" w:eastAsia="宋体" w:cs="宋体"/>
          <w:i w:val="0"/>
          <w:iCs/>
          <w:color w:val="000000" w:themeColor="text1"/>
          <w:highlight w:val="none"/>
          <w:u w:val="none"/>
          <w14:textFill>
            <w14:solidFill>
              <w14:schemeClr w14:val="tx1"/>
            </w14:solidFill>
          </w14:textFill>
        </w:rPr>
        <w:t xml:space="preserve">投标人成立不满一年无需提供）</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三</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848"/>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48"/>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848"/>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848"/>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848"/>
        <w:jc w:val="both"/>
        <w:spacing w:beforeAutospacing="0" w:afterAutospacing="0" w:line="0" w:lineRule="atLeast"/>
        <w:rPr>
          <w:rFonts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p>
    <w:p>
      <w:pPr>
        <w:pStyle w:val="848"/>
        <w:ind w:firstLine="30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声  明</w:t>
      </w:r>
      <w:r/>
    </w:p>
    <w:p>
      <w:pPr>
        <w:pStyle w:val="848"/>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六、特定资格要求的证明文件</w:t>
      </w:r>
      <w:r/>
    </w:p>
    <w:p>
      <w:pPr>
        <w:pStyle w:val="848"/>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如果本项目申请人的特定资格要求中要求提供的，必须提供。</w:t>
      </w:r>
      <w:r/>
    </w:p>
    <w:p>
      <w:pPr>
        <w:pStyle w:val="848"/>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bookmarkStart w:id="178" w:name="_Toc120614284"/>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bCs/>
          <w:i/>
          <w:sz w:val="32"/>
          <w:szCs w:val="32"/>
          <w:highlight w:val="none"/>
          <w:u w:val="single"/>
          <w14:textFill>
            <w14:solidFill>
              <w14:schemeClr w14:val="tx1"/>
            </w14:solidFill>
          </w14:textFill>
        </w:rPr>
      </w:r>
      <w:r>
        <w:rPr>
          <w:rFonts w:ascii="黑体" w:hAnsi="宋体" w:eastAsia="黑体" w:cs="黑体"/>
          <w:bCs/>
          <w:i/>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bCs/>
          <w:i/>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七、法人授权书</w:t>
      </w:r>
      <w:r/>
    </w:p>
    <w:p>
      <w:pPr>
        <w:pStyle w:val="848"/>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848"/>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本授权书于______年____月____日起生效，特此声明。</w:t>
      </w:r>
      <w:r/>
    </w:p>
    <w:p>
      <w:pPr>
        <w:pStyle w:val="848"/>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被授权人身份证号码：</w:t>
      </w:r>
      <w:r>
        <w:rPr>
          <w:rFonts w:ascii="Times New Roman" w:hAnsi="Times New Roman"/>
          <w:color w:val="000000" w:themeColor="text1"/>
          <w:highlight w:val="none"/>
          <w:u w:val="single"/>
          <w14:textFill>
            <w14:solidFill>
              <w14:schemeClr w14:val="tx1"/>
            </w14:solidFill>
          </w14:textFill>
        </w:rPr>
        <w:t xml:space="preserve">                              </w:t>
      </w:r>
      <w:r/>
    </w:p>
    <w:p>
      <w:pPr>
        <w:pStyle w:val="848"/>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被授权人联系电话：（手机）</w:t>
      </w:r>
      <w:r>
        <w:rPr>
          <w:rFonts w:ascii="Times New Roman" w:hAnsi="Times New Roman"/>
          <w:color w:val="000000" w:themeColor="text1"/>
          <w:highlight w:val="none"/>
          <w:u w:val="single"/>
          <w14:textFill>
            <w14:solidFill>
              <w14:schemeClr w14:val="tx1"/>
            </w14:solidFill>
          </w14:textFill>
        </w:rPr>
        <w:t xml:space="preserve">                          </w:t>
      </w:r>
      <w:r/>
    </w:p>
    <w:p>
      <w:pPr>
        <w:pStyle w:val="848"/>
        <w:ind w:firstLine="120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授权单位名称：</w:t>
      </w:r>
      <w:r>
        <w:rPr>
          <w:rFonts w:ascii="Times New Roman" w:hAnsi="Times New Roman"/>
          <w:color w:val="000000" w:themeColor="text1"/>
          <w:highlight w:val="none"/>
          <w:u w:val="single"/>
          <w14:textFill>
            <w14:solidFill>
              <w14:schemeClr w14:val="tx1"/>
            </w14:solidFill>
          </w14:textFill>
        </w:rPr>
        <w:t xml:space="preserve">（加盖CA电子公章）</w:t>
      </w:r>
      <w:r/>
    </w:p>
    <w:p>
      <w:pPr>
        <w:pStyle w:val="848"/>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单位地址：</w:t>
      </w:r>
      <w:r>
        <w:rPr>
          <w:rFonts w:ascii="Times New Roman" w:hAnsi="Times New Roman"/>
          <w:color w:val="000000" w:themeColor="text1"/>
          <w:highlight w:val="none"/>
          <w:u w:val="single"/>
          <w14:textFill>
            <w14:solidFill>
              <w14:schemeClr w14:val="tx1"/>
            </w14:solidFill>
          </w14:textFill>
        </w:rPr>
        <w:t xml:space="preserve">                                         </w:t>
      </w:r>
      <w:r/>
    </w:p>
    <w:p>
      <w:pPr>
        <w:pStyle w:val="848"/>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日期：</w:t>
      </w:r>
      <w:bookmarkStart w:id="179" w:name="_格式3__银行出具的资信证明"/>
      <w:r/>
      <w:bookmarkStart w:id="180" w:name="_Hlt26671380"/>
      <w:r/>
      <w:bookmarkStart w:id="181" w:name="_Hlt26955070"/>
      <w:r>
        <w:rPr>
          <w:rFonts w:ascii="Times New Roman" w:hAnsi="Times New Roman"/>
          <w:color w:val="000000" w:themeColor="text1"/>
          <w:highlight w:val="none"/>
          <w:u w:val="single"/>
          <w14:textFill>
            <w14:solidFill>
              <w14:schemeClr w14:val="tx1"/>
            </w14:solidFill>
          </w14:textFill>
        </w:rPr>
        <w:t xml:space="preserve">                                         </w:t>
      </w:r>
      <w:r/>
    </w:p>
    <w:p>
      <w:pPr>
        <w:pStyle w:val="848"/>
        <w:ind w:firstLine="42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20"/>
        <w:spacing w:beforeAutospacing="0" w:afterAutospacing="0" w:line="360" w:lineRule="auto"/>
        <w:rPr>
          <w:rFonts w:hint="eastAsia" w:ascii="宋体" w:hAnsi="宋体"/>
          <w:color w:val="000000" w:themeColor="text1"/>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bl>
      <w:tblPr>
        <w:tblStyle w:val="840"/>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82"/>
        <w:gridCol w:w="4215"/>
      </w:tblGrid>
      <w:tr>
        <w:trPr>
          <w:jc w:val="center"/>
          <w:trHeight w:val="583"/>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848"/>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48"/>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48"/>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bl>
      <w:tblPr>
        <w:tblStyle w:val="840"/>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389"/>
      </w:tblGrid>
      <w:tr>
        <w:trPr>
          <w:jc w:val="center"/>
          <w:trHeight w:val="583"/>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848"/>
        <w:jc w:val="both"/>
        <w:spacing w:beforeAutospacing="0" w:afterAutospacing="0" w:line="0" w:lineRule="atLeast"/>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48"/>
        <w:ind w:firstLine="3390"/>
        <w:jc w:val="both"/>
        <w:keepLines/>
        <w:keepNext/>
        <w:spacing w:before="260" w:beforeAutospacing="0" w:after="260" w:afterAutospacing="0" w:line="415" w:lineRule="auto"/>
        <w:rPr>
          <w:rFonts w:hint="eastAsia" w:ascii="宋体" w:hAnsi="宋体" w:eastAsia="宋体" w:cs="宋体"/>
          <w:b/>
          <w:bCs/>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r>
      <w:r/>
    </w:p>
    <w:p>
      <w:pPr>
        <w:pStyle w:val="848"/>
        <w:ind w:firstLine="3390"/>
        <w:jc w:val="both"/>
        <w:keepLines/>
        <w:keepNext/>
        <w:spacing w:before="260" w:beforeAutospacing="0" w:after="260" w:afterAutospacing="0" w:line="415" w:lineRule="auto"/>
        <w:rPr>
          <w:highlight w:val="none"/>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r>
      <w:r>
        <w:rPr>
          <w:rFonts w:hint="eastAsia" w:ascii="黑体" w:hAnsi="宋体" w:eastAsia="黑体" w:cs="黑体"/>
          <w:b/>
          <w:i/>
          <w:color w:val="000000" w:themeColor="text1"/>
          <w:sz w:val="32"/>
          <w:szCs w:val="32"/>
          <w:highlight w:val="none"/>
          <w:u w:val="single"/>
          <w14:textFill>
            <w14:solidFill>
              <w14:schemeClr w14:val="tx1"/>
            </w14:solidFill>
          </w14:textFill>
        </w:rPr>
      </w:r>
      <w:r/>
    </w:p>
    <w:p>
      <w:pPr>
        <w:pStyle w:val="848"/>
        <w:ind w:firstLine="3390"/>
        <w:jc w:val="both"/>
        <w:keepLines/>
        <w:keepNext/>
        <w:spacing w:before="260" w:beforeAutospacing="0" w:after="260" w:afterAutospacing="0" w:line="415" w:lineRule="auto"/>
        <w:rPr>
          <w:rFonts w:hint="eastAsia" w:ascii="黑体" w:hAnsi="宋体" w:eastAsia="黑体" w:cs="黑体"/>
          <w:b/>
          <w:bCs/>
          <w:i/>
          <w:sz w:val="32"/>
          <w:szCs w:val="32"/>
          <w:highlight w:val="none"/>
          <w:u w:val="singl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八、投标函</w:t>
      </w:r>
      <w:r/>
    </w:p>
    <w:p>
      <w:pPr>
        <w:pStyle w:val="848"/>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致：射阳县</w:t>
      </w:r>
      <w:r>
        <w:rPr>
          <w:rFonts w:hint="eastAsia" w:ascii="宋体" w:hAnsi="宋体" w:eastAsia="宋体" w:cs="宋体"/>
          <w:color w:val="000000" w:themeColor="text1"/>
          <w:highlight w:val="none"/>
          <w:lang w:eastAsia="zh-CN"/>
          <w14:textFill>
            <w14:solidFill>
              <w14:schemeClr w14:val="tx1"/>
            </w14:solidFill>
          </w14:textFill>
        </w:rPr>
        <w:t xml:space="preserve">公安局</w:t>
      </w:r>
      <w:r>
        <w:rPr>
          <w:rFonts w:hint="eastAsia" w:ascii="宋体" w:hAnsi="宋体" w:eastAsia="宋体" w:cs="宋体"/>
          <w:color w:val="000000" w:themeColor="text1"/>
          <w:highlight w:val="none"/>
          <w14:textFill>
            <w14:solidFill>
              <w14:schemeClr w14:val="tx1"/>
            </w14:solidFill>
          </w14:textFill>
        </w:rPr>
        <w:t xml:space="preserve">、江苏甲晨建设集团有限公司</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根据贵方的JSZC-***</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1.按招标文件规定的各项要求，向买方提供所需货物（包含与货物相关的服务）。</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848"/>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848"/>
        <w:ind w:left="425"/>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848"/>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861"/>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投标人授权代表姓名（签字）： </w:t>
      </w:r>
      <w:r/>
    </w:p>
    <w:p>
      <w:pPr>
        <w:pStyle w:val="861"/>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投标人名称（加盖CA电子公章）： </w:t>
      </w:r>
      <w:r/>
    </w:p>
    <w:p>
      <w:pPr>
        <w:pStyle w:val="848"/>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8"/>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8"/>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期：________年____月____日</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九、</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中小</w:t>
      </w:r>
      <w:r>
        <w:rPr>
          <w:rFonts w:hint="eastAsia" w:ascii="黑体" w:hAnsi="宋体" w:eastAsia="黑体" w:cs="黑体"/>
          <w:b/>
          <w:color w:val="000000" w:themeColor="text1"/>
          <w:sz w:val="32"/>
          <w:szCs w:val="32"/>
          <w:highlight w:val="none"/>
          <w14:textFill>
            <w14:solidFill>
              <w14:schemeClr w14:val="tx1"/>
            </w14:solidFill>
          </w14:textFill>
        </w:rPr>
        <w:t xml:space="preserve">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货物</w:t>
      </w:r>
      <w:r>
        <w:rPr>
          <w:rFonts w:hint="eastAsia" w:ascii="黑体" w:hAnsi="宋体" w:eastAsia="黑体" w:cs="黑体"/>
          <w:b/>
          <w:color w:val="000000" w:themeColor="text1"/>
          <w:sz w:val="32"/>
          <w:szCs w:val="32"/>
          <w:highlight w:val="none"/>
          <w14:textFill>
            <w14:solidFill>
              <w14:schemeClr w14:val="tx1"/>
            </w14:solidFill>
          </w14:textFill>
        </w:rPr>
        <w:t xml:space="preserve">）</w:t>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color w:val="000000" w:themeColor="text1"/>
          <w:sz w:val="24"/>
          <w:highlight w:val="none"/>
          <w:lang w:eastAsia="zh-CN"/>
          <w14:textFill>
            <w14:solidFill>
              <w14:schemeClr w14:val="tx1"/>
            </w14:solidFill>
          </w14:textFill>
        </w:rPr>
        <w:t xml:space="preserve">〔2020〕46号</w:t>
      </w:r>
      <w:r>
        <w:rPr>
          <w:rFonts w:hint="eastAsia"/>
          <w:color w:val="000000" w:themeColor="text1"/>
          <w:sz w:val="24"/>
          <w:highlight w:val="none"/>
          <w14:textFill>
            <w14:solidFill>
              <w14:schemeClr w14:val="tx1"/>
            </w14:solidFill>
          </w14:textFill>
        </w:rPr>
        <w:t xml:space="preserve">)的规定，本公司参加江苏甲晨建设集团有限公司组织的</w:t>
      </w:r>
      <w:r>
        <w:rPr>
          <w:rFonts w:hint="eastAsia"/>
          <w:color w:val="000000" w:themeColor="text1"/>
          <w:sz w:val="24"/>
          <w:highlight w:val="none"/>
          <w:u w:val="single"/>
          <w:lang w:eastAsia="zh-CN"/>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的采购活动，提供的货物全部由符合政策要求的</w:t>
      </w:r>
      <w:r>
        <w:rPr>
          <w:rFonts w:hint="eastAsia"/>
          <w:color w:val="000000" w:themeColor="text1"/>
          <w:sz w:val="24"/>
          <w:highlight w:val="none"/>
          <w:lang w:val="en-US" w:eastAsia="zh-CN"/>
          <w14:textFill>
            <w14:solidFill>
              <w14:schemeClr w14:val="tx1"/>
            </w14:solidFill>
          </w14:textFill>
        </w:rPr>
        <w:t xml:space="preserve">中小</w:t>
      </w:r>
      <w:r>
        <w:rPr>
          <w:rFonts w:hint="eastAsia"/>
          <w:color w:val="000000" w:themeColor="text1"/>
          <w:sz w:val="24"/>
          <w:highlight w:val="none"/>
          <w14:textFill>
            <w14:solidFill>
              <w14:schemeClr w14:val="tx1"/>
            </w14:solidFill>
          </w14:textFill>
        </w:rPr>
        <w:t xml:space="preserve">企业制造。相关企业的具体情况如下：</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pStyle w:val="848"/>
        <w:ind w:right="72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right="180" w:firstLine="360"/>
        <w:jc w:val="right"/>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企业名称（加盖CA电子公章）：</w:t>
      </w:r>
      <w:r/>
    </w:p>
    <w:p>
      <w:pPr>
        <w:pStyle w:val="848"/>
        <w:ind w:right="480" w:firstLine="540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848"/>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0" w:beforeAutospacing="0" w:after="0" w:afterAutospacing="0"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848"/>
        <w:ind w:firstLine="480"/>
        <w:jc w:val="both"/>
        <w:spacing w:before="0" w:beforeAutospacing="0" w:after="0" w:afterAutospacing="0" w:line="360" w:lineRule="auto"/>
        <w:widowControl w:val="off"/>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备注2：供应商如不提供此声明函</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项目全面面向中小企业，则资格审查不通过）</w:t>
      </w:r>
      <w:r>
        <w:rPr>
          <w:rFonts w:hint="eastAsia"/>
          <w:color w:val="000000" w:themeColor="text1"/>
          <w:highlight w:val="none"/>
          <w:lang w:eastAsia="zh-CN"/>
          <w14:textFill>
            <w14:solidFill>
              <w14:schemeClr w14:val="tx1"/>
            </w14:solidFill>
          </w14:textFill>
        </w:rPr>
        <w:t xml:space="preserve">。</w:t>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both"/>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十、残疾人福利性单位声明函</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848"/>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w:t>
      </w:r>
      <w:r>
        <w:rPr>
          <w:rFonts w:hint="eastAsia" w:ascii="宋体" w:hAnsi="宋体" w:eastAsia="宋体" w:cs="宋体"/>
          <w:color w:val="000000" w:themeColor="text1"/>
          <w:highlight w:val="none"/>
          <w:lang w:eastAsia="zh-CN"/>
          <w14:textFill>
            <w14:solidFill>
              <w14:schemeClr w14:val="tx1"/>
            </w14:solidFill>
          </w14:textFill>
        </w:rPr>
        <w:t xml:space="preserve">，（项目全面面向中小企业，则资格审查不通过）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w:t>
      </w:r>
      <w:r/>
    </w:p>
    <w:p>
      <w:pPr>
        <w:pStyle w:val="848"/>
        <w:ind w:firstLine="480"/>
        <w:jc w:val="both"/>
        <w:spacing w:beforeAutospacing="0" w:afterAutospacing="0" w:line="0" w:lineRule="atLeast"/>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2、中标供应商为残疾人福利单位的，此声明函将随中标结果同时公告，接受社会监督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848"/>
        <w:ind w:firstLine="624"/>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right="1560" w:firstLine="624"/>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供应商全称（加盖CA电子公章）：</w:t>
      </w:r>
      <w:r/>
    </w:p>
    <w:p>
      <w:pPr>
        <w:pStyle w:val="848"/>
        <w:ind w:right="1560" w:firstLine="480"/>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br w:type="page" w:clear="all"/>
      </w:r>
      <w:r/>
    </w:p>
    <w:p>
      <w:pPr>
        <w:pStyle w:val="843"/>
        <w:ind w:left="1537"/>
        <w:spacing w:before="168" w:line="207" w:lineRule="auto"/>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r>
      <w:r/>
    </w:p>
    <w:p>
      <w:pPr>
        <w:pStyle w:val="848"/>
        <w:ind w:left="0" w:right="0"/>
        <w:jc w:val="center"/>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themeColor="text1"/>
          <w:sz w:val="32"/>
          <w:szCs w:val="32"/>
          <w14:textFill>
            <w14:solidFill>
              <w14:schemeClr w14:val="tx1"/>
            </w14:solidFill>
          </w14:textFill>
        </w:rPr>
        <w:t xml:space="preserve">十一、 关于符合本国产品标准的声明函</w:t>
      </w:r>
      <w:r/>
    </w:p>
    <w:p>
      <w:pPr>
        <w:pStyle w:val="848"/>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themeColor="text1"/>
          <w:sz w:val="24"/>
          <w:szCs w:val="24"/>
          <w14:textFill>
            <w14:solidFill>
              <w14:schemeClr w14:val="tx1"/>
            </w14:solidFill>
          </w14:textFill>
        </w:rPr>
        <w:t xml:space="preserve"> </w:t>
      </w:r>
      <w:r/>
    </w:p>
    <w:p>
      <w:pPr>
        <w:pStyle w:val="848"/>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numPr>
          <w:ilvl w:val="0"/>
          <w:numId w:val="8"/>
        </w:numPr>
        <w:ind w:left="0" w:firstLine="420"/>
        <w:jc w:val="both"/>
        <w:keepLines w:val="0"/>
        <w:keepNext w:val="0"/>
        <w:spacing w:before="30" w:beforeAutospacing="0" w:after="30" w:afterAutospacing="0"/>
        <w:widowControl w:val="off"/>
        <w:rPr>
          <w:rFonts w:ascii="宋体" w:hAnsi="宋体" w:eastAsia="宋体" w:cs="宋体"/>
          <w:b/>
          <w:bCs/>
          <w:color w:val="000000" w:themeColor="text1"/>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48"/>
        <w:numPr>
          <w:ilvl w:val="0"/>
          <w:numId w:val="0"/>
        </w:numPr>
        <w:ind w:left="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（产品名称2）</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48"/>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848"/>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848"/>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 </w:t>
      </w:r>
      <w:r/>
    </w:p>
    <w:p>
      <w:pPr>
        <w:pStyle w:val="848"/>
        <w:ind w:left="0" w:right="480" w:firstLine="37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公司（单位）名称（盖章）：　</w:t>
      </w:r>
      <w:r/>
    </w:p>
    <w:p>
      <w:pPr>
        <w:pStyle w:val="848"/>
        <w:jc w:val="center"/>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                   日期：　   年　  月　  日         </w:t>
      </w:r>
      <w:r/>
    </w:p>
    <w:p>
      <w:pPr>
        <w:pStyle w:val="848"/>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__________________</w:t>
      </w:r>
      <w:r/>
    </w:p>
    <w:p>
      <w:pPr>
        <w:pStyle w:val="848"/>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1.产品如有型号，请在“产品名称”栏一并填写。</w:t>
      </w:r>
      <w:r/>
    </w:p>
    <w:p>
      <w:pPr>
        <w:pStyle w:val="848"/>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numPr>
          <w:ilvl w:val="0"/>
          <w:numId w:val="0"/>
        </w:numP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848"/>
        <w:jc w:val="both"/>
        <w:keepLines w:val="0"/>
        <w:keepNext w:val="0"/>
        <w:spacing w:before="30" w:beforeAutospacing="0" w:after="30" w:afterAutospacing="0"/>
        <w:widowControl w:val="off"/>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both"/>
        <w:spacing w:beforeAutospacing="0" w:afterAutospacing="0" w:line="0" w:lineRule="atLeast"/>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line="0" w:lineRule="atLeast"/>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二</w:t>
      </w:r>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w:t>
      </w:r>
      <w:r/>
    </w:p>
    <w:tbl>
      <w:tblPr>
        <w:tblStyle w:val="840"/>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094"/>
        <w:gridCol w:w="654"/>
        <w:gridCol w:w="880"/>
        <w:gridCol w:w="760"/>
        <w:gridCol w:w="733"/>
        <w:gridCol w:w="798"/>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cs="宋体"/>
                <w:b w:val="0"/>
                <w:bCs/>
                <w:color w:val="auto"/>
                <w:szCs w:val="21"/>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center"/>
              <w:spacing w:beforeAutospacing="0" w:afterAutospacing="0" w:line="0" w:lineRule="atLeast"/>
              <w:rPr>
                <w:rFonts w:hint="eastAsia" w:eastAsiaTheme="minorEastAsia"/>
                <w:b w:val="0"/>
                <w:bCs/>
                <w:color w:val="000000" w:themeColor="text1"/>
                <w:highlight w:val="none"/>
                <w:lang w:eastAsia="zh-CN"/>
                <w14:textFill>
                  <w14:solidFill>
                    <w14:schemeClr w14:val="tx1"/>
                  </w14:solidFill>
                </w14:textFill>
              </w:rPr>
            </w:pPr>
            <w:r>
              <w:rPr>
                <w:rFonts w:hint="eastAsia"/>
                <w:b w:val="0"/>
                <w:bCs/>
                <w:color w:val="000000" w:themeColor="text1"/>
                <w:highlight w:val="none"/>
                <w:lang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center"/>
              <w:spacing w:beforeAutospacing="0" w:afterAutospacing="0" w:line="0" w:lineRule="atLeas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分项总价</w:t>
            </w:r>
            <w:r/>
          </w:p>
        </w:tc>
      </w:tr>
      <w:tr>
        <w:trP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0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5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415"/>
        </w:trPr>
        <w:tc>
          <w:tcPr>
            <w:gridSpan w:val="9"/>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投标总报价（人民币：</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850"/>
        </w:trPr>
        <w:tc>
          <w:tcPr>
            <w:gridSpan w:val="10"/>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48"/>
              <w:jc w:val="both"/>
              <w:spacing w:beforeAutospacing="0" w:afterAutospacing="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eastAsiaTheme="minorEastAsia" w:cstheme="minorEastAsia"/>
                <w:color w:val="ff0000"/>
                <w:sz w:val="24"/>
                <w:szCs w:val="24"/>
              </w:rPr>
              <w:t xml:space="preserve">%。</w:t>
            </w:r>
            <w:r/>
          </w:p>
        </w:tc>
      </w:tr>
    </w:tbl>
    <w:p>
      <w:pPr>
        <w:pStyle w:val="84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848"/>
        <w:numPr>
          <w:ilvl w:val="0"/>
          <w:numId w:val="9"/>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报价采用总承包方式，“综合单价”应包括所投货物（包含与货物相关的服务）费用、培训费、税金、国内运输保险费用及其他有关的为完成本项目发生的所有费用。</w:t>
      </w:r>
      <w:r/>
    </w:p>
    <w:p>
      <w:pPr>
        <w:pStyle w:val="848"/>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48"/>
        <w:jc w:val="both"/>
        <w:spacing w:beforeAutospacing="0" w:afterAutospacing="0"/>
        <w:rPr>
          <w:color w:val="000000" w:themeColor="text1"/>
          <w:highlight w:val="none"/>
          <w14:textFill>
            <w14:solidFill>
              <w14:schemeClr w14:val="tx1"/>
            </w14:solidFill>
          </w14:textFill>
        </w:rPr>
        <w:sectPr>
          <w:headerReference w:type="default" r:id="rId9"/>
          <w:footnotePr/>
          <w:endnotePr/>
          <w:type w:val="nextPage"/>
          <w:pgSz w:w="11906" w:h="16838" w:orient="portrait"/>
          <w:pgMar w:top="1259" w:right="1361" w:bottom="850" w:left="1361" w:header="992" w:footer="709" w:gutter="0"/>
          <w:cols w:num="1" w:sep="0" w:space="0" w:equalWidth="1"/>
          <w:docGrid w:linePitch="360"/>
        </w:sect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right="0" w:firstLine="0"/>
        <w:jc w:val="center"/>
        <w:spacing w:before="0" w:after="0" w:line="240" w:lineRule="auto"/>
        <w:rPr>
          <w:rFonts w:ascii="Times New Roman" w:hAnsi="Times New Roman" w:eastAsia="Times New Roman" w:cs="Times New Roman"/>
          <w:color w:val="000000" w:themeColor="text1"/>
          <w:spacing w:val="-6"/>
          <w:position w:val="0"/>
          <w:sz w:val="32"/>
          <w:shd w:val="clear" w:color="auto" w:fill="auto"/>
          <w14:textFill>
            <w14:solidFill>
              <w14:schemeClr w14:val="tx1"/>
            </w14:solidFill>
          </w14:textFill>
        </w:rPr>
      </w:pPr>
      <w:r>
        <w:rPr>
          <w:color w:val="000000" w:themeColor="text1"/>
          <w:highlight w:val="none"/>
          <w14:textFill>
            <w14:solidFill>
              <w14:schemeClr w14:val="tx1"/>
            </w14:solidFill>
          </w14:textFill>
        </w:rPr>
        <w:t xml:space="preserve"> </w:t>
      </w:r>
      <w:r>
        <w:rPr>
          <w:rFonts w:ascii="宋体" w:hAnsi="宋体" w:eastAsia="宋体" w:cs="宋体"/>
          <w:b/>
          <w:color w:val="000000" w:themeColor="text1"/>
          <w:spacing w:val="-6"/>
          <w:position w:val="0"/>
          <w:sz w:val="32"/>
          <w:shd w:val="clear" w:color="auto" w:fill="auto"/>
          <w14:textFill>
            <w14:solidFill>
              <w14:schemeClr w14:val="tx1"/>
            </w14:solidFill>
          </w14:textFill>
        </w:rPr>
        <w:t xml:space="preserve">项目需求承诺</w:t>
      </w:r>
      <w:r/>
    </w:p>
    <w:p>
      <w:pPr>
        <w:ind w:left="0" w:right="0" w:firstLine="0"/>
        <w:jc w:val="both"/>
        <w:spacing w:before="0" w:after="0" w:line="240" w:lineRule="auto"/>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pPr>
      <w:r>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r>
      <w:r/>
    </w:p>
    <w:p>
      <w:pPr>
        <w:ind w:left="0" w:right="0" w:firstLine="561"/>
        <w:jc w:val="both"/>
        <w:spacing w:before="0" w:after="0" w:line="58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我单位郑重承诺：将按采购文件项目需求中规定的各项要求，向采购人提供所需</w:t>
      </w:r>
      <w:r>
        <w:rPr>
          <w:rFonts w:hint="eastAsia" w:ascii="宋体" w:hAnsi="宋体" w:eastAsia="宋体" w:cs="宋体"/>
          <w:color w:val="000000" w:themeColor="text1"/>
          <w:spacing w:val="0"/>
          <w:position w:val="0"/>
          <w:sz w:val="28"/>
          <w:shd w:val="clear" w:color="auto" w:fill="ffffff"/>
          <w:lang w:eastAsia="zh-CN"/>
          <w14:textFill>
            <w14:solidFill>
              <w14:schemeClr w14:val="tx1"/>
            </w14:solidFill>
          </w14:textFill>
        </w:rPr>
        <w:t xml:space="preserve">货物及</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服务，一旦我方成交，我方将根据采购文件的规定严格履行合同的责任和义务，保证在采购文件规定的时间完成项目。</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462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供应商名称（公章）：</w:t>
      </w:r>
      <w:r/>
    </w:p>
    <w:p>
      <w:pPr>
        <w:ind w:left="0" w:right="0" w:firstLine="560"/>
        <w:jc w:val="left"/>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法定代表人或被授权人（签字或盖章）：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日期：</w:t>
      </w:r>
      <w:r>
        <w:rPr>
          <w:rFonts w:hint="eastAsia" w:ascii="宋体" w:hAnsi="宋体" w:eastAsia="宋体" w:cs="宋体"/>
          <w:color w:val="000000" w:themeColor="text1"/>
          <w:spacing w:val="0"/>
          <w:position w:val="0"/>
          <w:sz w:val="28"/>
          <w:shd w:val="clear" w:color="auto" w:fill="ffffff"/>
          <w:lang w:val="en-US" w:eastAsia="zh-CN"/>
          <w14:textFill>
            <w14:solidFill>
              <w14:schemeClr w14:val="tx1"/>
            </w14:solidFill>
          </w14:textFill>
        </w:rPr>
        <w:t xml:space="preserve">  </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年  月  日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highlight w:val="none"/>
          <w14:textFill>
            <w14:solidFill>
              <w14:schemeClr w14:val="tx1"/>
            </w14:solidFill>
          </w14:textFill>
        </w:rPr>
        <w:t xml:space="preserve">、技术要求响应及偏离表</w:t>
      </w:r>
      <w:r/>
    </w:p>
    <w:tbl>
      <w:tblPr>
        <w:tblStyle w:val="8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848"/>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both"/>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bookmarkStart w:id="182" w:name="_Hlt26955054"/>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四</w:t>
      </w:r>
      <w:r>
        <w:rPr>
          <w:rFonts w:hint="eastAsia" w:ascii="黑体" w:hAnsi="宋体" w:eastAsia="黑体" w:cs="黑体"/>
          <w:b/>
          <w:color w:val="000000" w:themeColor="text1"/>
          <w:sz w:val="32"/>
          <w:szCs w:val="32"/>
          <w:highlight w:val="none"/>
          <w14:textFill>
            <w14:solidFill>
              <w14:schemeClr w14:val="tx1"/>
            </w14:solidFill>
          </w14:textFill>
        </w:rPr>
        <w:t xml:space="preserve">、商务要求响应及偏离表</w:t>
      </w:r>
      <w:r/>
    </w:p>
    <w:tbl>
      <w:tblPr>
        <w:tblStyle w:val="8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bookmarkStart w:id="183" w:name="_Hlt26580838"/>
            <w:r/>
            <w:bookmarkStart w:id="184" w:name="_Hlt26782999"/>
            <w:r/>
            <w:bookmarkStart w:id="185" w:name="_Hlt26955064"/>
            <w:r/>
            <w:bookmarkStart w:id="186" w:name="_Hlt26609391"/>
            <w:r/>
            <w:bookmarkStart w:id="187" w:name="_Hlt26955056"/>
            <w:r/>
            <w:bookmarkStart w:id="188" w:name="_Hlt24879081"/>
            <w:r/>
            <w:bookmarkStart w:id="189" w:name="_Hlt26671372"/>
            <w:r/>
            <w:bookmarkStart w:id="190" w:name="_Hlt26671343"/>
            <w:r>
              <w:rPr>
                <w:rFonts w:hint="eastAsia" w:ascii="宋体" w:hAnsi="宋体" w:eastAsia="宋体" w:cs="宋体"/>
                <w:color w:val="000000" w:themeColor="text1"/>
                <w:highlight w:val="none"/>
                <w14:textFill>
                  <w14:solidFill>
                    <w14:schemeClr w14:val="tx1"/>
                  </w14:solidFill>
                </w14:textFill>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848"/>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848"/>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bookmarkStart w:id="191" w:name="_Hlt26609389"/>
      <w:r/>
      <w:bookmarkStart w:id="192" w:name="_Toc462564146"/>
      <w:r/>
      <w:bookmarkStart w:id="193" w:name="_Hlt26955066"/>
      <w:r/>
      <w:bookmarkStart w:id="194" w:name="_Hlt26671374"/>
      <w:r/>
      <w:bookmarkStart w:id="195" w:name="_格式2__法定代表人授权书"/>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848"/>
        <w:jc w:val="center"/>
        <w:spacing w:beforeAutospacing="0" w:afterAutospacing="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十</w:t>
      </w:r>
      <w:r>
        <w:rPr>
          <w:rFonts w:hint="eastAsia" w:ascii="黑体" w:hAnsi="宋体" w:eastAsia="黑体" w:cs="黑体"/>
          <w:b/>
          <w:i/>
          <w:color w:val="000000" w:themeColor="text1"/>
          <w:sz w:val="32"/>
          <w:szCs w:val="32"/>
          <w:highlight w:val="none"/>
          <w:u w:val="single"/>
          <w:lang w:eastAsia="zh-CN"/>
          <w14:textFill>
            <w14:solidFill>
              <w14:schemeClr w14:val="tx1"/>
            </w14:solidFill>
          </w14:textFill>
        </w:rPr>
        <w:t xml:space="preserve">五</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、开标一览表</w:t>
      </w:r>
      <w:r/>
    </w:p>
    <w:p>
      <w:pPr>
        <w:pStyle w:val="848"/>
        <w:ind w:firstLine="480"/>
        <w:jc w:val="both"/>
        <w:spacing w:beforeAutospacing="0" w:afterAutospacing="0"/>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 xml:space="preserve">投标人全称（加盖CA电子签章）：</w:t>
      </w:r>
      <w:r/>
    </w:p>
    <w:p>
      <w:pPr>
        <w:pStyle w:val="848"/>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p>
      <w:pPr>
        <w:pStyle w:val="848"/>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编号：</w:t>
      </w:r>
      <w:r/>
    </w:p>
    <w:tbl>
      <w:tblPr>
        <w:tblStyle w:val="840"/>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48"/>
        <w:jc w:val="center"/>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848"/>
        <w:jc w:val="both"/>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848"/>
        <w:jc w:val="center"/>
        <w:spacing w:beforeAutospacing="0" w:afterAutospacing="0"/>
        <w:rPr>
          <w:rFonts w:ascii="宋体" w:hAnsi="宋体" w:eastAsia="宋体" w:cs="宋体"/>
          <w:b/>
          <w:color w:val="000000" w:themeColor="text1"/>
          <w:sz w:val="32"/>
          <w:szCs w:val="32"/>
          <w:highlight w:val="none"/>
          <w:shd w:val="clear" w:color="auto" w:fill="auto"/>
          <w14:textFill>
            <w14:solidFill>
              <w14:schemeClr w14:val="tx1"/>
            </w14:solidFill>
          </w14:textFill>
        </w:rPr>
      </w:pPr>
      <w:r>
        <w:rPr>
          <w:rFonts w:ascii="宋体" w:hAnsi="宋体" w:eastAsia="宋体" w:cs="宋体"/>
          <w:b/>
          <w:color w:val="000000" w:themeColor="text1"/>
          <w:sz w:val="32"/>
          <w:szCs w:val="32"/>
          <w:highlight w:val="none"/>
          <w:shd w:val="clear" w:color="auto" w:fill="auto"/>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jc w:val="center"/>
        <w:spacing w:before="50" w:after="50"/>
        <w:widowControl/>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、其他材料</w:t>
      </w:r>
      <w:r/>
    </w:p>
    <w:p>
      <w:pPr>
        <w:pStyle w:val="848"/>
        <w:jc w:val="left"/>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投标人认为应提交的其他资料：</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实施方案</w:t>
      </w:r>
      <w:r>
        <w:rPr>
          <w:rFonts w:hint="eastAsia" w:ascii="宋体" w:hAnsi="宋体" w:eastAsia="宋体" w:cs="宋体"/>
          <w:b/>
          <w:color w:val="000000" w:themeColor="text1"/>
          <w:sz w:val="32"/>
          <w:szCs w:val="32"/>
          <w:highlight w:val="none"/>
          <w14:textFill>
            <w14:solidFill>
              <w14:schemeClr w14:val="tx1"/>
            </w14:solidFill>
          </w14:textFill>
        </w:rPr>
        <w:t xml:space="preserve">等证明材料（投标人按招标文件的要求及评分标准要求分点表述，格式自拟）均应加盖单位公章。</w:t>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bCs/>
          <w:sz w:val="32"/>
          <w:szCs w:val="32"/>
          <w:highlight w:val="none"/>
          <w14:textFill>
            <w14:solidFill>
              <w14:schemeClr w14:val="tx1"/>
            </w14:solidFill>
          </w14:textFill>
        </w:rPr>
      </w:r>
      <w:r>
        <w:rPr>
          <w:rFonts w:ascii="宋体" w:hAnsi="宋体" w:eastAsia="宋体" w:cs="宋体"/>
          <w:b/>
          <w:bCs/>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bCs/>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848"/>
        <w:jc w:val="both"/>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、盐城市政府采购事前信用承诺书 </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法定代表人签名：</w:t>
      </w:r>
      <w:r/>
    </w:p>
    <w:p>
      <w:pPr>
        <w:jc w:val="center"/>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848"/>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1"/>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848"/>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48"/>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848"/>
        <w:jc w:val="both"/>
        <w:spacing w:before="290"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848"/>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848"/>
        <w:jc w:val="both"/>
        <w:spacing w:beforeAutospacing="0" w:afterAutospacing="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848"/>
        <w:jc w:val="both"/>
        <w:spacing w:beforeAutospacing="0" w:afterAutospacing="0" w:line="0" w:lineRule="atLeas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848"/>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spacing w:beforeAutospacing="0" w:afterAutospacing="0"/>
        <w:rPr>
          <w:rFonts w:hint="eastAsia" w:eastAsiaTheme="minorEastAsia"/>
          <w:color w:val="000000" w:themeColor="text1"/>
          <w:sz w:val="36"/>
          <w:szCs w:val="36"/>
          <w:highlight w:val="none"/>
          <w:lang w:eastAsia="zh-CN"/>
          <w14:textFill>
            <w14:solidFill>
              <w14:schemeClr w14:val="tx1"/>
            </w14:solidFill>
          </w14:textFill>
        </w:rPr>
      </w:pPr>
      <w:r>
        <w:rPr>
          <w:rFonts w:hint="eastAsia" w:eastAsiaTheme="minorEastAsia"/>
          <w:color w:val="000000" w:themeColor="text1"/>
          <w:sz w:val="36"/>
          <w:szCs w:val="36"/>
          <w:highlight w:val="none"/>
          <w:lang w:eastAsia="zh-CN"/>
          <w14:textFill>
            <w14:solidFill>
              <w14:schemeClr w14:val="tx1"/>
            </w14:solidFill>
          </w14:textFill>
        </w:rPr>
      </w:r>
      <w:r/>
    </w:p>
    <w:sectPr>
      <w:footnotePr/>
      <w:endnotePr/>
      <w:type w:val="nextPage"/>
      <w:pgSz w:w="11906" w:h="16838" w:orient="portrait"/>
      <w:pgMar w:top="1417" w:right="1361" w:bottom="992" w:left="1361" w:header="992"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rPr>
        <w:rFonts w:hint="eastAsia"/>
        <w:lang w:eastAsia="zh-CN"/>
      </w:rPr>
      <w:pBdr>
        <w:bottom w:val="single" w:color="auto" w:sz="4" w:space="1"/>
      </w:pBdr>
    </w:pPr>
    <w:r>
      <w:rPr>
        <w:rFonts w:hint="eastAsia"/>
        <w:lang w:eastAsia="zh-CN"/>
      </w:rPr>
      <w:t xml:space="preserve">江苏甲晨建设集团有限公司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316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8"/>
  </w:num>
  <w:num w:numId="5">
    <w:abstractNumId w:val="6"/>
  </w:num>
  <w:num w:numId="6">
    <w:abstractNumId w:val="5"/>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9"/>
    <w:link w:val="836"/>
    <w:uiPriority w:val="9"/>
    <w:rPr>
      <w:rFonts w:ascii="Arial" w:hAnsi="Arial" w:eastAsia="Arial" w:cs="Arial"/>
      <w:sz w:val="40"/>
      <w:szCs w:val="40"/>
    </w:rPr>
  </w:style>
  <w:style w:type="character" w:styleId="663">
    <w:name w:val="Heading 2 Char"/>
    <w:basedOn w:val="839"/>
    <w:link w:val="837"/>
    <w:uiPriority w:val="9"/>
    <w:rPr>
      <w:rFonts w:ascii="Arial" w:hAnsi="Arial" w:eastAsia="Arial" w:cs="Arial"/>
      <w:sz w:val="34"/>
    </w:rPr>
  </w:style>
  <w:style w:type="character" w:styleId="664">
    <w:name w:val="Heading 3 Char"/>
    <w:basedOn w:val="839"/>
    <w:link w:val="838"/>
    <w:uiPriority w:val="9"/>
    <w:rPr>
      <w:rFonts w:ascii="Arial" w:hAnsi="Arial" w:eastAsia="Arial" w:cs="Arial"/>
      <w:sz w:val="30"/>
      <w:szCs w:val="30"/>
    </w:rPr>
  </w:style>
  <w:style w:type="paragraph" w:styleId="665">
    <w:name w:val="Heading 4"/>
    <w:basedOn w:val="835"/>
    <w:next w:val="835"/>
    <w:link w:val="666"/>
    <w:uiPriority w:val="9"/>
    <w:unhideWhenUsed/>
    <w:qFormat/>
    <w:pPr>
      <w:keepLines/>
      <w:keepNext/>
      <w:spacing w:before="320" w:after="200"/>
      <w:outlineLvl w:val="3"/>
    </w:pPr>
    <w:rPr>
      <w:rFonts w:ascii="Arial" w:hAnsi="Arial" w:eastAsia="Arial" w:cs="Arial"/>
      <w:b/>
      <w:bCs/>
      <w:sz w:val="26"/>
      <w:szCs w:val="26"/>
    </w:rPr>
  </w:style>
  <w:style w:type="character" w:styleId="666">
    <w:name w:val="Heading 4 Char"/>
    <w:basedOn w:val="839"/>
    <w:link w:val="665"/>
    <w:uiPriority w:val="9"/>
    <w:rPr>
      <w:rFonts w:ascii="Arial" w:hAnsi="Arial" w:eastAsia="Arial" w:cs="Arial"/>
      <w:b/>
      <w:bCs/>
      <w:sz w:val="26"/>
      <w:szCs w:val="26"/>
    </w:rPr>
  </w:style>
  <w:style w:type="paragraph" w:styleId="667">
    <w:name w:val="Heading 5"/>
    <w:basedOn w:val="835"/>
    <w:next w:val="835"/>
    <w:link w:val="668"/>
    <w:uiPriority w:val="9"/>
    <w:unhideWhenUsed/>
    <w:qFormat/>
    <w:pPr>
      <w:keepLines/>
      <w:keepNext/>
      <w:spacing w:before="320" w:after="200"/>
      <w:outlineLvl w:val="4"/>
    </w:pPr>
    <w:rPr>
      <w:rFonts w:ascii="Arial" w:hAnsi="Arial" w:eastAsia="Arial" w:cs="Arial"/>
      <w:b/>
      <w:bCs/>
      <w:sz w:val="24"/>
      <w:szCs w:val="24"/>
    </w:rPr>
  </w:style>
  <w:style w:type="character" w:styleId="668">
    <w:name w:val="Heading 5 Char"/>
    <w:basedOn w:val="839"/>
    <w:link w:val="667"/>
    <w:uiPriority w:val="9"/>
    <w:rPr>
      <w:rFonts w:ascii="Arial" w:hAnsi="Arial" w:eastAsia="Arial" w:cs="Arial"/>
      <w:b/>
      <w:bCs/>
      <w:sz w:val="24"/>
      <w:szCs w:val="24"/>
    </w:rPr>
  </w:style>
  <w:style w:type="paragraph" w:styleId="669">
    <w:name w:val="Heading 6"/>
    <w:basedOn w:val="835"/>
    <w:next w:val="835"/>
    <w:link w:val="670"/>
    <w:uiPriority w:val="9"/>
    <w:unhideWhenUsed/>
    <w:qFormat/>
    <w:pPr>
      <w:keepLines/>
      <w:keepNext/>
      <w:spacing w:before="320" w:after="200"/>
      <w:outlineLvl w:val="5"/>
    </w:pPr>
    <w:rPr>
      <w:rFonts w:ascii="Arial" w:hAnsi="Arial" w:eastAsia="Arial" w:cs="Arial"/>
      <w:b/>
      <w:bCs/>
      <w:sz w:val="22"/>
      <w:szCs w:val="22"/>
    </w:rPr>
  </w:style>
  <w:style w:type="character" w:styleId="670">
    <w:name w:val="Heading 6 Char"/>
    <w:basedOn w:val="839"/>
    <w:link w:val="669"/>
    <w:uiPriority w:val="9"/>
    <w:rPr>
      <w:rFonts w:ascii="Arial" w:hAnsi="Arial" w:eastAsia="Arial" w:cs="Arial"/>
      <w:b/>
      <w:bCs/>
      <w:sz w:val="22"/>
      <w:szCs w:val="22"/>
    </w:rPr>
  </w:style>
  <w:style w:type="paragraph" w:styleId="671">
    <w:name w:val="Heading 7"/>
    <w:basedOn w:val="835"/>
    <w:next w:val="835"/>
    <w:link w:val="672"/>
    <w:uiPriority w:val="9"/>
    <w:unhideWhenUsed/>
    <w:qFormat/>
    <w:pPr>
      <w:keepLines/>
      <w:keepNext/>
      <w:spacing w:before="320" w:after="200"/>
      <w:outlineLvl w:val="6"/>
    </w:pPr>
    <w:rPr>
      <w:rFonts w:ascii="Arial" w:hAnsi="Arial" w:eastAsia="Arial" w:cs="Arial"/>
      <w:b/>
      <w:bCs/>
      <w:i/>
      <w:iCs/>
      <w:sz w:val="22"/>
      <w:szCs w:val="22"/>
    </w:rPr>
  </w:style>
  <w:style w:type="character" w:styleId="672">
    <w:name w:val="Heading 7 Char"/>
    <w:basedOn w:val="839"/>
    <w:link w:val="671"/>
    <w:uiPriority w:val="9"/>
    <w:rPr>
      <w:rFonts w:ascii="Arial" w:hAnsi="Arial" w:eastAsia="Arial" w:cs="Arial"/>
      <w:b/>
      <w:bCs/>
      <w:i/>
      <w:iCs/>
      <w:sz w:val="22"/>
      <w:szCs w:val="22"/>
    </w:rPr>
  </w:style>
  <w:style w:type="paragraph" w:styleId="673">
    <w:name w:val="Heading 8"/>
    <w:basedOn w:val="835"/>
    <w:next w:val="835"/>
    <w:link w:val="674"/>
    <w:uiPriority w:val="9"/>
    <w:unhideWhenUsed/>
    <w:qFormat/>
    <w:pPr>
      <w:keepLines/>
      <w:keepNext/>
      <w:spacing w:before="320" w:after="200"/>
      <w:outlineLvl w:val="7"/>
    </w:pPr>
    <w:rPr>
      <w:rFonts w:ascii="Arial" w:hAnsi="Arial" w:eastAsia="Arial" w:cs="Arial"/>
      <w:i/>
      <w:iCs/>
      <w:sz w:val="22"/>
      <w:szCs w:val="22"/>
    </w:rPr>
  </w:style>
  <w:style w:type="character" w:styleId="674">
    <w:name w:val="Heading 8 Char"/>
    <w:basedOn w:val="839"/>
    <w:link w:val="673"/>
    <w:uiPriority w:val="9"/>
    <w:rPr>
      <w:rFonts w:ascii="Arial" w:hAnsi="Arial" w:eastAsia="Arial" w:cs="Arial"/>
      <w:i/>
      <w:iCs/>
      <w:sz w:val="22"/>
      <w:szCs w:val="22"/>
    </w:rPr>
  </w:style>
  <w:style w:type="paragraph" w:styleId="675">
    <w:name w:val="Heading 9"/>
    <w:basedOn w:val="835"/>
    <w:next w:val="835"/>
    <w:link w:val="676"/>
    <w:uiPriority w:val="9"/>
    <w:unhideWhenUsed/>
    <w:qFormat/>
    <w:pPr>
      <w:keepLines/>
      <w:keepNext/>
      <w:spacing w:before="320" w:after="200"/>
      <w:outlineLvl w:val="8"/>
    </w:pPr>
    <w:rPr>
      <w:rFonts w:ascii="Arial" w:hAnsi="Arial" w:eastAsia="Arial" w:cs="Arial"/>
      <w:i/>
      <w:iCs/>
      <w:sz w:val="21"/>
      <w:szCs w:val="21"/>
    </w:rPr>
  </w:style>
  <w:style w:type="character" w:styleId="676">
    <w:name w:val="Heading 9 Char"/>
    <w:basedOn w:val="839"/>
    <w:link w:val="675"/>
    <w:uiPriority w:val="9"/>
    <w:rPr>
      <w:rFonts w:ascii="Arial" w:hAnsi="Arial" w:eastAsia="Arial" w:cs="Arial"/>
      <w:i/>
      <w:iCs/>
      <w:sz w:val="21"/>
      <w:szCs w:val="21"/>
    </w:rPr>
  </w:style>
  <w:style w:type="paragraph" w:styleId="677">
    <w:name w:val="List Paragraph"/>
    <w:basedOn w:val="835"/>
    <w:uiPriority w:val="34"/>
    <w:qFormat/>
    <w:pPr>
      <w:contextualSpacing/>
      <w:ind w:left="720"/>
    </w:pPr>
  </w:style>
  <w:style w:type="paragraph" w:styleId="678">
    <w:name w:val="No Spacing"/>
    <w:uiPriority w:val="1"/>
    <w:qFormat/>
    <w:pPr>
      <w:spacing w:before="0" w:after="0" w:line="240" w:lineRule="auto"/>
    </w:pPr>
  </w:style>
  <w:style w:type="paragraph" w:styleId="679">
    <w:name w:val="Title"/>
    <w:basedOn w:val="835"/>
    <w:next w:val="835"/>
    <w:link w:val="680"/>
    <w:uiPriority w:val="10"/>
    <w:qFormat/>
    <w:pPr>
      <w:contextualSpacing/>
      <w:spacing w:before="300" w:after="200"/>
    </w:pPr>
    <w:rPr>
      <w:sz w:val="48"/>
      <w:szCs w:val="48"/>
    </w:rPr>
  </w:style>
  <w:style w:type="character" w:styleId="680">
    <w:name w:val="Title Char"/>
    <w:basedOn w:val="839"/>
    <w:link w:val="679"/>
    <w:uiPriority w:val="10"/>
    <w:rPr>
      <w:sz w:val="48"/>
      <w:szCs w:val="48"/>
    </w:rPr>
  </w:style>
  <w:style w:type="paragraph" w:styleId="681">
    <w:name w:val="Subtitle"/>
    <w:basedOn w:val="835"/>
    <w:next w:val="835"/>
    <w:link w:val="682"/>
    <w:uiPriority w:val="11"/>
    <w:qFormat/>
    <w:pPr>
      <w:spacing w:before="200" w:after="200"/>
    </w:pPr>
    <w:rPr>
      <w:sz w:val="24"/>
      <w:szCs w:val="24"/>
    </w:rPr>
  </w:style>
  <w:style w:type="character" w:styleId="682">
    <w:name w:val="Subtitle Char"/>
    <w:basedOn w:val="839"/>
    <w:link w:val="681"/>
    <w:uiPriority w:val="11"/>
    <w:rPr>
      <w:sz w:val="24"/>
      <w:szCs w:val="24"/>
    </w:rPr>
  </w:style>
  <w:style w:type="paragraph" w:styleId="683">
    <w:name w:val="Quote"/>
    <w:basedOn w:val="835"/>
    <w:next w:val="835"/>
    <w:link w:val="684"/>
    <w:uiPriority w:val="29"/>
    <w:qFormat/>
    <w:pPr>
      <w:ind w:left="720" w:right="720"/>
    </w:pPr>
    <w:rPr>
      <w:i/>
    </w:rPr>
  </w:style>
  <w:style w:type="character" w:styleId="684">
    <w:name w:val="Quote Char"/>
    <w:link w:val="683"/>
    <w:uiPriority w:val="29"/>
    <w:rPr>
      <w:i/>
    </w:rPr>
  </w:style>
  <w:style w:type="paragraph" w:styleId="685">
    <w:name w:val="Intense Quote"/>
    <w:basedOn w:val="835"/>
    <w:next w:val="835"/>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name w:val="Intense Quote Char"/>
    <w:link w:val="685"/>
    <w:uiPriority w:val="30"/>
    <w:rPr>
      <w:i/>
    </w:rPr>
  </w:style>
  <w:style w:type="character" w:styleId="687">
    <w:name w:val="Header Char"/>
    <w:basedOn w:val="839"/>
    <w:link w:val="847"/>
    <w:uiPriority w:val="99"/>
  </w:style>
  <w:style w:type="character" w:styleId="688">
    <w:name w:val="Footer Char"/>
    <w:basedOn w:val="839"/>
    <w:link w:val="846"/>
    <w:uiPriority w:val="99"/>
  </w:style>
  <w:style w:type="paragraph" w:styleId="689">
    <w:name w:val="Caption"/>
    <w:basedOn w:val="835"/>
    <w:next w:val="835"/>
    <w:uiPriority w:val="35"/>
    <w:semiHidden/>
    <w:unhideWhenUsed/>
    <w:qFormat/>
    <w:pPr>
      <w:spacing w:line="276" w:lineRule="auto"/>
    </w:pPr>
    <w:rPr>
      <w:b/>
      <w:bCs/>
      <w:color w:val="4f81bd" w:themeColor="accent1"/>
      <w:sz w:val="18"/>
      <w:szCs w:val="18"/>
    </w:rPr>
  </w:style>
  <w:style w:type="character" w:styleId="690">
    <w:name w:val="Caption Char"/>
    <w:basedOn w:val="689"/>
    <w:link w:val="846"/>
    <w:uiPriority w:val="99"/>
  </w:style>
  <w:style w:type="table" w:styleId="691">
    <w:name w:val="Table Grid"/>
    <w:basedOn w:val="8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2">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8">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2">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7">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4">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4">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8">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1">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5">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Hyperlink"/>
    <w:uiPriority w:val="99"/>
    <w:unhideWhenUsed/>
    <w:rPr>
      <w:color w:val="0000ff" w:themeColor="hyperlink"/>
      <w:u w:val="single"/>
    </w:rPr>
  </w:style>
  <w:style w:type="paragraph" w:styleId="818">
    <w:name w:val="footnote text"/>
    <w:basedOn w:val="835"/>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basedOn w:val="839"/>
    <w:uiPriority w:val="99"/>
    <w:unhideWhenUsed/>
    <w:rPr>
      <w:vertAlign w:val="superscript"/>
    </w:rPr>
  </w:style>
  <w:style w:type="paragraph" w:styleId="821">
    <w:name w:val="endnote text"/>
    <w:basedOn w:val="835"/>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9"/>
    <w:uiPriority w:val="99"/>
    <w:semiHidden/>
    <w:unhideWhenUsed/>
    <w:rPr>
      <w:vertAlign w:val="superscript"/>
    </w:rPr>
  </w:style>
  <w:style w:type="paragraph" w:styleId="824">
    <w:name w:val="toc 1"/>
    <w:basedOn w:val="835"/>
    <w:next w:val="835"/>
    <w:uiPriority w:val="39"/>
    <w:unhideWhenUsed/>
    <w:pPr>
      <w:ind w:left="0" w:right="0" w:firstLine="0"/>
      <w:spacing w:after="57"/>
    </w:p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6">
    <w:name w:val="Heading 1"/>
    <w:basedOn w:val="835"/>
    <w:next w:val="835"/>
    <w:uiPriority w:val="0"/>
    <w:qFormat/>
    <w:pPr>
      <w:jc w:val="center"/>
      <w:keepNext/>
      <w:outlineLvl w:val="0"/>
    </w:pPr>
    <w:rPr>
      <w:rFonts w:ascii="楷体_GB2312" w:eastAsia="楷体_GB2312"/>
      <w:sz w:val="28"/>
      <w:szCs w:val="28"/>
    </w:rPr>
  </w:style>
  <w:style w:type="paragraph" w:styleId="837">
    <w:name w:val="Heading 2"/>
    <w:basedOn w:val="835"/>
    <w:next w:val="84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38">
    <w:name w:val="Heading 3"/>
    <w:basedOn w:val="835"/>
    <w:next w:val="841"/>
    <w:uiPriority w:val="99"/>
    <w:qFormat/>
    <w:pPr>
      <w:ind w:firstLine="137"/>
      <w:keepLines/>
      <w:keepNext/>
      <w:spacing w:line="415" w:lineRule="auto"/>
      <w:outlineLvl w:val="2"/>
    </w:pPr>
    <w:rPr>
      <w:rFonts w:hAnsi="黑体" w:eastAsia="黑体"/>
      <w:sz w:val="24"/>
      <w:szCs w:val="20"/>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Normal Indent"/>
    <w:basedOn w:val="835"/>
    <w:uiPriority w:val="99"/>
    <w:unhideWhenUsed/>
    <w:qFormat/>
    <w:pPr>
      <w:ind w:firstLine="420"/>
      <w:jc w:val="left"/>
    </w:pPr>
    <w:rPr>
      <w:rFonts w:ascii="宋体"/>
      <w:sz w:val="24"/>
    </w:rPr>
  </w:style>
  <w:style w:type="paragraph" w:styleId="842">
    <w:name w:val="annotation text"/>
    <w:basedOn w:val="835"/>
    <w:uiPriority w:val="0"/>
    <w:qFormat/>
    <w:pPr>
      <w:jc w:val="left"/>
    </w:pPr>
  </w:style>
  <w:style w:type="paragraph" w:styleId="843">
    <w:name w:val="Body Text"/>
    <w:basedOn w:val="835"/>
    <w:uiPriority w:val="0"/>
    <w:unhideWhenUsed/>
    <w:qFormat/>
    <w:pPr>
      <w:spacing w:after="120"/>
    </w:pPr>
    <w:rPr>
      <w:rFonts w:ascii="Calibri" w:hAnsi="Calibri"/>
      <w:szCs w:val="22"/>
    </w:rPr>
  </w:style>
  <w:style w:type="paragraph" w:styleId="844">
    <w:name w:val="Body Text Indent"/>
    <w:basedOn w:val="835"/>
    <w:next w:val="835"/>
    <w:uiPriority w:val="0"/>
    <w:qFormat/>
    <w:pPr>
      <w:ind w:firstLine="645"/>
    </w:pPr>
    <w:rPr>
      <w:rFonts w:ascii="楷体_GB2312" w:eastAsia="楷体_GB2312"/>
      <w:sz w:val="32"/>
      <w:szCs w:val="20"/>
    </w:rPr>
  </w:style>
  <w:style w:type="paragraph" w:styleId="845">
    <w:name w:val="Plain Text"/>
    <w:basedOn w:val="835"/>
    <w:uiPriority w:val="0"/>
    <w:unhideWhenUsed/>
    <w:qFormat/>
    <w:rPr>
      <w:rFonts w:ascii="宋体" w:hAnsi="Courier New" w:cs="Courier New"/>
      <w:szCs w:val="21"/>
    </w:rPr>
  </w:style>
  <w:style w:type="paragraph" w:styleId="846">
    <w:name w:val="Footer"/>
    <w:basedOn w:val="835"/>
    <w:link w:val="855"/>
    <w:uiPriority w:val="0"/>
    <w:qFormat/>
    <w:pPr>
      <w:jc w:val="left"/>
      <w:tabs>
        <w:tab w:val="center" w:pos="4153" w:leader="none"/>
        <w:tab w:val="right" w:pos="8306" w:leader="none"/>
      </w:tabs>
    </w:pPr>
    <w:rPr>
      <w:sz w:val="18"/>
      <w:szCs w:val="18"/>
    </w:rPr>
  </w:style>
  <w:style w:type="paragraph" w:styleId="847">
    <w:name w:val="Header"/>
    <w:basedOn w:val="835"/>
    <w:link w:val="854"/>
    <w:uiPriority w:val="0"/>
    <w:qFormat/>
    <w:pPr>
      <w:jc w:val="center"/>
      <w:tabs>
        <w:tab w:val="center" w:pos="4153" w:leader="none"/>
        <w:tab w:val="right" w:pos="8306" w:leader="none"/>
      </w:tabs>
      <w:pBdr>
        <w:bottom w:val="single" w:color="auto" w:sz="6" w:space="1"/>
      </w:pBdr>
    </w:pPr>
    <w:rPr>
      <w:sz w:val="18"/>
      <w:szCs w:val="18"/>
    </w:rPr>
  </w:style>
  <w:style w:type="paragraph" w:styleId="848">
    <w:name w:val="Normal (Web)"/>
    <w:basedOn w:val="835"/>
    <w:uiPriority w:val="0"/>
    <w:qFormat/>
    <w:pPr>
      <w:jc w:val="left"/>
      <w:spacing w:beforeAutospacing="1" w:afterAutospacing="1"/>
    </w:pPr>
    <w:rPr>
      <w:rFonts w:cs="Times New Roman"/>
      <w:sz w:val="24"/>
    </w:rPr>
  </w:style>
  <w:style w:type="paragraph" w:styleId="849">
    <w:name w:val="Body Text First Indent"/>
    <w:basedOn w:val="843"/>
    <w:uiPriority w:val="99"/>
    <w:qFormat/>
    <w:pPr>
      <w:ind w:firstLine="200"/>
      <w:spacing w:line="360" w:lineRule="auto"/>
    </w:pPr>
    <w:rPr>
      <w:rFonts w:ascii="仿宋_GB2312" w:hAnsi="Times New Roman" w:eastAsia="仿宋_GB2312"/>
      <w:sz w:val="30"/>
      <w:szCs w:val="30"/>
    </w:rPr>
  </w:style>
  <w:style w:type="paragraph" w:styleId="850">
    <w:name w:val="Body Text First Indent 2"/>
    <w:basedOn w:val="844"/>
    <w:uiPriority w:val="0"/>
    <w:qFormat/>
    <w:pPr>
      <w:ind w:left="420" w:firstLine="420"/>
      <w:spacing w:after="120"/>
    </w:pPr>
    <w:rPr>
      <w:rFonts w:ascii="Times New Roman" w:eastAsia="宋体"/>
      <w:sz w:val="21"/>
      <w:szCs w:val="24"/>
    </w:rPr>
  </w:style>
  <w:style w:type="character" w:styleId="851">
    <w:name w:val="page number"/>
    <w:uiPriority w:val="99"/>
    <w:qFormat/>
    <w:rPr>
      <w:rFonts w:cs="Times New Roman"/>
    </w:rPr>
  </w:style>
  <w:style w:type="character" w:styleId="852">
    <w:name w:val="Emphasis"/>
    <w:uiPriority w:val="0"/>
    <w:qFormat/>
    <w:rPr>
      <w:i/>
    </w:rPr>
  </w:style>
  <w:style w:type="paragraph" w:styleId="853" w:customStyle="1">
    <w:name w:val="Default"/>
    <w:basedOn w:val="835"/>
    <w:uiPriority w:val="0"/>
    <w:semiHidden/>
    <w:qFormat/>
    <w:pPr>
      <w:jc w:val="left"/>
    </w:pPr>
    <w:rPr>
      <w:rFonts w:ascii="宋体" w:hAnsi="Calibri" w:cs="宋体"/>
      <w:color w:val="000000"/>
      <w:sz w:val="24"/>
    </w:rPr>
  </w:style>
  <w:style w:type="character" w:styleId="854" w:customStyle="1">
    <w:name w:val="页眉 Char"/>
    <w:basedOn w:val="839"/>
    <w:link w:val="847"/>
    <w:uiPriority w:val="0"/>
    <w:qFormat/>
    <w:rPr>
      <w:rFonts w:asciiTheme="minorHAnsi" w:hAnsiTheme="minorHAnsi" w:eastAsiaTheme="minorEastAsia" w:cstheme="minorBidi"/>
      <w:sz w:val="18"/>
      <w:szCs w:val="18"/>
    </w:rPr>
  </w:style>
  <w:style w:type="character" w:styleId="855" w:customStyle="1">
    <w:name w:val="页脚 Char"/>
    <w:basedOn w:val="839"/>
    <w:link w:val="846"/>
    <w:uiPriority w:val="0"/>
    <w:qFormat/>
    <w:rPr>
      <w:rFonts w:asciiTheme="minorHAnsi" w:hAnsiTheme="minorHAnsi" w:eastAsiaTheme="minorEastAsia" w:cstheme="minorBidi"/>
      <w:sz w:val="18"/>
      <w:szCs w:val="18"/>
    </w:rPr>
  </w:style>
  <w:style w:type="paragraph" w:styleId="8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7" w:customStyle="1">
    <w:name w:val="页脚1"/>
    <w:basedOn w:val="858"/>
    <w:uiPriority w:val="99"/>
    <w:unhideWhenUsed/>
    <w:qFormat/>
    <w:pPr>
      <w:jc w:val="left"/>
      <w:tabs>
        <w:tab w:val="center" w:pos="4153" w:leader="none"/>
        <w:tab w:val="right" w:pos="8306" w:leader="none"/>
      </w:tabs>
    </w:pPr>
    <w:rPr>
      <w:sz w:val="18"/>
      <w:szCs w:val="18"/>
    </w:rPr>
  </w:style>
  <w:style w:type="paragraph" w:styleId="858" w:customStyle="1">
    <w:name w:val="正文113"/>
    <w:next w:val="859"/>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59" w:customStyle="1">
    <w:name w:val="BodyText1I21"/>
    <w:basedOn w:val="860"/>
    <w:uiPriority w:val="0"/>
    <w:qFormat/>
    <w:pPr>
      <w:ind w:firstLine="420"/>
      <w:spacing w:line="240" w:lineRule="auto"/>
    </w:pPr>
    <w:rPr>
      <w:sz w:val="21"/>
    </w:rPr>
  </w:style>
  <w:style w:type="paragraph" w:styleId="860" w:customStyle="1">
    <w:name w:val="BodyTextIndent1"/>
    <w:basedOn w:val="858"/>
    <w:uiPriority w:val="0"/>
    <w:qFormat/>
    <w:pPr>
      <w:ind w:left="420" w:firstLine="200"/>
      <w:spacing w:after="120" w:line="360" w:lineRule="auto"/>
    </w:pPr>
    <w:rPr>
      <w:rFonts w:ascii="Verdana" w:hAnsi="Verdana"/>
      <w:sz w:val="24"/>
      <w:szCs w:val="28"/>
    </w:rPr>
  </w:style>
  <w:style w:type="paragraph" w:styleId="861" w:customStyle="1">
    <w:name w:val="普通正文"/>
    <w:basedOn w:val="835"/>
    <w:uiPriority w:val="0"/>
    <w:qFormat/>
    <w:pPr>
      <w:ind w:firstLine="480"/>
      <w:jc w:val="left"/>
      <w:spacing w:before="120" w:after="120" w:line="360" w:lineRule="auto"/>
    </w:pPr>
    <w:rPr>
      <w:rFonts w:ascii="Arial" w:hAnsi="Arial" w:eastAsia="等线" w:cs="Arial"/>
      <w:sz w:val="24"/>
      <w:szCs w:val="24"/>
    </w:rPr>
  </w:style>
  <w:style w:type="paragraph" w:styleId="862" w:customStyle="1">
    <w:name w:val="正文首行缩进 21"/>
    <w:basedOn w:val="863"/>
    <w:uiPriority w:val="0"/>
    <w:qFormat/>
    <w:pPr>
      <w:ind w:firstLine="420"/>
    </w:pPr>
  </w:style>
  <w:style w:type="paragraph" w:styleId="863" w:customStyle="1">
    <w:name w:val="正文文本缩进1"/>
    <w:basedOn w:val="835"/>
    <w:uiPriority w:val="0"/>
    <w:qFormat/>
    <w:pPr>
      <w:ind w:left="420"/>
      <w:spacing w:after="120"/>
    </w:pPr>
  </w:style>
  <w:style w:type="paragraph" w:styleId="864" w:customStyle="1">
    <w:name w:val="普通(网站)1"/>
    <w:basedOn w:val="835"/>
    <w:uiPriority w:val="0"/>
    <w:qFormat/>
    <w:pPr>
      <w:jc w:val="left"/>
      <w:spacing w:beforeAutospacing="1" w:afterAutospacing="1"/>
    </w:pPr>
    <w:rPr>
      <w:rFonts w:cs="Times New Roman"/>
      <w:sz w:val="24"/>
    </w:rPr>
  </w:style>
  <w:style w:type="paragraph" w:styleId="865" w:customStyle="1">
    <w:name w:val="标题 21"/>
    <w:basedOn w:val="835"/>
    <w:next w:val="835"/>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66" w:customStyle="1">
    <w:name w:val="正文文本1"/>
    <w:basedOn w:val="835"/>
    <w:uiPriority w:val="0"/>
    <w:unhideWhenUsed/>
    <w:qFormat/>
    <w:pPr>
      <w:spacing w:after="120"/>
    </w:pPr>
    <w:rPr>
      <w:rFonts w:ascii="Calibri" w:hAnsi="Calibri"/>
      <w:szCs w:val="22"/>
    </w:rPr>
  </w:style>
  <w:style w:type="paragraph" w:styleId="867" w:customStyle="1">
    <w:name w:val="纯文本1"/>
    <w:basedOn w:val="835"/>
    <w:uiPriority w:val="0"/>
    <w:unhideWhenUsed/>
    <w:qFormat/>
    <w:rPr>
      <w:rFonts w:ascii="宋体" w:hAnsi="Courier New" w:cs="Courier New"/>
      <w:szCs w:val="21"/>
    </w:rPr>
  </w:style>
  <w:style w:type="paragraph" w:styleId="868" w:customStyle="1">
    <w:name w:val="正文空2格  1."/>
    <w:basedOn w:val="835"/>
    <w:uiPriority w:val="0"/>
    <w:qFormat/>
    <w:pPr>
      <w:ind w:firstLine="480"/>
    </w:pPr>
    <w:rPr>
      <w:rFonts w:cs="宋体"/>
      <w:szCs w:val="20"/>
    </w:rPr>
  </w:style>
  <w:style w:type="paragraph" w:styleId="869" w:customStyle="1">
    <w:name w:val="正文1"/>
    <w:basedOn w:val="870"/>
    <w:uiPriority w:val="0"/>
    <w:qFormat/>
  </w:style>
  <w:style w:type="paragraph" w:styleId="870" w:customStyle="1">
    <w:name w:val="正文112"/>
    <w:next w:val="85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71" w:customStyle="1">
    <w:name w:val="font11"/>
    <w:basedOn w:val="839"/>
    <w:uiPriority w:val="0"/>
    <w:qFormat/>
    <w:rPr>
      <w:rFonts w:hint="eastAsia" w:ascii="宋体" w:hAnsi="宋体" w:eastAsia="宋体" w:cs="宋体"/>
      <w:color w:val="000000"/>
      <w:sz w:val="20"/>
      <w:szCs w:val="20"/>
      <w:u w:val="none"/>
    </w:rPr>
  </w:style>
  <w:style w:type="paragraph" w:styleId="872" w:customStyle="1">
    <w:name w:val="文本块11"/>
    <w:uiPriority w:val="99"/>
    <w:unhideWhenUsed/>
    <w:qFormat/>
    <w:pPr>
      <w:ind w:left="1440" w:right="1440"/>
      <w:jc w:val="both"/>
      <w:spacing w:after="120"/>
      <w:widowControl w:val="off"/>
    </w:pPr>
    <w:rPr>
      <w:rFonts w:hint="default" w:ascii="Times New Roman" w:hAnsi="Times New Roman" w:eastAsia="宋体" w:cs="Times New Roman"/>
      <w:sz w:val="21"/>
      <w:szCs w:val="21"/>
      <w:lang w:val="en-US" w:eastAsia="zh-CN" w:bidi="ar-SA"/>
    </w:rPr>
  </w:style>
  <w:style w:type="paragraph" w:styleId="873" w:customStyle="1">
    <w:name w:val="列表项目符号 21"/>
    <w:basedOn w:val="835"/>
    <w:uiPriority w:val="0"/>
    <w:qFormat/>
    <w:pPr>
      <w:ind w:left="420" w:hanging="420"/>
      <w:tabs>
        <w:tab w:val="left" w:pos="420" w:leader="none"/>
      </w:tabs>
    </w:pPr>
  </w:style>
  <w:style w:type="paragraph" w:styleId="874" w:customStyle="1">
    <w:name w:val="列出段落1"/>
    <w:basedOn w:val="835"/>
    <w:uiPriority w:val="0"/>
    <w:qFormat/>
    <w:pPr>
      <w:ind w:firstLine="420"/>
    </w:pPr>
    <w:rPr>
      <w:rFonts w:ascii="Calibri" w:hAnsi="Calibri" w:cs="Calibri"/>
      <w:szCs w:val="21"/>
    </w:rPr>
  </w:style>
  <w:style w:type="paragraph" w:styleId="875" w:customStyle="1">
    <w:name w:val="正文首行缩进11"/>
    <w:basedOn w:val="876"/>
    <w:next w:val="835"/>
    <w:uiPriority w:val="99"/>
    <w:unhideWhenUsed/>
    <w:qFormat/>
    <w:pPr>
      <w:ind w:firstLine="420"/>
    </w:pPr>
    <w:rPr>
      <w:rFonts w:ascii="Times New Roman" w:hAnsi="Times New Roman"/>
    </w:rPr>
  </w:style>
  <w:style w:type="paragraph" w:styleId="876" w:customStyle="1">
    <w:name w:val="正文文本11"/>
    <w:basedOn w:val="835"/>
    <w:next w:val="835"/>
    <w:uiPriority w:val="0"/>
    <w:qFormat/>
    <w:rPr>
      <w:rFonts w:ascii="楷体_GB2312" w:hAnsi="Arial" w:eastAsia="楷体_GB2312"/>
      <w:sz w:val="28"/>
      <w:szCs w:val="28"/>
      <w:lang w:eastAsia="en-US"/>
    </w:r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彭明艳</cp:lastModifiedBy>
  <cp:revision>125</cp:revision>
  <dcterms:created xsi:type="dcterms:W3CDTF">2014-10-29T12:08:00Z</dcterms:created>
  <dcterms:modified xsi:type="dcterms:W3CDTF">2026-06-18T04:53:15Z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CF54CAED99FF4690927B0E71150B6541_13</vt:lpwstr>
  </property>
  <property fmtid="{D5CDD505-2E9C-101B-9397-08002B2CF9AE}" pid="4" name="KSOTemplateDocerSaveRecord">
    <vt:lpwstr>eyJoZGlkIjoiYjMxYjUzODFkZmRiYmY3MGQ2Yzg5MWM2MDdhNTAzMDkiLCJ1c2VySWQiOiIzNjM0NzQ4NzEifQ==</vt:lpwstr>
  </property>
</Properties>
</file>