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9"/>
        <w:jc w:val="both"/>
        <w:spacing w:line="920" w:lineRule="exact"/>
        <w:rPr>
          <w:rFonts w:hint="eastAsia" w:ascii="宋体" w:hAnsi="宋体" w:eastAsia="宋体"/>
          <w:b/>
          <w:bCs/>
          <w:sz w:val="48"/>
        </w:rPr>
      </w:pPr>
      <w:r>
        <w:rPr>
          <w:rFonts w:hint="eastAsia" w:ascii="宋体" w:hAnsi="宋体" w:eastAsia="宋体"/>
          <w:b/>
          <w:bCs/>
          <w:sz w:val="48"/>
        </w:rPr>
      </w:r>
      <w:r/>
    </w:p>
    <w:p>
      <w:pPr>
        <w:ind w:left="241" w:firstLine="1785"/>
        <w:spacing w:line="1040" w:lineRule="exact"/>
        <w:rPr>
          <w:rFonts w:hint="eastAsia" w:ascii="黑体" w:hAnsi="黑体" w:eastAsia="黑体"/>
          <w:b/>
          <w:sz w:val="72"/>
          <w:szCs w:val="72"/>
        </w:rPr>
      </w:pPr>
      <w:r>
        <w:rPr>
          <w:rFonts w:hint="eastAsia" w:ascii="黑体" w:hAnsi="黑体" w:eastAsia="黑体"/>
          <w:b/>
          <w:sz w:val="72"/>
          <w:szCs w:val="72"/>
        </w:rPr>
      </w:r>
      <w:r/>
    </w:p>
    <w:p>
      <w:pPr>
        <w:ind w:left="241" w:firstLine="1785"/>
        <w:spacing w:line="1040" w:lineRule="exact"/>
        <w:rPr>
          <w:rFonts w:hint="eastAsia" w:ascii="黑体" w:hAnsi="黑体" w:eastAsia="黑体"/>
          <w:b/>
          <w:sz w:val="72"/>
          <w:szCs w:val="72"/>
        </w:rPr>
      </w:pPr>
      <w:r/>
      <w:bookmarkStart w:id="33" w:name="_GoBack"/>
      <w:r/>
      <w:bookmarkEnd w:id="33"/>
      <w:r/>
      <w:r/>
    </w:p>
    <w:p>
      <w:pPr>
        <w:ind w:left="241" w:firstLine="1785"/>
        <w:spacing w:line="1040" w:lineRule="exact"/>
        <w:rPr>
          <w:rFonts w:hint="eastAsia" w:ascii="黑体" w:hAnsi="黑体" w:eastAsia="黑体"/>
          <w:b/>
          <w:sz w:val="72"/>
          <w:szCs w:val="72"/>
        </w:rPr>
      </w:pPr>
      <w:r>
        <w:rPr>
          <w:rFonts w:hint="eastAsia" w:ascii="黑体" w:hAnsi="黑体" w:eastAsia="黑体"/>
          <w:b/>
          <w:sz w:val="72"/>
          <w:szCs w:val="72"/>
        </w:rPr>
        <w:t xml:space="preserve">竞争性磋商文件</w:t>
      </w:r>
      <w:r/>
    </w:p>
    <w:p>
      <w:pPr>
        <w:ind w:firstLine="2862"/>
        <w:rPr>
          <w:rFonts w:hint="eastAsia" w:ascii="宋体" w:hAnsi="宋体"/>
          <w:bCs/>
          <w:sz w:val="36"/>
        </w:rPr>
      </w:pPr>
      <w:r>
        <w:rPr>
          <w:rFonts w:hint="eastAsia" w:ascii="宋体" w:hAnsi="宋体"/>
          <w:bCs/>
          <w:sz w:val="36"/>
        </w:rPr>
      </w:r>
      <w:r/>
    </w:p>
    <w:p>
      <w:pPr>
        <w:ind w:firstLine="2862"/>
        <w:rPr>
          <w:rFonts w:hint="eastAsia" w:ascii="宋体" w:hAnsi="宋体"/>
          <w:bCs/>
          <w:sz w:val="36"/>
        </w:rPr>
      </w:pPr>
      <w:r>
        <w:rPr>
          <w:rFonts w:hint="eastAsia" w:ascii="宋体" w:hAnsi="宋体"/>
          <w:bCs/>
          <w:sz w:val="36"/>
        </w:rPr>
      </w:r>
      <w:r/>
    </w:p>
    <w:p>
      <w:pPr>
        <w:ind w:firstLine="2862"/>
        <w:rPr>
          <w:rFonts w:hint="eastAsia" w:ascii="宋体" w:hAnsi="宋体"/>
          <w:bCs/>
          <w:sz w:val="36"/>
        </w:rPr>
      </w:pPr>
      <w:r>
        <w:rPr>
          <w:rFonts w:hint="eastAsia" w:ascii="宋体" w:hAnsi="宋体"/>
          <w:bCs/>
          <w:sz w:val="36"/>
        </w:rPr>
      </w:r>
      <w:r/>
    </w:p>
    <w:p>
      <w:pPr>
        <w:ind w:firstLine="716"/>
        <w:spacing w:line="760" w:lineRule="exact"/>
        <w:rPr>
          <w:rFonts w:hint="eastAsia" w:ascii="黑体" w:hAnsi="黑体" w:eastAsia="黑体"/>
          <w:b/>
          <w:sz w:val="36"/>
          <w:szCs w:val="36"/>
          <w:lang w:val="en-US" w:eastAsia="zh-CN"/>
        </w:rPr>
      </w:pPr>
      <w:r>
        <w:rPr>
          <w:rFonts w:hint="eastAsia" w:ascii="黑体" w:hAnsi="黑体" w:eastAsia="黑体"/>
          <w:b/>
          <w:sz w:val="36"/>
          <w:szCs w:val="36"/>
        </w:rPr>
        <w:t xml:space="preserve">项目名称: </w:t>
      </w:r>
      <w:r>
        <w:rPr>
          <w:rFonts w:hint="eastAsia" w:ascii="黑体" w:hAnsi="黑体" w:eastAsia="黑体"/>
          <w:b/>
          <w:sz w:val="36"/>
          <w:szCs w:val="36"/>
          <w:lang w:eastAsia="zh-CN"/>
        </w:rPr>
        <w:t xml:space="preserve">2026年校园公共区域物业服务</w:t>
      </w:r>
      <w:r/>
    </w:p>
    <w:p>
      <w:pPr>
        <w:spacing w:line="760" w:lineRule="exact"/>
        <w:rPr>
          <w:rFonts w:hint="eastAsia" w:ascii="黑体" w:hAnsi="黑体" w:eastAsia="黑体"/>
          <w:b/>
          <w:sz w:val="36"/>
        </w:rPr>
      </w:pPr>
      <w:r>
        <w:rPr>
          <w:rFonts w:hint="eastAsia" w:ascii="黑体" w:hAnsi="黑体" w:eastAsia="黑体"/>
          <w:b/>
          <w:sz w:val="36"/>
        </w:rPr>
      </w:r>
      <w:r/>
    </w:p>
    <w:p>
      <w:pPr>
        <w:spacing w:line="760" w:lineRule="exact"/>
        <w:rPr>
          <w:rFonts w:hint="eastAsia" w:ascii="黑体" w:hAnsi="黑体" w:eastAsia="黑体"/>
          <w:b/>
          <w:sz w:val="36"/>
        </w:rPr>
      </w:pPr>
      <w:r>
        <w:rPr>
          <w:rFonts w:hint="eastAsia" w:ascii="黑体" w:hAnsi="黑体" w:eastAsia="黑体"/>
          <w:b/>
          <w:sz w:val="36"/>
        </w:rPr>
      </w:r>
      <w:r/>
    </w:p>
    <w:p>
      <w:pPr>
        <w:spacing w:line="760" w:lineRule="exact"/>
        <w:rPr>
          <w:rFonts w:hint="eastAsia" w:ascii="黑体" w:hAnsi="黑体" w:eastAsia="黑体"/>
          <w:b/>
          <w:bCs/>
          <w:sz w:val="36"/>
          <w:szCs w:val="36"/>
        </w:rPr>
      </w:pPr>
      <w:r>
        <w:rPr>
          <w:rFonts w:hint="eastAsia" w:ascii="黑体" w:hAnsi="黑体" w:eastAsia="黑体"/>
          <w:b/>
          <w:bCs/>
          <w:sz w:val="36"/>
          <w:szCs w:val="36"/>
        </w:rPr>
      </w:r>
      <w:r/>
    </w:p>
    <w:p>
      <w:pPr>
        <w:spacing w:line="760" w:lineRule="exact"/>
        <w:rPr>
          <w:rFonts w:hint="eastAsia" w:ascii="黑体" w:hAnsi="黑体" w:eastAsia="黑体"/>
          <w:b/>
          <w:bCs/>
          <w:sz w:val="36"/>
          <w:szCs w:val="36"/>
        </w:rPr>
      </w:pPr>
      <w:r>
        <w:rPr>
          <w:rFonts w:hint="eastAsia" w:ascii="黑体" w:hAnsi="黑体" w:eastAsia="黑体"/>
          <w:b/>
          <w:bCs/>
          <w:sz w:val="36"/>
          <w:szCs w:val="36"/>
        </w:rPr>
      </w:r>
      <w:r/>
    </w:p>
    <w:p>
      <w:pPr>
        <w:ind w:firstLine="716"/>
        <w:spacing w:line="760" w:lineRule="exact"/>
        <w:rPr>
          <w:rFonts w:hint="eastAsia" w:ascii="黑体" w:hAnsi="黑体" w:eastAsia="黑体"/>
          <w:b/>
          <w:sz w:val="32"/>
          <w:lang w:val="en-US" w:eastAsia="zh-CN"/>
        </w:rPr>
      </w:pPr>
      <w:r>
        <w:rPr>
          <w:rFonts w:hint="eastAsia" w:ascii="黑体" w:hAnsi="黑体" w:eastAsia="黑体"/>
          <w:b/>
          <w:sz w:val="36"/>
        </w:rPr>
        <w:t xml:space="preserve">项目编号:JSZC-320800-JZCG-C2026-003</w:t>
      </w:r>
      <w:r>
        <w:rPr>
          <w:rFonts w:hint="eastAsia" w:ascii="黑体" w:hAnsi="黑体" w:eastAsia="黑体"/>
          <w:b/>
          <w:sz w:val="36"/>
          <w:lang w:val="en-US" w:eastAsia="zh-CN"/>
        </w:rPr>
        <w:t xml:space="preserve">4</w:t>
      </w:r>
      <w:r/>
    </w:p>
    <w:p>
      <w:pPr>
        <w:rPr>
          <w:rFonts w:ascii="黑体" w:hAnsi="黑体" w:eastAsia="黑体"/>
          <w:b/>
          <w:sz w:val="32"/>
        </w:rPr>
      </w:pPr>
      <w:r>
        <w:rPr>
          <w:rFonts w:ascii="黑体" w:hAnsi="黑体" w:eastAsia="黑体"/>
          <w:b/>
          <w:sz w:val="32"/>
        </w:rPr>
      </w:r>
      <w:r/>
    </w:p>
    <w:p>
      <w:pPr>
        <w:rPr>
          <w:rFonts w:hint="eastAsia" w:ascii="黑体" w:hAnsi="黑体" w:eastAsia="黑体"/>
          <w:b/>
          <w:bCs/>
          <w:sz w:val="32"/>
          <w:szCs w:val="32"/>
        </w:rPr>
      </w:pPr>
      <w:r>
        <w:rPr>
          <w:rFonts w:hint="eastAsia" w:ascii="黑体" w:hAnsi="黑体" w:eastAsia="黑体"/>
          <w:b/>
          <w:bCs/>
          <w:sz w:val="32"/>
          <w:szCs w:val="32"/>
        </w:rPr>
      </w:r>
      <w:r/>
    </w:p>
    <w:p>
      <w:pPr>
        <w:rPr>
          <w:rFonts w:hint="eastAsia" w:ascii="黑体" w:hAnsi="黑体" w:eastAsia="黑体"/>
          <w:b/>
          <w:bCs/>
          <w:sz w:val="32"/>
          <w:szCs w:val="32"/>
        </w:rPr>
      </w:pPr>
      <w:r>
        <w:rPr>
          <w:rFonts w:hint="eastAsia" w:ascii="黑体" w:hAnsi="黑体" w:eastAsia="黑体"/>
          <w:b/>
          <w:bCs/>
          <w:sz w:val="32"/>
          <w:szCs w:val="32"/>
        </w:rPr>
      </w:r>
      <w:r/>
    </w:p>
    <w:p>
      <w:pPr>
        <w:rPr>
          <w:rFonts w:hint="eastAsia" w:ascii="黑体" w:hAnsi="黑体" w:eastAsia="黑体"/>
          <w:b/>
          <w:bCs/>
          <w:sz w:val="32"/>
          <w:szCs w:val="32"/>
        </w:rPr>
      </w:pPr>
      <w:r>
        <w:rPr>
          <w:rFonts w:hint="eastAsia" w:ascii="黑体" w:hAnsi="黑体" w:eastAsia="黑体"/>
          <w:b/>
          <w:bCs/>
          <w:sz w:val="32"/>
          <w:szCs w:val="32"/>
        </w:rPr>
      </w:r>
      <w:r/>
    </w:p>
    <w:p>
      <w:pPr>
        <w:rPr>
          <w:rFonts w:hint="eastAsia" w:ascii="黑体" w:hAnsi="黑体" w:eastAsia="黑体"/>
          <w:b/>
          <w:sz w:val="32"/>
        </w:rPr>
      </w:pPr>
      <w:r>
        <w:rPr>
          <w:rFonts w:hint="eastAsia" w:ascii="黑体" w:hAnsi="黑体" w:eastAsia="黑体"/>
          <w:b/>
          <w:sz w:val="32"/>
        </w:rPr>
      </w:r>
      <w:r/>
    </w:p>
    <w:p>
      <w:pPr>
        <w:jc w:val="center"/>
        <w:rPr>
          <w:rFonts w:hint="eastAsia" w:ascii="黑体" w:hAnsi="黑体" w:eastAsia="黑体"/>
          <w:b/>
          <w:sz w:val="36"/>
          <w:szCs w:val="36"/>
          <w:u w:val="single"/>
        </w:rPr>
      </w:pPr>
      <w:r>
        <w:rPr>
          <w:rFonts w:hint="eastAsia" w:ascii="黑体" w:hAnsi="黑体" w:eastAsia="黑体"/>
          <w:b/>
          <w:sz w:val="36"/>
          <w:szCs w:val="36"/>
        </w:rPr>
        <w:t xml:space="preserve">淮安市政府采购中心</w:t>
      </w:r>
      <w:r/>
    </w:p>
    <w:p>
      <w:pPr>
        <w:jc w:val="center"/>
        <w:tabs>
          <w:tab w:val="center" w:pos="5215" w:leader="none"/>
        </w:tabs>
        <w:rPr>
          <w:rFonts w:hint="eastAsia" w:ascii="黑体" w:hAnsi="黑体" w:eastAsia="黑体"/>
          <w:b/>
          <w:sz w:val="36"/>
          <w:szCs w:val="36"/>
        </w:rPr>
      </w:pPr>
      <w:r>
        <w:rPr>
          <w:rFonts w:hint="eastAsia" w:ascii="黑体" w:hAnsi="黑体" w:eastAsia="黑体"/>
          <w:b/>
          <w:sz w:val="36"/>
          <w:szCs w:val="36"/>
          <w:lang w:eastAsia="zh-CN"/>
        </w:rPr>
        <w:t xml:space="preserve">二〇二六</w:t>
      </w:r>
      <w:r>
        <w:rPr>
          <w:rFonts w:hint="eastAsia" w:ascii="黑体" w:hAnsi="黑体" w:eastAsia="黑体"/>
          <w:b/>
          <w:sz w:val="36"/>
          <w:szCs w:val="36"/>
        </w:rPr>
        <w:t xml:space="preserve">年</w:t>
      </w:r>
      <w:r>
        <w:rPr>
          <w:rFonts w:hint="eastAsia" w:ascii="黑体" w:hAnsi="黑体" w:eastAsia="黑体"/>
          <w:b/>
          <w:sz w:val="36"/>
          <w:szCs w:val="36"/>
          <w:lang w:val="en-US" w:eastAsia="zh-CN"/>
        </w:rPr>
        <w:t xml:space="preserve">六</w:t>
      </w:r>
      <w:r>
        <w:rPr>
          <w:rFonts w:hint="eastAsia" w:ascii="黑体" w:hAnsi="黑体" w:eastAsia="黑体"/>
          <w:b/>
          <w:sz w:val="36"/>
          <w:szCs w:val="36"/>
        </w:rPr>
        <w:t xml:space="preserve">月</w:t>
      </w:r>
      <w:r>
        <w:rPr>
          <w:rFonts w:hint="eastAsia" w:ascii="黑体" w:hAnsi="黑体" w:eastAsia="黑体"/>
          <w:b/>
          <w:sz w:val="36"/>
          <w:szCs w:val="36"/>
          <w:lang w:eastAsia="zh-CN"/>
        </w:rPr>
        <w:t xml:space="preserve">二</w:t>
      </w:r>
      <w:r>
        <w:rPr>
          <w:rFonts w:hint="eastAsia" w:ascii="黑体" w:hAnsi="黑体" w:eastAsia="黑体"/>
          <w:b/>
          <w:sz w:val="36"/>
          <w:szCs w:val="36"/>
        </w:rPr>
        <w:t xml:space="preserve">日</w:t>
      </w:r>
      <w:r/>
    </w:p>
    <w:p>
      <w:pPr>
        <w:pStyle w:val="718"/>
        <w:rPr>
          <w:rFonts w:hint="eastAsia"/>
        </w:rPr>
      </w:pPr>
      <w:r>
        <w:rPr>
          <w:rFonts w:hint="eastAsia"/>
        </w:rPr>
      </w:r>
      <w:r/>
    </w:p>
    <w:p>
      <w:pPr>
        <w:ind w:firstLine="3054"/>
        <w:spacing w:line="520" w:lineRule="exact"/>
        <w:rPr>
          <w:rFonts w:hint="eastAsia" w:ascii="仿宋" w:hAnsi="仿宋" w:eastAsia="仿宋"/>
          <w:b/>
          <w:bCs/>
          <w:sz w:val="36"/>
          <w:szCs w:val="36"/>
        </w:rPr>
      </w:pPr>
      <w:r>
        <w:rPr>
          <w:rFonts w:hint="eastAsia" w:ascii="仿宋" w:hAnsi="仿宋" w:eastAsia="仿宋"/>
          <w:b/>
          <w:bCs/>
          <w:sz w:val="36"/>
          <w:szCs w:val="36"/>
        </w:rPr>
        <w:t xml:space="preserve">第一章   磋商邀请</w:t>
      </w:r>
      <w:r/>
    </w:p>
    <w:p>
      <w:pPr>
        <w:ind w:firstLine="548"/>
        <w:spacing w:line="520" w:lineRule="exact"/>
        <w:rPr>
          <w:rFonts w:ascii="仿宋" w:hAnsi="仿宋" w:eastAsia="仿宋"/>
          <w:sz w:val="28"/>
        </w:rPr>
      </w:pPr>
      <w:r>
        <w:rPr>
          <w:rFonts w:hint="eastAsia" w:ascii="仿宋" w:hAnsi="仿宋" w:eastAsia="仿宋"/>
          <w:sz w:val="28"/>
        </w:rPr>
        <w:t xml:space="preserve">受江苏电子信息职业学院的委托，淮安市政府采购中心就2026年校园公共区域物业服务</w:t>
      </w:r>
      <w:r>
        <w:rPr>
          <w:rFonts w:hint="eastAsia" w:ascii="仿宋" w:hAnsi="仿宋" w:eastAsia="仿宋"/>
          <w:sz w:val="28"/>
          <w:lang w:eastAsia="zh-CN"/>
        </w:rPr>
        <w:t xml:space="preserve">项目</w:t>
      </w:r>
      <w:r>
        <w:rPr>
          <w:rFonts w:hint="eastAsia" w:ascii="仿宋" w:hAnsi="仿宋" w:eastAsia="仿宋"/>
          <w:sz w:val="28"/>
        </w:rPr>
        <w:t xml:space="preserve">进行竞争性磋商采购，现邀请符合条件的供应商参加竞争性磋商。</w:t>
      </w:r>
      <w:r/>
    </w:p>
    <w:p>
      <w:pPr>
        <w:ind w:left="1" w:firstLine="537"/>
        <w:spacing w:line="520" w:lineRule="exact"/>
        <w:rPr>
          <w:rFonts w:hint="eastAsia" w:ascii="仿宋" w:hAnsi="仿宋" w:eastAsia="仿宋"/>
          <w:sz w:val="28"/>
          <w:szCs w:val="28"/>
        </w:rPr>
      </w:pPr>
      <w:r>
        <w:rPr>
          <w:rFonts w:hint="eastAsia" w:ascii="仿宋" w:hAnsi="仿宋" w:eastAsia="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-18415</wp:posOffset>
                </wp:positionH>
                <wp:positionV relativeFrom="paragraph">
                  <wp:posOffset>88900</wp:posOffset>
                </wp:positionV>
                <wp:extent cx="6124575" cy="1632585"/>
                <wp:effectExtent l="4445" t="4445" r="5080" b="20320"/>
                <wp:wrapNone/>
                <wp:docPr id="1" name="矩形 1"/>
                <wp:cNvGraphicFramePr/>
                <a:graphic xmlns:a="http://schemas.openxmlformats.org/drawingml/2006/main">
                  <a:graphicData uri="http://schemas.microsoft.com/office/word/2010/wordprocessingShape">
                    <wps:wsp>
                      <wps:cNvPr id="0" name=""/>
                      <wps:cNvSpPr/>
                      <wps:spPr bwMode="auto">
                        <a:xfrm>
                          <a:off x="0" y="0"/>
                          <a:ext cx="6124575" cy="1632585"/>
                        </a:xfrm>
                        <a:prstGeom prst="rect">
                          <a:avLst/>
                        </a:prstGeom>
                        <a:solidFill>
                          <a:srgbClr val="FFFFFF"/>
                        </a:solidFill>
                        <a:ln>
                          <a:solidFill>
                            <a:srgbClr val="000000"/>
                          </a:solidFill>
                        </a:ln>
                      </wps:spPr>
                      <wps:txbx>
                        <w:txbxContent>
                          <w:p>
                            <w:pPr>
                              <w:ind w:firstLine="537"/>
                              <w:spacing w:line="520" w:lineRule="exact"/>
                            </w:pPr>
                            <w:r>
                              <w:rPr>
                                <w:rFonts w:hint="eastAsia" w:ascii="仿宋" w:hAnsi="仿宋" w:eastAsia="仿宋"/>
                                <w:sz w:val="28"/>
                                <w:szCs w:val="28"/>
                              </w:rPr>
                              <w:t xml:space="preserve">项目概况:</w:t>
                            </w:r>
                            <w:r>
                              <w:rPr>
                                <w:rFonts w:hint="eastAsia" w:ascii="仿宋" w:hAnsi="仿宋" w:eastAsia="仿宋"/>
                                <w:sz w:val="28"/>
                                <w:szCs w:val="28"/>
                                <w:u w:val="single"/>
                              </w:rPr>
                              <w:t xml:space="preserve">2026年校园公共区域物业服务</w:t>
                            </w:r>
                            <w:r>
                              <w:rPr>
                                <w:rFonts w:hint="eastAsia" w:ascii="仿宋" w:hAnsi="仿宋" w:eastAsia="仿宋"/>
                                <w:sz w:val="28"/>
                                <w:szCs w:val="28"/>
                                <w:u w:val="single"/>
                                <w:lang w:val="en-US" w:eastAsia="zh-CN"/>
                              </w:rPr>
                              <w:t xml:space="preserve"> </w:t>
                            </w:r>
                            <w:r>
                              <w:rPr>
                                <w:rFonts w:hint="eastAsia" w:ascii="仿宋" w:hAnsi="仿宋" w:eastAsia="仿宋"/>
                                <w:sz w:val="28"/>
                                <w:szCs w:val="28"/>
                              </w:rPr>
                              <w:t xml:space="preserve">采购项目的潜在供应商应在淮安市政府采购网（</w:t>
                            </w:r>
                            <w:r>
                              <w:rPr>
                                <w:rFonts w:hint="eastAsia" w:ascii="仿宋" w:hAnsi="仿宋" w:eastAsia="仿宋"/>
                                <w:sz w:val="28"/>
                                <w:szCs w:val="28"/>
                              </w:rPr>
                              <w:fldChar w:fldCharType="begin"/>
                            </w:r>
                            <w:r>
                              <w:rPr>
                                <w:rFonts w:ascii="仿宋" w:hAnsi="仿宋" w:eastAsia="仿宋"/>
                                <w:sz w:val="28"/>
                                <w:szCs w:val="28"/>
                              </w:rPr>
                              <w:instrText xml:space="preserve"> HYPERLINK "http://czj.huaian.gov.cn/col/13924_326175/index.html"</w:instrText>
                            </w:r>
                            <w:r>
                              <w:rPr>
                                <w:rFonts w:hint="eastAsia" w:ascii="仿宋" w:hAnsi="仿宋" w:eastAsia="仿宋"/>
                                <w:sz w:val="28"/>
                                <w:szCs w:val="28"/>
                              </w:rPr>
                              <w:fldChar w:fldCharType="separate"/>
                            </w:r>
                            <w:r>
                              <w:rPr>
                                <w:rFonts w:hint="eastAsia" w:ascii="仿宋" w:hAnsi="仿宋" w:eastAsia="仿宋"/>
                                <w:sz w:val="28"/>
                                <w:szCs w:val="28"/>
                              </w:rPr>
                              <w:t xml:space="preserve">http://czj.huaian.gov.cn/col/13924_326175/index.html</w:t>
                            </w:r>
                            <w:r>
                              <w:rPr>
                                <w:rFonts w:hint="eastAsia" w:ascii="仿宋" w:hAnsi="仿宋" w:eastAsia="仿宋"/>
                                <w:sz w:val="28"/>
                                <w:szCs w:val="28"/>
                              </w:rPr>
                              <w:fldChar w:fldCharType="end"/>
                            </w:r>
                            <w:r>
                              <w:rPr>
                                <w:rFonts w:hint="eastAsia" w:ascii="仿宋" w:hAnsi="仿宋" w:eastAsia="仿宋"/>
                                <w:sz w:val="28"/>
                                <w:szCs w:val="28"/>
                              </w:rPr>
                              <w:t xml:space="preserve">）自行免费下载磋商文件，并于</w:t>
                            </w:r>
                            <w:r>
                              <w:rPr>
                                <w:rFonts w:hint="eastAsia" w:ascii="仿宋" w:hAnsi="仿宋" w:eastAsia="仿宋"/>
                                <w:sz w:val="28"/>
                                <w:szCs w:val="28"/>
                                <w:lang w:val="en-US" w:eastAsia="zh-CN"/>
                              </w:rPr>
                              <w:t xml:space="preserve">2026</w:t>
                            </w:r>
                            <w:r>
                              <w:rPr>
                                <w:rFonts w:hint="eastAsia" w:ascii="仿宋" w:hAnsi="仿宋" w:eastAsia="仿宋"/>
                                <w:sz w:val="28"/>
                                <w:szCs w:val="28"/>
                              </w:rPr>
                              <w:t xml:space="preserve">年6</w:t>
                            </w:r>
                            <w:r>
                              <w:rPr>
                                <w:rFonts w:hint="eastAsia" w:ascii="仿宋" w:hAnsi="仿宋" w:eastAsia="仿宋"/>
                                <w:sz w:val="28"/>
                                <w:szCs w:val="28"/>
                              </w:rPr>
                              <w:t xml:space="preserve">月16</w:t>
                            </w:r>
                            <w:r>
                              <w:rPr>
                                <w:rFonts w:hint="eastAsia" w:ascii="仿宋" w:hAnsi="仿宋" w:eastAsia="仿宋"/>
                                <w:sz w:val="28"/>
                                <w:szCs w:val="28"/>
                              </w:rPr>
                              <w:t xml:space="preserve">日</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点</w:t>
                            </w:r>
                            <w:r>
                              <w:rPr>
                                <w:rFonts w:hint="eastAsia" w:ascii="仿宋" w:hAnsi="仿宋" w:eastAsia="仿宋"/>
                                <w:sz w:val="28"/>
                                <w:szCs w:val="28"/>
                                <w:lang w:val="en-US" w:eastAsia="zh-CN"/>
                              </w:rPr>
                              <w:t xml:space="preserve">30</w:t>
                            </w:r>
                            <w:r>
                              <w:rPr>
                                <w:rFonts w:hint="eastAsia" w:ascii="仿宋" w:hAnsi="仿宋" w:eastAsia="仿宋"/>
                                <w:sz w:val="28"/>
                                <w:szCs w:val="28"/>
                              </w:rPr>
                              <w:t xml:space="preserve">分（北京时间）前提交响应文件。</w:t>
                            </w:r>
                            <w:r/>
                          </w:p>
                        </w:txbxContent>
                      </wps:txbx>
                      <wps:bodyPr wrap="square" upright="1"/>
                    </wps:wsp>
                  </a:graphicData>
                </a:graphic>
              </wp:anchor>
            </w:drawing>
          </mc:Choice>
          <mc:Fallback>
            <w:pict>
              <v:shape id="shape 0" o:spid="_x0000_s0" o:spt="1" type="#_x0000_t1" style="position:absolute;z-index:251659264;o:allowoverlap:true;o:allowincell:true;mso-position-horizontal-relative:text;margin-left:-1.4pt;mso-position-horizontal:absolute;mso-position-vertical-relative:text;margin-top:7.0pt;mso-position-vertical:absolute;width:482.2pt;height:128.5pt;mso-wrap-distance-left:9.0pt;mso-wrap-distance-top:0.0pt;mso-wrap-distance-right:9.0pt;mso-wrap-distance-bottom:0.0pt;visibility:visible;" fillcolor="#FFFFFF" strokecolor="#000000">
                <v:textbox inset="0,0,0,0">
                  <w:txbxContent>
                    <w:p>
                      <w:pPr>
                        <w:ind w:firstLine="537"/>
                        <w:spacing w:line="520" w:lineRule="exact"/>
                      </w:pPr>
                      <w:r>
                        <w:rPr>
                          <w:rFonts w:hint="eastAsia" w:ascii="仿宋" w:hAnsi="仿宋" w:eastAsia="仿宋"/>
                          <w:sz w:val="28"/>
                          <w:szCs w:val="28"/>
                        </w:rPr>
                        <w:t xml:space="preserve">项目概况:</w:t>
                      </w:r>
                      <w:r>
                        <w:rPr>
                          <w:rFonts w:hint="eastAsia" w:ascii="仿宋" w:hAnsi="仿宋" w:eastAsia="仿宋"/>
                          <w:sz w:val="28"/>
                          <w:szCs w:val="28"/>
                          <w:u w:val="single"/>
                        </w:rPr>
                        <w:t xml:space="preserve">2026年校园公共区域物业服务</w:t>
                      </w:r>
                      <w:r>
                        <w:rPr>
                          <w:rFonts w:hint="eastAsia" w:ascii="仿宋" w:hAnsi="仿宋" w:eastAsia="仿宋"/>
                          <w:sz w:val="28"/>
                          <w:szCs w:val="28"/>
                          <w:u w:val="single"/>
                          <w:lang w:val="en-US" w:eastAsia="zh-CN"/>
                        </w:rPr>
                        <w:t xml:space="preserve"> </w:t>
                      </w:r>
                      <w:r>
                        <w:rPr>
                          <w:rFonts w:hint="eastAsia" w:ascii="仿宋" w:hAnsi="仿宋" w:eastAsia="仿宋"/>
                          <w:sz w:val="28"/>
                          <w:szCs w:val="28"/>
                        </w:rPr>
                        <w:t xml:space="preserve">采购项目的潜在供应商应在淮安市政府采购网（</w:t>
                      </w:r>
                      <w:r>
                        <w:rPr>
                          <w:rFonts w:hint="eastAsia" w:ascii="仿宋" w:hAnsi="仿宋" w:eastAsia="仿宋"/>
                          <w:sz w:val="28"/>
                          <w:szCs w:val="28"/>
                        </w:rPr>
                        <w:fldChar w:fldCharType="begin"/>
                      </w:r>
                      <w:r>
                        <w:rPr>
                          <w:rFonts w:ascii="仿宋" w:hAnsi="仿宋" w:eastAsia="仿宋"/>
                          <w:sz w:val="28"/>
                          <w:szCs w:val="28"/>
                        </w:rPr>
                        <w:instrText xml:space="preserve"> HYPERLINK "http://czj.huaian.gov.cn/col/13924_326175/index.html"</w:instrText>
                      </w:r>
                      <w:r>
                        <w:rPr>
                          <w:rFonts w:hint="eastAsia" w:ascii="仿宋" w:hAnsi="仿宋" w:eastAsia="仿宋"/>
                          <w:sz w:val="28"/>
                          <w:szCs w:val="28"/>
                        </w:rPr>
                        <w:fldChar w:fldCharType="separate"/>
                      </w:r>
                      <w:r>
                        <w:rPr>
                          <w:rFonts w:hint="eastAsia" w:ascii="仿宋" w:hAnsi="仿宋" w:eastAsia="仿宋"/>
                          <w:sz w:val="28"/>
                          <w:szCs w:val="28"/>
                        </w:rPr>
                        <w:t xml:space="preserve">http://czj.huaian.gov.cn/col/13924_326175/index.html</w:t>
                      </w:r>
                      <w:r>
                        <w:rPr>
                          <w:rFonts w:hint="eastAsia" w:ascii="仿宋" w:hAnsi="仿宋" w:eastAsia="仿宋"/>
                          <w:sz w:val="28"/>
                          <w:szCs w:val="28"/>
                        </w:rPr>
                        <w:fldChar w:fldCharType="end"/>
                      </w:r>
                      <w:r>
                        <w:rPr>
                          <w:rFonts w:hint="eastAsia" w:ascii="仿宋" w:hAnsi="仿宋" w:eastAsia="仿宋"/>
                          <w:sz w:val="28"/>
                          <w:szCs w:val="28"/>
                        </w:rPr>
                        <w:t xml:space="preserve">）自行免费下载磋商文件，并于</w:t>
                      </w:r>
                      <w:r>
                        <w:rPr>
                          <w:rFonts w:hint="eastAsia" w:ascii="仿宋" w:hAnsi="仿宋" w:eastAsia="仿宋"/>
                          <w:sz w:val="28"/>
                          <w:szCs w:val="28"/>
                          <w:lang w:val="en-US" w:eastAsia="zh-CN"/>
                        </w:rPr>
                        <w:t xml:space="preserve">2026</w:t>
                      </w:r>
                      <w:r>
                        <w:rPr>
                          <w:rFonts w:hint="eastAsia" w:ascii="仿宋" w:hAnsi="仿宋" w:eastAsia="仿宋"/>
                          <w:sz w:val="28"/>
                          <w:szCs w:val="28"/>
                        </w:rPr>
                        <w:t xml:space="preserve">年6</w:t>
                      </w:r>
                      <w:r>
                        <w:rPr>
                          <w:rFonts w:hint="eastAsia" w:ascii="仿宋" w:hAnsi="仿宋" w:eastAsia="仿宋"/>
                          <w:sz w:val="28"/>
                          <w:szCs w:val="28"/>
                        </w:rPr>
                        <w:t xml:space="preserve">月16</w:t>
                      </w:r>
                      <w:r>
                        <w:rPr>
                          <w:rFonts w:hint="eastAsia" w:ascii="仿宋" w:hAnsi="仿宋" w:eastAsia="仿宋"/>
                          <w:sz w:val="28"/>
                          <w:szCs w:val="28"/>
                        </w:rPr>
                        <w:t xml:space="preserve">日</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点</w:t>
                      </w:r>
                      <w:r>
                        <w:rPr>
                          <w:rFonts w:hint="eastAsia" w:ascii="仿宋" w:hAnsi="仿宋" w:eastAsia="仿宋"/>
                          <w:sz w:val="28"/>
                          <w:szCs w:val="28"/>
                          <w:lang w:val="en-US" w:eastAsia="zh-CN"/>
                        </w:rPr>
                        <w:t xml:space="preserve">30</w:t>
                      </w:r>
                      <w:r>
                        <w:rPr>
                          <w:rFonts w:hint="eastAsia" w:ascii="仿宋" w:hAnsi="仿宋" w:eastAsia="仿宋"/>
                          <w:sz w:val="28"/>
                          <w:szCs w:val="28"/>
                        </w:rPr>
                        <w:t xml:space="preserve">分（北京时间）前提交响应文件。</w:t>
                      </w:r>
                      <w:r/>
                    </w:p>
                  </w:txbxContent>
                </v:textbox>
              </v:shape>
            </w:pict>
          </mc:Fallback>
        </mc:AlternateContent>
      </w:r>
      <w:r/>
    </w:p>
    <w:p>
      <w:pPr>
        <w:ind w:firstLine="565"/>
        <w:spacing w:line="520" w:lineRule="exact"/>
        <w:rPr>
          <w:rFonts w:hint="eastAsia" w:ascii="仿宋" w:hAnsi="仿宋" w:eastAsia="仿宋"/>
          <w:sz w:val="28"/>
          <w:szCs w:val="28"/>
        </w:rPr>
      </w:pPr>
      <w:r>
        <w:rPr>
          <w:rFonts w:hint="eastAsia" w:ascii="仿宋" w:hAnsi="仿宋" w:eastAsia="仿宋"/>
          <w:sz w:val="28"/>
          <w:szCs w:val="28"/>
        </w:rPr>
      </w:r>
      <w:r/>
    </w:p>
    <w:p>
      <w:pPr>
        <w:ind w:firstLine="565"/>
        <w:spacing w:line="520" w:lineRule="exact"/>
        <w:rPr>
          <w:rFonts w:hint="eastAsia" w:ascii="仿宋" w:hAnsi="仿宋" w:eastAsia="仿宋"/>
          <w:sz w:val="28"/>
          <w:szCs w:val="28"/>
        </w:rPr>
      </w:pPr>
      <w:r>
        <w:rPr>
          <w:rFonts w:hint="eastAsia" w:ascii="仿宋" w:hAnsi="仿宋" w:eastAsia="仿宋"/>
          <w:sz w:val="28"/>
          <w:szCs w:val="28"/>
        </w:rPr>
      </w:r>
      <w:r/>
    </w:p>
    <w:p>
      <w:pPr>
        <w:spacing w:line="520" w:lineRule="exact"/>
        <w:rPr>
          <w:rFonts w:hint="eastAsia" w:ascii="仿宋" w:hAnsi="仿宋" w:eastAsia="仿宋"/>
          <w:sz w:val="28"/>
          <w:szCs w:val="28"/>
        </w:rPr>
      </w:pPr>
      <w:r>
        <w:rPr>
          <w:rFonts w:hint="eastAsia" w:ascii="仿宋" w:hAnsi="仿宋" w:eastAsia="仿宋"/>
          <w:sz w:val="28"/>
          <w:szCs w:val="28"/>
        </w:rPr>
      </w:r>
      <w:r/>
    </w:p>
    <w:p>
      <w:pPr>
        <w:spacing w:line="520" w:lineRule="exact"/>
        <w:rPr>
          <w:rFonts w:hint="eastAsia" w:ascii="仿宋" w:hAnsi="仿宋" w:eastAsia="仿宋"/>
          <w:sz w:val="28"/>
          <w:szCs w:val="28"/>
        </w:rPr>
      </w:pPr>
      <w:r>
        <w:rPr>
          <w:rFonts w:hint="eastAsia" w:ascii="仿宋" w:hAnsi="仿宋" w:eastAsia="仿宋"/>
          <w:sz w:val="28"/>
          <w:szCs w:val="28"/>
        </w:rPr>
      </w:r>
      <w:r/>
    </w:p>
    <w:p>
      <w:pPr>
        <w:spacing w:line="520" w:lineRule="exact"/>
        <w:rPr>
          <w:rFonts w:hint="eastAsia" w:ascii="仿宋" w:hAnsi="仿宋" w:eastAsia="仿宋"/>
          <w:sz w:val="28"/>
          <w:szCs w:val="28"/>
        </w:rPr>
      </w:pPr>
      <w:r>
        <w:rPr>
          <w:rFonts w:hint="eastAsia" w:ascii="仿宋" w:hAnsi="仿宋" w:eastAsia="仿宋"/>
          <w:sz w:val="28"/>
          <w:szCs w:val="28"/>
        </w:rPr>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一、项目基本情况</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（一）项目编号:JSZC-320800-JZCG-C2026-00</w:t>
      </w:r>
      <w:r>
        <w:rPr>
          <w:rFonts w:hint="eastAsia" w:ascii="仿宋" w:hAnsi="仿宋" w:eastAsia="仿宋"/>
          <w:sz w:val="28"/>
          <w:szCs w:val="28"/>
          <w:lang w:val="en-US" w:eastAsia="zh-CN"/>
        </w:rPr>
        <w:t xml:space="preserve">34</w:t>
      </w:r>
      <w:r/>
    </w:p>
    <w:p>
      <w:pPr>
        <w:ind w:firstLine="565"/>
        <w:spacing w:line="520" w:lineRule="exact"/>
        <w:rPr>
          <w:rFonts w:hint="eastAsia" w:ascii="仿宋" w:hAnsi="仿宋" w:eastAsia="仿宋"/>
          <w:bCs/>
          <w:sz w:val="28"/>
          <w:szCs w:val="28"/>
        </w:rPr>
      </w:pPr>
      <w:r>
        <w:rPr>
          <w:rFonts w:hint="eastAsia" w:ascii="仿宋" w:hAnsi="仿宋" w:eastAsia="仿宋"/>
          <w:sz w:val="28"/>
          <w:szCs w:val="28"/>
        </w:rPr>
        <w:t xml:space="preserve">（二）项目名称:2026年校园公共区域物业服务</w:t>
      </w:r>
      <w:r/>
    </w:p>
    <w:p>
      <w:pPr>
        <w:ind w:firstLine="565"/>
        <w:spacing w:line="520" w:lineRule="exact"/>
        <w:rPr>
          <w:rFonts w:ascii="仿宋" w:hAnsi="仿宋" w:eastAsia="仿宋"/>
          <w:sz w:val="28"/>
          <w:szCs w:val="28"/>
        </w:rPr>
      </w:pPr>
      <w:r>
        <w:rPr>
          <w:rFonts w:hint="eastAsia" w:ascii="仿宋" w:hAnsi="仿宋" w:eastAsia="仿宋"/>
          <w:bCs/>
          <w:sz w:val="28"/>
          <w:szCs w:val="28"/>
        </w:rPr>
        <w:t xml:space="preserve">（三）采购方式:竞争性磋商</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（四）预算金额:</w:t>
      </w:r>
      <w:r>
        <w:rPr>
          <w:rFonts w:hint="eastAsia" w:ascii="仿宋" w:hAnsi="仿宋" w:eastAsia="仿宋"/>
          <w:sz w:val="28"/>
          <w:szCs w:val="28"/>
          <w:u w:val="single"/>
        </w:rPr>
        <w:t xml:space="preserve"> </w:t>
      </w:r>
      <w:r>
        <w:rPr>
          <w:rFonts w:hint="eastAsia" w:ascii="仿宋" w:hAnsi="仿宋" w:eastAsia="仿宋"/>
          <w:sz w:val="28"/>
          <w:szCs w:val="28"/>
          <w:u w:val="single"/>
          <w:lang w:val="en-US" w:eastAsia="zh-CN"/>
        </w:rPr>
        <w:t xml:space="preserve">208</w:t>
      </w:r>
      <w:r>
        <w:rPr>
          <w:rFonts w:hint="eastAsia" w:ascii="仿宋" w:hAnsi="仿宋" w:eastAsia="仿宋"/>
          <w:sz w:val="28"/>
          <w:szCs w:val="28"/>
        </w:rPr>
        <w:t xml:space="preserve">万元</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（五）最高限价:</w:t>
      </w:r>
      <w:r>
        <w:rPr>
          <w:rFonts w:hint="eastAsia" w:ascii="仿宋" w:hAnsi="仿宋" w:eastAsia="仿宋"/>
          <w:sz w:val="28"/>
          <w:szCs w:val="28"/>
          <w:u w:val="single"/>
        </w:rPr>
        <w:t xml:space="preserve"> </w:t>
      </w:r>
      <w:r>
        <w:rPr>
          <w:rFonts w:hint="eastAsia" w:ascii="仿宋" w:hAnsi="仿宋" w:eastAsia="仿宋"/>
          <w:sz w:val="28"/>
          <w:szCs w:val="28"/>
          <w:u w:val="single"/>
          <w:lang w:val="en-US" w:eastAsia="zh-CN"/>
        </w:rPr>
        <w:t xml:space="preserve">208</w:t>
      </w:r>
      <w:r>
        <w:rPr>
          <w:rFonts w:hint="eastAsia" w:ascii="仿宋" w:hAnsi="仿宋" w:eastAsia="仿宋"/>
          <w:sz w:val="28"/>
          <w:szCs w:val="28"/>
        </w:rPr>
        <w:t xml:space="preserve">万元</w:t>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（六）采购需求:</w:t>
      </w:r>
      <w:r>
        <w:rPr>
          <w:rFonts w:hint="eastAsia" w:ascii="仿宋" w:hAnsi="仿宋" w:eastAsia="仿宋"/>
          <w:sz w:val="28"/>
          <w:szCs w:val="28"/>
          <w:lang w:eastAsia="zh-CN"/>
        </w:rPr>
        <w:t xml:space="preserve">江苏电子信息职业学院</w:t>
      </w:r>
      <w:r>
        <w:rPr>
          <w:rFonts w:hint="eastAsia" w:ascii="仿宋" w:hAnsi="仿宋" w:eastAsia="仿宋" w:cs="Times New Roman"/>
          <w:sz w:val="28"/>
          <w:szCs w:val="28"/>
          <w:lang w:val="en-US" w:eastAsia="zh-CN"/>
        </w:rPr>
        <w:t xml:space="preserve">2026年校园公共区域物业服务</w:t>
      </w:r>
      <w:r>
        <w:rPr>
          <w:rFonts w:hint="eastAsia" w:ascii="仿宋" w:hAnsi="仿宋" w:eastAsia="仿宋"/>
          <w:sz w:val="28"/>
          <w:szCs w:val="28"/>
          <w:lang w:eastAsia="zh-CN"/>
        </w:rPr>
        <w:t xml:space="preserve">，</w:t>
      </w:r>
      <w:r>
        <w:rPr>
          <w:rFonts w:hAnsi="仿宋" w:eastAsia="仿宋"/>
          <w:sz w:val="28"/>
        </w:rPr>
        <w:t xml:space="preserve">详见磋商文件第五章。</w:t>
      </w:r>
      <w:r/>
    </w:p>
    <w:p>
      <w:pPr>
        <w:ind w:firstLine="565"/>
        <w:spacing w:line="500" w:lineRule="exact"/>
        <w:rPr>
          <w:rFonts w:ascii="仿宋" w:hAnsi="仿宋" w:eastAsia="仿宋"/>
          <w:sz w:val="28"/>
          <w:szCs w:val="28"/>
        </w:rPr>
      </w:pPr>
      <w:r>
        <w:rPr>
          <w:rFonts w:hint="eastAsia" w:ascii="仿宋" w:hAnsi="仿宋" w:eastAsia="仿宋"/>
          <w:sz w:val="28"/>
          <w:szCs w:val="28"/>
        </w:rPr>
        <w:t xml:space="preserve">（七）合同履行期限:自合同签订之日起一年。服务期满，考核合格、并经校方同意后可续签合同，一年一签，续签次数不超过两次。</w:t>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（八）本项目（□是</w:t>
      </w:r>
      <w:r>
        <w:rPr>
          <w:rFonts w:hint="eastAsia" w:ascii="仿宋" w:hAnsi="仿宋" w:eastAsia="仿宋"/>
          <w:sz w:val="28"/>
          <w:szCs w:val="28"/>
          <w:lang w:eastAsia="zh-CN"/>
        </w:rPr>
        <w:t xml:space="preserve">☑</w:t>
      </w:r>
      <w:r>
        <w:rPr>
          <w:rFonts w:hint="eastAsia" w:ascii="仿宋" w:hAnsi="仿宋" w:eastAsia="仿宋"/>
          <w:sz w:val="28"/>
          <w:szCs w:val="28"/>
        </w:rPr>
        <w:t xml:space="preserve">否）接受联合体竞争性磋商。</w:t>
      </w:r>
      <w:r/>
    </w:p>
    <w:p>
      <w:pPr>
        <w:ind w:firstLine="565"/>
        <w:spacing w:line="520" w:lineRule="exact"/>
        <w:rPr>
          <w:rFonts w:ascii="仿宋" w:hAnsi="仿宋" w:eastAsia="仿宋"/>
          <w:sz w:val="28"/>
          <w:szCs w:val="28"/>
          <w:u w:val="single"/>
        </w:rPr>
      </w:pPr>
      <w:r>
        <w:rPr>
          <w:rFonts w:hint="eastAsia" w:ascii="仿宋" w:hAnsi="仿宋" w:eastAsia="仿宋"/>
          <w:sz w:val="28"/>
          <w:szCs w:val="28"/>
        </w:rPr>
        <w:t xml:space="preserve">（九）本项目采购标的对应的中小企业划分标准所属行业为</w:t>
      </w:r>
      <w:r>
        <w:rPr>
          <w:rFonts w:hint="eastAsia" w:ascii="Times New Roman" w:hAnsi="Times New Roman" w:eastAsia="仿宋" w:cs="Times New Roman"/>
          <w:bCs/>
          <w:color w:val="000000"/>
          <w:sz w:val="28"/>
          <w:szCs w:val="28"/>
          <w:highlight w:val="none"/>
          <w:u w:val="single"/>
        </w:rPr>
        <w:t xml:space="preserve">物业管理</w:t>
      </w:r>
      <w:r>
        <w:rPr>
          <w:rFonts w:hint="eastAsia" w:ascii="仿宋" w:hAnsi="仿宋" w:eastAsia="仿宋"/>
          <w:sz w:val="28"/>
          <w:szCs w:val="28"/>
        </w:rPr>
        <w:t xml:space="preserve">。</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二、申请人的资格要求:</w:t>
      </w:r>
      <w:r/>
    </w:p>
    <w:p>
      <w:pPr>
        <w:ind w:firstLine="560"/>
        <w:spacing w:line="520" w:lineRule="exact"/>
        <w:rPr>
          <w:rFonts w:ascii="仿宋" w:hAnsi="仿宋" w:eastAsia="仿宋"/>
          <w:b/>
          <w:sz w:val="28"/>
          <w:szCs w:val="28"/>
        </w:rPr>
      </w:pPr>
      <w:r>
        <w:rPr>
          <w:rFonts w:hint="eastAsia" w:ascii="仿宋" w:hAnsi="仿宋" w:eastAsia="仿宋"/>
          <w:sz w:val="28"/>
          <w:szCs w:val="28"/>
        </w:rPr>
        <w:t xml:space="preserve">（一）符合《中华人民共和国政府采购法》第二十二条规定；</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（二）落实政府采购政策需满足的资格要求:</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本项目</w:t>
      </w:r>
      <w:r>
        <w:rPr>
          <w:rFonts w:hint="eastAsia" w:ascii="仿宋" w:hAnsi="仿宋" w:eastAsia="仿宋"/>
          <w:sz w:val="28"/>
          <w:szCs w:val="28"/>
        </w:rPr>
        <w:t xml:space="preserve">按照</w:t>
      </w:r>
      <w:r>
        <w:rPr>
          <w:rFonts w:hint="eastAsia" w:ascii="仿宋" w:hAnsi="仿宋" w:eastAsia="仿宋"/>
          <w:sz w:val="28"/>
          <w:szCs w:val="28"/>
          <w:lang w:val="zh-CN"/>
        </w:rPr>
        <w:t xml:space="preserve">以下第</w:t>
      </w:r>
      <w:r>
        <w:rPr>
          <w:rFonts w:hint="eastAsia" w:ascii="仿宋" w:hAnsi="仿宋" w:eastAsia="仿宋"/>
          <w:sz w:val="28"/>
          <w:szCs w:val="28"/>
          <w:u w:val="single"/>
        </w:rPr>
        <w:t xml:space="preserve"> </w:t>
      </w:r>
      <w:r>
        <w:rPr>
          <w:rFonts w:hint="eastAsia" w:ascii="仿宋" w:hAnsi="仿宋" w:eastAsia="仿宋"/>
          <w:sz w:val="28"/>
          <w:szCs w:val="28"/>
          <w:u w:val="single"/>
          <w:lang w:val="en-US" w:eastAsia="zh-CN"/>
        </w:rPr>
        <w:t xml:space="preserve">1</w:t>
      </w:r>
      <w:r>
        <w:rPr>
          <w:rFonts w:hint="eastAsia" w:ascii="仿宋" w:hAnsi="仿宋" w:eastAsia="仿宋"/>
          <w:sz w:val="28"/>
          <w:szCs w:val="28"/>
          <w:u w:val="single"/>
        </w:rPr>
        <w:t xml:space="preserve"> </w:t>
      </w:r>
      <w:r>
        <w:rPr>
          <w:rFonts w:hint="eastAsia" w:ascii="仿宋" w:hAnsi="仿宋" w:eastAsia="仿宋"/>
          <w:sz w:val="28"/>
          <w:szCs w:val="28"/>
          <w:lang w:val="zh-CN"/>
        </w:rPr>
        <w:t xml:space="preserve">种方式落实政府采购促进中小企业发展的要求：</w:t>
      </w:r>
      <w:r/>
    </w:p>
    <w:p>
      <w:pPr>
        <w:ind w:firstLine="560"/>
        <w:spacing w:line="520" w:lineRule="exact"/>
        <w:rPr>
          <w:rFonts w:hint="eastAsia" w:ascii="仿宋" w:hAnsi="仿宋" w:eastAsia="仿宋"/>
          <w:sz w:val="28"/>
          <w:szCs w:val="28"/>
        </w:rPr>
      </w:pPr>
      <w:r>
        <w:rPr>
          <w:rFonts w:hint="eastAsia" w:ascii="仿宋" w:hAnsi="仿宋" w:eastAsia="仿宋"/>
          <w:sz w:val="28"/>
          <w:szCs w:val="28"/>
          <w:lang w:val="zh-CN"/>
        </w:rPr>
        <w:t xml:space="preserve">1、</w:t>
      </w:r>
      <w:r>
        <w:rPr>
          <w:rFonts w:ascii="仿宋" w:hAnsi="仿宋" w:eastAsia="仿宋"/>
          <w:sz w:val="28"/>
          <w:szCs w:val="28"/>
        </w:rPr>
        <w:t xml:space="preserve">本项目为专门面向中小企业采购的项目</w:t>
      </w:r>
      <w:r>
        <w:rPr>
          <w:rFonts w:hint="eastAsia" w:ascii="仿宋" w:hAnsi="仿宋" w:eastAsia="仿宋"/>
          <w:sz w:val="28"/>
          <w:szCs w:val="28"/>
        </w:rPr>
        <w:t xml:space="preserve">。</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rPr>
        <w:t xml:space="preserve">2、</w:t>
      </w:r>
      <w:r>
        <w:rPr>
          <w:rFonts w:hint="eastAsia" w:ascii="仿宋" w:hAnsi="仿宋" w:eastAsia="仿宋"/>
          <w:sz w:val="28"/>
          <w:szCs w:val="28"/>
          <w:lang w:val="zh-CN"/>
        </w:rPr>
        <w:t xml:space="preserve">本项目通过以下第（）种方式预留部分采购份额</w:t>
      </w:r>
      <w:r>
        <w:rPr>
          <w:rFonts w:hint="eastAsia" w:ascii="仿宋" w:hAnsi="仿宋" w:eastAsia="仿宋"/>
          <w:sz w:val="28"/>
          <w:szCs w:val="28"/>
        </w:rPr>
        <w:t xml:space="preserve">采购</w:t>
      </w:r>
      <w:r>
        <w:rPr>
          <w:rFonts w:hint="eastAsia" w:ascii="仿宋" w:hAnsi="仿宋" w:eastAsia="仿宋"/>
          <w:sz w:val="28"/>
          <w:szCs w:val="28"/>
          <w:lang w:val="zh-CN"/>
        </w:rPr>
        <w:t xml:space="preserve">中小企业</w:t>
      </w:r>
      <w:r>
        <w:rPr>
          <w:rFonts w:hint="eastAsia" w:ascii="仿宋" w:hAnsi="仿宋" w:eastAsia="仿宋"/>
          <w:sz w:val="28"/>
          <w:szCs w:val="28"/>
        </w:rPr>
        <w:t xml:space="preserve">服务</w:t>
      </w:r>
      <w:r>
        <w:rPr>
          <w:rFonts w:hint="eastAsia" w:ascii="仿宋" w:hAnsi="仿宋" w:eastAsia="仿宋"/>
          <w:sz w:val="28"/>
          <w:szCs w:val="28"/>
          <w:lang w:val="zh-CN"/>
        </w:rPr>
        <w:t xml:space="preserve">：</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（1）本项目要求供应商以联合体形式参加，中小企业合同金额应当达到的比例为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（2）本项目要求供应商进行合同分包，中小企业合同金额应当达到的比例为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3、本项目为非预留份额的采购项目，</w:t>
      </w:r>
      <w:r>
        <w:rPr>
          <w:rFonts w:hint="eastAsia" w:ascii="仿宋" w:hAnsi="仿宋" w:eastAsia="仿宋"/>
          <w:sz w:val="28"/>
          <w:szCs w:val="28"/>
        </w:rPr>
        <w:t xml:space="preserve">对小微企业报价给予扣除，用扣除后的价格参加评审，具体详见第二章“供应商须知”第3</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.1项</w:t>
      </w:r>
      <w:r>
        <w:rPr>
          <w:rFonts w:hint="eastAsia" w:ascii="仿宋" w:hAnsi="仿宋" w:eastAsia="仿宋"/>
          <w:sz w:val="28"/>
          <w:szCs w:val="28"/>
          <w:lang w:val="zh-CN"/>
        </w:rPr>
        <w:t xml:space="preserve">。</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rPr>
        <w:t xml:space="preserve">注:</w:t>
      </w:r>
      <w:r>
        <w:rPr>
          <w:rFonts w:hint="eastAsia" w:ascii="仿宋" w:hAnsi="仿宋" w:eastAsia="仿宋"/>
          <w:sz w:val="28"/>
          <w:szCs w:val="28"/>
          <w:lang w:val="zh-CN"/>
        </w:rPr>
        <w:t xml:space="preserve">监狱企业、残疾人福利性单位视同小微企业；符合中小企业划分标准的个体工商户，在政府采购活动中视同中小企业，享受政府采购支持中小企业发展政策。</w:t>
      </w:r>
      <w:r/>
    </w:p>
    <w:p>
      <w:pPr>
        <w:ind w:firstLine="560"/>
        <w:spacing w:line="520" w:lineRule="exact"/>
        <w:rPr>
          <w:rFonts w:hint="eastAsia" w:ascii="仿宋" w:hAnsi="仿宋" w:eastAsia="仿宋"/>
          <w:color w:val="000000"/>
          <w:sz w:val="28"/>
          <w:szCs w:val="28"/>
          <w:lang w:val="zh-CN" w:eastAsia="zh-CN"/>
        </w:rPr>
      </w:pPr>
      <w:r>
        <w:rPr>
          <w:rFonts w:hint="eastAsia" w:ascii="仿宋" w:hAnsi="仿宋" w:eastAsia="仿宋"/>
          <w:sz w:val="28"/>
          <w:szCs w:val="28"/>
        </w:rPr>
        <w:t xml:space="preserve">（三）本项目的特定资格要求:</w:t>
      </w:r>
      <w:r>
        <w:rPr>
          <w:rFonts w:hint="eastAsia" w:ascii="仿宋" w:hAnsi="仿宋" w:eastAsia="仿宋"/>
          <w:sz w:val="28"/>
          <w:szCs w:val="28"/>
          <w:lang w:eastAsia="zh-CN"/>
        </w:rPr>
        <w:t xml:space="preserve">无。</w:t>
      </w:r>
      <w:r/>
    </w:p>
    <w:p>
      <w:pPr>
        <w:ind w:firstLine="560"/>
        <w:spacing w:line="520" w:lineRule="exact"/>
        <w:rPr>
          <w:rFonts w:ascii="仿宋" w:hAnsi="仿宋" w:eastAsia="仿宋"/>
          <w:sz w:val="28"/>
          <w:szCs w:val="28"/>
        </w:rPr>
      </w:pPr>
      <w:r>
        <w:rPr>
          <w:rFonts w:hint="eastAsia" w:ascii="仿宋" w:hAnsi="仿宋" w:eastAsia="仿宋" w:cs="宋体"/>
          <w:color w:val="000000"/>
          <w:sz w:val="28"/>
          <w:szCs w:val="28"/>
        </w:rPr>
        <w:t xml:space="preserve">（四）拒绝下述条件的供应商参加本次采购活动:</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1、供应商</w:t>
      </w:r>
      <w:r>
        <w:rPr>
          <w:rFonts w:ascii="仿宋" w:hAnsi="仿宋" w:eastAsia="仿宋"/>
          <w:color w:val="000000"/>
          <w:sz w:val="28"/>
          <w:szCs w:val="28"/>
        </w:rPr>
        <w:t xml:space="preserve">单位负责人为同一人或者存在直接控股、管理关系的不同供应商，不得</w:t>
      </w:r>
      <w:r>
        <w:rPr>
          <w:rFonts w:hint="eastAsia" w:ascii="仿宋" w:hAnsi="仿宋" w:eastAsia="仿宋"/>
          <w:color w:val="000000"/>
          <w:sz w:val="28"/>
          <w:szCs w:val="28"/>
        </w:rPr>
        <w:t xml:space="preserve">同时</w:t>
      </w:r>
      <w:r>
        <w:rPr>
          <w:rFonts w:ascii="仿宋" w:hAnsi="仿宋" w:eastAsia="仿宋"/>
          <w:color w:val="000000"/>
          <w:sz w:val="28"/>
          <w:szCs w:val="28"/>
        </w:rPr>
        <w:t xml:space="preserve">参加同一合同项下的政府采购活动。</w:t>
      </w:r>
      <w:r/>
    </w:p>
    <w:p>
      <w:pPr>
        <w:ind w:firstLine="560"/>
        <w:spacing w:line="520" w:lineRule="exact"/>
        <w:rPr>
          <w:rFonts w:ascii="仿宋" w:hAnsi="仿宋" w:eastAsia="仿宋"/>
          <w:b/>
          <w:i/>
          <w:color w:val="000000"/>
          <w:sz w:val="28"/>
          <w:szCs w:val="28"/>
        </w:rPr>
      </w:pPr>
      <w:r>
        <w:rPr>
          <w:rFonts w:hint="eastAsia" w:ascii="仿宋" w:hAnsi="仿宋" w:eastAsia="仿宋"/>
          <w:color w:val="000000"/>
          <w:sz w:val="28"/>
          <w:szCs w:val="28"/>
        </w:rPr>
        <w:t xml:space="preserve">2、凡</w:t>
      </w:r>
      <w:r>
        <w:rPr>
          <w:rFonts w:ascii="仿宋" w:hAnsi="仿宋" w:eastAsia="仿宋"/>
          <w:color w:val="000000"/>
          <w:sz w:val="28"/>
          <w:szCs w:val="28"/>
        </w:rPr>
        <w:t xml:space="preserve">为采购项目提供整体设计、规范编制或者项目管理、监理、检测等服务的供应商，不得再参加</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项目的采购活动。</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3、供应商被“信用中国”网站、“中国政府采购网”列入失信被执行人、重大税收违法案件当事人名单、政府采购严重违法失信行为记录名单。</w:t>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三、获取磋商文件</w:t>
      </w:r>
      <w:r/>
    </w:p>
    <w:p>
      <w:pPr>
        <w:ind w:firstLine="560"/>
        <w:spacing w:line="520" w:lineRule="exact"/>
        <w:rPr>
          <w:rFonts w:hint="eastAsia" w:ascii="仿宋" w:hAnsi="仿宋" w:eastAsia="仿宋"/>
          <w:sz w:val="28"/>
          <w:szCs w:val="28"/>
          <w:highlight w:val="yellow"/>
        </w:rPr>
      </w:pPr>
      <w:r>
        <w:rPr>
          <w:rFonts w:hint="eastAsia" w:ascii="仿宋" w:hAnsi="仿宋" w:eastAsia="仿宋"/>
          <w:sz w:val="28"/>
          <w:szCs w:val="28"/>
        </w:rPr>
        <w:t xml:space="preserve">1、时间:自磋商公告发布之日起五个工作日。</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2、方式：在“淮安市政府采购网”自行免费下载磋商文件。</w:t>
      </w:r>
      <w:r/>
    </w:p>
    <w:p>
      <w:pPr>
        <w:ind w:firstLine="565"/>
        <w:spacing w:line="500" w:lineRule="exact"/>
        <w:rPr>
          <w:rFonts w:ascii="仿宋" w:hAnsi="仿宋" w:eastAsia="仿宋"/>
          <w:sz w:val="28"/>
          <w:szCs w:val="28"/>
        </w:rPr>
      </w:pPr>
      <w:r>
        <w:rPr>
          <w:rFonts w:hint="eastAsia" w:ascii="仿宋" w:hAnsi="仿宋" w:eastAsia="仿宋"/>
          <w:color w:val="000000"/>
          <w:sz w:val="28"/>
          <w:szCs w:val="28"/>
        </w:rPr>
        <w:t xml:space="preserve">四、</w:t>
      </w:r>
      <w:r>
        <w:rPr>
          <w:rFonts w:hint="eastAsia" w:ascii="仿宋" w:hAnsi="仿宋" w:eastAsia="仿宋"/>
          <w:sz w:val="28"/>
          <w:szCs w:val="28"/>
        </w:rPr>
        <w:t xml:space="preserve">提交响应文件截止时间、磋商时间和地点</w:t>
      </w:r>
      <w:r/>
    </w:p>
    <w:p>
      <w:pPr>
        <w:ind w:firstLine="565"/>
        <w:spacing w:line="520" w:lineRule="exact"/>
        <w:rPr>
          <w:rFonts w:hint="eastAsia" w:ascii="仿宋" w:hAnsi="仿宋" w:eastAsia="仿宋"/>
          <w:sz w:val="28"/>
          <w:szCs w:val="28"/>
          <w:highlight w:val="yellow"/>
          <w:lang w:val="en-US" w:eastAsia="zh-CN"/>
        </w:rPr>
      </w:pPr>
      <w:r>
        <w:rPr>
          <w:rFonts w:hint="eastAsia" w:ascii="仿宋" w:hAnsi="仿宋" w:eastAsia="仿宋"/>
          <w:sz w:val="28"/>
          <w:szCs w:val="28"/>
        </w:rPr>
        <w:t xml:space="preserve">（一）电子响应文件提交截止时间及磋商时</w:t>
      </w:r>
      <w:r>
        <w:rPr>
          <w:rFonts w:hint="eastAsia" w:ascii="仿宋" w:hAnsi="仿宋" w:eastAsia="仿宋"/>
          <w:sz w:val="28"/>
          <w:szCs w:val="28"/>
          <w:highlight w:val="none"/>
        </w:rPr>
        <w:t xml:space="preserve">间:202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年</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月16</w:t>
      </w:r>
      <w:r>
        <w:rPr>
          <w:rFonts w:hint="eastAsia" w:ascii="仿宋" w:hAnsi="仿宋" w:eastAsia="仿宋"/>
          <w:sz w:val="28"/>
          <w:szCs w:val="28"/>
          <w:highlight w:val="none"/>
        </w:rPr>
        <w:t xml:space="preserve">日上午</w:t>
      </w:r>
      <w:r>
        <w:rPr>
          <w:rFonts w:hint="eastAsia" w:ascii="仿宋" w:hAnsi="仿宋" w:eastAsia="仿宋"/>
          <w:sz w:val="28"/>
          <w:szCs w:val="28"/>
          <w:highlight w:val="none"/>
          <w:lang w:val="en-US" w:eastAsia="zh-CN"/>
        </w:rPr>
        <w:t xml:space="preserve">9:30。</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（二）电子响应文件上传地址：“苏采云”政府采购交易系统网上开标大厅。</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五、公告期限</w:t>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自本公告发布之日起</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个工作日。</w:t>
      </w:r>
      <w:r/>
    </w:p>
    <w:p>
      <w:pPr>
        <w:ind w:firstLine="565"/>
        <w:spacing w:line="520" w:lineRule="exact"/>
        <w:rPr>
          <w:rFonts w:ascii="仿宋" w:hAnsi="仿宋" w:eastAsia="仿宋"/>
          <w:sz w:val="28"/>
          <w:szCs w:val="28"/>
        </w:rPr>
      </w:pPr>
      <w:r>
        <w:rPr>
          <w:rFonts w:hint="eastAsia" w:ascii="仿宋" w:hAnsi="仿宋" w:eastAsia="仿宋"/>
          <w:sz w:val="28"/>
          <w:szCs w:val="28"/>
          <w:lang w:val="en-US" w:eastAsia="zh-CN"/>
        </w:rPr>
        <w:t xml:space="preserve">六</w:t>
      </w:r>
      <w:r>
        <w:rPr>
          <w:rFonts w:hint="eastAsia" w:ascii="仿宋" w:hAnsi="仿宋" w:eastAsia="仿宋"/>
          <w:sz w:val="28"/>
          <w:szCs w:val="28"/>
        </w:rPr>
        <w:t xml:space="preserve">、其他补充事宜</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本项目仅采购非进口产品（注:本文件所称进口产品是指通过中国海关报关验放进入中国境内且产自关境外的产品）。</w:t>
      </w:r>
      <w:r/>
    </w:p>
    <w:p>
      <w:pPr>
        <w:ind w:firstLine="565"/>
        <w:spacing w:line="520" w:lineRule="exact"/>
        <w:rPr>
          <w:rFonts w:ascii="仿宋" w:hAnsi="仿宋" w:eastAsia="仿宋"/>
          <w:sz w:val="28"/>
          <w:szCs w:val="28"/>
        </w:rPr>
      </w:pPr>
      <w:r>
        <w:rPr>
          <w:rFonts w:hint="eastAsia" w:ascii="仿宋" w:hAnsi="仿宋" w:eastAsia="仿宋"/>
          <w:sz w:val="28"/>
          <w:szCs w:val="28"/>
          <w:lang w:val="en-US" w:eastAsia="zh-CN"/>
        </w:rPr>
        <w:t xml:space="preserve">七</w:t>
      </w:r>
      <w:r>
        <w:rPr>
          <w:rFonts w:hint="eastAsia" w:ascii="仿宋" w:hAnsi="仿宋" w:eastAsia="仿宋"/>
          <w:sz w:val="28"/>
          <w:szCs w:val="28"/>
        </w:rPr>
        <w:t xml:space="preserve">、对本次采购提出询问，请按以下方式联系。</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1、采购人信息</w:t>
      </w:r>
      <w:r/>
    </w:p>
    <w:p>
      <w:pPr>
        <w:ind w:firstLine="560"/>
        <w:spacing w:line="520" w:lineRule="exact"/>
        <w:rPr>
          <w:rFonts w:hint="eastAsia" w:ascii="仿宋" w:hAnsi="仿宋" w:eastAsia="仿宋"/>
          <w:sz w:val="28"/>
          <w:szCs w:val="28"/>
          <w:lang w:val="en-US" w:eastAsia="zh-CN"/>
        </w:rPr>
      </w:pPr>
      <w:r>
        <w:rPr>
          <w:rFonts w:hint="eastAsia" w:ascii="仿宋" w:hAnsi="仿宋" w:eastAsia="仿宋"/>
          <w:sz w:val="28"/>
          <w:szCs w:val="28"/>
        </w:rPr>
        <w:t xml:space="preserve">名称:</w:t>
      </w:r>
      <w:r>
        <w:rPr>
          <w:rFonts w:hint="eastAsia" w:ascii="仿宋" w:hAnsi="仿宋" w:eastAsia="仿宋"/>
          <w:sz w:val="28"/>
          <w:szCs w:val="28"/>
          <w:lang w:val="en-US" w:eastAsia="zh-CN"/>
        </w:rPr>
        <w:t xml:space="preserve">江苏电子信息职业学院</w:t>
      </w:r>
      <w:r/>
    </w:p>
    <w:p>
      <w:pPr>
        <w:ind w:firstLine="560"/>
        <w:spacing w:line="520" w:lineRule="exact"/>
        <w:rPr>
          <w:rFonts w:hint="default" w:ascii="仿宋" w:hAnsi="仿宋" w:eastAsia="仿宋"/>
          <w:sz w:val="28"/>
          <w:szCs w:val="28"/>
          <w:lang w:val="en-US" w:eastAsia="zh-CN"/>
        </w:rPr>
      </w:pPr>
      <w:r>
        <w:rPr>
          <w:rFonts w:hint="eastAsia" w:ascii="仿宋" w:hAnsi="仿宋" w:eastAsia="仿宋"/>
          <w:sz w:val="28"/>
          <w:szCs w:val="28"/>
        </w:rPr>
        <w:t xml:space="preserve">地址:</w:t>
      </w:r>
      <w:r>
        <w:rPr>
          <w:rFonts w:hint="eastAsia" w:ascii="仿宋" w:hAnsi="仿宋" w:eastAsia="仿宋"/>
          <w:sz w:val="28"/>
          <w:szCs w:val="28"/>
          <w:lang w:val="en-US" w:eastAsia="zh-CN"/>
        </w:rPr>
        <w:t xml:space="preserve">江苏省淮安市清江浦区枚乘东路3号</w:t>
      </w:r>
      <w:r/>
    </w:p>
    <w:p>
      <w:pPr>
        <w:ind w:firstLine="560"/>
        <w:spacing w:line="520" w:lineRule="exact"/>
        <w:rPr>
          <w:rFonts w:hint="default" w:ascii="仿宋" w:hAnsi="仿宋" w:eastAsia="仿宋"/>
          <w:sz w:val="28"/>
          <w:szCs w:val="28"/>
          <w:lang w:val="en-US" w:eastAsia="zh-CN"/>
        </w:rPr>
      </w:pPr>
      <w:r>
        <w:rPr>
          <w:rFonts w:hint="eastAsia" w:ascii="仿宋" w:hAnsi="仿宋" w:eastAsia="仿宋"/>
          <w:sz w:val="28"/>
          <w:szCs w:val="28"/>
        </w:rPr>
        <w:t xml:space="preserve">联系方式:</w:t>
      </w:r>
      <w:r>
        <w:rPr>
          <w:rFonts w:hint="eastAsia" w:ascii="仿宋" w:hAnsi="仿宋" w:eastAsia="仿宋"/>
          <w:sz w:val="28"/>
          <w:szCs w:val="28"/>
          <w:lang w:eastAsia="zh-CN"/>
        </w:rPr>
        <w:t xml:space="preserve">岳强</w:t>
      </w:r>
      <w:r>
        <w:rPr>
          <w:rFonts w:hint="eastAsia" w:ascii="仿宋" w:hAnsi="仿宋" w:eastAsia="仿宋"/>
          <w:sz w:val="28"/>
          <w:szCs w:val="28"/>
        </w:rPr>
        <w:t xml:space="preserve">  电话:</w:t>
      </w:r>
      <w:r>
        <w:rPr>
          <w:rFonts w:hint="eastAsia" w:ascii="仿宋" w:hAnsi="仿宋" w:eastAsia="仿宋"/>
          <w:sz w:val="28"/>
          <w:szCs w:val="28"/>
          <w:lang w:val="en-US" w:eastAsia="zh-CN"/>
        </w:rPr>
        <w:t xml:space="preserve">13511547301</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2、采购代理机构信息</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名称:淮安市政府采购中心</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地址:淮安市清江浦区深圳路16号</w:t>
      </w:r>
      <w:r/>
    </w:p>
    <w:p>
      <w:pPr>
        <w:ind w:firstLine="560"/>
        <w:spacing w:line="520" w:lineRule="exact"/>
        <w:rPr>
          <w:rFonts w:hint="default" w:ascii="仿宋" w:hAnsi="仿宋" w:eastAsia="仿宋"/>
          <w:sz w:val="28"/>
          <w:szCs w:val="28"/>
          <w:lang w:val="en-US" w:eastAsia="zh-CN"/>
        </w:rPr>
      </w:pPr>
      <w:r>
        <w:rPr>
          <w:rFonts w:hint="eastAsia" w:ascii="仿宋" w:hAnsi="仿宋" w:eastAsia="仿宋"/>
          <w:sz w:val="28"/>
          <w:szCs w:val="28"/>
        </w:rPr>
        <w:t xml:space="preserve">联系方式:</w:t>
      </w:r>
      <w:r>
        <w:rPr>
          <w:rFonts w:hint="eastAsia" w:ascii="仿宋" w:hAnsi="仿宋" w:eastAsia="仿宋"/>
          <w:sz w:val="28"/>
          <w:szCs w:val="28"/>
          <w:lang w:eastAsia="zh-CN"/>
        </w:rPr>
        <w:t xml:space="preserve">王文真</w:t>
      </w:r>
      <w:r>
        <w:rPr>
          <w:rFonts w:hint="eastAsia" w:ascii="仿宋" w:hAnsi="仿宋" w:eastAsia="仿宋"/>
          <w:sz w:val="28"/>
          <w:szCs w:val="28"/>
          <w:lang w:val="en-US" w:eastAsia="zh-CN"/>
        </w:rPr>
        <w:t xml:space="preserve">  0517-80996108</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八、其他</w:t>
      </w:r>
      <w:r/>
    </w:p>
    <w:p>
      <w:pPr>
        <w:ind w:firstLine="565"/>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w:t>
      </w:r>
      <w:r>
        <w:rPr>
          <w:rFonts w:hint="eastAsia" w:ascii="仿宋" w:hAnsi="仿宋" w:eastAsia="仿宋"/>
          <w:sz w:val="28"/>
          <w:szCs w:val="28"/>
        </w:rPr>
        <w:t xml:space="preserve"> 根据省财政厅《关于更换全省政府采购交易系统C A数字证书和公章的通知》（苏财购〔2023〕101号），“苏采云”政府采购交易系统（以下简称苏采云系统）的CA数字证书、公章为江苏省电子政务证书认证中心C A和方正国际软件（北京）有限公司公章。如果供应商通过苏采云系统参与政府采购项目，需要更换CA数字证书和公章。具体办理指南和操作手册见链接：http://www.ccgp-jiangsu.gov.cn/jiangsu/zlxz/ee/ee3a4bc5a3454aa2b0d9312230633ce9.html。</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565"/>
        <w:spacing w:line="520" w:lineRule="exact"/>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 有关本次磋商活动的事项若存在变动或修改，敬请及时关注淮安市政府采购中心在“淮安市政府采购网”发布的更正公告。</w:t>
      </w:r>
      <w:r/>
    </w:p>
    <w:p>
      <w:pPr>
        <w:ind w:firstLine="565"/>
        <w:spacing w:line="520" w:lineRule="exact"/>
        <w:rPr>
          <w:rFonts w:hint="eastAsia" w:ascii="仿宋" w:hAnsi="仿宋" w:eastAsia="仿宋"/>
          <w:sz w:val="28"/>
          <w:szCs w:val="28"/>
        </w:rPr>
        <w:sectPr>
          <w:headerReference w:type="default" r:id="rId9"/>
          <w:footerReference w:type="default" r:id="rId10"/>
          <w:footerReference w:type="even" r:id="rId11"/>
          <w:footnotePr/>
          <w:endnotePr/>
          <w:type w:val="nextPage"/>
          <w:pgSz w:w="11906" w:h="16838" w:orient="portrait"/>
          <w:pgMar w:top="1560" w:right="1106" w:bottom="1440" w:left="1260" w:header="851" w:footer="992" w:gutter="0"/>
          <w:cols w:num="1" w:sep="0" w:space="1701" w:equalWidth="1"/>
          <w:docGrid w:linePitch="360"/>
        </w:sectPr>
      </w:pPr>
      <w:r>
        <w:rPr>
          <w:rFonts w:ascii="仿宋" w:hAnsi="仿宋" w:eastAsia="仿宋"/>
          <w:sz w:val="28"/>
          <w:szCs w:val="28"/>
        </w:rPr>
        <w:t xml:space="preserve">3</w:t>
      </w:r>
      <w:r>
        <w:rPr>
          <w:rFonts w:hint="eastAsia" w:ascii="仿宋" w:hAnsi="仿宋" w:eastAsia="仿宋"/>
          <w:sz w:val="28"/>
          <w:szCs w:val="28"/>
        </w:rPr>
        <w:t xml:space="preserve">. 本次采购不收取磋商保证金。</w:t>
      </w:r>
      <w:r/>
    </w:p>
    <w:p>
      <w:pPr>
        <w:jc w:val="center"/>
        <w:spacing w:line="520" w:lineRule="exact"/>
        <w:rPr>
          <w:rFonts w:hint="eastAsia" w:ascii="仿宋" w:hAnsi="仿宋" w:eastAsia="仿宋"/>
          <w:b/>
          <w:bCs/>
          <w:sz w:val="36"/>
          <w:szCs w:val="36"/>
        </w:rPr>
      </w:pPr>
      <w:r>
        <w:rPr>
          <w:rFonts w:hint="eastAsia" w:ascii="仿宋" w:hAnsi="仿宋" w:eastAsia="仿宋"/>
          <w:b/>
          <w:bCs/>
          <w:sz w:val="36"/>
          <w:szCs w:val="36"/>
        </w:rPr>
        <w:t xml:space="preserve">第二章   供应商须知</w:t>
      </w:r>
      <w:r/>
    </w:p>
    <w:p>
      <w:pPr>
        <w:spacing w:line="520" w:lineRule="exact"/>
        <w:rPr>
          <w:rFonts w:hint="eastAsia" w:ascii="仿宋" w:hAnsi="仿宋" w:eastAsia="仿宋"/>
          <w:b/>
          <w:bCs/>
          <w:sz w:val="32"/>
          <w:szCs w:val="32"/>
        </w:rPr>
      </w:pPr>
      <w:r>
        <w:rPr>
          <w:rFonts w:hint="eastAsia" w:ascii="仿宋" w:hAnsi="仿宋" w:eastAsia="仿宋"/>
          <w:b/>
          <w:bCs/>
          <w:sz w:val="32"/>
          <w:szCs w:val="32"/>
        </w:rPr>
        <w:t xml:space="preserve">一、总则</w:t>
      </w:r>
      <w:r/>
    </w:p>
    <w:p>
      <w:pPr>
        <w:spacing w:line="520" w:lineRule="exact"/>
        <w:rPr>
          <w:rFonts w:hint="eastAsia" w:ascii="仿宋" w:hAnsi="仿宋" w:eastAsia="仿宋"/>
          <w:sz w:val="28"/>
          <w:szCs w:val="28"/>
        </w:rPr>
      </w:pPr>
      <w:r>
        <w:rPr>
          <w:rFonts w:hint="eastAsia" w:ascii="仿宋" w:hAnsi="仿宋" w:eastAsia="仿宋"/>
          <w:sz w:val="28"/>
          <w:szCs w:val="28"/>
        </w:rPr>
        <w:t xml:space="preserve">1.适用范围</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本竞争性磋商文件仅适用于本次采购邀请中所述项目的采购。</w:t>
      </w:r>
      <w:r/>
    </w:p>
    <w:p>
      <w:pPr>
        <w:spacing w:line="520" w:lineRule="exact"/>
        <w:rPr>
          <w:rFonts w:hint="eastAsia" w:ascii="仿宋" w:hAnsi="仿宋" w:eastAsia="仿宋"/>
          <w:bCs/>
          <w:sz w:val="28"/>
        </w:rPr>
      </w:pPr>
      <w:r>
        <w:rPr>
          <w:rFonts w:hint="eastAsia" w:ascii="仿宋" w:hAnsi="仿宋" w:eastAsia="仿宋"/>
          <w:bCs/>
          <w:sz w:val="28"/>
        </w:rPr>
        <w:t xml:space="preserve">2.合格的供应商</w:t>
      </w:r>
      <w:r/>
    </w:p>
    <w:p>
      <w:pPr>
        <w:ind w:left="-359" w:firstLine="915"/>
        <w:spacing w:line="520" w:lineRule="exact"/>
        <w:rPr>
          <w:rFonts w:hint="eastAsia" w:ascii="仿宋" w:hAnsi="仿宋" w:eastAsia="仿宋"/>
          <w:sz w:val="28"/>
          <w:szCs w:val="28"/>
        </w:rPr>
      </w:pPr>
      <w:r>
        <w:rPr>
          <w:rFonts w:hint="eastAsia" w:ascii="仿宋" w:hAnsi="仿宋" w:eastAsia="仿宋"/>
          <w:sz w:val="28"/>
          <w:szCs w:val="21"/>
        </w:rPr>
        <w:t xml:space="preserve">2.1</w:t>
      </w:r>
      <w:r>
        <w:rPr>
          <w:rFonts w:hint="eastAsia" w:ascii="仿宋" w:hAnsi="仿宋" w:eastAsia="仿宋"/>
          <w:sz w:val="28"/>
          <w:szCs w:val="28"/>
        </w:rPr>
        <w:t xml:space="preserve">满足第一章磋商邀请中供应商资格要求的规定。 </w:t>
      </w:r>
      <w:r/>
    </w:p>
    <w:p>
      <w:pPr>
        <w:ind w:firstLine="566"/>
        <w:spacing w:line="520" w:lineRule="exact"/>
        <w:rPr>
          <w:rFonts w:hint="eastAsia" w:ascii="仿宋" w:hAnsi="仿宋" w:eastAsia="仿宋"/>
          <w:sz w:val="28"/>
          <w:szCs w:val="28"/>
        </w:rPr>
      </w:pPr>
      <w:r>
        <w:rPr>
          <w:rFonts w:hint="eastAsia" w:ascii="仿宋" w:hAnsi="仿宋" w:eastAsia="仿宋" w:cs="Arial"/>
          <w:spacing w:val="6"/>
          <w:sz w:val="28"/>
          <w:szCs w:val="28"/>
        </w:rPr>
        <w:t xml:space="preserve">2.2</w:t>
      </w:r>
      <w:r>
        <w:rPr>
          <w:rFonts w:hint="eastAsia" w:ascii="仿宋" w:hAnsi="仿宋" w:eastAsia="仿宋"/>
          <w:sz w:val="28"/>
          <w:szCs w:val="28"/>
        </w:rPr>
        <w:t xml:space="preserve">满足磋商文件中</w:t>
      </w:r>
      <w:r>
        <w:rPr>
          <w:rFonts w:hint="eastAsia" w:ascii="仿宋" w:hAnsi="仿宋" w:eastAsia="仿宋"/>
          <w:sz w:val="28"/>
          <w:szCs w:val="28"/>
          <w:highlight w:val="none"/>
        </w:rPr>
        <w:t xml:space="preserve">实质性条款</w:t>
      </w:r>
      <w:r>
        <w:rPr>
          <w:rFonts w:hint="eastAsia" w:ascii="仿宋" w:hAnsi="仿宋" w:eastAsia="仿宋"/>
          <w:sz w:val="28"/>
          <w:szCs w:val="28"/>
        </w:rPr>
        <w:t xml:space="preserve">的规定。</w:t>
      </w:r>
      <w:r/>
    </w:p>
    <w:p>
      <w:pPr>
        <w:spacing w:line="520" w:lineRule="exact"/>
        <w:rPr>
          <w:rFonts w:hint="eastAsia" w:ascii="仿宋" w:hAnsi="仿宋" w:eastAsia="仿宋"/>
          <w:sz w:val="28"/>
          <w:szCs w:val="28"/>
        </w:rPr>
      </w:pPr>
      <w:r>
        <w:rPr>
          <w:rFonts w:hint="eastAsia" w:ascii="仿宋" w:hAnsi="仿宋" w:eastAsia="仿宋"/>
          <w:sz w:val="28"/>
          <w:szCs w:val="28"/>
        </w:rPr>
        <w:t xml:space="preserve">3.适用法律</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3.1《中华人民共和国政府采购法》、《中华人民共和国政府采购法实施条例》、《政府采购竞争性磋商采购方式管理暂行办法》等有关法律、规章和规定等。</w:t>
      </w:r>
      <w:r/>
    </w:p>
    <w:p>
      <w:pPr>
        <w:spacing w:line="520" w:lineRule="exact"/>
        <w:rPr>
          <w:rFonts w:hint="eastAsia" w:ascii="仿宋" w:hAnsi="仿宋" w:eastAsia="仿宋"/>
          <w:sz w:val="28"/>
          <w:szCs w:val="28"/>
        </w:rPr>
      </w:pPr>
      <w:r>
        <w:rPr>
          <w:rFonts w:hint="eastAsia" w:ascii="仿宋" w:hAnsi="仿宋" w:eastAsia="仿宋"/>
          <w:sz w:val="28"/>
          <w:szCs w:val="28"/>
        </w:rPr>
        <w:t xml:space="preserve">4.磋商费用</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4.1供应商应自行承担所有与参加磋商有关的费用。不论磋商的结果如何，淮安市政府采购中心（以下简称采购中心）在任何情况下均无义务和责任承担这些费用。</w:t>
      </w:r>
      <w:r/>
    </w:p>
    <w:p>
      <w:pPr>
        <w:ind w:firstLine="562"/>
        <w:spacing w:line="520" w:lineRule="exact"/>
        <w:rPr>
          <w:rFonts w:hint="eastAsia" w:ascii="仿宋" w:hAnsi="仿宋" w:eastAsia="仿宋"/>
          <w:b/>
          <w:bCs/>
          <w:sz w:val="28"/>
          <w:szCs w:val="28"/>
        </w:rPr>
      </w:pPr>
      <w:r>
        <w:rPr>
          <w:rFonts w:hint="eastAsia" w:ascii="仿宋" w:hAnsi="仿宋" w:eastAsia="仿宋"/>
          <w:b/>
          <w:bCs/>
          <w:sz w:val="28"/>
          <w:szCs w:val="28"/>
        </w:rPr>
        <w:t xml:space="preserve">4.2本次采购项目不得以任何形式向</w:t>
      </w:r>
      <w:r>
        <w:rPr>
          <w:rFonts w:hint="eastAsia" w:ascii="仿宋" w:hAnsi="仿宋" w:eastAsia="仿宋"/>
          <w:b/>
          <w:bCs/>
          <w:sz w:val="28"/>
          <w:szCs w:val="28"/>
          <w:lang w:eastAsia="zh-CN"/>
        </w:rPr>
        <w:t xml:space="preserve">供应商</w:t>
      </w:r>
      <w:r>
        <w:rPr>
          <w:rFonts w:hint="eastAsia" w:ascii="仿宋" w:hAnsi="仿宋" w:eastAsia="仿宋"/>
          <w:b/>
          <w:bCs/>
          <w:sz w:val="28"/>
          <w:szCs w:val="28"/>
        </w:rPr>
        <w:t xml:space="preserve">收取标书工本费及专家评审费。</w:t>
      </w:r>
      <w:r/>
    </w:p>
    <w:p>
      <w:pPr>
        <w:spacing w:line="520" w:lineRule="exact"/>
        <w:rPr>
          <w:rFonts w:hint="eastAsia" w:ascii="仿宋" w:hAnsi="仿宋" w:eastAsia="仿宋"/>
          <w:sz w:val="28"/>
          <w:szCs w:val="28"/>
        </w:rPr>
      </w:pPr>
      <w:r>
        <w:rPr>
          <w:rFonts w:hint="eastAsia" w:ascii="仿宋" w:hAnsi="仿宋" w:eastAsia="仿宋"/>
          <w:sz w:val="28"/>
          <w:szCs w:val="28"/>
        </w:rPr>
        <w:t xml:space="preserve">5、磋商文件的约束力</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5.1供应商一旦参加本项目采购活动，即被认为接受了本磋商文件的规定和约束。</w:t>
      </w:r>
      <w:r/>
    </w:p>
    <w:p>
      <w:pPr>
        <w:spacing w:line="520" w:lineRule="exact"/>
        <w:rPr>
          <w:rFonts w:hint="eastAsia" w:ascii="仿宋" w:hAnsi="仿宋" w:eastAsia="仿宋"/>
          <w:b/>
          <w:bCs/>
          <w:sz w:val="32"/>
          <w:szCs w:val="32"/>
        </w:rPr>
      </w:pPr>
      <w:r>
        <w:rPr>
          <w:rFonts w:hint="eastAsia" w:ascii="仿宋" w:hAnsi="仿宋" w:eastAsia="仿宋"/>
          <w:b/>
          <w:bCs/>
          <w:sz w:val="32"/>
          <w:szCs w:val="32"/>
        </w:rPr>
        <w:t xml:space="preserve">二、磋商文件</w:t>
      </w:r>
      <w:r/>
    </w:p>
    <w:p>
      <w:pPr>
        <w:spacing w:line="520" w:lineRule="exact"/>
        <w:rPr>
          <w:rFonts w:hint="eastAsia" w:ascii="仿宋" w:hAnsi="仿宋" w:eastAsia="仿宋" w:cs="Times New Roman"/>
          <w:sz w:val="28"/>
          <w:szCs w:val="28"/>
          <w:lang w:eastAsia="zh-CN"/>
        </w:rPr>
      </w:pPr>
      <w:r>
        <w:rPr>
          <w:rFonts w:hint="eastAsia" w:ascii="仿宋" w:hAnsi="仿宋" w:eastAsia="仿宋" w:cs="Times New Roman"/>
          <w:sz w:val="28"/>
          <w:szCs w:val="28"/>
          <w:lang w:val="en-US" w:eastAsia="zh-CN"/>
        </w:rPr>
        <w:t xml:space="preserve">6</w:t>
      </w:r>
      <w:r>
        <w:rPr>
          <w:rFonts w:hint="eastAsia" w:ascii="仿宋" w:hAnsi="仿宋" w:eastAsia="仿宋" w:cs="Times New Roman"/>
          <w:sz w:val="28"/>
          <w:szCs w:val="28"/>
        </w:rPr>
        <w:t xml:space="preserve">.</w:t>
      </w:r>
      <w:r>
        <w:rPr>
          <w:rFonts w:hint="eastAsia" w:ascii="仿宋" w:hAnsi="仿宋" w:eastAsia="仿宋" w:cs="Times New Roman"/>
          <w:sz w:val="28"/>
          <w:szCs w:val="28"/>
          <w:lang w:eastAsia="zh-CN"/>
        </w:rPr>
        <w:t xml:space="preserve">磋商文件构成</w:t>
      </w:r>
      <w:r/>
    </w:p>
    <w:p>
      <w:pPr>
        <w:ind w:firstLine="560"/>
        <w:spacing w:line="520" w:lineRule="exact"/>
        <w:rPr>
          <w:rFonts w:hint="eastAsia" w:ascii="仿宋" w:hAnsi="仿宋" w:eastAsia="仿宋"/>
          <w:sz w:val="28"/>
          <w:szCs w:val="28"/>
        </w:rPr>
      </w:pPr>
      <w:r>
        <w:rPr>
          <w:rFonts w:hint="eastAsia" w:ascii="仿宋" w:hAnsi="仿宋" w:eastAsia="仿宋"/>
          <w:bCs/>
          <w:sz w:val="28"/>
          <w:lang w:val="en-US" w:eastAsia="zh-CN"/>
        </w:rPr>
        <w:t xml:space="preserve">6.1</w:t>
      </w:r>
      <w:r>
        <w:rPr>
          <w:rFonts w:hint="eastAsia" w:ascii="仿宋" w:hAnsi="仿宋" w:eastAsia="仿宋"/>
          <w:bCs/>
          <w:sz w:val="28"/>
        </w:rPr>
        <w:t xml:space="preserve">磋商文件</w:t>
      </w:r>
      <w:r>
        <w:rPr>
          <w:rFonts w:hint="eastAsia" w:ascii="仿宋" w:hAnsi="仿宋" w:eastAsia="仿宋"/>
          <w:sz w:val="28"/>
          <w:szCs w:val="28"/>
        </w:rPr>
        <w:t xml:space="preserve">由以下部分组成:</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磋商邀请</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供应商须知</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评审方法与评审标准</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合同格式及条款</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采购需求</w:t>
      </w:r>
      <w:r/>
    </w:p>
    <w:p>
      <w:pPr>
        <w:ind w:firstLine="560"/>
        <w:spacing w:line="520" w:lineRule="exact"/>
        <w:rPr>
          <w:rFonts w:hint="eastAsia" w:ascii="仿宋" w:hAnsi="仿宋" w:eastAsia="仿宋"/>
          <w:sz w:val="28"/>
          <w:szCs w:val="28"/>
          <w:lang w:eastAsia="zh-CN"/>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响应文件</w:t>
      </w:r>
      <w:r>
        <w:rPr>
          <w:rFonts w:hint="eastAsia" w:ascii="仿宋" w:hAnsi="仿宋" w:eastAsia="仿宋"/>
          <w:sz w:val="28"/>
          <w:szCs w:val="28"/>
          <w:lang w:eastAsia="zh-CN"/>
        </w:rPr>
        <w:t xml:space="preserve">格式</w:t>
      </w:r>
      <w:r/>
    </w:p>
    <w:p>
      <w:pPr>
        <w:ind w:firstLine="560"/>
        <w:spacing w:line="520" w:lineRule="exact"/>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7.磋商文件的澄清和修改</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7.1 在响应文件提交截止时间前，采购中心可以对磋商文件进行澄清和修改, 澄清或者修改的内容作为磋商文件的组成部分。澄清或者修改的内容可能影响响应文件编制的，采购中心将在提交首次响应文件截止时间至少5日前，在“江苏政府采购网”、“淮安市政府采购网”上发布书面更正公告形式通知所有获取磋商文件的供应商, 更正公告内容将作为磋商文件的组成部分，并对供应商具有约束力。不足5日的，采购中心将顺延提交首次响应文件截止时间。</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7.2采购中心可以视采购项目的具体情况，组织供应商进行现场考察或召开磋商前答疑会，但不单独或分别组织只有一个供应商参加的现场考察和答疑会。</w:t>
      </w:r>
      <w:r/>
    </w:p>
    <w:p>
      <w:pPr>
        <w:spacing w:line="520" w:lineRule="exact"/>
        <w:rPr>
          <w:rFonts w:hint="eastAsia" w:ascii="仿宋" w:hAnsi="仿宋" w:eastAsia="仿宋"/>
          <w:b/>
          <w:bCs/>
          <w:sz w:val="32"/>
          <w:szCs w:val="32"/>
        </w:rPr>
      </w:pPr>
      <w:r>
        <w:rPr>
          <w:rFonts w:hint="eastAsia" w:ascii="仿宋" w:hAnsi="仿宋" w:eastAsia="仿宋"/>
          <w:b/>
          <w:bCs/>
          <w:sz w:val="32"/>
          <w:szCs w:val="32"/>
        </w:rPr>
        <w:t xml:space="preserve">三、响应文件的编制</w:t>
      </w:r>
      <w:r/>
    </w:p>
    <w:p>
      <w:pPr>
        <w:spacing w:line="520" w:lineRule="exact"/>
        <w:rPr>
          <w:rFonts w:hint="eastAsia" w:ascii="仿宋" w:hAnsi="仿宋" w:eastAsia="仿宋" w:cs="Times New Roman"/>
          <w:sz w:val="28"/>
          <w:szCs w:val="28"/>
          <w:lang w:val="en-US" w:eastAsia="zh-CN"/>
        </w:rPr>
      </w:pPr>
      <w:r/>
      <w:bookmarkStart w:id="0" w:name="_Toc20823286"/>
      <w:r/>
      <w:bookmarkStart w:id="1" w:name="_Toc513029214"/>
      <w:r/>
      <w:bookmarkStart w:id="2" w:name="_Toc16938530"/>
      <w:r/>
      <w:bookmarkStart w:id="3" w:name="_Toc462564073"/>
      <w:r>
        <w:rPr>
          <w:rFonts w:hint="eastAsia" w:ascii="仿宋" w:hAnsi="仿宋" w:eastAsia="仿宋" w:cs="Times New Roman"/>
          <w:sz w:val="28"/>
          <w:szCs w:val="28"/>
          <w:lang w:val="en-US" w:eastAsia="zh-CN"/>
        </w:rPr>
        <w:t xml:space="preserve">8．响应文件的语言及度量衡单位</w:t>
      </w:r>
      <w:bookmarkEnd w:id="0"/>
      <w:r/>
      <w:bookmarkEnd w:id="1"/>
      <w:r/>
      <w:bookmarkEnd w:id="2"/>
      <w:r/>
      <w:bookmarkEnd w:id="3"/>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8.1供应商提交的响应文件以及供应商与采购中心就有关磋商的所有来往通知、函件和文件均应使用简体中文。</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8.2 除技术性能另有规定外，响应文件所使用的度量衡单位，均须采用国家法定计量单位。</w:t>
      </w:r>
      <w:r/>
    </w:p>
    <w:p>
      <w:pPr>
        <w:spacing w:line="520" w:lineRule="exact"/>
        <w:rPr>
          <w:rFonts w:hint="eastAsia" w:ascii="仿宋" w:hAnsi="仿宋" w:eastAsia="仿宋" w:cs="Times New Roman"/>
          <w:sz w:val="28"/>
          <w:szCs w:val="28"/>
          <w:lang w:val="en-US" w:eastAsia="zh-CN"/>
        </w:rPr>
      </w:pPr>
      <w:r/>
      <w:bookmarkStart w:id="4" w:name="_Toc462564074"/>
      <w:r/>
      <w:bookmarkStart w:id="5" w:name="_Toc20823287"/>
      <w:r/>
      <w:bookmarkStart w:id="6" w:name="_Toc513029215"/>
      <w:r/>
      <w:bookmarkStart w:id="7" w:name="_Toc16938531"/>
      <w:r>
        <w:rPr>
          <w:rFonts w:hint="eastAsia" w:ascii="仿宋" w:hAnsi="仿宋" w:eastAsia="仿宋" w:cs="Times New Roman"/>
          <w:sz w:val="28"/>
          <w:szCs w:val="28"/>
          <w:lang w:val="en-US" w:eastAsia="zh-CN"/>
        </w:rPr>
        <w:t xml:space="preserve">9．响应文件构成</w:t>
      </w:r>
      <w:bookmarkEnd w:id="4"/>
      <w:r/>
      <w:bookmarkEnd w:id="5"/>
      <w:r/>
      <w:bookmarkEnd w:id="6"/>
      <w:r/>
      <w:bookmarkEnd w:id="7"/>
      <w:r/>
      <w:r/>
    </w:p>
    <w:p>
      <w:pPr>
        <w:ind w:firstLine="560"/>
        <w:spacing w:line="520" w:lineRule="exact"/>
        <w:rPr>
          <w:rFonts w:hint="eastAsia" w:ascii="仿宋" w:hAnsi="仿宋" w:eastAsia="仿宋"/>
          <w:sz w:val="28"/>
          <w:szCs w:val="28"/>
        </w:rPr>
      </w:pPr>
      <w:r>
        <w:rPr>
          <w:rFonts w:hint="eastAsia" w:ascii="仿宋" w:hAnsi="仿宋" w:eastAsia="仿宋" w:cs="Times New Roman"/>
          <w:sz w:val="28"/>
          <w:szCs w:val="28"/>
          <w:lang w:val="en-US" w:eastAsia="zh-CN"/>
        </w:rPr>
        <w:t xml:space="preserve">9.1供应商编写的响应文件应包括资格证明文件、符合性证明文件、分项报价表、技术要求</w:t>
      </w:r>
      <w:r>
        <w:rPr>
          <w:rFonts w:hint="eastAsia" w:ascii="仿宋" w:hAnsi="仿宋" w:eastAsia="仿宋"/>
          <w:sz w:val="28"/>
          <w:szCs w:val="28"/>
        </w:rPr>
        <w:t xml:space="preserve">响应及偏离表、商务要求响应及偏离表、其他证明文件、磋商响应函等部分。请</w:t>
      </w:r>
      <w:r>
        <w:rPr>
          <w:rFonts w:hint="eastAsia" w:ascii="仿宋" w:hAnsi="仿宋" w:eastAsia="仿宋"/>
          <w:sz w:val="28"/>
          <w:szCs w:val="28"/>
          <w:lang w:val="en-US" w:eastAsia="zh-CN"/>
        </w:rPr>
        <w:t xml:space="preserve">供应商</w:t>
      </w:r>
      <w:r>
        <w:rPr>
          <w:rFonts w:hint="eastAsia" w:ascii="仿宋" w:hAnsi="仿宋" w:eastAsia="仿宋"/>
          <w:sz w:val="28"/>
          <w:szCs w:val="28"/>
        </w:rPr>
        <w:t xml:space="preserve">根据本</w:t>
      </w:r>
      <w:r>
        <w:rPr>
          <w:rFonts w:hint="eastAsia" w:ascii="仿宋" w:hAnsi="仿宋" w:eastAsia="仿宋"/>
          <w:sz w:val="28"/>
          <w:szCs w:val="28"/>
          <w:lang w:val="en-US" w:eastAsia="zh-CN"/>
        </w:rPr>
        <w:t xml:space="preserve">磋商</w:t>
      </w:r>
      <w:r>
        <w:rPr>
          <w:rFonts w:hint="eastAsia" w:ascii="仿宋" w:hAnsi="仿宋" w:eastAsia="仿宋"/>
          <w:sz w:val="28"/>
          <w:szCs w:val="28"/>
        </w:rPr>
        <w:t xml:space="preserve">文件的要求在指定模块中上传</w:t>
      </w:r>
      <w:r>
        <w:rPr>
          <w:rFonts w:hint="eastAsia" w:ascii="仿宋" w:hAnsi="仿宋" w:eastAsia="仿宋"/>
          <w:sz w:val="28"/>
          <w:szCs w:val="28"/>
          <w:lang w:val="en-US" w:eastAsia="zh-CN"/>
        </w:rPr>
        <w:t xml:space="preserve">相应</w:t>
      </w:r>
      <w:r>
        <w:rPr>
          <w:rFonts w:hint="eastAsia" w:ascii="仿宋" w:hAnsi="仿宋" w:eastAsia="仿宋"/>
          <w:sz w:val="28"/>
          <w:szCs w:val="28"/>
        </w:rPr>
        <w:t xml:space="preserve">的</w:t>
      </w:r>
      <w:r>
        <w:rPr>
          <w:rFonts w:hint="eastAsia" w:ascii="仿宋" w:hAnsi="仿宋" w:eastAsia="仿宋"/>
          <w:sz w:val="28"/>
          <w:szCs w:val="28"/>
          <w:lang w:val="en-US" w:eastAsia="zh-CN"/>
        </w:rPr>
        <w:t xml:space="preserve">磋商</w:t>
      </w:r>
      <w:r>
        <w:rPr>
          <w:rFonts w:hint="eastAsia" w:ascii="仿宋" w:hAnsi="仿宋" w:eastAsia="仿宋"/>
          <w:sz w:val="28"/>
          <w:szCs w:val="28"/>
        </w:rPr>
        <w:t xml:space="preserve">材料，未按</w:t>
      </w:r>
      <w:r>
        <w:rPr>
          <w:rFonts w:hint="eastAsia" w:ascii="仿宋" w:hAnsi="仿宋" w:eastAsia="仿宋"/>
          <w:sz w:val="28"/>
          <w:szCs w:val="28"/>
          <w:lang w:val="en-US" w:eastAsia="zh-CN"/>
        </w:rPr>
        <w:t xml:space="preserve">磋商</w:t>
      </w:r>
      <w:r>
        <w:rPr>
          <w:rFonts w:hint="eastAsia" w:ascii="仿宋" w:hAnsi="仿宋" w:eastAsia="仿宋"/>
          <w:sz w:val="28"/>
          <w:szCs w:val="28"/>
        </w:rPr>
        <w:t xml:space="preserve">文件要求在指定模块上传</w:t>
      </w:r>
      <w:r>
        <w:rPr>
          <w:rFonts w:hint="eastAsia" w:ascii="仿宋" w:hAnsi="仿宋" w:eastAsia="仿宋"/>
          <w:sz w:val="28"/>
          <w:szCs w:val="28"/>
          <w:lang w:val="en-US" w:eastAsia="zh-CN"/>
        </w:rPr>
        <w:t xml:space="preserve">相应</w:t>
      </w:r>
      <w:r>
        <w:rPr>
          <w:rFonts w:hint="eastAsia" w:ascii="仿宋" w:hAnsi="仿宋" w:eastAsia="仿宋"/>
          <w:sz w:val="28"/>
          <w:szCs w:val="28"/>
        </w:rPr>
        <w:t xml:space="preserve">材料的，视同未提交该</w:t>
      </w:r>
      <w:r>
        <w:rPr>
          <w:rFonts w:hint="eastAsia" w:ascii="仿宋" w:hAnsi="仿宋" w:eastAsia="仿宋"/>
          <w:sz w:val="28"/>
          <w:szCs w:val="28"/>
          <w:lang w:val="en-US" w:eastAsia="zh-CN"/>
        </w:rPr>
        <w:t xml:space="preserve">响应</w:t>
      </w:r>
      <w:r>
        <w:rPr>
          <w:rFonts w:hint="eastAsia" w:ascii="仿宋" w:hAnsi="仿宋" w:eastAsia="仿宋"/>
          <w:sz w:val="28"/>
          <w:szCs w:val="28"/>
        </w:rPr>
        <w:t xml:space="preserve">材料处理。</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9.2 如响应文件制作工具中格式和内容与“江苏政府采购网”、“淮安市政府采购网”发布的磋商文件不一致，请以“江苏政府采购网”、“淮安市政府采购网”发布的磋商文件为准。</w:t>
      </w:r>
      <w:r/>
    </w:p>
    <w:p>
      <w:pPr>
        <w:spacing w:line="520" w:lineRule="exact"/>
        <w:rPr>
          <w:rFonts w:hint="eastAsia" w:ascii="仿宋" w:hAnsi="仿宋" w:eastAsia="仿宋" w:cs="Times New Roman"/>
          <w:sz w:val="28"/>
          <w:szCs w:val="28"/>
          <w:lang w:val="en-US" w:eastAsia="zh-CN"/>
        </w:rPr>
      </w:pPr>
      <w:r/>
      <w:bookmarkStart w:id="8" w:name="_Toc513029219"/>
      <w:r/>
      <w:bookmarkStart w:id="9" w:name="_Toc49090509"/>
      <w:r/>
      <w:bookmarkStart w:id="10" w:name="_Toc14577357"/>
      <w:r/>
      <w:bookmarkStart w:id="11" w:name="_Toc49090507"/>
      <w:r/>
      <w:bookmarkStart w:id="12" w:name="_Toc513029216"/>
      <w:r/>
      <w:bookmarkStart w:id="13" w:name="_Toc14577354"/>
      <w:r/>
      <w:bookmarkStart w:id="14" w:name="_Toc14577355"/>
      <w:r/>
      <w:bookmarkStart w:id="15" w:name="_Toc49090508"/>
      <w:r>
        <w:rPr>
          <w:rFonts w:hint="eastAsia" w:ascii="仿宋" w:hAnsi="仿宋" w:eastAsia="仿宋" w:cs="Times New Roman"/>
          <w:sz w:val="28"/>
          <w:szCs w:val="28"/>
          <w:lang w:val="en-US" w:eastAsia="zh-CN"/>
        </w:rPr>
        <w:t xml:space="preserve">10．证明磋商响应标的符合磋商文件规定的文件</w:t>
      </w:r>
      <w:bookmarkEnd w:id="8"/>
      <w:r/>
      <w:bookmarkEnd w:id="9"/>
      <w:r/>
      <w:bookmarkEnd w:id="10"/>
      <w:r/>
      <w:bookmarkEnd w:id="11"/>
      <w:r/>
      <w:bookmarkEnd w:id="12"/>
      <w:r/>
      <w:bookmarkEnd w:id="13"/>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10.1供应商应按照磋商文件要求提交证明文件，证明其及磋商响应标的符合磋商文件规定。</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10.2磋商文件对证明文件无明确形式要求的，证明文件可以以文字资料、图纸和数据等形式提交。</w:t>
      </w:r>
      <w:bookmarkEnd w:id="14"/>
      <w:r/>
      <w:bookmarkEnd w:id="15"/>
      <w:r/>
      <w:r/>
    </w:p>
    <w:p>
      <w:pPr>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11．分项报价表</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11.1供应商应按照磋商文件规定格式填报分项报价表。</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11.2磋商货币。响应文件中的单价和总价无特殊规定的采用人民币报价，以元为单位标注。磋商文件中另有规定的按规定执行。</w:t>
      </w:r>
      <w:r/>
    </w:p>
    <w:p>
      <w:pPr>
        <w:spacing w:line="520" w:lineRule="exact"/>
        <w:rPr>
          <w:rFonts w:hint="eastAsia" w:ascii="仿宋" w:hAnsi="仿宋" w:eastAsia="仿宋" w:cs="Times New Roman"/>
          <w:sz w:val="28"/>
          <w:szCs w:val="28"/>
          <w:lang w:val="en-US" w:eastAsia="zh-CN"/>
        </w:rPr>
      </w:pPr>
      <w:r/>
      <w:bookmarkStart w:id="16" w:name="_Hlt26954731"/>
      <w:r/>
      <w:bookmarkEnd w:id="16"/>
      <w:r/>
      <w:bookmarkStart w:id="17" w:name="_Hlt26954848"/>
      <w:r/>
      <w:bookmarkEnd w:id="17"/>
      <w:r/>
      <w:bookmarkStart w:id="18" w:name="_Hlt26954846"/>
      <w:r/>
      <w:bookmarkEnd w:id="18"/>
      <w:r/>
      <w:bookmarkStart w:id="19" w:name="_Hlt26670482"/>
      <w:r/>
      <w:bookmarkEnd w:id="19"/>
      <w:r/>
      <w:bookmarkStart w:id="20" w:name="_Hlt26670486"/>
      <w:r/>
      <w:bookmarkEnd w:id="20"/>
      <w:r>
        <w:rPr>
          <w:rFonts w:hint="eastAsia" w:ascii="仿宋" w:hAnsi="仿宋" w:eastAsia="仿宋" w:cs="Times New Roman"/>
          <w:sz w:val="28"/>
          <w:szCs w:val="28"/>
          <w:lang w:val="en-US" w:eastAsia="zh-CN"/>
        </w:rPr>
        <w:t xml:space="preserve">12.技术要求响应及偏离表、商务要求响应及偏离表（如有）</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12.1供应商需对磋商文件中的技术要求与商务要求逐项作出响应或偏离，并说明原因。</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12.2供应商可在响应文件中提供认为需要的其他技术文件或说明。</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13.服务承诺、培训计划、人员安排及其他（如有）</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13.1供应商需根据磋商文件要求提供有关售后服务的管理制度，售后服务机构的分布情况，售后服务人员的数量、素质、技术水平及售后服务的反应能力等。</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13.2供应商需根据磋商文件要求提供培训计划。</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13.3供应商需根据磋商文件要求提供磋商响应标的的主要组成部分、功能设计、实现思路及关键技术等。</w:t>
      </w:r>
      <w:r/>
    </w:p>
    <w:p>
      <w:pPr>
        <w:spacing w:line="520" w:lineRule="exact"/>
        <w:rPr>
          <w:rFonts w:hint="eastAsia" w:ascii="仿宋" w:hAnsi="仿宋" w:eastAsia="仿宋" w:cs="Times New Roman"/>
          <w:sz w:val="28"/>
          <w:szCs w:val="28"/>
          <w:lang w:val="en-US" w:eastAsia="zh-CN"/>
        </w:rPr>
      </w:pPr>
      <w:r/>
      <w:bookmarkStart w:id="21" w:name="_Toc14577359"/>
      <w:r/>
      <w:bookmarkStart w:id="22" w:name="_Toc49090510"/>
      <w:r>
        <w:rPr>
          <w:rFonts w:hint="eastAsia" w:ascii="仿宋" w:hAnsi="仿宋" w:eastAsia="仿宋" w:cs="Times New Roman"/>
          <w:sz w:val="28"/>
          <w:szCs w:val="28"/>
          <w:lang w:val="en-US" w:eastAsia="zh-CN"/>
        </w:rPr>
        <w:t xml:space="preserve">14.磋商响应函</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14.1供应商应按照磋商文件中提供的格式完整、正确填写磋商响应函。</w:t>
      </w:r>
      <w:bookmarkEnd w:id="21"/>
      <w:r/>
      <w:bookmarkEnd w:id="22"/>
      <w:r/>
      <w:r/>
    </w:p>
    <w:p>
      <w:pPr>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15.方案部分（如本项目涉及的话）</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15.1本项目评标标准中的方案部分采用暗标方式进行评审。</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15.2编制要求：</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方案内容、文字均不得出现供应商名称、相关人员姓名和其他可识别供应商身份的字符、徽标、人员名称等内容，不得出现以前所承担过的项目名称，不得作任何标识或暗示该供应商单位名称或人员姓名的标记。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15.3供应商需按15.2的要求编制方案，否则按未提供方案处理。</w:t>
      </w:r>
      <w:r/>
    </w:p>
    <w:p>
      <w:pPr>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16.磋商有效期</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16.1磋商有效期为从磋商之日起计算的九十天。磋商有效期比规定短的将被视为</w:t>
      </w:r>
      <w:r>
        <w:rPr>
          <w:rFonts w:hint="eastAsia" w:ascii="仿宋" w:hAnsi="仿宋" w:eastAsia="仿宋" w:cs="Times New Roman"/>
          <w:sz w:val="28"/>
          <w:szCs w:val="28"/>
          <w:lang w:val="zh-CN" w:eastAsia="zh-CN"/>
        </w:rPr>
        <w:t xml:space="preserve">非响应磋商而予以拒绝。</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16.2在特殊情况下，采购中心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r/>
    </w:p>
    <w:p>
      <w:pPr>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17.响应文件的签署</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17.1响应文件仅需要在供应商进行签章的位置应进行电子签章。电子响应文件不得涂改、行间插字或删除，如果出现上述情况应重新编制。</w:t>
      </w:r>
      <w:r/>
    </w:p>
    <w:p>
      <w:pPr>
        <w:spacing w:line="520" w:lineRule="exact"/>
        <w:rPr>
          <w:rFonts w:hint="eastAsia" w:ascii="仿宋" w:hAnsi="仿宋" w:eastAsia="仿宋"/>
          <w:b/>
          <w:bCs/>
          <w:sz w:val="32"/>
          <w:szCs w:val="32"/>
        </w:rPr>
      </w:pPr>
      <w:r>
        <w:rPr>
          <w:rFonts w:hint="eastAsia" w:ascii="仿宋" w:hAnsi="仿宋" w:eastAsia="仿宋"/>
          <w:b/>
          <w:bCs/>
          <w:sz w:val="32"/>
          <w:szCs w:val="32"/>
        </w:rPr>
        <w:t xml:space="preserve">四、响应文件上传</w:t>
      </w:r>
      <w:r/>
    </w:p>
    <w:p>
      <w:pPr>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18.响应文件的上传</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18.1供应商应当按照《操作手册》规定，在提交响应文件截止时间前制作并上传电子响应文件。 </w:t>
      </w:r>
      <w:r/>
    </w:p>
    <w:p>
      <w:pPr>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19.提交响应文件截止时间</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19.1供应商上传电子响应文件的时间不得迟于磋商公告中规定的提交响应文件截止时间。</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19.2供应商应充分考虑网络环境、网络带宽等风险因素，如因供应商自身原因造成的电子响应文件上传不成功的按照本磋商文</w:t>
      </w:r>
      <w:r>
        <w:rPr>
          <w:rFonts w:hint="eastAsia" w:ascii="仿宋" w:hAnsi="仿宋" w:eastAsia="仿宋" w:cs="Times New Roman"/>
          <w:sz w:val="28"/>
          <w:szCs w:val="28"/>
          <w:highlight w:val="none"/>
          <w:lang w:val="en-US" w:eastAsia="zh-CN"/>
        </w:rPr>
        <w:t xml:space="preserve">件第二章第26.3.2条</w:t>
      </w:r>
      <w:r>
        <w:rPr>
          <w:rFonts w:hint="eastAsia" w:ascii="仿宋" w:hAnsi="仿宋" w:eastAsia="仿宋" w:cs="Times New Roman"/>
          <w:sz w:val="28"/>
          <w:szCs w:val="28"/>
          <w:lang w:val="en-US" w:eastAsia="zh-CN"/>
        </w:rPr>
        <w:t xml:space="preserve">规定做无效响应处理。</w:t>
      </w:r>
      <w:r/>
    </w:p>
    <w:p>
      <w:pPr>
        <w:ind w:firstLine="560"/>
        <w:spacing w:line="520" w:lineRule="exact"/>
        <w:rPr>
          <w:rFonts w:hint="eastAsia" w:ascii="仿宋" w:hAnsi="仿宋" w:eastAsia="仿宋"/>
          <w:sz w:val="28"/>
          <w:szCs w:val="28"/>
        </w:rPr>
      </w:pPr>
      <w:r>
        <w:rPr>
          <w:rFonts w:hint="eastAsia" w:ascii="仿宋" w:hAnsi="仿宋" w:eastAsia="仿宋" w:cs="Times New Roman"/>
          <w:sz w:val="28"/>
          <w:szCs w:val="28"/>
          <w:lang w:val="en-US" w:eastAsia="zh-CN"/>
        </w:rPr>
        <w:t xml:space="preserve">19.3 采购中心可以按照规定，通过修改磋商文件酌情延长提交响应文件截止日期，在此情况下，供应商的所有权利和义务以及供应商受制的截止日期均应以延长后新的截止日期为准。</w:t>
      </w:r>
      <w:r/>
    </w:p>
    <w:p>
      <w:pPr>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响应文件被拒绝接收的情形</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20.1在磋商文件规定的提交响应文件截止时间后上传的</w:t>
      </w:r>
      <w:r>
        <w:rPr>
          <w:rFonts w:hint="eastAsia" w:ascii="仿宋" w:hAnsi="仿宋" w:eastAsia="仿宋"/>
          <w:sz w:val="28"/>
          <w:szCs w:val="28"/>
          <w:lang w:eastAsia="zh-CN"/>
        </w:rPr>
        <w:t xml:space="preserve">任何</w:t>
      </w:r>
      <w:r>
        <w:rPr>
          <w:rFonts w:hint="eastAsia" w:ascii="仿宋" w:hAnsi="仿宋" w:eastAsia="仿宋"/>
          <w:sz w:val="28"/>
          <w:szCs w:val="28"/>
        </w:rPr>
        <w:t xml:space="preserve">电子响应文件。</w:t>
      </w:r>
      <w:r/>
    </w:p>
    <w:p>
      <w:pPr>
        <w:spacing w:line="520" w:lineRule="exact"/>
        <w:rPr>
          <w:rFonts w:hint="eastAsia" w:ascii="仿宋" w:hAnsi="仿宋" w:eastAsia="仿宋"/>
          <w:sz w:val="28"/>
          <w:szCs w:val="28"/>
        </w:rPr>
      </w:pPr>
      <w:r>
        <w:rPr>
          <w:rFonts w:hint="eastAsia" w:ascii="仿宋" w:hAnsi="仿宋" w:eastAsia="仿宋"/>
          <w:bCs/>
          <w:sz w:val="28"/>
        </w:rPr>
        <w:t xml:space="preserve">21.响应文件的撤回和修改</w:t>
      </w:r>
      <w:r/>
    </w:p>
    <w:p>
      <w:pPr>
        <w:ind w:firstLine="560"/>
        <w:spacing w:line="520" w:lineRule="exact"/>
        <w:rPr>
          <w:rFonts w:hint="eastAsia" w:ascii="仿宋" w:hAnsi="仿宋" w:eastAsia="仿宋"/>
          <w:sz w:val="28"/>
          <w:szCs w:val="28"/>
          <w:lang w:eastAsia="zh-CN"/>
        </w:rPr>
      </w:pPr>
      <w:r>
        <w:rPr>
          <w:rFonts w:hint="eastAsia" w:ascii="仿宋" w:hAnsi="仿宋" w:eastAsia="仿宋"/>
          <w:sz w:val="28"/>
          <w:szCs w:val="28"/>
        </w:rPr>
        <w:t xml:space="preserve">21.1</w:t>
      </w:r>
      <w:r>
        <w:rPr>
          <w:rFonts w:hint="eastAsia" w:ascii="仿宋" w:hAnsi="仿宋" w:eastAsia="仿宋"/>
          <w:sz w:val="28"/>
          <w:szCs w:val="28"/>
          <w:lang w:eastAsia="zh-CN"/>
        </w:rPr>
        <w:t xml:space="preserve">响应文件的撤回</w:t>
      </w:r>
      <w:r/>
    </w:p>
    <w:p>
      <w:pPr>
        <w:ind w:firstLine="560"/>
        <w:spacing w:line="520" w:lineRule="exact"/>
        <w:rPr>
          <w:rFonts w:hint="eastAsia" w:ascii="仿宋" w:hAnsi="仿宋" w:eastAsia="仿宋"/>
          <w:sz w:val="28"/>
          <w:szCs w:val="28"/>
          <w:lang w:eastAsia="zh-CN"/>
        </w:rPr>
      </w:pPr>
      <w:r>
        <w:rPr>
          <w:rFonts w:hint="eastAsia" w:ascii="仿宋" w:hAnsi="仿宋" w:eastAsia="仿宋"/>
          <w:sz w:val="28"/>
          <w:szCs w:val="28"/>
          <w:lang w:val="en-US" w:eastAsia="zh-CN"/>
        </w:rPr>
        <w:t xml:space="preserve">21.1.1</w:t>
      </w:r>
      <w:r>
        <w:rPr>
          <w:rFonts w:hint="eastAsia" w:ascii="仿宋" w:hAnsi="仿宋" w:eastAsia="仿宋"/>
          <w:sz w:val="28"/>
          <w:szCs w:val="28"/>
        </w:rPr>
        <w:t xml:space="preserve">供应商可在提交响应文件截止时间前，登录</w:t>
      </w:r>
      <w:r>
        <w:rPr>
          <w:rFonts w:hint="eastAsia" w:ascii="仿宋" w:hAnsi="仿宋" w:eastAsia="仿宋"/>
          <w:sz w:val="28"/>
          <w:szCs w:val="28"/>
          <w:lang w:eastAsia="zh-CN"/>
        </w:rPr>
        <w:t xml:space="preserve">“苏采云”</w:t>
      </w:r>
      <w:r>
        <w:rPr>
          <w:rFonts w:hint="eastAsia" w:ascii="仿宋" w:hAnsi="仿宋" w:eastAsia="仿宋"/>
          <w:sz w:val="28"/>
          <w:szCs w:val="28"/>
        </w:rPr>
        <w:t xml:space="preserve">撤回电子响应文件</w:t>
      </w:r>
      <w:r>
        <w:rPr>
          <w:rFonts w:hint="eastAsia" w:ascii="仿宋" w:hAnsi="仿宋" w:eastAsia="仿宋"/>
          <w:sz w:val="28"/>
          <w:szCs w:val="28"/>
          <w:lang w:eastAsia="zh-CN"/>
        </w:rPr>
        <w:t xml:space="preserve">。</w:t>
      </w:r>
      <w:r/>
    </w:p>
    <w:p>
      <w:pPr>
        <w:ind w:firstLine="560"/>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21.1.2</w:t>
      </w:r>
      <w:r>
        <w:rPr>
          <w:rFonts w:hint="eastAsia" w:ascii="仿宋" w:hAnsi="仿宋" w:eastAsia="仿宋"/>
          <w:sz w:val="28"/>
          <w:szCs w:val="28"/>
        </w:rPr>
        <w:t xml:space="preserve">供应商在提交响应文件截止时间前撤回电子响应文件，</w:t>
      </w:r>
      <w:r>
        <w:rPr>
          <w:rFonts w:hint="eastAsia" w:ascii="仿宋" w:hAnsi="仿宋" w:eastAsia="仿宋"/>
          <w:sz w:val="28"/>
          <w:szCs w:val="28"/>
          <w:lang w:eastAsia="zh-CN"/>
        </w:rPr>
        <w:t xml:space="preserve">且未重新上传的，</w:t>
      </w:r>
      <w:r>
        <w:rPr>
          <w:rFonts w:hint="eastAsia" w:ascii="仿宋" w:hAnsi="仿宋" w:eastAsia="仿宋"/>
          <w:sz w:val="28"/>
          <w:szCs w:val="28"/>
        </w:rPr>
        <w:t xml:space="preserve">则认为其不再参与本项目磋商活动。</w:t>
      </w:r>
      <w:r/>
    </w:p>
    <w:p>
      <w:pPr>
        <w:ind w:firstLine="560"/>
        <w:spacing w:line="520" w:lineRule="exact"/>
        <w:rPr>
          <w:rFonts w:hint="eastAsia" w:ascii="仿宋" w:hAnsi="仿宋" w:eastAsia="仿宋"/>
          <w:sz w:val="28"/>
          <w:szCs w:val="28"/>
          <w:lang w:eastAsia="zh-CN"/>
        </w:rPr>
      </w:pPr>
      <w:r>
        <w:rPr>
          <w:rFonts w:hint="eastAsia" w:ascii="仿宋" w:hAnsi="仿宋" w:eastAsia="仿宋"/>
          <w:sz w:val="28"/>
          <w:szCs w:val="28"/>
        </w:rPr>
        <w:t xml:space="preserve">21.</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响应文件的</w:t>
      </w:r>
      <w:r>
        <w:rPr>
          <w:rFonts w:hint="eastAsia" w:ascii="仿宋" w:hAnsi="仿宋" w:eastAsia="仿宋"/>
          <w:sz w:val="28"/>
          <w:szCs w:val="28"/>
          <w:lang w:eastAsia="zh-CN"/>
        </w:rPr>
        <w:t xml:space="preserve">修改</w:t>
      </w:r>
      <w:r/>
    </w:p>
    <w:p>
      <w:pPr>
        <w:ind w:firstLine="560"/>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21.2.1供应商可在提交响应文件截止时间前，登录</w:t>
      </w:r>
      <w:r>
        <w:rPr>
          <w:rFonts w:hint="eastAsia" w:ascii="仿宋" w:hAnsi="仿宋" w:eastAsia="仿宋"/>
          <w:sz w:val="28"/>
          <w:szCs w:val="28"/>
          <w:lang w:eastAsia="zh-CN"/>
        </w:rPr>
        <w:t xml:space="preserve">“苏采云”</w:t>
      </w:r>
      <w:r>
        <w:rPr>
          <w:rFonts w:hint="eastAsia" w:ascii="仿宋" w:hAnsi="仿宋" w:eastAsia="仿宋"/>
          <w:sz w:val="28"/>
          <w:szCs w:val="28"/>
          <w:lang w:val="en-US" w:eastAsia="zh-CN"/>
        </w:rPr>
        <w:t xml:space="preserve">修改电子响应文件，</w:t>
      </w:r>
      <w:r>
        <w:rPr>
          <w:rFonts w:hint="eastAsia" w:ascii="仿宋" w:hAnsi="仿宋" w:eastAsia="仿宋"/>
          <w:sz w:val="28"/>
          <w:szCs w:val="28"/>
        </w:rPr>
        <w:t xml:space="preserve">电子响应文件以最终完成上传的为准。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21.2.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供应商不得在提交响应文件截止时间之后修改电子响应文件。</w:t>
      </w:r>
      <w:r/>
    </w:p>
    <w:p>
      <w:pPr>
        <w:ind w:firstLine="560"/>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21.3</w:t>
      </w:r>
      <w:r>
        <w:rPr>
          <w:rFonts w:hint="eastAsia" w:ascii="仿宋" w:hAnsi="仿宋" w:eastAsia="仿宋"/>
          <w:sz w:val="28"/>
        </w:rPr>
        <w:t xml:space="preserve">供应商不</w:t>
      </w:r>
      <w:r>
        <w:rPr>
          <w:rFonts w:hint="eastAsia" w:ascii="仿宋" w:hAnsi="仿宋" w:eastAsia="仿宋"/>
          <w:sz w:val="28"/>
          <w:szCs w:val="28"/>
        </w:rPr>
        <w:t xml:space="preserve">得在提交电子响应文件截止时间起至磋商有效期满前撤回</w:t>
      </w:r>
      <w:r>
        <w:rPr>
          <w:rFonts w:hint="eastAsia" w:ascii="仿宋" w:hAnsi="仿宋" w:eastAsia="仿宋"/>
          <w:sz w:val="28"/>
          <w:szCs w:val="28"/>
          <w:lang w:eastAsia="zh-CN"/>
        </w:rPr>
        <w:t xml:space="preserve">、修改</w:t>
      </w:r>
      <w:r>
        <w:rPr>
          <w:rFonts w:hint="eastAsia" w:ascii="仿宋" w:hAnsi="仿宋" w:eastAsia="仿宋"/>
          <w:sz w:val="28"/>
          <w:szCs w:val="28"/>
        </w:rPr>
        <w:t xml:space="preserve">电子响应文件。</w:t>
      </w:r>
      <w:r/>
    </w:p>
    <w:p>
      <w:pPr>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五、响应文件的解密与评审</w:t>
      </w:r>
      <w:r/>
    </w:p>
    <w:p>
      <w:pPr>
        <w:spacing w:line="520" w:lineRule="exact"/>
        <w:rPr>
          <w:rFonts w:hint="eastAsia" w:ascii="仿宋" w:hAnsi="仿宋" w:eastAsia="仿宋"/>
          <w:sz w:val="28"/>
          <w:szCs w:val="28"/>
        </w:rPr>
      </w:pPr>
      <w:r/>
      <w:bookmarkStart w:id="23" w:name="_Toc20823302"/>
      <w:r/>
      <w:bookmarkStart w:id="24" w:name="_Toc16938546"/>
      <w:r/>
      <w:bookmarkStart w:id="25" w:name="_Toc513029230"/>
      <w:r>
        <w:rPr>
          <w:rFonts w:hint="eastAsia" w:ascii="仿宋" w:hAnsi="仿宋" w:eastAsia="仿宋"/>
          <w:sz w:val="28"/>
          <w:szCs w:val="28"/>
        </w:rPr>
        <w:t xml:space="preserve">2</w:t>
      </w:r>
      <w:bookmarkEnd w:id="23"/>
      <w:r/>
      <w:bookmarkEnd w:id="24"/>
      <w:r/>
      <w:bookmarkEnd w:id="25"/>
      <w:r>
        <w:rPr>
          <w:rFonts w:hint="eastAsia" w:ascii="仿宋" w:hAnsi="仿宋" w:eastAsia="仿宋"/>
          <w:sz w:val="28"/>
          <w:szCs w:val="28"/>
        </w:rPr>
        <w:t xml:space="preserve">2.响应文件解密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22.1供应商应当按照《操作手册》规定，在苏采云系统规定的时间内对磋商响应文件进行解密。</w:t>
      </w:r>
      <w:r/>
    </w:p>
    <w:p>
      <w:pPr>
        <w:spacing w:line="520" w:lineRule="exact"/>
        <w:rPr>
          <w:rFonts w:hint="eastAsia" w:ascii="仿宋" w:hAnsi="仿宋" w:eastAsia="仿宋"/>
          <w:sz w:val="28"/>
          <w:szCs w:val="28"/>
        </w:rPr>
      </w:pPr>
      <w:r>
        <w:rPr>
          <w:rFonts w:hint="eastAsia" w:ascii="仿宋" w:hAnsi="仿宋" w:eastAsia="仿宋"/>
          <w:sz w:val="28"/>
          <w:szCs w:val="28"/>
        </w:rPr>
        <w:t xml:space="preserve">23.磋商小组</w:t>
      </w:r>
      <w:r/>
    </w:p>
    <w:p>
      <w:pPr>
        <w:spacing w:line="520" w:lineRule="exact"/>
        <w:rPr>
          <w:rFonts w:hint="eastAsia" w:ascii="仿宋" w:hAnsi="仿宋" w:eastAsia="仿宋"/>
          <w:sz w:val="28"/>
          <w:szCs w:val="28"/>
        </w:rPr>
      </w:pPr>
      <w:r>
        <w:rPr>
          <w:rFonts w:hint="eastAsia" w:ascii="仿宋" w:hAnsi="仿宋" w:eastAsia="仿宋"/>
          <w:sz w:val="28"/>
          <w:szCs w:val="28"/>
        </w:rPr>
        <w:t xml:space="preserve">   23.1采购中心将组织磋商小组对响应文件进行评审。磋商小组由采购人代表和有关技术、经济等方面的专家组成，且人员构成符合政府采购有关规定。</w:t>
      </w:r>
      <w:r/>
    </w:p>
    <w:p>
      <w:pPr>
        <w:spacing w:line="520" w:lineRule="exact"/>
        <w:rPr>
          <w:rFonts w:hint="eastAsia" w:ascii="仿宋" w:hAnsi="仿宋" w:eastAsia="仿宋"/>
          <w:sz w:val="28"/>
          <w:szCs w:val="28"/>
        </w:rPr>
      </w:pPr>
      <w:r>
        <w:rPr>
          <w:rFonts w:hint="eastAsia" w:ascii="仿宋" w:hAnsi="仿宋" w:eastAsia="仿宋"/>
          <w:sz w:val="28"/>
          <w:szCs w:val="28"/>
        </w:rPr>
        <w:t xml:space="preserve">   23.2磋商小组独立工作，负责评审所有响应文件并确定成交</w:t>
      </w:r>
      <w:r>
        <w:rPr>
          <w:rFonts w:hint="eastAsia" w:ascii="仿宋" w:hAnsi="仿宋" w:eastAsia="仿宋"/>
          <w:sz w:val="28"/>
          <w:szCs w:val="28"/>
          <w:lang w:val="en-US" w:eastAsia="zh-CN"/>
        </w:rPr>
        <w:t xml:space="preserve">候选</w:t>
      </w:r>
      <w:r>
        <w:rPr>
          <w:rFonts w:hint="eastAsia" w:ascii="仿宋" w:hAnsi="仿宋" w:eastAsia="仿宋"/>
          <w:sz w:val="28"/>
          <w:szCs w:val="28"/>
        </w:rPr>
        <w:t xml:space="preserve">人。</w:t>
      </w:r>
      <w:r/>
    </w:p>
    <w:p>
      <w:pPr>
        <w:spacing w:line="520" w:lineRule="exact"/>
        <w:rPr>
          <w:rFonts w:hint="eastAsia" w:ascii="仿宋" w:hAnsi="仿宋" w:eastAsia="仿宋"/>
          <w:sz w:val="28"/>
          <w:szCs w:val="28"/>
        </w:rPr>
      </w:pPr>
      <w:r>
        <w:rPr>
          <w:rFonts w:hint="eastAsia" w:ascii="仿宋" w:hAnsi="仿宋" w:eastAsia="仿宋"/>
          <w:sz w:val="28"/>
          <w:szCs w:val="28"/>
        </w:rPr>
        <w:t xml:space="preserve">24.评审过程的保密与公正</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24.1磋商小组、采购人和采购中心工作人员、相关监督人员等与评审工作有关的人员，对评审情况以及在评审过程中获悉的国家秘密、商业秘密负有保密责任。</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24.2在评审过程中，供应商不得以任何行为影响磋商评审过程，否则其响应文件将被作为无效响应文件。</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24.3在项目评审期间，采购中心将设专门人员与供应商联系。</w:t>
      </w:r>
      <w:r/>
    </w:p>
    <w:p>
      <w:pPr>
        <w:ind w:firstLine="560"/>
        <w:spacing w:line="520" w:lineRule="exact"/>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4.4 采购中心和磋商小组不向未成交的供应商解释未成交原因，也不公布评审过程中的相关细节。</w:t>
      </w:r>
      <w:r/>
    </w:p>
    <w:p>
      <w:pPr>
        <w:spacing w:line="520" w:lineRule="exact"/>
        <w:rPr>
          <w:rFonts w:hint="eastAsia" w:ascii="仿宋" w:hAnsi="仿宋" w:eastAsia="仿宋"/>
          <w:sz w:val="28"/>
          <w:szCs w:val="28"/>
        </w:rPr>
      </w:pPr>
      <w:r/>
      <w:bookmarkStart w:id="26" w:name="_Toc513029232"/>
      <w:r/>
      <w:bookmarkStart w:id="27" w:name="_Toc16938548"/>
      <w:r/>
      <w:bookmarkStart w:id="28" w:name="_Toc20823304"/>
      <w:r>
        <w:rPr>
          <w:rFonts w:hint="eastAsia" w:ascii="仿宋" w:hAnsi="仿宋" w:eastAsia="仿宋"/>
          <w:sz w:val="28"/>
          <w:szCs w:val="28"/>
        </w:rPr>
        <w:t xml:space="preserve">25.评审过程中的澄清</w:t>
      </w:r>
      <w:bookmarkEnd w:id="26"/>
      <w:r/>
      <w:bookmarkEnd w:id="27"/>
      <w:r/>
      <w:bookmarkEnd w:id="28"/>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w:t>
      </w:r>
      <w:r>
        <w:rPr>
          <w:rFonts w:ascii="仿宋" w:hAnsi="仿宋" w:eastAsia="仿宋"/>
          <w:sz w:val="28"/>
          <w:szCs w:val="28"/>
        </w:rPr>
        <w:t xml:space="preserve">操作</w:t>
      </w:r>
      <w:r>
        <w:rPr>
          <w:rFonts w:hint="eastAsia" w:ascii="仿宋" w:hAnsi="仿宋" w:eastAsia="仿宋"/>
          <w:sz w:val="28"/>
          <w:szCs w:val="28"/>
        </w:rPr>
        <w:t xml:space="preserve">方式</w:t>
      </w:r>
      <w:r>
        <w:rPr>
          <w:rFonts w:ascii="仿宋" w:hAnsi="仿宋" w:eastAsia="仿宋"/>
          <w:sz w:val="28"/>
          <w:szCs w:val="28"/>
        </w:rPr>
        <w:t xml:space="preserve">见</w:t>
      </w:r>
      <w:r>
        <w:rPr>
          <w:rFonts w:hint="eastAsia" w:ascii="仿宋" w:hAnsi="仿宋" w:eastAsia="仿宋"/>
          <w:sz w:val="28"/>
          <w:szCs w:val="28"/>
        </w:rPr>
        <w:t xml:space="preserve">《操作手册》。</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25.3 接到磋商小组澄清、说明和更正要求的供应商如未按规定</w:t>
      </w:r>
      <w:r>
        <w:rPr>
          <w:rFonts w:hint="eastAsia" w:ascii="仿宋" w:hAnsi="仿宋" w:eastAsia="仿宋"/>
          <w:sz w:val="28"/>
          <w:szCs w:val="28"/>
          <w:lang w:val="en-US" w:eastAsia="zh-CN"/>
        </w:rPr>
        <w:t xml:space="preserve">作</w:t>
      </w:r>
      <w:r>
        <w:rPr>
          <w:rFonts w:hint="eastAsia" w:ascii="仿宋" w:hAnsi="仿宋" w:eastAsia="仿宋"/>
          <w:sz w:val="28"/>
          <w:szCs w:val="28"/>
        </w:rPr>
        <w:t xml:space="preserve">出澄清、说明和更正，其风险由供应商自行承担。</w:t>
      </w:r>
      <w:r/>
    </w:p>
    <w:p>
      <w:pPr>
        <w:spacing w:line="520" w:lineRule="exact"/>
        <w:rPr>
          <w:rFonts w:hint="eastAsia" w:ascii="仿宋" w:hAnsi="仿宋" w:eastAsia="仿宋"/>
          <w:sz w:val="28"/>
          <w:szCs w:val="28"/>
        </w:rPr>
      </w:pPr>
      <w:r/>
      <w:bookmarkStart w:id="29" w:name="_Toc20823305"/>
      <w:r/>
      <w:bookmarkStart w:id="30" w:name="_Toc513029233"/>
      <w:r/>
      <w:bookmarkStart w:id="31" w:name="_Toc16938549"/>
      <w:r>
        <w:rPr>
          <w:rFonts w:hint="eastAsia" w:ascii="仿宋" w:hAnsi="仿宋" w:eastAsia="仿宋"/>
          <w:sz w:val="28"/>
          <w:szCs w:val="28"/>
        </w:rPr>
        <w:t xml:space="preserve">26.对响应文件的审</w:t>
      </w:r>
      <w:bookmarkEnd w:id="29"/>
      <w:r/>
      <w:bookmarkEnd w:id="30"/>
      <w:r/>
      <w:bookmarkEnd w:id="31"/>
      <w:r>
        <w:rPr>
          <w:rFonts w:hint="eastAsia" w:ascii="仿宋" w:hAnsi="仿宋" w:eastAsia="仿宋"/>
          <w:sz w:val="28"/>
          <w:szCs w:val="28"/>
        </w:rPr>
        <w:t xml:space="preserve">查</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26.1响应文件审查分为资格审查和符合性审查。</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26.1.1 资格审查：由磋商小组依据法律法规和磋商文件的规定，对响应文件中的资格证明文件进行审查，以确定供应商是否具备参加磋商的资格。</w:t>
      </w:r>
      <w:r/>
    </w:p>
    <w:p>
      <w:pPr>
        <w:spacing w:line="520" w:lineRule="exact"/>
        <w:rPr>
          <w:rFonts w:hint="eastAsia" w:ascii="仿宋" w:hAnsi="仿宋" w:eastAsia="仿宋"/>
          <w:sz w:val="28"/>
          <w:szCs w:val="28"/>
        </w:rPr>
      </w:pPr>
      <w:r>
        <w:rPr>
          <w:rFonts w:hint="eastAsia" w:ascii="仿宋" w:hAnsi="仿宋" w:eastAsia="仿宋"/>
          <w:sz w:val="28"/>
          <w:szCs w:val="28"/>
        </w:rPr>
        <w:t xml:space="preserve">磋商小组在进行资格审查的同时，将在“信用中国”网站（www.creditchina.gov.cn）查询供应商的信用记录，以确定供应商是否具备磋商资格,查询结果留存并归档。</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26.1.2 符合性审查：依据磋商文件的规定，由磋商小组从响应文件的有效性、完整性和对磋商文件的响应程度进行审查，以确定是否对磋商文件的实质性要求作出响应。</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26.2在详细评审之前，磋商小组将首先审查每份响应文件是否实质性响应了磋商文件的要求。实质性响应的响应文件</w:t>
      </w:r>
      <w:r>
        <w:rPr>
          <w:rFonts w:hint="eastAsia" w:ascii="仿宋" w:hAnsi="仿宋" w:eastAsia="仿宋"/>
          <w:sz w:val="28"/>
          <w:szCs w:val="28"/>
          <w:lang w:eastAsia="zh-CN"/>
        </w:rPr>
        <w:t xml:space="preserve">应该</w:t>
      </w:r>
      <w:r>
        <w:rPr>
          <w:rFonts w:hint="eastAsia" w:ascii="仿宋" w:hAnsi="仿宋" w:eastAsia="仿宋"/>
          <w:sz w:val="28"/>
          <w:szCs w:val="28"/>
        </w:rPr>
        <w:t xml:space="preserve">与磋商文件要求的条款、条件和规格相符，没有重大偏离或保留。</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所谓重大偏离或保留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26.3未实质性响应磋商文件的情形</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26.3.1供应商在苏采云系统规定的时间内未成功解密电子响应文件的。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26.3.2供应商未按照磋商文件要求上传电子响应文件的。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26.3.3同一供应商提交两个（含两个）以上不同的响应文件或者最后报价的。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26.3.4供应商不具备磋商文件中规定资格要求的。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26.3.5供应商的最后报价超过了采购预算。</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26.3.6</w:t>
      </w:r>
      <w:r>
        <w:rPr>
          <w:rFonts w:hint="eastAsia" w:ascii="仿宋" w:hAnsi="仿宋" w:eastAsia="仿宋"/>
          <w:sz w:val="28"/>
          <w:szCs w:val="28"/>
          <w:lang w:eastAsia="zh-CN"/>
        </w:rPr>
        <w:t xml:space="preserve">磋商小组</w:t>
      </w:r>
      <w:r>
        <w:rPr>
          <w:rFonts w:hint="eastAsia" w:ascii="仿宋" w:hAnsi="仿宋" w:eastAsia="仿宋"/>
          <w:sz w:val="28"/>
          <w:szCs w:val="28"/>
        </w:rPr>
        <w:t xml:space="preserve">认为</w:t>
      </w:r>
      <w:r>
        <w:rPr>
          <w:rFonts w:hint="eastAsia" w:ascii="仿宋" w:hAnsi="仿宋" w:eastAsia="仿宋"/>
          <w:sz w:val="28"/>
          <w:szCs w:val="28"/>
          <w:lang w:eastAsia="zh-CN"/>
        </w:rPr>
        <w:t xml:space="preserve">供应商</w:t>
      </w:r>
      <w:r>
        <w:rPr>
          <w:rFonts w:hint="eastAsia" w:ascii="仿宋" w:hAnsi="仿宋" w:eastAsia="仿宋"/>
          <w:sz w:val="28"/>
          <w:szCs w:val="28"/>
        </w:rPr>
        <w:t xml:space="preserve">的报价属于《财政部关于推动解决政府采购异常低价问题的通知》（财库〔2026〕2 号）异常低价情形的，将通过苏采云系统，按照财库〔2026〕2 号文件要求启动异常低价</w:t>
      </w:r>
      <w:r>
        <w:rPr>
          <w:rFonts w:hint="eastAsia" w:ascii="仿宋" w:hAnsi="仿宋" w:eastAsia="仿宋"/>
          <w:sz w:val="28"/>
          <w:szCs w:val="28"/>
          <w:lang w:eastAsia="zh-CN"/>
        </w:rPr>
        <w:t xml:space="preserve">响应</w:t>
      </w:r>
      <w:r>
        <w:rPr>
          <w:rFonts w:hint="eastAsia" w:ascii="仿宋" w:hAnsi="仿宋" w:eastAsia="仿宋"/>
          <w:sz w:val="28"/>
          <w:szCs w:val="28"/>
        </w:rPr>
        <w:t xml:space="preserve">审查程序，要求其在合理的时间内提供说明，必要时提交相关证明材料；</w:t>
      </w:r>
      <w:r>
        <w:rPr>
          <w:rFonts w:hint="eastAsia" w:ascii="仿宋" w:hAnsi="仿宋" w:eastAsia="仿宋"/>
          <w:sz w:val="28"/>
          <w:szCs w:val="28"/>
          <w:lang w:eastAsia="zh-CN"/>
        </w:rPr>
        <w:t xml:space="preserve">供应商</w:t>
      </w:r>
      <w:r>
        <w:rPr>
          <w:rFonts w:hint="eastAsia" w:ascii="仿宋" w:hAnsi="仿宋" w:eastAsia="仿宋"/>
          <w:sz w:val="28"/>
          <w:szCs w:val="28"/>
        </w:rPr>
        <w:t xml:space="preserve">不能证明其报价合理性的，</w:t>
      </w:r>
      <w:r>
        <w:rPr>
          <w:rFonts w:hint="eastAsia" w:ascii="仿宋" w:hAnsi="仿宋" w:eastAsia="仿宋"/>
          <w:sz w:val="28"/>
          <w:szCs w:val="28"/>
          <w:lang w:eastAsia="zh-CN"/>
        </w:rPr>
        <w:t xml:space="preserve">磋商小组</w:t>
      </w:r>
      <w:r>
        <w:rPr>
          <w:rFonts w:hint="eastAsia" w:ascii="仿宋" w:hAnsi="仿宋" w:eastAsia="仿宋"/>
          <w:sz w:val="28"/>
          <w:szCs w:val="28"/>
        </w:rPr>
        <w:t xml:space="preserve">应当将其作为无效</w:t>
      </w:r>
      <w:r>
        <w:rPr>
          <w:rFonts w:hint="eastAsia" w:ascii="仿宋" w:hAnsi="仿宋" w:eastAsia="仿宋"/>
          <w:sz w:val="28"/>
          <w:szCs w:val="28"/>
          <w:lang w:eastAsia="zh-CN"/>
        </w:rPr>
        <w:t xml:space="preserve">响应文件</w:t>
      </w:r>
      <w:r>
        <w:rPr>
          <w:rFonts w:hint="eastAsia" w:ascii="仿宋" w:hAnsi="仿宋" w:eastAsia="仿宋"/>
          <w:sz w:val="28"/>
          <w:szCs w:val="28"/>
        </w:rPr>
        <w:t xml:space="preserve">处理。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26.3.7</w:t>
      </w:r>
      <w:r>
        <w:rPr>
          <w:rFonts w:hint="eastAsia" w:ascii="仿宋" w:hAnsi="仿宋" w:eastAsia="仿宋"/>
          <w:sz w:val="28"/>
          <w:szCs w:val="28"/>
          <w:highlight w:val="none"/>
        </w:rPr>
        <w:t xml:space="preserve">不符合磋商文件</w:t>
      </w:r>
      <w:r>
        <w:rPr>
          <w:rFonts w:hint="eastAsia" w:ascii="仿宋" w:hAnsi="仿宋" w:eastAsia="仿宋"/>
          <w:sz w:val="28"/>
          <w:szCs w:val="28"/>
          <w:highlight w:val="none"/>
          <w:lang w:eastAsia="zh-CN"/>
        </w:rPr>
        <w:t xml:space="preserve">第五章</w:t>
      </w:r>
      <w:r>
        <w:rPr>
          <w:rFonts w:hint="eastAsia" w:ascii="仿宋" w:hAnsi="仿宋" w:eastAsia="仿宋"/>
          <w:sz w:val="28"/>
          <w:szCs w:val="28"/>
          <w:highlight w:val="none"/>
        </w:rPr>
        <w:t xml:space="preserve">中规定的实质性要求和条件的（实质性要求和条件是指本</w:t>
      </w:r>
      <w:r>
        <w:rPr>
          <w:rFonts w:hint="eastAsia" w:ascii="仿宋" w:hAnsi="仿宋" w:eastAsia="仿宋"/>
          <w:sz w:val="28"/>
          <w:szCs w:val="28"/>
          <w:highlight w:val="none"/>
          <w:lang w:eastAsia="zh-CN"/>
        </w:rPr>
        <w:t xml:space="preserve">磋商</w:t>
      </w:r>
      <w:r>
        <w:rPr>
          <w:rFonts w:hint="eastAsia" w:ascii="仿宋" w:hAnsi="仿宋" w:eastAsia="仿宋"/>
          <w:sz w:val="28"/>
          <w:szCs w:val="28"/>
          <w:highlight w:val="none"/>
        </w:rPr>
        <w:t xml:space="preserve">文件中用带星号（“★”）的商务和技术要求）。</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26.3.</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26.3.</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 响应文件含有采购人不能接受的附加条件的。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26.3.</w:t>
      </w:r>
      <w:r>
        <w:rPr>
          <w:rFonts w:hint="eastAsia" w:ascii="仿宋" w:hAnsi="仿宋" w:eastAsia="仿宋"/>
          <w:sz w:val="28"/>
          <w:szCs w:val="28"/>
          <w:lang w:val="en-US" w:eastAsia="zh-CN"/>
        </w:rPr>
        <w:t xml:space="preserve">10</w:t>
      </w:r>
      <w:r>
        <w:rPr>
          <w:rFonts w:hint="eastAsia" w:ascii="仿宋" w:hAnsi="仿宋" w:eastAsia="仿宋"/>
          <w:sz w:val="28"/>
          <w:szCs w:val="28"/>
        </w:rPr>
        <w:t xml:space="preserve">按照第</w:t>
      </w:r>
      <w:r>
        <w:rPr>
          <w:rFonts w:hint="eastAsia" w:ascii="仿宋" w:hAnsi="仿宋" w:eastAsia="仿宋"/>
          <w:sz w:val="28"/>
          <w:szCs w:val="28"/>
          <w:highlight w:val="none"/>
        </w:rPr>
        <w:t xml:space="preserve">37.4</w:t>
      </w:r>
      <w:r>
        <w:rPr>
          <w:rFonts w:hint="eastAsia" w:ascii="仿宋" w:hAnsi="仿宋" w:eastAsia="仿宋"/>
          <w:sz w:val="28"/>
          <w:szCs w:val="28"/>
        </w:rPr>
        <w:t xml:space="preserve">的要求本项目中具有“强制采购”产品，但未提供经国家确定的认证机构出具的、处于有效期之内该节能产品认证证书图片的；</w:t>
      </w:r>
      <w:r/>
    </w:p>
    <w:p>
      <w:pPr>
        <w:ind w:firstLine="560"/>
        <w:spacing w:line="520" w:lineRule="exact"/>
        <w:rPr>
          <w:rFonts w:hint="eastAsia" w:ascii="仿宋" w:hAnsi="仿宋" w:eastAsia="仿宋"/>
          <w:sz w:val="28"/>
          <w:szCs w:val="28"/>
          <w:highlight w:val="none"/>
          <w:lang w:eastAsia="zh-CN"/>
        </w:rPr>
      </w:pPr>
      <w:r>
        <w:rPr>
          <w:rFonts w:hint="eastAsia" w:ascii="仿宋" w:hAnsi="仿宋" w:eastAsia="仿宋"/>
          <w:sz w:val="28"/>
          <w:szCs w:val="28"/>
        </w:rPr>
        <w:t xml:space="preserve">26.3.1</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响应文件未按</w:t>
      </w:r>
      <w:r>
        <w:rPr>
          <w:rFonts w:hint="eastAsia" w:ascii="仿宋" w:hAnsi="仿宋" w:eastAsia="仿宋"/>
          <w:sz w:val="28"/>
          <w:szCs w:val="28"/>
          <w:highlight w:val="none"/>
        </w:rPr>
        <w:t xml:space="preserve">照磋商文件要求加盖CA电子公章的</w:t>
      </w:r>
      <w:r>
        <w:rPr>
          <w:rFonts w:hint="eastAsia" w:ascii="仿宋" w:hAnsi="仿宋" w:eastAsia="仿宋"/>
          <w:sz w:val="28"/>
          <w:szCs w:val="28"/>
          <w:highlight w:val="none"/>
          <w:lang w:eastAsia="zh-CN"/>
        </w:rPr>
        <w:t xml:space="preserve">；</w:t>
      </w:r>
      <w:r/>
    </w:p>
    <w:p>
      <w:pPr>
        <w:ind w:firstLine="560"/>
        <w:spacing w:line="520" w:lineRule="exact"/>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26.3.12其他法律法规及本磋商文件规定的属无效响应的情形；</w:t>
      </w:r>
      <w:r/>
    </w:p>
    <w:p>
      <w:pPr>
        <w:ind w:firstLine="560"/>
        <w:spacing w:line="520" w:lineRule="exact"/>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26.3.13供应商未完全满足磋商文件第五章项目采购需求“★二、项目人员最低配置要求”的。</w:t>
      </w:r>
      <w:r/>
    </w:p>
    <w:p>
      <w:pPr>
        <w:ind w:firstLine="560"/>
        <w:spacing w:line="520" w:lineRule="exact"/>
        <w:rPr>
          <w:rFonts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26.3.14供应商未按照磋商文件第五章项目采购需求“★二、项目人员最低配置要求”提供人员配备表的。</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26.4未实质性响应磋商文件的响应文件按无效响应处理。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26.5如果响应文件实质上没有响应磋商文件的要求，磋商小组将予以拒绝，供应商不得通过修改或撤销不合要求的偏离或保留而使其成为实质性响应的文件。</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26.6供应商在项目评审全过程中应保持通讯畅通，并安排专人与采购中心及磋商小组联系。</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27.磋商程序及评审方法和评审标准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27.1磋商程序</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27.1.3供应商未在磋商小组规定的时间内在苏采云系统中提交最后报价的视为放弃磋商，其响应文件按无效响应处理，最后报价格式表须加盖CA电子公章,否则视为未提交最后报价。</w:t>
      </w:r>
      <w:r>
        <w:rPr>
          <w:rFonts w:ascii="仿宋" w:hAnsi="仿宋" w:eastAsia="仿宋"/>
          <w:sz w:val="28"/>
          <w:szCs w:val="28"/>
          <w:highlight w:val="none"/>
        </w:rPr>
        <w:t xml:space="preserve">已提交响应文件的供应商，在提交最后报价之前，可以根据磋商情况退出磋商</w:t>
      </w:r>
      <w:r>
        <w:rPr>
          <w:rFonts w:hint="eastAsia" w:ascii="仿宋" w:hAnsi="仿宋" w:eastAsia="仿宋"/>
          <w:sz w:val="28"/>
          <w:szCs w:val="28"/>
          <w:highlight w:val="none"/>
        </w:rPr>
        <w:t xml:space="preserve">，并在苏采云系统中提交“退出磋商函”并加盖CA电子公章</w:t>
      </w:r>
      <w:r>
        <w:rPr>
          <w:rFonts w:ascii="仿宋" w:hAnsi="仿宋" w:eastAsia="仿宋"/>
          <w:sz w:val="28"/>
          <w:szCs w:val="28"/>
          <w:highlight w:val="none"/>
        </w:rPr>
        <w:t xml:space="preserve">。</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27.2 评审方法和评审标准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27.2.1评审方法。经磋商确定最终采购需求和提交最后报价的供应商后，由磋商小组采用综合评分法对提交最后报价的供应商的响应文件和最后报价进行综合评分。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27.2.2评审标准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见本磋商文件第三章规定。</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27.3采购活动终止的情况</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出现下列情形之一的，本次竞争性磋商采购活动将被终止：</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27.3.1因情况变化，不再符合规定的竞争性磋商采购方式适用情形的。</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27.3.2出现影响采购公正的违法、违规行为的。</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27.3.3除本磋商文件第二章第27.1.2条第三款规定的情形外，在采购过程中符合要求的供应商或者最后报价未超过采购预算的供应商不足3家的。</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27.3.4在苏采云系统规定时间内成功解密电子响应文件的供应商不足3家的。</w:t>
      </w:r>
      <w:r/>
    </w:p>
    <w:p>
      <w:pPr>
        <w:spacing w:line="520" w:lineRule="exact"/>
        <w:rPr>
          <w:rFonts w:hint="eastAsia" w:ascii="仿宋" w:hAnsi="仿宋" w:eastAsia="仿宋"/>
          <w:bCs/>
          <w:sz w:val="28"/>
          <w:highlight w:val="none"/>
        </w:rPr>
      </w:pPr>
      <w:r>
        <w:rPr>
          <w:rFonts w:hint="eastAsia" w:ascii="仿宋" w:hAnsi="仿宋" w:eastAsia="仿宋"/>
          <w:bCs/>
          <w:sz w:val="28"/>
          <w:highlight w:val="none"/>
        </w:rPr>
        <w:t xml:space="preserve">28.推荐成交候选供应商</w:t>
      </w:r>
      <w:r/>
    </w:p>
    <w:p>
      <w:pPr>
        <w:ind w:firstLine="539"/>
        <w:spacing w:line="520" w:lineRule="exact"/>
        <w:rPr>
          <w:rFonts w:hint="eastAsia" w:ascii="仿宋" w:hAnsi="仿宋" w:eastAsia="仿宋"/>
          <w:sz w:val="28"/>
          <w:highlight w:val="none"/>
        </w:rPr>
      </w:pPr>
      <w:r>
        <w:rPr>
          <w:rFonts w:hint="eastAsia" w:ascii="仿宋" w:hAnsi="仿宋" w:eastAsia="仿宋"/>
          <w:sz w:val="28"/>
          <w:highlight w:val="none"/>
        </w:rPr>
        <w:t xml:space="preserve">28.1磋商小组将对通过资格性审查和符合性审查的响应文件进行评价和比较。</w:t>
      </w:r>
      <w:r/>
    </w:p>
    <w:p>
      <w:pPr>
        <w:ind w:firstLine="560"/>
        <w:spacing w:line="520" w:lineRule="exact"/>
        <w:rPr>
          <w:rFonts w:hint="eastAsia" w:ascii="仿宋" w:hAnsi="仿宋" w:eastAsia="仿宋"/>
          <w:sz w:val="28"/>
          <w:szCs w:val="28"/>
          <w:highlight w:val="none"/>
        </w:rPr>
      </w:pPr>
      <w:r>
        <w:rPr>
          <w:rFonts w:hint="eastAsia" w:ascii="仿宋" w:hAnsi="仿宋" w:eastAsia="仿宋"/>
          <w:sz w:val="28"/>
          <w:highlight w:val="none"/>
        </w:rPr>
        <w:t xml:space="preserve">28.2磋商小组</w:t>
      </w:r>
      <w:r>
        <w:rPr>
          <w:rFonts w:hint="eastAsia" w:ascii="仿宋" w:hAnsi="仿宋" w:eastAsia="仿宋"/>
          <w:sz w:val="28"/>
          <w:szCs w:val="28"/>
          <w:highlight w:val="none"/>
        </w:rPr>
        <w:t xml:space="preserve">按磋商文件第三章中公布的评标标准对每份合格响应文件进行评审，推荐3名成交候选供应商</w:t>
      </w:r>
      <w:r>
        <w:rPr>
          <w:rFonts w:hint="eastAsia" w:ascii="仿宋" w:hAnsi="仿宋" w:eastAsia="仿宋" w:cs="楷体"/>
          <w:sz w:val="28"/>
          <w:szCs w:val="28"/>
          <w:highlight w:val="none"/>
        </w:rPr>
        <w:t xml:space="preserve">。</w:t>
      </w:r>
      <w:r>
        <w:rPr>
          <w:rFonts w:ascii="仿宋" w:hAnsi="仿宋" w:eastAsia="仿宋" w:cs="楷体"/>
          <w:sz w:val="28"/>
          <w:szCs w:val="28"/>
          <w:highlight w:val="none"/>
        </w:rPr>
        <w:t xml:space="preserve"> </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28</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磋商小组发现磋商文件存在歧义、重大缺陷导致评审工作无法进行，或者磋商文件内容存在违反国家有关规定的，评审工作停止，采购中心修改磋商文件后重新组织采购活动。</w:t>
      </w:r>
      <w:r/>
    </w:p>
    <w:p>
      <w:pPr>
        <w:ind w:right="-634"/>
        <w:spacing w:line="520" w:lineRule="exact"/>
        <w:rPr>
          <w:rFonts w:hint="eastAsia" w:ascii="仿宋" w:hAnsi="仿宋" w:eastAsia="仿宋"/>
          <w:bCs/>
          <w:sz w:val="28"/>
          <w:highlight w:val="none"/>
        </w:rPr>
      </w:pPr>
      <w:r>
        <w:rPr>
          <w:rFonts w:hint="eastAsia" w:ascii="仿宋" w:hAnsi="仿宋" w:eastAsia="仿宋"/>
          <w:bCs/>
          <w:sz w:val="28"/>
          <w:highlight w:val="none"/>
        </w:rPr>
        <w:t xml:space="preserve">29.磋商过程保密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highlight w:val="none"/>
        </w:rPr>
        <w:t xml:space="preserve">29.1在宣布成交结果前，凡属于审查、澄清、磋商、评审响应文件和确定成交等相关信息，</w:t>
      </w:r>
      <w:r>
        <w:rPr>
          <w:rFonts w:hint="eastAsia" w:ascii="仿宋" w:hAnsi="仿宋" w:eastAsia="仿宋"/>
          <w:sz w:val="28"/>
          <w:szCs w:val="28"/>
          <w:highlight w:val="none"/>
        </w:rPr>
        <w:t xml:space="preserve">均不得泄露给任何供应商或与评审工作无关的人员。</w:t>
      </w:r>
      <w:r/>
    </w:p>
    <w:p>
      <w:pPr>
        <w:ind w:firstLine="540"/>
        <w:spacing w:line="520" w:lineRule="exact"/>
        <w:rPr>
          <w:rFonts w:hint="eastAsia" w:ascii="仿宋" w:hAnsi="仿宋" w:eastAsia="仿宋"/>
          <w:sz w:val="28"/>
          <w:highlight w:val="none"/>
        </w:rPr>
      </w:pPr>
      <w:r>
        <w:rPr>
          <w:rFonts w:hint="eastAsia" w:ascii="仿宋" w:hAnsi="仿宋" w:eastAsia="仿宋" w:cs="楷体"/>
          <w:sz w:val="28"/>
          <w:szCs w:val="28"/>
          <w:highlight w:val="none"/>
        </w:rPr>
        <w:t xml:space="preserve">29</w:t>
      </w:r>
      <w:r>
        <w:rPr>
          <w:rFonts w:ascii="仿宋" w:hAnsi="仿宋" w:eastAsia="仿宋" w:cs="楷体"/>
          <w:sz w:val="28"/>
          <w:szCs w:val="28"/>
          <w:highlight w:val="none"/>
        </w:rPr>
        <w:t xml:space="preserve">.</w:t>
      </w:r>
      <w:r>
        <w:rPr>
          <w:rFonts w:hint="eastAsia" w:ascii="仿宋" w:hAnsi="仿宋" w:eastAsia="仿宋" w:cs="楷体"/>
          <w:sz w:val="28"/>
          <w:szCs w:val="28"/>
          <w:highlight w:val="none"/>
        </w:rPr>
        <w:t xml:space="preserve">2</w:t>
      </w:r>
      <w:r>
        <w:rPr>
          <w:rFonts w:hint="eastAsia" w:ascii="仿宋" w:hAnsi="仿宋" w:eastAsia="仿宋"/>
          <w:sz w:val="28"/>
          <w:highlight w:val="none"/>
        </w:rPr>
        <w:t xml:space="preserve">供应商不得探听上述信息，不得以任何行为影响磋商过程，否则将被取消成交资格。</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29.3 磋商小组名单在磋商前确定，并在磋商结果确定前保密。</w:t>
      </w:r>
      <w:r/>
    </w:p>
    <w:p>
      <w:pPr>
        <w:ind w:right="-634"/>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六、确定成交及签订合同</w:t>
      </w:r>
      <w:r/>
    </w:p>
    <w:p>
      <w:pPr>
        <w:ind w:right="-634"/>
        <w:spacing w:line="520" w:lineRule="exact"/>
        <w:rPr>
          <w:rFonts w:hint="eastAsia" w:ascii="仿宋" w:hAnsi="仿宋" w:eastAsia="仿宋"/>
          <w:bCs/>
          <w:sz w:val="28"/>
          <w:highlight w:val="none"/>
        </w:rPr>
      </w:pPr>
      <w:r>
        <w:rPr>
          <w:rFonts w:hint="eastAsia" w:ascii="仿宋" w:hAnsi="仿宋" w:eastAsia="仿宋"/>
          <w:bCs/>
          <w:sz w:val="28"/>
          <w:highlight w:val="none"/>
        </w:rPr>
        <w:t xml:space="preserve">30.确定成交供应商</w:t>
      </w:r>
      <w:r/>
    </w:p>
    <w:p>
      <w:pPr>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30.1采购人将从磋商小组推荐的符合采购需求的成交候选</w:t>
      </w:r>
      <w:r>
        <w:rPr>
          <w:rFonts w:hint="eastAsia" w:ascii="仿宋" w:hAnsi="仿宋" w:eastAsia="仿宋"/>
          <w:sz w:val="28"/>
          <w:szCs w:val="28"/>
          <w:highlight w:val="none"/>
        </w:rPr>
        <w:t xml:space="preserve">供应商</w:t>
      </w:r>
      <w:r>
        <w:rPr>
          <w:rFonts w:hint="eastAsia" w:ascii="仿宋" w:hAnsi="仿宋" w:eastAsia="仿宋"/>
          <w:sz w:val="28"/>
          <w:highlight w:val="none"/>
        </w:rPr>
        <w:t xml:space="preserve">中按排名先后确定成交供应商。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30.2采购中心将在淮安市政府采购网发布成交结果公告。</w:t>
      </w:r>
      <w:r/>
    </w:p>
    <w:p>
      <w:pPr>
        <w:ind w:firstLine="560"/>
        <w:spacing w:line="520" w:lineRule="exact"/>
        <w:rPr>
          <w:rFonts w:hint="eastAsia" w:ascii="仿宋" w:hAnsi="仿宋" w:eastAsia="仿宋"/>
          <w:sz w:val="28"/>
          <w:szCs w:val="28"/>
          <w:highlight w:val="none"/>
        </w:rPr>
      </w:pPr>
      <w:r>
        <w:rPr>
          <w:rFonts w:hint="eastAsia" w:ascii="仿宋" w:hAnsi="仿宋" w:eastAsia="仿宋"/>
          <w:sz w:val="28"/>
          <w:highlight w:val="none"/>
        </w:rPr>
        <w:t xml:space="preserve">30.3成交候选人在合同签订前，如经查实从参加该成交项目之日起计算所参加的政府采购活动前三年内，在经营活动中有行贿犯罪记录的，采购中心将取消其成交候选人资格。</w:t>
      </w:r>
      <w:r/>
    </w:p>
    <w:p>
      <w:pPr>
        <w:spacing w:line="520" w:lineRule="exact"/>
        <w:rPr>
          <w:rFonts w:hint="eastAsia" w:ascii="仿宋" w:hAnsi="仿宋" w:eastAsia="仿宋"/>
          <w:sz w:val="28"/>
          <w:highlight w:val="none"/>
        </w:rPr>
      </w:pPr>
      <w:r>
        <w:rPr>
          <w:rFonts w:hint="eastAsia" w:ascii="仿宋" w:hAnsi="仿宋" w:eastAsia="仿宋"/>
          <w:sz w:val="28"/>
          <w:highlight w:val="none"/>
        </w:rPr>
        <w:t xml:space="preserve">31.成交通知书</w:t>
      </w:r>
      <w:r/>
    </w:p>
    <w:p>
      <w:pPr>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31.1成交结果确定后，采购中心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3</w:t>
      </w:r>
      <w:r>
        <w:rPr>
          <w:rFonts w:hint="eastAsia" w:ascii="仿宋" w:hAnsi="仿宋" w:eastAsia="仿宋"/>
          <w:sz w:val="28"/>
          <w:highlight w:val="none"/>
          <w:lang w:val="en-US" w:eastAsia="zh-CN"/>
        </w:rPr>
        <w:t xml:space="preserve">1</w:t>
      </w:r>
      <w:r>
        <w:rPr>
          <w:rFonts w:hint="eastAsia" w:ascii="仿宋" w:hAnsi="仿宋" w:eastAsia="仿宋"/>
          <w:sz w:val="28"/>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.签订合同</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.1采购人与成交供应商应在成交通知书发出之日起三十日内签订政府采购合同。磋商文件、成交供应商的响应文件及澄清文件等均为签订合同依据。</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.2成交供应商自成交通知书发出之日起三十日内无正当理由不与采购人签订合同的，将按规定进行处理。</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.货物和服务的减少</w:t>
      </w:r>
      <w:r/>
    </w:p>
    <w:p>
      <w:pPr>
        <w:ind w:firstLine="537"/>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.1采购结束后，采购人若由于各种客观原因，必须对采购项目所牵涉的货物和服务进行适当的减少时，在双方协商一致的前提下，可以按照磋商时的价格水平做相应的调减，并据此签订补充合同。</w:t>
      </w:r>
      <w:r/>
    </w:p>
    <w:p>
      <w:pPr>
        <w:spacing w:line="52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七、质疑处理</w:t>
      </w:r>
      <w:r/>
    </w:p>
    <w:p>
      <w:pPr>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34.质疑处理</w:t>
      </w:r>
      <w:r/>
    </w:p>
    <w:p>
      <w:pPr>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34.1供应商认为采购文件、采购过程和成交结果使自己的权益受到损害的，可以在知道或者应知其权益受到损害之日起七个工作日内，以电子文件形式通过“苏采云平台”-&gt;“供应商”登录，从“项目质疑申请”模块提出质疑。未通过交易平台提交的、七个工作日之外以及未按34.5条的要求提供质疑的均不予受理。</w:t>
      </w:r>
      <w:r/>
    </w:p>
    <w:p>
      <w:pPr>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34.2上述应知其权益受到损害之日是指:</w:t>
      </w:r>
      <w:r/>
    </w:p>
    <w:p>
      <w:pPr>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（1）对磋商文件提出质疑的，为采购文件公告期限届满之日起计算；</w:t>
      </w:r>
      <w:r/>
    </w:p>
    <w:p>
      <w:pPr>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（2）对采购过程提出质疑的，为各采购程序环节结束之日起计算；</w:t>
      </w:r>
      <w:r/>
    </w:p>
    <w:p>
      <w:pPr>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（3）对成交结果提出质疑的，为成交结果公告期限届满之日起计算。</w:t>
      </w:r>
      <w:r/>
    </w:p>
    <w:p>
      <w:pPr>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34.3质疑供应商是指直接参加本次磋商活动的供应商，未参加磋商活动的供应商或在磋商活动中自身权益未受到损害的供应商所提出的质疑不予受理。</w:t>
      </w:r>
      <w:r/>
    </w:p>
    <w:p>
      <w:pPr>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34.4质疑供应商在法定质疑期内应当一次性针对同一采购环节提出质疑,若质疑供应商针对同一环节提出两次及两次以上质疑，仅受理第一次提出的质疑。</w:t>
      </w:r>
      <w:r/>
    </w:p>
    <w:p>
      <w:pPr>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34.5质疑函应当包括以下主要内容，附上相关证明材料。否则，采购中心不予受理。</w:t>
      </w:r>
      <w:r/>
    </w:p>
    <w:p>
      <w:pPr>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（1）质疑供应商的名称、地址、邮编、联系人及联系电话；</w:t>
      </w:r>
      <w:r/>
    </w:p>
    <w:p>
      <w:pPr>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（2）质疑项目的名称、编号；</w:t>
      </w:r>
      <w:r/>
    </w:p>
    <w:p>
      <w:pPr>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（3）具体、明确的质疑事项和与质疑事实相关的请求；</w:t>
      </w:r>
      <w:r/>
    </w:p>
    <w:p>
      <w:pPr>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（4）事实依据；</w:t>
      </w:r>
      <w:r/>
    </w:p>
    <w:p>
      <w:pPr>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（5）必要的法律依据；</w:t>
      </w:r>
      <w:r/>
    </w:p>
    <w:p>
      <w:pPr>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（6）提起质疑的日期；</w:t>
      </w:r>
      <w:r/>
    </w:p>
    <w:p>
      <w:pPr>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34.6供应商（含潜在供应商）对采购方式、采购需求、供应商资格条件、评审方法与评审标准、合同文本的询问、质疑请向采购人提出，由采购人负责答复。供应商对其他事项的询问、质疑请向采购中心提出，由采购中心负责答复。</w:t>
      </w:r>
      <w:r/>
    </w:p>
    <w:p>
      <w:pPr>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34.7采购中心（采购人）收到质疑函后，将对质疑的形式和内容进行审查，如质疑函内容、格式不符合规定，将告知质疑人进行补正。质疑人应当在法定质疑期限内进行补正并重新提交质疑函，拒不补正或者超过法定期限后未重新提交质疑函的，为无效质疑，采购中心（采购人）有权不予受理。</w:t>
      </w:r>
      <w:r/>
    </w:p>
    <w:p>
      <w:pPr>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对于内容、格式符合规定的质疑函，采购中心（采购人）将在七个工作日内以电子文件的形式作出答复，但质疑答复的内容不涉及商业秘密。如果质疑供应商还需要纸质形式回复函的，需主动与采购中心（采购人）联系索取，或者在质疑函中明确提出该要求。</w:t>
      </w:r>
      <w:r/>
    </w:p>
    <w:p>
      <w:pPr>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34.8供应商提出的质疑必须有理、有据，不得恶意质疑或提交虚假质疑。否则，一经查实，采购中心（采购人）有权依据政府采购的有关规定，报请淮安市财政局政府采购管理处对该供应商列入失信行为或不良行为记录名单，进行相应的行政处罚。</w:t>
      </w:r>
      <w:r/>
    </w:p>
    <w:p>
      <w:pPr>
        <w:spacing w:line="520" w:lineRule="exact"/>
        <w:rPr>
          <w:rFonts w:hint="eastAsia" w:ascii="仿宋" w:hAnsi="仿宋" w:eastAsia="仿宋"/>
          <w:b/>
          <w:bCs/>
          <w:sz w:val="32"/>
          <w:szCs w:val="28"/>
          <w:highlight w:val="none"/>
        </w:rPr>
      </w:pPr>
      <w:r>
        <w:rPr>
          <w:rFonts w:hint="eastAsia" w:ascii="仿宋" w:hAnsi="仿宋" w:eastAsia="仿宋"/>
          <w:b/>
          <w:bCs/>
          <w:sz w:val="32"/>
          <w:szCs w:val="28"/>
          <w:highlight w:val="none"/>
        </w:rPr>
        <w:t xml:space="preserve">八、政府采购政策功能落实</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.政策功能落实</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.1小微型企业价格扣除</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.1.1</w:t>
      </w:r>
      <w:r>
        <w:rPr>
          <w:rFonts w:hint="eastAsia" w:ascii="仿宋" w:hAnsi="仿宋" w:eastAsia="仿宋"/>
          <w:sz w:val="28"/>
          <w:szCs w:val="28"/>
          <w:highlight w:val="none"/>
          <w:lang w:val="zh-CN"/>
        </w:rPr>
        <w:t xml:space="preserve">对于未预留份额专门面向中小企业采购的采购项目，供应商提供的货物或者服务</w:t>
      </w:r>
      <w:r>
        <w:rPr>
          <w:rFonts w:hint="eastAsia" w:ascii="仿宋" w:hAnsi="仿宋" w:eastAsia="仿宋"/>
          <w:sz w:val="28"/>
          <w:szCs w:val="28"/>
          <w:highlight w:val="none"/>
        </w:rPr>
        <w:t xml:space="preserve">符合下列情形的，享受本办法规定的中小企业扶持政策给予小微企业报价20%的扣除，用扣除后的价格参与评审：</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（1）在货物采购项目中，货物由中小企业制造，即货物由中小企业生产且使用该中小企业商号或者注册商标；</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（2）在服务采购项目中，服务由中小企业承接，即提供服务的人员为中小企业依照《中华人民共和国劳动合同法》订立劳动合同的从业人员。</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.1.2在货物采购项目中，供应商提供的货物既有中小企业制造货物，也有大型企业制造货物的，不享受本办法规定的中小企业扶持政策。</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.2联合体及分包</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.2.1以联合体形式参加政府采购活动，联合体各方均为中小企业的，联合体视同中小企业。其中，联合体各方均为小微企业的，联合体视同小微企业。</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.2.2享受扶持政策获得政府采购合同的，小微企业不得将合同分包给大中型企业，中型企业不得将合同分包给大型企业。</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.3小微型企业</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（1）供应商须按照磋商文件的要求提供相应的《企业声明函》，详见磋商文件第六章示范格式。</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（2）企业标准请参照《政府采购促进中小企业发展管理办法》（财库〔2020〕46号）文件规定自行填写。</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.4残疾人福利单位</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（1）残疾人福利单位需按照招标文件的要求提供《残疾人福利性单位声明函》，详见招标文件第六章示范格式。</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（2）残疾人福利单位标准请参照《关于促进残疾人就业政府采购政策的通知》（财库〔2017〕141号）。</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.5监狱和戒毒企业</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（1）监狱企业参加政府采购活动时，需提供由省级以上监狱管理局、戒毒管理局（含新疆生产建设兵团）出具的属于监狱企业的证明文件）（磋商文件中上传加盖出具单位公章的电子件）。</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（2）监狱企业标准请参照《关于政府采购支持监狱企业发展有关问题的通知》（财库〔2014〕68号）。</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 节能、环保政策（本项目不涉及）</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.2节能产品</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本项目</w:t>
      </w:r>
      <w:r>
        <w:rPr>
          <w:rFonts w:hint="eastAsia" w:ascii="仿宋" w:hAnsi="仿宋" w:eastAsia="仿宋"/>
          <w:sz w:val="28"/>
          <w:szCs w:val="28"/>
          <w:highlight w:val="none"/>
          <w:u w:val="single"/>
        </w:rPr>
        <w:t xml:space="preserve">/</w:t>
      </w:r>
      <w:r>
        <w:rPr>
          <w:rFonts w:hint="eastAsia" w:ascii="仿宋" w:hAnsi="仿宋" w:eastAsia="仿宋"/>
          <w:sz w:val="28"/>
          <w:szCs w:val="28"/>
          <w:highlight w:val="none"/>
        </w:rPr>
        <w:t xml:space="preserve">被列入“节能产品品目清单”的，实行</w:t>
      </w:r>
      <w:r>
        <w:rPr>
          <w:rFonts w:hint="eastAsia" w:ascii="仿宋" w:hAnsi="仿宋" w:eastAsia="仿宋"/>
          <w:sz w:val="28"/>
          <w:szCs w:val="28"/>
          <w:highlight w:val="none"/>
          <w:u w:val="single"/>
        </w:rPr>
        <w:t xml:space="preserve">（优先采购/强制采购）</w:t>
      </w:r>
      <w:r>
        <w:rPr>
          <w:rFonts w:hint="eastAsia" w:ascii="仿宋" w:hAnsi="仿宋" w:eastAsia="仿宋"/>
          <w:sz w:val="28"/>
          <w:szCs w:val="28"/>
          <w:highlight w:val="none"/>
        </w:rPr>
        <w:t xml:space="preserve">。</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.3环保产品</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本项目中</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被列入“环境标志产品品目清单”的，实行优先采购。</w:t>
      </w:r>
      <w:r/>
    </w:p>
    <w:p>
      <w:pPr>
        <w:ind w:firstLine="560"/>
        <w:spacing w:line="520" w:lineRule="exact"/>
        <w:rPr>
          <w:rFonts w:hint="eastAsia" w:ascii="仿宋" w:hAnsi="仿宋" w:eastAsia="仿宋"/>
          <w:sz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.4本项目中实行“强制采购”的，需</w:t>
      </w:r>
      <w:r>
        <w:rPr>
          <w:rFonts w:hint="eastAsia" w:ascii="仿宋" w:hAnsi="仿宋" w:eastAsia="仿宋"/>
          <w:sz w:val="28"/>
          <w:highlight w:val="none"/>
        </w:rPr>
        <w:t xml:space="preserve">提供国家市场监督管理总局确定的列入“参与实施政府采购节能产品认证机构名录”内的认证机构出具的、有效期内的该产品环境标志产品认证证书电子件，未提供的作无效</w:t>
      </w:r>
      <w:r>
        <w:rPr>
          <w:rFonts w:hint="eastAsia" w:ascii="仿宋" w:hAnsi="仿宋" w:eastAsia="仿宋"/>
          <w:sz w:val="28"/>
          <w:highlight w:val="none"/>
          <w:lang w:eastAsia="zh-CN"/>
        </w:rPr>
        <w:t xml:space="preserve">响应文件</w:t>
      </w:r>
      <w:r>
        <w:rPr>
          <w:rFonts w:hint="eastAsia" w:ascii="仿宋" w:hAnsi="仿宋" w:eastAsia="仿宋"/>
          <w:sz w:val="28"/>
          <w:highlight w:val="none"/>
        </w:rPr>
        <w:t xml:space="preserve">处理；实行“优先采购”的，在评分标准的“政策导向”处参与加分（详见第三章评标标准）。</w:t>
      </w:r>
      <w:r/>
    </w:p>
    <w:p>
      <w:pPr>
        <w:ind w:firstLine="560"/>
        <w:spacing w:line="520" w:lineRule="exact"/>
        <w:rPr>
          <w:rFonts w:hint="eastAsia" w:ascii="仿宋" w:hAnsi="仿宋" w:eastAsia="仿宋"/>
          <w:bCs/>
          <w:color w:val="000000"/>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.5节能、环保产品的品目清单按照《关于印发环境标志产品政府采购品目清单的通知》（财库〔2019〕18号）、《关于印发节能产品政府采购品目清单的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highlight w:val="none"/>
        </w:rPr>
        <w:t xml:space="preserve">通知》（财库〔2019〕19号）执行。国家对品目清单进行调整的，按照最新调整的品目清单执行。</w:t>
      </w:r>
      <w:r/>
    </w:p>
    <w:p>
      <w:pPr>
        <w:spacing w:line="52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3</w:t>
      </w:r>
      <w:r>
        <w:rPr>
          <w:rFonts w:hint="eastAsia" w:ascii="仿宋" w:hAnsi="仿宋" w:eastAsia="仿宋"/>
          <w:bCs/>
          <w:color w:val="000000"/>
          <w:sz w:val="28"/>
          <w:szCs w:val="28"/>
          <w:highlight w:val="none"/>
          <w:lang w:val="en-US" w:eastAsia="zh-CN"/>
        </w:rPr>
        <w:t xml:space="preserve">7</w:t>
      </w:r>
      <w:r>
        <w:rPr>
          <w:rFonts w:hint="eastAsia" w:ascii="仿宋" w:hAnsi="仿宋" w:eastAsia="仿宋"/>
          <w:bCs/>
          <w:color w:val="000000"/>
          <w:sz w:val="28"/>
          <w:szCs w:val="28"/>
          <w:highlight w:val="none"/>
        </w:rPr>
        <w:t xml:space="preserve">．政府绿色采购</w:t>
      </w:r>
      <w:r/>
    </w:p>
    <w:p>
      <w:pPr>
        <w:ind w:firstLine="280"/>
        <w:spacing w:line="520" w:lineRule="exact"/>
        <w:rPr>
          <w:rFonts w:hint="eastAsia" w:ascii="仿宋" w:hAnsi="仿宋" w:eastAsia="仿宋"/>
          <w:bCs/>
          <w:color w:val="000000"/>
          <w:sz w:val="28"/>
          <w:szCs w:val="28"/>
          <w:highlight w:val="none"/>
        </w:rPr>
      </w:pPr>
      <w:r>
        <w:rPr>
          <w:rFonts w:hint="eastAsia" w:ascii="仿宋" w:hAnsi="仿宋" w:eastAsia="仿宋"/>
          <w:sz w:val="28"/>
          <w:szCs w:val="28"/>
          <w:highlight w:val="none"/>
        </w:rPr>
        <w:t xml:space="preserve">根据《江苏省财政厅关于加强政府绿色采购有关事项的通知》（苏财购〔2023〕65号）的要求，落实政府绿色采购相关政策，具体如下：</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.1本项目为货物类采购项目的，所提供的产品需综合考虑节能环保、节水、循环再生、低碳、有机等因素；本项目为物业、合同能源管理等服务类采购项目的，应在服务中加强绿色低碳管理。</w:t>
      </w:r>
      <w:r/>
    </w:p>
    <w:p>
      <w:pPr>
        <w:pStyle w:val="894"/>
        <w:ind w:left="0" w:firstLine="560"/>
        <w:spacing w:after="0"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.2本项目中涉及商品的</w:t>
      </w:r>
      <w:r>
        <w:rPr>
          <w:rFonts w:ascii="仿宋" w:hAnsi="仿宋" w:eastAsia="仿宋"/>
          <w:sz w:val="28"/>
          <w:szCs w:val="28"/>
          <w:highlight w:val="none"/>
        </w:rPr>
        <w:t xml:space="preserve">包装应按照“财办库〔2020〕123号《关于印发《商品包装政府采购需求标准（试行）》、《快递包装政府采购需求标准（试行）》的通知》”执行</w:t>
      </w:r>
      <w:r>
        <w:rPr>
          <w:rFonts w:hint="eastAsia" w:ascii="仿宋" w:hAnsi="仿宋" w:eastAsia="仿宋"/>
          <w:sz w:val="28"/>
          <w:szCs w:val="28"/>
          <w:highlight w:val="none"/>
        </w:rPr>
        <w:t xml:space="preserve">,在供货、安装过程中能做到低碳物流、环保节约、提高资源利用率；涉及设备运维参考《绿色数据中心政府采购需求标准（试行）》（财库〔2023〕7号文）执行。</w:t>
      </w:r>
      <w:r/>
    </w:p>
    <w:p>
      <w:pPr>
        <w:pStyle w:val="894"/>
        <w:ind w:left="0"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.3本项目中涉及涂料、胶黏剂、油墨、清洗剂等挥发性有机物产品的，要执行国家和江苏省VOCs含量限制标准，优先使用低挥发性原辅材料，使用低VOCs含量的涂料、胶黏剂等。</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 履约资金扶持政策</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.2有融资贷款需求的成交人，与采购人在苏采云【合同在线签订】模块中进行合同在线签订时，【账户信息完善】的“是否融资”一栏中需选择“是”，同时完善收款账号信息和合同补充协议（融资账号）。</w:t>
      </w:r>
      <w:r/>
    </w:p>
    <w:p>
      <w:pPr>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.采购本国产品的支持政策</w:t>
      </w:r>
      <w:r/>
    </w:p>
    <w:p>
      <w:pPr>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.1 本项目政府采购活动中既有本国产品又有非本国产品参与竞争的，依法对本国产品给予价格评审优惠，对本国产品的报价给予20%的价格扣除，用扣除后的价格参与评审。</w:t>
      </w:r>
      <w:r/>
    </w:p>
    <w:p>
      <w:pPr>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.2 当采购项目或者采购包中含有多种产品，</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为该采购项目或者采购包提供的符合本国产品标准的产品成本之和占该</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提供的全部产品成本之和的比例达到80%以上时（</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需在“第六章 投标文件格式”的“三、投标报价明细表”中填写比例数值），依法对该</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提供的全部产品给予价格评审优惠，即对该</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提供的全部产品的总报价给予20%的价格扣除，用扣除后的价格参与评审。</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未填写比例数值，或比例数值未达到80%的，将不享受本国产品价格评审优惠。</w:t>
      </w:r>
      <w:r/>
    </w:p>
    <w:p>
      <w:pPr>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.3 </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需按照招标文件的要求提供《关于符合本国产品标准的声明函》（以下简称《声明函》，详见第六章“示范格式六”），如不提供将不享受本国产品价格评审优惠。</w:t>
      </w:r>
      <w:r/>
    </w:p>
    <w:p>
      <w:pPr>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.4 </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需在《声明函》中逐一、准确填写产品名称、厂名、生产厂址三项信息，三项信息中任意一项未填写的视为该项产品不符合本国产品标准，不享受本国产品价格评审优惠。</w:t>
      </w:r>
      <w:r/>
    </w:p>
    <w:p>
      <w:pPr>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.5 评标过程中，如发现</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在《声明函》内容含义不明确、同类事项与投标（响应）文件表述不一致或者有明显文字错误等情况的，评标委员会应当以书面形式要求</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提供的相关产品视为不符合本国产品标准。</w:t>
      </w:r>
      <w:r/>
    </w:p>
    <w:p>
      <w:pPr>
        <w:ind w:firstLine="560"/>
        <w:jc w:val="left"/>
        <w:spacing w:line="520" w:lineRule="exact"/>
        <w:rPr>
          <w:rFonts w:hint="eastAsia" w:ascii="仿宋" w:hAnsi="仿宋" w:eastAsia="仿宋"/>
          <w:sz w:val="28"/>
          <w:szCs w:val="28"/>
          <w:highlight w:val="none"/>
        </w:rPr>
        <w:sectPr>
          <w:footnotePr/>
          <w:endnotePr/>
          <w:type w:val="nextPage"/>
          <w:pgSz w:w="11906" w:h="16838" w:orient="portrait"/>
          <w:pgMar w:top="1560" w:right="1106" w:bottom="1440" w:left="1260" w:header="851" w:footer="992" w:gutter="0"/>
          <w:cols w:num="1" w:sep="0" w:space="1701" w:equalWidth="1"/>
          <w:docGrid w:linePitch="360"/>
        </w:sectPr>
      </w:pPr>
      <w:r>
        <w:rPr>
          <w:rFonts w:hint="eastAsia" w:ascii="仿宋" w:hAnsi="仿宋" w:eastAsia="仿宋"/>
          <w:sz w:val="28"/>
          <w:szCs w:val="28"/>
          <w:highlight w:val="none"/>
        </w:rPr>
        <w:t xml:space="preserve">注：本项目对采购本国产品给予政策支持；适用本国产品标准的货物具体是指《政</w:t>
      </w:r>
      <w:r>
        <w:rPr>
          <w:rFonts w:hint="eastAsia" w:ascii="仿宋" w:hAnsi="仿宋" w:eastAsia="仿宋"/>
          <w:sz w:val="28"/>
          <w:szCs w:val="28"/>
          <w:highlight w:val="none"/>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2"/>
        </w:numPr>
        <w:jc w:val="center"/>
        <w:spacing w:line="520" w:lineRule="exact"/>
        <w:rPr>
          <w:rFonts w:hint="eastAsia" w:ascii="仿宋" w:hAnsi="仿宋" w:eastAsia="仿宋"/>
          <w:b/>
          <w:sz w:val="36"/>
          <w:szCs w:val="36"/>
          <w:highlight w:val="none"/>
        </w:rPr>
      </w:pPr>
      <w:r>
        <w:rPr>
          <w:rFonts w:hint="eastAsia" w:ascii="仿宋" w:hAnsi="仿宋" w:eastAsia="仿宋"/>
          <w:b/>
          <w:sz w:val="36"/>
          <w:szCs w:val="36"/>
          <w:highlight w:val="none"/>
        </w:rPr>
        <w:t xml:space="preserve"> </w:t>
      </w:r>
      <w:r>
        <w:rPr>
          <w:rFonts w:hint="eastAsia" w:ascii="仿宋" w:hAnsi="仿宋" w:eastAsia="仿宋"/>
          <w:b/>
          <w:sz w:val="36"/>
          <w:szCs w:val="36"/>
          <w:highlight w:val="none"/>
          <w:lang w:eastAsia="zh-CN"/>
        </w:rPr>
        <w:t xml:space="preserve">评审方法与评审</w:t>
      </w:r>
      <w:r>
        <w:rPr>
          <w:rFonts w:hint="eastAsia" w:ascii="仿宋" w:hAnsi="仿宋" w:eastAsia="仿宋"/>
          <w:b/>
          <w:sz w:val="36"/>
          <w:szCs w:val="36"/>
          <w:highlight w:val="none"/>
        </w:rPr>
        <w:t xml:space="preserve">标准</w:t>
      </w:r>
      <w:r/>
    </w:p>
    <w:p>
      <w:pPr>
        <w:ind w:firstLine="539"/>
        <w:spacing w:line="520" w:lineRule="exact"/>
        <w:rPr>
          <w:rFonts w:hint="eastAsia" w:ascii="仿宋" w:hAnsi="仿宋" w:eastAsia="仿宋"/>
          <w:sz w:val="28"/>
          <w:highlight w:val="none"/>
        </w:rPr>
      </w:pPr>
      <w:r>
        <w:rPr>
          <w:rFonts w:hint="eastAsia" w:ascii="仿宋" w:hAnsi="仿宋" w:eastAsia="仿宋"/>
          <w:sz w:val="28"/>
          <w:szCs w:val="28"/>
          <w:highlight w:val="none"/>
          <w:lang w:val="zh-CN"/>
        </w:rPr>
        <w:t xml:space="preserve">一、本项目采用综合评分法进行评审。</w:t>
      </w:r>
      <w:r>
        <w:rPr>
          <w:rFonts w:hint="eastAsia" w:ascii="仿宋" w:hAnsi="仿宋" w:eastAsia="仿宋"/>
          <w:sz w:val="28"/>
          <w:highlight w:val="none"/>
        </w:rPr>
        <w:t xml:space="preserve">磋商小组仅对确定为实质上响应磋商文件要求的响应文件进行评价和比较。综合评分法，是指响应文件满足磋商文件全部要求且按照评审因素的量化指标评审得分最高的供应商为成交候选供应商的评标方法。</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二、磋商小组将依据下列</w:t>
      </w:r>
      <w:r>
        <w:rPr>
          <w:rFonts w:hint="eastAsia" w:ascii="仿宋" w:hAnsi="仿宋" w:eastAsia="仿宋"/>
          <w:sz w:val="28"/>
          <w:szCs w:val="28"/>
          <w:highlight w:val="none"/>
          <w:lang w:eastAsia="zh-CN"/>
        </w:rPr>
        <w:t xml:space="preserve">评审</w:t>
      </w:r>
      <w:r>
        <w:rPr>
          <w:rFonts w:hint="eastAsia" w:ascii="仿宋" w:hAnsi="仿宋" w:eastAsia="仿宋"/>
          <w:sz w:val="28"/>
          <w:szCs w:val="28"/>
          <w:highlight w:val="none"/>
        </w:rPr>
        <w:t xml:space="preserve">标准进行评审，本评标标准的总分为100分。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三、具体标准: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1、价格:</w:t>
      </w:r>
      <w:r>
        <w:rPr>
          <w:rFonts w:hint="eastAsia" w:ascii="仿宋" w:hAnsi="仿宋" w:eastAsia="仿宋"/>
          <w:sz w:val="28"/>
          <w:szCs w:val="28"/>
          <w:highlight w:val="none"/>
          <w:lang w:val="en-US" w:eastAsia="zh-CN"/>
        </w:rPr>
        <w:t xml:space="preserve">25</w:t>
      </w:r>
      <w:r>
        <w:rPr>
          <w:rFonts w:hint="eastAsia" w:ascii="仿宋" w:hAnsi="仿宋" w:eastAsia="仿宋"/>
          <w:sz w:val="28"/>
          <w:szCs w:val="28"/>
          <w:highlight w:val="none"/>
        </w:rPr>
        <w:t xml:space="preserve">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highlight w:val="none"/>
        </w:rPr>
        <w:t xml:space="preserve">采用低价优先法计算，</w:t>
      </w:r>
      <w:r>
        <w:rPr>
          <w:rFonts w:hint="eastAsia" w:ascii="仿宋" w:hAnsi="仿宋" w:eastAsia="仿宋"/>
          <w:sz w:val="28"/>
          <w:szCs w:val="28"/>
          <w:highlight w:val="none"/>
        </w:rPr>
        <w:t xml:space="preserve">满足磋商文件要求且最后报价最低为磋商基准价，其价格分为满分。其他供应商的价格分按照下列公式计算（小数点保留两位）: </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磋商报价得分＝（磋商基准价/最后磋商报价）×</w:t>
      </w:r>
      <w:r>
        <w:rPr>
          <w:rFonts w:hint="eastAsia" w:ascii="仿宋" w:hAnsi="仿宋" w:eastAsia="仿宋"/>
          <w:sz w:val="28"/>
          <w:szCs w:val="28"/>
          <w:highlight w:val="none"/>
          <w:lang w:val="en-US" w:eastAsia="zh-CN"/>
        </w:rPr>
        <w:t xml:space="preserve">25</w:t>
      </w:r>
      <w:r>
        <w:rPr>
          <w:rFonts w:hint="eastAsia" w:ascii="仿宋" w:hAnsi="仿宋" w:eastAsia="仿宋"/>
          <w:sz w:val="28"/>
          <w:szCs w:val="28"/>
          <w:highlight w:val="none"/>
        </w:rPr>
        <w:t xml:space="preserve">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2、方案部分:</w:t>
      </w:r>
      <w:r>
        <w:rPr>
          <w:rFonts w:hint="eastAsia" w:ascii="仿宋" w:hAnsi="仿宋" w:eastAsia="仿宋"/>
          <w:sz w:val="28"/>
          <w:szCs w:val="28"/>
          <w:highlight w:val="none"/>
          <w:lang w:val="en-US" w:eastAsia="zh-CN"/>
        </w:rPr>
        <w:t xml:space="preserve">47</w:t>
      </w:r>
      <w:r>
        <w:rPr>
          <w:rFonts w:hint="eastAsia" w:ascii="仿宋" w:hAnsi="仿宋" w:eastAsia="仿宋"/>
          <w:sz w:val="28"/>
          <w:szCs w:val="28"/>
          <w:highlight w:val="none"/>
        </w:rPr>
        <w:t xml:space="preserve">分</w:t>
      </w:r>
      <w:r/>
    </w:p>
    <w:p>
      <w:pPr>
        <w:pStyle w:val="894"/>
        <w:numPr>
          <w:ilvl w:val="0"/>
          <w:numId w:val="0"/>
        </w:numPr>
        <w:ind w:firstLine="560"/>
        <w:keepLines w:val="0"/>
        <w:keepNext w:val="0"/>
        <w:pageBreakBefore w:val="0"/>
        <w:spacing w:line="520" w:lineRule="exact"/>
        <w:widowControl w:val="off"/>
        <w:rPr>
          <w:rFonts w:hint="eastAsia" w:ascii="仿宋" w:hAnsi="仿宋" w:eastAsia="仿宋"/>
          <w:sz w:val="28"/>
          <w:szCs w:val="28"/>
          <w:highlight w:val="none"/>
          <w:lang w:val="en-US" w:eastAsia="zh-CN" w:bidi="ar-SA"/>
        </w:rPr>
      </w:pPr>
      <w:r>
        <w:rPr>
          <w:rFonts w:hint="eastAsia" w:ascii="仿宋" w:hAnsi="仿宋" w:eastAsia="仿宋"/>
          <w:sz w:val="28"/>
          <w:szCs w:val="28"/>
          <w:highlight w:val="none"/>
          <w:lang w:val="en-US" w:eastAsia="zh-CN" w:bidi="ar-SA"/>
        </w:rPr>
        <w:t xml:space="preserve">供应商按照下列要求提供方案，评委会根据供应商提供的方案进行评分，不提供分项方案或经三分之二评委认定分项方案存在重大偏离的，该分项不得分。</w:t>
      </w:r>
      <w:r/>
    </w:p>
    <w:p>
      <w:pPr>
        <w:numPr>
          <w:ilvl w:val="0"/>
          <w:numId w:val="0"/>
        </w:numPr>
        <w:ind w:firstLine="560"/>
        <w:keepLines w:val="0"/>
        <w:keepNext w:val="0"/>
        <w:pageBreakBefore w:val="0"/>
        <w:spacing w:line="560" w:lineRule="exact"/>
        <w:widowControl w:val="off"/>
        <w:rPr>
          <w:rFonts w:hint="default" w:ascii="Times New Roman" w:hAnsi="Times New Roman" w:eastAsia="方正仿宋_GB2312" w:cs="Times New Roman"/>
          <w:color w:val="auto"/>
          <w:sz w:val="28"/>
          <w:szCs w:val="28"/>
        </w:rPr>
      </w:pPr>
      <w:r>
        <w:rPr>
          <w:rFonts w:hint="default" w:ascii="Times New Roman" w:hAnsi="Times New Roman" w:eastAsia="方正仿宋_GB2312" w:cs="Times New Roman"/>
          <w:color w:val="auto"/>
          <w:sz w:val="28"/>
          <w:szCs w:val="28"/>
          <w:lang w:val="en-US" w:eastAsia="zh-CN" w:bidi="ar-SA"/>
        </w:rPr>
        <w:t xml:space="preserve">（1）</w:t>
      </w:r>
      <w:r>
        <w:rPr>
          <w:rFonts w:hint="default" w:ascii="Times New Roman" w:hAnsi="Times New Roman" w:eastAsia="方正仿宋_GB2312" w:cs="Times New Roman"/>
          <w:color w:val="auto"/>
          <w:sz w:val="28"/>
          <w:szCs w:val="28"/>
          <w:lang w:val="en-US" w:eastAsia="zh-CN"/>
        </w:rPr>
        <w:t xml:space="preserve">服务</w:t>
      </w:r>
      <w:r>
        <w:rPr>
          <w:rFonts w:hint="default" w:ascii="Times New Roman" w:hAnsi="Times New Roman" w:eastAsia="方正仿宋_GB2312" w:cs="Times New Roman"/>
          <w:color w:val="auto"/>
          <w:sz w:val="28"/>
          <w:szCs w:val="28"/>
        </w:rPr>
        <w:t xml:space="preserve">目标及整体设想（</w:t>
      </w:r>
      <w:r>
        <w:rPr>
          <w:rFonts w:hint="eastAsia" w:eastAsia="方正仿宋_GB2312" w:cs="Times New Roman"/>
          <w:color w:val="auto"/>
          <w:sz w:val="28"/>
          <w:szCs w:val="28"/>
          <w:lang w:val="en-US" w:eastAsia="zh-CN"/>
        </w:rPr>
        <w:t xml:space="preserve">5</w:t>
      </w:r>
      <w:r>
        <w:rPr>
          <w:rFonts w:hint="default" w:ascii="Times New Roman" w:hAnsi="Times New Roman" w:eastAsia="方正仿宋_GB2312" w:cs="Times New Roman"/>
          <w:color w:val="auto"/>
          <w:sz w:val="28"/>
          <w:szCs w:val="28"/>
        </w:rPr>
        <w:t xml:space="preserve">分）</w:t>
      </w:r>
      <w:r/>
    </w:p>
    <w:p>
      <w:pPr>
        <w:ind w:firstLine="560"/>
        <w:keepLines w:val="0"/>
        <w:keepNext w:val="0"/>
        <w:pageBreakBefore w:val="0"/>
        <w:spacing w:line="560" w:lineRule="exact"/>
        <w:widowControl w:val="off"/>
        <w:rPr>
          <w:rFonts w:hint="default" w:ascii="Times New Roman" w:hAnsi="Times New Roman" w:eastAsia="方正仿宋_GB2312" w:cs="Times New Roman"/>
          <w:color w:val="auto"/>
          <w:sz w:val="28"/>
          <w:szCs w:val="28"/>
        </w:rPr>
      </w:pPr>
      <w:r>
        <w:rPr>
          <w:rFonts w:hint="default" w:ascii="Times New Roman" w:hAnsi="Times New Roman" w:eastAsia="方正仿宋_GB2312" w:cs="Times New Roman"/>
          <w:color w:val="auto"/>
          <w:sz w:val="28"/>
          <w:szCs w:val="28"/>
          <w:lang w:eastAsia="zh-CN"/>
        </w:rPr>
        <w:t xml:space="preserve">供应商</w:t>
      </w:r>
      <w:r>
        <w:rPr>
          <w:rFonts w:hint="default" w:ascii="Times New Roman" w:hAnsi="Times New Roman" w:eastAsia="方正仿宋_GB2312" w:cs="Times New Roman"/>
          <w:color w:val="auto"/>
          <w:sz w:val="28"/>
          <w:szCs w:val="28"/>
        </w:rPr>
        <w:t xml:space="preserve">根据</w:t>
      </w:r>
      <w:r>
        <w:rPr>
          <w:rFonts w:hint="default" w:ascii="Times New Roman" w:hAnsi="Times New Roman" w:eastAsia="方正仿宋_GB2312" w:cs="Times New Roman"/>
          <w:color w:val="auto"/>
          <w:sz w:val="28"/>
          <w:szCs w:val="28"/>
          <w:lang w:eastAsia="zh-CN"/>
        </w:rPr>
        <w:t xml:space="preserve">磋商</w:t>
      </w:r>
      <w:r>
        <w:rPr>
          <w:rFonts w:hint="default" w:ascii="Times New Roman" w:hAnsi="Times New Roman" w:eastAsia="方正仿宋_GB2312" w:cs="Times New Roman"/>
          <w:color w:val="auto"/>
          <w:sz w:val="28"/>
          <w:szCs w:val="28"/>
        </w:rPr>
        <w:t xml:space="preserve">文件的相关要求及项目的特性，对本项目服务内容和项目进行总体分析</w:t>
      </w:r>
      <w:r>
        <w:rPr>
          <w:rFonts w:hint="eastAsia" w:ascii="Times New Roman" w:hAnsi="Times New Roman" w:eastAsia="方正仿宋_GB2312" w:cs="Times New Roman"/>
          <w:color w:val="auto"/>
          <w:sz w:val="28"/>
          <w:szCs w:val="28"/>
          <w:lang w:eastAsia="zh-CN"/>
        </w:rPr>
        <w:t xml:space="preserve">并</w:t>
      </w:r>
      <w:r>
        <w:rPr>
          <w:rFonts w:hint="default" w:ascii="Times New Roman" w:hAnsi="Times New Roman" w:eastAsia="方正仿宋_GB2312" w:cs="Times New Roman"/>
          <w:color w:val="auto"/>
          <w:sz w:val="28"/>
          <w:szCs w:val="28"/>
        </w:rPr>
        <w:t xml:space="preserve">提出总体物业管理服务设想、</w:t>
      </w:r>
      <w:r>
        <w:rPr>
          <w:rFonts w:hint="default" w:ascii="Times New Roman" w:hAnsi="Times New Roman" w:eastAsia="方正仿宋_GB2312" w:cs="Times New Roman"/>
          <w:color w:val="auto"/>
          <w:sz w:val="28"/>
          <w:szCs w:val="28"/>
          <w:lang w:eastAsia="zh-CN"/>
        </w:rPr>
        <w:t xml:space="preserve">目标</w:t>
      </w:r>
      <w:r>
        <w:rPr>
          <w:rFonts w:hint="eastAsia" w:ascii="Times New Roman" w:hAnsi="Times New Roman" w:eastAsia="方正仿宋_GB2312" w:cs="Times New Roman"/>
          <w:color w:val="auto"/>
          <w:sz w:val="28"/>
          <w:szCs w:val="28"/>
          <w:lang w:eastAsia="zh-CN"/>
        </w:rPr>
        <w:t xml:space="preserve">，</w:t>
      </w:r>
      <w:r>
        <w:rPr>
          <w:rFonts w:hint="default" w:ascii="Times New Roman" w:hAnsi="Times New Roman" w:eastAsia="方正仿宋_GB2312" w:cs="Times New Roman"/>
          <w:color w:val="auto"/>
          <w:sz w:val="28"/>
          <w:szCs w:val="28"/>
        </w:rPr>
        <w:t xml:space="preserve">方案科学性、合理性、操作性强的，</w:t>
      </w:r>
      <w:r>
        <w:rPr>
          <w:rFonts w:hint="eastAsia" w:ascii="Times New Roman" w:hAnsi="Times New Roman" w:eastAsia="方正仿宋_GB2312" w:cs="Times New Roman"/>
          <w:color w:val="auto"/>
          <w:sz w:val="28"/>
          <w:szCs w:val="28"/>
          <w:lang w:eastAsia="zh-CN"/>
        </w:rPr>
        <w:t xml:space="preserve">优于项目需求</w:t>
      </w:r>
      <w:r>
        <w:rPr>
          <w:rFonts w:hint="default" w:ascii="Times New Roman" w:hAnsi="Times New Roman" w:eastAsia="方正仿宋_GB2312" w:cs="Times New Roman"/>
          <w:color w:val="auto"/>
          <w:sz w:val="28"/>
          <w:szCs w:val="28"/>
        </w:rPr>
        <w:t xml:space="preserve">得</w:t>
      </w:r>
      <w:r>
        <w:rPr>
          <w:rFonts w:hint="eastAsia" w:eastAsia="方正仿宋_GB2312" w:cs="Times New Roman"/>
          <w:color w:val="auto"/>
          <w:sz w:val="28"/>
          <w:szCs w:val="28"/>
          <w:lang w:val="en-US" w:eastAsia="zh-CN"/>
        </w:rPr>
        <w:t xml:space="preserve">5</w:t>
      </w:r>
      <w:r>
        <w:rPr>
          <w:rFonts w:hint="default" w:ascii="Times New Roman" w:hAnsi="Times New Roman" w:eastAsia="方正仿宋_GB2312" w:cs="Times New Roman"/>
          <w:color w:val="auto"/>
          <w:sz w:val="28"/>
          <w:szCs w:val="28"/>
        </w:rPr>
        <w:t xml:space="preserve">分；方案科学性、合理性、操作性较强的，</w:t>
      </w:r>
      <w:r>
        <w:rPr>
          <w:rFonts w:hint="eastAsia" w:ascii="Times New Roman" w:hAnsi="Times New Roman" w:eastAsia="方正仿宋_GB2312" w:cs="Times New Roman"/>
          <w:color w:val="auto"/>
          <w:sz w:val="28"/>
          <w:szCs w:val="28"/>
          <w:lang w:eastAsia="zh-CN"/>
        </w:rPr>
        <w:t xml:space="preserve">完全满足项目需求</w:t>
      </w:r>
      <w:r>
        <w:rPr>
          <w:rFonts w:hint="default" w:ascii="Times New Roman" w:hAnsi="Times New Roman" w:eastAsia="方正仿宋_GB2312" w:cs="Times New Roman"/>
          <w:color w:val="auto"/>
          <w:sz w:val="28"/>
          <w:szCs w:val="28"/>
        </w:rPr>
        <w:t xml:space="preserve">得</w:t>
      </w:r>
      <w:r>
        <w:rPr>
          <w:rFonts w:hint="eastAsia" w:eastAsia="方正仿宋_GB2312" w:cs="Times New Roman"/>
          <w:color w:val="auto"/>
          <w:sz w:val="28"/>
          <w:szCs w:val="28"/>
          <w:lang w:val="en-US" w:eastAsia="zh-CN"/>
        </w:rPr>
        <w:t xml:space="preserve">4</w:t>
      </w:r>
      <w:r>
        <w:rPr>
          <w:rFonts w:hint="default" w:ascii="Times New Roman" w:hAnsi="Times New Roman" w:eastAsia="方正仿宋_GB2312" w:cs="Times New Roman"/>
          <w:color w:val="auto"/>
          <w:sz w:val="28"/>
          <w:szCs w:val="28"/>
        </w:rPr>
        <w:t xml:space="preserve">分</w:t>
      </w:r>
      <w:r>
        <w:rPr>
          <w:rFonts w:hint="eastAsia" w:ascii="Times New Roman" w:hAnsi="Times New Roman" w:eastAsia="方正仿宋_GB2312" w:cs="Times New Roman"/>
          <w:color w:val="auto"/>
          <w:sz w:val="28"/>
          <w:szCs w:val="28"/>
          <w:lang w:eastAsia="zh-CN"/>
        </w:rPr>
        <w:t xml:space="preserve">；</w:t>
      </w:r>
      <w:r>
        <w:rPr>
          <w:rFonts w:hint="default" w:ascii="Times New Roman" w:hAnsi="Times New Roman" w:eastAsia="方正仿宋_GB2312" w:cs="Times New Roman"/>
          <w:color w:val="auto"/>
          <w:sz w:val="28"/>
          <w:szCs w:val="28"/>
        </w:rPr>
        <w:t xml:space="preserve">方案科学性、合理性、操作性</w:t>
      </w:r>
      <w:r>
        <w:rPr>
          <w:rFonts w:hint="eastAsia" w:ascii="Times New Roman" w:hAnsi="Times New Roman" w:eastAsia="方正仿宋_GB2312" w:cs="Times New Roman"/>
          <w:color w:val="auto"/>
          <w:sz w:val="28"/>
          <w:szCs w:val="28"/>
          <w:lang w:eastAsia="zh-CN"/>
        </w:rPr>
        <w:t xml:space="preserve">基本符合的</w:t>
      </w:r>
      <w:r>
        <w:rPr>
          <w:rFonts w:hint="default" w:ascii="Times New Roman" w:hAnsi="Times New Roman" w:eastAsia="方正仿宋_GB2312" w:cs="Times New Roman"/>
          <w:color w:val="auto"/>
          <w:sz w:val="28"/>
          <w:szCs w:val="28"/>
        </w:rPr>
        <w:t xml:space="preserve">，</w:t>
      </w:r>
      <w:r>
        <w:rPr>
          <w:rFonts w:hint="eastAsia" w:ascii="Times New Roman" w:hAnsi="Times New Roman" w:eastAsia="方正仿宋_GB2312" w:cs="Times New Roman"/>
          <w:color w:val="auto"/>
          <w:sz w:val="28"/>
          <w:szCs w:val="28"/>
          <w:lang w:eastAsia="zh-CN"/>
        </w:rPr>
        <w:t xml:space="preserve">基本满足项目需求</w:t>
      </w:r>
      <w:r>
        <w:rPr>
          <w:rFonts w:hint="default" w:ascii="Times New Roman" w:hAnsi="Times New Roman" w:eastAsia="方正仿宋_GB2312" w:cs="Times New Roman"/>
          <w:color w:val="auto"/>
          <w:sz w:val="28"/>
          <w:szCs w:val="28"/>
        </w:rPr>
        <w:t xml:space="preserve">得</w:t>
      </w:r>
      <w:r>
        <w:rPr>
          <w:rFonts w:hint="eastAsia" w:eastAsia="方正仿宋_GB2312" w:cs="Times New Roman"/>
          <w:color w:val="auto"/>
          <w:sz w:val="28"/>
          <w:szCs w:val="28"/>
          <w:lang w:val="en-US" w:eastAsia="zh-CN"/>
        </w:rPr>
        <w:t xml:space="preserve">3</w:t>
      </w:r>
      <w:r>
        <w:rPr>
          <w:rFonts w:hint="default" w:ascii="Times New Roman" w:hAnsi="Times New Roman" w:eastAsia="方正仿宋_GB2312" w:cs="Times New Roman"/>
          <w:color w:val="auto"/>
          <w:sz w:val="28"/>
          <w:szCs w:val="28"/>
        </w:rPr>
        <w:t xml:space="preserve">分</w:t>
      </w:r>
      <w:r>
        <w:rPr>
          <w:rFonts w:hint="eastAsia" w:eastAsia="方正仿宋_GB2312" w:cs="Times New Roman"/>
          <w:color w:val="auto"/>
          <w:sz w:val="28"/>
          <w:szCs w:val="28"/>
          <w:lang w:eastAsia="zh-CN"/>
        </w:rPr>
        <w:t xml:space="preserve">；不提供、偏差大的得</w:t>
      </w:r>
      <w:r>
        <w:rPr>
          <w:rFonts w:hint="eastAsia" w:eastAsia="方正仿宋_GB2312" w:cs="Times New Roman"/>
          <w:color w:val="auto"/>
          <w:sz w:val="28"/>
          <w:szCs w:val="28"/>
          <w:lang w:val="en-US" w:eastAsia="zh-CN"/>
        </w:rPr>
        <w:t xml:space="preserve">0分</w:t>
      </w:r>
      <w:r>
        <w:rPr>
          <w:rFonts w:hint="default" w:ascii="Times New Roman" w:hAnsi="Times New Roman" w:eastAsia="方正仿宋_GB2312" w:cs="Times New Roman"/>
          <w:color w:val="auto"/>
          <w:sz w:val="28"/>
          <w:szCs w:val="28"/>
        </w:rPr>
        <w:t xml:space="preserve">。</w:t>
      </w:r>
      <w:r/>
    </w:p>
    <w:p>
      <w:pPr>
        <w:numPr>
          <w:ilvl w:val="0"/>
          <w:numId w:val="0"/>
        </w:numPr>
        <w:ind w:left="0" w:firstLine="560"/>
        <w:keepLines w:val="0"/>
        <w:keepNext w:val="0"/>
        <w:pageBreakBefore w:val="0"/>
        <w:spacing w:line="560" w:lineRule="exact"/>
        <w:widowControl w:val="off"/>
        <w:rPr>
          <w:rFonts w:hint="default" w:ascii="Times New Roman" w:hAnsi="Times New Roman" w:eastAsia="方正仿宋_GB2312" w:cs="Times New Roman"/>
          <w:color w:val="auto"/>
          <w:sz w:val="28"/>
          <w:szCs w:val="28"/>
        </w:rPr>
      </w:pPr>
      <w:r>
        <w:rPr>
          <w:rFonts w:hint="default" w:ascii="Times New Roman" w:hAnsi="Times New Roman" w:eastAsia="方正仿宋_GB2312" w:cs="Times New Roman"/>
          <w:color w:val="auto"/>
          <w:sz w:val="28"/>
          <w:szCs w:val="28"/>
          <w:lang w:val="en-US" w:eastAsia="zh-CN" w:bidi="ar-SA"/>
        </w:rPr>
        <w:t xml:space="preserve">（</w:t>
      </w:r>
      <w:r>
        <w:rPr>
          <w:rFonts w:hint="eastAsia" w:ascii="Times New Roman" w:hAnsi="Times New Roman" w:eastAsia="方正仿宋_GB2312" w:cs="Times New Roman"/>
          <w:color w:val="auto"/>
          <w:sz w:val="28"/>
          <w:szCs w:val="28"/>
          <w:lang w:val="en-US" w:eastAsia="zh-CN" w:bidi="ar-SA"/>
        </w:rPr>
        <w:t xml:space="preserve">2</w:t>
      </w:r>
      <w:r>
        <w:rPr>
          <w:rFonts w:hint="default" w:ascii="Times New Roman" w:hAnsi="Times New Roman" w:eastAsia="方正仿宋_GB2312" w:cs="Times New Roman"/>
          <w:color w:val="auto"/>
          <w:sz w:val="28"/>
          <w:szCs w:val="28"/>
          <w:lang w:val="en-US" w:eastAsia="zh-CN" w:bidi="ar-SA"/>
        </w:rPr>
        <w:t xml:space="preserve">）</w:t>
      </w:r>
      <w:r>
        <w:rPr>
          <w:rFonts w:hint="default" w:ascii="Times New Roman" w:hAnsi="Times New Roman" w:eastAsia="方正仿宋_GB2312" w:cs="Times New Roman"/>
          <w:color w:val="auto"/>
          <w:sz w:val="28"/>
          <w:szCs w:val="28"/>
          <w:lang w:val="en-US" w:eastAsia="zh-CN"/>
        </w:rPr>
        <w:t xml:space="preserve">管理重点难点和措施</w:t>
      </w:r>
      <w:r>
        <w:rPr>
          <w:rFonts w:hint="default" w:ascii="Times New Roman" w:hAnsi="Times New Roman" w:eastAsia="方正仿宋_GB2312" w:cs="Times New Roman"/>
          <w:color w:val="auto"/>
          <w:sz w:val="28"/>
          <w:szCs w:val="28"/>
        </w:rPr>
        <w:t xml:space="preserve">（</w:t>
      </w:r>
      <w:r>
        <w:rPr>
          <w:rFonts w:hint="default" w:ascii="Times New Roman" w:hAnsi="Times New Roman" w:eastAsia="方正仿宋_GB2312" w:cs="Times New Roman"/>
          <w:color w:val="auto"/>
          <w:sz w:val="28"/>
          <w:szCs w:val="28"/>
          <w:lang w:val="en-US" w:eastAsia="zh-CN"/>
        </w:rPr>
        <w:t xml:space="preserve">5</w:t>
      </w:r>
      <w:r>
        <w:rPr>
          <w:rFonts w:hint="default" w:ascii="Times New Roman" w:hAnsi="Times New Roman" w:eastAsia="方正仿宋_GB2312" w:cs="Times New Roman"/>
          <w:color w:val="auto"/>
          <w:sz w:val="28"/>
          <w:szCs w:val="28"/>
        </w:rPr>
        <w:t xml:space="preserve">分）</w:t>
      </w:r>
      <w:r/>
    </w:p>
    <w:p>
      <w:pPr>
        <w:ind w:firstLine="560"/>
        <w:keepLines w:val="0"/>
        <w:keepNext w:val="0"/>
        <w:pageBreakBefore w:val="0"/>
        <w:spacing w:line="560" w:lineRule="exact"/>
        <w:widowControl w:val="off"/>
        <w:rPr>
          <w:rFonts w:hint="default" w:ascii="Times New Roman" w:hAnsi="Times New Roman" w:eastAsia="方正仿宋_GB2312" w:cs="Times New Roman"/>
          <w:color w:val="auto"/>
          <w:sz w:val="28"/>
          <w:szCs w:val="28"/>
          <w:lang w:eastAsia="zh-CN"/>
        </w:rPr>
      </w:pPr>
      <w:r>
        <w:rPr>
          <w:rFonts w:hint="default" w:ascii="Times New Roman" w:hAnsi="Times New Roman" w:eastAsia="方正仿宋_GB2312" w:cs="Times New Roman"/>
          <w:b w:val="0"/>
          <w:bCs w:val="0"/>
          <w:color w:val="auto"/>
          <w:sz w:val="28"/>
          <w:szCs w:val="28"/>
          <w:lang w:eastAsia="zh-CN"/>
        </w:rPr>
        <w:t xml:space="preserve">供应商</w:t>
      </w:r>
      <w:r>
        <w:rPr>
          <w:rFonts w:hint="default" w:ascii="Times New Roman" w:hAnsi="Times New Roman" w:eastAsia="方正仿宋_GB2312" w:cs="Times New Roman"/>
          <w:b w:val="0"/>
          <w:bCs w:val="0"/>
          <w:color w:val="auto"/>
          <w:sz w:val="28"/>
          <w:szCs w:val="28"/>
        </w:rPr>
        <w:t xml:space="preserve">根据本项目实际情况</w:t>
      </w:r>
      <w:r>
        <w:rPr>
          <w:rFonts w:hint="default" w:ascii="Times New Roman" w:hAnsi="Times New Roman" w:eastAsia="方正仿宋_GB2312" w:cs="Times New Roman"/>
          <w:b w:val="0"/>
          <w:bCs w:val="0"/>
          <w:color w:val="auto"/>
          <w:sz w:val="28"/>
          <w:szCs w:val="28"/>
          <w:lang w:eastAsia="zh-CN"/>
        </w:rPr>
        <w:t xml:space="preserve">，</w:t>
      </w:r>
      <w:r>
        <w:rPr>
          <w:rFonts w:hint="default" w:ascii="Times New Roman" w:hAnsi="Times New Roman" w:eastAsia="方正仿宋_GB2312" w:cs="Times New Roman"/>
          <w:color w:val="auto"/>
          <w:sz w:val="28"/>
          <w:szCs w:val="28"/>
          <w:lang w:val="en-US" w:eastAsia="zh-CN" w:bidi="ar"/>
        </w:rPr>
        <w:t xml:space="preserve">明确本项目管理重点和难点并提出相关方案或措施，</w:t>
      </w:r>
      <w:r>
        <w:rPr>
          <w:rFonts w:hint="default" w:ascii="Times New Roman" w:hAnsi="Times New Roman" w:eastAsia="方正仿宋_GB2312" w:cs="Times New Roman"/>
          <w:color w:val="auto"/>
          <w:sz w:val="28"/>
          <w:szCs w:val="28"/>
          <w:lang w:val="en-US" w:eastAsia="zh-CN"/>
        </w:rPr>
        <w:t xml:space="preserve">制定方案全面、科学合理</w:t>
      </w:r>
      <w:r>
        <w:rPr>
          <w:rFonts w:hint="default" w:ascii="Times New Roman" w:hAnsi="Times New Roman" w:eastAsia="方正仿宋_GB2312" w:cs="Times New Roman"/>
          <w:color w:val="auto"/>
          <w:sz w:val="28"/>
          <w:szCs w:val="28"/>
        </w:rPr>
        <w:t xml:space="preserve">、操作性强</w:t>
      </w:r>
      <w:r>
        <w:rPr>
          <w:rFonts w:hint="eastAsia" w:ascii="Times New Roman" w:hAnsi="Times New Roman" w:eastAsia="方正仿宋_GB2312" w:cs="Times New Roman"/>
          <w:color w:val="auto"/>
          <w:sz w:val="28"/>
          <w:szCs w:val="28"/>
          <w:lang w:eastAsia="zh-CN"/>
        </w:rPr>
        <w:t xml:space="preserve">，优于项目需求</w:t>
      </w:r>
      <w:r>
        <w:rPr>
          <w:rFonts w:hint="default" w:ascii="Times New Roman" w:hAnsi="Times New Roman" w:eastAsia="方正仿宋_GB2312" w:cs="Times New Roman"/>
          <w:color w:val="auto"/>
          <w:sz w:val="28"/>
          <w:szCs w:val="28"/>
        </w:rPr>
        <w:t xml:space="preserve">的</w:t>
      </w:r>
      <w:r>
        <w:rPr>
          <w:rFonts w:hint="default" w:ascii="Times New Roman" w:hAnsi="Times New Roman" w:eastAsia="方正仿宋_GB2312" w:cs="Times New Roman"/>
          <w:color w:val="auto"/>
          <w:sz w:val="28"/>
          <w:szCs w:val="28"/>
          <w:lang w:val="en-US" w:eastAsia="zh-CN"/>
        </w:rPr>
        <w:t xml:space="preserve">得</w:t>
      </w:r>
      <w:r>
        <w:rPr>
          <w:rFonts w:hint="eastAsia" w:ascii="Times New Roman" w:hAnsi="Times New Roman" w:eastAsia="方正仿宋_GB2312" w:cs="Times New Roman"/>
          <w:color w:val="auto"/>
          <w:sz w:val="28"/>
          <w:szCs w:val="28"/>
          <w:lang w:val="en-US" w:eastAsia="zh-CN"/>
        </w:rPr>
        <w:t xml:space="preserve">5</w:t>
      </w:r>
      <w:r>
        <w:rPr>
          <w:rFonts w:hint="default" w:ascii="Times New Roman" w:hAnsi="Times New Roman" w:eastAsia="方正仿宋_GB2312" w:cs="Times New Roman"/>
          <w:color w:val="auto"/>
          <w:sz w:val="28"/>
          <w:szCs w:val="28"/>
          <w:lang w:val="en-US" w:eastAsia="zh-CN"/>
        </w:rPr>
        <w:t xml:space="preserve">分</w:t>
      </w:r>
      <w:r>
        <w:rPr>
          <w:rFonts w:hint="eastAsia" w:ascii="Times New Roman" w:hAnsi="Times New Roman" w:eastAsia="方正仿宋_GB2312" w:cs="Times New Roman"/>
          <w:color w:val="auto"/>
          <w:sz w:val="28"/>
          <w:szCs w:val="28"/>
          <w:lang w:val="en-US" w:eastAsia="zh-CN"/>
        </w:rPr>
        <w:t xml:space="preserve">；</w:t>
      </w:r>
      <w:r>
        <w:rPr>
          <w:rFonts w:hint="default" w:ascii="Times New Roman" w:hAnsi="Times New Roman" w:eastAsia="方正仿宋_GB2312" w:cs="Times New Roman"/>
          <w:color w:val="auto"/>
          <w:sz w:val="28"/>
          <w:szCs w:val="28"/>
        </w:rPr>
        <w:t xml:space="preserve">内容</w:t>
      </w:r>
      <w:r>
        <w:rPr>
          <w:rFonts w:hint="default" w:ascii="Times New Roman" w:hAnsi="Times New Roman" w:eastAsia="方正仿宋_GB2312" w:cs="Times New Roman"/>
          <w:color w:val="auto"/>
          <w:sz w:val="28"/>
          <w:szCs w:val="28"/>
          <w:lang w:val="en-US" w:eastAsia="zh-CN"/>
        </w:rPr>
        <w:t xml:space="preserve">覆盖较全面</w:t>
      </w:r>
      <w:r>
        <w:rPr>
          <w:rFonts w:hint="default" w:ascii="Times New Roman" w:hAnsi="Times New Roman" w:eastAsia="方正仿宋_GB2312" w:cs="Times New Roman"/>
          <w:color w:val="auto"/>
          <w:sz w:val="28"/>
          <w:szCs w:val="28"/>
        </w:rPr>
        <w:t xml:space="preserve">、操作性</w:t>
      </w:r>
      <w:r>
        <w:rPr>
          <w:rFonts w:hint="default" w:ascii="Times New Roman" w:hAnsi="Times New Roman" w:eastAsia="方正仿宋_GB2312" w:cs="Times New Roman"/>
          <w:color w:val="auto"/>
          <w:sz w:val="28"/>
          <w:szCs w:val="28"/>
          <w:lang w:val="en-US" w:eastAsia="zh-CN"/>
        </w:rPr>
        <w:t xml:space="preserve">较强</w:t>
      </w:r>
      <w:r>
        <w:rPr>
          <w:rFonts w:hint="eastAsia" w:ascii="Times New Roman" w:hAnsi="Times New Roman" w:eastAsia="方正仿宋_GB2312" w:cs="Times New Roman"/>
          <w:color w:val="auto"/>
          <w:sz w:val="28"/>
          <w:szCs w:val="28"/>
          <w:lang w:eastAsia="zh-CN"/>
        </w:rPr>
        <w:t xml:space="preserve">，完全符合项目需求</w:t>
      </w:r>
      <w:r>
        <w:rPr>
          <w:rFonts w:hint="default" w:ascii="Times New Roman" w:hAnsi="Times New Roman" w:eastAsia="方正仿宋_GB2312" w:cs="Times New Roman"/>
          <w:color w:val="auto"/>
          <w:sz w:val="28"/>
          <w:szCs w:val="28"/>
        </w:rPr>
        <w:t xml:space="preserve">的</w:t>
      </w:r>
      <w:r>
        <w:rPr>
          <w:rFonts w:hint="default" w:ascii="Times New Roman" w:hAnsi="Times New Roman" w:eastAsia="方正仿宋_GB2312" w:cs="Times New Roman"/>
          <w:color w:val="auto"/>
          <w:sz w:val="28"/>
          <w:szCs w:val="28"/>
          <w:lang w:val="en-US" w:eastAsia="zh-CN"/>
        </w:rPr>
        <w:t xml:space="preserve">得</w:t>
      </w:r>
      <w:r>
        <w:rPr>
          <w:rFonts w:hint="eastAsia" w:ascii="Times New Roman" w:hAnsi="Times New Roman" w:eastAsia="方正仿宋_GB2312" w:cs="Times New Roman"/>
          <w:color w:val="auto"/>
          <w:sz w:val="28"/>
          <w:szCs w:val="28"/>
          <w:lang w:val="en-US" w:eastAsia="zh-CN"/>
        </w:rPr>
        <w:t xml:space="preserve">4</w:t>
      </w:r>
      <w:r>
        <w:rPr>
          <w:rFonts w:hint="default" w:ascii="Times New Roman" w:hAnsi="Times New Roman" w:eastAsia="方正仿宋_GB2312" w:cs="Times New Roman"/>
          <w:color w:val="auto"/>
          <w:sz w:val="28"/>
          <w:szCs w:val="28"/>
          <w:lang w:val="en-US" w:eastAsia="zh-CN"/>
        </w:rPr>
        <w:t xml:space="preserve">分</w:t>
      </w:r>
      <w:r>
        <w:rPr>
          <w:rFonts w:hint="eastAsia" w:ascii="Times New Roman" w:hAnsi="Times New Roman" w:eastAsia="方正仿宋_GB2312" w:cs="Times New Roman"/>
          <w:color w:val="auto"/>
          <w:sz w:val="28"/>
          <w:szCs w:val="28"/>
          <w:lang w:val="en-US" w:eastAsia="zh-CN"/>
        </w:rPr>
        <w:t xml:space="preserve">；</w:t>
      </w:r>
      <w:r>
        <w:rPr>
          <w:rFonts w:hint="default" w:ascii="Times New Roman" w:hAnsi="Times New Roman" w:eastAsia="方正仿宋_GB2312" w:cs="Times New Roman"/>
          <w:color w:val="auto"/>
          <w:sz w:val="28"/>
          <w:szCs w:val="28"/>
        </w:rPr>
        <w:t xml:space="preserve">内容</w:t>
      </w:r>
      <w:r>
        <w:rPr>
          <w:rFonts w:hint="default" w:ascii="Times New Roman" w:hAnsi="Times New Roman" w:eastAsia="方正仿宋_GB2312" w:cs="Times New Roman"/>
          <w:color w:val="auto"/>
          <w:sz w:val="28"/>
          <w:szCs w:val="28"/>
          <w:lang w:val="en-US" w:eastAsia="zh-CN"/>
        </w:rPr>
        <w:t xml:space="preserve">覆盖</w:t>
      </w:r>
      <w:r>
        <w:rPr>
          <w:rFonts w:hint="default" w:ascii="Times New Roman" w:hAnsi="Times New Roman" w:eastAsia="方正仿宋_GB2312" w:cs="Times New Roman"/>
          <w:color w:val="auto"/>
          <w:sz w:val="28"/>
          <w:szCs w:val="28"/>
        </w:rPr>
        <w:t xml:space="preserve">、操作性</w:t>
      </w:r>
      <w:r>
        <w:rPr>
          <w:rFonts w:hint="eastAsia" w:ascii="Times New Roman" w:hAnsi="Times New Roman" w:eastAsia="方正仿宋_GB2312" w:cs="Times New Roman"/>
          <w:color w:val="auto"/>
          <w:sz w:val="28"/>
          <w:szCs w:val="28"/>
          <w:lang w:val="en-US" w:eastAsia="zh-CN"/>
        </w:rPr>
        <w:t xml:space="preserve">有一定适配性</w:t>
      </w:r>
      <w:r>
        <w:rPr>
          <w:rFonts w:hint="eastAsia" w:ascii="Times New Roman" w:hAnsi="Times New Roman" w:eastAsia="方正仿宋_GB2312" w:cs="Times New Roman"/>
          <w:color w:val="auto"/>
          <w:sz w:val="28"/>
          <w:szCs w:val="28"/>
          <w:lang w:eastAsia="zh-CN"/>
        </w:rPr>
        <w:t xml:space="preserve">，</w:t>
      </w:r>
      <w:r>
        <w:rPr>
          <w:rFonts w:hint="default" w:ascii="Times New Roman" w:hAnsi="Times New Roman" w:eastAsia="方正仿宋_GB2312" w:cs="Times New Roman"/>
          <w:color w:val="auto"/>
          <w:sz w:val="28"/>
          <w:szCs w:val="28"/>
        </w:rPr>
        <w:t xml:space="preserve">基本</w:t>
      </w:r>
      <w:r>
        <w:rPr>
          <w:rFonts w:hint="eastAsia" w:ascii="Times New Roman" w:hAnsi="Times New Roman" w:eastAsia="方正仿宋_GB2312" w:cs="Times New Roman"/>
          <w:color w:val="auto"/>
          <w:sz w:val="28"/>
          <w:szCs w:val="28"/>
          <w:lang w:eastAsia="zh-CN"/>
        </w:rPr>
        <w:t xml:space="preserve">符合项目需求</w:t>
      </w:r>
      <w:r>
        <w:rPr>
          <w:rFonts w:hint="default" w:ascii="Times New Roman" w:hAnsi="Times New Roman" w:eastAsia="方正仿宋_GB2312" w:cs="Times New Roman"/>
          <w:color w:val="auto"/>
          <w:sz w:val="28"/>
          <w:szCs w:val="28"/>
        </w:rPr>
        <w:t xml:space="preserve">的</w:t>
      </w:r>
      <w:r>
        <w:rPr>
          <w:rFonts w:hint="default" w:ascii="Times New Roman" w:hAnsi="Times New Roman" w:eastAsia="方正仿宋_GB2312" w:cs="Times New Roman"/>
          <w:color w:val="auto"/>
          <w:sz w:val="28"/>
          <w:szCs w:val="28"/>
          <w:lang w:val="en-US" w:eastAsia="zh-CN"/>
        </w:rPr>
        <w:t xml:space="preserve">得</w:t>
      </w:r>
      <w:r>
        <w:rPr>
          <w:rFonts w:hint="eastAsia" w:ascii="Times New Roman" w:hAnsi="Times New Roman" w:eastAsia="方正仿宋_GB2312" w:cs="Times New Roman"/>
          <w:color w:val="auto"/>
          <w:sz w:val="28"/>
          <w:szCs w:val="28"/>
          <w:lang w:val="en-US" w:eastAsia="zh-CN"/>
        </w:rPr>
        <w:t xml:space="preserve">3</w:t>
      </w:r>
      <w:r>
        <w:rPr>
          <w:rFonts w:hint="default" w:ascii="Times New Roman" w:hAnsi="Times New Roman" w:eastAsia="方正仿宋_GB2312" w:cs="Times New Roman"/>
          <w:color w:val="auto"/>
          <w:sz w:val="28"/>
          <w:szCs w:val="28"/>
          <w:lang w:val="en-US" w:eastAsia="zh-CN"/>
        </w:rPr>
        <w:t xml:space="preserve">分</w:t>
      </w:r>
      <w:r>
        <w:rPr>
          <w:rFonts w:hint="eastAsia" w:eastAsia="方正仿宋_GB2312" w:cs="Times New Roman"/>
          <w:color w:val="auto"/>
          <w:sz w:val="28"/>
          <w:szCs w:val="28"/>
          <w:lang w:eastAsia="zh-CN"/>
        </w:rPr>
        <w:t xml:space="preserve">；不提供、偏差大的得</w:t>
      </w:r>
      <w:r>
        <w:rPr>
          <w:rFonts w:hint="eastAsia" w:eastAsia="方正仿宋_GB2312" w:cs="Times New Roman"/>
          <w:color w:val="auto"/>
          <w:sz w:val="28"/>
          <w:szCs w:val="28"/>
          <w:lang w:val="en-US" w:eastAsia="zh-CN"/>
        </w:rPr>
        <w:t xml:space="preserve">0分</w:t>
      </w:r>
      <w:r>
        <w:rPr>
          <w:rFonts w:hint="default" w:ascii="Times New Roman" w:hAnsi="Times New Roman" w:eastAsia="方正仿宋_GB2312" w:cs="Times New Roman"/>
          <w:color w:val="auto"/>
          <w:sz w:val="28"/>
          <w:szCs w:val="28"/>
          <w:lang w:val="en-US" w:eastAsia="zh-CN"/>
        </w:rPr>
        <w:t xml:space="preserve">。</w:t>
      </w:r>
      <w:r/>
    </w:p>
    <w:p>
      <w:pPr>
        <w:numPr>
          <w:ilvl w:val="0"/>
          <w:numId w:val="0"/>
        </w:numPr>
        <w:ind w:left="0" w:firstLine="560"/>
        <w:keepLines w:val="0"/>
        <w:keepNext w:val="0"/>
        <w:pageBreakBefore w:val="0"/>
        <w:spacing w:line="560" w:lineRule="exact"/>
        <w:widowControl w:val="off"/>
        <w:rPr>
          <w:rFonts w:hint="default" w:ascii="Times New Roman" w:hAnsi="Times New Roman" w:eastAsia="方正仿宋_GB2312" w:cs="Times New Roman"/>
          <w:color w:val="auto"/>
          <w:sz w:val="28"/>
          <w:szCs w:val="28"/>
        </w:rPr>
      </w:pPr>
      <w:r>
        <w:rPr>
          <w:rFonts w:hint="default" w:ascii="Times New Roman" w:hAnsi="Times New Roman" w:eastAsia="方正仿宋_GB2312" w:cs="Times New Roman"/>
          <w:color w:val="auto"/>
          <w:sz w:val="28"/>
          <w:szCs w:val="28"/>
          <w:lang w:val="en-US" w:eastAsia="zh-CN" w:bidi="ar-SA"/>
        </w:rPr>
        <w:t xml:space="preserve">（</w:t>
      </w:r>
      <w:r>
        <w:rPr>
          <w:rFonts w:hint="eastAsia" w:ascii="Times New Roman" w:hAnsi="Times New Roman" w:eastAsia="方正仿宋_GB2312" w:cs="Times New Roman"/>
          <w:color w:val="auto"/>
          <w:sz w:val="28"/>
          <w:szCs w:val="28"/>
          <w:lang w:val="en-US" w:eastAsia="zh-CN" w:bidi="ar-SA"/>
        </w:rPr>
        <w:t xml:space="preserve">3</w:t>
      </w:r>
      <w:r>
        <w:rPr>
          <w:rFonts w:hint="default" w:ascii="Times New Roman" w:hAnsi="Times New Roman" w:eastAsia="方正仿宋_GB2312" w:cs="Times New Roman"/>
          <w:color w:val="auto"/>
          <w:sz w:val="28"/>
          <w:szCs w:val="28"/>
          <w:lang w:val="en-US" w:eastAsia="zh-CN" w:bidi="ar-SA"/>
        </w:rPr>
        <w:t xml:space="preserve">）</w:t>
      </w:r>
      <w:r>
        <w:rPr>
          <w:rFonts w:hint="default" w:ascii="Times New Roman" w:hAnsi="Times New Roman" w:eastAsia="方正仿宋_GB2312" w:cs="Times New Roman"/>
          <w:color w:val="auto"/>
          <w:sz w:val="28"/>
          <w:szCs w:val="28"/>
        </w:rPr>
        <w:t xml:space="preserve">管理服务体系</w:t>
      </w:r>
      <w:r>
        <w:rPr>
          <w:rFonts w:hint="eastAsia" w:ascii="Times New Roman" w:hAnsi="Times New Roman" w:eastAsia="方正仿宋_GB2312" w:cs="Times New Roman"/>
          <w:color w:val="auto"/>
          <w:sz w:val="28"/>
          <w:szCs w:val="28"/>
          <w:lang w:eastAsia="zh-CN"/>
        </w:rPr>
        <w:t xml:space="preserve">、标准</w:t>
      </w:r>
      <w:r>
        <w:rPr>
          <w:rFonts w:hint="default" w:ascii="Times New Roman" w:hAnsi="Times New Roman" w:eastAsia="方正仿宋_GB2312" w:cs="Times New Roman"/>
          <w:color w:val="auto"/>
          <w:sz w:val="28"/>
          <w:szCs w:val="28"/>
        </w:rPr>
        <w:t xml:space="preserve">（</w:t>
      </w:r>
      <w:r>
        <w:rPr>
          <w:rFonts w:hint="default" w:ascii="Times New Roman" w:hAnsi="Times New Roman" w:eastAsia="方正仿宋_GB2312" w:cs="Times New Roman"/>
          <w:color w:val="auto"/>
          <w:sz w:val="28"/>
          <w:szCs w:val="28"/>
          <w:lang w:val="en-US" w:eastAsia="zh-CN"/>
        </w:rPr>
        <w:t xml:space="preserve">4</w:t>
      </w:r>
      <w:r>
        <w:rPr>
          <w:rFonts w:hint="default" w:ascii="Times New Roman" w:hAnsi="Times New Roman" w:eastAsia="方正仿宋_GB2312" w:cs="Times New Roman"/>
          <w:color w:val="auto"/>
          <w:sz w:val="28"/>
          <w:szCs w:val="28"/>
        </w:rPr>
        <w:t xml:space="preserve">分）</w:t>
      </w:r>
      <w:r/>
    </w:p>
    <w:p>
      <w:pPr>
        <w:ind w:firstLine="560"/>
        <w:keepLines w:val="0"/>
        <w:keepNext w:val="0"/>
        <w:pageBreakBefore w:val="0"/>
        <w:spacing w:line="560" w:lineRule="exact"/>
        <w:widowControl w:val="off"/>
        <w:rPr>
          <w:rFonts w:hint="default" w:ascii="Times New Roman" w:hAnsi="Times New Roman" w:eastAsia="方正仿宋_GB2312" w:cs="Times New Roman"/>
          <w:color w:val="auto"/>
          <w:sz w:val="28"/>
          <w:szCs w:val="28"/>
          <w:lang w:val="en-US" w:eastAsia="zh-CN"/>
        </w:rPr>
      </w:pPr>
      <w:r>
        <w:rPr>
          <w:rFonts w:hint="default" w:ascii="Times New Roman" w:hAnsi="Times New Roman" w:eastAsia="方正仿宋_GB2312" w:cs="Times New Roman"/>
          <w:color w:val="auto"/>
          <w:sz w:val="28"/>
          <w:szCs w:val="28"/>
          <w:lang w:eastAsia="zh-CN"/>
        </w:rPr>
        <w:t xml:space="preserve">供应商</w:t>
      </w:r>
      <w:r>
        <w:rPr>
          <w:rFonts w:hint="default" w:ascii="Times New Roman" w:hAnsi="Times New Roman" w:eastAsia="方正仿宋_GB2312" w:cs="Times New Roman"/>
          <w:color w:val="auto"/>
          <w:sz w:val="28"/>
          <w:szCs w:val="28"/>
        </w:rPr>
        <w:t xml:space="preserve">根据</w:t>
      </w:r>
      <w:r>
        <w:rPr>
          <w:rFonts w:hint="default" w:ascii="Times New Roman" w:hAnsi="Times New Roman" w:eastAsia="方正仿宋_GB2312" w:cs="Times New Roman"/>
          <w:color w:val="auto"/>
          <w:sz w:val="28"/>
          <w:szCs w:val="28"/>
          <w:lang w:eastAsia="zh-CN"/>
        </w:rPr>
        <w:t xml:space="preserve">磋商文件</w:t>
      </w:r>
      <w:r>
        <w:rPr>
          <w:rFonts w:hint="default" w:ascii="Times New Roman" w:hAnsi="Times New Roman" w:eastAsia="方正仿宋_GB2312" w:cs="Times New Roman"/>
          <w:color w:val="auto"/>
          <w:sz w:val="28"/>
          <w:szCs w:val="28"/>
        </w:rPr>
        <w:t xml:space="preserve">的相关要求及项目的特性，制定针对本项目的情况制定覆盖面广、可行性高、针对性强</w:t>
      </w:r>
      <w:r>
        <w:rPr>
          <w:rFonts w:hint="default" w:ascii="Times New Roman" w:hAnsi="Times New Roman" w:eastAsia="方正仿宋_GB2312" w:cs="Times New Roman"/>
          <w:color w:val="auto"/>
          <w:sz w:val="28"/>
          <w:szCs w:val="28"/>
          <w:lang w:val="en-US" w:eastAsia="zh-CN"/>
        </w:rPr>
        <w:t xml:space="preserve">管理服务体系</w:t>
      </w:r>
      <w:r>
        <w:rPr>
          <w:rFonts w:hint="default" w:ascii="Times New Roman" w:hAnsi="Times New Roman" w:eastAsia="方正仿宋_GB2312" w:cs="Times New Roman"/>
          <w:color w:val="auto"/>
          <w:sz w:val="28"/>
          <w:szCs w:val="28"/>
        </w:rPr>
        <w:t xml:space="preserve">及管理规章制度。</w:t>
      </w:r>
      <w:r>
        <w:rPr>
          <w:rFonts w:hint="default" w:ascii="Times New Roman" w:hAnsi="Times New Roman" w:eastAsia="方正仿宋_GB2312" w:cs="Times New Roman"/>
          <w:color w:val="auto"/>
          <w:sz w:val="28"/>
          <w:szCs w:val="28"/>
          <w:lang w:val="en-US" w:eastAsia="zh-CN"/>
        </w:rPr>
        <w:t xml:space="preserve">包括</w:t>
      </w:r>
      <w:r>
        <w:rPr>
          <w:rFonts w:hint="default" w:ascii="Times New Roman" w:hAnsi="Times New Roman" w:eastAsia="方正仿宋_GB2312" w:cs="Times New Roman"/>
          <w:color w:val="auto"/>
          <w:sz w:val="28"/>
          <w:szCs w:val="28"/>
        </w:rPr>
        <w:t xml:space="preserve">①</w:t>
      </w:r>
      <w:r>
        <w:rPr>
          <w:rFonts w:hint="default" w:ascii="Times New Roman" w:hAnsi="Times New Roman" w:eastAsia="方正仿宋_GB2312" w:cs="Times New Roman"/>
          <w:color w:val="auto"/>
          <w:sz w:val="28"/>
          <w:szCs w:val="28"/>
          <w:lang w:val="en-US" w:eastAsia="zh-CN"/>
        </w:rPr>
        <w:t xml:space="preserve">日常管理标准及措施；</w:t>
      </w:r>
      <w:r>
        <w:rPr>
          <w:rFonts w:hint="default" w:ascii="Times New Roman" w:hAnsi="Times New Roman" w:eastAsia="方正仿宋_GB2312" w:cs="Times New Roman"/>
          <w:color w:val="auto"/>
          <w:sz w:val="28"/>
          <w:szCs w:val="28"/>
        </w:rPr>
        <w:t xml:space="preserve">②</w:t>
      </w:r>
      <w:r>
        <w:rPr>
          <w:rFonts w:hint="default" w:ascii="Times New Roman" w:hAnsi="Times New Roman" w:eastAsia="方正仿宋_GB2312" w:cs="Times New Roman"/>
          <w:color w:val="auto"/>
          <w:sz w:val="28"/>
          <w:szCs w:val="28"/>
          <w:lang w:val="en-US" w:eastAsia="zh-CN"/>
        </w:rPr>
        <w:t xml:space="preserve">物业服务管理规章制度。内容覆盖全面、科学合理、操作性强、</w:t>
      </w:r>
      <w:r>
        <w:rPr>
          <w:rFonts w:hint="eastAsia" w:ascii="Times New Roman" w:hAnsi="Times New Roman" w:eastAsia="方正仿宋_GB2312" w:cs="Times New Roman"/>
          <w:color w:val="auto"/>
          <w:sz w:val="28"/>
          <w:szCs w:val="28"/>
          <w:lang w:val="en-US" w:eastAsia="zh-CN"/>
        </w:rPr>
        <w:t xml:space="preserve">优于项目需求</w:t>
      </w:r>
      <w:r>
        <w:rPr>
          <w:rFonts w:hint="default" w:ascii="Times New Roman" w:hAnsi="Times New Roman" w:eastAsia="方正仿宋_GB2312" w:cs="Times New Roman"/>
          <w:color w:val="auto"/>
          <w:sz w:val="28"/>
          <w:szCs w:val="28"/>
          <w:lang w:val="en-US" w:eastAsia="zh-CN"/>
        </w:rPr>
        <w:t xml:space="preserve">得</w:t>
      </w:r>
      <w:r>
        <w:rPr>
          <w:rFonts w:hint="eastAsia" w:ascii="Times New Roman" w:hAnsi="Times New Roman" w:eastAsia="方正仿宋_GB2312" w:cs="Times New Roman"/>
          <w:color w:val="auto"/>
          <w:sz w:val="28"/>
          <w:szCs w:val="28"/>
          <w:lang w:val="en-US" w:eastAsia="zh-CN"/>
        </w:rPr>
        <w:t xml:space="preserve">4</w:t>
      </w:r>
      <w:r>
        <w:rPr>
          <w:rFonts w:hint="default" w:ascii="Times New Roman" w:hAnsi="Times New Roman" w:eastAsia="方正仿宋_GB2312" w:cs="Times New Roman"/>
          <w:color w:val="auto"/>
          <w:sz w:val="28"/>
          <w:szCs w:val="28"/>
          <w:lang w:val="en-US" w:eastAsia="zh-CN"/>
        </w:rPr>
        <w:t xml:space="preserve">分；内容覆盖较全面、操作性较强、</w:t>
      </w:r>
      <w:r>
        <w:rPr>
          <w:rFonts w:hint="eastAsia" w:ascii="Times New Roman" w:hAnsi="Times New Roman" w:eastAsia="方正仿宋_GB2312" w:cs="Times New Roman"/>
          <w:color w:val="auto"/>
          <w:sz w:val="28"/>
          <w:szCs w:val="28"/>
          <w:lang w:val="en-US" w:eastAsia="zh-CN"/>
        </w:rPr>
        <w:t xml:space="preserve">完全符合项目需求</w:t>
      </w:r>
      <w:r>
        <w:rPr>
          <w:rFonts w:hint="default" w:ascii="Times New Roman" w:hAnsi="Times New Roman" w:eastAsia="方正仿宋_GB2312" w:cs="Times New Roman"/>
          <w:color w:val="auto"/>
          <w:sz w:val="28"/>
          <w:szCs w:val="28"/>
          <w:lang w:val="en-US" w:eastAsia="zh-CN"/>
        </w:rPr>
        <w:t xml:space="preserve">的得</w:t>
      </w:r>
      <w:r>
        <w:rPr>
          <w:rFonts w:hint="eastAsia" w:ascii="Times New Roman" w:hAnsi="Times New Roman" w:eastAsia="方正仿宋_GB2312" w:cs="Times New Roman"/>
          <w:color w:val="auto"/>
          <w:sz w:val="28"/>
          <w:szCs w:val="28"/>
          <w:lang w:val="en-US" w:eastAsia="zh-CN"/>
        </w:rPr>
        <w:t xml:space="preserve">3</w:t>
      </w:r>
      <w:r>
        <w:rPr>
          <w:rFonts w:hint="default" w:ascii="Times New Roman" w:hAnsi="Times New Roman" w:eastAsia="方正仿宋_GB2312" w:cs="Times New Roman"/>
          <w:color w:val="auto"/>
          <w:sz w:val="28"/>
          <w:szCs w:val="28"/>
          <w:lang w:val="en-US" w:eastAsia="zh-CN"/>
        </w:rPr>
        <w:t xml:space="preserve">分；内容</w:t>
      </w:r>
      <w:r>
        <w:rPr>
          <w:rFonts w:hint="eastAsia" w:ascii="Times New Roman" w:hAnsi="Times New Roman" w:eastAsia="方正仿宋_GB2312" w:cs="Times New Roman"/>
          <w:color w:val="auto"/>
          <w:sz w:val="28"/>
          <w:szCs w:val="28"/>
          <w:lang w:val="en-US" w:eastAsia="zh-CN"/>
        </w:rPr>
        <w:t xml:space="preserve">基本</w:t>
      </w:r>
      <w:r>
        <w:rPr>
          <w:rFonts w:hint="default" w:ascii="Times New Roman" w:hAnsi="Times New Roman" w:eastAsia="方正仿宋_GB2312" w:cs="Times New Roman"/>
          <w:color w:val="auto"/>
          <w:sz w:val="28"/>
          <w:szCs w:val="28"/>
          <w:lang w:val="en-US" w:eastAsia="zh-CN"/>
        </w:rPr>
        <w:t xml:space="preserve">覆盖、操作</w:t>
      </w:r>
      <w:r>
        <w:rPr>
          <w:rFonts w:hint="eastAsia" w:ascii="Times New Roman" w:hAnsi="Times New Roman" w:eastAsia="方正仿宋_GB2312" w:cs="Times New Roman"/>
          <w:color w:val="auto"/>
          <w:sz w:val="28"/>
          <w:szCs w:val="28"/>
          <w:lang w:val="en-US" w:eastAsia="zh-CN"/>
        </w:rPr>
        <w:t xml:space="preserve">性一般</w:t>
      </w:r>
      <w:r>
        <w:rPr>
          <w:rFonts w:hint="default" w:ascii="Times New Roman" w:hAnsi="Times New Roman" w:eastAsia="方正仿宋_GB2312" w:cs="Times New Roman"/>
          <w:color w:val="auto"/>
          <w:sz w:val="28"/>
          <w:szCs w:val="28"/>
          <w:lang w:val="en-US" w:eastAsia="zh-CN"/>
        </w:rPr>
        <w:t xml:space="preserve">、</w:t>
      </w:r>
      <w:r>
        <w:rPr>
          <w:rFonts w:hint="eastAsia" w:ascii="Times New Roman" w:hAnsi="Times New Roman" w:eastAsia="方正仿宋_GB2312" w:cs="Times New Roman"/>
          <w:color w:val="auto"/>
          <w:sz w:val="28"/>
          <w:szCs w:val="28"/>
          <w:lang w:val="en-US" w:eastAsia="zh-CN"/>
        </w:rPr>
        <w:t xml:space="preserve">基本</w:t>
      </w:r>
      <w:r>
        <w:rPr>
          <w:rFonts w:hint="default" w:ascii="Times New Roman" w:hAnsi="Times New Roman" w:eastAsia="方正仿宋_GB2312" w:cs="Times New Roman"/>
          <w:color w:val="auto"/>
          <w:sz w:val="28"/>
          <w:szCs w:val="28"/>
          <w:lang w:val="en-US" w:eastAsia="zh-CN"/>
        </w:rPr>
        <w:t xml:space="preserve">符合项目</w:t>
      </w:r>
      <w:r>
        <w:rPr>
          <w:rFonts w:hint="eastAsia" w:ascii="Times New Roman" w:hAnsi="Times New Roman" w:eastAsia="方正仿宋_GB2312" w:cs="Times New Roman"/>
          <w:color w:val="auto"/>
          <w:sz w:val="28"/>
          <w:szCs w:val="28"/>
          <w:lang w:val="en-US" w:eastAsia="zh-CN"/>
        </w:rPr>
        <w:t xml:space="preserve">需求</w:t>
      </w:r>
      <w:r>
        <w:rPr>
          <w:rFonts w:hint="default" w:ascii="Times New Roman" w:hAnsi="Times New Roman" w:eastAsia="方正仿宋_GB2312" w:cs="Times New Roman"/>
          <w:color w:val="auto"/>
          <w:sz w:val="28"/>
          <w:szCs w:val="28"/>
          <w:lang w:val="en-US" w:eastAsia="zh-CN"/>
        </w:rPr>
        <w:t xml:space="preserve">得</w:t>
      </w:r>
      <w:r>
        <w:rPr>
          <w:rFonts w:hint="eastAsia" w:ascii="Times New Roman" w:hAnsi="Times New Roman" w:eastAsia="方正仿宋_GB2312" w:cs="Times New Roman"/>
          <w:color w:val="auto"/>
          <w:sz w:val="28"/>
          <w:szCs w:val="28"/>
          <w:lang w:val="en-US" w:eastAsia="zh-CN"/>
        </w:rPr>
        <w:t xml:space="preserve">2</w:t>
      </w:r>
      <w:r>
        <w:rPr>
          <w:rFonts w:hint="default" w:ascii="Times New Roman" w:hAnsi="Times New Roman" w:eastAsia="方正仿宋_GB2312" w:cs="Times New Roman"/>
          <w:color w:val="auto"/>
          <w:sz w:val="28"/>
          <w:szCs w:val="28"/>
          <w:lang w:val="en-US" w:eastAsia="zh-CN"/>
        </w:rPr>
        <w:t xml:space="preserve">分；</w:t>
      </w:r>
      <w:r>
        <w:rPr>
          <w:rFonts w:hint="eastAsia" w:ascii="Times New Roman" w:hAnsi="Times New Roman" w:eastAsia="方正仿宋_GB2312" w:cs="Times New Roman"/>
          <w:color w:val="auto"/>
          <w:sz w:val="28"/>
          <w:szCs w:val="28"/>
          <w:lang w:val="en-US" w:eastAsia="zh-CN"/>
        </w:rPr>
        <w:t xml:space="preserve">不提供、偏差大的得0分。</w:t>
      </w:r>
      <w:r/>
    </w:p>
    <w:p>
      <w:pPr>
        <w:numPr>
          <w:ilvl w:val="0"/>
          <w:numId w:val="0"/>
        </w:numPr>
        <w:ind w:left="0" w:firstLine="560"/>
        <w:keepLines w:val="0"/>
        <w:keepNext w:val="0"/>
        <w:pageBreakBefore w:val="0"/>
        <w:spacing w:line="560" w:lineRule="exact"/>
        <w:widowControl w:val="off"/>
        <w:rPr>
          <w:rFonts w:hint="default" w:ascii="Times New Roman" w:hAnsi="Times New Roman" w:eastAsia="方正仿宋_GB2312" w:cs="Times New Roman"/>
          <w:color w:val="auto"/>
          <w:sz w:val="28"/>
          <w:szCs w:val="28"/>
        </w:rPr>
      </w:pPr>
      <w:r>
        <w:rPr>
          <w:rFonts w:hint="default" w:ascii="Times New Roman" w:hAnsi="Times New Roman" w:eastAsia="方正仿宋_GB2312" w:cs="Times New Roman"/>
          <w:color w:val="auto"/>
          <w:sz w:val="28"/>
          <w:szCs w:val="28"/>
          <w:lang w:val="en-US" w:eastAsia="zh-CN" w:bidi="ar-SA"/>
        </w:rPr>
        <w:t xml:space="preserve">（4）</w:t>
      </w:r>
      <w:r>
        <w:rPr>
          <w:rFonts w:hint="default" w:ascii="Times New Roman" w:hAnsi="Times New Roman" w:eastAsia="方正仿宋_GB2312" w:cs="Times New Roman"/>
          <w:color w:val="auto"/>
          <w:sz w:val="28"/>
          <w:szCs w:val="28"/>
          <w:lang w:val="en-US" w:eastAsia="zh-CN"/>
        </w:rPr>
        <w:t xml:space="preserve">项目服务管理方案</w:t>
      </w:r>
      <w:r>
        <w:rPr>
          <w:rFonts w:hint="default" w:ascii="Times New Roman" w:hAnsi="Times New Roman" w:eastAsia="方正仿宋_GB2312" w:cs="Times New Roman"/>
          <w:color w:val="auto"/>
          <w:sz w:val="28"/>
          <w:szCs w:val="28"/>
        </w:rPr>
        <w:t xml:space="preserve">（</w:t>
      </w:r>
      <w:r>
        <w:rPr>
          <w:rFonts w:hint="default" w:ascii="Times New Roman" w:hAnsi="Times New Roman" w:eastAsia="方正仿宋_GB2312" w:cs="Times New Roman"/>
          <w:color w:val="auto"/>
          <w:sz w:val="28"/>
          <w:szCs w:val="28"/>
          <w:lang w:val="en-US" w:eastAsia="zh-CN"/>
        </w:rPr>
        <w:t xml:space="preserve">4</w:t>
      </w:r>
      <w:r>
        <w:rPr>
          <w:rFonts w:hint="default" w:ascii="Times New Roman" w:hAnsi="Times New Roman" w:eastAsia="方正仿宋_GB2312" w:cs="Times New Roman"/>
          <w:color w:val="auto"/>
          <w:sz w:val="28"/>
          <w:szCs w:val="28"/>
        </w:rPr>
        <w:t xml:space="preserve">分）</w:t>
      </w:r>
      <w:r/>
    </w:p>
    <w:p>
      <w:pPr>
        <w:ind w:firstLine="560"/>
        <w:keepLines w:val="0"/>
        <w:keepNext w:val="0"/>
        <w:pageBreakBefore w:val="0"/>
        <w:spacing w:line="560" w:lineRule="exact"/>
        <w:widowControl w:val="off"/>
        <w:rPr>
          <w:rFonts w:hint="default" w:ascii="Times New Roman" w:hAnsi="Times New Roman" w:eastAsia="方正仿宋_GB2312" w:cs="Times New Roman"/>
          <w:color w:val="auto"/>
          <w:sz w:val="28"/>
          <w:szCs w:val="28"/>
          <w:lang w:val="en-US" w:eastAsia="zh-CN"/>
        </w:rPr>
      </w:pPr>
      <w:r>
        <w:rPr>
          <w:rFonts w:hint="default" w:ascii="Times New Roman" w:hAnsi="Times New Roman" w:eastAsia="方正仿宋_GB2312" w:cs="Times New Roman"/>
          <w:color w:val="auto"/>
          <w:sz w:val="28"/>
          <w:szCs w:val="28"/>
          <w:lang w:val="en-US" w:eastAsia="zh-CN"/>
        </w:rPr>
        <w:t xml:space="preserve">供应商针对</w:t>
      </w:r>
      <w:r>
        <w:rPr>
          <w:rFonts w:hint="default" w:ascii="Times New Roman" w:hAnsi="Times New Roman" w:eastAsia="方正仿宋_GB2312" w:cs="Times New Roman"/>
          <w:color w:val="auto"/>
          <w:sz w:val="28"/>
          <w:szCs w:val="28"/>
        </w:rPr>
        <w:t xml:space="preserve">①</w:t>
      </w:r>
      <w:r>
        <w:rPr>
          <w:rFonts w:hint="default" w:ascii="Times New Roman" w:hAnsi="Times New Roman" w:eastAsia="方正仿宋_GB2312" w:cs="Times New Roman"/>
          <w:color w:val="auto"/>
          <w:sz w:val="28"/>
          <w:szCs w:val="28"/>
          <w:lang w:val="en-US" w:eastAsia="zh-CN"/>
        </w:rPr>
        <w:t xml:space="preserve">校园安全管理</w:t>
      </w:r>
      <w:r>
        <w:rPr>
          <w:rFonts w:hint="default" w:ascii="Times New Roman" w:hAnsi="Times New Roman" w:eastAsia="方正仿宋_GB2312" w:cs="Times New Roman"/>
          <w:color w:val="auto"/>
          <w:sz w:val="28"/>
          <w:szCs w:val="28"/>
        </w:rPr>
        <w:t xml:space="preserve">②</w:t>
      </w:r>
      <w:r>
        <w:rPr>
          <w:rFonts w:hint="default" w:ascii="Times New Roman" w:hAnsi="Times New Roman" w:eastAsia="方正仿宋_GB2312" w:cs="Times New Roman"/>
          <w:color w:val="auto"/>
          <w:sz w:val="28"/>
          <w:szCs w:val="28"/>
          <w:lang w:val="en-US" w:eastAsia="zh-CN"/>
        </w:rPr>
        <w:t xml:space="preserve">校园环境卫生</w:t>
      </w:r>
      <w:r>
        <w:rPr>
          <w:rFonts w:hint="default" w:ascii="Times New Roman" w:hAnsi="Times New Roman" w:eastAsia="方正仿宋_GB2312" w:cs="Times New Roman"/>
          <w:color w:val="auto"/>
          <w:sz w:val="28"/>
          <w:szCs w:val="28"/>
        </w:rPr>
        <w:t xml:space="preserve">③</w:t>
      </w:r>
      <w:r>
        <w:rPr>
          <w:rFonts w:hint="default" w:ascii="Times New Roman" w:hAnsi="Times New Roman" w:eastAsia="方正仿宋_GB2312" w:cs="Times New Roman"/>
          <w:color w:val="auto"/>
          <w:sz w:val="28"/>
          <w:szCs w:val="28"/>
          <w:lang w:val="en-US" w:eastAsia="zh-CN"/>
        </w:rPr>
        <w:t xml:space="preserve">楼宇公共卫生</w:t>
      </w:r>
      <w:r>
        <w:rPr>
          <w:rFonts w:hint="default" w:ascii="Times New Roman" w:hAnsi="Times New Roman" w:eastAsia="方正仿宋_GB2312" w:cs="Times New Roman"/>
          <w:color w:val="auto"/>
          <w:sz w:val="28"/>
          <w:szCs w:val="28"/>
        </w:rPr>
        <w:t xml:space="preserve">④</w:t>
      </w:r>
      <w:r>
        <w:rPr>
          <w:rFonts w:hint="default" w:ascii="Times New Roman" w:hAnsi="Times New Roman" w:eastAsia="方正仿宋_GB2312" w:cs="Times New Roman"/>
          <w:color w:val="auto"/>
          <w:sz w:val="28"/>
          <w:szCs w:val="28"/>
          <w:lang w:val="en-US" w:eastAsia="zh-CN"/>
        </w:rPr>
        <w:t xml:space="preserve">设备设施报修等服务内容</w:t>
      </w:r>
      <w:r>
        <w:rPr>
          <w:rFonts w:hint="eastAsia" w:ascii="Times New Roman" w:hAnsi="Times New Roman" w:eastAsia="方正仿宋_GB2312" w:cs="Times New Roman"/>
          <w:color w:val="auto"/>
          <w:sz w:val="28"/>
          <w:szCs w:val="28"/>
          <w:lang w:val="en-US" w:eastAsia="zh-CN"/>
        </w:rPr>
        <w:t xml:space="preserve">，</w:t>
      </w:r>
      <w:r>
        <w:rPr>
          <w:rFonts w:hint="default" w:ascii="Times New Roman" w:hAnsi="Times New Roman" w:eastAsia="方正仿宋_GB2312" w:cs="Times New Roman"/>
          <w:color w:val="auto"/>
          <w:sz w:val="28"/>
          <w:szCs w:val="28"/>
          <w:lang w:val="en-US" w:eastAsia="zh-CN"/>
        </w:rPr>
        <w:t xml:space="preserve">制定相关标准及管理措施</w:t>
      </w:r>
      <w:r>
        <w:rPr>
          <w:rFonts w:hint="eastAsia" w:ascii="Times New Roman" w:hAnsi="Times New Roman" w:eastAsia="方正仿宋_GB2312" w:cs="Times New Roman"/>
          <w:color w:val="auto"/>
          <w:sz w:val="28"/>
          <w:szCs w:val="28"/>
          <w:lang w:val="en-US" w:eastAsia="zh-CN"/>
        </w:rPr>
        <w:t xml:space="preserve">。</w:t>
      </w:r>
      <w:r>
        <w:rPr>
          <w:rFonts w:hint="default" w:ascii="Times New Roman" w:hAnsi="Times New Roman" w:eastAsia="方正仿宋_GB2312" w:cs="Times New Roman"/>
          <w:color w:val="auto"/>
          <w:sz w:val="28"/>
          <w:szCs w:val="28"/>
          <w:lang w:val="en-US" w:eastAsia="zh-CN"/>
        </w:rPr>
        <w:t xml:space="preserve">内容覆盖全面、科学合理、操作性强、</w:t>
      </w:r>
      <w:r>
        <w:rPr>
          <w:rFonts w:hint="eastAsia" w:ascii="Times New Roman" w:hAnsi="Times New Roman" w:eastAsia="方正仿宋_GB2312" w:cs="Times New Roman"/>
          <w:color w:val="auto"/>
          <w:sz w:val="28"/>
          <w:szCs w:val="28"/>
          <w:lang w:val="en-US" w:eastAsia="zh-CN"/>
        </w:rPr>
        <w:t xml:space="preserve">优于项目需求</w:t>
      </w:r>
      <w:r>
        <w:rPr>
          <w:rFonts w:hint="default" w:ascii="Times New Roman" w:hAnsi="Times New Roman" w:eastAsia="方正仿宋_GB2312" w:cs="Times New Roman"/>
          <w:color w:val="auto"/>
          <w:sz w:val="28"/>
          <w:szCs w:val="28"/>
          <w:lang w:val="en-US" w:eastAsia="zh-CN"/>
        </w:rPr>
        <w:t xml:space="preserve">得</w:t>
      </w:r>
      <w:r>
        <w:rPr>
          <w:rFonts w:hint="eastAsia" w:ascii="Times New Roman" w:hAnsi="Times New Roman" w:eastAsia="方正仿宋_GB2312" w:cs="Times New Roman"/>
          <w:color w:val="auto"/>
          <w:sz w:val="28"/>
          <w:szCs w:val="28"/>
          <w:lang w:val="en-US" w:eastAsia="zh-CN"/>
        </w:rPr>
        <w:t xml:space="preserve">4</w:t>
      </w:r>
      <w:r>
        <w:rPr>
          <w:rFonts w:hint="default" w:ascii="Times New Roman" w:hAnsi="Times New Roman" w:eastAsia="方正仿宋_GB2312" w:cs="Times New Roman"/>
          <w:color w:val="auto"/>
          <w:sz w:val="28"/>
          <w:szCs w:val="28"/>
          <w:lang w:val="en-US" w:eastAsia="zh-CN"/>
        </w:rPr>
        <w:t xml:space="preserve">分；内容覆盖较全面、操作性较强、</w:t>
      </w:r>
      <w:r>
        <w:rPr>
          <w:rFonts w:hint="eastAsia" w:ascii="Times New Roman" w:hAnsi="Times New Roman" w:eastAsia="方正仿宋_GB2312" w:cs="Times New Roman"/>
          <w:color w:val="auto"/>
          <w:sz w:val="28"/>
          <w:szCs w:val="28"/>
          <w:lang w:val="en-US" w:eastAsia="zh-CN"/>
        </w:rPr>
        <w:t xml:space="preserve">完全符合项目需求</w:t>
      </w:r>
      <w:r>
        <w:rPr>
          <w:rFonts w:hint="default" w:ascii="Times New Roman" w:hAnsi="Times New Roman" w:eastAsia="方正仿宋_GB2312" w:cs="Times New Roman"/>
          <w:color w:val="auto"/>
          <w:sz w:val="28"/>
          <w:szCs w:val="28"/>
          <w:lang w:val="en-US" w:eastAsia="zh-CN"/>
        </w:rPr>
        <w:t xml:space="preserve">的得</w:t>
      </w:r>
      <w:r>
        <w:rPr>
          <w:rFonts w:hint="eastAsia" w:ascii="Times New Roman" w:hAnsi="Times New Roman" w:eastAsia="方正仿宋_GB2312" w:cs="Times New Roman"/>
          <w:color w:val="auto"/>
          <w:sz w:val="28"/>
          <w:szCs w:val="28"/>
          <w:lang w:val="en-US" w:eastAsia="zh-CN"/>
        </w:rPr>
        <w:t xml:space="preserve">3</w:t>
      </w:r>
      <w:r>
        <w:rPr>
          <w:rFonts w:hint="default" w:ascii="Times New Roman" w:hAnsi="Times New Roman" w:eastAsia="方正仿宋_GB2312" w:cs="Times New Roman"/>
          <w:color w:val="auto"/>
          <w:sz w:val="28"/>
          <w:szCs w:val="28"/>
          <w:lang w:val="en-US" w:eastAsia="zh-CN"/>
        </w:rPr>
        <w:t xml:space="preserve">分；内容</w:t>
      </w:r>
      <w:r>
        <w:rPr>
          <w:rFonts w:hint="eastAsia" w:ascii="Times New Roman" w:hAnsi="Times New Roman" w:eastAsia="方正仿宋_GB2312" w:cs="Times New Roman"/>
          <w:color w:val="auto"/>
          <w:sz w:val="28"/>
          <w:szCs w:val="28"/>
          <w:lang w:val="en-US" w:eastAsia="zh-CN"/>
        </w:rPr>
        <w:t xml:space="preserve">基本</w:t>
      </w:r>
      <w:r>
        <w:rPr>
          <w:rFonts w:hint="default" w:ascii="Times New Roman" w:hAnsi="Times New Roman" w:eastAsia="方正仿宋_GB2312" w:cs="Times New Roman"/>
          <w:color w:val="auto"/>
          <w:sz w:val="28"/>
          <w:szCs w:val="28"/>
          <w:lang w:val="en-US" w:eastAsia="zh-CN"/>
        </w:rPr>
        <w:t xml:space="preserve">覆盖、操作</w:t>
      </w:r>
      <w:r>
        <w:rPr>
          <w:rFonts w:hint="eastAsia" w:ascii="Times New Roman" w:hAnsi="Times New Roman" w:eastAsia="方正仿宋_GB2312" w:cs="Times New Roman"/>
          <w:color w:val="auto"/>
          <w:sz w:val="28"/>
          <w:szCs w:val="28"/>
          <w:lang w:val="en-US" w:eastAsia="zh-CN"/>
        </w:rPr>
        <w:t xml:space="preserve">性一般</w:t>
      </w:r>
      <w:r>
        <w:rPr>
          <w:rFonts w:hint="default" w:ascii="Times New Roman" w:hAnsi="Times New Roman" w:eastAsia="方正仿宋_GB2312" w:cs="Times New Roman"/>
          <w:color w:val="auto"/>
          <w:sz w:val="28"/>
          <w:szCs w:val="28"/>
          <w:lang w:val="en-US" w:eastAsia="zh-CN"/>
        </w:rPr>
        <w:t xml:space="preserve">、</w:t>
      </w:r>
      <w:r>
        <w:rPr>
          <w:rFonts w:hint="eastAsia" w:ascii="Times New Roman" w:hAnsi="Times New Roman" w:eastAsia="方正仿宋_GB2312" w:cs="Times New Roman"/>
          <w:color w:val="auto"/>
          <w:sz w:val="28"/>
          <w:szCs w:val="28"/>
          <w:lang w:val="en-US" w:eastAsia="zh-CN"/>
        </w:rPr>
        <w:t xml:space="preserve">基本</w:t>
      </w:r>
      <w:r>
        <w:rPr>
          <w:rFonts w:hint="default" w:ascii="Times New Roman" w:hAnsi="Times New Roman" w:eastAsia="方正仿宋_GB2312" w:cs="Times New Roman"/>
          <w:color w:val="auto"/>
          <w:sz w:val="28"/>
          <w:szCs w:val="28"/>
          <w:lang w:val="en-US" w:eastAsia="zh-CN"/>
        </w:rPr>
        <w:t xml:space="preserve">符合项目</w:t>
      </w:r>
      <w:r>
        <w:rPr>
          <w:rFonts w:hint="eastAsia" w:ascii="Times New Roman" w:hAnsi="Times New Roman" w:eastAsia="方正仿宋_GB2312" w:cs="Times New Roman"/>
          <w:color w:val="auto"/>
          <w:sz w:val="28"/>
          <w:szCs w:val="28"/>
          <w:lang w:val="en-US" w:eastAsia="zh-CN"/>
        </w:rPr>
        <w:t xml:space="preserve">需求</w:t>
      </w:r>
      <w:r>
        <w:rPr>
          <w:rFonts w:hint="default" w:ascii="Times New Roman" w:hAnsi="Times New Roman" w:eastAsia="方正仿宋_GB2312" w:cs="Times New Roman"/>
          <w:color w:val="auto"/>
          <w:sz w:val="28"/>
          <w:szCs w:val="28"/>
          <w:lang w:val="en-US" w:eastAsia="zh-CN"/>
        </w:rPr>
        <w:t xml:space="preserve">得</w:t>
      </w:r>
      <w:r>
        <w:rPr>
          <w:rFonts w:hint="eastAsia" w:ascii="Times New Roman" w:hAnsi="Times New Roman" w:eastAsia="方正仿宋_GB2312" w:cs="Times New Roman"/>
          <w:color w:val="auto"/>
          <w:sz w:val="28"/>
          <w:szCs w:val="28"/>
          <w:lang w:val="en-US" w:eastAsia="zh-CN"/>
        </w:rPr>
        <w:t xml:space="preserve">2</w:t>
      </w:r>
      <w:r>
        <w:rPr>
          <w:rFonts w:hint="default" w:ascii="Times New Roman" w:hAnsi="Times New Roman" w:eastAsia="方正仿宋_GB2312" w:cs="Times New Roman"/>
          <w:color w:val="auto"/>
          <w:sz w:val="28"/>
          <w:szCs w:val="28"/>
          <w:lang w:val="en-US" w:eastAsia="zh-CN"/>
        </w:rPr>
        <w:t xml:space="preserve">分；</w:t>
      </w:r>
      <w:r>
        <w:rPr>
          <w:rFonts w:hint="eastAsia" w:ascii="Times New Roman" w:hAnsi="Times New Roman" w:eastAsia="方正仿宋_GB2312" w:cs="Times New Roman"/>
          <w:color w:val="auto"/>
          <w:sz w:val="28"/>
          <w:szCs w:val="28"/>
          <w:lang w:val="en-US" w:eastAsia="zh-CN"/>
        </w:rPr>
        <w:t xml:space="preserve">不提供、偏差大的得0分。</w:t>
      </w:r>
      <w:r/>
    </w:p>
    <w:p>
      <w:pPr>
        <w:numPr>
          <w:ilvl w:val="0"/>
          <w:numId w:val="0"/>
        </w:numPr>
        <w:ind w:left="0" w:firstLine="560"/>
        <w:keepLines w:val="0"/>
        <w:keepNext w:val="0"/>
        <w:pageBreakBefore w:val="0"/>
        <w:spacing w:line="560" w:lineRule="exact"/>
        <w:widowControl w:val="off"/>
        <w:rPr>
          <w:rFonts w:hint="default" w:ascii="Times New Roman" w:hAnsi="Times New Roman" w:eastAsia="方正仿宋_GB2312" w:cs="Times New Roman"/>
          <w:color w:val="auto"/>
          <w:sz w:val="28"/>
          <w:szCs w:val="28"/>
          <w:lang w:val="en-US" w:eastAsia="zh-CN" w:bidi="ar-SA"/>
        </w:rPr>
      </w:pPr>
      <w:r>
        <w:rPr>
          <w:rFonts w:hint="eastAsia" w:ascii="Times New Roman" w:hAnsi="Times New Roman" w:eastAsia="方正仿宋_GB2312" w:cs="Times New Roman"/>
          <w:color w:val="auto"/>
          <w:sz w:val="28"/>
          <w:szCs w:val="28"/>
          <w:lang w:val="en-US" w:eastAsia="zh-CN" w:bidi="ar-SA"/>
        </w:rPr>
        <w:t xml:space="preserve">（5）</w:t>
      </w:r>
      <w:r>
        <w:rPr>
          <w:rFonts w:hint="default" w:ascii="Times New Roman" w:hAnsi="Times New Roman" w:eastAsia="方正仿宋_GB2312" w:cs="Times New Roman"/>
          <w:color w:val="auto"/>
          <w:sz w:val="28"/>
          <w:szCs w:val="28"/>
          <w:lang w:val="en-US" w:eastAsia="zh-CN"/>
        </w:rPr>
        <w:t xml:space="preserve">员工管理方案</w:t>
      </w:r>
      <w:r>
        <w:rPr>
          <w:rFonts w:hint="default" w:ascii="Times New Roman" w:hAnsi="Times New Roman" w:eastAsia="方正仿宋_GB2312" w:cs="Times New Roman"/>
          <w:color w:val="auto"/>
          <w:sz w:val="28"/>
          <w:szCs w:val="28"/>
        </w:rPr>
        <w:t xml:space="preserve">（</w:t>
      </w:r>
      <w:r>
        <w:rPr>
          <w:rFonts w:hint="eastAsia" w:ascii="Times New Roman" w:hAnsi="Times New Roman" w:eastAsia="方正仿宋_GB2312" w:cs="Times New Roman"/>
          <w:color w:val="auto"/>
          <w:sz w:val="28"/>
          <w:szCs w:val="28"/>
          <w:lang w:val="en-US" w:eastAsia="zh-CN"/>
        </w:rPr>
        <w:t xml:space="preserve">4</w:t>
      </w:r>
      <w:r>
        <w:rPr>
          <w:rFonts w:hint="default" w:ascii="Times New Roman" w:hAnsi="Times New Roman" w:eastAsia="方正仿宋_GB2312" w:cs="Times New Roman"/>
          <w:color w:val="auto"/>
          <w:sz w:val="28"/>
          <w:szCs w:val="28"/>
        </w:rPr>
        <w:t xml:space="preserve">分）</w:t>
      </w:r>
      <w:r/>
    </w:p>
    <w:p>
      <w:pPr>
        <w:ind w:firstLine="560"/>
        <w:keepLines w:val="0"/>
        <w:keepNext w:val="0"/>
        <w:pageBreakBefore w:val="0"/>
        <w:spacing w:line="560" w:lineRule="exact"/>
        <w:widowControl w:val="off"/>
        <w:rPr>
          <w:rFonts w:hint="default" w:ascii="Times New Roman" w:hAnsi="Times New Roman" w:eastAsia="方正仿宋_GB2312" w:cs="Times New Roman"/>
          <w:color w:val="auto"/>
          <w:sz w:val="28"/>
          <w:szCs w:val="28"/>
          <w:lang w:val="en-US" w:eastAsia="zh-CN"/>
        </w:rPr>
      </w:pPr>
      <w:r>
        <w:rPr>
          <w:rFonts w:hint="default" w:ascii="Times New Roman" w:hAnsi="Times New Roman" w:eastAsia="方正仿宋_GB2312" w:cs="Times New Roman"/>
          <w:color w:val="auto"/>
          <w:sz w:val="28"/>
          <w:szCs w:val="28"/>
          <w:lang w:val="en-US" w:eastAsia="zh-CN"/>
        </w:rPr>
        <w:t xml:space="preserve">①人员考勤管理体系：针对高校物业岗位特点（教学楼</w:t>
      </w:r>
      <w:r>
        <w:rPr>
          <w:rFonts w:hint="eastAsia" w:ascii="Times New Roman" w:hAnsi="Times New Roman" w:eastAsia="方正仿宋_GB2312" w:cs="Times New Roman"/>
          <w:color w:val="auto"/>
          <w:sz w:val="28"/>
          <w:szCs w:val="28"/>
          <w:lang w:val="en-US" w:eastAsia="zh-CN"/>
        </w:rPr>
        <w:t xml:space="preserve">、</w:t>
      </w:r>
      <w:r>
        <w:rPr>
          <w:rFonts w:hint="default" w:ascii="Times New Roman" w:hAnsi="Times New Roman" w:eastAsia="方正仿宋_GB2312" w:cs="Times New Roman"/>
          <w:color w:val="auto"/>
          <w:sz w:val="28"/>
          <w:szCs w:val="28"/>
          <w:lang w:val="en-US" w:eastAsia="zh-CN"/>
        </w:rPr>
        <w:t xml:space="preserve">场馆、</w:t>
      </w:r>
      <w:r>
        <w:rPr>
          <w:rFonts w:hint="eastAsia" w:ascii="Times New Roman" w:hAnsi="Times New Roman" w:eastAsia="方正仿宋_GB2312" w:cs="Times New Roman"/>
          <w:color w:val="auto"/>
          <w:sz w:val="28"/>
          <w:szCs w:val="28"/>
          <w:lang w:val="en-US" w:eastAsia="zh-CN"/>
        </w:rPr>
        <w:t xml:space="preserve">教室、值班</w:t>
      </w:r>
      <w:r>
        <w:rPr>
          <w:rFonts w:hint="default" w:ascii="Times New Roman" w:hAnsi="Times New Roman" w:eastAsia="方正仿宋_GB2312" w:cs="Times New Roman"/>
          <w:color w:val="auto"/>
          <w:sz w:val="28"/>
          <w:szCs w:val="28"/>
          <w:lang w:val="en-US" w:eastAsia="zh-CN"/>
        </w:rPr>
        <w:t xml:space="preserve">值守、节假日</w:t>
      </w:r>
      <w:r>
        <w:rPr>
          <w:rFonts w:hint="eastAsia" w:ascii="Times New Roman" w:hAnsi="Times New Roman" w:eastAsia="方正仿宋_GB2312" w:cs="Times New Roman"/>
          <w:color w:val="auto"/>
          <w:sz w:val="28"/>
          <w:szCs w:val="28"/>
          <w:lang w:val="en-US" w:eastAsia="zh-CN"/>
        </w:rPr>
        <w:t xml:space="preserve">等</w:t>
      </w:r>
      <w:r>
        <w:rPr>
          <w:rFonts w:hint="default" w:ascii="Times New Roman" w:hAnsi="Times New Roman" w:eastAsia="方正仿宋_GB2312" w:cs="Times New Roman"/>
          <w:color w:val="auto"/>
          <w:sz w:val="28"/>
          <w:szCs w:val="28"/>
          <w:lang w:val="en-US" w:eastAsia="zh-CN"/>
        </w:rPr>
        <w:t xml:space="preserve">），阐述标准化考勤管理制度、考勤管控流程、异常考勤处置机制、值守在岗保障措施，是否适配高校作息及运维需求、流程是否规范可行。</w:t>
      </w:r>
      <w:r/>
    </w:p>
    <w:p>
      <w:pPr>
        <w:ind w:firstLine="560"/>
        <w:keepLines w:val="0"/>
        <w:keepNext w:val="0"/>
        <w:pageBreakBefore w:val="0"/>
        <w:spacing w:line="560" w:lineRule="exact"/>
        <w:widowControl w:val="off"/>
        <w:rPr>
          <w:rFonts w:hint="default" w:ascii="Times New Roman" w:hAnsi="Times New Roman" w:eastAsia="方正仿宋_GB2312" w:cs="Times New Roman"/>
          <w:color w:val="auto"/>
          <w:sz w:val="28"/>
          <w:szCs w:val="28"/>
          <w:lang w:val="en-US" w:eastAsia="zh-CN"/>
        </w:rPr>
      </w:pPr>
      <w:r>
        <w:rPr>
          <w:rFonts w:hint="default" w:ascii="Times New Roman" w:hAnsi="Times New Roman" w:eastAsia="方正仿宋_GB2312" w:cs="Times New Roman"/>
          <w:color w:val="auto"/>
          <w:sz w:val="28"/>
          <w:szCs w:val="28"/>
          <w:lang w:val="en-US" w:eastAsia="zh-CN"/>
        </w:rPr>
        <w:t xml:space="preserve">②人员考核管理体系：制定适配高校物业服务的通用化岗位考核标准、考核指标、考核周期、考核实施流程，是否贴合高校服务标准、是否具备量化性、公正性、落地性。</w:t>
      </w:r>
      <w:r/>
    </w:p>
    <w:p>
      <w:pPr>
        <w:ind w:firstLine="560"/>
        <w:keepLines w:val="0"/>
        <w:keepNext w:val="0"/>
        <w:pageBreakBefore w:val="0"/>
        <w:spacing w:line="560" w:lineRule="exact"/>
        <w:widowControl w:val="off"/>
        <w:rPr>
          <w:rFonts w:hint="default" w:ascii="Times New Roman" w:hAnsi="Times New Roman" w:eastAsia="方正仿宋_GB2312" w:cs="Times New Roman"/>
          <w:color w:val="auto"/>
          <w:sz w:val="28"/>
          <w:szCs w:val="28"/>
          <w:lang w:val="en-US" w:eastAsia="zh-CN"/>
        </w:rPr>
      </w:pPr>
      <w:r>
        <w:rPr>
          <w:rFonts w:hint="default" w:ascii="Times New Roman" w:hAnsi="Times New Roman" w:eastAsia="方正仿宋_GB2312" w:cs="Times New Roman"/>
          <w:color w:val="auto"/>
          <w:sz w:val="28"/>
          <w:szCs w:val="28"/>
          <w:lang w:val="en-US" w:eastAsia="zh-CN"/>
        </w:rPr>
        <w:t xml:space="preserve">③人员培训管理体系：结合高校师生服务、校园安全、环境运维、应急处置等核心工作，制定常态化岗前、在岗、专项培训制度，明确培训内容、培训计划、培训流程、培训效果评估机制，是否适配高校物业专属服务场景、是否具备实用性</w:t>
      </w:r>
      <w:r>
        <w:rPr>
          <w:rFonts w:hint="eastAsia" w:ascii="Times New Roman" w:hAnsi="Times New Roman" w:eastAsia="方正仿宋_GB2312" w:cs="Times New Roman"/>
          <w:color w:val="auto"/>
          <w:sz w:val="28"/>
          <w:szCs w:val="28"/>
          <w:lang w:val="en-US" w:eastAsia="zh-CN"/>
        </w:rPr>
        <w:t xml:space="preserve">。</w:t>
      </w:r>
      <w:r/>
    </w:p>
    <w:p>
      <w:pPr>
        <w:ind w:firstLine="560"/>
        <w:keepLines w:val="0"/>
        <w:keepNext w:val="0"/>
        <w:pageBreakBefore w:val="0"/>
        <w:spacing w:line="560" w:lineRule="exact"/>
        <w:widowControl w:val="off"/>
        <w:rPr>
          <w:rFonts w:hint="default" w:ascii="Times New Roman" w:hAnsi="Times New Roman" w:eastAsia="方正仿宋_GB2312" w:cs="Times New Roman"/>
          <w:color w:val="auto"/>
          <w:sz w:val="28"/>
          <w:szCs w:val="28"/>
          <w:lang w:val="en-US" w:eastAsia="zh-CN"/>
        </w:rPr>
      </w:pPr>
      <w:r>
        <w:rPr>
          <w:rFonts w:hint="default" w:ascii="Times New Roman" w:hAnsi="Times New Roman" w:eastAsia="方正仿宋_GB2312" w:cs="Times New Roman"/>
          <w:color w:val="auto"/>
          <w:sz w:val="28"/>
          <w:szCs w:val="28"/>
          <w:lang w:val="en-US" w:eastAsia="zh-CN"/>
        </w:rPr>
        <w:t xml:space="preserve">④人员奖惩管理体系：建立通用化、规范化的物业人员奖惩管理制度，明确奖惩适用场景、标准、执行流程、申诉机制，贴合高校物业服务规范和纪律要求，制度的合规性、约束性、激励性和实操性</w:t>
      </w:r>
      <w:r>
        <w:rPr>
          <w:rFonts w:hint="eastAsia" w:ascii="Times New Roman" w:hAnsi="Times New Roman" w:eastAsia="方正仿宋_GB2312" w:cs="Times New Roman"/>
          <w:color w:val="auto"/>
          <w:sz w:val="28"/>
          <w:szCs w:val="28"/>
          <w:lang w:val="en-US" w:eastAsia="zh-CN"/>
        </w:rPr>
        <w:t xml:space="preserve">是否适配</w:t>
      </w:r>
      <w:r>
        <w:rPr>
          <w:rFonts w:hint="default" w:ascii="Times New Roman" w:hAnsi="Times New Roman" w:eastAsia="方正仿宋_GB2312" w:cs="Times New Roman"/>
          <w:color w:val="auto"/>
          <w:sz w:val="28"/>
          <w:szCs w:val="28"/>
          <w:lang w:val="en-US" w:eastAsia="zh-CN"/>
        </w:rPr>
        <w:t xml:space="preserve">。</w:t>
      </w:r>
      <w:r/>
    </w:p>
    <w:p>
      <w:pPr>
        <w:ind w:firstLine="560"/>
        <w:keepLines w:val="0"/>
        <w:keepNext w:val="0"/>
        <w:pageBreakBefore w:val="0"/>
        <w:spacing w:line="560" w:lineRule="exact"/>
        <w:widowControl w:val="off"/>
        <w:rPr>
          <w:rFonts w:hint="default" w:ascii="Times New Roman" w:hAnsi="Times New Roman" w:eastAsia="方正仿宋_GB2312" w:cs="Times New Roman"/>
          <w:color w:val="auto"/>
          <w:sz w:val="28"/>
          <w:szCs w:val="28"/>
        </w:rPr>
      </w:pPr>
      <w:r>
        <w:rPr>
          <w:rFonts w:hint="default" w:ascii="Times New Roman" w:hAnsi="Times New Roman" w:eastAsia="方正仿宋_GB2312" w:cs="Times New Roman"/>
          <w:color w:val="auto"/>
          <w:sz w:val="28"/>
          <w:szCs w:val="28"/>
        </w:rPr>
        <w:t xml:space="preserve">评委会根据高校物业员工的工作内容对</w:t>
      </w:r>
      <w:r>
        <w:rPr>
          <w:rFonts w:hint="default" w:ascii="Times New Roman" w:hAnsi="Times New Roman" w:eastAsia="方正仿宋_GB2312" w:cs="Times New Roman"/>
          <w:color w:val="auto"/>
          <w:sz w:val="28"/>
          <w:szCs w:val="28"/>
          <w:lang w:eastAsia="zh-CN"/>
        </w:rPr>
        <w:t xml:space="preserve">供应商</w:t>
      </w:r>
      <w:r>
        <w:rPr>
          <w:rFonts w:hint="default" w:ascii="Times New Roman" w:hAnsi="Times New Roman" w:eastAsia="方正仿宋_GB2312" w:cs="Times New Roman"/>
          <w:color w:val="auto"/>
          <w:sz w:val="28"/>
          <w:szCs w:val="28"/>
        </w:rPr>
        <w:t xml:space="preserve">的方案全面、合理、操作性等进行评分。</w:t>
      </w:r>
      <w:r>
        <w:rPr>
          <w:rFonts w:hint="default" w:ascii="Times New Roman" w:hAnsi="Times New Roman" w:eastAsia="方正仿宋_GB2312" w:cs="Times New Roman"/>
          <w:color w:val="auto"/>
          <w:sz w:val="28"/>
          <w:szCs w:val="28"/>
          <w:lang w:val="en-US" w:eastAsia="zh-CN"/>
        </w:rPr>
        <w:t xml:space="preserve">内容覆盖全面、科学合理、操作性强、</w:t>
      </w:r>
      <w:r>
        <w:rPr>
          <w:rFonts w:hint="eastAsia" w:ascii="Times New Roman" w:hAnsi="Times New Roman" w:eastAsia="方正仿宋_GB2312" w:cs="Times New Roman"/>
          <w:color w:val="auto"/>
          <w:sz w:val="28"/>
          <w:szCs w:val="28"/>
          <w:lang w:val="en-US" w:eastAsia="zh-CN"/>
        </w:rPr>
        <w:t xml:space="preserve">优于项目需求</w:t>
      </w:r>
      <w:r>
        <w:rPr>
          <w:rFonts w:hint="default" w:ascii="Times New Roman" w:hAnsi="Times New Roman" w:eastAsia="方正仿宋_GB2312" w:cs="Times New Roman"/>
          <w:color w:val="auto"/>
          <w:sz w:val="28"/>
          <w:szCs w:val="28"/>
          <w:lang w:val="en-US" w:eastAsia="zh-CN"/>
        </w:rPr>
        <w:t xml:space="preserve">得</w:t>
      </w:r>
      <w:r>
        <w:rPr>
          <w:rFonts w:hint="eastAsia" w:ascii="Times New Roman" w:hAnsi="Times New Roman" w:eastAsia="方正仿宋_GB2312" w:cs="Times New Roman"/>
          <w:color w:val="auto"/>
          <w:sz w:val="28"/>
          <w:szCs w:val="28"/>
          <w:lang w:val="en-US" w:eastAsia="zh-CN"/>
        </w:rPr>
        <w:t xml:space="preserve">4</w:t>
      </w:r>
      <w:r>
        <w:rPr>
          <w:rFonts w:hint="default" w:ascii="Times New Roman" w:hAnsi="Times New Roman" w:eastAsia="方正仿宋_GB2312" w:cs="Times New Roman"/>
          <w:color w:val="auto"/>
          <w:sz w:val="28"/>
          <w:szCs w:val="28"/>
          <w:lang w:val="en-US" w:eastAsia="zh-CN"/>
        </w:rPr>
        <w:t xml:space="preserve">分；内容覆盖较全面、操作性较强、</w:t>
      </w:r>
      <w:r>
        <w:rPr>
          <w:rFonts w:hint="eastAsia" w:ascii="Times New Roman" w:hAnsi="Times New Roman" w:eastAsia="方正仿宋_GB2312" w:cs="Times New Roman"/>
          <w:color w:val="auto"/>
          <w:sz w:val="28"/>
          <w:szCs w:val="28"/>
          <w:lang w:val="en-US" w:eastAsia="zh-CN"/>
        </w:rPr>
        <w:t xml:space="preserve">完全符合项目需求</w:t>
      </w:r>
      <w:r>
        <w:rPr>
          <w:rFonts w:hint="default" w:ascii="Times New Roman" w:hAnsi="Times New Roman" w:eastAsia="方正仿宋_GB2312" w:cs="Times New Roman"/>
          <w:color w:val="auto"/>
          <w:sz w:val="28"/>
          <w:szCs w:val="28"/>
          <w:lang w:val="en-US" w:eastAsia="zh-CN"/>
        </w:rPr>
        <w:t xml:space="preserve">的得</w:t>
      </w:r>
      <w:r>
        <w:rPr>
          <w:rFonts w:hint="eastAsia" w:ascii="Times New Roman" w:hAnsi="Times New Roman" w:eastAsia="方正仿宋_GB2312" w:cs="Times New Roman"/>
          <w:color w:val="auto"/>
          <w:sz w:val="28"/>
          <w:szCs w:val="28"/>
          <w:lang w:val="en-US" w:eastAsia="zh-CN"/>
        </w:rPr>
        <w:t xml:space="preserve">3</w:t>
      </w:r>
      <w:r>
        <w:rPr>
          <w:rFonts w:hint="default" w:ascii="Times New Roman" w:hAnsi="Times New Roman" w:eastAsia="方正仿宋_GB2312" w:cs="Times New Roman"/>
          <w:color w:val="auto"/>
          <w:sz w:val="28"/>
          <w:szCs w:val="28"/>
          <w:lang w:val="en-US" w:eastAsia="zh-CN"/>
        </w:rPr>
        <w:t xml:space="preserve">分；内容</w:t>
      </w:r>
      <w:r>
        <w:rPr>
          <w:rFonts w:hint="eastAsia" w:ascii="Times New Roman" w:hAnsi="Times New Roman" w:eastAsia="方正仿宋_GB2312" w:cs="Times New Roman"/>
          <w:color w:val="auto"/>
          <w:sz w:val="28"/>
          <w:szCs w:val="28"/>
          <w:lang w:val="en-US" w:eastAsia="zh-CN"/>
        </w:rPr>
        <w:t xml:space="preserve">基本</w:t>
      </w:r>
      <w:r>
        <w:rPr>
          <w:rFonts w:hint="default" w:ascii="Times New Roman" w:hAnsi="Times New Roman" w:eastAsia="方正仿宋_GB2312" w:cs="Times New Roman"/>
          <w:color w:val="auto"/>
          <w:sz w:val="28"/>
          <w:szCs w:val="28"/>
          <w:lang w:val="en-US" w:eastAsia="zh-CN"/>
        </w:rPr>
        <w:t xml:space="preserve">覆盖、操作</w:t>
      </w:r>
      <w:r>
        <w:rPr>
          <w:rFonts w:hint="eastAsia" w:ascii="Times New Roman" w:hAnsi="Times New Roman" w:eastAsia="方正仿宋_GB2312" w:cs="Times New Roman"/>
          <w:color w:val="auto"/>
          <w:sz w:val="28"/>
          <w:szCs w:val="28"/>
          <w:lang w:val="en-US" w:eastAsia="zh-CN"/>
        </w:rPr>
        <w:t xml:space="preserve">性一般</w:t>
      </w:r>
      <w:r>
        <w:rPr>
          <w:rFonts w:hint="default" w:ascii="Times New Roman" w:hAnsi="Times New Roman" w:eastAsia="方正仿宋_GB2312" w:cs="Times New Roman"/>
          <w:color w:val="auto"/>
          <w:sz w:val="28"/>
          <w:szCs w:val="28"/>
          <w:lang w:val="en-US" w:eastAsia="zh-CN"/>
        </w:rPr>
        <w:t xml:space="preserve">、</w:t>
      </w:r>
      <w:r>
        <w:rPr>
          <w:rFonts w:hint="eastAsia" w:ascii="Times New Roman" w:hAnsi="Times New Roman" w:eastAsia="方正仿宋_GB2312" w:cs="Times New Roman"/>
          <w:color w:val="auto"/>
          <w:sz w:val="28"/>
          <w:szCs w:val="28"/>
          <w:lang w:val="en-US" w:eastAsia="zh-CN"/>
        </w:rPr>
        <w:t xml:space="preserve">基本</w:t>
      </w:r>
      <w:r>
        <w:rPr>
          <w:rFonts w:hint="default" w:ascii="Times New Roman" w:hAnsi="Times New Roman" w:eastAsia="方正仿宋_GB2312" w:cs="Times New Roman"/>
          <w:color w:val="auto"/>
          <w:sz w:val="28"/>
          <w:szCs w:val="28"/>
          <w:lang w:val="en-US" w:eastAsia="zh-CN"/>
        </w:rPr>
        <w:t xml:space="preserve">符合项目</w:t>
      </w:r>
      <w:r>
        <w:rPr>
          <w:rFonts w:hint="eastAsia" w:ascii="Times New Roman" w:hAnsi="Times New Roman" w:eastAsia="方正仿宋_GB2312" w:cs="Times New Roman"/>
          <w:color w:val="auto"/>
          <w:sz w:val="28"/>
          <w:szCs w:val="28"/>
          <w:lang w:val="en-US" w:eastAsia="zh-CN"/>
        </w:rPr>
        <w:t xml:space="preserve">需求</w:t>
      </w:r>
      <w:r>
        <w:rPr>
          <w:rFonts w:hint="default" w:ascii="Times New Roman" w:hAnsi="Times New Roman" w:eastAsia="方正仿宋_GB2312" w:cs="Times New Roman"/>
          <w:color w:val="auto"/>
          <w:sz w:val="28"/>
          <w:szCs w:val="28"/>
          <w:lang w:val="en-US" w:eastAsia="zh-CN"/>
        </w:rPr>
        <w:t xml:space="preserve">得</w:t>
      </w:r>
      <w:r>
        <w:rPr>
          <w:rFonts w:hint="eastAsia" w:ascii="Times New Roman" w:hAnsi="Times New Roman" w:eastAsia="方正仿宋_GB2312" w:cs="Times New Roman"/>
          <w:color w:val="auto"/>
          <w:sz w:val="28"/>
          <w:szCs w:val="28"/>
          <w:lang w:val="en-US" w:eastAsia="zh-CN"/>
        </w:rPr>
        <w:t xml:space="preserve">2</w:t>
      </w:r>
      <w:r>
        <w:rPr>
          <w:rFonts w:hint="default" w:ascii="Times New Roman" w:hAnsi="Times New Roman" w:eastAsia="方正仿宋_GB2312" w:cs="Times New Roman"/>
          <w:color w:val="auto"/>
          <w:sz w:val="28"/>
          <w:szCs w:val="28"/>
          <w:lang w:val="en-US" w:eastAsia="zh-CN"/>
        </w:rPr>
        <w:t xml:space="preserve">分；</w:t>
      </w:r>
      <w:r>
        <w:rPr>
          <w:rFonts w:hint="eastAsia" w:ascii="Times New Roman" w:hAnsi="Times New Roman" w:eastAsia="方正仿宋_GB2312" w:cs="Times New Roman"/>
          <w:color w:val="auto"/>
          <w:sz w:val="28"/>
          <w:szCs w:val="28"/>
          <w:lang w:val="en-US" w:eastAsia="zh-CN"/>
        </w:rPr>
        <w:t xml:space="preserve">不提供、偏差大的得0分。</w:t>
      </w:r>
      <w:r/>
    </w:p>
    <w:p>
      <w:pPr>
        <w:numPr>
          <w:ilvl w:val="0"/>
          <w:numId w:val="0"/>
        </w:numPr>
        <w:ind w:left="0" w:firstLine="560"/>
        <w:keepLines w:val="0"/>
        <w:keepNext w:val="0"/>
        <w:pageBreakBefore w:val="0"/>
        <w:spacing w:line="560" w:lineRule="exact"/>
        <w:widowControl w:val="off"/>
        <w:rPr>
          <w:rFonts w:hint="default" w:ascii="Times New Roman" w:hAnsi="Times New Roman" w:eastAsia="方正仿宋_GB2312" w:cs="Times New Roman"/>
          <w:color w:val="auto"/>
          <w:sz w:val="28"/>
          <w:szCs w:val="28"/>
        </w:rPr>
      </w:pPr>
      <w:r>
        <w:rPr>
          <w:rFonts w:hint="default" w:ascii="Times New Roman" w:hAnsi="Times New Roman" w:eastAsia="方正仿宋_GB2312" w:cs="Times New Roman"/>
          <w:color w:val="auto"/>
          <w:sz w:val="28"/>
          <w:szCs w:val="28"/>
          <w:lang w:val="en-US" w:eastAsia="zh-CN" w:bidi="ar-SA"/>
        </w:rPr>
        <w:t xml:space="preserve">（</w:t>
      </w:r>
      <w:r>
        <w:rPr>
          <w:rFonts w:hint="eastAsia" w:ascii="Times New Roman" w:hAnsi="Times New Roman" w:eastAsia="方正仿宋_GB2312" w:cs="Times New Roman"/>
          <w:color w:val="auto"/>
          <w:sz w:val="28"/>
          <w:szCs w:val="28"/>
          <w:lang w:val="en-US" w:eastAsia="zh-CN" w:bidi="ar-SA"/>
        </w:rPr>
        <w:t xml:space="preserve">6</w:t>
      </w:r>
      <w:r>
        <w:rPr>
          <w:rFonts w:hint="default" w:ascii="Times New Roman" w:hAnsi="Times New Roman" w:eastAsia="方正仿宋_GB2312" w:cs="Times New Roman"/>
          <w:color w:val="auto"/>
          <w:sz w:val="28"/>
          <w:szCs w:val="28"/>
          <w:lang w:val="en-US" w:eastAsia="zh-CN" w:bidi="ar-SA"/>
        </w:rPr>
        <w:t xml:space="preserve">）</w:t>
      </w:r>
      <w:r>
        <w:rPr>
          <w:rFonts w:hint="default" w:ascii="Times New Roman" w:hAnsi="Times New Roman" w:eastAsia="方正仿宋_GB2312" w:cs="Times New Roman"/>
          <w:color w:val="auto"/>
          <w:sz w:val="28"/>
          <w:szCs w:val="28"/>
        </w:rPr>
        <w:t xml:space="preserve">物业档案资料</w:t>
      </w:r>
      <w:r>
        <w:rPr>
          <w:rFonts w:hint="default" w:ascii="Times New Roman" w:hAnsi="Times New Roman" w:eastAsia="方正仿宋_GB2312" w:cs="Times New Roman"/>
          <w:color w:val="auto"/>
          <w:sz w:val="28"/>
          <w:szCs w:val="28"/>
          <w:lang w:eastAsia="zh-CN"/>
        </w:rPr>
        <w:t xml:space="preserve">、</w:t>
      </w:r>
      <w:r>
        <w:rPr>
          <w:rFonts w:hint="default" w:ascii="Times New Roman" w:hAnsi="Times New Roman" w:eastAsia="方正仿宋_GB2312" w:cs="Times New Roman"/>
          <w:color w:val="auto"/>
          <w:sz w:val="28"/>
          <w:szCs w:val="28"/>
          <w:lang w:val="en-US" w:eastAsia="zh-CN"/>
        </w:rPr>
        <w:t xml:space="preserve">台账</w:t>
      </w:r>
      <w:r>
        <w:rPr>
          <w:rFonts w:hint="default" w:ascii="Times New Roman" w:hAnsi="Times New Roman" w:eastAsia="方正仿宋_GB2312" w:cs="Times New Roman"/>
          <w:color w:val="auto"/>
          <w:sz w:val="28"/>
          <w:szCs w:val="28"/>
        </w:rPr>
        <w:t xml:space="preserve">管理（</w:t>
      </w:r>
      <w:r>
        <w:rPr>
          <w:rFonts w:hint="default" w:ascii="Times New Roman" w:hAnsi="Times New Roman" w:eastAsia="方正仿宋_GB2312" w:cs="Times New Roman"/>
          <w:color w:val="auto"/>
          <w:sz w:val="28"/>
          <w:szCs w:val="28"/>
          <w:lang w:val="en-US" w:eastAsia="zh-CN"/>
        </w:rPr>
        <w:t xml:space="preserve">4</w:t>
      </w:r>
      <w:r>
        <w:rPr>
          <w:rFonts w:hint="default" w:ascii="Times New Roman" w:hAnsi="Times New Roman" w:eastAsia="方正仿宋_GB2312" w:cs="Times New Roman"/>
          <w:color w:val="auto"/>
          <w:sz w:val="28"/>
          <w:szCs w:val="28"/>
        </w:rPr>
        <w:t xml:space="preserve">分）</w:t>
      </w:r>
      <w:r/>
    </w:p>
    <w:p>
      <w:pPr>
        <w:ind w:firstLine="560"/>
        <w:keepLines w:val="0"/>
        <w:keepNext w:val="0"/>
        <w:pageBreakBefore w:val="0"/>
        <w:spacing w:line="560" w:lineRule="exact"/>
        <w:widowControl w:val="off"/>
        <w:rPr>
          <w:rFonts w:hint="default" w:ascii="Times New Roman" w:hAnsi="Times New Roman" w:eastAsia="方正仿宋_GB2312" w:cs="Times New Roman"/>
          <w:color w:val="auto"/>
          <w:sz w:val="28"/>
          <w:szCs w:val="28"/>
        </w:rPr>
      </w:pPr>
      <w:r>
        <w:rPr>
          <w:rFonts w:hint="default" w:ascii="Times New Roman" w:hAnsi="Times New Roman" w:eastAsia="方正仿宋_GB2312" w:cs="Times New Roman"/>
          <w:color w:val="auto"/>
          <w:sz w:val="28"/>
          <w:szCs w:val="28"/>
          <w:lang w:val="en-US" w:eastAsia="zh-CN"/>
        </w:rPr>
        <w:t xml:space="preserve">供应商应做到</w:t>
      </w:r>
      <w:r>
        <w:rPr>
          <w:rFonts w:hint="default" w:ascii="Times New Roman" w:hAnsi="Times New Roman" w:eastAsia="方正仿宋_GB2312" w:cs="Times New Roman"/>
          <w:color w:val="auto"/>
          <w:sz w:val="28"/>
          <w:szCs w:val="28"/>
        </w:rPr>
        <w:t xml:space="preserve">物业档案资料管理制度</w:t>
      </w:r>
      <w:r>
        <w:rPr>
          <w:rFonts w:hint="default" w:ascii="Times New Roman" w:hAnsi="Times New Roman" w:eastAsia="方正仿宋_GB2312" w:cs="Times New Roman"/>
          <w:color w:val="auto"/>
          <w:sz w:val="28"/>
          <w:szCs w:val="28"/>
          <w:lang w:val="en-US" w:eastAsia="zh-CN"/>
        </w:rPr>
        <w:t xml:space="preserve">的</w:t>
      </w:r>
      <w:r>
        <w:rPr>
          <w:rFonts w:hint="default" w:ascii="Times New Roman" w:hAnsi="Times New Roman" w:eastAsia="方正仿宋_GB2312" w:cs="Times New Roman"/>
          <w:color w:val="auto"/>
          <w:sz w:val="28"/>
          <w:szCs w:val="28"/>
        </w:rPr>
        <w:t xml:space="preserve">建立、收集、保存</w:t>
      </w:r>
      <w:r>
        <w:rPr>
          <w:rFonts w:hint="default" w:ascii="Times New Roman" w:hAnsi="Times New Roman" w:eastAsia="方正仿宋_GB2312" w:cs="Times New Roman"/>
          <w:color w:val="auto"/>
          <w:sz w:val="28"/>
          <w:szCs w:val="28"/>
          <w:lang w:eastAsia="zh-CN"/>
        </w:rPr>
        <w:t xml:space="preserve">、</w:t>
      </w:r>
      <w:r>
        <w:rPr>
          <w:rFonts w:hint="default" w:ascii="Times New Roman" w:hAnsi="Times New Roman" w:eastAsia="方正仿宋_GB2312" w:cs="Times New Roman"/>
          <w:color w:val="auto"/>
          <w:sz w:val="28"/>
          <w:szCs w:val="28"/>
          <w:lang w:val="en-US" w:eastAsia="zh-CN"/>
        </w:rPr>
        <w:t xml:space="preserve">档案移交</w:t>
      </w:r>
      <w:r>
        <w:rPr>
          <w:rFonts w:hint="default" w:ascii="Times New Roman" w:hAnsi="Times New Roman" w:eastAsia="方正仿宋_GB2312" w:cs="Times New Roman"/>
          <w:color w:val="auto"/>
          <w:sz w:val="28"/>
          <w:szCs w:val="28"/>
        </w:rPr>
        <w:t xml:space="preserve">等流程健全、规范</w:t>
      </w:r>
      <w:r>
        <w:rPr>
          <w:rFonts w:hint="default" w:ascii="Times New Roman" w:hAnsi="Times New Roman" w:eastAsia="方正仿宋_GB2312" w:cs="Times New Roman"/>
          <w:color w:val="auto"/>
          <w:sz w:val="28"/>
          <w:szCs w:val="28"/>
          <w:lang w:val="en-US" w:eastAsia="zh-CN"/>
        </w:rPr>
        <w:t xml:space="preserve">完善</w:t>
      </w:r>
      <w:r>
        <w:rPr>
          <w:rFonts w:hint="eastAsia" w:ascii="Times New Roman" w:hAnsi="Times New Roman" w:eastAsia="方正仿宋_GB2312" w:cs="Times New Roman"/>
          <w:color w:val="auto"/>
          <w:sz w:val="28"/>
          <w:szCs w:val="28"/>
          <w:lang w:val="en-US" w:eastAsia="zh-CN"/>
        </w:rPr>
        <w:t xml:space="preserve">；</w:t>
      </w:r>
      <w:r>
        <w:rPr>
          <w:rFonts w:hint="default" w:ascii="Times New Roman" w:hAnsi="Times New Roman" w:eastAsia="方正仿宋_GB2312" w:cs="Times New Roman"/>
          <w:color w:val="auto"/>
          <w:sz w:val="28"/>
          <w:szCs w:val="28"/>
          <w:lang w:val="en-US" w:eastAsia="zh-CN"/>
        </w:rPr>
        <w:t xml:space="preserve">台账制定、管理保存、移交健全、规范、完善。</w:t>
      </w:r>
      <w:r>
        <w:rPr>
          <w:rFonts w:hint="default" w:ascii="Times New Roman" w:hAnsi="Times New Roman" w:eastAsia="方正仿宋_GB2312" w:cs="Times New Roman"/>
          <w:color w:val="auto"/>
          <w:sz w:val="28"/>
          <w:szCs w:val="28"/>
          <w:lang w:val="en-US" w:eastAsia="zh-CN"/>
        </w:rPr>
        <w:t xml:space="preserve">方案完善、考虑全面、可行性强、优于项目需求得4分</w:t>
      </w:r>
      <w:r>
        <w:rPr>
          <w:rFonts w:hint="eastAsia" w:ascii="Times New Roman" w:hAnsi="Times New Roman" w:eastAsia="方正仿宋_GB2312" w:cs="Times New Roman"/>
          <w:color w:val="auto"/>
          <w:sz w:val="28"/>
          <w:szCs w:val="28"/>
          <w:lang w:val="en-US" w:eastAsia="zh-CN"/>
        </w:rPr>
        <w:t xml:space="preserve">；</w:t>
      </w:r>
      <w:r>
        <w:rPr>
          <w:rFonts w:hint="default" w:ascii="Times New Roman" w:hAnsi="Times New Roman" w:eastAsia="方正仿宋_GB2312" w:cs="Times New Roman"/>
          <w:color w:val="auto"/>
          <w:sz w:val="28"/>
          <w:szCs w:val="28"/>
          <w:lang w:val="en-US" w:eastAsia="zh-CN"/>
        </w:rPr>
        <w:t xml:space="preserve">方案</w:t>
      </w:r>
      <w:r>
        <w:rPr>
          <w:rFonts w:hint="default" w:ascii="Times New Roman" w:hAnsi="Times New Roman" w:eastAsia="方正仿宋_GB2312" w:cs="Times New Roman"/>
          <w:color w:val="auto"/>
          <w:sz w:val="28"/>
          <w:szCs w:val="28"/>
        </w:rPr>
        <w:t xml:space="preserve">贴合实际情况、符合项目需求的得</w:t>
      </w:r>
      <w:r>
        <w:rPr>
          <w:rFonts w:hint="eastAsia" w:ascii="Times New Roman" w:hAnsi="Times New Roman" w:eastAsia="方正仿宋_GB2312" w:cs="Times New Roman"/>
          <w:color w:val="auto"/>
          <w:sz w:val="28"/>
          <w:szCs w:val="28"/>
          <w:lang w:val="en-US" w:eastAsia="zh-CN"/>
        </w:rPr>
        <w:t xml:space="preserve">3</w:t>
      </w:r>
      <w:r>
        <w:rPr>
          <w:rFonts w:hint="default" w:ascii="Times New Roman" w:hAnsi="Times New Roman" w:eastAsia="方正仿宋_GB2312" w:cs="Times New Roman"/>
          <w:color w:val="auto"/>
          <w:sz w:val="28"/>
          <w:szCs w:val="28"/>
        </w:rPr>
        <w:t xml:space="preserve">分</w:t>
      </w:r>
      <w:r>
        <w:rPr>
          <w:rFonts w:hint="eastAsia" w:ascii="Times New Roman" w:hAnsi="Times New Roman" w:eastAsia="方正仿宋_GB2312" w:cs="Times New Roman"/>
          <w:color w:val="auto"/>
          <w:sz w:val="28"/>
          <w:szCs w:val="28"/>
          <w:lang w:eastAsia="zh-CN"/>
        </w:rPr>
        <w:t xml:space="preserve">；</w:t>
      </w:r>
      <w:r>
        <w:rPr>
          <w:rFonts w:hint="default" w:ascii="Times New Roman" w:hAnsi="Times New Roman" w:eastAsia="方正仿宋_GB2312" w:cs="Times New Roman"/>
          <w:color w:val="auto"/>
          <w:sz w:val="28"/>
          <w:szCs w:val="28"/>
          <w:lang w:val="en-US" w:eastAsia="zh-CN"/>
        </w:rPr>
        <w:t xml:space="preserve">方案</w:t>
      </w:r>
      <w:r>
        <w:rPr>
          <w:rFonts w:hint="eastAsia" w:ascii="Times New Roman" w:hAnsi="Times New Roman" w:eastAsia="方正仿宋_GB2312" w:cs="Times New Roman"/>
          <w:color w:val="auto"/>
          <w:sz w:val="28"/>
          <w:szCs w:val="28"/>
          <w:lang w:eastAsia="zh-CN"/>
        </w:rPr>
        <w:t xml:space="preserve">基本</w:t>
      </w:r>
      <w:r>
        <w:rPr>
          <w:rFonts w:hint="default" w:ascii="Times New Roman" w:hAnsi="Times New Roman" w:eastAsia="方正仿宋_GB2312" w:cs="Times New Roman"/>
          <w:color w:val="auto"/>
          <w:sz w:val="28"/>
          <w:szCs w:val="28"/>
        </w:rPr>
        <w:t xml:space="preserve">符合项目需求的得</w:t>
      </w:r>
      <w:r>
        <w:rPr>
          <w:rFonts w:hint="eastAsia" w:ascii="Times New Roman" w:hAnsi="Times New Roman" w:eastAsia="方正仿宋_GB2312" w:cs="Times New Roman"/>
          <w:color w:val="auto"/>
          <w:sz w:val="28"/>
          <w:szCs w:val="28"/>
          <w:lang w:val="en-US" w:eastAsia="zh-CN"/>
        </w:rPr>
        <w:t xml:space="preserve">2</w:t>
      </w:r>
      <w:r>
        <w:rPr>
          <w:rFonts w:hint="default" w:ascii="Times New Roman" w:hAnsi="Times New Roman" w:eastAsia="方正仿宋_GB2312" w:cs="Times New Roman"/>
          <w:color w:val="auto"/>
          <w:sz w:val="28"/>
          <w:szCs w:val="28"/>
        </w:rPr>
        <w:t xml:space="preserve">分</w:t>
      </w:r>
      <w:r>
        <w:rPr>
          <w:rFonts w:hint="eastAsia" w:eastAsia="方正仿宋_GB2312" w:cs="Times New Roman"/>
          <w:color w:val="auto"/>
          <w:sz w:val="28"/>
          <w:szCs w:val="28"/>
          <w:lang w:eastAsia="zh-CN"/>
        </w:rPr>
        <w:t xml:space="preserve">；不提供、偏差大的得</w:t>
      </w:r>
      <w:r>
        <w:rPr>
          <w:rFonts w:hint="eastAsia" w:eastAsia="方正仿宋_GB2312" w:cs="Times New Roman"/>
          <w:color w:val="auto"/>
          <w:sz w:val="28"/>
          <w:szCs w:val="28"/>
          <w:lang w:val="en-US" w:eastAsia="zh-CN"/>
        </w:rPr>
        <w:t xml:space="preserve">0分</w:t>
      </w:r>
      <w:r>
        <w:rPr>
          <w:rFonts w:hint="default" w:ascii="Times New Roman" w:hAnsi="Times New Roman" w:eastAsia="方正仿宋_GB2312" w:cs="Times New Roman"/>
          <w:color w:val="auto"/>
          <w:sz w:val="28"/>
          <w:szCs w:val="28"/>
          <w:lang w:val="en-US" w:eastAsia="zh-CN"/>
        </w:rPr>
        <w:t xml:space="preserve">。</w:t>
      </w:r>
      <w:r/>
    </w:p>
    <w:p>
      <w:pPr>
        <w:numPr>
          <w:ilvl w:val="0"/>
          <w:numId w:val="0"/>
        </w:numPr>
        <w:ind w:left="0" w:firstLine="560"/>
        <w:keepLines w:val="0"/>
        <w:keepNext w:val="0"/>
        <w:pageBreakBefore w:val="0"/>
        <w:spacing w:line="560" w:lineRule="exact"/>
        <w:widowControl w:val="off"/>
        <w:rPr>
          <w:rFonts w:hint="default" w:ascii="Times New Roman" w:hAnsi="Times New Roman" w:eastAsia="方正仿宋_GB2312" w:cs="Times New Roman"/>
          <w:color w:val="auto"/>
          <w:sz w:val="28"/>
          <w:szCs w:val="28"/>
        </w:rPr>
      </w:pPr>
      <w:r>
        <w:rPr>
          <w:rFonts w:hint="default" w:ascii="Times New Roman" w:hAnsi="Times New Roman" w:eastAsia="方正仿宋_GB2312" w:cs="Times New Roman"/>
          <w:color w:val="auto"/>
          <w:sz w:val="28"/>
          <w:szCs w:val="28"/>
          <w:lang w:val="en-US" w:eastAsia="zh-CN" w:bidi="ar-SA"/>
        </w:rPr>
        <w:t xml:space="preserve">（</w:t>
      </w:r>
      <w:r>
        <w:rPr>
          <w:rFonts w:hint="eastAsia" w:ascii="Times New Roman" w:hAnsi="Times New Roman" w:eastAsia="方正仿宋_GB2312" w:cs="Times New Roman"/>
          <w:color w:val="auto"/>
          <w:sz w:val="28"/>
          <w:szCs w:val="28"/>
          <w:lang w:val="en-US" w:eastAsia="zh-CN" w:bidi="ar-SA"/>
        </w:rPr>
        <w:t xml:space="preserve">7</w:t>
      </w:r>
      <w:r>
        <w:rPr>
          <w:rFonts w:hint="default" w:ascii="Times New Roman" w:hAnsi="Times New Roman" w:eastAsia="方正仿宋_GB2312" w:cs="Times New Roman"/>
          <w:color w:val="auto"/>
          <w:sz w:val="28"/>
          <w:szCs w:val="28"/>
          <w:lang w:val="en-US" w:eastAsia="zh-CN" w:bidi="ar-SA"/>
        </w:rPr>
        <w:t xml:space="preserve">）</w:t>
      </w:r>
      <w:r>
        <w:rPr>
          <w:rFonts w:hint="default" w:ascii="Times New Roman" w:hAnsi="Times New Roman" w:eastAsia="方正仿宋_GB2312" w:cs="Times New Roman"/>
          <w:color w:val="auto"/>
          <w:sz w:val="28"/>
          <w:szCs w:val="28"/>
          <w:lang w:val="en-US" w:eastAsia="zh-CN"/>
        </w:rPr>
        <w:t xml:space="preserve">配合校方在校开展相关工作</w:t>
      </w:r>
      <w:r>
        <w:rPr>
          <w:rFonts w:hint="default" w:ascii="Times New Roman" w:hAnsi="Times New Roman" w:eastAsia="方正仿宋_GB2312" w:cs="Times New Roman"/>
          <w:color w:val="auto"/>
          <w:sz w:val="28"/>
          <w:szCs w:val="28"/>
        </w:rPr>
        <w:t xml:space="preserve">（</w:t>
      </w:r>
      <w:r>
        <w:rPr>
          <w:rFonts w:hint="eastAsia" w:ascii="Times New Roman" w:hAnsi="Times New Roman" w:eastAsia="方正仿宋_GB2312" w:cs="Times New Roman"/>
          <w:color w:val="auto"/>
          <w:sz w:val="28"/>
          <w:szCs w:val="28"/>
          <w:lang w:val="en-US" w:eastAsia="zh-CN"/>
        </w:rPr>
        <w:t xml:space="preserve">6</w:t>
      </w:r>
      <w:r>
        <w:rPr>
          <w:rFonts w:hint="default" w:ascii="Times New Roman" w:hAnsi="Times New Roman" w:eastAsia="方正仿宋_GB2312" w:cs="Times New Roman"/>
          <w:color w:val="auto"/>
          <w:sz w:val="28"/>
          <w:szCs w:val="28"/>
        </w:rPr>
        <w:t xml:space="preserve">分）</w:t>
      </w:r>
      <w:r/>
    </w:p>
    <w:p>
      <w:pPr>
        <w:numPr>
          <w:ilvl w:val="0"/>
          <w:numId w:val="0"/>
        </w:numPr>
        <w:ind w:firstLine="560"/>
        <w:keepLines w:val="0"/>
        <w:keepNext w:val="0"/>
        <w:pageBreakBefore w:val="0"/>
        <w:spacing w:line="560" w:lineRule="exact"/>
        <w:widowControl w:val="off"/>
        <w:rPr>
          <w:rFonts w:hint="eastAsia" w:ascii="Times New Roman" w:hAnsi="Times New Roman" w:eastAsia="方正仿宋_GB2312" w:cs="Times New Roman"/>
          <w:color w:val="ff0000"/>
          <w:sz w:val="28"/>
          <w:szCs w:val="28"/>
          <w:lang w:val="en-US" w:eastAsia="zh-CN"/>
        </w:rPr>
      </w:pPr>
      <w:r>
        <w:rPr>
          <w:rFonts w:hint="default" w:ascii="Times New Roman" w:hAnsi="Times New Roman" w:eastAsia="方正仿宋_GB2312" w:cs="Times New Roman"/>
          <w:color w:val="auto"/>
          <w:sz w:val="28"/>
          <w:szCs w:val="28"/>
        </w:rPr>
        <w:t xml:space="preserve">含①</w:t>
      </w:r>
      <w:r>
        <w:rPr>
          <w:rFonts w:hint="default" w:ascii="Times New Roman" w:hAnsi="Times New Roman" w:eastAsia="方正仿宋_GB2312" w:cs="Times New Roman"/>
          <w:color w:val="auto"/>
          <w:sz w:val="28"/>
          <w:szCs w:val="28"/>
          <w:lang w:val="en-US" w:eastAsia="zh-CN"/>
        </w:rPr>
        <w:t xml:space="preserve">文明校园创建</w:t>
      </w:r>
      <w:r>
        <w:rPr>
          <w:rFonts w:hint="default" w:ascii="Times New Roman" w:hAnsi="Times New Roman" w:eastAsia="方正仿宋_GB2312" w:cs="Times New Roman"/>
          <w:color w:val="auto"/>
          <w:sz w:val="28"/>
          <w:szCs w:val="28"/>
        </w:rPr>
        <w:t xml:space="preserve">②</w:t>
      </w:r>
      <w:r>
        <w:rPr>
          <w:rFonts w:hint="default" w:ascii="Times New Roman" w:hAnsi="Times New Roman" w:eastAsia="方正仿宋_GB2312" w:cs="Times New Roman"/>
          <w:color w:val="auto"/>
          <w:sz w:val="28"/>
          <w:szCs w:val="28"/>
          <w:lang w:val="en-US" w:eastAsia="zh-CN"/>
        </w:rPr>
        <w:t xml:space="preserve">省、市级</w:t>
      </w:r>
      <w:r>
        <w:rPr>
          <w:rFonts w:hint="eastAsia" w:eastAsia="方正仿宋_GB2312" w:cs="Times New Roman"/>
          <w:color w:val="auto"/>
          <w:sz w:val="28"/>
          <w:szCs w:val="28"/>
          <w:lang w:val="en-US" w:eastAsia="zh-CN"/>
        </w:rPr>
        <w:t xml:space="preserve">检查</w:t>
      </w:r>
      <w:r>
        <w:rPr>
          <w:rFonts w:hint="default" w:ascii="Times New Roman" w:hAnsi="Times New Roman" w:eastAsia="方正仿宋_GB2312" w:cs="Times New Roman"/>
          <w:color w:val="auto"/>
          <w:sz w:val="28"/>
          <w:szCs w:val="28"/>
          <w:lang w:val="en-US" w:eastAsia="zh-CN"/>
        </w:rPr>
        <w:t xml:space="preserve">调研</w:t>
      </w:r>
      <w:r>
        <w:rPr>
          <w:rFonts w:hint="default" w:ascii="Times New Roman" w:hAnsi="Times New Roman" w:eastAsia="方正仿宋_GB2312" w:cs="Times New Roman"/>
          <w:color w:val="auto"/>
          <w:sz w:val="28"/>
          <w:szCs w:val="28"/>
        </w:rPr>
        <w:t xml:space="preserve">③</w:t>
      </w:r>
      <w:r>
        <w:rPr>
          <w:rFonts w:hint="default" w:ascii="Times New Roman" w:hAnsi="Times New Roman" w:eastAsia="方正仿宋_GB2312" w:cs="Times New Roman"/>
          <w:color w:val="auto"/>
          <w:sz w:val="28"/>
          <w:szCs w:val="28"/>
          <w:lang w:val="en-US" w:eastAsia="zh-CN"/>
        </w:rPr>
        <w:t xml:space="preserve">大型招聘活动</w:t>
      </w:r>
      <w:r>
        <w:rPr>
          <w:rFonts w:hint="default" w:ascii="Times New Roman" w:hAnsi="Times New Roman" w:eastAsia="方正仿宋_GB2312" w:cs="Times New Roman"/>
          <w:color w:val="auto"/>
          <w:sz w:val="28"/>
          <w:szCs w:val="28"/>
        </w:rPr>
        <w:t xml:space="preserve">④</w:t>
      </w:r>
      <w:r>
        <w:rPr>
          <w:rFonts w:hint="default" w:ascii="Times New Roman" w:hAnsi="Times New Roman" w:eastAsia="方正仿宋_GB2312" w:cs="Times New Roman"/>
          <w:color w:val="auto"/>
          <w:sz w:val="28"/>
          <w:szCs w:val="28"/>
          <w:lang w:val="en-US" w:eastAsia="zh-CN"/>
        </w:rPr>
        <w:t xml:space="preserve">日常考试及大型考试保障</w:t>
      </w:r>
      <w:r>
        <w:rPr>
          <w:rFonts w:hint="default" w:ascii="Times New Roman" w:hAnsi="Times New Roman" w:eastAsia="方正仿宋_GB2312" w:cs="Times New Roman"/>
          <w:color w:val="auto"/>
          <w:sz w:val="28"/>
          <w:szCs w:val="28"/>
        </w:rPr>
        <w:t xml:space="preserve">⑤</w:t>
      </w:r>
      <w:r>
        <w:rPr>
          <w:rFonts w:hint="default" w:ascii="Times New Roman" w:hAnsi="Times New Roman" w:eastAsia="方正仿宋_GB2312" w:cs="Times New Roman"/>
          <w:color w:val="auto"/>
          <w:sz w:val="28"/>
          <w:szCs w:val="28"/>
          <w:lang w:val="en-US" w:eastAsia="zh-CN"/>
        </w:rPr>
        <w:t xml:space="preserve">无烟校园创建</w:t>
      </w:r>
      <w:r>
        <w:rPr>
          <w:rFonts w:hint="default" w:ascii="Times New Roman" w:hAnsi="Times New Roman" w:eastAsia="方正仿宋_GB2312" w:cs="Times New Roman"/>
          <w:color w:val="auto"/>
          <w:sz w:val="28"/>
          <w:szCs w:val="28"/>
        </w:rPr>
        <w:t xml:space="preserve">⑥</w:t>
      </w:r>
      <w:r>
        <w:rPr>
          <w:rFonts w:hint="default" w:ascii="Times New Roman" w:hAnsi="Times New Roman" w:eastAsia="方正仿宋_GB2312" w:cs="Times New Roman"/>
          <w:color w:val="auto"/>
          <w:sz w:val="28"/>
          <w:szCs w:val="28"/>
          <w:lang w:val="en-US" w:eastAsia="zh-CN"/>
        </w:rPr>
        <w:t xml:space="preserve">环保、节能校园创建，</w:t>
      </w:r>
      <w:r>
        <w:rPr>
          <w:rFonts w:hint="default" w:ascii="Times New Roman" w:hAnsi="Times New Roman" w:eastAsia="方正仿宋_GB2312" w:cs="Times New Roman"/>
          <w:color w:val="auto"/>
          <w:sz w:val="28"/>
          <w:szCs w:val="28"/>
        </w:rPr>
        <w:t xml:space="preserve">评委会根据采购需求要求进行评分。内容覆盖全面、科学合理、操作性强、优于项目需求得6分；内容覆盖较全面、操作性较强、完全符合项目需求的得4分；内容基本覆盖、操作性一般、基本符合项目需求得2分；不提供、偏差大的得0分。</w:t>
      </w:r>
      <w:r/>
    </w:p>
    <w:p>
      <w:pPr>
        <w:numPr>
          <w:ilvl w:val="0"/>
          <w:numId w:val="0"/>
        </w:numPr>
        <w:ind w:left="0" w:firstLine="560"/>
        <w:keepLines w:val="0"/>
        <w:keepNext w:val="0"/>
        <w:pageBreakBefore w:val="0"/>
        <w:spacing w:line="560" w:lineRule="exact"/>
        <w:widowControl w:val="off"/>
        <w:rPr>
          <w:rFonts w:hint="default" w:ascii="Times New Roman" w:hAnsi="Times New Roman" w:eastAsia="方正仿宋_GB2312" w:cs="Times New Roman"/>
          <w:color w:val="auto"/>
          <w:sz w:val="28"/>
          <w:szCs w:val="28"/>
          <w:lang w:val="en-US" w:eastAsia="zh-CN" w:bidi="ar-SA"/>
        </w:rPr>
      </w:pPr>
      <w:r>
        <w:rPr>
          <w:rFonts w:hint="default" w:ascii="Times New Roman" w:hAnsi="Times New Roman" w:eastAsia="方正仿宋_GB2312" w:cs="Times New Roman"/>
          <w:color w:val="auto"/>
          <w:sz w:val="28"/>
          <w:szCs w:val="28"/>
          <w:lang w:val="en-US" w:eastAsia="zh-CN" w:bidi="ar-SA"/>
        </w:rPr>
        <w:t xml:space="preserve">（</w:t>
      </w:r>
      <w:r>
        <w:rPr>
          <w:rFonts w:hint="eastAsia" w:ascii="Times New Roman" w:hAnsi="Times New Roman" w:eastAsia="方正仿宋_GB2312" w:cs="Times New Roman"/>
          <w:color w:val="auto"/>
          <w:sz w:val="28"/>
          <w:szCs w:val="28"/>
          <w:lang w:val="en-US" w:eastAsia="zh-CN" w:bidi="ar-SA"/>
        </w:rPr>
        <w:t xml:space="preserve">8</w:t>
      </w:r>
      <w:r>
        <w:rPr>
          <w:rFonts w:hint="default" w:ascii="Times New Roman" w:hAnsi="Times New Roman" w:eastAsia="方正仿宋_GB2312" w:cs="Times New Roman"/>
          <w:color w:val="auto"/>
          <w:sz w:val="28"/>
          <w:szCs w:val="28"/>
          <w:lang w:val="en-US" w:eastAsia="zh-CN" w:bidi="ar-SA"/>
        </w:rPr>
        <w:t xml:space="preserve">）设备、机具、用具分列方案（</w:t>
      </w:r>
      <w:r>
        <w:rPr>
          <w:rFonts w:hint="eastAsia" w:eastAsia="方正仿宋_GB2312" w:cs="Times New Roman"/>
          <w:color w:val="auto"/>
          <w:sz w:val="28"/>
          <w:szCs w:val="28"/>
          <w:lang w:val="en-US" w:eastAsia="zh-CN" w:bidi="ar-SA"/>
        </w:rPr>
        <w:t xml:space="preserve">3</w:t>
      </w:r>
      <w:r>
        <w:rPr>
          <w:rFonts w:hint="default" w:ascii="Times New Roman" w:hAnsi="Times New Roman" w:eastAsia="方正仿宋_GB2312" w:cs="Times New Roman"/>
          <w:color w:val="auto"/>
          <w:sz w:val="28"/>
          <w:szCs w:val="28"/>
          <w:lang w:val="en-US" w:eastAsia="zh-CN" w:bidi="ar-SA"/>
        </w:rPr>
        <w:t xml:space="preserve">分）</w:t>
      </w:r>
      <w:r/>
    </w:p>
    <w:p>
      <w:pPr>
        <w:numPr>
          <w:ilvl w:val="0"/>
          <w:numId w:val="0"/>
        </w:numPr>
        <w:ind w:left="0" w:firstLine="560"/>
        <w:keepLines w:val="0"/>
        <w:keepNext w:val="0"/>
        <w:pageBreakBefore w:val="0"/>
        <w:spacing w:line="560" w:lineRule="exact"/>
        <w:widowControl w:val="off"/>
        <w:rPr>
          <w:rFonts w:hint="default" w:ascii="Times New Roman" w:hAnsi="Times New Roman" w:eastAsia="方正仿宋_GB2312" w:cs="Times New Roman"/>
          <w:color w:val="auto"/>
          <w:sz w:val="28"/>
          <w:szCs w:val="28"/>
          <w:lang w:val="en-US" w:eastAsia="zh-CN" w:bidi="ar-SA"/>
        </w:rPr>
      </w:pPr>
      <w:r>
        <w:rPr>
          <w:rFonts w:hint="default" w:ascii="Times New Roman" w:hAnsi="Times New Roman" w:eastAsia="方正仿宋_GB2312" w:cs="Times New Roman"/>
          <w:color w:val="auto"/>
          <w:sz w:val="28"/>
          <w:szCs w:val="28"/>
          <w:lang w:val="en-US" w:eastAsia="zh-CN" w:bidi="ar-SA"/>
        </w:rPr>
        <w:t xml:space="preserve">  评委根据投标人提供的本项目物业办公、清洁保洁、员工服装、易耗品等设备、机具、用具分列方案综合打分：设备、机具、用具分列完整、详细、合理性强，</w:t>
      </w:r>
      <w:r>
        <w:rPr>
          <w:rFonts w:hint="eastAsia" w:ascii="Times New Roman" w:hAnsi="Times New Roman" w:eastAsia="方正仿宋_GB2312" w:cs="Times New Roman"/>
          <w:color w:val="auto"/>
          <w:sz w:val="28"/>
          <w:szCs w:val="28"/>
          <w:lang w:val="en-US" w:eastAsia="zh-CN" w:bidi="ar-SA"/>
        </w:rPr>
        <w:t xml:space="preserve">优于项目需求</w:t>
      </w:r>
      <w:r>
        <w:rPr>
          <w:rFonts w:hint="default" w:ascii="Times New Roman" w:hAnsi="Times New Roman" w:eastAsia="方正仿宋_GB2312" w:cs="Times New Roman"/>
          <w:color w:val="auto"/>
          <w:sz w:val="28"/>
          <w:szCs w:val="28"/>
          <w:lang w:val="en-US" w:eastAsia="zh-CN" w:bidi="ar-SA"/>
        </w:rPr>
        <w:t xml:space="preserve">得</w:t>
      </w:r>
      <w:r>
        <w:rPr>
          <w:rFonts w:hint="eastAsia" w:eastAsia="方正仿宋_GB2312" w:cs="Times New Roman"/>
          <w:color w:val="auto"/>
          <w:sz w:val="28"/>
          <w:szCs w:val="28"/>
          <w:lang w:val="en-US" w:eastAsia="zh-CN" w:bidi="ar-SA"/>
        </w:rPr>
        <w:t xml:space="preserve">3</w:t>
      </w:r>
      <w:r>
        <w:rPr>
          <w:rFonts w:hint="default" w:ascii="Times New Roman" w:hAnsi="Times New Roman" w:eastAsia="方正仿宋_GB2312" w:cs="Times New Roman"/>
          <w:color w:val="auto"/>
          <w:sz w:val="28"/>
          <w:szCs w:val="28"/>
          <w:lang w:val="en-US" w:eastAsia="zh-CN" w:bidi="ar-SA"/>
        </w:rPr>
        <w:t xml:space="preserve">分；设备、机具、用具分列较完整、较详细、合理性较好，</w:t>
      </w:r>
      <w:r>
        <w:rPr>
          <w:rFonts w:hint="eastAsia" w:ascii="Times New Roman" w:hAnsi="Times New Roman" w:eastAsia="方正仿宋_GB2312" w:cs="Times New Roman"/>
          <w:color w:val="auto"/>
          <w:sz w:val="28"/>
          <w:szCs w:val="28"/>
          <w:lang w:val="en-US" w:eastAsia="zh-CN" w:bidi="ar-SA"/>
        </w:rPr>
        <w:t xml:space="preserve">完全满足项目需求</w:t>
      </w:r>
      <w:r>
        <w:rPr>
          <w:rFonts w:hint="default" w:ascii="Times New Roman" w:hAnsi="Times New Roman" w:eastAsia="方正仿宋_GB2312" w:cs="Times New Roman"/>
          <w:color w:val="auto"/>
          <w:sz w:val="28"/>
          <w:szCs w:val="28"/>
          <w:lang w:val="en-US" w:eastAsia="zh-CN" w:bidi="ar-SA"/>
        </w:rPr>
        <w:t xml:space="preserve">得</w:t>
      </w:r>
      <w:r>
        <w:rPr>
          <w:rFonts w:hint="eastAsia" w:eastAsia="方正仿宋_GB2312" w:cs="Times New Roman"/>
          <w:color w:val="auto"/>
          <w:sz w:val="28"/>
          <w:szCs w:val="28"/>
          <w:lang w:val="en-US" w:eastAsia="zh-CN" w:bidi="ar-SA"/>
        </w:rPr>
        <w:t xml:space="preserve">2</w:t>
      </w:r>
      <w:r>
        <w:rPr>
          <w:rFonts w:hint="default" w:ascii="Times New Roman" w:hAnsi="Times New Roman" w:eastAsia="方正仿宋_GB2312" w:cs="Times New Roman"/>
          <w:color w:val="auto"/>
          <w:sz w:val="28"/>
          <w:szCs w:val="28"/>
          <w:lang w:val="en-US" w:eastAsia="zh-CN" w:bidi="ar-SA"/>
        </w:rPr>
        <w:t xml:space="preserve">分</w:t>
      </w:r>
      <w:r>
        <w:rPr>
          <w:rFonts w:hint="eastAsia" w:ascii="Times New Roman" w:hAnsi="Times New Roman" w:eastAsia="方正仿宋_GB2312" w:cs="Times New Roman"/>
          <w:color w:val="auto"/>
          <w:sz w:val="28"/>
          <w:szCs w:val="28"/>
          <w:lang w:val="en-US" w:eastAsia="zh-CN" w:bidi="ar-SA"/>
        </w:rPr>
        <w:t xml:space="preserve">；</w:t>
      </w:r>
      <w:r>
        <w:rPr>
          <w:rFonts w:hint="default" w:ascii="Times New Roman" w:hAnsi="Times New Roman" w:eastAsia="方正仿宋_GB2312" w:cs="Times New Roman"/>
          <w:color w:val="auto"/>
          <w:sz w:val="28"/>
          <w:szCs w:val="28"/>
          <w:lang w:val="en-US" w:eastAsia="zh-CN" w:bidi="ar-SA"/>
        </w:rPr>
        <w:t xml:space="preserve">设备、机具、用具分列</w:t>
      </w:r>
      <w:r>
        <w:rPr>
          <w:rFonts w:hint="eastAsia" w:ascii="Times New Roman" w:hAnsi="Times New Roman" w:eastAsia="方正仿宋_GB2312" w:cs="Times New Roman"/>
          <w:color w:val="auto"/>
          <w:sz w:val="28"/>
          <w:szCs w:val="28"/>
          <w:lang w:val="en-US" w:eastAsia="zh-CN" w:bidi="ar-SA"/>
        </w:rPr>
        <w:t xml:space="preserve">基本</w:t>
      </w:r>
      <w:r>
        <w:rPr>
          <w:rFonts w:hint="default" w:ascii="Times New Roman" w:hAnsi="Times New Roman" w:eastAsia="方正仿宋_GB2312" w:cs="Times New Roman"/>
          <w:color w:val="auto"/>
          <w:sz w:val="28"/>
          <w:szCs w:val="28"/>
          <w:lang w:val="en-US" w:eastAsia="zh-CN" w:bidi="ar-SA"/>
        </w:rPr>
        <w:t xml:space="preserve">完整、详细、</w:t>
      </w:r>
      <w:r>
        <w:rPr>
          <w:rFonts w:hint="eastAsia" w:ascii="Times New Roman" w:hAnsi="Times New Roman" w:eastAsia="方正仿宋_GB2312" w:cs="Times New Roman"/>
          <w:color w:val="auto"/>
          <w:sz w:val="28"/>
          <w:szCs w:val="28"/>
          <w:lang w:val="en-US" w:eastAsia="zh-CN" w:bidi="ar-SA"/>
        </w:rPr>
        <w:t xml:space="preserve">有一定</w:t>
      </w:r>
      <w:r>
        <w:rPr>
          <w:rFonts w:hint="default" w:ascii="Times New Roman" w:hAnsi="Times New Roman" w:eastAsia="方正仿宋_GB2312" w:cs="Times New Roman"/>
          <w:color w:val="auto"/>
          <w:sz w:val="28"/>
          <w:szCs w:val="28"/>
          <w:lang w:val="en-US" w:eastAsia="zh-CN" w:bidi="ar-SA"/>
        </w:rPr>
        <w:t xml:space="preserve">合理性，</w:t>
      </w:r>
      <w:r>
        <w:rPr>
          <w:rFonts w:hint="eastAsia" w:ascii="Times New Roman" w:hAnsi="Times New Roman" w:eastAsia="方正仿宋_GB2312" w:cs="Times New Roman"/>
          <w:color w:val="auto"/>
          <w:sz w:val="28"/>
          <w:szCs w:val="28"/>
          <w:lang w:val="en-US" w:eastAsia="zh-CN" w:bidi="ar-SA"/>
        </w:rPr>
        <w:t xml:space="preserve">基本符合项目需求</w:t>
      </w:r>
      <w:r>
        <w:rPr>
          <w:rFonts w:hint="default" w:ascii="Times New Roman" w:hAnsi="Times New Roman" w:eastAsia="方正仿宋_GB2312" w:cs="Times New Roman"/>
          <w:color w:val="auto"/>
          <w:sz w:val="28"/>
          <w:szCs w:val="28"/>
          <w:lang w:val="en-US" w:eastAsia="zh-CN" w:bidi="ar-SA"/>
        </w:rPr>
        <w:t xml:space="preserve">得</w:t>
      </w:r>
      <w:r>
        <w:rPr>
          <w:rFonts w:hint="eastAsia" w:eastAsia="方正仿宋_GB2312" w:cs="Times New Roman"/>
          <w:color w:val="auto"/>
          <w:sz w:val="28"/>
          <w:szCs w:val="28"/>
          <w:lang w:val="en-US" w:eastAsia="zh-CN" w:bidi="ar-SA"/>
        </w:rPr>
        <w:t xml:space="preserve">1</w:t>
      </w:r>
      <w:r>
        <w:rPr>
          <w:rFonts w:hint="default" w:ascii="Times New Roman" w:hAnsi="Times New Roman" w:eastAsia="方正仿宋_GB2312" w:cs="Times New Roman"/>
          <w:color w:val="auto"/>
          <w:sz w:val="28"/>
          <w:szCs w:val="28"/>
          <w:lang w:val="en-US" w:eastAsia="zh-CN" w:bidi="ar-SA"/>
        </w:rPr>
        <w:t xml:space="preserve">分</w:t>
      </w:r>
      <w:r>
        <w:rPr>
          <w:rFonts w:hint="eastAsia" w:eastAsia="方正仿宋_GB2312" w:cs="Times New Roman"/>
          <w:color w:val="auto"/>
          <w:sz w:val="28"/>
          <w:szCs w:val="28"/>
          <w:lang w:eastAsia="zh-CN"/>
        </w:rPr>
        <w:t xml:space="preserve">；不提供、偏差大的得</w:t>
      </w:r>
      <w:r>
        <w:rPr>
          <w:rFonts w:hint="eastAsia" w:eastAsia="方正仿宋_GB2312" w:cs="Times New Roman"/>
          <w:color w:val="auto"/>
          <w:sz w:val="28"/>
          <w:szCs w:val="28"/>
          <w:lang w:val="en-US" w:eastAsia="zh-CN"/>
        </w:rPr>
        <w:t xml:space="preserve">0分</w:t>
      </w:r>
      <w:r>
        <w:rPr>
          <w:rFonts w:hint="default" w:ascii="Times New Roman" w:hAnsi="Times New Roman" w:eastAsia="方正仿宋_GB2312" w:cs="Times New Roman"/>
          <w:color w:val="auto"/>
          <w:sz w:val="28"/>
          <w:szCs w:val="28"/>
          <w:lang w:val="en-US" w:eastAsia="zh-CN" w:bidi="ar-SA"/>
        </w:rPr>
        <w:t xml:space="preserve">。</w:t>
      </w:r>
      <w:r/>
    </w:p>
    <w:p>
      <w:pPr>
        <w:numPr>
          <w:ilvl w:val="0"/>
          <w:numId w:val="0"/>
        </w:numPr>
        <w:ind w:left="0" w:firstLine="560"/>
        <w:keepLines w:val="0"/>
        <w:keepNext w:val="0"/>
        <w:pageBreakBefore w:val="0"/>
        <w:spacing w:line="560" w:lineRule="exact"/>
        <w:widowControl w:val="off"/>
        <w:rPr>
          <w:rFonts w:hint="default" w:ascii="Times New Roman" w:hAnsi="Times New Roman" w:eastAsia="方正仿宋_GB2312" w:cs="Times New Roman"/>
          <w:color w:val="auto"/>
          <w:sz w:val="28"/>
          <w:szCs w:val="28"/>
          <w:lang w:val="en-US" w:eastAsia="zh-CN" w:bidi="ar-SA"/>
        </w:rPr>
      </w:pPr>
      <w:r>
        <w:rPr>
          <w:rFonts w:hint="default" w:ascii="Times New Roman" w:hAnsi="Times New Roman" w:eastAsia="方正仿宋_GB2312" w:cs="Times New Roman"/>
          <w:color w:val="auto"/>
          <w:sz w:val="28"/>
          <w:szCs w:val="28"/>
          <w:lang w:val="en-US" w:eastAsia="zh-CN" w:bidi="ar-SA"/>
        </w:rPr>
        <w:t xml:space="preserve">（9）客户满意度提升方案（3分）</w:t>
      </w:r>
      <w:r/>
    </w:p>
    <w:p>
      <w:pPr>
        <w:numPr>
          <w:ilvl w:val="0"/>
          <w:numId w:val="0"/>
        </w:numPr>
        <w:ind w:left="0" w:firstLine="560"/>
        <w:keepLines w:val="0"/>
        <w:keepNext w:val="0"/>
        <w:pageBreakBefore w:val="0"/>
        <w:spacing w:line="560" w:lineRule="exact"/>
        <w:widowControl w:val="off"/>
        <w:rPr>
          <w:rFonts w:hint="default" w:ascii="Times New Roman" w:hAnsi="Times New Roman" w:eastAsia="方正仿宋_GB2312" w:cs="Times New Roman"/>
          <w:color w:val="auto"/>
          <w:sz w:val="28"/>
          <w:szCs w:val="28"/>
          <w:lang w:val="en-US" w:eastAsia="zh-CN" w:bidi="ar-SA"/>
        </w:rPr>
      </w:pPr>
      <w:r>
        <w:rPr>
          <w:rFonts w:hint="eastAsia" w:ascii="Times New Roman" w:hAnsi="Times New Roman" w:eastAsia="方正仿宋_GB2312" w:cs="Times New Roman"/>
          <w:color w:val="auto"/>
          <w:sz w:val="28"/>
          <w:szCs w:val="28"/>
          <w:lang w:val="en-US" w:eastAsia="zh-CN" w:bidi="ar-SA"/>
        </w:rPr>
        <w:t xml:space="preserve">供应商</w:t>
      </w:r>
      <w:r>
        <w:rPr>
          <w:rFonts w:hint="default" w:ascii="Times New Roman" w:hAnsi="Times New Roman" w:eastAsia="方正仿宋_GB2312" w:cs="Times New Roman"/>
          <w:color w:val="auto"/>
          <w:sz w:val="28"/>
          <w:szCs w:val="28"/>
          <w:lang w:val="en-US" w:eastAsia="zh-CN" w:bidi="ar-SA"/>
        </w:rPr>
        <w:t xml:space="preserve">根据本项目特点，</w:t>
      </w:r>
      <w:r>
        <w:rPr>
          <w:rFonts w:hint="eastAsia" w:ascii="Times New Roman" w:hAnsi="Times New Roman" w:eastAsia="方正仿宋_GB2312" w:cs="Times New Roman"/>
          <w:color w:val="auto"/>
          <w:sz w:val="28"/>
          <w:szCs w:val="28"/>
          <w:lang w:val="en-US" w:eastAsia="zh-CN" w:bidi="ar-SA"/>
        </w:rPr>
        <w:t xml:space="preserve">结合服务沟通机制、投诉受理与处置流程、日常服务改进措施、师生意见收集与回访机制、服务质量监督机制、满意度持续提升保障措施等</w:t>
      </w:r>
      <w:r>
        <w:rPr>
          <w:rFonts w:hint="default" w:ascii="Times New Roman" w:hAnsi="Times New Roman" w:eastAsia="方正仿宋_GB2312" w:cs="Times New Roman"/>
          <w:color w:val="auto"/>
          <w:sz w:val="28"/>
          <w:szCs w:val="28"/>
          <w:lang w:val="en-US" w:eastAsia="zh-CN" w:bidi="ar-SA"/>
        </w:rPr>
        <w:t xml:space="preserve">制定方案。方案针对性、全面性、合理性、可操作性</w:t>
      </w:r>
      <w:r>
        <w:rPr>
          <w:rFonts w:hint="eastAsia" w:ascii="Times New Roman" w:hAnsi="Times New Roman" w:eastAsia="方正仿宋_GB2312" w:cs="Times New Roman"/>
          <w:color w:val="auto"/>
          <w:sz w:val="28"/>
          <w:szCs w:val="28"/>
          <w:lang w:val="en-US" w:eastAsia="zh-CN" w:bidi="ar-SA"/>
        </w:rPr>
        <w:t xml:space="preserve">强，完全</w:t>
      </w:r>
      <w:r>
        <w:rPr>
          <w:rFonts w:hint="default" w:ascii="Times New Roman" w:hAnsi="Times New Roman" w:eastAsia="方正仿宋_GB2312" w:cs="Times New Roman"/>
          <w:color w:val="auto"/>
          <w:sz w:val="28"/>
          <w:szCs w:val="28"/>
          <w:lang w:val="en-US" w:eastAsia="zh-CN" w:bidi="ar-SA"/>
        </w:rPr>
        <w:t xml:space="preserve">贴合高校实际</w:t>
      </w:r>
      <w:r>
        <w:rPr>
          <w:rFonts w:hint="eastAsia" w:ascii="Times New Roman" w:hAnsi="Times New Roman" w:eastAsia="方正仿宋_GB2312" w:cs="Times New Roman"/>
          <w:color w:val="auto"/>
          <w:sz w:val="28"/>
          <w:szCs w:val="28"/>
          <w:lang w:val="en-US" w:eastAsia="zh-CN" w:bidi="ar-SA"/>
        </w:rPr>
        <w:t xml:space="preserve">，优于项目需求</w:t>
      </w:r>
      <w:r>
        <w:rPr>
          <w:rFonts w:hint="default" w:ascii="Times New Roman" w:hAnsi="Times New Roman" w:eastAsia="方正仿宋_GB2312" w:cs="Times New Roman"/>
          <w:color w:val="auto"/>
          <w:sz w:val="28"/>
          <w:szCs w:val="28"/>
          <w:lang w:val="en-US" w:eastAsia="zh-CN" w:bidi="ar-SA"/>
        </w:rPr>
        <w:t xml:space="preserve">得3分；方案针对性、全面性、合理性、可操作性</w:t>
      </w:r>
      <w:r>
        <w:rPr>
          <w:rFonts w:hint="eastAsia" w:ascii="Times New Roman" w:hAnsi="Times New Roman" w:eastAsia="方正仿宋_GB2312" w:cs="Times New Roman"/>
          <w:color w:val="auto"/>
          <w:sz w:val="28"/>
          <w:szCs w:val="28"/>
          <w:lang w:val="en-US" w:eastAsia="zh-CN" w:bidi="ar-SA"/>
        </w:rPr>
        <w:t xml:space="preserve">较强，完全符合项目需求</w:t>
      </w:r>
      <w:r>
        <w:rPr>
          <w:rFonts w:hint="default" w:ascii="Times New Roman" w:hAnsi="Times New Roman" w:eastAsia="方正仿宋_GB2312" w:cs="Times New Roman"/>
          <w:color w:val="auto"/>
          <w:sz w:val="28"/>
          <w:szCs w:val="28"/>
          <w:lang w:val="en-US" w:eastAsia="zh-CN" w:bidi="ar-SA"/>
        </w:rPr>
        <w:t xml:space="preserve">得</w:t>
      </w:r>
      <w:r>
        <w:rPr>
          <w:rFonts w:hint="eastAsia" w:ascii="Times New Roman" w:hAnsi="Times New Roman" w:eastAsia="方正仿宋_GB2312" w:cs="Times New Roman"/>
          <w:color w:val="auto"/>
          <w:sz w:val="28"/>
          <w:szCs w:val="28"/>
          <w:lang w:val="en-US" w:eastAsia="zh-CN" w:bidi="ar-SA"/>
        </w:rPr>
        <w:t xml:space="preserve">2</w:t>
      </w:r>
      <w:r>
        <w:rPr>
          <w:rFonts w:hint="default" w:ascii="Times New Roman" w:hAnsi="Times New Roman" w:eastAsia="方正仿宋_GB2312" w:cs="Times New Roman"/>
          <w:color w:val="auto"/>
          <w:sz w:val="28"/>
          <w:szCs w:val="28"/>
          <w:lang w:val="en-US" w:eastAsia="zh-CN" w:bidi="ar-SA"/>
        </w:rPr>
        <w:t xml:space="preserve">分；方案针对性、全面性、合理性、可操作性</w:t>
      </w:r>
      <w:r>
        <w:rPr>
          <w:rFonts w:hint="eastAsia" w:ascii="Times New Roman" w:hAnsi="Times New Roman" w:eastAsia="方正仿宋_GB2312" w:cs="Times New Roman"/>
          <w:color w:val="auto"/>
          <w:sz w:val="28"/>
          <w:szCs w:val="28"/>
          <w:lang w:val="en-US" w:eastAsia="zh-CN" w:bidi="ar-SA"/>
        </w:rPr>
        <w:t xml:space="preserve">一般，基本符合项目需求</w:t>
      </w:r>
      <w:r>
        <w:rPr>
          <w:rFonts w:hint="default" w:ascii="Times New Roman" w:hAnsi="Times New Roman" w:eastAsia="方正仿宋_GB2312" w:cs="Times New Roman"/>
          <w:color w:val="auto"/>
          <w:sz w:val="28"/>
          <w:szCs w:val="28"/>
          <w:lang w:val="en-US" w:eastAsia="zh-CN" w:bidi="ar-SA"/>
        </w:rPr>
        <w:t xml:space="preserve">得</w:t>
      </w:r>
      <w:r>
        <w:rPr>
          <w:rFonts w:hint="eastAsia" w:ascii="Times New Roman" w:hAnsi="Times New Roman" w:eastAsia="方正仿宋_GB2312" w:cs="Times New Roman"/>
          <w:color w:val="auto"/>
          <w:sz w:val="28"/>
          <w:szCs w:val="28"/>
          <w:lang w:val="en-US" w:eastAsia="zh-CN" w:bidi="ar-SA"/>
        </w:rPr>
        <w:t xml:space="preserve">1</w:t>
      </w:r>
      <w:r>
        <w:rPr>
          <w:rFonts w:hint="default" w:ascii="Times New Roman" w:hAnsi="Times New Roman" w:eastAsia="方正仿宋_GB2312" w:cs="Times New Roman"/>
          <w:color w:val="auto"/>
          <w:sz w:val="28"/>
          <w:szCs w:val="28"/>
          <w:lang w:val="en-US" w:eastAsia="zh-CN" w:bidi="ar-SA"/>
        </w:rPr>
        <w:t xml:space="preserve">分；不提供、偏差大的得0分。</w:t>
      </w:r>
      <w:r/>
    </w:p>
    <w:p>
      <w:pPr>
        <w:numPr>
          <w:ilvl w:val="0"/>
          <w:numId w:val="0"/>
        </w:numPr>
        <w:ind w:left="0" w:firstLine="560"/>
        <w:keepLines w:val="0"/>
        <w:keepNext w:val="0"/>
        <w:pageBreakBefore w:val="0"/>
        <w:spacing w:line="560" w:lineRule="exact"/>
        <w:widowControl w:val="off"/>
        <w:rPr>
          <w:rFonts w:hint="default" w:ascii="Times New Roman" w:hAnsi="Times New Roman" w:eastAsia="方正仿宋_GB2312" w:cs="Times New Roman"/>
          <w:color w:val="auto"/>
          <w:sz w:val="28"/>
          <w:szCs w:val="28"/>
        </w:rPr>
      </w:pPr>
      <w:r>
        <w:rPr>
          <w:rFonts w:hint="default" w:ascii="Times New Roman" w:hAnsi="Times New Roman" w:eastAsia="方正仿宋_GB2312" w:cs="Times New Roman"/>
          <w:color w:val="auto"/>
          <w:sz w:val="28"/>
          <w:szCs w:val="28"/>
          <w:lang w:val="en-US" w:eastAsia="zh-CN" w:bidi="ar-SA"/>
        </w:rPr>
        <w:t xml:space="preserve">（1</w:t>
      </w:r>
      <w:r>
        <w:rPr>
          <w:rFonts w:hint="eastAsia" w:ascii="Times New Roman" w:hAnsi="Times New Roman" w:eastAsia="方正仿宋_GB2312" w:cs="Times New Roman"/>
          <w:color w:val="auto"/>
          <w:sz w:val="28"/>
          <w:szCs w:val="28"/>
          <w:lang w:val="en-US" w:eastAsia="zh-CN" w:bidi="ar-SA"/>
        </w:rPr>
        <w:t xml:space="preserve">0</w:t>
      </w:r>
      <w:r>
        <w:rPr>
          <w:rFonts w:hint="default" w:ascii="Times New Roman" w:hAnsi="Times New Roman" w:eastAsia="方正仿宋_GB2312" w:cs="Times New Roman"/>
          <w:color w:val="auto"/>
          <w:sz w:val="28"/>
          <w:szCs w:val="28"/>
          <w:lang w:val="en-US" w:eastAsia="zh-CN" w:bidi="ar-SA"/>
        </w:rPr>
        <w:t xml:space="preserve">）</w:t>
      </w:r>
      <w:r>
        <w:rPr>
          <w:rFonts w:hint="default" w:ascii="Times New Roman" w:hAnsi="Times New Roman" w:eastAsia="方正仿宋_GB2312" w:cs="Times New Roman"/>
          <w:color w:val="auto"/>
          <w:sz w:val="28"/>
          <w:szCs w:val="28"/>
          <w:lang w:val="en-US" w:eastAsia="zh-CN"/>
        </w:rPr>
        <w:t xml:space="preserve">寒暑假及军训期间管理方案</w:t>
      </w:r>
      <w:r>
        <w:rPr>
          <w:rFonts w:hint="default" w:ascii="Times New Roman" w:hAnsi="Times New Roman" w:eastAsia="方正仿宋_GB2312" w:cs="Times New Roman"/>
          <w:color w:val="auto"/>
          <w:sz w:val="28"/>
          <w:szCs w:val="28"/>
        </w:rPr>
        <w:t xml:space="preserve">（</w:t>
      </w:r>
      <w:r>
        <w:rPr>
          <w:rFonts w:hint="default" w:ascii="Times New Roman" w:hAnsi="Times New Roman" w:eastAsia="方正仿宋_GB2312" w:cs="Times New Roman"/>
          <w:color w:val="auto"/>
          <w:sz w:val="28"/>
          <w:szCs w:val="28"/>
          <w:lang w:val="en-US" w:eastAsia="zh-CN"/>
        </w:rPr>
        <w:t xml:space="preserve">3</w:t>
      </w:r>
      <w:r>
        <w:rPr>
          <w:rFonts w:hint="default" w:ascii="Times New Roman" w:hAnsi="Times New Roman" w:eastAsia="方正仿宋_GB2312" w:cs="Times New Roman"/>
          <w:color w:val="auto"/>
          <w:sz w:val="28"/>
          <w:szCs w:val="28"/>
        </w:rPr>
        <w:t xml:space="preserve">分）</w:t>
      </w:r>
      <w:r/>
    </w:p>
    <w:p>
      <w:pPr>
        <w:ind w:firstLine="560"/>
        <w:keepLines w:val="0"/>
        <w:keepNext w:val="0"/>
        <w:pageBreakBefore w:val="0"/>
        <w:spacing w:line="560" w:lineRule="exact"/>
        <w:widowControl w:val="off"/>
        <w:rPr>
          <w:rFonts w:hint="default" w:ascii="Times New Roman" w:hAnsi="Times New Roman" w:eastAsia="方正仿宋_GB2312" w:cs="Times New Roman"/>
          <w:color w:val="auto"/>
          <w:sz w:val="28"/>
          <w:szCs w:val="28"/>
        </w:rPr>
      </w:pPr>
      <w:r>
        <w:rPr>
          <w:rFonts w:hint="default" w:ascii="Times New Roman" w:hAnsi="Times New Roman" w:eastAsia="方正仿宋_GB2312" w:cs="Times New Roman"/>
          <w:color w:val="auto"/>
          <w:sz w:val="28"/>
          <w:szCs w:val="28"/>
          <w:lang w:val="en-US" w:eastAsia="zh-CN"/>
        </w:rPr>
        <w:t xml:space="preserve">供应商</w:t>
      </w:r>
      <w:r>
        <w:rPr>
          <w:rFonts w:hint="default" w:ascii="Times New Roman" w:hAnsi="Times New Roman" w:eastAsia="方正仿宋_GB2312" w:cs="Times New Roman"/>
          <w:color w:val="auto"/>
          <w:sz w:val="28"/>
          <w:szCs w:val="28"/>
        </w:rPr>
        <w:t xml:space="preserve">针对本项目的</w:t>
      </w:r>
      <w:r>
        <w:rPr>
          <w:rFonts w:hint="default" w:ascii="Times New Roman" w:hAnsi="Times New Roman" w:eastAsia="方正仿宋_GB2312" w:cs="Times New Roman"/>
          <w:color w:val="auto"/>
          <w:sz w:val="28"/>
          <w:szCs w:val="28"/>
          <w:lang w:val="en-US" w:eastAsia="zh-CN"/>
        </w:rPr>
        <w:t xml:space="preserve">实际情况制定</w:t>
      </w:r>
      <w:r>
        <w:rPr>
          <w:rFonts w:hint="default" w:ascii="Times New Roman" w:hAnsi="Times New Roman" w:eastAsia="方正仿宋_GB2312" w:cs="Times New Roman"/>
          <w:color w:val="auto"/>
          <w:sz w:val="28"/>
          <w:szCs w:val="28"/>
        </w:rPr>
        <w:t xml:space="preserve">关于寒暑假</w:t>
      </w:r>
      <w:r>
        <w:rPr>
          <w:rFonts w:hint="default" w:ascii="Times New Roman" w:hAnsi="Times New Roman" w:eastAsia="方正仿宋_GB2312" w:cs="Times New Roman"/>
          <w:color w:val="auto"/>
          <w:sz w:val="28"/>
          <w:szCs w:val="28"/>
          <w:lang w:val="en-US" w:eastAsia="zh-CN"/>
        </w:rPr>
        <w:t xml:space="preserve">级军训期间</w:t>
      </w:r>
      <w:r>
        <w:rPr>
          <w:rFonts w:hint="default" w:ascii="Times New Roman" w:hAnsi="Times New Roman" w:eastAsia="方正仿宋_GB2312" w:cs="Times New Roman"/>
          <w:color w:val="auto"/>
          <w:sz w:val="28"/>
          <w:szCs w:val="28"/>
        </w:rPr>
        <w:t xml:space="preserve">工作</w:t>
      </w:r>
      <w:r>
        <w:rPr>
          <w:rFonts w:hint="default" w:ascii="Times New Roman" w:hAnsi="Times New Roman" w:eastAsia="方正仿宋_GB2312" w:cs="Times New Roman"/>
          <w:color w:val="auto"/>
          <w:sz w:val="28"/>
          <w:szCs w:val="28"/>
          <w:lang w:val="en-US" w:eastAsia="zh-CN"/>
        </w:rPr>
        <w:t xml:space="preserve">管理方案，要求</w:t>
      </w:r>
      <w:r>
        <w:rPr>
          <w:rFonts w:hint="default" w:ascii="Times New Roman" w:hAnsi="Times New Roman" w:eastAsia="方正仿宋_GB2312" w:cs="Times New Roman"/>
          <w:color w:val="auto"/>
          <w:sz w:val="28"/>
          <w:szCs w:val="28"/>
        </w:rPr>
        <w:t xml:space="preserve">各类管理和服务人员比例恰当、结构合理、各项规章制度符合项目需求</w:t>
      </w:r>
      <w:r>
        <w:rPr>
          <w:rFonts w:hint="default" w:ascii="Times New Roman" w:hAnsi="Times New Roman" w:eastAsia="方正仿宋_GB2312" w:cs="Times New Roman"/>
          <w:color w:val="auto"/>
          <w:sz w:val="28"/>
          <w:szCs w:val="28"/>
          <w:lang w:eastAsia="zh-CN"/>
        </w:rPr>
        <w:t xml:space="preserve">。</w:t>
      </w:r>
      <w:r>
        <w:rPr>
          <w:rFonts w:hint="default" w:ascii="Times New Roman" w:hAnsi="Times New Roman" w:eastAsia="方正仿宋_GB2312" w:cs="Times New Roman"/>
          <w:color w:val="auto"/>
          <w:sz w:val="28"/>
          <w:szCs w:val="28"/>
        </w:rPr>
        <w:t xml:space="preserve">方案贴合实际情况，科学合理、可行性强、优于项目需求的得</w:t>
      </w:r>
      <w:r>
        <w:rPr>
          <w:rFonts w:hint="eastAsia" w:ascii="Times New Roman" w:hAnsi="Times New Roman" w:eastAsia="方正仿宋_GB2312" w:cs="Times New Roman"/>
          <w:color w:val="auto"/>
          <w:sz w:val="28"/>
          <w:szCs w:val="28"/>
          <w:lang w:val="en-US" w:eastAsia="zh-CN"/>
        </w:rPr>
        <w:t xml:space="preserve">3</w:t>
      </w:r>
      <w:r>
        <w:rPr>
          <w:rFonts w:hint="default" w:ascii="Times New Roman" w:hAnsi="Times New Roman" w:eastAsia="方正仿宋_GB2312" w:cs="Times New Roman"/>
          <w:color w:val="auto"/>
          <w:sz w:val="28"/>
          <w:szCs w:val="28"/>
        </w:rPr>
        <w:t xml:space="preserve">分；方案较贴合实际情况、符合项目需求的得</w:t>
      </w:r>
      <w:r>
        <w:rPr>
          <w:rFonts w:hint="eastAsia" w:ascii="Times New Roman" w:hAnsi="Times New Roman" w:eastAsia="方正仿宋_GB2312" w:cs="Times New Roman"/>
          <w:color w:val="auto"/>
          <w:sz w:val="28"/>
          <w:szCs w:val="28"/>
          <w:lang w:val="en-US" w:eastAsia="zh-CN"/>
        </w:rPr>
        <w:t xml:space="preserve">2</w:t>
      </w:r>
      <w:r>
        <w:rPr>
          <w:rFonts w:hint="default" w:ascii="Times New Roman" w:hAnsi="Times New Roman" w:eastAsia="方正仿宋_GB2312" w:cs="Times New Roman"/>
          <w:color w:val="auto"/>
          <w:sz w:val="28"/>
          <w:szCs w:val="28"/>
        </w:rPr>
        <w:t xml:space="preserve">分</w:t>
      </w:r>
      <w:r>
        <w:rPr>
          <w:rFonts w:hint="eastAsia" w:ascii="Times New Roman" w:hAnsi="Times New Roman" w:eastAsia="方正仿宋_GB2312" w:cs="Times New Roman"/>
          <w:color w:val="auto"/>
          <w:sz w:val="28"/>
          <w:szCs w:val="28"/>
          <w:lang w:eastAsia="zh-CN"/>
        </w:rPr>
        <w:t xml:space="preserve">；</w:t>
      </w:r>
      <w:r>
        <w:rPr>
          <w:rFonts w:hint="default" w:ascii="Times New Roman" w:hAnsi="Times New Roman" w:eastAsia="方正仿宋_GB2312" w:cs="Times New Roman"/>
          <w:color w:val="auto"/>
          <w:sz w:val="28"/>
          <w:szCs w:val="28"/>
        </w:rPr>
        <w:t xml:space="preserve">方案</w:t>
      </w:r>
      <w:r>
        <w:rPr>
          <w:rFonts w:hint="eastAsia" w:ascii="Times New Roman" w:hAnsi="Times New Roman" w:eastAsia="方正仿宋_GB2312" w:cs="Times New Roman"/>
          <w:color w:val="auto"/>
          <w:sz w:val="28"/>
          <w:szCs w:val="28"/>
          <w:lang w:eastAsia="zh-CN"/>
        </w:rPr>
        <w:t xml:space="preserve">基本</w:t>
      </w:r>
      <w:r>
        <w:rPr>
          <w:rFonts w:hint="default" w:ascii="Times New Roman" w:hAnsi="Times New Roman" w:eastAsia="方正仿宋_GB2312" w:cs="Times New Roman"/>
          <w:color w:val="auto"/>
          <w:sz w:val="28"/>
          <w:szCs w:val="28"/>
        </w:rPr>
        <w:t xml:space="preserve">贴合实际情况、基本符合项目需求的得</w:t>
      </w:r>
      <w:r>
        <w:rPr>
          <w:rFonts w:hint="eastAsia" w:ascii="Times New Roman" w:hAnsi="Times New Roman" w:eastAsia="方正仿宋_GB2312" w:cs="Times New Roman"/>
          <w:color w:val="auto"/>
          <w:sz w:val="28"/>
          <w:szCs w:val="28"/>
          <w:lang w:val="en-US" w:eastAsia="zh-CN"/>
        </w:rPr>
        <w:t xml:space="preserve">1</w:t>
      </w:r>
      <w:r>
        <w:rPr>
          <w:rFonts w:hint="eastAsia" w:eastAsia="方正仿宋_GB2312" w:cs="Times New Roman"/>
          <w:color w:val="auto"/>
          <w:sz w:val="28"/>
          <w:szCs w:val="28"/>
          <w:lang w:val="en-US" w:eastAsia="zh-CN"/>
        </w:rPr>
        <w:t xml:space="preserve">分</w:t>
      </w:r>
      <w:r>
        <w:rPr>
          <w:rFonts w:hint="eastAsia" w:eastAsia="方正仿宋_GB2312" w:cs="Times New Roman"/>
          <w:color w:val="auto"/>
          <w:sz w:val="28"/>
          <w:szCs w:val="28"/>
          <w:lang w:eastAsia="zh-CN"/>
        </w:rPr>
        <w:t xml:space="preserve">；不提供、偏差大的得</w:t>
      </w:r>
      <w:r>
        <w:rPr>
          <w:rFonts w:hint="eastAsia" w:eastAsia="方正仿宋_GB2312" w:cs="Times New Roman"/>
          <w:color w:val="auto"/>
          <w:sz w:val="28"/>
          <w:szCs w:val="28"/>
          <w:lang w:val="en-US" w:eastAsia="zh-CN"/>
        </w:rPr>
        <w:t xml:space="preserve">0分</w:t>
      </w:r>
      <w:r>
        <w:rPr>
          <w:rFonts w:hint="default" w:ascii="Times New Roman" w:hAnsi="Times New Roman" w:eastAsia="方正仿宋_GB2312" w:cs="Times New Roman"/>
          <w:color w:val="auto"/>
          <w:sz w:val="28"/>
          <w:szCs w:val="28"/>
          <w:lang w:val="en-US" w:eastAsia="zh-CN"/>
        </w:rPr>
        <w:t xml:space="preserve">。</w:t>
      </w:r>
      <w:r/>
    </w:p>
    <w:p>
      <w:pPr>
        <w:numPr>
          <w:ilvl w:val="0"/>
          <w:numId w:val="0"/>
        </w:numPr>
        <w:ind w:left="0" w:firstLine="560"/>
        <w:keepLines w:val="0"/>
        <w:keepNext w:val="0"/>
        <w:pageBreakBefore w:val="0"/>
        <w:spacing w:line="560" w:lineRule="exact"/>
        <w:widowControl w:val="off"/>
        <w:rPr>
          <w:rFonts w:hint="default" w:ascii="Times New Roman" w:hAnsi="Times New Roman" w:eastAsia="方正仿宋_GB2312" w:cs="Times New Roman"/>
          <w:color w:val="auto"/>
          <w:sz w:val="28"/>
          <w:szCs w:val="28"/>
          <w:lang w:val="en-US" w:eastAsia="zh-CN" w:bidi="ar-SA"/>
        </w:rPr>
      </w:pPr>
      <w:r>
        <w:rPr>
          <w:rFonts w:hint="default" w:ascii="Times New Roman" w:hAnsi="Times New Roman" w:eastAsia="方正仿宋_GB2312" w:cs="Times New Roman"/>
          <w:color w:val="auto"/>
          <w:sz w:val="28"/>
          <w:szCs w:val="28"/>
          <w:lang w:val="en-US" w:eastAsia="zh-CN" w:bidi="ar-SA"/>
        </w:rPr>
        <w:t xml:space="preserve">（</w:t>
      </w:r>
      <w:r>
        <w:rPr>
          <w:rFonts w:hint="eastAsia" w:ascii="Times New Roman" w:hAnsi="Times New Roman" w:eastAsia="方正仿宋_GB2312" w:cs="Times New Roman"/>
          <w:color w:val="auto"/>
          <w:sz w:val="28"/>
          <w:szCs w:val="28"/>
          <w:lang w:val="en-US" w:eastAsia="zh-CN" w:bidi="ar-SA"/>
        </w:rPr>
        <w:t xml:space="preserve">11</w:t>
      </w:r>
      <w:r>
        <w:rPr>
          <w:rFonts w:hint="default" w:ascii="Times New Roman" w:hAnsi="Times New Roman" w:eastAsia="方正仿宋_GB2312" w:cs="Times New Roman"/>
          <w:color w:val="auto"/>
          <w:sz w:val="28"/>
          <w:szCs w:val="28"/>
          <w:lang w:val="en-US" w:eastAsia="zh-CN" w:bidi="ar-SA"/>
        </w:rPr>
        <w:t xml:space="preserve">）突发事件应急处理预案（</w:t>
      </w:r>
      <w:r>
        <w:rPr>
          <w:rFonts w:hint="eastAsia" w:eastAsia="方正仿宋_GB2312" w:cs="Times New Roman"/>
          <w:color w:val="auto"/>
          <w:sz w:val="28"/>
          <w:szCs w:val="28"/>
          <w:lang w:val="en-US" w:eastAsia="zh-CN" w:bidi="ar-SA"/>
        </w:rPr>
        <w:t xml:space="preserve">3</w:t>
      </w:r>
      <w:r>
        <w:rPr>
          <w:rFonts w:hint="default" w:ascii="Times New Roman" w:hAnsi="Times New Roman" w:eastAsia="方正仿宋_GB2312" w:cs="Times New Roman"/>
          <w:color w:val="auto"/>
          <w:sz w:val="28"/>
          <w:szCs w:val="28"/>
          <w:lang w:val="en-US" w:eastAsia="zh-CN" w:bidi="ar-SA"/>
        </w:rPr>
        <w:t xml:space="preserve">分）</w:t>
      </w:r>
      <w:r/>
    </w:p>
    <w:p>
      <w:pPr>
        <w:ind w:firstLine="560"/>
        <w:keepLines w:val="0"/>
        <w:keepNext w:val="0"/>
        <w:pageBreakBefore w:val="0"/>
        <w:spacing w:line="560" w:lineRule="exact"/>
        <w:widowControl w:val="off"/>
        <w:rPr>
          <w:rFonts w:hint="default" w:ascii="Times New Roman" w:hAnsi="Times New Roman" w:eastAsia="方正仿宋_GB2312" w:cs="Times New Roman"/>
          <w:color w:val="auto"/>
          <w:sz w:val="28"/>
          <w:szCs w:val="28"/>
          <w:lang w:val="en-US"/>
        </w:rPr>
      </w:pPr>
      <w:r>
        <w:rPr>
          <w:rFonts w:hint="default" w:ascii="Times New Roman" w:hAnsi="Times New Roman" w:eastAsia="方正仿宋_GB2312" w:cs="Times New Roman"/>
          <w:b w:val="0"/>
          <w:bCs w:val="0"/>
          <w:color w:val="auto"/>
          <w:sz w:val="28"/>
          <w:szCs w:val="28"/>
        </w:rPr>
        <w:t xml:space="preserve">投标人提供的本项目的突发事件应急处理预案(包括但不限于应急管理机构、应急工作队伍、应急联系方式、应急处置措施等内容)综合评分：突发事件应急处理预案内容完备健全、对于本项目实施可操作性强，</w:t>
      </w:r>
      <w:r>
        <w:rPr>
          <w:rFonts w:hint="eastAsia" w:ascii="Times New Roman" w:hAnsi="Times New Roman" w:eastAsia="方正仿宋_GB2312" w:cs="Times New Roman"/>
          <w:b w:val="0"/>
          <w:bCs w:val="0"/>
          <w:color w:val="auto"/>
          <w:sz w:val="28"/>
          <w:szCs w:val="28"/>
          <w:lang w:eastAsia="zh-CN"/>
        </w:rPr>
        <w:t xml:space="preserve">优于项目需求</w:t>
      </w:r>
      <w:r>
        <w:rPr>
          <w:rFonts w:hint="default" w:ascii="Times New Roman" w:hAnsi="Times New Roman" w:eastAsia="方正仿宋_GB2312" w:cs="Times New Roman"/>
          <w:b w:val="0"/>
          <w:bCs w:val="0"/>
          <w:color w:val="auto"/>
          <w:sz w:val="28"/>
          <w:szCs w:val="28"/>
        </w:rPr>
        <w:t xml:space="preserve">得</w:t>
      </w:r>
      <w:r>
        <w:rPr>
          <w:rFonts w:hint="eastAsia" w:eastAsia="方正仿宋_GB2312" w:cs="Times New Roman"/>
          <w:b w:val="0"/>
          <w:bCs w:val="0"/>
          <w:color w:val="auto"/>
          <w:sz w:val="28"/>
          <w:szCs w:val="28"/>
          <w:lang w:val="en-US" w:eastAsia="zh-CN"/>
        </w:rPr>
        <w:t xml:space="preserve">3</w:t>
      </w:r>
      <w:r>
        <w:rPr>
          <w:rFonts w:hint="default" w:ascii="Times New Roman" w:hAnsi="Times New Roman" w:eastAsia="方正仿宋_GB2312" w:cs="Times New Roman"/>
          <w:b w:val="0"/>
          <w:bCs w:val="0"/>
          <w:color w:val="auto"/>
          <w:sz w:val="28"/>
          <w:szCs w:val="28"/>
        </w:rPr>
        <w:t xml:space="preserve">分；突发事件应急处理预案内容较健全、对于本项目实施可操作性较强，</w:t>
      </w:r>
      <w:r>
        <w:rPr>
          <w:rFonts w:hint="eastAsia" w:ascii="Times New Roman" w:hAnsi="Times New Roman" w:eastAsia="方正仿宋_GB2312" w:cs="Times New Roman"/>
          <w:b w:val="0"/>
          <w:bCs w:val="0"/>
          <w:color w:val="auto"/>
          <w:sz w:val="28"/>
          <w:szCs w:val="28"/>
          <w:lang w:eastAsia="zh-CN"/>
        </w:rPr>
        <w:t xml:space="preserve">完全满足项目需求</w:t>
      </w:r>
      <w:r>
        <w:rPr>
          <w:rFonts w:hint="default" w:ascii="Times New Roman" w:hAnsi="Times New Roman" w:eastAsia="方正仿宋_GB2312" w:cs="Times New Roman"/>
          <w:b w:val="0"/>
          <w:bCs w:val="0"/>
          <w:color w:val="auto"/>
          <w:sz w:val="28"/>
          <w:szCs w:val="28"/>
        </w:rPr>
        <w:t xml:space="preserve">得</w:t>
      </w:r>
      <w:r>
        <w:rPr>
          <w:rFonts w:hint="eastAsia" w:eastAsia="方正仿宋_GB2312" w:cs="Times New Roman"/>
          <w:b w:val="0"/>
          <w:bCs w:val="0"/>
          <w:color w:val="auto"/>
          <w:sz w:val="28"/>
          <w:szCs w:val="28"/>
          <w:lang w:val="en-US" w:eastAsia="zh-CN"/>
        </w:rPr>
        <w:t xml:space="preserve">2</w:t>
      </w:r>
      <w:r>
        <w:rPr>
          <w:rFonts w:hint="default" w:ascii="Times New Roman" w:hAnsi="Times New Roman" w:eastAsia="方正仿宋_GB2312" w:cs="Times New Roman"/>
          <w:b w:val="0"/>
          <w:bCs w:val="0"/>
          <w:color w:val="auto"/>
          <w:sz w:val="28"/>
          <w:szCs w:val="28"/>
        </w:rPr>
        <w:t xml:space="preserve">分</w:t>
      </w:r>
      <w:r>
        <w:rPr>
          <w:rFonts w:hint="eastAsia" w:ascii="Times New Roman" w:hAnsi="Times New Roman" w:eastAsia="方正仿宋_GB2312" w:cs="Times New Roman"/>
          <w:b w:val="0"/>
          <w:bCs w:val="0"/>
          <w:color w:val="auto"/>
          <w:sz w:val="28"/>
          <w:szCs w:val="28"/>
          <w:lang w:eastAsia="zh-CN"/>
        </w:rPr>
        <w:t xml:space="preserve">；</w:t>
      </w:r>
      <w:r>
        <w:rPr>
          <w:rFonts w:hint="default" w:ascii="Times New Roman" w:hAnsi="Times New Roman" w:eastAsia="方正仿宋_GB2312" w:cs="Times New Roman"/>
          <w:b w:val="0"/>
          <w:bCs w:val="0"/>
          <w:color w:val="auto"/>
          <w:sz w:val="28"/>
          <w:szCs w:val="28"/>
        </w:rPr>
        <w:t xml:space="preserve">突发事件应急处理预案内容</w:t>
      </w:r>
      <w:r>
        <w:rPr>
          <w:rFonts w:hint="eastAsia" w:ascii="Times New Roman" w:hAnsi="Times New Roman" w:eastAsia="方正仿宋_GB2312" w:cs="Times New Roman"/>
          <w:b w:val="0"/>
          <w:bCs w:val="0"/>
          <w:color w:val="auto"/>
          <w:sz w:val="28"/>
          <w:szCs w:val="28"/>
          <w:lang w:eastAsia="zh-CN"/>
        </w:rPr>
        <w:t xml:space="preserve">基本覆盖</w:t>
      </w:r>
      <w:r>
        <w:rPr>
          <w:rFonts w:hint="default" w:ascii="Times New Roman" w:hAnsi="Times New Roman" w:eastAsia="方正仿宋_GB2312" w:cs="Times New Roman"/>
          <w:b w:val="0"/>
          <w:bCs w:val="0"/>
          <w:color w:val="auto"/>
          <w:sz w:val="28"/>
          <w:szCs w:val="28"/>
        </w:rPr>
        <w:t xml:space="preserve">、对于本项目实施</w:t>
      </w:r>
      <w:r>
        <w:rPr>
          <w:rFonts w:hint="eastAsia" w:ascii="Times New Roman" w:hAnsi="Times New Roman" w:eastAsia="方正仿宋_GB2312" w:cs="Times New Roman"/>
          <w:b w:val="0"/>
          <w:bCs w:val="0"/>
          <w:color w:val="auto"/>
          <w:sz w:val="28"/>
          <w:szCs w:val="28"/>
          <w:lang w:eastAsia="zh-CN"/>
        </w:rPr>
        <w:t xml:space="preserve">具有基本的</w:t>
      </w:r>
      <w:r>
        <w:rPr>
          <w:rFonts w:hint="default" w:ascii="Times New Roman" w:hAnsi="Times New Roman" w:eastAsia="方正仿宋_GB2312" w:cs="Times New Roman"/>
          <w:b w:val="0"/>
          <w:bCs w:val="0"/>
          <w:color w:val="auto"/>
          <w:sz w:val="28"/>
          <w:szCs w:val="28"/>
        </w:rPr>
        <w:t xml:space="preserve">操作性，</w:t>
      </w:r>
      <w:r>
        <w:rPr>
          <w:rFonts w:hint="eastAsia" w:ascii="Times New Roman" w:hAnsi="Times New Roman" w:eastAsia="方正仿宋_GB2312" w:cs="Times New Roman"/>
          <w:b w:val="0"/>
          <w:bCs w:val="0"/>
          <w:color w:val="auto"/>
          <w:sz w:val="28"/>
          <w:szCs w:val="28"/>
          <w:lang w:eastAsia="zh-CN"/>
        </w:rPr>
        <w:t xml:space="preserve">基本满足项目需求</w:t>
      </w:r>
      <w:r>
        <w:rPr>
          <w:rFonts w:hint="default" w:ascii="Times New Roman" w:hAnsi="Times New Roman" w:eastAsia="方正仿宋_GB2312" w:cs="Times New Roman"/>
          <w:b w:val="0"/>
          <w:bCs w:val="0"/>
          <w:color w:val="auto"/>
          <w:sz w:val="28"/>
          <w:szCs w:val="28"/>
        </w:rPr>
        <w:t xml:space="preserve">得</w:t>
      </w:r>
      <w:r>
        <w:rPr>
          <w:rFonts w:hint="eastAsia" w:eastAsia="方正仿宋_GB2312" w:cs="Times New Roman"/>
          <w:b w:val="0"/>
          <w:bCs w:val="0"/>
          <w:color w:val="auto"/>
          <w:sz w:val="28"/>
          <w:szCs w:val="28"/>
          <w:lang w:val="en-US" w:eastAsia="zh-CN"/>
        </w:rPr>
        <w:t xml:space="preserve">1</w:t>
      </w:r>
      <w:r>
        <w:rPr>
          <w:rFonts w:hint="default" w:ascii="Times New Roman" w:hAnsi="Times New Roman" w:eastAsia="方正仿宋_GB2312" w:cs="Times New Roman"/>
          <w:b w:val="0"/>
          <w:bCs w:val="0"/>
          <w:color w:val="auto"/>
          <w:sz w:val="28"/>
          <w:szCs w:val="28"/>
        </w:rPr>
        <w:t xml:space="preserve">分</w:t>
      </w:r>
      <w:r>
        <w:rPr>
          <w:rFonts w:hint="eastAsia" w:eastAsia="方正仿宋_GB2312" w:cs="Times New Roman"/>
          <w:color w:val="auto"/>
          <w:sz w:val="28"/>
          <w:szCs w:val="28"/>
          <w:lang w:eastAsia="zh-CN"/>
        </w:rPr>
        <w:t xml:space="preserve">；不提供、偏差大的得</w:t>
      </w:r>
      <w:r>
        <w:rPr>
          <w:rFonts w:hint="eastAsia" w:eastAsia="方正仿宋_GB2312" w:cs="Times New Roman"/>
          <w:color w:val="auto"/>
          <w:sz w:val="28"/>
          <w:szCs w:val="28"/>
          <w:lang w:val="en-US" w:eastAsia="zh-CN"/>
        </w:rPr>
        <w:t xml:space="preserve">0分</w:t>
      </w:r>
      <w:r>
        <w:rPr>
          <w:rFonts w:hint="default" w:ascii="Times New Roman" w:hAnsi="Times New Roman" w:eastAsia="方正仿宋_GB2312" w:cs="Times New Roman"/>
          <w:b w:val="0"/>
          <w:bCs w:val="0"/>
          <w:color w:val="auto"/>
          <w:sz w:val="28"/>
          <w:szCs w:val="28"/>
        </w:rPr>
        <w:t xml:space="preserve">。</w:t>
      </w:r>
      <w:r/>
    </w:p>
    <w:p>
      <w:pPr>
        <w:ind w:firstLine="560"/>
        <w:keepLines w:val="0"/>
        <w:keepNext w:val="0"/>
        <w:pageBreakBefore w:val="0"/>
        <w:spacing w:line="560" w:lineRule="exact"/>
        <w:widowControl w:val="off"/>
        <w:rPr>
          <w:rFonts w:hint="default" w:ascii="Times New Roman" w:hAnsi="Times New Roman" w:eastAsia="方正仿宋_GB2312" w:cs="Times New Roman"/>
          <w:color w:val="auto"/>
          <w:sz w:val="28"/>
          <w:szCs w:val="28"/>
          <w:lang w:val="en-US" w:eastAsia="zh-CN"/>
        </w:rPr>
      </w:pPr>
      <w:r>
        <w:rPr>
          <w:rFonts w:hint="default" w:ascii="Times New Roman" w:hAnsi="Times New Roman" w:eastAsia="方正仿宋_GB2312" w:cs="Times New Roman"/>
          <w:color w:val="auto"/>
          <w:sz w:val="28"/>
          <w:szCs w:val="28"/>
          <w:lang w:val="en-US" w:eastAsia="zh-CN"/>
        </w:rPr>
        <w:t xml:space="preserve">（12）合同到期后交接方案（</w:t>
      </w:r>
      <w:r>
        <w:rPr>
          <w:rFonts w:hint="eastAsia" w:eastAsia="方正仿宋_GB2312" w:cs="Times New Roman"/>
          <w:color w:val="auto"/>
          <w:sz w:val="28"/>
          <w:szCs w:val="28"/>
          <w:lang w:val="en-US" w:eastAsia="zh-CN"/>
        </w:rPr>
        <w:t xml:space="preserve">3</w:t>
      </w:r>
      <w:r>
        <w:rPr>
          <w:rFonts w:hint="default" w:ascii="Times New Roman" w:hAnsi="Times New Roman" w:eastAsia="方正仿宋_GB2312" w:cs="Times New Roman"/>
          <w:color w:val="auto"/>
          <w:sz w:val="28"/>
          <w:szCs w:val="28"/>
          <w:lang w:val="en-US" w:eastAsia="zh-CN"/>
        </w:rPr>
        <w:t xml:space="preserve">分）。</w:t>
      </w:r>
      <w:r/>
    </w:p>
    <w:p>
      <w:pPr>
        <w:ind w:firstLine="560"/>
        <w:keepLines w:val="0"/>
        <w:keepNext w:val="0"/>
        <w:pageBreakBefore w:val="0"/>
        <w:spacing w:line="560" w:lineRule="exact"/>
        <w:widowControl w:val="off"/>
        <w:rPr>
          <w:rFonts w:hint="default" w:ascii="Times New Roman" w:hAnsi="Times New Roman" w:eastAsia="方正仿宋_GB2312" w:cs="Times New Roman"/>
          <w:color w:val="auto"/>
          <w:sz w:val="28"/>
          <w:szCs w:val="28"/>
          <w:lang w:val="en-US" w:eastAsia="zh-CN"/>
        </w:rPr>
      </w:pPr>
      <w:r>
        <w:rPr>
          <w:rFonts w:hint="default" w:ascii="Times New Roman" w:hAnsi="Times New Roman" w:eastAsia="方正仿宋_GB2312" w:cs="Times New Roman"/>
          <w:color w:val="auto"/>
          <w:sz w:val="28"/>
          <w:szCs w:val="28"/>
          <w:lang w:val="en-US" w:eastAsia="zh-CN"/>
        </w:rPr>
        <w:t xml:space="preserve">供应商根据本项目磋商文件要求及实际情况编制交接过渡方案</w:t>
      </w:r>
      <w:r>
        <w:rPr>
          <w:rFonts w:hint="eastAsia" w:ascii="Times New Roman" w:hAnsi="Times New Roman" w:eastAsia="方正仿宋_GB2312" w:cs="Times New Roman"/>
          <w:color w:val="auto"/>
          <w:sz w:val="28"/>
          <w:szCs w:val="28"/>
          <w:lang w:val="en-US" w:eastAsia="zh-CN"/>
        </w:rPr>
        <w:t xml:space="preserve">（包含未续签退场的交接等）</w:t>
      </w:r>
      <w:r>
        <w:rPr>
          <w:rFonts w:hint="default" w:ascii="Times New Roman" w:hAnsi="Times New Roman" w:eastAsia="方正仿宋_GB2312" w:cs="Times New Roman"/>
          <w:color w:val="auto"/>
          <w:sz w:val="28"/>
          <w:szCs w:val="28"/>
          <w:lang w:val="en-US" w:eastAsia="zh-CN"/>
        </w:rPr>
        <w:t xml:space="preserve">，制定方案全面、科学合理</w:t>
      </w:r>
      <w:r>
        <w:rPr>
          <w:rFonts w:hint="default" w:ascii="Times New Roman" w:hAnsi="Times New Roman" w:eastAsia="方正仿宋_GB2312" w:cs="Times New Roman"/>
          <w:color w:val="auto"/>
          <w:sz w:val="28"/>
          <w:szCs w:val="28"/>
        </w:rPr>
        <w:t xml:space="preserve">、操作性强、</w:t>
      </w:r>
      <w:r>
        <w:rPr>
          <w:rFonts w:hint="eastAsia" w:ascii="Times New Roman" w:hAnsi="Times New Roman" w:eastAsia="方正仿宋_GB2312" w:cs="Times New Roman"/>
          <w:color w:val="auto"/>
          <w:sz w:val="28"/>
          <w:szCs w:val="28"/>
          <w:lang w:eastAsia="zh-CN"/>
        </w:rPr>
        <w:t xml:space="preserve">优于项目需求</w:t>
      </w:r>
      <w:r>
        <w:rPr>
          <w:rFonts w:hint="default" w:ascii="Times New Roman" w:hAnsi="Times New Roman" w:eastAsia="方正仿宋_GB2312" w:cs="Times New Roman"/>
          <w:color w:val="auto"/>
          <w:sz w:val="28"/>
          <w:szCs w:val="28"/>
          <w:lang w:val="en-US" w:eastAsia="zh-CN"/>
        </w:rPr>
        <w:t xml:space="preserve">得</w:t>
      </w:r>
      <w:r>
        <w:rPr>
          <w:rFonts w:hint="eastAsia" w:eastAsia="方正仿宋_GB2312" w:cs="Times New Roman"/>
          <w:color w:val="auto"/>
          <w:sz w:val="28"/>
          <w:szCs w:val="28"/>
          <w:lang w:val="en-US" w:eastAsia="zh-CN"/>
        </w:rPr>
        <w:t xml:space="preserve">3</w:t>
      </w:r>
      <w:r>
        <w:rPr>
          <w:rFonts w:hint="default" w:ascii="Times New Roman" w:hAnsi="Times New Roman" w:eastAsia="方正仿宋_GB2312" w:cs="Times New Roman"/>
          <w:color w:val="auto"/>
          <w:sz w:val="28"/>
          <w:szCs w:val="28"/>
          <w:lang w:val="en-US" w:eastAsia="zh-CN"/>
        </w:rPr>
        <w:t xml:space="preserve">分</w:t>
      </w:r>
      <w:r>
        <w:rPr>
          <w:rFonts w:hint="eastAsia" w:ascii="Times New Roman" w:hAnsi="Times New Roman" w:eastAsia="方正仿宋_GB2312" w:cs="Times New Roman"/>
          <w:color w:val="auto"/>
          <w:sz w:val="28"/>
          <w:szCs w:val="28"/>
          <w:lang w:val="en-US" w:eastAsia="zh-CN"/>
        </w:rPr>
        <w:t xml:space="preserve">；</w:t>
      </w:r>
      <w:r>
        <w:rPr>
          <w:rFonts w:hint="default" w:ascii="Times New Roman" w:hAnsi="Times New Roman" w:eastAsia="方正仿宋_GB2312" w:cs="Times New Roman"/>
          <w:color w:val="auto"/>
          <w:sz w:val="28"/>
          <w:szCs w:val="28"/>
        </w:rPr>
        <w:t xml:space="preserve">内容</w:t>
      </w:r>
      <w:r>
        <w:rPr>
          <w:rFonts w:hint="default" w:ascii="Times New Roman" w:hAnsi="Times New Roman" w:eastAsia="方正仿宋_GB2312" w:cs="Times New Roman"/>
          <w:color w:val="auto"/>
          <w:sz w:val="28"/>
          <w:szCs w:val="28"/>
          <w:lang w:val="en-US" w:eastAsia="zh-CN"/>
        </w:rPr>
        <w:t xml:space="preserve">覆盖较全面</w:t>
      </w:r>
      <w:r>
        <w:rPr>
          <w:rFonts w:hint="default" w:ascii="Times New Roman" w:hAnsi="Times New Roman" w:eastAsia="方正仿宋_GB2312" w:cs="Times New Roman"/>
          <w:color w:val="auto"/>
          <w:sz w:val="28"/>
          <w:szCs w:val="28"/>
        </w:rPr>
        <w:t xml:space="preserve">、操作性</w:t>
      </w:r>
      <w:r>
        <w:rPr>
          <w:rFonts w:hint="default" w:ascii="Times New Roman" w:hAnsi="Times New Roman" w:eastAsia="方正仿宋_GB2312" w:cs="Times New Roman"/>
          <w:color w:val="auto"/>
          <w:sz w:val="28"/>
          <w:szCs w:val="28"/>
          <w:lang w:val="en-US" w:eastAsia="zh-CN"/>
        </w:rPr>
        <w:t xml:space="preserve">较强</w:t>
      </w:r>
      <w:r>
        <w:rPr>
          <w:rFonts w:hint="default" w:ascii="Times New Roman" w:hAnsi="Times New Roman" w:eastAsia="方正仿宋_GB2312" w:cs="Times New Roman"/>
          <w:color w:val="auto"/>
          <w:sz w:val="28"/>
          <w:szCs w:val="28"/>
        </w:rPr>
        <w:t xml:space="preserve">、</w:t>
      </w:r>
      <w:r>
        <w:rPr>
          <w:rFonts w:hint="eastAsia" w:ascii="Times New Roman" w:hAnsi="Times New Roman" w:eastAsia="方正仿宋_GB2312" w:cs="Times New Roman"/>
          <w:color w:val="auto"/>
          <w:sz w:val="28"/>
          <w:szCs w:val="28"/>
          <w:lang w:eastAsia="zh-CN"/>
        </w:rPr>
        <w:t xml:space="preserve">完全</w:t>
      </w:r>
      <w:r>
        <w:rPr>
          <w:rFonts w:hint="default" w:ascii="Times New Roman" w:hAnsi="Times New Roman" w:eastAsia="方正仿宋_GB2312" w:cs="Times New Roman"/>
          <w:color w:val="auto"/>
          <w:sz w:val="28"/>
          <w:szCs w:val="28"/>
        </w:rPr>
        <w:t xml:space="preserve">符合项目</w:t>
      </w:r>
      <w:r>
        <w:rPr>
          <w:rFonts w:hint="eastAsia" w:ascii="Times New Roman" w:hAnsi="Times New Roman" w:eastAsia="方正仿宋_GB2312" w:cs="Times New Roman"/>
          <w:color w:val="auto"/>
          <w:sz w:val="28"/>
          <w:szCs w:val="28"/>
          <w:lang w:eastAsia="zh-CN"/>
        </w:rPr>
        <w:t xml:space="preserve">需求</w:t>
      </w:r>
      <w:r>
        <w:rPr>
          <w:rFonts w:hint="default" w:ascii="Times New Roman" w:hAnsi="Times New Roman" w:eastAsia="方正仿宋_GB2312" w:cs="Times New Roman"/>
          <w:color w:val="auto"/>
          <w:sz w:val="28"/>
          <w:szCs w:val="28"/>
          <w:lang w:val="en-US" w:eastAsia="zh-CN"/>
        </w:rPr>
        <w:t xml:space="preserve">得</w:t>
      </w:r>
      <w:r>
        <w:rPr>
          <w:rFonts w:hint="eastAsia" w:eastAsia="方正仿宋_GB2312" w:cs="Times New Roman"/>
          <w:color w:val="auto"/>
          <w:sz w:val="28"/>
          <w:szCs w:val="28"/>
          <w:lang w:val="en-US" w:eastAsia="zh-CN"/>
        </w:rPr>
        <w:t xml:space="preserve">2</w:t>
      </w:r>
      <w:r>
        <w:rPr>
          <w:rFonts w:hint="default" w:ascii="Times New Roman" w:hAnsi="Times New Roman" w:eastAsia="方正仿宋_GB2312" w:cs="Times New Roman"/>
          <w:color w:val="auto"/>
          <w:sz w:val="28"/>
          <w:szCs w:val="28"/>
          <w:lang w:val="en-US" w:eastAsia="zh-CN"/>
        </w:rPr>
        <w:t xml:space="preserve">分</w:t>
      </w:r>
      <w:r>
        <w:rPr>
          <w:rFonts w:hint="eastAsia" w:ascii="Times New Roman" w:hAnsi="Times New Roman" w:eastAsia="方正仿宋_GB2312" w:cs="Times New Roman"/>
          <w:color w:val="auto"/>
          <w:sz w:val="28"/>
          <w:szCs w:val="28"/>
          <w:lang w:val="en-US" w:eastAsia="zh-CN"/>
        </w:rPr>
        <w:t xml:space="preserve">；</w:t>
      </w:r>
      <w:r>
        <w:rPr>
          <w:rFonts w:hint="default" w:ascii="Times New Roman" w:hAnsi="Times New Roman" w:eastAsia="方正仿宋_GB2312" w:cs="Times New Roman"/>
          <w:color w:val="auto"/>
          <w:sz w:val="28"/>
          <w:szCs w:val="28"/>
        </w:rPr>
        <w:t xml:space="preserve">内容</w:t>
      </w:r>
      <w:r>
        <w:rPr>
          <w:rFonts w:hint="eastAsia" w:ascii="Times New Roman" w:hAnsi="Times New Roman" w:eastAsia="方正仿宋_GB2312" w:cs="Times New Roman"/>
          <w:color w:val="auto"/>
          <w:sz w:val="28"/>
          <w:szCs w:val="28"/>
          <w:lang w:eastAsia="zh-CN"/>
        </w:rPr>
        <w:t xml:space="preserve">基本</w:t>
      </w:r>
      <w:r>
        <w:rPr>
          <w:rFonts w:hint="default" w:ascii="Times New Roman" w:hAnsi="Times New Roman" w:eastAsia="方正仿宋_GB2312" w:cs="Times New Roman"/>
          <w:color w:val="auto"/>
          <w:sz w:val="28"/>
          <w:szCs w:val="28"/>
          <w:lang w:val="en-US" w:eastAsia="zh-CN"/>
        </w:rPr>
        <w:t xml:space="preserve">覆盖</w:t>
      </w:r>
      <w:r>
        <w:rPr>
          <w:rFonts w:hint="default" w:ascii="Times New Roman" w:hAnsi="Times New Roman" w:eastAsia="方正仿宋_GB2312" w:cs="Times New Roman"/>
          <w:color w:val="auto"/>
          <w:sz w:val="28"/>
          <w:szCs w:val="28"/>
        </w:rPr>
        <w:t xml:space="preserve">、</w:t>
      </w:r>
      <w:r>
        <w:rPr>
          <w:rFonts w:hint="eastAsia" w:ascii="Times New Roman" w:hAnsi="Times New Roman" w:eastAsia="方正仿宋_GB2312" w:cs="Times New Roman"/>
          <w:color w:val="auto"/>
          <w:sz w:val="28"/>
          <w:szCs w:val="28"/>
          <w:lang w:eastAsia="zh-CN"/>
        </w:rPr>
        <w:t xml:space="preserve">有一定</w:t>
      </w:r>
      <w:r>
        <w:rPr>
          <w:rFonts w:hint="default" w:ascii="Times New Roman" w:hAnsi="Times New Roman" w:eastAsia="方正仿宋_GB2312" w:cs="Times New Roman"/>
          <w:color w:val="auto"/>
          <w:sz w:val="28"/>
          <w:szCs w:val="28"/>
        </w:rPr>
        <w:t xml:space="preserve">操作性、</w:t>
      </w:r>
      <w:r>
        <w:rPr>
          <w:rFonts w:hint="eastAsia" w:ascii="Times New Roman" w:hAnsi="Times New Roman" w:eastAsia="方正仿宋_GB2312" w:cs="Times New Roman"/>
          <w:color w:val="auto"/>
          <w:sz w:val="28"/>
          <w:szCs w:val="28"/>
          <w:lang w:eastAsia="zh-CN"/>
        </w:rPr>
        <w:t xml:space="preserve">基本</w:t>
      </w:r>
      <w:r>
        <w:rPr>
          <w:rFonts w:hint="default" w:ascii="Times New Roman" w:hAnsi="Times New Roman" w:eastAsia="方正仿宋_GB2312" w:cs="Times New Roman"/>
          <w:color w:val="auto"/>
          <w:sz w:val="28"/>
          <w:szCs w:val="28"/>
        </w:rPr>
        <w:t xml:space="preserve">符合项目</w:t>
      </w:r>
      <w:r>
        <w:rPr>
          <w:rFonts w:hint="eastAsia" w:ascii="Times New Roman" w:hAnsi="Times New Roman" w:eastAsia="方正仿宋_GB2312" w:cs="Times New Roman"/>
          <w:color w:val="auto"/>
          <w:sz w:val="28"/>
          <w:szCs w:val="28"/>
          <w:lang w:eastAsia="zh-CN"/>
        </w:rPr>
        <w:t xml:space="preserve">需求</w:t>
      </w:r>
      <w:r>
        <w:rPr>
          <w:rFonts w:hint="default" w:ascii="Times New Roman" w:hAnsi="Times New Roman" w:eastAsia="方正仿宋_GB2312" w:cs="Times New Roman"/>
          <w:color w:val="auto"/>
          <w:sz w:val="28"/>
          <w:szCs w:val="28"/>
          <w:lang w:val="en-US" w:eastAsia="zh-CN"/>
        </w:rPr>
        <w:t xml:space="preserve">得</w:t>
      </w:r>
      <w:r>
        <w:rPr>
          <w:rFonts w:hint="eastAsia" w:eastAsia="方正仿宋_GB2312" w:cs="Times New Roman"/>
          <w:color w:val="auto"/>
          <w:sz w:val="28"/>
          <w:szCs w:val="28"/>
          <w:lang w:val="en-US" w:eastAsia="zh-CN"/>
        </w:rPr>
        <w:t xml:space="preserve">1</w:t>
      </w:r>
      <w:r>
        <w:rPr>
          <w:rFonts w:hint="default" w:ascii="Times New Roman" w:hAnsi="Times New Roman" w:eastAsia="方正仿宋_GB2312" w:cs="Times New Roman"/>
          <w:color w:val="auto"/>
          <w:sz w:val="28"/>
          <w:szCs w:val="28"/>
          <w:lang w:val="en-US" w:eastAsia="zh-CN"/>
        </w:rPr>
        <w:t xml:space="preserve">分</w:t>
      </w:r>
      <w:r>
        <w:rPr>
          <w:rFonts w:hint="eastAsia" w:eastAsia="方正仿宋_GB2312" w:cs="Times New Roman"/>
          <w:color w:val="auto"/>
          <w:sz w:val="28"/>
          <w:szCs w:val="28"/>
          <w:lang w:eastAsia="zh-CN"/>
        </w:rPr>
        <w:t xml:space="preserve">；不提供、偏差大的得</w:t>
      </w:r>
      <w:r>
        <w:rPr>
          <w:rFonts w:hint="eastAsia" w:eastAsia="方正仿宋_GB2312" w:cs="Times New Roman"/>
          <w:color w:val="auto"/>
          <w:sz w:val="28"/>
          <w:szCs w:val="28"/>
          <w:lang w:val="en-US" w:eastAsia="zh-CN"/>
        </w:rPr>
        <w:t xml:space="preserve">0分</w:t>
      </w:r>
      <w:r>
        <w:rPr>
          <w:rFonts w:hint="default" w:ascii="Times New Roman" w:hAnsi="Times New Roman" w:eastAsia="方正仿宋_GB2312" w:cs="Times New Roman"/>
          <w:color w:val="auto"/>
          <w:sz w:val="28"/>
          <w:szCs w:val="28"/>
          <w:lang w:val="en-US" w:eastAsia="zh-CN"/>
        </w:rPr>
        <w:t xml:space="preserve">。</w:t>
      </w:r>
      <w:r/>
    </w:p>
    <w:p>
      <w:pPr>
        <w:ind w:firstLine="562"/>
        <w:spacing w:line="520" w:lineRule="exact"/>
        <w:rPr>
          <w:rFonts w:hint="eastAsia" w:ascii="仿宋" w:hAnsi="仿宋" w:eastAsia="仿宋"/>
          <w:sz w:val="28"/>
          <w:szCs w:val="28"/>
          <w:highlight w:val="none"/>
        </w:rPr>
      </w:pPr>
      <w:r>
        <w:rPr>
          <w:rFonts w:hint="eastAsia" w:ascii="仿宋" w:hAnsi="仿宋" w:eastAsia="仿宋"/>
          <w:b/>
          <w:bCs/>
          <w:sz w:val="28"/>
          <w:szCs w:val="28"/>
          <w:highlight w:val="none"/>
        </w:rPr>
        <w:t xml:space="preserve">注：本项目的方案部分采用暗标方式进行评审，供应商需按照第二章“</w:t>
      </w:r>
      <w:r>
        <w:rPr>
          <w:rFonts w:hint="eastAsia" w:ascii="仿宋" w:hAnsi="仿宋" w:eastAsia="仿宋"/>
          <w:b/>
          <w:bCs/>
          <w:sz w:val="28"/>
          <w:szCs w:val="28"/>
          <w:highlight w:val="none"/>
          <w:lang w:eastAsia="zh-CN"/>
        </w:rPr>
        <w:t xml:space="preserve">供应商</w:t>
      </w:r>
      <w:r>
        <w:rPr>
          <w:rFonts w:hint="eastAsia" w:ascii="仿宋" w:hAnsi="仿宋" w:eastAsia="仿宋"/>
          <w:b/>
          <w:bCs/>
          <w:sz w:val="28"/>
          <w:szCs w:val="28"/>
          <w:highlight w:val="none"/>
        </w:rPr>
        <w:t xml:space="preserve">须知”第1</w:t>
      </w:r>
      <w:r>
        <w:rPr>
          <w:rFonts w:hint="eastAsia" w:ascii="仿宋" w:hAnsi="仿宋" w:eastAsia="仿宋"/>
          <w:b/>
          <w:bCs/>
          <w:sz w:val="28"/>
          <w:szCs w:val="28"/>
          <w:highlight w:val="none"/>
          <w:lang w:val="en-US" w:eastAsia="zh-CN"/>
        </w:rPr>
        <w:t xml:space="preserve">5</w:t>
      </w:r>
      <w:r>
        <w:rPr>
          <w:rFonts w:hint="eastAsia" w:ascii="仿宋" w:hAnsi="仿宋" w:eastAsia="仿宋"/>
          <w:b/>
          <w:bCs/>
          <w:sz w:val="28"/>
          <w:szCs w:val="28"/>
          <w:highlight w:val="none"/>
        </w:rPr>
        <w:t xml:space="preserve">条的要求编制方案，未按要求编制的本项不得分。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、商务部分:</w:t>
      </w:r>
      <w:r>
        <w:rPr>
          <w:rFonts w:hint="eastAsia" w:ascii="仿宋" w:hAnsi="仿宋" w:eastAsia="仿宋"/>
          <w:sz w:val="28"/>
          <w:szCs w:val="28"/>
          <w:highlight w:val="none"/>
          <w:lang w:val="en-US" w:eastAsia="zh-CN"/>
        </w:rPr>
        <w:t xml:space="preserve">28</w:t>
      </w:r>
      <w:r>
        <w:rPr>
          <w:rFonts w:hint="eastAsia" w:ascii="仿宋" w:hAnsi="仿宋" w:eastAsia="仿宋"/>
          <w:sz w:val="28"/>
          <w:szCs w:val="28"/>
          <w:highlight w:val="none"/>
        </w:rPr>
        <w:t xml:space="preserve">分</w:t>
      </w:r>
      <w:r/>
    </w:p>
    <w:p>
      <w:pPr>
        <w:ind w:firstLine="560"/>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（1）供应商具有有效期内的ISO9001质量管理体系认证、ISO14001 环境管理体系认证、ISO45001（原OHSAS18001）职业健康安全管理体系认证、ISO50001能源管理体系认证的，每提供一个得1分，本项最多得4分，没有不得分。</w:t>
      </w:r>
      <w:r>
        <w:rPr>
          <w:rFonts w:hint="eastAsia" w:ascii="仿宋" w:hAnsi="仿宋" w:eastAsia="仿宋"/>
          <w:sz w:val="28"/>
          <w:szCs w:val="28"/>
          <w:highlight w:val="none"/>
          <w:lang w:eastAsia="zh-CN"/>
        </w:rPr>
        <w:t xml:space="preserve">（提供证书扫描件加盖供应商电子签章，不提供不得分）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供应商针对本项目拟派的项目经理具有物业服务项目管理3年及以上相关经验(提供能体现拟派的项目经理相关经验的劳动合同及其缴纳的2026年1月以来任意一个月社保证明)的得3分；具有全国物业行业项目经理证书或全国物业管理企业经理证书或物业管理师三级（高级）及以上技能等级证书的得3分（需提供身份证复印件、证书复印件及投标人为其缴纳的2026年1月以来任意一个月的社保证明相关证明材料），本项最多得6分，不提供不得分。 </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（3）供应商自2023年1月1日以来承接过类似物业服务相关业绩案例。每提供一个得2分，本项最多得10分</w:t>
      </w:r>
      <w:r>
        <w:rPr>
          <w:rFonts w:hint="eastAsia" w:ascii="仿宋" w:hAnsi="仿宋" w:eastAsia="仿宋"/>
          <w:sz w:val="28"/>
          <w:szCs w:val="28"/>
          <w:highlight w:val="none"/>
          <w:lang w:eastAsia="zh-CN"/>
        </w:rPr>
        <w:t xml:space="preserve">，不提供不得分</w:t>
      </w:r>
      <w:r>
        <w:rPr>
          <w:rFonts w:hint="eastAsia" w:ascii="仿宋" w:hAnsi="仿宋" w:eastAsia="仿宋"/>
          <w:sz w:val="28"/>
          <w:szCs w:val="28"/>
          <w:highlight w:val="none"/>
        </w:rPr>
        <w:t xml:space="preserve">。（提供服务合同扫描件，以合同签订日期为准</w:t>
      </w:r>
      <w:r>
        <w:rPr>
          <w:rFonts w:hint="eastAsia" w:ascii="仿宋" w:hAnsi="仿宋" w:eastAsia="仿宋"/>
          <w:sz w:val="28"/>
          <w:szCs w:val="28"/>
          <w:highlight w:val="none"/>
          <w:lang w:eastAsia="zh-CN"/>
        </w:rPr>
        <w:t xml:space="preserve">，不提供不得分</w:t>
      </w:r>
      <w:r>
        <w:rPr>
          <w:rFonts w:hint="eastAsia" w:ascii="仿宋" w:hAnsi="仿宋" w:eastAsia="仿宋"/>
          <w:sz w:val="28"/>
          <w:szCs w:val="28"/>
          <w:highlight w:val="none"/>
        </w:rPr>
        <w:t xml:space="preserve">）。</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（4）供应商针对本项目提供4台洗地机（楼宇内使用</w:t>
      </w:r>
      <w:r>
        <w:rPr>
          <w:rFonts w:hint="eastAsia" w:ascii="仿宋" w:hAnsi="仿宋" w:eastAsia="仿宋"/>
          <w:sz w:val="28"/>
          <w:szCs w:val="28"/>
          <w:highlight w:val="none"/>
          <w:lang w:eastAsia="zh-CN"/>
        </w:rPr>
        <w:t xml:space="preserve">，自有或租赁均可</w:t>
      </w:r>
      <w:r>
        <w:rPr>
          <w:rFonts w:hint="eastAsia" w:ascii="仿宋" w:hAnsi="仿宋" w:eastAsia="仿宋"/>
          <w:sz w:val="28"/>
          <w:szCs w:val="28"/>
          <w:highlight w:val="none"/>
        </w:rPr>
        <w:t xml:space="preserve">），每提供1台洗地机的得0.5分，本项最高得2分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不提供不得分。（供应商需提供采购发票及产品合格证；租赁的除采购发票及产品合格证以外，还需提供租赁合同。加盖供应商电子签章，未提供或提供不全的均不得分）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（5）供应商为本项目配备高压三轮冲洗车</w:t>
      </w:r>
      <w:r>
        <w:rPr>
          <w:rFonts w:hint="eastAsia" w:ascii="仿宋" w:hAnsi="仿宋" w:eastAsia="仿宋"/>
          <w:sz w:val="28"/>
          <w:szCs w:val="28"/>
          <w:highlight w:val="none"/>
          <w:lang w:eastAsia="zh-CN"/>
        </w:rPr>
        <w:t xml:space="preserve">（自有或租赁均可）</w:t>
      </w:r>
      <w:r>
        <w:rPr>
          <w:rFonts w:hint="eastAsia" w:ascii="仿宋" w:hAnsi="仿宋" w:eastAsia="仿宋"/>
          <w:sz w:val="28"/>
          <w:szCs w:val="28"/>
          <w:highlight w:val="none"/>
        </w:rPr>
        <w:t xml:space="preserve">，可以对校园相应区域进行快速消毒和高压冲洗的得2分</w:t>
      </w:r>
      <w:r>
        <w:rPr>
          <w:rFonts w:hint="eastAsia" w:ascii="仿宋" w:hAnsi="仿宋" w:eastAsia="仿宋"/>
          <w:sz w:val="28"/>
          <w:szCs w:val="28"/>
          <w:highlight w:val="none"/>
          <w:lang w:eastAsia="zh-CN"/>
        </w:rPr>
        <w:t xml:space="preserve">，不提供不得分</w:t>
      </w:r>
      <w:r>
        <w:rPr>
          <w:rFonts w:hint="eastAsia" w:ascii="仿宋" w:hAnsi="仿宋" w:eastAsia="仿宋"/>
          <w:sz w:val="28"/>
          <w:szCs w:val="28"/>
          <w:highlight w:val="none"/>
        </w:rPr>
        <w:t xml:space="preserve">（供应商需提供采购发票及产品合格证；租赁的除采购发票及产品合格证以外，还需提供租赁合同。加盖供应商签章，未提供或提供不全的均不得分。）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（6）供应商为本项目配备1台扫洗吸一体洗扫车</w:t>
      </w:r>
      <w:r>
        <w:rPr>
          <w:rFonts w:hint="eastAsia" w:ascii="仿宋" w:hAnsi="仿宋" w:eastAsia="仿宋"/>
          <w:sz w:val="28"/>
          <w:szCs w:val="28"/>
          <w:highlight w:val="none"/>
          <w:lang w:eastAsia="zh-CN"/>
        </w:rPr>
        <w:t xml:space="preserve">（自有或租赁均可）</w:t>
      </w:r>
      <w:r>
        <w:rPr>
          <w:rFonts w:hint="eastAsia" w:ascii="仿宋" w:hAnsi="仿宋" w:eastAsia="仿宋"/>
          <w:sz w:val="28"/>
          <w:szCs w:val="28"/>
          <w:highlight w:val="none"/>
        </w:rPr>
        <w:t xml:space="preserve">：总质量≥7000kg，可以对校园路面杂物、灰层及落叶进行快速清扫的得4分</w:t>
      </w:r>
      <w:r>
        <w:rPr>
          <w:rFonts w:hint="eastAsia" w:ascii="仿宋" w:hAnsi="仿宋" w:eastAsia="仿宋"/>
          <w:sz w:val="28"/>
          <w:szCs w:val="28"/>
          <w:highlight w:val="none"/>
          <w:lang w:eastAsia="zh-CN"/>
        </w:rPr>
        <w:t xml:space="preserve">，不提供不得分</w:t>
      </w:r>
      <w:r>
        <w:rPr>
          <w:rFonts w:hint="eastAsia" w:ascii="仿宋" w:hAnsi="仿宋" w:eastAsia="仿宋"/>
          <w:sz w:val="28"/>
          <w:szCs w:val="28"/>
          <w:highlight w:val="none"/>
        </w:rPr>
        <w:t xml:space="preserve">。</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注：自有车辆提供车辆行驶证及车辆保险单（扫描件并加盖投标人电子签章）；租赁车辆提供租赁合同、车辆行驶证及车辆保险单（扫描件并加盖投标人电子签章），未提供或提供不全的均不得分。</w:t>
      </w:r>
      <w:r/>
    </w:p>
    <w:p>
      <w:pPr>
        <w:ind w:firstLine="2711"/>
        <w:rPr>
          <w:rFonts w:hint="eastAsia" w:ascii="仿宋" w:hAnsi="仿宋" w:eastAsia="仿宋"/>
          <w:b/>
          <w:bCs/>
          <w:sz w:val="36"/>
          <w:szCs w:val="36"/>
          <w:highlight w:val="none"/>
        </w:rPr>
      </w:pPr>
      <w:r>
        <w:rPr>
          <w:rFonts w:hint="eastAsia" w:ascii="仿宋" w:hAnsi="仿宋" w:eastAsia="仿宋"/>
          <w:b/>
          <w:bCs/>
          <w:sz w:val="36"/>
          <w:szCs w:val="36"/>
          <w:highlight w:val="none"/>
        </w:rPr>
        <w:br w:type="page" w:clear="all"/>
      </w:r>
      <w:r>
        <w:rPr>
          <w:rFonts w:hint="eastAsia" w:ascii="仿宋" w:hAnsi="仿宋" w:eastAsia="仿宋"/>
          <w:b/>
          <w:bCs/>
          <w:sz w:val="36"/>
          <w:szCs w:val="36"/>
          <w:highlight w:val="none"/>
        </w:rPr>
        <w:t xml:space="preserve">第四章  合同格式及条款</w:t>
      </w:r>
      <w:r/>
    </w:p>
    <w:p>
      <w:pPr>
        <w:ind w:firstLine="551"/>
        <w:keepLines w:val="0"/>
        <w:keepNext w:val="0"/>
        <w:pageBreakBefore w:val="0"/>
        <w:spacing w:line="560" w:lineRule="exact"/>
        <w:widowControl w:val="off"/>
        <w:rPr>
          <w:rFonts w:hint="eastAsia" w:ascii="仿宋" w:hAnsi="仿宋" w:eastAsia="仿宋"/>
          <w:bCs/>
          <w:sz w:val="24"/>
        </w:rPr>
      </w:pPr>
      <w:r>
        <w:rPr>
          <w:rFonts w:hint="eastAsia" w:ascii="仿宋" w:hAnsi="仿宋" w:eastAsia="仿宋"/>
          <w:bCs/>
          <w:sz w:val="28"/>
          <w:szCs w:val="28"/>
        </w:rPr>
        <w:t xml:space="preserve">注:以下为采购人提出成交后签订本项目合同的条款，供应商必须实质性响应，成交供应商不得提出实质性的修改，关于专用条款将由采购人与成交供应商结合本项目具体情况协商后签订。</w:t>
      </w:r>
      <w:r/>
    </w:p>
    <w:p>
      <w:pPr>
        <w:pStyle w:val="704"/>
        <w:ind w:firstLine="307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b/>
          <w:bCs/>
          <w:sz w:val="28"/>
          <w:szCs w:val="28"/>
        </w:rPr>
        <w:t xml:space="preserve">甲、乙双方通过采购人平台和供应商平台签订电子合同（加盖电子签章）。</w:t>
      </w:r>
      <w:r>
        <w:rPr>
          <w:rFonts w:hint="eastAsia" w:ascii="仿宋" w:hAnsi="仿宋" w:eastAsia="仿宋"/>
          <w:sz w:val="28"/>
          <w:szCs w:val="28"/>
        </w:rPr>
        <w:t xml:space="preserve">一、合同格式</w:t>
      </w:r>
      <w:r/>
    </w:p>
    <w:p>
      <w:pPr>
        <w:jc w:val="left"/>
        <w:keepLines w:val="0"/>
        <w:keepNext w:val="0"/>
        <w:pageBreakBefore w:val="0"/>
        <w:spacing w:line="520" w:lineRule="exact"/>
        <w:rPr>
          <w:rFonts w:ascii="仿宋" w:hAnsi="仿宋" w:eastAsia="仿宋" w:cs="Arial Unicode MS"/>
          <w:color w:val="000000"/>
          <w:sz w:val="28"/>
          <w:szCs w:val="28"/>
        </w:rPr>
        <w:outlineLvl w:val="9"/>
      </w:pPr>
      <w:r>
        <w:rPr>
          <w:rFonts w:hint="eastAsia" w:ascii="仿宋" w:hAnsi="仿宋" w:eastAsia="仿宋" w:cs="Arial Unicode MS"/>
          <w:color w:val="000000"/>
          <w:sz w:val="28"/>
          <w:szCs w:val="28"/>
        </w:rPr>
        <w:t xml:space="preserve">甲方</w:t>
      </w:r>
      <w:r>
        <w:rPr>
          <w:rFonts w:ascii="仿宋" w:hAnsi="仿宋" w:eastAsia="仿宋" w:cs="Arial Unicode MS"/>
          <w:color w:val="000000"/>
          <w:sz w:val="28"/>
          <w:szCs w:val="28"/>
        </w:rPr>
        <w:t xml:space="preserve">: </w:t>
      </w:r>
      <w:r/>
    </w:p>
    <w:p>
      <w:pPr>
        <w:pStyle w:val="704"/>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cs="Arial Unicode MS"/>
          <w:color w:val="000000"/>
          <w:sz w:val="28"/>
          <w:szCs w:val="28"/>
        </w:rPr>
        <w:t xml:space="preserve">乙方</w:t>
      </w:r>
      <w:r>
        <w:rPr>
          <w:rFonts w:ascii="仿宋" w:hAnsi="仿宋" w:eastAsia="仿宋" w:cs="Arial Unicode MS"/>
          <w:color w:val="000000"/>
          <w:sz w:val="28"/>
          <w:szCs w:val="28"/>
        </w:rPr>
        <w:t xml:space="preserve">:</w:t>
      </w:r>
      <w:r/>
    </w:p>
    <w:p>
      <w:pPr>
        <w:pStyle w:val="704"/>
        <w:ind w:firstLine="63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甲、乙双方根据项目编号          的</w:t>
      </w:r>
      <w:r>
        <w:rPr>
          <w:rFonts w:hint="eastAsia" w:ascii="仿宋" w:hAnsi="仿宋" w:eastAsia="仿宋"/>
          <w:sz w:val="28"/>
          <w:szCs w:val="28"/>
          <w:u w:val="single"/>
        </w:rPr>
        <w:t xml:space="preserve">            </w:t>
      </w:r>
      <w:r>
        <w:rPr>
          <w:rFonts w:hint="eastAsia" w:ascii="仿宋" w:hAnsi="仿宋" w:eastAsia="仿宋"/>
          <w:sz w:val="28"/>
          <w:szCs w:val="28"/>
        </w:rPr>
        <w:t xml:space="preserve">采购项目公开招标采购结果及招标文件的要求</w:t>
      </w:r>
      <w:r>
        <w:rPr>
          <w:rFonts w:ascii="仿宋" w:hAnsi="仿宋" w:eastAsia="仿宋"/>
          <w:sz w:val="28"/>
          <w:szCs w:val="28"/>
        </w:rPr>
        <w:t xml:space="preserve">,</w:t>
      </w:r>
      <w:r>
        <w:rPr>
          <w:rFonts w:hint="eastAsia" w:ascii="仿宋" w:hAnsi="仿宋" w:eastAsia="仿宋"/>
          <w:sz w:val="28"/>
          <w:szCs w:val="28"/>
        </w:rPr>
        <w:t xml:space="preserve">经协商一致</w:t>
      </w:r>
      <w:r>
        <w:rPr>
          <w:rFonts w:ascii="仿宋" w:hAnsi="仿宋" w:eastAsia="仿宋"/>
          <w:sz w:val="28"/>
          <w:szCs w:val="28"/>
        </w:rPr>
        <w:t xml:space="preserve">,</w:t>
      </w:r>
      <w:r>
        <w:rPr>
          <w:rFonts w:hint="eastAsia" w:ascii="仿宋" w:hAnsi="仿宋" w:eastAsia="仿宋"/>
          <w:sz w:val="28"/>
          <w:szCs w:val="28"/>
        </w:rPr>
        <w:t xml:space="preserve">达成如下购销合同</w:t>
      </w:r>
      <w:r>
        <w:rPr>
          <w:rFonts w:ascii="仿宋" w:hAnsi="仿宋" w:eastAsia="仿宋"/>
          <w:sz w:val="28"/>
          <w:szCs w:val="28"/>
        </w:rPr>
        <w:t xml:space="preserve">:</w:t>
      </w:r>
      <w:r/>
    </w:p>
    <w:p>
      <w:pPr>
        <w:pStyle w:val="704"/>
        <w:ind w:left="-359"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rPr>
        <w:t xml:space="preserve">一</w:t>
      </w:r>
      <w:r>
        <w:rPr>
          <w:rFonts w:hint="eastAsia" w:ascii="仿宋" w:hAnsi="仿宋" w:eastAsia="仿宋"/>
          <w:sz w:val="28"/>
        </w:rPr>
        <w:t xml:space="preserve">、货物及数量</w:t>
      </w:r>
      <w:r/>
    </w:p>
    <w:p>
      <w:pPr>
        <w:pStyle w:val="704"/>
        <w:ind w:firstLine="56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本合同所提供的货物及数量详见“项目</w:t>
      </w:r>
      <w:r>
        <w:rPr>
          <w:rFonts w:hint="eastAsia" w:ascii="仿宋" w:hAnsi="仿宋" w:eastAsia="仿宋"/>
          <w:sz w:val="28"/>
        </w:rPr>
        <w:t xml:space="preserve">采购需求</w:t>
      </w:r>
      <w:r>
        <w:rPr>
          <w:rFonts w:hint="eastAsia" w:ascii="仿宋" w:hAnsi="仿宋" w:eastAsia="仿宋"/>
          <w:sz w:val="28"/>
          <w:szCs w:val="24"/>
        </w:rPr>
        <w:t xml:space="preserve">”。</w:t>
      </w:r>
      <w:r/>
    </w:p>
    <w:p>
      <w:pPr>
        <w:pStyle w:val="704"/>
        <w:ind w:left="-359"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二、合同金额</w:t>
      </w:r>
      <w:r/>
    </w:p>
    <w:p>
      <w:pPr>
        <w:pStyle w:val="704"/>
        <w:ind w:firstLine="495"/>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本合同的总金额(大写)为___________元人民币，分项价格详见乙方提交的投标报价明细表。</w:t>
      </w:r>
      <w:r/>
    </w:p>
    <w:p>
      <w:pPr>
        <w:pStyle w:val="704"/>
        <w:ind w:left="-359" w:firstLine="963"/>
        <w:keepLines w:val="0"/>
        <w:keepNext w:val="0"/>
        <w:pageBreakBefore w:val="0"/>
        <w:spacing w:line="520" w:lineRule="exact"/>
        <w:rPr>
          <w:rFonts w:hint="eastAsia" w:ascii="仿宋" w:hAnsi="仿宋" w:eastAsia="仿宋"/>
          <w:bCs/>
          <w:sz w:val="28"/>
          <w:szCs w:val="32"/>
        </w:rPr>
        <w:outlineLvl w:val="9"/>
      </w:pPr>
      <w:r>
        <w:rPr>
          <w:rFonts w:hint="eastAsia" w:ascii="仿宋" w:hAnsi="仿宋" w:eastAsia="仿宋"/>
          <w:bCs/>
          <w:sz w:val="28"/>
          <w:szCs w:val="32"/>
        </w:rPr>
        <w:t xml:space="preserve">三、</w:t>
      </w:r>
      <w:r>
        <w:rPr>
          <w:rFonts w:hint="eastAsia" w:ascii="仿宋" w:hAnsi="仿宋" w:eastAsia="仿宋"/>
          <w:sz w:val="28"/>
        </w:rPr>
        <w:t xml:space="preserve">供货时间和地点</w:t>
      </w:r>
      <w:r/>
    </w:p>
    <w:p>
      <w:pPr>
        <w:pStyle w:val="70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本合同供货时间和地点在招标文件中有明确规定。</w:t>
      </w:r>
      <w:r/>
    </w:p>
    <w:p>
      <w:pPr>
        <w:pStyle w:val="704"/>
        <w:ind w:left="-357"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四、付款</w:t>
      </w:r>
      <w:r/>
    </w:p>
    <w:p>
      <w:pPr>
        <w:pStyle w:val="704"/>
        <w:ind w:firstLine="56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本合同的付款条件在</w:t>
      </w:r>
      <w:r>
        <w:rPr>
          <w:rFonts w:hint="eastAsia" w:ascii="仿宋" w:hAnsi="仿宋" w:eastAsia="仿宋"/>
          <w:sz w:val="28"/>
          <w:szCs w:val="28"/>
        </w:rPr>
        <w:t xml:space="preserve">招标文件</w:t>
      </w:r>
      <w:r>
        <w:rPr>
          <w:rFonts w:hint="eastAsia" w:ascii="仿宋" w:hAnsi="仿宋" w:eastAsia="仿宋"/>
          <w:sz w:val="28"/>
          <w:szCs w:val="24"/>
        </w:rPr>
        <w:t xml:space="preserve">中有明确规定。</w:t>
      </w:r>
      <w:r/>
    </w:p>
    <w:p>
      <w:pPr>
        <w:pStyle w:val="70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五、验收</w:t>
      </w:r>
      <w:r>
        <w:rPr>
          <w:rFonts w:ascii="仿宋" w:hAnsi="仿宋" w:eastAsia="仿宋"/>
          <w:sz w:val="28"/>
          <w:szCs w:val="28"/>
        </w:rPr>
        <w:t xml:space="preserve"> </w:t>
      </w:r>
      <w:r/>
    </w:p>
    <w:p>
      <w:pPr>
        <w:pStyle w:val="70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甲方依法组织履约验收工作。</w:t>
      </w:r>
      <w:r/>
    </w:p>
    <w:p>
      <w:pPr>
        <w:pStyle w:val="70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0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对于实际使用人和甲方分离的项目，甲方邀请实际使用人参与验收。</w:t>
      </w:r>
      <w:r/>
    </w:p>
    <w:p>
      <w:pPr>
        <w:pStyle w:val="70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如有必要，甲方邀请参加本项目的其他供应商或第三方专业机构及专家参与验收，相关意见将作为验收书的参考资料。</w:t>
      </w:r>
      <w:r/>
    </w:p>
    <w:p>
      <w:pPr>
        <w:pStyle w:val="70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70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70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六、履约保证金</w:t>
      </w:r>
      <w:r/>
    </w:p>
    <w:p>
      <w:pPr>
        <w:pStyle w:val="70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w:t>
      </w:r>
      <w:r>
        <w:rPr>
          <w:rFonts w:ascii="仿宋" w:hAnsi="仿宋" w:eastAsia="仿宋"/>
          <w:sz w:val="28"/>
          <w:szCs w:val="28"/>
        </w:rPr>
        <w:t xml:space="preserve">乙方交纳人民币_</w:t>
      </w:r>
      <w:r>
        <w:rPr>
          <w:rFonts w:hint="eastAsia" w:ascii="仿宋" w:hAnsi="仿宋" w:eastAsia="仿宋"/>
          <w:sz w:val="28"/>
          <w:szCs w:val="28"/>
          <w:u w:val="single"/>
          <w:lang w:eastAsia="zh-CN"/>
        </w:rPr>
        <w:t xml:space="preserve">伍万</w:t>
      </w:r>
      <w:r>
        <w:rPr>
          <w:rFonts w:ascii="仿宋" w:hAnsi="仿宋" w:eastAsia="仿宋"/>
          <w:sz w:val="28"/>
          <w:szCs w:val="28"/>
        </w:rPr>
        <w:t xml:space="preserve">_元作为本合同的履约保证金。</w:t>
      </w:r>
      <w:r/>
    </w:p>
    <w:p>
      <w:pPr>
        <w:numPr>
          <w:ilvl w:val="0"/>
          <w:numId w:val="3"/>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乙方提供的履约保证金可以是人民币形式（银行本票、汇票、支票、电汇），或</w:t>
      </w:r>
      <w:r>
        <w:rPr>
          <w:rFonts w:ascii="仿宋" w:hAnsi="仿宋" w:eastAsia="仿宋"/>
          <w:sz w:val="28"/>
          <w:szCs w:val="28"/>
        </w:rPr>
        <w:t xml:space="preserve">银行保函、担保公司的保证担保或保险公司的保证保险等多种形式。</w:t>
      </w:r>
      <w:r/>
    </w:p>
    <w:p>
      <w:pPr>
        <w:numPr>
          <w:ilvl w:val="0"/>
          <w:numId w:val="3"/>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乙方</w:t>
      </w:r>
      <w:r>
        <w:rPr>
          <w:rFonts w:ascii="仿宋" w:hAnsi="仿宋" w:eastAsia="仿宋"/>
          <w:sz w:val="28"/>
          <w:szCs w:val="28"/>
        </w:rPr>
        <w:t xml:space="preserve">选取银行保函、担保公司的保证担保或保险公司的保证保险等形式的向采购人缴纳</w:t>
      </w:r>
      <w:r>
        <w:rPr>
          <w:rFonts w:hint="eastAsia" w:ascii="仿宋" w:hAnsi="仿宋" w:eastAsia="仿宋"/>
          <w:sz w:val="28"/>
          <w:szCs w:val="28"/>
        </w:rPr>
        <w:t xml:space="preserve">的</w:t>
      </w:r>
      <w:r>
        <w:rPr>
          <w:rFonts w:ascii="仿宋" w:hAnsi="仿宋" w:eastAsia="仿宋"/>
          <w:sz w:val="28"/>
          <w:szCs w:val="28"/>
        </w:rPr>
        <w:t xml:space="preserve">，如保函（担保、保险等）</w:t>
      </w:r>
      <w:r>
        <w:rPr>
          <w:rFonts w:hint="eastAsia" w:ascii="仿宋" w:hAnsi="仿宋" w:eastAsia="仿宋"/>
          <w:sz w:val="28"/>
          <w:szCs w:val="28"/>
        </w:rPr>
        <w:t xml:space="preserve">的约定期到期但乙方履约仍未结束的</w:t>
      </w:r>
      <w:r>
        <w:rPr>
          <w:rFonts w:ascii="仿宋" w:hAnsi="仿宋" w:eastAsia="仿宋"/>
          <w:sz w:val="28"/>
          <w:szCs w:val="28"/>
        </w:rPr>
        <w:t xml:space="preserve">，</w:t>
      </w:r>
      <w:r>
        <w:rPr>
          <w:rFonts w:hint="eastAsia" w:ascii="仿宋" w:hAnsi="仿宋" w:eastAsia="仿宋"/>
          <w:sz w:val="28"/>
          <w:szCs w:val="28"/>
        </w:rPr>
        <w:t xml:space="preserve">乙方</w:t>
      </w:r>
      <w:r>
        <w:rPr>
          <w:rFonts w:ascii="仿宋" w:hAnsi="仿宋" w:eastAsia="仿宋"/>
          <w:sz w:val="28"/>
          <w:szCs w:val="28"/>
        </w:rPr>
        <w:t xml:space="preserve">须进行续保。</w:t>
      </w:r>
      <w:r/>
    </w:p>
    <w:p>
      <w:pPr>
        <w:numPr>
          <w:ilvl w:val="0"/>
          <w:numId w:val="3"/>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乙方选取以履约保函（保险）形式向采购人缴纳的，按照《关于在全省政府采购领域推行电子履约保函（保险）的通知》（苏财购</w:t>
      </w:r>
      <w:r>
        <w:rPr>
          <w:rFonts w:hint="eastAsia" w:ascii="仿宋" w:hAnsi="仿宋" w:eastAsia="仿宋"/>
          <w:sz w:val="28"/>
          <w:szCs w:val="28"/>
          <w:lang w:eastAsia="zh-CN"/>
        </w:rPr>
        <w:t xml:space="preserve">〔2023〕150号</w:t>
      </w:r>
      <w:r>
        <w:rPr>
          <w:rFonts w:hint="eastAsia" w:ascii="仿宋" w:hAnsi="仿宋" w:eastAsia="仿宋"/>
          <w:sz w:val="28"/>
          <w:szCs w:val="28"/>
        </w:rPr>
        <w:t xml:space="preserve">）的要求，登录“政府采购电子履约保函（保险）平台”，选择第三方机构并提交保函（保险）申请，经审核通过后支付相关费用。</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5</w:t>
      </w:r>
      <w:r>
        <w:rPr>
          <w:rFonts w:hint="eastAsia" w:ascii="仿宋" w:hAnsi="仿宋" w:eastAsia="仿宋"/>
          <w:sz w:val="28"/>
          <w:szCs w:val="28"/>
        </w:rPr>
        <w:t xml:space="preserve">、合同履行结束后，甲方应及时退还交纳的履约保证金。</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（1）履约保证金退还方式：XXXX</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（2）履约保证金退还时间：XXXX</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（3）履约保证金退还条件：XXXX</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七、合同纠纷处理</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本合同执行过程中发生纠纷，由甲乙双方协商解决，若协商不成，作如下</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处理:</w:t>
      </w:r>
      <w:r>
        <w:rPr>
          <w:rFonts w:ascii="仿宋" w:hAnsi="仿宋" w:eastAsia="仿宋"/>
          <w:sz w:val="28"/>
          <w:szCs w:val="28"/>
        </w:rPr>
        <w:t xml:space="preserve"> </w:t>
      </w:r>
      <w:r/>
    </w:p>
    <w:p>
      <w:pPr>
        <w:ind w:firstLine="5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、申请仲裁。选定仲裁机构为淮安仲裁委员会。</w:t>
      </w:r>
      <w:r>
        <w:rPr>
          <w:rFonts w:ascii="仿宋" w:hAnsi="仿宋" w:eastAsia="仿宋"/>
          <w:sz w:val="28"/>
          <w:szCs w:val="28"/>
        </w:rPr>
        <w:t xml:space="preserve"> </w:t>
      </w:r>
      <w:r/>
    </w:p>
    <w:p>
      <w:pPr>
        <w:ind w:firstLine="5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rPr>
        <w:t xml:space="preserve">、提起诉讼。约定由采购人所在地法院管辖。</w:t>
      </w:r>
      <w:r>
        <w:rPr>
          <w:rFonts w:ascii="仿宋" w:hAnsi="仿宋" w:eastAsia="仿宋"/>
          <w:sz w:val="28"/>
          <w:szCs w:val="28"/>
        </w:rPr>
        <w:t xml:space="preserve"> </w:t>
      </w:r>
      <w:r/>
    </w:p>
    <w:p>
      <w:pPr>
        <w:ind w:firstLine="54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八、合同生效及其它</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本合同经甲、乙双方加盖电子签章后生效。如有变动，必须经甲方、乙方协商一致后，方可更改。</w:t>
      </w:r>
      <w:r/>
    </w:p>
    <w:p>
      <w:pPr>
        <w:ind w:firstLine="54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九、组成本合同的文件包括</w:t>
      </w:r>
      <w:r/>
    </w:p>
    <w:p>
      <w:pPr>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1、合同格式及条款；</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2、招标文件和乙方的投标文件；</w:t>
      </w:r>
      <w:r>
        <w:rPr>
          <w:rFonts w:ascii="仿宋" w:hAnsi="仿宋" w:eastAsia="仿宋"/>
          <w:sz w:val="28"/>
          <w:szCs w:val="28"/>
        </w:rPr>
        <w:t xml:space="preserve"> </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3、中标通知书；</w:t>
      </w:r>
      <w:r>
        <w:rPr>
          <w:rFonts w:ascii="仿宋" w:hAnsi="仿宋" w:eastAsia="仿宋"/>
          <w:sz w:val="28"/>
          <w:szCs w:val="28"/>
        </w:rPr>
        <w:t xml:space="preserve"> </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4、甲乙双方商定的其他必要文件。</w:t>
      </w:r>
      <w:r>
        <w:rPr>
          <w:rFonts w:ascii="仿宋" w:hAnsi="仿宋" w:eastAsia="仿宋"/>
          <w:sz w:val="28"/>
          <w:szCs w:val="28"/>
        </w:rPr>
        <w:t xml:space="preserve"> </w:t>
      </w:r>
      <w:r>
        <w:rPr>
          <w:rFonts w:hint="eastAsia" w:ascii="仿宋" w:hAnsi="仿宋" w:eastAsia="仿宋"/>
          <w:sz w:val="28"/>
          <w:szCs w:val="28"/>
        </w:rPr>
        <w:t xml:space="preserve">上述合同文件内容互为补充，如有不明确，由甲方负责解释。</w:t>
      </w:r>
      <w:r/>
    </w:p>
    <w:p>
      <w:pPr>
        <w:pStyle w:val="704"/>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r>
      <w:r/>
    </w:p>
    <w:p>
      <w:pPr>
        <w:pStyle w:val="704"/>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8"/>
        </w:rPr>
        <w:t xml:space="preserve">甲</w:t>
      </w:r>
      <w:r>
        <w:rPr>
          <w:rFonts w:hint="eastAsia" w:ascii="仿宋" w:hAnsi="仿宋" w:eastAsia="仿宋"/>
          <w:sz w:val="28"/>
          <w:szCs w:val="24"/>
        </w:rPr>
        <w:t xml:space="preserve">    方:                          </w:t>
      </w:r>
      <w:r>
        <w:rPr>
          <w:rFonts w:hint="eastAsia" w:ascii="仿宋" w:hAnsi="仿宋" w:eastAsia="仿宋"/>
          <w:sz w:val="28"/>
          <w:szCs w:val="28"/>
        </w:rPr>
        <w:t xml:space="preserve">乙</w:t>
      </w:r>
      <w:r>
        <w:rPr>
          <w:rFonts w:hint="eastAsia" w:ascii="仿宋" w:hAnsi="仿宋" w:eastAsia="仿宋"/>
          <w:sz w:val="28"/>
          <w:szCs w:val="24"/>
        </w:rPr>
        <w:t xml:space="preserve">    方:</w:t>
      </w:r>
      <w:r/>
    </w:p>
    <w:p>
      <w:pPr>
        <w:pStyle w:val="704"/>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单位盖章:（电子签章）              单位盖章:（电子签章）</w:t>
      </w:r>
      <w:r/>
    </w:p>
    <w:p>
      <w:pPr>
        <w:pStyle w:val="704"/>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代表签字:                          代表签字:</w:t>
      </w:r>
      <w:r/>
    </w:p>
    <w:p>
      <w:pPr>
        <w:pStyle w:val="704"/>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lang w:eastAsia="zh-CN"/>
        </w:rPr>
        <w:t xml:space="preserve">签订</w:t>
      </w:r>
      <w:r>
        <w:rPr>
          <w:rFonts w:hint="eastAsia" w:ascii="仿宋" w:hAnsi="仿宋" w:eastAsia="仿宋"/>
          <w:sz w:val="28"/>
          <w:szCs w:val="24"/>
        </w:rPr>
        <w:t xml:space="preserve">日期:                          </w:t>
      </w:r>
      <w:r>
        <w:rPr>
          <w:rFonts w:hint="eastAsia" w:ascii="仿宋" w:hAnsi="仿宋" w:eastAsia="仿宋"/>
          <w:sz w:val="28"/>
          <w:szCs w:val="24"/>
          <w:lang w:eastAsia="zh-CN"/>
        </w:rPr>
        <w:t xml:space="preserve">签订</w:t>
      </w:r>
      <w:r>
        <w:rPr>
          <w:rFonts w:hint="eastAsia" w:ascii="仿宋" w:hAnsi="仿宋" w:eastAsia="仿宋"/>
          <w:sz w:val="28"/>
          <w:szCs w:val="24"/>
        </w:rPr>
        <w:t xml:space="preserve">日期:</w:t>
      </w:r>
      <w:r/>
    </w:p>
    <w:p>
      <w:pPr>
        <w:keepLines w:val="0"/>
        <w:keepNext w:val="0"/>
        <w:pageBreakBefore w:val="0"/>
        <w:spacing w:line="640" w:lineRule="exact"/>
        <w:tabs>
          <w:tab w:val="left" w:pos="180" w:leader="none"/>
        </w:tabs>
        <w:rPr>
          <w:rFonts w:hint="eastAsia" w:ascii="宋体" w:hAnsi="宋体"/>
          <w:sz w:val="28"/>
          <w:szCs w:val="28"/>
        </w:rPr>
        <w:outlineLvl w:val="9"/>
      </w:pPr>
      <w:r>
        <w:rPr>
          <w:rFonts w:hint="eastAsia" w:ascii="宋体" w:hAnsi="宋体"/>
          <w:sz w:val="28"/>
          <w:szCs w:val="28"/>
        </w:rPr>
      </w:r>
      <w:r/>
    </w:p>
    <w:p>
      <w:pPr>
        <w:ind w:firstLine="3113"/>
        <w:keepLines w:val="0"/>
        <w:keepNext w:val="0"/>
        <w:pageBreakBefore w:val="0"/>
        <w:spacing w:line="520" w:lineRule="exact"/>
        <w:tabs>
          <w:tab w:val="left" w:pos="180" w:leader="none"/>
        </w:tabs>
        <w:rPr>
          <w:rFonts w:hint="eastAsia" w:ascii="仿宋" w:hAnsi="仿宋" w:eastAsia="仿宋"/>
          <w:sz w:val="28"/>
          <w:szCs w:val="28"/>
        </w:rPr>
        <w:outlineLvl w:val="9"/>
      </w:pPr>
      <w:r>
        <w:rPr>
          <w:rFonts w:hint="eastAsia" w:ascii="仿宋" w:hAnsi="仿宋" w:eastAsia="仿宋"/>
          <w:sz w:val="28"/>
          <w:szCs w:val="28"/>
        </w:rPr>
        <w:br w:type="page" w:clear="all"/>
      </w:r>
      <w:r>
        <w:rPr>
          <w:rFonts w:hint="eastAsia" w:ascii="仿宋" w:hAnsi="仿宋" w:eastAsia="仿宋"/>
          <w:sz w:val="28"/>
          <w:szCs w:val="28"/>
        </w:rPr>
        <w:t xml:space="preserve">二、合同条款</w:t>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1.定义</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本合同中下列术语应解释为</w:t>
      </w:r>
      <w:r>
        <w:rPr>
          <w:rFonts w:hint="eastAsia" w:ascii="仿宋" w:hAnsi="仿宋" w:eastAsia="仿宋"/>
          <w:sz w:val="28"/>
          <w:szCs w:val="28"/>
        </w:rPr>
        <w:t xml:space="preserve">:</w:t>
      </w:r>
      <w:r/>
    </w:p>
    <w:p>
      <w:pPr>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（1）“合同”系指甲方和乙方（以下简称合同双方）签署的、合同格式中列明的合同双方所达成的协议，包括所有的附件、附录和构成合同的所有文件。</w:t>
      </w:r>
      <w:r/>
    </w:p>
    <w:p>
      <w:pPr>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（2）“合同价”系指根据合同规定，乙方在完全履行合同义务后甲方应支付给乙方的价格。</w:t>
      </w:r>
      <w:r/>
    </w:p>
    <w:p>
      <w:pPr>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（3）“货物（含软件及相关服务）”系指乙方按合同要求，须向甲方提供的一切设备、机械、仪表、备件、工具、技术及手册等有关材料。</w:t>
      </w:r>
      <w:r/>
    </w:p>
    <w:p>
      <w:pPr>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（4）“服务”系指根据合同规定乙方承担与供货有关的所有辅助服务，如运输、保险以及其它的服务，如安装、调试、提供技术援助、培训和其他类似的义务。</w:t>
      </w:r>
      <w:r/>
    </w:p>
    <w:p>
      <w:pPr>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（5）“甲方”系指购买货物（含软件及相关服务）的单位。</w:t>
      </w:r>
      <w:r/>
    </w:p>
    <w:p>
      <w:pPr>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（6）“乙方”系指根据合同规定提供货物（含软件及相关服务）和服务的投标人。</w:t>
      </w:r>
      <w:r/>
    </w:p>
    <w:p>
      <w:pPr>
        <w:keepLines w:val="0"/>
        <w:keepNext w:val="0"/>
        <w:pageBreakBefore w:val="0"/>
        <w:spacing w:line="520" w:lineRule="exact"/>
        <w:rPr>
          <w:rFonts w:hint="eastAsia" w:ascii="仿宋" w:hAnsi="仿宋" w:eastAsia="仿宋"/>
          <w:bCs/>
          <w:sz w:val="28"/>
        </w:rPr>
        <w:outlineLvl w:val="9"/>
      </w:pPr>
      <w:r>
        <w:rPr>
          <w:rFonts w:hint="eastAsia" w:ascii="仿宋" w:hAnsi="仿宋" w:eastAsia="仿宋"/>
          <w:bCs/>
          <w:sz w:val="28"/>
        </w:rPr>
        <w:t xml:space="preserve">2.技术规范</w:t>
      </w:r>
      <w:r/>
    </w:p>
    <w:p>
      <w:pPr>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w:t>
      </w:r>
      <w:r>
        <w:rPr>
          <w:rFonts w:ascii="仿宋" w:hAnsi="仿宋" w:eastAsia="仿宋"/>
          <w:sz w:val="28"/>
          <w:szCs w:val="28"/>
        </w:rPr>
        <w:t xml:space="preserve"> </w:t>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3.专利权</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3.1乙方须保障甲方在使用该货物</w:t>
      </w:r>
      <w:r>
        <w:rPr>
          <w:rFonts w:hint="eastAsia" w:ascii="仿宋" w:hAnsi="仿宋" w:eastAsia="仿宋"/>
          <w:sz w:val="28"/>
          <w:szCs w:val="28"/>
        </w:rPr>
        <w:t xml:space="preserve">（含软件及相关服务）</w:t>
      </w:r>
      <w:r>
        <w:rPr>
          <w:rFonts w:hint="eastAsia" w:ascii="仿宋" w:hAnsi="仿宋" w:eastAsia="仿宋"/>
          <w:sz w:val="28"/>
        </w:rPr>
        <w:t xml:space="preserve">或其任何一部分时不受到第三方关于侵犯专利权、商标权、版权、专有技术等权利的指控。如果任何第三方提出侵权指控，乙方须与第三方交涉并承担可能发生的一切损失和费用。</w:t>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4.包装要求</w:t>
      </w:r>
      <w:r/>
    </w:p>
    <w:p>
      <w:pPr>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rPr>
        <w:t xml:space="preserve">4.1本项目中涉及商品的</w:t>
      </w:r>
      <w:r>
        <w:rPr>
          <w:rFonts w:ascii="仿宋" w:hAnsi="仿宋" w:eastAsia="仿宋"/>
          <w:sz w:val="28"/>
          <w:szCs w:val="28"/>
        </w:rPr>
        <w:t xml:space="preserve">包装应按照“财办库〔2020〕123号《关于印发《商品包装政府采购需求标准（试行）》、《快递包装政府采购需求标准（试行）》的通知》”执行</w:t>
      </w:r>
      <w:r>
        <w:rPr>
          <w:rFonts w:hint="eastAsia" w:ascii="仿宋" w:hAnsi="仿宋" w:eastAsia="仿宋"/>
          <w:sz w:val="28"/>
          <w:szCs w:val="28"/>
        </w:rPr>
        <w:t xml:space="preserve">,在供货、安装过程中能</w:t>
      </w:r>
      <w:r>
        <w:rPr>
          <w:rFonts w:hint="eastAsia" w:ascii="仿宋" w:hAnsi="仿宋" w:eastAsia="仿宋"/>
          <w:sz w:val="28"/>
          <w:szCs w:val="28"/>
          <w:lang w:eastAsia="zh-CN"/>
        </w:rPr>
        <w:t xml:space="preserve">够</w:t>
      </w:r>
      <w:r>
        <w:rPr>
          <w:rFonts w:hint="eastAsia" w:ascii="仿宋" w:hAnsi="仿宋" w:eastAsia="仿宋"/>
          <w:sz w:val="28"/>
          <w:szCs w:val="28"/>
        </w:rPr>
        <w:t xml:space="preserve">做到低碳物流、环保节约、提高资源利用率；涉及设备运维参考《绿色数据中心政府采购需求标准（试行）》（财库</w:t>
      </w:r>
      <w:r>
        <w:rPr>
          <w:rFonts w:hint="eastAsia" w:ascii="仿宋" w:hAnsi="仿宋" w:eastAsia="仿宋"/>
          <w:sz w:val="28"/>
          <w:szCs w:val="28"/>
          <w:lang w:eastAsia="zh-CN"/>
        </w:rPr>
        <w:t xml:space="preserve">〔2023〕7号</w:t>
      </w:r>
      <w:r>
        <w:rPr>
          <w:rFonts w:hint="eastAsia" w:ascii="仿宋" w:hAnsi="仿宋" w:eastAsia="仿宋"/>
          <w:sz w:val="28"/>
          <w:szCs w:val="28"/>
        </w:rPr>
        <w:t xml:space="preserve">文）执行。</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4.2除合同另有规定外，乙方提供的全部货物</w:t>
      </w:r>
      <w:r>
        <w:rPr>
          <w:rFonts w:hint="eastAsia" w:ascii="仿宋" w:hAnsi="仿宋" w:eastAsia="仿宋"/>
          <w:sz w:val="28"/>
          <w:szCs w:val="28"/>
        </w:rPr>
        <w:t xml:space="preserve">（含软件及相关服务），</w:t>
      </w:r>
      <w:r>
        <w:rPr>
          <w:rFonts w:hint="eastAsia" w:ascii="仿宋" w:hAnsi="仿宋" w:eastAsia="仿宋"/>
          <w:sz w:val="28"/>
        </w:rPr>
        <w:t xml:space="preserve">均应按相应的标准保护措施进行包装，使包装适应于远距离运输、防潮、防震、防锈和防粗暴装卸，确保货物</w:t>
      </w:r>
      <w:r>
        <w:rPr>
          <w:rFonts w:hint="eastAsia" w:ascii="仿宋" w:hAnsi="仿宋" w:eastAsia="仿宋"/>
          <w:sz w:val="28"/>
          <w:szCs w:val="28"/>
        </w:rPr>
        <w:t xml:space="preserve">（含软件及相关服务）</w:t>
      </w:r>
      <w:r>
        <w:rPr>
          <w:rFonts w:hint="eastAsia" w:ascii="仿宋" w:hAnsi="仿宋" w:eastAsia="仿宋"/>
          <w:sz w:val="28"/>
        </w:rPr>
        <w:t xml:space="preserve">安全无损运</w:t>
      </w:r>
      <w:r>
        <w:rPr>
          <w:rFonts w:hint="eastAsia" w:ascii="仿宋" w:hAnsi="仿宋" w:eastAsia="仿宋"/>
          <w:sz w:val="28"/>
          <w:lang w:eastAsia="zh-CN"/>
        </w:rPr>
        <w:t xml:space="preserve">抵</w:t>
      </w:r>
      <w:r>
        <w:rPr>
          <w:rFonts w:hint="eastAsia" w:ascii="仿宋" w:hAnsi="仿宋" w:eastAsia="仿宋"/>
          <w:sz w:val="28"/>
        </w:rPr>
        <w:t xml:space="preserve">现场。由于包装不善所引起的货物</w:t>
      </w:r>
      <w:r>
        <w:rPr>
          <w:rFonts w:hint="eastAsia" w:ascii="仿宋" w:hAnsi="仿宋" w:eastAsia="仿宋"/>
          <w:sz w:val="28"/>
          <w:szCs w:val="28"/>
        </w:rPr>
        <w:t xml:space="preserve">（含软件及相关服务）</w:t>
      </w:r>
      <w:r>
        <w:rPr>
          <w:rFonts w:hint="eastAsia" w:ascii="仿宋" w:hAnsi="仿宋" w:eastAsia="仿宋"/>
          <w:sz w:val="28"/>
        </w:rPr>
        <w:t xml:space="preserve">锈蚀、损坏和损失均由乙方承担。</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4.3每件包装箱内应附一份详细装箱单和质量合格证。</w:t>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5.装运标志</w:t>
      </w:r>
      <w:r/>
    </w:p>
    <w:p>
      <w:pPr>
        <w:ind w:firstLine="6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5.1 </w:t>
      </w:r>
      <w:r>
        <w:rPr>
          <w:rFonts w:hint="eastAsia" w:ascii="仿宋" w:hAnsi="仿宋" w:eastAsia="仿宋"/>
          <w:sz w:val="28"/>
          <w:szCs w:val="28"/>
        </w:rPr>
        <w:t xml:space="preserve">乙方应在每一包装箱邻接的四侧用不褪色的油漆以醒目的中文字样做出下列标记:</w:t>
      </w:r>
      <w:r>
        <w:rPr>
          <w:rFonts w:ascii="仿宋" w:hAnsi="仿宋" w:eastAsia="仿宋"/>
          <w:sz w:val="28"/>
          <w:szCs w:val="28"/>
        </w:rPr>
        <w:t xml:space="preserve"> </w:t>
      </w:r>
      <w:r/>
    </w:p>
    <w:p>
      <w:pPr>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（1）收货人</w:t>
      </w:r>
      <w:r>
        <w:rPr>
          <w:rFonts w:ascii="仿宋" w:hAnsi="仿宋" w:eastAsia="仿宋"/>
          <w:sz w:val="28"/>
          <w:szCs w:val="28"/>
        </w:rPr>
        <w:t xml:space="preserve"> </w:t>
      </w:r>
      <w:r/>
    </w:p>
    <w:p>
      <w:pPr>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）合同号</w:t>
      </w:r>
      <w:r>
        <w:rPr>
          <w:rFonts w:ascii="仿宋" w:hAnsi="仿宋" w:eastAsia="仿宋"/>
          <w:sz w:val="28"/>
          <w:szCs w:val="28"/>
        </w:rPr>
        <w:t xml:space="preserve"> </w:t>
      </w:r>
      <w:r/>
    </w:p>
    <w:p>
      <w:pPr>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）装运标志</w:t>
      </w:r>
      <w:r>
        <w:rPr>
          <w:rFonts w:ascii="仿宋" w:hAnsi="仿宋" w:eastAsia="仿宋"/>
          <w:sz w:val="28"/>
          <w:szCs w:val="28"/>
        </w:rPr>
        <w:t xml:space="preserve"> </w:t>
      </w:r>
      <w:r/>
    </w:p>
    <w:p>
      <w:pPr>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）收货人代号</w:t>
      </w:r>
      <w:r>
        <w:rPr>
          <w:rFonts w:ascii="仿宋" w:hAnsi="仿宋" w:eastAsia="仿宋"/>
          <w:sz w:val="28"/>
          <w:szCs w:val="28"/>
        </w:rPr>
        <w:t xml:space="preserve"> </w:t>
      </w:r>
      <w:r/>
    </w:p>
    <w:p>
      <w:pPr>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）目的地</w:t>
      </w:r>
      <w:r>
        <w:rPr>
          <w:rFonts w:ascii="仿宋" w:hAnsi="仿宋" w:eastAsia="仿宋"/>
          <w:sz w:val="28"/>
          <w:szCs w:val="28"/>
        </w:rPr>
        <w:t xml:space="preserve"> </w:t>
      </w:r>
      <w:r/>
    </w:p>
    <w:p>
      <w:pPr>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6</w:t>
      </w:r>
      <w:r>
        <w:rPr>
          <w:rFonts w:hint="eastAsia" w:ascii="仿宋" w:hAnsi="仿宋" w:eastAsia="仿宋"/>
          <w:sz w:val="28"/>
          <w:szCs w:val="28"/>
        </w:rPr>
        <w:t xml:space="preserve">）货物（含软件及相关服务）名称、品目号和箱号</w:t>
      </w:r>
      <w:r/>
    </w:p>
    <w:p>
      <w:pPr>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7</w:t>
      </w:r>
      <w:r>
        <w:rPr>
          <w:rFonts w:hint="eastAsia" w:ascii="仿宋" w:hAnsi="仿宋" w:eastAsia="仿宋"/>
          <w:sz w:val="28"/>
          <w:szCs w:val="28"/>
        </w:rPr>
        <w:t xml:space="preserve">）毛重／净重</w:t>
      </w:r>
      <w:r>
        <w:rPr>
          <w:rFonts w:ascii="仿宋" w:hAnsi="仿宋" w:eastAsia="仿宋"/>
          <w:sz w:val="28"/>
          <w:szCs w:val="28"/>
        </w:rPr>
        <w:t xml:space="preserve"> </w:t>
      </w:r>
      <w:r/>
    </w:p>
    <w:p>
      <w:pPr>
        <w:ind w:firstLine="42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）尺寸（长</w:t>
      </w:r>
      <w:r>
        <w:rPr>
          <w:rFonts w:ascii="仿宋" w:hAnsi="仿宋" w:eastAsia="仿宋"/>
          <w:sz w:val="28"/>
          <w:szCs w:val="28"/>
        </w:rPr>
        <w:t xml:space="preserve">X</w:t>
      </w:r>
      <w:r>
        <w:rPr>
          <w:rFonts w:hint="eastAsia" w:ascii="仿宋" w:hAnsi="仿宋" w:eastAsia="仿宋"/>
          <w:sz w:val="28"/>
          <w:szCs w:val="28"/>
        </w:rPr>
        <w:t xml:space="preserve">宽</w:t>
      </w:r>
      <w:r>
        <w:rPr>
          <w:rFonts w:ascii="仿宋" w:hAnsi="仿宋" w:eastAsia="仿宋"/>
          <w:sz w:val="28"/>
          <w:szCs w:val="28"/>
        </w:rPr>
        <w:t xml:space="preserve">X</w:t>
      </w:r>
      <w:r>
        <w:rPr>
          <w:rFonts w:hint="eastAsia" w:ascii="仿宋" w:hAnsi="仿宋" w:eastAsia="仿宋"/>
          <w:sz w:val="28"/>
          <w:szCs w:val="28"/>
        </w:rPr>
        <w:t xml:space="preserve">高，以厘米计）</w:t>
      </w:r>
      <w:r>
        <w:rPr>
          <w:rFonts w:ascii="仿宋" w:hAnsi="仿宋" w:eastAsia="仿宋"/>
          <w:sz w:val="28"/>
          <w:szCs w:val="28"/>
        </w:rPr>
        <w:t xml:space="preserve"> </w:t>
      </w:r>
      <w:r/>
    </w:p>
    <w:p>
      <w:pPr>
        <w:ind w:firstLine="6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5.2 </w:t>
      </w:r>
      <w:r>
        <w:rPr>
          <w:rFonts w:hint="eastAsia" w:ascii="仿宋" w:hAnsi="仿宋" w:eastAsia="仿宋"/>
          <w:sz w:val="28"/>
          <w:szCs w:val="28"/>
        </w:rPr>
        <w:t xml:space="preserve">如果货物（含软件及相关服务）单件重量在两吨或两吨以上，乙方应在每件包装箱的两侧用中文和适当的运输标志标明</w:t>
      </w:r>
      <w:r>
        <w:rPr>
          <w:rFonts w:ascii="仿宋" w:hAnsi="仿宋" w:eastAsia="仿宋"/>
          <w:sz w:val="28"/>
          <w:szCs w:val="28"/>
        </w:rPr>
        <w:t xml:space="preserve">“</w:t>
      </w:r>
      <w:r>
        <w:rPr>
          <w:rFonts w:hint="eastAsia" w:ascii="仿宋" w:hAnsi="仿宋" w:eastAsia="仿宋"/>
          <w:sz w:val="28"/>
          <w:szCs w:val="28"/>
        </w:rPr>
        <w:t xml:space="preserve">重心</w:t>
      </w:r>
      <w:r>
        <w:rPr>
          <w:rFonts w:ascii="仿宋" w:hAnsi="仿宋" w:eastAsia="仿宋"/>
          <w:sz w:val="28"/>
          <w:szCs w:val="28"/>
        </w:rPr>
        <w:t xml:space="preserve">”</w:t>
      </w:r>
      <w:r>
        <w:rPr>
          <w:rFonts w:hint="eastAsia" w:ascii="仿宋" w:hAnsi="仿宋" w:eastAsia="仿宋"/>
          <w:sz w:val="28"/>
          <w:szCs w:val="28"/>
        </w:rPr>
        <w:t xml:space="preserve">和</w:t>
      </w:r>
      <w:r>
        <w:rPr>
          <w:rFonts w:ascii="仿宋" w:hAnsi="仿宋" w:eastAsia="仿宋"/>
          <w:sz w:val="28"/>
          <w:szCs w:val="28"/>
        </w:rPr>
        <w:t xml:space="preserve">“</w:t>
      </w:r>
      <w:r>
        <w:rPr>
          <w:rFonts w:hint="eastAsia" w:ascii="仿宋" w:hAnsi="仿宋" w:eastAsia="仿宋"/>
          <w:sz w:val="28"/>
          <w:szCs w:val="28"/>
        </w:rPr>
        <w:t xml:space="preserve">吊装点</w:t>
      </w:r>
      <w:r>
        <w:rPr>
          <w:rFonts w:ascii="仿宋" w:hAnsi="仿宋" w:eastAsia="仿宋"/>
          <w:sz w:val="28"/>
          <w:szCs w:val="28"/>
        </w:rPr>
        <w:t xml:space="preserve">”</w:t>
      </w:r>
      <w:r>
        <w:rPr>
          <w:rFonts w:hint="eastAsia" w:ascii="仿宋" w:hAnsi="仿宋" w:eastAsia="仿宋"/>
          <w:sz w:val="28"/>
          <w:szCs w:val="28"/>
        </w:rPr>
        <w:t xml:space="preserve">，以便装卸和搬运。根据货物（含软件及相关服务）的特点和运输的不同要求，乙方应在包装箱上清楚地标有“小心轻放”、</w:t>
      </w:r>
      <w:r>
        <w:rPr>
          <w:rFonts w:ascii="仿宋" w:hAnsi="仿宋" w:eastAsia="仿宋"/>
          <w:sz w:val="28"/>
          <w:szCs w:val="28"/>
        </w:rPr>
        <w:t xml:space="preserve">“</w:t>
      </w:r>
      <w:r>
        <w:rPr>
          <w:rFonts w:hint="eastAsia" w:ascii="仿宋" w:hAnsi="仿宋" w:eastAsia="仿宋"/>
          <w:sz w:val="28"/>
          <w:szCs w:val="28"/>
        </w:rPr>
        <w:t xml:space="preserve">勿倒置</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防潮</w:t>
      </w:r>
      <w:r>
        <w:rPr>
          <w:rFonts w:ascii="仿宋" w:hAnsi="仿宋" w:eastAsia="仿宋"/>
          <w:sz w:val="28"/>
          <w:szCs w:val="28"/>
        </w:rPr>
        <w:t xml:space="preserve">”</w:t>
      </w:r>
      <w:r>
        <w:rPr>
          <w:rFonts w:hint="eastAsia" w:ascii="仿宋" w:hAnsi="仿宋" w:eastAsia="仿宋"/>
          <w:sz w:val="28"/>
          <w:szCs w:val="28"/>
        </w:rPr>
        <w:t xml:space="preserve">等字样和其他适当的标记。</w:t>
      </w:r>
      <w:r>
        <w:rPr>
          <w:rFonts w:ascii="仿宋" w:hAnsi="仿宋" w:eastAsia="仿宋"/>
          <w:sz w:val="28"/>
          <w:szCs w:val="28"/>
        </w:rPr>
        <w:t xml:space="preserve"> </w:t>
      </w:r>
      <w:r/>
    </w:p>
    <w:p>
      <w:pPr>
        <w:ind w:firstLine="6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5</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因缺少装运标志或者装运标志不明确导致货物在运输、装卸过程中产生的损失，乙方应承担相应的过错责任。</w:t>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6.付款方式</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6.1本合同以人民币付款。</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6.2乙方应按照与甲方签订的合同规定交货。交货后乙方向甲方提供下列单据，甲方按合同规定审核后付款:</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（1）发票；</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（2）制造厂家出具的质量检验证书等；</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（3）装箱单；</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（4）验收合格证；</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（5）使用方加盖公章证明货物交付使用合格的验收表。</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6.3甲方将按招标文件中规定的付款方式安排付款。</w:t>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7.伴随服务</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7.1乙方应按照国家有关规定和合同中所附的服务承诺提供服务。</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7.2除第7.1条规定外，乙方还应提供下列服务:</w:t>
      </w:r>
      <w:r/>
    </w:p>
    <w:p>
      <w:pPr>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（1）货物的现场安装和启动监督；</w:t>
      </w:r>
      <w:r/>
    </w:p>
    <w:p>
      <w:pPr>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（2）提供货物组装和维修所需的工具；</w:t>
      </w:r>
      <w:r/>
    </w:p>
    <w:p>
      <w:pPr>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（3）在合同中乙方承诺的期限内对所提供货物实施运行监督、维修，但前提条件是该服务并不能免除乙方在质量保证期内应承担的义务；</w:t>
      </w:r>
      <w:r/>
    </w:p>
    <w:p>
      <w:pPr>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（4）在项目交货现场就货物的安装、启动、运行、维护对甲方人员进行培训。</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7.3伴随服务的费用应含在合同价中，不单独进行支付。</w:t>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8.质量保证</w:t>
      </w:r>
      <w:r/>
    </w:p>
    <w:p>
      <w:pPr>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仿宋" w:hAnsi="仿宋" w:eastAsia="仿宋"/>
          <w:sz w:val="28"/>
          <w:szCs w:val="28"/>
        </w:rPr>
        <w:t xml:space="preserve"> </w:t>
      </w:r>
      <w:r/>
    </w:p>
    <w:p>
      <w:pPr>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.2 </w:t>
      </w:r>
      <w:r>
        <w:rPr>
          <w:rFonts w:hint="eastAsia" w:ascii="仿宋" w:hAnsi="仿宋" w:eastAsia="仿宋"/>
          <w:sz w:val="28"/>
          <w:szCs w:val="28"/>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仿宋" w:hAnsi="仿宋" w:eastAsia="仿宋"/>
          <w:sz w:val="28"/>
          <w:szCs w:val="28"/>
        </w:rPr>
        <w:t xml:space="preserve"> </w:t>
      </w:r>
      <w:r/>
    </w:p>
    <w:p>
      <w:pPr>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.3 </w:t>
      </w:r>
      <w:r>
        <w:rPr>
          <w:rFonts w:hint="eastAsia" w:ascii="仿宋" w:hAnsi="仿宋" w:eastAsia="仿宋"/>
          <w:sz w:val="28"/>
          <w:szCs w:val="28"/>
        </w:rPr>
        <w:t xml:space="preserve">乙方在收到通知后三十天内应免费维修或更换有缺陷的货物（含软件及相关服务）或部件。</w:t>
      </w:r>
      <w:r>
        <w:rPr>
          <w:rFonts w:ascii="仿宋" w:hAnsi="仿宋" w:eastAsia="仿宋"/>
          <w:sz w:val="28"/>
          <w:szCs w:val="28"/>
        </w:rPr>
        <w:t xml:space="preserve"> </w:t>
      </w:r>
      <w:r/>
    </w:p>
    <w:p>
      <w:pPr>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.4 </w:t>
      </w:r>
      <w:r>
        <w:rPr>
          <w:rFonts w:hint="eastAsia" w:ascii="仿宋" w:hAnsi="仿宋" w:eastAsia="仿宋"/>
          <w:sz w:val="28"/>
          <w:szCs w:val="28"/>
        </w:rPr>
        <w:t xml:space="preserve">如果乙方在收到通知后三十天内没有弥补缺陷，甲方可采取必要的补救措施，但风险和费用将由乙方承担。</w:t>
      </w:r>
      <w:r/>
    </w:p>
    <w:p>
      <w:pPr>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.5 </w:t>
      </w:r>
      <w:r>
        <w:rPr>
          <w:rFonts w:hint="eastAsia" w:ascii="仿宋" w:hAnsi="仿宋" w:eastAsia="仿宋"/>
          <w:sz w:val="28"/>
          <w:szCs w:val="28"/>
        </w:rPr>
        <w:t xml:space="preserve">除合同专用条款规定外，合同项下货物（含软件及相关服务）的质量保证期为自货物（含软件及相关服务）通过最终验收起</w:t>
      </w:r>
      <w:r>
        <w:rPr>
          <w:rFonts w:ascii="仿宋" w:hAnsi="仿宋" w:eastAsia="仿宋"/>
          <w:sz w:val="28"/>
          <w:szCs w:val="28"/>
        </w:rPr>
        <w:t xml:space="preserve">12</w:t>
      </w:r>
      <w:r>
        <w:rPr>
          <w:rFonts w:hint="eastAsia" w:ascii="仿宋" w:hAnsi="仿宋" w:eastAsia="仿宋"/>
          <w:sz w:val="28"/>
          <w:szCs w:val="28"/>
        </w:rPr>
        <w:t xml:space="preserve">个月。</w:t>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9.检验及安装</w:t>
      </w:r>
      <w:r/>
    </w:p>
    <w:p>
      <w:pPr>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hAnsi="仿宋" w:eastAsia="仿宋"/>
          <w:sz w:val="28"/>
          <w:szCs w:val="28"/>
        </w:rPr>
        <w:t xml:space="preserve"> </w:t>
      </w:r>
      <w:r/>
    </w:p>
    <w:p>
      <w:pPr>
        <w:ind w:firstLine="660"/>
        <w:keepLines w:val="0"/>
        <w:keepNext w:val="0"/>
        <w:pageBreakBefore w:val="0"/>
        <w:spacing w:line="520" w:lineRule="exact"/>
        <w:rPr>
          <w:rFonts w:hint="eastAsia" w:ascii="仿宋" w:hAnsi="仿宋" w:eastAsia="仿宋"/>
          <w:b/>
          <w:sz w:val="28"/>
        </w:rPr>
        <w:outlineLvl w:val="9"/>
      </w:pPr>
      <w:r>
        <w:rPr>
          <w:rFonts w:hint="eastAsia" w:ascii="仿宋" w:hAnsi="仿宋" w:eastAsia="仿宋"/>
          <w:sz w:val="28"/>
          <w:szCs w:val="28"/>
        </w:rPr>
        <w:t xml:space="preserve">9</w:t>
      </w:r>
      <w:r>
        <w:rPr>
          <w:rFonts w:ascii="仿宋" w:hAnsi="仿宋" w:eastAsia="仿宋"/>
          <w:sz w:val="28"/>
          <w:szCs w:val="28"/>
        </w:rPr>
        <w:t xml:space="preserve">.2 </w:t>
      </w:r>
      <w:r>
        <w:rPr>
          <w:rFonts w:hint="eastAsia" w:ascii="仿宋" w:hAnsi="仿宋" w:eastAsia="仿宋"/>
          <w:sz w:val="28"/>
          <w:szCs w:val="28"/>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sz w:val="28"/>
          <w:szCs w:val="28"/>
        </w:rPr>
        <w:t xml:space="preserve">90</w:t>
      </w:r>
      <w:r>
        <w:rPr>
          <w:rFonts w:hint="eastAsia" w:ascii="仿宋" w:hAnsi="仿宋" w:eastAsia="仿宋"/>
          <w:sz w:val="28"/>
          <w:szCs w:val="28"/>
        </w:rPr>
        <w:t xml:space="preserve">天内，根据甲方按检验标准自己检验的结果或当地商检部门出具的检验证书向乙方提出索赔，除责任由保险公司或运输部门承担的之外。</w:t>
      </w:r>
      <w:r>
        <w:rPr>
          <w:rFonts w:ascii="仿宋" w:hAnsi="仿宋" w:eastAsia="仿宋"/>
          <w:sz w:val="28"/>
          <w:szCs w:val="28"/>
        </w:rPr>
        <w:t xml:space="preserve"> </w:t>
      </w:r>
      <w:r/>
    </w:p>
    <w:p>
      <w:pPr>
        <w:ind w:firstLine="660"/>
        <w:keepLines w:val="0"/>
        <w:keepNext w:val="0"/>
        <w:pageBreakBefore w:val="0"/>
        <w:spacing w:line="520" w:lineRule="exact"/>
        <w:rPr>
          <w:rFonts w:hint="eastAsia" w:ascii="仿宋" w:hAnsi="仿宋" w:eastAsia="仿宋"/>
          <w:b/>
          <w:sz w:val="28"/>
        </w:rPr>
        <w:outlineLvl w:val="9"/>
      </w:pPr>
      <w:r>
        <w:rPr>
          <w:rFonts w:hint="eastAsia" w:ascii="仿宋" w:hAnsi="仿宋" w:eastAsia="仿宋"/>
          <w:sz w:val="28"/>
          <w:szCs w:val="28"/>
        </w:rPr>
        <w:t xml:space="preserve">9</w:t>
      </w:r>
      <w:r>
        <w:rPr>
          <w:rFonts w:ascii="仿宋" w:hAnsi="仿宋" w:eastAsia="仿宋"/>
          <w:sz w:val="28"/>
          <w:szCs w:val="28"/>
        </w:rPr>
        <w:t xml:space="preserve">.3 </w:t>
      </w:r>
      <w:r>
        <w:rPr>
          <w:rFonts w:hint="eastAsia" w:ascii="仿宋" w:hAnsi="仿宋" w:eastAsia="仿宋"/>
          <w:sz w:val="28"/>
          <w:szCs w:val="28"/>
        </w:rPr>
        <w:t xml:space="preserve">如果货物（含软件及相关服务）的质量和规格与合同不符，或在第</w:t>
      </w:r>
      <w:r>
        <w:rPr>
          <w:rFonts w:ascii="仿宋" w:hAnsi="仿宋" w:eastAsia="仿宋"/>
          <w:sz w:val="28"/>
          <w:szCs w:val="28"/>
        </w:rPr>
        <w:t xml:space="preserve">11</w:t>
      </w:r>
      <w:r>
        <w:rPr>
          <w:rFonts w:hint="eastAsia" w:ascii="仿宋" w:hAnsi="仿宋" w:eastAsia="仿宋"/>
          <w:sz w:val="28"/>
          <w:szCs w:val="28"/>
        </w:rPr>
        <w:t xml:space="preserve">条规定的质量保证期内证实货物（含软件及相关服务）是有缺陷的，包括潜在的缺陷或使用不符合要求的材料，甲方将有权向乙方提出索赔。</w:t>
      </w:r>
      <w:r>
        <w:rPr>
          <w:rFonts w:ascii="仿宋" w:hAnsi="仿宋" w:eastAsia="仿宋"/>
          <w:sz w:val="28"/>
          <w:szCs w:val="28"/>
        </w:rPr>
        <w:t xml:space="preserve"> </w:t>
      </w:r>
      <w:r/>
    </w:p>
    <w:p>
      <w:pPr>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.4 </w:t>
      </w:r>
      <w:r>
        <w:rPr>
          <w:rFonts w:hint="eastAsia" w:ascii="仿宋" w:hAnsi="仿宋" w:eastAsia="仿宋"/>
          <w:sz w:val="28"/>
          <w:szCs w:val="28"/>
        </w:rPr>
        <w:t xml:space="preserve">甲方有权提出在货物（含软件及相关服务）制造过程中派人到制造厂进行监造，乙方有义务为甲方监造人员提供方便。</w:t>
      </w:r>
      <w:r/>
    </w:p>
    <w:p>
      <w:pPr>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.5 </w:t>
      </w:r>
      <w:r>
        <w:rPr>
          <w:rFonts w:hint="eastAsia" w:ascii="仿宋" w:hAnsi="仿宋" w:eastAsia="仿宋"/>
          <w:sz w:val="28"/>
          <w:szCs w:val="28"/>
        </w:rPr>
        <w:t xml:space="preserve">制造厂对所供货物（含软件及相关服务）进行机械运转试验和性能试验时，必须提前通知甲方。</w:t>
      </w:r>
      <w:r>
        <w:rPr>
          <w:rFonts w:ascii="仿宋" w:hAnsi="仿宋" w:eastAsia="仿宋"/>
          <w:sz w:val="28"/>
          <w:szCs w:val="28"/>
        </w:rPr>
        <w:t xml:space="preserve"> </w:t>
      </w:r>
      <w:r/>
    </w:p>
    <w:p>
      <w:pPr>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.6 </w:t>
      </w:r>
      <w:r>
        <w:rPr>
          <w:rFonts w:hint="eastAsia" w:ascii="仿宋" w:hAnsi="仿宋" w:eastAsia="仿宋"/>
          <w:sz w:val="28"/>
          <w:szCs w:val="28"/>
        </w:rPr>
        <w:t xml:space="preserve">货物（含软件及相关服务）的安装按招标文件要求进行。</w:t>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10.索赔</w:t>
      </w:r>
      <w:r/>
    </w:p>
    <w:p>
      <w:pPr>
        <w:ind w:firstLine="658"/>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.1 </w:t>
      </w:r>
      <w:r>
        <w:rPr>
          <w:rFonts w:hint="eastAsia" w:ascii="仿宋" w:hAnsi="仿宋" w:eastAsia="仿宋"/>
          <w:sz w:val="28"/>
          <w:szCs w:val="28"/>
        </w:rPr>
        <w:t xml:space="preserve">除责任应由保险公司或运输部门承担的之外，甲方有权根据甲方按检验标准自己检验的结果或当地商检部门出具的商检证书向乙方提出索赔。</w:t>
      </w:r>
      <w:r>
        <w:rPr>
          <w:rFonts w:ascii="仿宋" w:hAnsi="仿宋" w:eastAsia="仿宋"/>
          <w:sz w:val="28"/>
          <w:szCs w:val="28"/>
        </w:rPr>
        <w:t xml:space="preserve"> </w:t>
      </w:r>
      <w:r/>
    </w:p>
    <w:p>
      <w:pPr>
        <w:ind w:firstLine="658"/>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 </w:t>
      </w:r>
      <w:r>
        <w:rPr>
          <w:rFonts w:hint="eastAsia" w:ascii="仿宋" w:hAnsi="仿宋" w:eastAsia="仿宋"/>
          <w:sz w:val="28"/>
          <w:szCs w:val="28"/>
        </w:rPr>
        <w:t xml:space="preserve">在第</w:t>
      </w:r>
      <w:r>
        <w:rPr>
          <w:rFonts w:ascii="仿宋" w:hAnsi="仿宋" w:eastAsia="仿宋"/>
          <w:sz w:val="28"/>
          <w:szCs w:val="28"/>
        </w:rPr>
        <w:t xml:space="preserve"> </w:t>
      </w:r>
      <w:r>
        <w:rPr>
          <w:rFonts w:hint="eastAsia" w:ascii="仿宋" w:hAnsi="仿宋" w:eastAsia="仿宋"/>
          <w:sz w:val="28"/>
          <w:szCs w:val="28"/>
        </w:rPr>
        <w:t xml:space="preserve">8条和第9条规定的检验期和质量保证期内，如果乙方对甲方提出的索赔和差异负有责任，乙方应按照甲方同意的下列一种或多种方式解决索赔事宜:</w:t>
      </w:r>
      <w:r/>
    </w:p>
    <w:p>
      <w:pPr>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p>
    <w:p>
      <w:pPr>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）根据货物（含软件及相关服务）的低劣程度、损坏程度以及甲方遭受损失的数额，经买卖双方商定降低货物（含软件及相关服务）的价格。</w:t>
      </w:r>
      <w:r/>
    </w:p>
    <w:p>
      <w:pPr>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仿宋" w:hAnsi="仿宋" w:eastAsia="仿宋"/>
          <w:sz w:val="28"/>
          <w:szCs w:val="28"/>
        </w:rPr>
        <w:t xml:space="preserve"> </w:t>
      </w:r>
      <w:r/>
    </w:p>
    <w:p>
      <w:pPr>
        <w:ind w:firstLine="5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.3 </w:t>
      </w:r>
      <w:r>
        <w:rPr>
          <w:rFonts w:hint="eastAsia" w:ascii="仿宋" w:hAnsi="仿宋" w:eastAsia="仿宋"/>
          <w:sz w:val="28"/>
          <w:szCs w:val="28"/>
        </w:rPr>
        <w:t xml:space="preserve">如果在甲方发出索赔通知后</w:t>
      </w:r>
      <w:r>
        <w:rPr>
          <w:rFonts w:ascii="仿宋" w:hAnsi="仿宋" w:eastAsia="仿宋"/>
          <w:sz w:val="28"/>
          <w:szCs w:val="28"/>
        </w:rPr>
        <w:t xml:space="preserve">3</w:t>
      </w:r>
      <w:r>
        <w:rPr>
          <w:rFonts w:hint="eastAsia" w:ascii="仿宋" w:hAnsi="仿宋" w:eastAsia="仿宋"/>
          <w:sz w:val="28"/>
          <w:szCs w:val="28"/>
        </w:rPr>
        <w:t xml:space="preserve">0天内，乙方未能答复，</w:t>
      </w:r>
      <w:r>
        <w:rPr>
          <w:rFonts w:hint="eastAsia" w:ascii="仿宋" w:hAnsi="仿宋" w:eastAsia="仿宋"/>
          <w:sz w:val="28"/>
          <w:szCs w:val="28"/>
          <w:lang w:eastAsia="zh-CN"/>
        </w:rPr>
        <w:t xml:space="preserve">上述</w:t>
      </w:r>
      <w:r>
        <w:rPr>
          <w:rFonts w:hint="eastAsia" w:ascii="仿宋" w:hAnsi="仿宋" w:eastAsia="仿宋"/>
          <w:sz w:val="28"/>
          <w:szCs w:val="28"/>
        </w:rPr>
        <w:t xml:space="preserve">索赔应视为已被乙方接受。若乙方未能在甲方提出索赔通知后</w:t>
      </w:r>
      <w:r>
        <w:rPr>
          <w:rFonts w:ascii="仿宋" w:hAnsi="仿宋" w:eastAsia="仿宋"/>
          <w:sz w:val="28"/>
          <w:szCs w:val="28"/>
        </w:rPr>
        <w:t xml:space="preserve">30</w:t>
      </w:r>
      <w:r>
        <w:rPr>
          <w:rFonts w:hint="eastAsia" w:ascii="仿宋" w:hAnsi="仿宋" w:eastAsia="仿宋"/>
          <w:sz w:val="28"/>
          <w:szCs w:val="28"/>
        </w:rPr>
        <w:t xml:space="preserve">天内或甲方同意的更长时间内，按照第</w:t>
      </w: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w:t>
      </w:r>
      <w:r>
        <w:rPr>
          <w:rFonts w:hint="eastAsia" w:ascii="仿宋" w:hAnsi="仿宋" w:eastAsia="仿宋"/>
          <w:sz w:val="28"/>
          <w:szCs w:val="28"/>
        </w:rPr>
        <w:t xml:space="preserve">条规定的任何一种方法解决索赔事宜，甲方将从已付款或从乙方开具的履约保证金中扣回索赔</w:t>
      </w:r>
      <w:r>
        <w:rPr>
          <w:rFonts w:hint="eastAsia" w:ascii="仿宋" w:hAnsi="仿宋" w:eastAsia="仿宋"/>
          <w:sz w:val="28"/>
          <w:szCs w:val="28"/>
          <w:lang w:val="en-US" w:eastAsia="zh-CN"/>
        </w:rPr>
        <w:t xml:space="preserve">金额</w:t>
      </w:r>
      <w:r>
        <w:rPr>
          <w:rFonts w:hint="eastAsia" w:ascii="仿宋" w:hAnsi="仿宋" w:eastAsia="仿宋"/>
          <w:sz w:val="28"/>
          <w:szCs w:val="28"/>
        </w:rPr>
        <w:t xml:space="preserve">。如果这些金额不足以补偿索赔金额，甲方有权向乙方提出不足部分的补偿。</w:t>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11.拖延交货</w:t>
      </w:r>
      <w:r/>
    </w:p>
    <w:p>
      <w:pPr>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乙方应按照合同专用条款中规定的交货期交货和提供服务。</w:t>
      </w:r>
      <w:r>
        <w:rPr>
          <w:rFonts w:ascii="仿宋" w:hAnsi="仿宋" w:eastAsia="仿宋"/>
          <w:sz w:val="28"/>
          <w:szCs w:val="28"/>
        </w:rPr>
        <w:t xml:space="preserve"> </w:t>
      </w:r>
      <w:r/>
    </w:p>
    <w:p>
      <w:pPr>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.2 </w:t>
      </w:r>
      <w:r>
        <w:rPr>
          <w:rFonts w:hint="eastAsia" w:ascii="仿宋" w:hAnsi="仿宋" w:eastAsia="仿宋"/>
          <w:sz w:val="28"/>
          <w:szCs w:val="28"/>
        </w:rPr>
        <w:t xml:space="preserve">如果乙方毫无理由地拖延交货，将受到以下制裁:没收履约保证金，加收违约损失赔偿</w:t>
      </w:r>
      <w:r>
        <w:rPr>
          <w:rFonts w:hint="eastAsia" w:ascii="仿宋" w:hAnsi="仿宋" w:eastAsia="仿宋"/>
          <w:sz w:val="28"/>
          <w:szCs w:val="28"/>
          <w:u w:val="single"/>
        </w:rPr>
        <w:t xml:space="preserve">和／或</w:t>
      </w:r>
      <w:r>
        <w:rPr>
          <w:rFonts w:hint="eastAsia" w:ascii="仿宋" w:hAnsi="仿宋" w:eastAsia="仿宋"/>
          <w:sz w:val="28"/>
          <w:szCs w:val="28"/>
        </w:rPr>
        <w:t xml:space="preserve">终止合同。</w:t>
      </w:r>
      <w:r>
        <w:rPr>
          <w:rFonts w:ascii="仿宋" w:hAnsi="仿宋" w:eastAsia="仿宋"/>
          <w:sz w:val="28"/>
          <w:szCs w:val="28"/>
        </w:rPr>
        <w:t xml:space="preserve"> </w:t>
      </w:r>
      <w:r/>
    </w:p>
    <w:p>
      <w:pPr>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.3 </w:t>
      </w:r>
      <w:r>
        <w:rPr>
          <w:rFonts w:hint="eastAsia" w:ascii="仿宋" w:hAnsi="仿宋" w:eastAsia="仿宋"/>
          <w:sz w:val="28"/>
          <w:szCs w:val="28"/>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仿宋" w:hAnsi="仿宋" w:eastAsia="仿宋"/>
          <w:sz w:val="28"/>
          <w:szCs w:val="28"/>
        </w:rPr>
        <w:t xml:space="preserve"> </w:t>
      </w:r>
      <w:r/>
    </w:p>
    <w:p>
      <w:pPr>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12.误期赔偿</w:t>
      </w:r>
      <w:r/>
    </w:p>
    <w:p>
      <w:pPr>
        <w:ind w:firstLine="567"/>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w:t>
      </w:r>
      <w:r>
        <w:rPr>
          <w:rFonts w:hint="eastAsia" w:ascii="仿宋" w:hAnsi="仿宋" w:eastAsia="仿宋"/>
          <w:sz w:val="28"/>
          <w:lang w:eastAsia="zh-CN"/>
        </w:rPr>
        <w:t xml:space="preserve">额</w:t>
      </w:r>
      <w:r>
        <w:rPr>
          <w:rFonts w:hint="eastAsia" w:ascii="仿宋" w:hAnsi="仿宋" w:eastAsia="仿宋"/>
          <w:sz w:val="28"/>
        </w:rPr>
        <w:t xml:space="preserve">为误期货物或服务合同价的5%。一旦达到误期赔偿的最高限额，甲方和见证方可考虑终止合同。</w:t>
      </w:r>
      <w:r/>
    </w:p>
    <w:p>
      <w:pPr>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13.不可抗力</w:t>
      </w:r>
      <w:r/>
    </w:p>
    <w:p>
      <w:pPr>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如果双方中任何一方由于战争、严重火灾、水灾、台风和地震以及其它经双方同意属于不可抗力的事故，致使合同履行受阻时，履行合同的期限应予以延长，延长的期限应相当于事故所影响的时间。</w:t>
      </w:r>
      <w:r>
        <w:rPr>
          <w:rFonts w:ascii="仿宋" w:hAnsi="仿宋" w:eastAsia="仿宋"/>
          <w:sz w:val="28"/>
          <w:szCs w:val="28"/>
        </w:rPr>
        <w:t xml:space="preserve"> </w:t>
      </w:r>
      <w:r/>
    </w:p>
    <w:p>
      <w:pPr>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.2 </w:t>
      </w:r>
      <w:r>
        <w:rPr>
          <w:rFonts w:hint="eastAsia" w:ascii="仿宋" w:hAnsi="仿宋" w:eastAsia="仿宋"/>
          <w:sz w:val="28"/>
          <w:szCs w:val="28"/>
        </w:rPr>
        <w:t xml:space="preserve">受事故影响的一方应在不可抗力事故发生后尽快以电报、传真或电传通知另一方，并在事故发生后</w:t>
      </w:r>
      <w:r>
        <w:rPr>
          <w:rFonts w:ascii="仿宋" w:hAnsi="仿宋" w:eastAsia="仿宋"/>
          <w:sz w:val="28"/>
          <w:szCs w:val="28"/>
        </w:rPr>
        <w:t xml:space="preserve">14</w:t>
      </w:r>
      <w:r>
        <w:rPr>
          <w:rFonts w:hint="eastAsia" w:ascii="仿宋" w:hAnsi="仿宋" w:eastAsia="仿宋"/>
          <w:sz w:val="28"/>
          <w:szCs w:val="28"/>
        </w:rPr>
        <w:t xml:space="preserve">天内，将有关部门出具的证明文件用特快专递寄给或送给另一方。如果不可抗力影响时间延续</w:t>
      </w:r>
      <w:r>
        <w:rPr>
          <w:rFonts w:ascii="仿宋" w:hAnsi="仿宋" w:eastAsia="仿宋"/>
          <w:sz w:val="28"/>
          <w:szCs w:val="28"/>
        </w:rPr>
        <w:t xml:space="preserve">120</w:t>
      </w:r>
      <w:r>
        <w:rPr>
          <w:rFonts w:hint="eastAsia" w:ascii="仿宋" w:hAnsi="仿宋" w:eastAsia="仿宋"/>
          <w:sz w:val="28"/>
          <w:szCs w:val="28"/>
        </w:rPr>
        <w:t xml:space="preserve">天以上，双方应通过友好协商在合理的时间内达成进一步履行合同的协议。</w:t>
      </w:r>
      <w:r>
        <w:rPr>
          <w:rFonts w:ascii="仿宋" w:hAnsi="仿宋" w:eastAsia="仿宋"/>
          <w:sz w:val="28"/>
          <w:szCs w:val="28"/>
        </w:rPr>
        <w:t xml:space="preserve"> </w:t>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14.税费</w:t>
      </w:r>
      <w:r/>
    </w:p>
    <w:p>
      <w:pPr>
        <w:ind w:firstLine="567"/>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14.1中国政府根据现行税法规定对甲方征收的与本合同有关的一切税费，均由甲方负担。</w:t>
      </w:r>
      <w:r/>
    </w:p>
    <w:p>
      <w:pPr>
        <w:ind w:firstLine="567"/>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14.2中国政府根据现行税法规定对乙方征收的与本合同有关的一切税费均由乙方负担。</w:t>
      </w:r>
      <w:r/>
    </w:p>
    <w:p>
      <w:pPr>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15.仲裁</w:t>
      </w:r>
      <w:r/>
    </w:p>
    <w:p>
      <w:pPr>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买卖双方应通过友好协商，解决在执行本合同中所发生的或与本合同有关的一切争端，如果协商仍得不到解决，任何一方均可按《中华人民共和国民法典》规定提交调解和仲裁。</w:t>
      </w:r>
      <w:r>
        <w:rPr>
          <w:rFonts w:ascii="仿宋" w:hAnsi="仿宋" w:eastAsia="仿宋"/>
          <w:sz w:val="28"/>
          <w:szCs w:val="28"/>
        </w:rPr>
        <w:t xml:space="preserve"> </w:t>
      </w:r>
      <w:r/>
    </w:p>
    <w:p>
      <w:pPr>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.2 </w:t>
      </w:r>
      <w:r>
        <w:rPr>
          <w:rFonts w:hint="eastAsia" w:ascii="仿宋" w:hAnsi="仿宋" w:eastAsia="仿宋"/>
          <w:sz w:val="28"/>
          <w:szCs w:val="28"/>
        </w:rPr>
        <w:t xml:space="preserve">仲裁裁决应为终局裁决，对双方均具有约束力。</w:t>
      </w:r>
      <w:r>
        <w:rPr>
          <w:rFonts w:ascii="仿宋" w:hAnsi="仿宋" w:eastAsia="仿宋"/>
          <w:sz w:val="28"/>
          <w:szCs w:val="28"/>
        </w:rPr>
        <w:t xml:space="preserve"> </w:t>
      </w:r>
      <w:r/>
    </w:p>
    <w:p>
      <w:pPr>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.3 </w:t>
      </w:r>
      <w:r>
        <w:rPr>
          <w:rFonts w:hint="eastAsia" w:ascii="仿宋" w:hAnsi="仿宋" w:eastAsia="仿宋"/>
          <w:sz w:val="28"/>
          <w:szCs w:val="28"/>
        </w:rPr>
        <w:t xml:space="preserve">仲裁费除仲裁机构另有裁决外应由败诉方负担。</w:t>
      </w:r>
      <w:r/>
    </w:p>
    <w:p>
      <w:pPr>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.4 </w:t>
      </w:r>
      <w:r>
        <w:rPr>
          <w:rFonts w:hint="eastAsia" w:ascii="仿宋" w:hAnsi="仿宋" w:eastAsia="仿宋"/>
          <w:sz w:val="28"/>
          <w:szCs w:val="28"/>
        </w:rPr>
        <w:t xml:space="preserve">在仲裁期间，除正在进行仲裁的部分外，合同</w:t>
      </w:r>
      <w:r>
        <w:rPr>
          <w:rFonts w:hint="eastAsia" w:ascii="仿宋" w:hAnsi="仿宋" w:eastAsia="仿宋"/>
          <w:sz w:val="28"/>
          <w:szCs w:val="28"/>
          <w:lang w:eastAsia="zh-CN"/>
        </w:rPr>
        <w:t xml:space="preserve">其他部分</w:t>
      </w:r>
      <w:r>
        <w:rPr>
          <w:rFonts w:hint="eastAsia" w:ascii="仿宋" w:hAnsi="仿宋" w:eastAsia="仿宋"/>
          <w:sz w:val="28"/>
          <w:szCs w:val="28"/>
        </w:rPr>
        <w:t xml:space="preserve">继续执行。</w:t>
      </w:r>
      <w:r>
        <w:rPr>
          <w:rFonts w:hint="eastAsia" w:ascii="仿宋" w:hAnsi="仿宋" w:eastAsia="仿宋"/>
          <w:b/>
          <w:sz w:val="28"/>
          <w:szCs w:val="28"/>
        </w:rPr>
        <w:t xml:space="preserve"> </w:t>
      </w:r>
      <w:r/>
    </w:p>
    <w:p>
      <w:pPr>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16.违约终止合同</w:t>
      </w:r>
      <w:r/>
    </w:p>
    <w:p>
      <w:pPr>
        <w:pStyle w:val="958"/>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16</w:t>
      </w:r>
      <w:r>
        <w:rPr>
          <w:rFonts w:hAnsi="仿宋"/>
          <w:sz w:val="28"/>
          <w:szCs w:val="28"/>
        </w:rPr>
        <w:t xml:space="preserve">.</w:t>
      </w:r>
      <w:r>
        <w:rPr>
          <w:rFonts w:hint="eastAsia" w:hAnsi="仿宋"/>
          <w:sz w:val="28"/>
          <w:szCs w:val="28"/>
        </w:rPr>
        <w:t xml:space="preserve">1</w:t>
      </w:r>
      <w:r>
        <w:rPr>
          <w:rFonts w:hAnsi="仿宋"/>
          <w:sz w:val="28"/>
          <w:szCs w:val="28"/>
        </w:rPr>
        <w:t xml:space="preserve"> </w:t>
      </w:r>
      <w:r>
        <w:rPr>
          <w:rFonts w:hint="eastAsia" w:hAnsi="仿宋"/>
          <w:sz w:val="28"/>
          <w:szCs w:val="28"/>
        </w:rPr>
        <w:t xml:space="preserve">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hAnsi="仿宋"/>
          <w:sz w:val="28"/>
          <w:szCs w:val="28"/>
        </w:rPr>
        <w:t xml:space="preserve"> </w:t>
      </w:r>
      <w:r/>
    </w:p>
    <w:p>
      <w:pPr>
        <w:pStyle w:val="958"/>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（1）如果乙方未能在合同规定的期限或甲方同意延期的限期内提供全部或部分货物（含软件及相关服务）；</w:t>
      </w:r>
      <w:r>
        <w:rPr>
          <w:rFonts w:hAnsi="仿宋"/>
          <w:sz w:val="28"/>
          <w:szCs w:val="28"/>
        </w:rPr>
        <w:t xml:space="preserve"> </w:t>
      </w:r>
      <w:r/>
    </w:p>
    <w:p>
      <w:pPr>
        <w:pStyle w:val="958"/>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w:t>
      </w:r>
      <w:r>
        <w:rPr>
          <w:rFonts w:hAnsi="仿宋"/>
          <w:sz w:val="28"/>
          <w:szCs w:val="28"/>
        </w:rPr>
        <w:t xml:space="preserve">2</w:t>
      </w:r>
      <w:r>
        <w:rPr>
          <w:rFonts w:hint="eastAsia" w:hAnsi="仿宋"/>
          <w:sz w:val="28"/>
          <w:szCs w:val="28"/>
        </w:rPr>
        <w:t xml:space="preserve">）如果乙方未能履行合同规定的其它义务。</w:t>
      </w:r>
      <w:r>
        <w:rPr>
          <w:rFonts w:hAnsi="仿宋"/>
          <w:sz w:val="28"/>
          <w:szCs w:val="28"/>
        </w:rPr>
        <w:t xml:space="preserve"> </w:t>
      </w:r>
      <w:r/>
    </w:p>
    <w:p>
      <w:pPr>
        <w:pStyle w:val="958"/>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16</w:t>
      </w:r>
      <w:r>
        <w:rPr>
          <w:rFonts w:hAnsi="仿宋"/>
          <w:sz w:val="28"/>
          <w:szCs w:val="28"/>
        </w:rPr>
        <w:t xml:space="preserve">.2 </w:t>
      </w:r>
      <w:r>
        <w:rPr>
          <w:rFonts w:hint="eastAsia" w:hAnsi="仿宋"/>
          <w:sz w:val="28"/>
          <w:szCs w:val="28"/>
        </w:rPr>
        <w:t xml:space="preserve">在甲方根据第17</w:t>
      </w:r>
      <w:r>
        <w:rPr>
          <w:rFonts w:hAnsi="仿宋"/>
          <w:sz w:val="28"/>
          <w:szCs w:val="28"/>
        </w:rPr>
        <w:t xml:space="preserve">.</w:t>
      </w:r>
      <w:r>
        <w:rPr>
          <w:rFonts w:hint="eastAsia" w:hAnsi="仿宋"/>
          <w:sz w:val="28"/>
          <w:szCs w:val="28"/>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p>
    <w:p>
      <w:pPr>
        <w:pStyle w:val="704"/>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17.破产中止合同</w:t>
      </w:r>
      <w:r/>
    </w:p>
    <w:p>
      <w:pPr>
        <w:pStyle w:val="704"/>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rPr>
        <w:t xml:space="preserve">   </w:t>
      </w:r>
      <w:r>
        <w:rPr>
          <w:rFonts w:hint="eastAsia" w:ascii="仿宋" w:hAnsi="仿宋" w:eastAsia="仿宋"/>
          <w:sz w:val="28"/>
          <w:szCs w:val="24"/>
        </w:rPr>
        <w:t xml:space="preserve"> 17.1如果乙方破产或无清偿能力，甲方可在任何时候以书面形式通知乙方</w:t>
      </w:r>
      <w:r>
        <w:rPr>
          <w:rFonts w:hint="eastAsia" w:ascii="仿宋" w:hAnsi="仿宋" w:eastAsia="仿宋"/>
          <w:sz w:val="28"/>
          <w:szCs w:val="24"/>
          <w:lang w:eastAsia="zh-CN"/>
        </w:rPr>
        <w:t xml:space="preserve">终止合同</w:t>
      </w:r>
      <w:r>
        <w:rPr>
          <w:rFonts w:hint="eastAsia" w:ascii="仿宋" w:hAnsi="仿宋" w:eastAsia="仿宋"/>
          <w:sz w:val="28"/>
          <w:szCs w:val="24"/>
        </w:rPr>
        <w:t xml:space="preserve">而不给乙方补偿。该</w:t>
      </w:r>
      <w:r>
        <w:rPr>
          <w:rFonts w:hint="eastAsia" w:ascii="仿宋" w:hAnsi="仿宋" w:eastAsia="仿宋"/>
          <w:sz w:val="28"/>
          <w:szCs w:val="24"/>
          <w:lang w:eastAsia="zh-CN"/>
        </w:rPr>
        <w:t xml:space="preserve">终止合同</w:t>
      </w:r>
      <w:r>
        <w:rPr>
          <w:rFonts w:hint="eastAsia" w:ascii="仿宋" w:hAnsi="仿宋" w:eastAsia="仿宋"/>
          <w:sz w:val="28"/>
          <w:szCs w:val="24"/>
        </w:rPr>
        <w:t xml:space="preserve">将不损害或影响甲方和使用方已经采取或将要采取的任何行动或补救措施的权力。</w:t>
      </w:r>
      <w:r/>
    </w:p>
    <w:p>
      <w:pPr>
        <w:pStyle w:val="704"/>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18.转让</w:t>
      </w:r>
      <w:r/>
    </w:p>
    <w:p>
      <w:pPr>
        <w:pStyle w:val="704"/>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    </w:t>
      </w:r>
      <w:r>
        <w:rPr>
          <w:rFonts w:hint="eastAsia" w:ascii="仿宋" w:hAnsi="仿宋" w:eastAsia="仿宋"/>
          <w:sz w:val="28"/>
          <w:szCs w:val="24"/>
        </w:rPr>
        <w:t xml:space="preserve">18.1 除甲方事先书面同意外，乙方不得部分转让或全部转让其应履行的合同义务。</w:t>
      </w:r>
      <w:r/>
    </w:p>
    <w:p>
      <w:pPr>
        <w:pStyle w:val="704"/>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19.合同生效及其它</w:t>
      </w:r>
      <w:r/>
    </w:p>
    <w:p>
      <w:pPr>
        <w:keepLines w:val="0"/>
        <w:keepNext w:val="0"/>
        <w:pageBreakBefore w:val="0"/>
        <w:spacing w:line="520" w:lineRule="exact"/>
        <w:rPr>
          <w:rFonts w:hint="eastAsia" w:ascii="仿宋" w:hAnsi="仿宋" w:eastAsia="仿宋"/>
          <w:b/>
          <w:color w:val="000000"/>
          <w:sz w:val="28"/>
          <w:szCs w:val="28"/>
        </w:rPr>
        <w:outlineLvl w:val="9"/>
      </w:pPr>
      <w:r>
        <w:rPr>
          <w:rFonts w:hint="eastAsia" w:ascii="仿宋" w:hAnsi="仿宋" w:eastAsia="仿宋"/>
        </w:rPr>
        <w:t xml:space="preserve">   </w:t>
      </w:r>
      <w:r>
        <w:rPr>
          <w:rFonts w:hint="eastAsia" w:ascii="仿宋" w:hAnsi="仿宋" w:eastAsia="仿宋"/>
          <w:sz w:val="28"/>
          <w:szCs w:val="28"/>
        </w:rPr>
        <w:t xml:space="preserve">  19.1淮安市政府采购中心     招标文件、乙方提交的       投标文件、本次招标的中标通知书和乙方的澄清等内容将作为本次采购合同文件的主要内容。乙方在合同履行过程中若发生服务内容缩减、服务不及时的现象，甲方有权对乙方处以适当的经济处罚。</w:t>
      </w:r>
      <w:r/>
    </w:p>
    <w:p>
      <w:pPr>
        <w:pStyle w:val="704"/>
        <w:ind w:firstLine="56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19.2</w:t>
      </w:r>
      <w:r>
        <w:rPr>
          <w:rFonts w:hint="eastAsia" w:ascii="仿宋" w:hAnsi="仿宋" w:eastAsia="仿宋"/>
          <w:sz w:val="28"/>
          <w:szCs w:val="28"/>
        </w:rPr>
        <w:t xml:space="preserve">本合同经甲、乙双方加盖电子签章后生效。</w:t>
      </w:r>
      <w:r>
        <w:rPr>
          <w:rFonts w:hint="eastAsia" w:ascii="仿宋" w:hAnsi="仿宋" w:eastAsia="仿宋"/>
          <w:sz w:val="28"/>
          <w:szCs w:val="24"/>
        </w:rPr>
        <w:t xml:space="preserve">    </w:t>
      </w:r>
      <w:r/>
    </w:p>
    <w:p>
      <w:pPr>
        <w:pStyle w:val="704"/>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    19.3合同货物交付使用后所发生的合同纠纷，甲方与乙方进行处理。</w:t>
      </w:r>
      <w:r/>
    </w:p>
    <w:p>
      <w:pPr>
        <w:pStyle w:val="704"/>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    19.4如需修改或补充合同内容，应经乙方、甲方协商，签署书面修改或补充协议。该协议将作为本合同不可分割的一部分。</w:t>
      </w:r>
      <w:r/>
    </w:p>
    <w:p>
      <w:pPr>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19.5本合同应按照</w:t>
      </w:r>
      <w:r>
        <w:rPr>
          <w:rFonts w:hint="eastAsia" w:ascii="仿宋" w:hAnsi="仿宋" w:eastAsia="仿宋"/>
          <w:sz w:val="28"/>
          <w:lang w:eastAsia="zh-CN"/>
        </w:rPr>
        <w:t xml:space="preserve">中华人民共和国</w:t>
      </w:r>
      <w:r>
        <w:rPr>
          <w:rFonts w:hint="eastAsia" w:ascii="仿宋" w:hAnsi="仿宋" w:eastAsia="仿宋"/>
          <w:sz w:val="28"/>
        </w:rPr>
        <w:t xml:space="preserve">现行法律进行解释。</w:t>
      </w:r>
      <w:r/>
    </w:p>
    <w:p>
      <w:pPr>
        <w:pStyle w:val="884"/>
        <w:jc w:val="center"/>
        <w:spacing w:line="520" w:lineRule="exact"/>
        <w:rPr>
          <w:rFonts w:hint="eastAsia" w:ascii="仿宋" w:hAnsi="仿宋" w:eastAsia="仿宋"/>
          <w:b/>
          <w:bCs/>
          <w:sz w:val="36"/>
          <w:szCs w:val="36"/>
          <w:highlight w:val="none"/>
        </w:rPr>
        <w:sectPr>
          <w:footnotePr/>
          <w:endnotePr/>
          <w:type w:val="nextPage"/>
          <w:pgSz w:w="11906" w:h="16838" w:orient="portrait"/>
          <w:pgMar w:top="1560" w:right="1106" w:bottom="1440" w:left="1260" w:header="851" w:footer="992" w:gutter="0"/>
          <w:cols w:num="1" w:sep="0" w:space="1701" w:equalWidth="1"/>
          <w:docGrid w:linePitch="360"/>
        </w:sectPr>
      </w:pPr>
      <w:r>
        <w:rPr>
          <w:rFonts w:hint="eastAsia" w:ascii="仿宋" w:hAnsi="仿宋" w:eastAsia="仿宋"/>
          <w:b/>
          <w:bCs/>
          <w:sz w:val="36"/>
          <w:szCs w:val="36"/>
          <w:highlight w:val="none"/>
        </w:rPr>
      </w:r>
      <w:r/>
    </w:p>
    <w:p>
      <w:pPr>
        <w:pStyle w:val="884"/>
        <w:jc w:val="center"/>
        <w:spacing w:line="520" w:lineRule="exact"/>
        <w:rPr>
          <w:rFonts w:hint="eastAsia" w:ascii="仿宋" w:hAnsi="仿宋" w:eastAsia="仿宋" w:cs="仿宋"/>
          <w:b/>
          <w:bCs w:val="0"/>
          <w:color w:val="000000"/>
          <w:sz w:val="28"/>
          <w:szCs w:val="28"/>
          <w:highlight w:val="none"/>
          <w:lang w:val="en-US" w:eastAsia="zh-CN"/>
        </w:rPr>
      </w:pPr>
      <w:r>
        <w:rPr>
          <w:rFonts w:hint="eastAsia" w:ascii="仿宋" w:hAnsi="仿宋" w:eastAsia="仿宋"/>
          <w:b/>
          <w:bCs/>
          <w:sz w:val="36"/>
          <w:szCs w:val="36"/>
          <w:highlight w:val="none"/>
        </w:rPr>
        <w:t xml:space="preserve">第五章  项目采购需求</w:t>
      </w:r>
      <w:r/>
    </w:p>
    <w:p>
      <w:pPr>
        <w:ind w:firstLine="562"/>
        <w:jc w:val="both"/>
        <w:keepLines w:val="0"/>
        <w:keepNext w:val="0"/>
        <w:pageBreakBefore w:val="0"/>
        <w:spacing w:beforeAutospacing="0" w:afterAutospacing="0" w:line="560" w:lineRule="exact"/>
        <w:widowControl w:val="off"/>
        <w:rPr>
          <w:rFonts w:hint="default" w:ascii="Times New Roman" w:hAnsi="Times New Roman" w:eastAsia="方正仿宋_GBK" w:cs="Times New Roman"/>
          <w:b/>
          <w:bCs/>
          <w:color w:val="auto"/>
          <w:sz w:val="28"/>
          <w:szCs w:val="28"/>
          <w:lang w:val="en-US" w:eastAsia="zh-CN" w:bidi="ar-SA"/>
        </w:rPr>
      </w:pPr>
      <w:r>
        <w:rPr>
          <w:rFonts w:hint="default" w:ascii="Times New Roman" w:hAnsi="Times New Roman" w:eastAsia="方正仿宋_GBK" w:cs="Times New Roman"/>
          <w:b/>
          <w:bCs/>
          <w:color w:val="auto"/>
          <w:sz w:val="28"/>
          <w:szCs w:val="28"/>
          <w:lang w:val="en-US" w:eastAsia="zh-CN" w:bidi="ar-SA"/>
        </w:rPr>
        <w:t xml:space="preserve">一、项目概况</w:t>
      </w:r>
      <w:r/>
    </w:p>
    <w:p>
      <w:pPr>
        <w:ind w:firstLine="562"/>
        <w:keepLines w:val="0"/>
        <w:keepNext w:val="0"/>
        <w:pageBreakBefore w:val="0"/>
        <w:spacing w:beforeAutospacing="0" w:afterAutospacing="0" w:line="560" w:lineRule="exact"/>
        <w:rPr>
          <w:rFonts w:hint="default" w:ascii="Times New Roman" w:hAnsi="Times New Roman" w:eastAsia="方正仿宋_GBK" w:cs="Times New Roman"/>
          <w:b/>
          <w:bCs/>
          <w:color w:val="auto"/>
          <w:sz w:val="28"/>
          <w:szCs w:val="28"/>
          <w:lang w:val="en-US" w:eastAsia="zh-CN"/>
        </w:rPr>
      </w:pPr>
      <w:r>
        <w:rPr>
          <w:rFonts w:hint="default" w:ascii="Times New Roman" w:hAnsi="Times New Roman" w:eastAsia="方正仿宋_GBK" w:cs="Times New Roman"/>
          <w:b/>
          <w:bCs/>
          <w:color w:val="auto"/>
          <w:sz w:val="28"/>
          <w:szCs w:val="28"/>
          <w:lang w:val="en-US" w:eastAsia="zh-CN"/>
        </w:rPr>
        <w:t xml:space="preserve">（一）物业服务区域</w:t>
      </w:r>
      <w:r/>
    </w:p>
    <w:p>
      <w:pPr>
        <w:ind w:firstLine="565"/>
        <w:spacing w:line="520" w:lineRule="exact"/>
        <w:rPr>
          <w:rFonts w:hint="default" w:ascii="仿宋" w:hAnsi="仿宋" w:eastAsia="仿宋" w:cs="Times New Roman"/>
          <w:sz w:val="28"/>
          <w:szCs w:val="28"/>
          <w:lang w:val="en-US" w:eastAsia="zh-CN"/>
        </w:rPr>
      </w:pPr>
      <w:r>
        <w:rPr>
          <w:rFonts w:hint="default" w:ascii="仿宋" w:hAnsi="仿宋" w:eastAsia="仿宋" w:cs="Times New Roman"/>
          <w:sz w:val="28"/>
          <w:szCs w:val="28"/>
          <w:lang w:val="en-US" w:eastAsia="zh-CN"/>
        </w:rPr>
        <w:t xml:space="preserve">江苏电子信息职业学院校园物业管理服务，服务范围包括以下楼宇：勤政楼、实训楼（创业楼、兴业楼、立业楼、敬业楼、修业楼、乐业楼）、图书馆</w:t>
      </w:r>
      <w:r>
        <w:rPr>
          <w:rFonts w:hint="eastAsia" w:ascii="仿宋" w:hAnsi="仿宋" w:eastAsia="仿宋" w:cs="Times New Roman"/>
          <w:sz w:val="28"/>
          <w:szCs w:val="28"/>
          <w:lang w:val="en-US" w:eastAsia="zh-CN"/>
        </w:rPr>
        <w:t xml:space="preserve"> </w:t>
      </w:r>
      <w:r>
        <w:rPr>
          <w:rFonts w:hint="default" w:ascii="仿宋" w:hAnsi="仿宋" w:eastAsia="仿宋" w:cs="Times New Roman"/>
          <w:sz w:val="28"/>
          <w:szCs w:val="28"/>
          <w:lang w:val="en-US" w:eastAsia="zh-CN"/>
        </w:rPr>
        <w:t xml:space="preserve">、教学楼（明学楼、德学楼、尚学楼、行学楼及公共教室）、体育馆（含东西两个运动场保洁、绿化除草）、东运动场办公楼、西湖专家楼（不含餐厅和学生宿舍部分）、文汇楼（不含学生宿舍部分）、第二工业中心等楼宇公共区域物业保洁、楼宇消防栓保洁等服务，楼宇建筑面积总计约17.6万平方米；校内河道及池塘、道路广场绿地、垃圾场、化粪池、北京路家属区</w:t>
      </w:r>
      <w:r>
        <w:rPr>
          <w:rFonts w:hint="eastAsia" w:ascii="仿宋" w:hAnsi="仿宋" w:eastAsia="仿宋" w:cs="Times New Roman"/>
          <w:sz w:val="28"/>
          <w:szCs w:val="28"/>
          <w:lang w:val="en-US" w:eastAsia="zh-CN"/>
        </w:rPr>
        <w:t xml:space="preserve">（清江浦区北京北路77号）</w:t>
      </w:r>
      <w:r>
        <w:rPr>
          <w:rFonts w:hint="default" w:ascii="仿宋" w:hAnsi="仿宋" w:eastAsia="仿宋" w:cs="Times New Roman"/>
          <w:sz w:val="28"/>
          <w:szCs w:val="28"/>
          <w:lang w:val="en-US" w:eastAsia="zh-CN"/>
        </w:rPr>
        <w:t xml:space="preserve">等区域。</w:t>
      </w:r>
      <w:r/>
    </w:p>
    <w:p>
      <w:pPr>
        <w:ind w:firstLine="565"/>
        <w:spacing w:line="520" w:lineRule="exact"/>
        <w:rPr>
          <w:rFonts w:hint="default" w:ascii="仿宋" w:hAnsi="仿宋" w:eastAsia="仿宋" w:cs="Times New Roman"/>
          <w:sz w:val="28"/>
          <w:szCs w:val="28"/>
          <w:lang w:val="en-US" w:eastAsia="zh-CN"/>
        </w:rPr>
      </w:pPr>
      <w:r>
        <w:rPr>
          <w:rFonts w:hint="default" w:ascii="仿宋" w:hAnsi="仿宋" w:eastAsia="仿宋" w:cs="Times New Roman"/>
          <w:sz w:val="28"/>
          <w:szCs w:val="28"/>
        </w:rPr>
        <w:t xml:space="preserve">采购人免费提供物业办公用房</w:t>
      </w:r>
      <w:r>
        <w:rPr>
          <w:rFonts w:hint="default" w:ascii="仿宋" w:hAnsi="仿宋" w:eastAsia="仿宋" w:cs="Times New Roman"/>
          <w:sz w:val="28"/>
          <w:szCs w:val="28"/>
          <w:lang w:eastAsia="zh-CN"/>
        </w:rPr>
        <w:t xml:space="preserve">及</w:t>
      </w:r>
      <w:r>
        <w:rPr>
          <w:rFonts w:hint="default" w:ascii="仿宋" w:hAnsi="仿宋" w:eastAsia="仿宋" w:cs="Times New Roman"/>
          <w:sz w:val="28"/>
          <w:szCs w:val="28"/>
        </w:rPr>
        <w:t xml:space="preserve">工具</w:t>
      </w:r>
      <w:r>
        <w:rPr>
          <w:rFonts w:hint="default" w:ascii="仿宋" w:hAnsi="仿宋" w:eastAsia="仿宋" w:cs="Times New Roman"/>
          <w:sz w:val="28"/>
          <w:szCs w:val="28"/>
          <w:lang w:eastAsia="zh-CN"/>
        </w:rPr>
        <w:t xml:space="preserve">间</w:t>
      </w:r>
      <w:r>
        <w:rPr>
          <w:rFonts w:hint="default" w:ascii="仿宋" w:hAnsi="仿宋" w:eastAsia="仿宋" w:cs="Times New Roman"/>
          <w:sz w:val="28"/>
          <w:szCs w:val="28"/>
        </w:rPr>
        <w:t xml:space="preserve">，该房屋不得从事任何与本物业服务无关活动，产权归采购人所有，采购人拥有对该房屋的调整与变更之全权。</w:t>
      </w:r>
      <w:r/>
    </w:p>
    <w:p>
      <w:pPr>
        <w:ind w:firstLine="562"/>
        <w:keepLines w:val="0"/>
        <w:keepNext w:val="0"/>
        <w:pageBreakBefore w:val="0"/>
        <w:spacing w:beforeAutospacing="0" w:afterAutospacing="0" w:line="560" w:lineRule="exact"/>
        <w:rPr>
          <w:rFonts w:hint="default" w:ascii="Times New Roman" w:hAnsi="Times New Roman" w:eastAsia="方正仿宋_GBK" w:cs="Times New Roman"/>
          <w:b/>
          <w:bCs/>
          <w:color w:val="auto"/>
          <w:sz w:val="28"/>
          <w:szCs w:val="28"/>
          <w:lang w:val="en-US" w:eastAsia="zh-CN"/>
        </w:rPr>
      </w:pPr>
      <w:r>
        <w:rPr>
          <w:rFonts w:hint="default" w:ascii="Times New Roman" w:hAnsi="Times New Roman" w:eastAsia="方正仿宋_GBK" w:cs="Times New Roman"/>
          <w:b/>
          <w:bCs/>
          <w:color w:val="auto"/>
          <w:sz w:val="28"/>
          <w:szCs w:val="28"/>
          <w:lang w:val="en-US" w:eastAsia="zh-CN"/>
        </w:rPr>
        <w:t xml:space="preserve">（二）</w:t>
      </w:r>
      <w:r>
        <w:rPr>
          <w:rFonts w:hint="default" w:ascii="Times New Roman" w:hAnsi="Times New Roman" w:eastAsia="方正仿宋_GBK" w:cs="Times New Roman"/>
          <w:b/>
          <w:bCs/>
          <w:color w:val="auto"/>
          <w:sz w:val="28"/>
          <w:szCs w:val="28"/>
          <w:lang w:val="en-US" w:eastAsia="zh-CN"/>
        </w:rPr>
        <w:t xml:space="preserve">公共区域物业保洁、管理服务</w:t>
      </w:r>
      <w:r/>
    </w:p>
    <w:p>
      <w:pPr>
        <w:ind w:firstLine="560"/>
        <w:jc w:val="both"/>
        <w:keepLines w:val="0"/>
        <w:keepNext w:val="0"/>
        <w:pageBreakBefore w:val="0"/>
        <w:spacing w:beforeAutospacing="0" w:afterAutospacing="0" w:line="560" w:lineRule="exact"/>
        <w:widowControl w:val="off"/>
        <w:rPr>
          <w:rFonts w:hint="default" w:ascii="仿宋" w:hAnsi="仿宋" w:eastAsia="仿宋" w:cs="Times New Roman"/>
          <w:sz w:val="28"/>
          <w:szCs w:val="28"/>
          <w:lang w:val="en-US" w:eastAsia="zh-CN" w:bidi="ar-SA"/>
        </w:rPr>
      </w:pPr>
      <w:r>
        <w:rPr>
          <w:rFonts w:hint="default" w:ascii="仿宋" w:hAnsi="仿宋" w:eastAsia="仿宋" w:cs="Times New Roman"/>
          <w:sz w:val="28"/>
          <w:szCs w:val="28"/>
          <w:lang w:val="en-US" w:eastAsia="zh-CN" w:bidi="ar-SA"/>
        </w:rPr>
        <w:t xml:space="preserve">1.教学楼：明学楼、德学楼、尚学楼、行学楼。保洁及物业管理范围为所有教室、老师休息室、门厅、卫生间、走廊、楼梯、电梯、室内消防栓、教室风扇保洁等公共部分以及楼宇周围绿化带；门窗、墙壁、天棚、裙楼屋顶等卫生保洁；教室开关门管理。</w:t>
      </w:r>
      <w:r/>
    </w:p>
    <w:p>
      <w:pPr>
        <w:ind w:firstLine="560"/>
        <w:jc w:val="both"/>
        <w:keepLines w:val="0"/>
        <w:keepNext w:val="0"/>
        <w:pageBreakBefore w:val="0"/>
        <w:spacing w:beforeAutospacing="0" w:afterAutospacing="0" w:line="560" w:lineRule="exact"/>
        <w:widowControl w:val="off"/>
        <w:rPr>
          <w:rFonts w:hint="default" w:ascii="仿宋" w:hAnsi="仿宋" w:eastAsia="仿宋" w:cs="Times New Roman"/>
          <w:sz w:val="28"/>
          <w:szCs w:val="28"/>
          <w:lang w:val="en-US" w:eastAsia="zh-CN" w:bidi="ar-SA"/>
        </w:rPr>
      </w:pPr>
      <w:r>
        <w:rPr>
          <w:rFonts w:hint="default" w:ascii="仿宋" w:hAnsi="仿宋" w:eastAsia="仿宋" w:cs="Times New Roman"/>
          <w:sz w:val="28"/>
          <w:szCs w:val="28"/>
          <w:lang w:val="en-US" w:eastAsia="zh-CN" w:bidi="ar-SA"/>
        </w:rPr>
        <w:t xml:space="preserve">2.图书馆。保洁及物业管理范围为学生自修大厅、</w:t>
      </w:r>
      <w:r>
        <w:rPr>
          <w:rFonts w:hint="eastAsia" w:ascii="仿宋" w:hAnsi="仿宋" w:eastAsia="仿宋" w:cs="Times New Roman"/>
          <w:sz w:val="28"/>
          <w:szCs w:val="28"/>
          <w:lang w:val="en-US" w:eastAsia="zh-CN" w:bidi="ar-SA"/>
        </w:rPr>
        <w:t xml:space="preserve">校史馆、</w:t>
      </w:r>
      <w:r>
        <w:rPr>
          <w:rFonts w:hint="default" w:ascii="仿宋" w:hAnsi="仿宋" w:eastAsia="仿宋" w:cs="Times New Roman"/>
          <w:sz w:val="28"/>
          <w:szCs w:val="28"/>
          <w:lang w:val="en-US" w:eastAsia="zh-CN" w:bidi="ar-SA"/>
        </w:rPr>
        <w:t xml:space="preserve">多功能厅、自习室、门厅、卫生间、走廊、楼梯、电梯等公共部分和楼宇周围绿化带；门窗、墙壁、天棚、裙楼屋顶等卫生保洁，</w:t>
      </w:r>
      <w:r/>
    </w:p>
    <w:p>
      <w:pPr>
        <w:ind w:firstLine="560"/>
        <w:jc w:val="both"/>
        <w:keepLines w:val="0"/>
        <w:keepNext w:val="0"/>
        <w:pageBreakBefore w:val="0"/>
        <w:spacing w:beforeAutospacing="0" w:afterAutospacing="0" w:line="560" w:lineRule="exact"/>
        <w:widowControl w:val="off"/>
        <w:rPr>
          <w:rFonts w:hint="default" w:ascii="仿宋" w:hAnsi="仿宋" w:eastAsia="仿宋" w:cs="Times New Roman"/>
          <w:sz w:val="28"/>
          <w:szCs w:val="28"/>
          <w:lang w:val="en-US" w:eastAsia="zh-CN" w:bidi="ar-SA"/>
        </w:rPr>
      </w:pPr>
      <w:r>
        <w:rPr>
          <w:rFonts w:hint="default" w:ascii="仿宋" w:hAnsi="仿宋" w:eastAsia="仿宋" w:cs="Times New Roman"/>
          <w:sz w:val="28"/>
          <w:szCs w:val="28"/>
          <w:lang w:val="en-US" w:eastAsia="zh-CN" w:bidi="ar-SA"/>
        </w:rPr>
        <w:t xml:space="preserve">3.勤政楼。保洁及物业管理范围为会议室、门厅、卫生间、走廊、楼梯、电梯、室内消防栓等公共部分和楼宇周围绿化带；门窗、墙壁、天棚、裙楼屋顶等卫生保洁。</w:t>
      </w:r>
      <w:r/>
    </w:p>
    <w:p>
      <w:pPr>
        <w:ind w:firstLine="560"/>
        <w:jc w:val="both"/>
        <w:keepLines w:val="0"/>
        <w:keepNext w:val="0"/>
        <w:pageBreakBefore w:val="0"/>
        <w:spacing w:beforeAutospacing="0" w:afterAutospacing="0" w:line="560" w:lineRule="exact"/>
        <w:widowControl w:val="off"/>
        <w:rPr>
          <w:rFonts w:hint="default" w:ascii="仿宋" w:hAnsi="仿宋" w:eastAsia="仿宋" w:cs="Times New Roman"/>
          <w:sz w:val="28"/>
          <w:szCs w:val="28"/>
          <w:lang w:val="en-US" w:eastAsia="zh-CN" w:bidi="ar-SA"/>
        </w:rPr>
      </w:pPr>
      <w:r>
        <w:rPr>
          <w:rFonts w:hint="default" w:ascii="仿宋" w:hAnsi="仿宋" w:eastAsia="仿宋" w:cs="Times New Roman"/>
          <w:sz w:val="28"/>
          <w:szCs w:val="28"/>
          <w:lang w:val="en-US" w:eastAsia="zh-CN" w:bidi="ar-SA"/>
        </w:rPr>
        <w:t xml:space="preserve">4.实训楼：创业楼、兴业楼、立业楼、敬业楼、修业楼、乐业楼。保洁及物业管理范围为门厅、卫生间、走廊、楼梯、电梯、室内消防栓等公共部分、楼宇周围绿化带、内庭广场；门窗、墙壁、天棚、裙楼屋顶等卫生 保洁。</w:t>
      </w:r>
      <w:r/>
    </w:p>
    <w:p>
      <w:pPr>
        <w:ind w:firstLine="560"/>
        <w:jc w:val="both"/>
        <w:keepLines w:val="0"/>
        <w:keepNext w:val="0"/>
        <w:pageBreakBefore w:val="0"/>
        <w:spacing w:beforeAutospacing="0" w:afterAutospacing="0" w:line="560" w:lineRule="exact"/>
        <w:widowControl w:val="off"/>
        <w:rPr>
          <w:rFonts w:hint="default" w:ascii="仿宋" w:hAnsi="仿宋" w:eastAsia="仿宋" w:cs="Times New Roman"/>
          <w:sz w:val="28"/>
          <w:szCs w:val="28"/>
          <w:lang w:val="en-US" w:eastAsia="zh-CN" w:bidi="ar-SA"/>
        </w:rPr>
      </w:pPr>
      <w:r>
        <w:rPr>
          <w:rFonts w:hint="default" w:ascii="仿宋" w:hAnsi="仿宋" w:eastAsia="仿宋" w:cs="Times New Roman"/>
          <w:sz w:val="28"/>
          <w:szCs w:val="28"/>
          <w:lang w:val="en-US" w:eastAsia="zh-CN" w:bidi="ar-SA"/>
        </w:rPr>
        <w:t xml:space="preserve">5.第二工业中心。保洁及物业管理范围为门厅、卫生间、走廊、楼梯、室内消防栓等公共部分和楼宇周围绿化带；门窗、墙壁、天棚、裙楼屋顶等卫生保洁。</w:t>
      </w:r>
      <w:r/>
    </w:p>
    <w:p>
      <w:pPr>
        <w:ind w:firstLine="560"/>
        <w:jc w:val="both"/>
        <w:keepLines w:val="0"/>
        <w:keepNext w:val="0"/>
        <w:pageBreakBefore w:val="0"/>
        <w:spacing w:beforeAutospacing="0" w:afterAutospacing="0" w:line="560" w:lineRule="exact"/>
        <w:widowControl w:val="off"/>
        <w:rPr>
          <w:rFonts w:hint="default" w:ascii="仿宋" w:hAnsi="仿宋" w:eastAsia="仿宋" w:cs="Times New Roman"/>
          <w:sz w:val="28"/>
          <w:szCs w:val="28"/>
          <w:lang w:val="en-US" w:eastAsia="zh-CN" w:bidi="ar-SA"/>
        </w:rPr>
      </w:pPr>
      <w:r>
        <w:rPr>
          <w:rFonts w:hint="default" w:ascii="仿宋" w:hAnsi="仿宋" w:eastAsia="仿宋" w:cs="Times New Roman"/>
          <w:sz w:val="28"/>
          <w:szCs w:val="28"/>
          <w:lang w:val="en-US" w:eastAsia="zh-CN" w:bidi="ar-SA"/>
        </w:rPr>
        <w:t xml:space="preserve">6.专家楼。保洁及物业管理范围为会议室、门厅、卫生间、走廊、大厅、楼梯、电梯等公共部分、楼宇周围绿化带、南广场、楼宇楼顶区域；门窗、墙壁、天棚、裙楼屋顶等卫生保洁。</w:t>
      </w:r>
      <w:r/>
    </w:p>
    <w:p>
      <w:pPr>
        <w:ind w:firstLine="560"/>
        <w:jc w:val="both"/>
        <w:keepLines w:val="0"/>
        <w:keepNext w:val="0"/>
        <w:pageBreakBefore w:val="0"/>
        <w:spacing w:beforeAutospacing="0" w:afterAutospacing="0" w:line="560" w:lineRule="exact"/>
        <w:widowControl w:val="off"/>
        <w:rPr>
          <w:rFonts w:hint="default" w:ascii="仿宋" w:hAnsi="仿宋" w:eastAsia="仿宋" w:cs="Times New Roman"/>
          <w:sz w:val="28"/>
          <w:szCs w:val="28"/>
          <w:lang w:val="en-US" w:eastAsia="zh-CN" w:bidi="ar-SA"/>
        </w:rPr>
      </w:pPr>
      <w:r>
        <w:rPr>
          <w:rFonts w:hint="default" w:ascii="仿宋" w:hAnsi="仿宋" w:eastAsia="仿宋" w:cs="Times New Roman"/>
          <w:sz w:val="28"/>
          <w:szCs w:val="28"/>
          <w:lang w:val="en-US" w:eastAsia="zh-CN" w:bidi="ar-SA"/>
        </w:rPr>
        <w:t xml:space="preserve">7.文汇楼。保洁及物业管理范围为会议室、门厅、卫生间、走廊、隔离区域、北广场、报告厅楼顶保洁；门窗、墙壁、天棚、裙楼屋顶等卫生 保洁。</w:t>
      </w:r>
      <w:r/>
    </w:p>
    <w:p>
      <w:pPr>
        <w:ind w:firstLine="560"/>
        <w:jc w:val="both"/>
        <w:keepLines w:val="0"/>
        <w:keepNext w:val="0"/>
        <w:pageBreakBefore w:val="0"/>
        <w:spacing w:beforeAutospacing="0" w:afterAutospacing="0" w:line="560" w:lineRule="exact"/>
        <w:widowControl w:val="off"/>
        <w:rPr>
          <w:rFonts w:hint="default" w:ascii="仿宋" w:hAnsi="仿宋" w:eastAsia="仿宋" w:cs="Times New Roman"/>
          <w:sz w:val="28"/>
          <w:szCs w:val="28"/>
          <w:lang w:val="en-US" w:eastAsia="zh-CN" w:bidi="ar-SA"/>
        </w:rPr>
      </w:pPr>
      <w:r>
        <w:rPr>
          <w:rFonts w:hint="default" w:ascii="仿宋" w:hAnsi="仿宋" w:eastAsia="仿宋" w:cs="Times New Roman"/>
          <w:sz w:val="28"/>
          <w:szCs w:val="28"/>
          <w:lang w:val="en-US" w:eastAsia="zh-CN" w:bidi="ar-SA"/>
        </w:rPr>
        <w:t xml:space="preserve">8.东运动场办公楼。保洁及物业管理范围为卫生间、走廊、楼梯、看台、室内消防栓等公共部分和楼宇周围绿化带；门窗、墙壁、天棚、裙楼屋顶等卫生保洁。</w:t>
      </w:r>
      <w:r/>
    </w:p>
    <w:p>
      <w:pPr>
        <w:ind w:firstLine="560"/>
        <w:jc w:val="both"/>
        <w:keepLines w:val="0"/>
        <w:keepNext w:val="0"/>
        <w:pageBreakBefore w:val="0"/>
        <w:spacing w:beforeAutospacing="0" w:afterAutospacing="0" w:line="560" w:lineRule="exact"/>
        <w:widowControl w:val="off"/>
        <w:rPr>
          <w:rFonts w:hint="default" w:ascii="仿宋" w:hAnsi="仿宋" w:eastAsia="仿宋" w:cs="Times New Roman"/>
          <w:sz w:val="28"/>
          <w:szCs w:val="28"/>
          <w:lang w:val="en-US" w:eastAsia="zh-CN" w:bidi="ar-SA"/>
        </w:rPr>
      </w:pPr>
      <w:r>
        <w:rPr>
          <w:rFonts w:hint="default" w:ascii="仿宋" w:hAnsi="仿宋" w:eastAsia="仿宋" w:cs="Times New Roman"/>
          <w:sz w:val="28"/>
          <w:szCs w:val="28"/>
          <w:lang w:val="en-US" w:eastAsia="zh-CN" w:bidi="ar-SA"/>
        </w:rPr>
        <w:t xml:space="preserve">9.体育馆（含东西两个运动场）。保洁及物业管理范围为卫生间、走廊、楼梯、室内消防栓等公共部分和楼宇周围绿化带；乒乓球馆、跆拳道武术馆、羽毛球馆、二楼教工乒乓球馆、形体房等室内保洁，以及一楼架空层；门窗、墙壁、天棚、裙楼屋顶等卫生保洁。</w:t>
      </w:r>
      <w:r/>
    </w:p>
    <w:p>
      <w:pPr>
        <w:ind w:left="559" w:firstLine="0"/>
        <w:jc w:val="both"/>
        <w:keepLines w:val="0"/>
        <w:keepNext w:val="0"/>
        <w:pageBreakBefore w:val="0"/>
        <w:spacing w:beforeAutospacing="0" w:afterAutospacing="0" w:line="560" w:lineRule="exact"/>
        <w:widowControl w:val="off"/>
        <w:rPr>
          <w:rFonts w:hint="default" w:ascii="仿宋" w:hAnsi="仿宋" w:eastAsia="仿宋" w:cs="Times New Roman"/>
          <w:sz w:val="28"/>
          <w:szCs w:val="28"/>
          <w:lang w:val="en-US" w:eastAsia="zh-CN" w:bidi="ar-SA"/>
        </w:rPr>
      </w:pPr>
      <w:r>
        <w:rPr>
          <w:rFonts w:hint="default" w:ascii="仿宋" w:hAnsi="仿宋" w:eastAsia="仿宋" w:cs="Times New Roman"/>
          <w:sz w:val="28"/>
          <w:szCs w:val="28"/>
          <w:lang w:val="en-US" w:eastAsia="zh-CN" w:bidi="ar-SA"/>
        </w:rPr>
        <w:t xml:space="preserve">10.北京路家属区。区域内物业管理服务、安全管理及垃圾清理</w:t>
      </w:r>
      <w:r/>
    </w:p>
    <w:p>
      <w:pPr>
        <w:jc w:val="both"/>
        <w:keepLines w:val="0"/>
        <w:keepNext w:val="0"/>
        <w:pageBreakBefore w:val="0"/>
        <w:spacing w:beforeAutospacing="0" w:afterAutospacing="0" w:line="560" w:lineRule="exact"/>
        <w:widowControl w:val="off"/>
        <w:rPr>
          <w:rFonts w:hint="default" w:ascii="仿宋" w:hAnsi="仿宋" w:eastAsia="仿宋" w:cs="Times New Roman"/>
          <w:sz w:val="28"/>
          <w:szCs w:val="28"/>
          <w:lang w:val="en-US" w:eastAsia="zh-CN" w:bidi="ar-SA"/>
        </w:rPr>
      </w:pPr>
      <w:r>
        <w:rPr>
          <w:rFonts w:hint="default" w:ascii="仿宋" w:hAnsi="仿宋" w:eastAsia="仿宋" w:cs="Times New Roman"/>
          <w:sz w:val="28"/>
          <w:szCs w:val="28"/>
          <w:lang w:val="en-US" w:eastAsia="zh-CN" w:bidi="ar-SA"/>
        </w:rPr>
        <w:t xml:space="preserve">外运等。</w:t>
      </w:r>
      <w:r/>
    </w:p>
    <w:p>
      <w:pPr>
        <w:ind w:firstLine="560"/>
        <w:jc w:val="both"/>
        <w:keepLines w:val="0"/>
        <w:keepNext w:val="0"/>
        <w:pageBreakBefore w:val="0"/>
        <w:spacing w:beforeAutospacing="0" w:afterAutospacing="0" w:line="560" w:lineRule="exact"/>
        <w:widowControl w:val="off"/>
        <w:rPr>
          <w:rFonts w:hint="default" w:ascii="仿宋" w:hAnsi="仿宋" w:eastAsia="仿宋" w:cs="Times New Roman"/>
          <w:sz w:val="28"/>
          <w:szCs w:val="28"/>
          <w:lang w:val="en-US" w:eastAsia="zh-CN" w:bidi="ar-SA"/>
        </w:rPr>
      </w:pPr>
      <w:r>
        <w:rPr>
          <w:rFonts w:hint="default" w:ascii="仿宋" w:hAnsi="仿宋" w:eastAsia="仿宋" w:cs="Times New Roman"/>
          <w:sz w:val="28"/>
          <w:szCs w:val="28"/>
          <w:lang w:val="en-US" w:eastAsia="zh-CN" w:bidi="ar-SA"/>
        </w:rPr>
        <w:t xml:space="preserve">11.校园护校河、校内河道、湖面及池塘水域水面清洁。</w:t>
      </w:r>
      <w:r/>
    </w:p>
    <w:p>
      <w:pPr>
        <w:ind w:firstLine="560"/>
        <w:jc w:val="both"/>
        <w:keepLines w:val="0"/>
        <w:keepNext w:val="0"/>
        <w:pageBreakBefore w:val="0"/>
        <w:spacing w:beforeAutospacing="0" w:afterAutospacing="0" w:line="560" w:lineRule="exact"/>
        <w:widowControl w:val="off"/>
        <w:rPr>
          <w:rFonts w:hint="default" w:ascii="仿宋" w:hAnsi="仿宋" w:eastAsia="仿宋" w:cs="Times New Roman"/>
          <w:sz w:val="28"/>
          <w:szCs w:val="28"/>
          <w:lang w:val="en-US" w:eastAsia="zh-CN" w:bidi="ar-SA"/>
        </w:rPr>
      </w:pPr>
      <w:r>
        <w:rPr>
          <w:rFonts w:hint="default" w:ascii="仿宋" w:hAnsi="仿宋" w:eastAsia="仿宋" w:cs="Times New Roman"/>
          <w:sz w:val="28"/>
          <w:szCs w:val="28"/>
          <w:lang w:val="en-US" w:eastAsia="zh-CN" w:bidi="ar-SA"/>
        </w:rPr>
        <w:t xml:space="preserve">12.校园道路、广场保洁。全年上午、下午上班时环境清理一次,下午下班前环境清理一次；寒暑假、法定节假日、期末考试、军训等未安排学生劳动实践期间的全天候保洁。全年道路、广场积水清理。</w:t>
      </w:r>
      <w:r/>
    </w:p>
    <w:p>
      <w:pPr>
        <w:ind w:firstLine="560"/>
        <w:jc w:val="both"/>
        <w:keepLines w:val="0"/>
        <w:keepNext w:val="0"/>
        <w:pageBreakBefore w:val="0"/>
        <w:spacing w:beforeAutospacing="0" w:afterAutospacing="0" w:line="560" w:lineRule="exact"/>
        <w:widowControl w:val="off"/>
        <w:rPr>
          <w:rFonts w:hint="default" w:ascii="仿宋" w:hAnsi="仿宋" w:eastAsia="仿宋" w:cs="Times New Roman"/>
          <w:sz w:val="28"/>
          <w:szCs w:val="28"/>
          <w:lang w:val="en-US" w:eastAsia="zh-CN" w:bidi="ar-SA"/>
        </w:rPr>
      </w:pPr>
      <w:r>
        <w:rPr>
          <w:rFonts w:hint="default" w:ascii="仿宋" w:hAnsi="仿宋" w:eastAsia="仿宋" w:cs="Times New Roman"/>
          <w:sz w:val="28"/>
          <w:szCs w:val="28"/>
          <w:lang w:val="en-US" w:eastAsia="zh-CN" w:bidi="ar-SA"/>
        </w:rPr>
        <w:t xml:space="preserve">13.绿地内垃圾清理（不含绿化修剪物；不含公寓楼宇周边绿化带、不含食堂周边绿化带，以上两个区域进行日常巡检反馈、督促清理），绿地步道等园路清扫；春季飘絮清理。</w:t>
      </w:r>
      <w:r/>
    </w:p>
    <w:p>
      <w:pPr>
        <w:ind w:firstLine="560"/>
        <w:jc w:val="both"/>
        <w:keepLines w:val="0"/>
        <w:keepNext w:val="0"/>
        <w:pageBreakBefore w:val="0"/>
        <w:spacing w:beforeAutospacing="0" w:afterAutospacing="0" w:line="560" w:lineRule="exact"/>
        <w:widowControl w:val="off"/>
        <w:rPr>
          <w:rFonts w:hint="default" w:ascii="仿宋" w:hAnsi="仿宋" w:eastAsia="仿宋" w:cs="Times New Roman"/>
          <w:sz w:val="28"/>
          <w:szCs w:val="28"/>
          <w:lang w:val="en-US" w:eastAsia="zh-CN" w:bidi="ar-SA"/>
        </w:rPr>
      </w:pPr>
      <w:r>
        <w:rPr>
          <w:rFonts w:hint="default" w:ascii="仿宋" w:hAnsi="仿宋" w:eastAsia="仿宋" w:cs="Times New Roman"/>
          <w:sz w:val="28"/>
          <w:szCs w:val="28"/>
          <w:lang w:val="en-US" w:eastAsia="zh-CN" w:bidi="ar-SA"/>
        </w:rPr>
        <w:t xml:space="preserve">14.校园宣传栏卫生清理、破损宣传横幅清理。</w:t>
      </w:r>
      <w:r/>
    </w:p>
    <w:p>
      <w:pPr>
        <w:ind w:firstLine="560"/>
        <w:jc w:val="both"/>
        <w:keepLines w:val="0"/>
        <w:keepNext w:val="0"/>
        <w:pageBreakBefore w:val="0"/>
        <w:spacing w:beforeAutospacing="0" w:afterAutospacing="0" w:line="560" w:lineRule="exact"/>
        <w:widowControl w:val="off"/>
        <w:rPr>
          <w:rFonts w:hint="default" w:ascii="仿宋" w:hAnsi="仿宋" w:eastAsia="仿宋" w:cs="Times New Roman"/>
          <w:sz w:val="28"/>
          <w:szCs w:val="28"/>
          <w:lang w:val="en-US" w:eastAsia="zh-CN" w:bidi="ar-SA"/>
        </w:rPr>
      </w:pPr>
      <w:r>
        <w:rPr>
          <w:rFonts w:hint="default" w:ascii="仿宋" w:hAnsi="仿宋" w:eastAsia="仿宋" w:cs="Times New Roman"/>
          <w:sz w:val="28"/>
          <w:szCs w:val="28"/>
          <w:lang w:val="en-US" w:eastAsia="zh-CN" w:bidi="ar-SA"/>
        </w:rPr>
        <w:t xml:space="preserve">15.会议室清洁。勤政楼、西湖专家楼等会议室和文汇楼、图书馆报告厅的日常保洁。</w:t>
      </w:r>
      <w:r/>
    </w:p>
    <w:p>
      <w:pPr>
        <w:ind w:firstLine="560"/>
        <w:jc w:val="both"/>
        <w:keepLines w:val="0"/>
        <w:keepNext w:val="0"/>
        <w:pageBreakBefore w:val="0"/>
        <w:spacing w:beforeAutospacing="0" w:afterAutospacing="0" w:line="560" w:lineRule="exact"/>
        <w:widowControl w:val="off"/>
        <w:rPr>
          <w:rFonts w:hint="default" w:ascii="仿宋" w:hAnsi="仿宋" w:eastAsia="仿宋" w:cs="Times New Roman"/>
          <w:sz w:val="28"/>
          <w:szCs w:val="28"/>
          <w:lang w:val="en-US" w:eastAsia="zh-CN" w:bidi="ar-SA"/>
        </w:rPr>
      </w:pPr>
      <w:r>
        <w:rPr>
          <w:rFonts w:hint="default" w:ascii="仿宋" w:hAnsi="仿宋" w:eastAsia="仿宋" w:cs="Times New Roman"/>
          <w:sz w:val="28"/>
          <w:szCs w:val="28"/>
          <w:lang w:val="en-US" w:eastAsia="zh-CN" w:bidi="ar-SA"/>
        </w:rPr>
        <w:t xml:space="preserve">16.校园垃圾清理与外运：校园垃圾桶垃圾清运、垃圾桶及周边清洁、垃圾场管理以及垃圾外运、处理等（垃圾清运费及处理费包含在报价内）；垃圾不积压，每日对场地进行冲洗，保持场地清洁；认真做好除“四害”，防污染工作，夏季定时喷洒药水，减少苍蝇滋生。</w:t>
      </w:r>
      <w:r/>
    </w:p>
    <w:p>
      <w:pPr>
        <w:ind w:firstLine="560"/>
        <w:jc w:val="both"/>
        <w:keepLines w:val="0"/>
        <w:keepNext w:val="0"/>
        <w:pageBreakBefore w:val="0"/>
        <w:spacing w:beforeAutospacing="0" w:afterAutospacing="0" w:line="560" w:lineRule="exact"/>
        <w:widowControl w:val="off"/>
        <w:rPr>
          <w:rFonts w:hint="default" w:ascii="仿宋" w:hAnsi="仿宋" w:eastAsia="仿宋" w:cs="Times New Roman"/>
          <w:sz w:val="28"/>
          <w:szCs w:val="28"/>
          <w:lang w:val="en-US" w:eastAsia="zh-CN" w:bidi="ar-SA"/>
        </w:rPr>
      </w:pPr>
      <w:r>
        <w:rPr>
          <w:rFonts w:hint="default" w:ascii="仿宋" w:hAnsi="仿宋" w:eastAsia="仿宋" w:cs="Times New Roman"/>
          <w:sz w:val="28"/>
          <w:szCs w:val="28"/>
          <w:lang w:val="en-US" w:eastAsia="zh-CN" w:bidi="ar-SA"/>
        </w:rPr>
        <w:t xml:space="preserve">17.校园内化粪池、检查井满溢或积存较多污物影响使用的疏通和清掏等</w:t>
      </w:r>
      <w:r>
        <w:rPr>
          <w:rFonts w:hint="eastAsia" w:ascii="仿宋" w:hAnsi="仿宋" w:eastAsia="仿宋" w:cs="Times New Roman"/>
          <w:sz w:val="28"/>
          <w:szCs w:val="28"/>
          <w:lang w:val="en-US" w:eastAsia="zh-CN" w:bidi="ar-SA"/>
        </w:rPr>
        <w:t xml:space="preserve">；结合化粪池内状况，每学期至少集中清理5个化粪池。</w:t>
      </w:r>
      <w:r/>
    </w:p>
    <w:p>
      <w:pPr>
        <w:ind w:firstLine="560"/>
        <w:jc w:val="both"/>
        <w:keepLines w:val="0"/>
        <w:keepNext w:val="0"/>
        <w:pageBreakBefore w:val="0"/>
        <w:spacing w:beforeAutospacing="0" w:afterAutospacing="0" w:line="560" w:lineRule="exact"/>
        <w:widowControl w:val="off"/>
        <w:rPr>
          <w:rFonts w:hint="default" w:ascii="仿宋" w:hAnsi="仿宋" w:eastAsia="仿宋" w:cs="Times New Roman"/>
          <w:sz w:val="28"/>
          <w:szCs w:val="28"/>
          <w:lang w:val="en-US" w:eastAsia="zh-CN" w:bidi="ar-SA"/>
        </w:rPr>
      </w:pPr>
      <w:r>
        <w:rPr>
          <w:rFonts w:hint="default" w:ascii="仿宋" w:hAnsi="仿宋" w:eastAsia="仿宋" w:cs="Times New Roman"/>
          <w:sz w:val="28"/>
          <w:szCs w:val="28"/>
          <w:lang w:val="en-US" w:eastAsia="zh-CN" w:bidi="ar-SA"/>
        </w:rPr>
        <w:t xml:space="preserve">18.物业服务单位为保洁人员配备工具、清洁液、清运车辆、垃圾篓（教室、卫生间等）等低耗、工具。</w:t>
      </w:r>
      <w:r/>
    </w:p>
    <w:p>
      <w:pPr>
        <w:ind w:firstLine="640"/>
        <w:jc w:val="left"/>
        <w:keepLines w:val="0"/>
        <w:keepNext w:val="0"/>
        <w:pageBreakBefore w:val="0"/>
        <w:spacing w:beforeAutospacing="0" w:afterAutospacing="0" w:line="560" w:lineRule="exact"/>
        <w:widowControl w:val="off"/>
        <w:tabs>
          <w:tab w:val="left" w:pos="2020" w:leader="none"/>
          <w:tab w:val="center" w:pos="4535" w:leader="none"/>
        </w:tabs>
        <w:rPr>
          <w:rFonts w:hint="default" w:ascii="Times New Roman" w:hAnsi="Times New Roman" w:eastAsia="方正仿宋_GBK" w:cs="Times New Roman"/>
          <w:b/>
          <w:bCs w:val="0"/>
          <w:color w:val="auto"/>
          <w:sz w:val="28"/>
          <w:szCs w:val="28"/>
          <w:lang w:val="en-US" w:eastAsia="zh-CN" w:bidi="ar-SA"/>
        </w:rPr>
      </w:pPr>
      <w:r>
        <w:rPr>
          <w:rFonts w:hint="default" w:ascii="Times New Roman" w:hAnsi="Times New Roman" w:eastAsia="方正仿宋_GBK" w:cs="Times New Roman"/>
          <w:b/>
          <w:bCs w:val="0"/>
          <w:color w:val="auto"/>
          <w:sz w:val="28"/>
          <w:szCs w:val="28"/>
          <w:lang w:val="en-US" w:eastAsia="zh-CN" w:bidi="ar-SA"/>
        </w:rPr>
        <w:t xml:space="preserve">（三）设施设备、安全及节能管理</w:t>
      </w:r>
      <w:r/>
    </w:p>
    <w:p>
      <w:pPr>
        <w:ind w:firstLine="560"/>
        <w:jc w:val="both"/>
        <w:keepLines w:val="0"/>
        <w:keepNext w:val="0"/>
        <w:pageBreakBefore w:val="0"/>
        <w:spacing w:beforeAutospacing="0" w:afterAutospacing="0" w:line="560" w:lineRule="exact"/>
        <w:widowControl w:val="off"/>
        <w:rPr>
          <w:rFonts w:hint="default" w:ascii="仿宋" w:hAnsi="仿宋" w:eastAsia="仿宋" w:cs="Times New Roman"/>
          <w:sz w:val="28"/>
          <w:szCs w:val="28"/>
          <w:lang w:val="en-US" w:eastAsia="zh-CN" w:bidi="ar-SA"/>
        </w:rPr>
      </w:pPr>
      <w:r>
        <w:rPr>
          <w:rFonts w:hint="default" w:ascii="仿宋" w:hAnsi="仿宋" w:eastAsia="仿宋" w:cs="Times New Roman"/>
          <w:sz w:val="28"/>
          <w:szCs w:val="28"/>
          <w:lang w:val="en-US" w:eastAsia="zh-CN" w:bidi="ar-SA"/>
        </w:rPr>
        <w:t xml:space="preserve">1.负责楼宇内公共设施、设备管理，做好日常巡查、报修、维修跟进工作。</w:t>
      </w:r>
      <w:r/>
    </w:p>
    <w:p>
      <w:pPr>
        <w:ind w:firstLine="560"/>
        <w:jc w:val="both"/>
        <w:keepLines w:val="0"/>
        <w:keepNext w:val="0"/>
        <w:pageBreakBefore w:val="0"/>
        <w:spacing w:beforeAutospacing="0" w:afterAutospacing="0" w:line="560" w:lineRule="exact"/>
        <w:widowControl w:val="off"/>
        <w:rPr>
          <w:rFonts w:hint="default" w:ascii="仿宋" w:hAnsi="仿宋" w:eastAsia="仿宋" w:cs="Times New Roman"/>
          <w:sz w:val="28"/>
          <w:szCs w:val="28"/>
          <w:lang w:val="en-US" w:eastAsia="zh-CN" w:bidi="ar-SA"/>
        </w:rPr>
      </w:pPr>
      <w:r>
        <w:rPr>
          <w:rFonts w:hint="default" w:ascii="仿宋" w:hAnsi="仿宋" w:eastAsia="仿宋" w:cs="Times New Roman"/>
          <w:sz w:val="28"/>
          <w:szCs w:val="28"/>
          <w:lang w:val="en-US" w:eastAsia="zh-CN" w:bidi="ar-SA"/>
        </w:rPr>
        <w:t xml:space="preserve">2.建筑物是否存在墙体裂缝、地基下沉、外立面脱落排查。楼梯、走廊、栏杆、阳台等附属设施的稳固性排查。可能危及人身安全区域的天台、护栏、喷泉、游泳池、景观池等处的禁止标志或警告标志检查。</w:t>
      </w:r>
      <w:r/>
    </w:p>
    <w:p>
      <w:pPr>
        <w:ind w:firstLine="560"/>
        <w:jc w:val="both"/>
        <w:keepLines w:val="0"/>
        <w:keepNext w:val="0"/>
        <w:pageBreakBefore w:val="0"/>
        <w:spacing w:beforeAutospacing="0" w:afterAutospacing="0" w:line="560" w:lineRule="exact"/>
        <w:widowControl w:val="off"/>
        <w:rPr>
          <w:rFonts w:hint="default" w:ascii="仿宋" w:hAnsi="仿宋" w:eastAsia="仿宋" w:cs="Times New Roman"/>
          <w:sz w:val="28"/>
          <w:szCs w:val="28"/>
          <w:lang w:val="en-US" w:eastAsia="zh-CN" w:bidi="ar-SA"/>
        </w:rPr>
      </w:pPr>
      <w:r>
        <w:rPr>
          <w:rFonts w:hint="default" w:ascii="仿宋" w:hAnsi="仿宋" w:eastAsia="仿宋" w:cs="Times New Roman"/>
          <w:sz w:val="28"/>
          <w:szCs w:val="28"/>
          <w:lang w:val="en-US" w:eastAsia="zh-CN" w:bidi="ar-SA"/>
        </w:rPr>
        <w:t xml:space="preserve">3.楼顶清洁管理、楼顶通道门禁管理，楼宇消防通道（安全出口）管理。</w:t>
      </w:r>
      <w:r/>
    </w:p>
    <w:p>
      <w:pPr>
        <w:ind w:firstLine="560"/>
        <w:jc w:val="both"/>
        <w:keepLines w:val="0"/>
        <w:keepNext w:val="0"/>
        <w:pageBreakBefore w:val="0"/>
        <w:spacing w:beforeAutospacing="0" w:afterAutospacing="0" w:line="560" w:lineRule="exact"/>
        <w:widowControl w:val="off"/>
        <w:rPr>
          <w:rFonts w:hint="default" w:ascii="仿宋" w:hAnsi="仿宋" w:eastAsia="仿宋" w:cs="Times New Roman"/>
          <w:sz w:val="28"/>
          <w:szCs w:val="28"/>
          <w:lang w:val="en-US" w:eastAsia="zh-CN" w:bidi="ar-SA"/>
        </w:rPr>
      </w:pPr>
      <w:r>
        <w:rPr>
          <w:rFonts w:hint="default" w:ascii="仿宋" w:hAnsi="仿宋" w:eastAsia="仿宋" w:cs="Times New Roman"/>
          <w:sz w:val="28"/>
          <w:szCs w:val="28"/>
          <w:lang w:val="en-US" w:eastAsia="zh-CN" w:bidi="ar-SA"/>
        </w:rPr>
        <w:t xml:space="preserve">4.节能管理。楼内杜绝长明灯、长流水，做到人走灯灭，人走水停。每日22:00点起，开展楼宇照明巡查，关灯。</w:t>
      </w:r>
      <w:r/>
    </w:p>
    <w:p>
      <w:pPr>
        <w:ind w:firstLine="560"/>
        <w:jc w:val="both"/>
        <w:keepLines w:val="0"/>
        <w:keepNext w:val="0"/>
        <w:pageBreakBefore w:val="0"/>
        <w:spacing w:beforeAutospacing="0" w:afterAutospacing="0" w:line="560" w:lineRule="exact"/>
        <w:widowControl w:val="off"/>
        <w:rPr>
          <w:rFonts w:hint="default" w:ascii="仿宋" w:hAnsi="仿宋" w:eastAsia="仿宋" w:cs="Times New Roman"/>
          <w:sz w:val="28"/>
          <w:szCs w:val="28"/>
          <w:lang w:val="en-US" w:eastAsia="zh-CN" w:bidi="ar-SA"/>
        </w:rPr>
      </w:pPr>
      <w:r>
        <w:rPr>
          <w:rFonts w:hint="default" w:ascii="仿宋" w:hAnsi="仿宋" w:eastAsia="仿宋" w:cs="Times New Roman"/>
          <w:sz w:val="28"/>
          <w:szCs w:val="28"/>
          <w:lang w:val="en-US" w:eastAsia="zh-CN" w:bidi="ar-SA"/>
        </w:rPr>
        <w:t xml:space="preserve">5.校园各类窨井盖缺失、破损、移位等问题排查、反馈；道路、场地等地面平整、无破损排查。</w:t>
      </w:r>
      <w:r/>
    </w:p>
    <w:p>
      <w:pPr>
        <w:ind w:firstLine="562"/>
        <w:jc w:val="both"/>
        <w:keepLines w:val="0"/>
        <w:keepNext w:val="0"/>
        <w:pageBreakBefore w:val="0"/>
        <w:spacing w:beforeAutospacing="0" w:afterAutospacing="0" w:line="560" w:lineRule="exact"/>
        <w:widowControl w:val="off"/>
        <w:rPr>
          <w:rFonts w:hint="default" w:ascii="Times New Roman" w:hAnsi="Times New Roman" w:eastAsia="方正仿宋_GBK" w:cs="Times New Roman"/>
          <w:b/>
          <w:bCs/>
          <w:color w:val="auto"/>
          <w:sz w:val="28"/>
          <w:szCs w:val="28"/>
          <w:lang w:val="en-US" w:eastAsia="zh-CN" w:bidi="ar-SA"/>
        </w:rPr>
      </w:pPr>
      <w:r>
        <w:rPr>
          <w:rFonts w:hint="default" w:ascii="Times New Roman" w:hAnsi="Times New Roman" w:eastAsia="方正仿宋_GBK" w:cs="Times New Roman"/>
          <w:b/>
          <w:bCs/>
          <w:color w:val="auto"/>
          <w:sz w:val="28"/>
          <w:szCs w:val="28"/>
          <w:lang w:val="en-US" w:eastAsia="zh-CN" w:bidi="ar-SA"/>
        </w:rPr>
        <w:t xml:space="preserve">（四）会议保障服务及大型活动保障</w:t>
      </w:r>
      <w:r/>
    </w:p>
    <w:p>
      <w:pPr>
        <w:ind w:firstLine="565"/>
        <w:spacing w:line="520" w:lineRule="exact"/>
        <w:rPr>
          <w:rFonts w:hint="default" w:ascii="仿宋" w:hAnsi="仿宋" w:eastAsia="仿宋" w:cs="Times New Roman"/>
          <w:sz w:val="28"/>
          <w:szCs w:val="28"/>
          <w:lang w:val="en-US" w:eastAsia="zh-CN"/>
        </w:rPr>
      </w:pPr>
      <w:r>
        <w:rPr>
          <w:rFonts w:hint="default" w:ascii="仿宋" w:hAnsi="仿宋" w:eastAsia="仿宋" w:cs="Times New Roman"/>
          <w:sz w:val="28"/>
          <w:szCs w:val="28"/>
          <w:lang w:val="en-US" w:eastAsia="zh-CN"/>
        </w:rPr>
        <w:t xml:space="preserve">做好迎新、毕业生离校、运动会、校园开放日、各类竞赛、各类考试以及学术活动、报告、校庆、招聘等大型活动、会议的服务保障工作。配合做好活动前的桌椅、设备等搬运；桌椅布置、卫生保洁、配合做好绿植摆放；活动中间保洁、会议中途桌椅的调整等工作；活动结束后及时将场地恢复。</w:t>
      </w:r>
      <w:r/>
    </w:p>
    <w:p>
      <w:pPr>
        <w:ind w:firstLine="562"/>
        <w:keepLines w:val="0"/>
        <w:keepNext w:val="0"/>
        <w:pageBreakBefore w:val="0"/>
        <w:spacing w:beforeAutospacing="0" w:afterAutospacing="0" w:line="560" w:lineRule="exact"/>
        <w:rPr>
          <w:rFonts w:hint="default" w:ascii="Times New Roman" w:hAnsi="Times New Roman" w:eastAsia="方正仿宋_GBK" w:cs="Times New Roman"/>
          <w:b/>
          <w:bCs/>
          <w:color w:val="auto"/>
          <w:sz w:val="28"/>
          <w:szCs w:val="28"/>
          <w:lang w:val="en-US" w:eastAsia="zh-CN" w:bidi="ar-SA"/>
        </w:rPr>
      </w:pPr>
      <w:r>
        <w:rPr>
          <w:rFonts w:hint="default" w:ascii="Times New Roman" w:hAnsi="Times New Roman" w:eastAsia="方正仿宋_GBK" w:cs="Times New Roman"/>
          <w:b/>
          <w:bCs/>
          <w:color w:val="auto"/>
          <w:sz w:val="28"/>
          <w:szCs w:val="28"/>
          <w:lang w:val="en-US" w:eastAsia="zh-CN" w:bidi="ar-SA"/>
        </w:rPr>
        <w:t xml:space="preserve">（五）爱国卫生运动及疫情防控工作</w:t>
      </w:r>
      <w:r/>
    </w:p>
    <w:p>
      <w:pPr>
        <w:ind w:firstLine="565"/>
        <w:spacing w:line="520" w:lineRule="exact"/>
        <w:rPr>
          <w:rFonts w:hint="default" w:ascii="仿宋" w:hAnsi="仿宋" w:eastAsia="仿宋" w:cs="Times New Roman"/>
          <w:sz w:val="28"/>
          <w:szCs w:val="28"/>
          <w:lang w:val="en-US" w:eastAsia="zh-CN"/>
        </w:rPr>
      </w:pPr>
      <w:r>
        <w:rPr>
          <w:rFonts w:hint="default" w:ascii="仿宋" w:hAnsi="仿宋" w:eastAsia="仿宋" w:cs="Times New Roman"/>
          <w:sz w:val="28"/>
          <w:szCs w:val="28"/>
          <w:lang w:val="en-US" w:eastAsia="zh-CN"/>
        </w:rPr>
        <w:t xml:space="preserve">1.公共区域无鼠害、虫害。定期对教室、公共卫生间、地沟、垃圾堆放点等部位实施消杀并记录；蚊蝇繁殖高峰期应增加公共场所消杀频次或按学校要求进行消杀</w:t>
      </w:r>
      <w:r>
        <w:rPr>
          <w:rFonts w:hint="eastAsia" w:ascii="仿宋" w:hAnsi="仿宋" w:eastAsia="仿宋" w:cs="Times New Roman"/>
          <w:sz w:val="28"/>
          <w:szCs w:val="28"/>
          <w:lang w:val="en-US" w:eastAsia="zh-CN"/>
        </w:rPr>
        <w:t xml:space="preserve">（配备两台高压弥雾机）</w:t>
      </w:r>
      <w:r>
        <w:rPr>
          <w:rFonts w:hint="default" w:ascii="仿宋" w:hAnsi="仿宋" w:eastAsia="仿宋" w:cs="Times New Roman"/>
          <w:sz w:val="28"/>
          <w:szCs w:val="28"/>
          <w:lang w:val="en-US" w:eastAsia="zh-CN"/>
        </w:rPr>
        <w:t xml:space="preserve">；确保校园整体（宿舍和餐厅室内除外）一年四季的四害消杀等爱国卫生工作，做到全覆盖、无污染，有记录（耗材、物料等均由服务单位提供，药品应符合国家和行业规定）。</w:t>
      </w:r>
      <w:r/>
    </w:p>
    <w:p>
      <w:pPr>
        <w:ind w:firstLine="565"/>
        <w:spacing w:line="520" w:lineRule="exact"/>
        <w:rPr>
          <w:rFonts w:hint="default" w:ascii="仿宋" w:hAnsi="仿宋" w:eastAsia="仿宋" w:cs="Times New Roman"/>
          <w:sz w:val="28"/>
          <w:szCs w:val="28"/>
          <w:lang w:val="en-US" w:eastAsia="zh-CN"/>
        </w:rPr>
      </w:pPr>
      <w:r>
        <w:rPr>
          <w:rFonts w:hint="default" w:ascii="仿宋" w:hAnsi="仿宋" w:eastAsia="仿宋" w:cs="Times New Roman"/>
          <w:sz w:val="28"/>
          <w:szCs w:val="28"/>
          <w:lang w:val="en-US" w:eastAsia="zh-CN"/>
        </w:rPr>
        <w:t xml:space="preserve">2.根据疫情防控工作的需要，做好防控期间的各项服务工作。包括校内公共区域、办公室、公共教室和会议室等消杀、通风换气工作；做好疫情防控物资储备、人员管理、员工防护、日常消杀，台账记录。</w:t>
      </w:r>
      <w:r/>
    </w:p>
    <w:p>
      <w:pPr>
        <w:ind w:firstLine="562"/>
        <w:keepLines w:val="0"/>
        <w:keepNext w:val="0"/>
        <w:pageBreakBefore w:val="0"/>
        <w:spacing w:beforeAutospacing="0" w:afterAutospacing="0" w:line="560" w:lineRule="exact"/>
        <w:rPr>
          <w:rFonts w:hint="default" w:ascii="Times New Roman" w:hAnsi="Times New Roman" w:eastAsia="方正仿宋_GBK" w:cs="Times New Roman"/>
          <w:color w:val="auto"/>
          <w:sz w:val="28"/>
          <w:szCs w:val="28"/>
          <w:lang w:val="en-US" w:eastAsia="zh-CN"/>
        </w:rPr>
      </w:pPr>
      <w:r>
        <w:rPr>
          <w:rFonts w:hint="default" w:ascii="Times New Roman" w:hAnsi="Times New Roman" w:eastAsia="方正仿宋_GBK" w:cs="Times New Roman"/>
          <w:b/>
          <w:bCs/>
          <w:color w:val="auto"/>
          <w:sz w:val="28"/>
          <w:szCs w:val="28"/>
          <w:lang w:val="en-US" w:eastAsia="zh-CN" w:bidi="ar-SA"/>
        </w:rPr>
        <w:t xml:space="preserve">（六）文明校园创建工作</w:t>
      </w:r>
      <w:r/>
    </w:p>
    <w:p>
      <w:pPr>
        <w:ind w:firstLine="565"/>
        <w:spacing w:line="520" w:lineRule="exact"/>
        <w:rPr>
          <w:rFonts w:hint="default" w:ascii="仿宋" w:hAnsi="仿宋" w:eastAsia="仿宋" w:cs="Times New Roman"/>
          <w:sz w:val="28"/>
          <w:szCs w:val="28"/>
          <w:lang w:val="en-US" w:eastAsia="zh-CN"/>
        </w:rPr>
      </w:pPr>
      <w:r>
        <w:rPr>
          <w:rFonts w:hint="default" w:ascii="仿宋" w:hAnsi="仿宋" w:eastAsia="仿宋" w:cs="Times New Roman"/>
          <w:sz w:val="28"/>
          <w:szCs w:val="28"/>
          <w:lang w:val="en-US" w:eastAsia="zh-CN"/>
        </w:rPr>
        <w:t xml:space="preserve">1.文明城市、卫生城市等各级各类创建活动保障。</w:t>
      </w:r>
      <w:r/>
    </w:p>
    <w:p>
      <w:pPr>
        <w:ind w:firstLine="565"/>
        <w:spacing w:line="520" w:lineRule="exact"/>
        <w:rPr>
          <w:rFonts w:hint="default" w:ascii="Times New Roman" w:hAnsi="Times New Roman" w:eastAsia="方正仿宋_GBK" w:cs="Times New Roman"/>
          <w:color w:val="auto"/>
          <w:sz w:val="28"/>
          <w:szCs w:val="28"/>
          <w:lang w:val="en-US" w:eastAsia="zh-CN"/>
        </w:rPr>
      </w:pPr>
      <w:r>
        <w:rPr>
          <w:rFonts w:hint="default" w:ascii="仿宋" w:hAnsi="仿宋" w:eastAsia="仿宋" w:cs="Times New Roman"/>
          <w:sz w:val="28"/>
          <w:szCs w:val="28"/>
          <w:lang w:val="en-US" w:eastAsia="zh-CN"/>
        </w:rPr>
        <w:t xml:space="preserve">2.协助开展楼宇公共区域各类工程的文明施工和工完场清管理，辅助开展楼宇内各类报废物资堆放管理。</w:t>
      </w:r>
      <w:r/>
    </w:p>
    <w:p>
      <w:pPr>
        <w:ind w:firstLine="562"/>
        <w:keepLines w:val="0"/>
        <w:keepNext w:val="0"/>
        <w:pageBreakBefore w:val="0"/>
        <w:spacing w:beforeAutospacing="0" w:afterAutospacing="0" w:line="560" w:lineRule="exact"/>
        <w:rPr>
          <w:rFonts w:hint="default" w:ascii="Times New Roman" w:hAnsi="Times New Roman" w:eastAsia="方正仿宋_GBK" w:cs="Times New Roman"/>
          <w:color w:val="auto"/>
          <w:sz w:val="28"/>
          <w:szCs w:val="28"/>
          <w:lang w:val="en-US" w:eastAsia="zh-CN"/>
        </w:rPr>
      </w:pPr>
      <w:r>
        <w:rPr>
          <w:rFonts w:hint="default" w:ascii="Times New Roman" w:hAnsi="Times New Roman" w:eastAsia="方正仿宋_GBK" w:cs="Times New Roman"/>
          <w:b/>
          <w:bCs/>
          <w:color w:val="auto"/>
          <w:sz w:val="28"/>
          <w:szCs w:val="28"/>
          <w:lang w:eastAsia="zh-CN"/>
        </w:rPr>
        <w:t xml:space="preserve">（</w:t>
      </w:r>
      <w:r>
        <w:rPr>
          <w:rFonts w:hint="default" w:ascii="Times New Roman" w:hAnsi="Times New Roman" w:eastAsia="方正仿宋_GBK" w:cs="Times New Roman"/>
          <w:b/>
          <w:bCs/>
          <w:color w:val="auto"/>
          <w:sz w:val="28"/>
          <w:szCs w:val="28"/>
          <w:lang w:val="en-US" w:eastAsia="zh-CN"/>
        </w:rPr>
        <w:t xml:space="preserve">七</w:t>
      </w:r>
      <w:r>
        <w:rPr>
          <w:rFonts w:hint="default" w:ascii="Times New Roman" w:hAnsi="Times New Roman" w:eastAsia="方正仿宋_GBK" w:cs="Times New Roman"/>
          <w:b/>
          <w:bCs/>
          <w:color w:val="auto"/>
          <w:sz w:val="28"/>
          <w:szCs w:val="28"/>
          <w:lang w:eastAsia="zh-CN"/>
        </w:rPr>
        <w:t xml:space="preserve">）</w:t>
      </w:r>
      <w:r>
        <w:rPr>
          <w:rFonts w:hint="default" w:ascii="Times New Roman" w:hAnsi="Times New Roman" w:eastAsia="方正仿宋_GBK" w:cs="Times New Roman"/>
          <w:b/>
          <w:bCs/>
          <w:color w:val="auto"/>
          <w:sz w:val="28"/>
          <w:szCs w:val="28"/>
        </w:rPr>
        <w:t xml:space="preserve">应急情况下的物业管理服务</w:t>
      </w:r>
      <w:r/>
    </w:p>
    <w:p>
      <w:pPr>
        <w:ind w:firstLine="565"/>
        <w:spacing w:line="520" w:lineRule="exact"/>
        <w:rPr>
          <w:rFonts w:hint="default"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w:t>
      </w:r>
      <w:r>
        <w:rPr>
          <w:rFonts w:hint="default" w:ascii="仿宋" w:hAnsi="仿宋" w:eastAsia="仿宋" w:cs="Times New Roman"/>
          <w:sz w:val="28"/>
          <w:szCs w:val="28"/>
          <w:lang w:val="en-US" w:eastAsia="zh-CN"/>
        </w:rPr>
        <w:t xml:space="preserve">灾害天气下的服务保障工作，灾害性气候前物业管理方面的安全隐患排查，应急抢险抗灾预警工作（如台风、暴雨、大雪等），做好雨雪冰冻洪劳等灾害天气的应急保障，灾害发生后要及时清理干净区域内的的积水、积雪、淤泥等，雨雪天气要有防滑、防水措施，天气寒冷时应对各类管道采取有效的抗寒防冻措施。</w:t>
      </w:r>
      <w:r/>
    </w:p>
    <w:p>
      <w:pPr>
        <w:ind w:firstLine="565"/>
        <w:spacing w:line="520" w:lineRule="exact"/>
        <w:rPr>
          <w:rFonts w:hint="default"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2.</w:t>
      </w:r>
      <w:r>
        <w:rPr>
          <w:rFonts w:hint="default" w:ascii="仿宋" w:hAnsi="仿宋" w:eastAsia="仿宋" w:cs="Times New Roman"/>
          <w:sz w:val="28"/>
          <w:szCs w:val="28"/>
          <w:lang w:val="en-US" w:eastAsia="zh-CN"/>
        </w:rPr>
        <w:t xml:space="preserve">遇雨雪等特殊天气，应采取安全防范和提示措施，在走道、台阶、大厅、出入口、 楼梯、坡 道等处设置警示标志、铺设防滑垫等，防止人员伤害事故。</w:t>
      </w:r>
      <w:r/>
    </w:p>
    <w:p>
      <w:pPr>
        <w:ind w:firstLine="562"/>
        <w:keepLines w:val="0"/>
        <w:keepNext w:val="0"/>
        <w:pageBreakBefore w:val="0"/>
        <w:spacing w:beforeAutospacing="0" w:afterAutospacing="0" w:line="560" w:lineRule="exact"/>
        <w:rPr>
          <w:rFonts w:hint="default" w:ascii="Times New Roman" w:hAnsi="Times New Roman" w:eastAsia="方正仿宋_GBK" w:cs="Times New Roman"/>
          <w:b/>
          <w:bCs/>
          <w:color w:val="auto"/>
          <w:sz w:val="28"/>
          <w:szCs w:val="28"/>
          <w:lang w:val="en-US" w:eastAsia="zh-CN" w:bidi="ar-SA"/>
        </w:rPr>
      </w:pPr>
      <w:r>
        <w:rPr>
          <w:rFonts w:hint="default" w:ascii="Times New Roman" w:hAnsi="Times New Roman" w:eastAsia="方正仿宋_GBK" w:cs="Times New Roman"/>
          <w:b/>
          <w:bCs/>
          <w:color w:val="auto"/>
          <w:sz w:val="28"/>
          <w:szCs w:val="28"/>
          <w:lang w:val="en-US" w:eastAsia="zh-CN" w:bidi="ar-SA"/>
        </w:rPr>
        <w:t xml:space="preserve">（八）综合服务</w:t>
      </w:r>
      <w:r/>
    </w:p>
    <w:p>
      <w:pPr>
        <w:ind w:firstLine="565"/>
        <w:spacing w:line="520" w:lineRule="exact"/>
        <w:rPr>
          <w:rFonts w:hint="default" w:ascii="仿宋" w:hAnsi="仿宋" w:eastAsia="仿宋" w:cs="Times New Roman"/>
          <w:sz w:val="28"/>
          <w:szCs w:val="28"/>
          <w:lang w:val="en-US" w:eastAsia="zh-CN"/>
        </w:rPr>
      </w:pPr>
      <w:r>
        <w:rPr>
          <w:rFonts w:hint="default" w:ascii="仿宋" w:hAnsi="仿宋" w:eastAsia="仿宋" w:cs="Times New Roman"/>
          <w:sz w:val="28"/>
          <w:szCs w:val="28"/>
          <w:lang w:val="en-US" w:eastAsia="zh-CN"/>
        </w:rPr>
        <w:t xml:space="preserve">1.每学期至少提供1次道路冲洗、校园全面消杀服务；雨水井(窨井)每年雨季前清掏一次雨季后清掏一次。</w:t>
      </w:r>
      <w:r/>
    </w:p>
    <w:p>
      <w:pPr>
        <w:ind w:firstLine="565"/>
        <w:spacing w:line="520" w:lineRule="exact"/>
        <w:rPr>
          <w:rFonts w:hint="default" w:ascii="Times New Roman" w:hAnsi="Times New Roman" w:eastAsia="方正仿宋_GBK" w:cs="Times New Roman"/>
          <w:color w:val="auto"/>
          <w:sz w:val="28"/>
          <w:szCs w:val="28"/>
          <w:lang w:val="en-US" w:eastAsia="zh-CN"/>
        </w:rPr>
      </w:pPr>
      <w:r>
        <w:rPr>
          <w:rFonts w:hint="default" w:ascii="仿宋" w:hAnsi="仿宋" w:eastAsia="仿宋" w:cs="Times New Roman"/>
          <w:sz w:val="28"/>
          <w:szCs w:val="28"/>
          <w:lang w:val="en-US" w:eastAsia="zh-CN"/>
        </w:rPr>
        <w:t xml:space="preserve">2.完善管理制度、做好台账资料工作。</w:t>
      </w:r>
      <w:r/>
    </w:p>
    <w:p>
      <w:pPr>
        <w:ind w:firstLine="562"/>
        <w:keepLines w:val="0"/>
        <w:pageBreakBefore w:val="0"/>
        <w:spacing w:beforeAutospacing="0" w:afterAutospacing="0" w:line="560" w:lineRule="exact"/>
        <w:rPr>
          <w:rFonts w:hint="eastAsia" w:ascii="Times New Roman" w:hAnsi="Times New Roman" w:eastAsia="方正仿宋_GBK" w:cs="Times New Roman"/>
          <w:b/>
          <w:bCs/>
          <w:color w:val="auto"/>
          <w:sz w:val="28"/>
          <w:szCs w:val="28"/>
          <w:lang w:eastAsia="zh-CN"/>
        </w:rPr>
      </w:pPr>
      <w:r>
        <w:rPr>
          <w:rFonts w:hint="default" w:ascii="Times New Roman" w:hAnsi="Times New Roman" w:eastAsia="方正仿宋_GBK" w:cs="Times New Roman"/>
          <w:b/>
          <w:bCs/>
          <w:color w:val="auto"/>
          <w:sz w:val="28"/>
          <w:szCs w:val="28"/>
        </w:rPr>
        <w:t xml:space="preserve">★二、项目人员最低配置及要求</w:t>
      </w:r>
      <w:r>
        <w:rPr>
          <w:rFonts w:hint="eastAsia" w:ascii="Times New Roman" w:hAnsi="Times New Roman" w:eastAsia="方正仿宋_GBK" w:cs="Times New Roman"/>
          <w:b/>
          <w:bCs/>
          <w:color w:val="auto"/>
          <w:sz w:val="28"/>
          <w:szCs w:val="28"/>
          <w:lang w:eastAsia="zh-CN"/>
        </w:rPr>
        <w:t xml:space="preserve">（需将人员配置填写在第六章“三、人员配备表”中，不按要求填写作无效投标处理）</w:t>
      </w:r>
      <w:r/>
    </w:p>
    <w:tbl>
      <w:tblPr>
        <w:tblStyle w:val="698"/>
        <w:tblW w:w="78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701"/>
        <w:gridCol w:w="894"/>
        <w:gridCol w:w="4559"/>
      </w:tblGrid>
      <w:tr>
        <w:trPr>
          <w:jc w:val="center"/>
          <w:trHeight w:val="642"/>
        </w:trPr>
        <w:tc>
          <w:tcPr>
            <w:tcW w:w="709" w:type="dxa"/>
            <w:vAlign w:val="center"/>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序号</w:t>
            </w:r>
            <w:r/>
          </w:p>
        </w:tc>
        <w:tc>
          <w:tcPr>
            <w:tcW w:w="1701" w:type="dxa"/>
            <w:vAlign w:val="center"/>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岗位</w:t>
            </w:r>
            <w:r/>
          </w:p>
        </w:tc>
        <w:tc>
          <w:tcPr>
            <w:tcW w:w="894" w:type="dxa"/>
            <w:vAlign w:val="center"/>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数量</w:t>
            </w:r>
            <w:r/>
          </w:p>
        </w:tc>
        <w:tc>
          <w:tcPr>
            <w:tcW w:w="4559" w:type="dxa"/>
            <w:vAlign w:val="center"/>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备   注</w:t>
            </w:r>
            <w:r/>
          </w:p>
        </w:tc>
      </w:tr>
      <w:tr>
        <w:trPr>
          <w:jc w:val="center"/>
          <w:trHeight w:val="642"/>
        </w:trPr>
        <w:tc>
          <w:tcPr>
            <w:tcW w:w="709" w:type="dxa"/>
            <w:vAlign w:val="center"/>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1</w:t>
            </w:r>
            <w:r/>
          </w:p>
        </w:tc>
        <w:tc>
          <w:tcPr>
            <w:tcW w:w="1701" w:type="dxa"/>
            <w:vAlign w:val="center"/>
            <w:textDirection w:val="lrTb"/>
            <w:noWrap w:val="false"/>
          </w:tcPr>
          <w:p>
            <w:pPr>
              <w:jc w:val="left"/>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项目经理</w:t>
            </w:r>
            <w:r/>
          </w:p>
        </w:tc>
        <w:tc>
          <w:tcPr>
            <w:tcW w:w="894" w:type="dxa"/>
            <w:vAlign w:val="center"/>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1人</w:t>
            </w:r>
            <w:r/>
          </w:p>
        </w:tc>
        <w:tc>
          <w:tcPr>
            <w:tcW w:w="4559" w:type="dxa"/>
            <w:vAlign w:val="center"/>
            <w:textDirection w:val="lrTb"/>
            <w:noWrap w:val="false"/>
          </w:tcPr>
          <w:p>
            <w:pPr>
              <w:jc w:val="left"/>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不超过50周岁。有丰富的高校或类似物业管理项目经验，</w:t>
            </w:r>
            <w:r>
              <w:rPr>
                <w:rFonts w:hint="default" w:ascii="Times New Roman" w:hAnsi="Times New Roman" w:eastAsia="方正仿宋_GBK" w:cs="Times New Roman"/>
                <w:b w:val="0"/>
                <w:bCs w:val="0"/>
                <w:color w:val="auto"/>
                <w:sz w:val="24"/>
                <w:szCs w:val="24"/>
              </w:rPr>
              <w:t xml:space="preserve">熟悉物业</w:t>
            </w:r>
            <w:r>
              <w:rPr>
                <w:rFonts w:hint="default" w:ascii="Times New Roman" w:hAnsi="Times New Roman" w:eastAsia="方正仿宋_GBK" w:cs="Times New Roman"/>
                <w:b w:val="0"/>
                <w:bCs w:val="0"/>
                <w:color w:val="auto"/>
                <w:sz w:val="24"/>
                <w:szCs w:val="24"/>
                <w:lang w:eastAsia="zh-CN"/>
              </w:rPr>
              <w:t xml:space="preserve">服务</w:t>
            </w:r>
            <w:r>
              <w:rPr>
                <w:rFonts w:hint="default" w:ascii="Times New Roman" w:hAnsi="Times New Roman" w:eastAsia="方正仿宋_GBK" w:cs="Times New Roman"/>
                <w:b w:val="0"/>
                <w:bCs w:val="0"/>
                <w:color w:val="auto"/>
                <w:sz w:val="24"/>
                <w:szCs w:val="24"/>
              </w:rPr>
              <w:t xml:space="preserve">相关法律法规，并能规范组织</w:t>
            </w:r>
            <w:r>
              <w:rPr>
                <w:rFonts w:hint="default" w:ascii="Times New Roman" w:hAnsi="Times New Roman" w:eastAsia="方正仿宋_GBK" w:cs="Times New Roman"/>
                <w:b w:val="0"/>
                <w:bCs w:val="0"/>
                <w:color w:val="auto"/>
                <w:sz w:val="24"/>
                <w:szCs w:val="24"/>
                <w:lang w:eastAsia="zh-CN"/>
              </w:rPr>
              <w:t xml:space="preserve">物业</w:t>
            </w:r>
            <w:r>
              <w:rPr>
                <w:rFonts w:hint="default" w:ascii="Times New Roman" w:hAnsi="Times New Roman" w:eastAsia="方正仿宋_GBK" w:cs="Times New Roman"/>
                <w:b w:val="0"/>
                <w:bCs w:val="0"/>
                <w:color w:val="auto"/>
                <w:sz w:val="24"/>
                <w:szCs w:val="24"/>
              </w:rPr>
              <w:t xml:space="preserve">服务工作</w:t>
            </w:r>
            <w:r>
              <w:rPr>
                <w:rFonts w:hint="default" w:ascii="Times New Roman" w:hAnsi="Times New Roman" w:eastAsia="方正仿宋_GBK" w:cs="Times New Roman"/>
                <w:color w:val="auto"/>
                <w:sz w:val="24"/>
                <w:szCs w:val="24"/>
              </w:rPr>
              <w:t xml:space="preserve">。</w:t>
            </w:r>
            <w:r/>
          </w:p>
        </w:tc>
      </w:tr>
      <w:tr>
        <w:trPr>
          <w:jc w:val="center"/>
          <w:trHeight w:val="334"/>
        </w:trPr>
        <w:tc>
          <w:tcPr>
            <w:tcW w:w="709" w:type="dxa"/>
            <w:vAlign w:val="center"/>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2</w:t>
            </w:r>
            <w:r/>
          </w:p>
        </w:tc>
        <w:tc>
          <w:tcPr>
            <w:tcW w:w="1701" w:type="dxa"/>
            <w:vAlign w:val="center"/>
            <w:textDirection w:val="lrTb"/>
            <w:noWrap w:val="false"/>
          </w:tcPr>
          <w:p>
            <w:pPr>
              <w:jc w:val="left"/>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lang w:eastAsia="zh-CN"/>
              </w:rPr>
              <w:t xml:space="preserve">物业</w:t>
            </w:r>
            <w:r>
              <w:rPr>
                <w:rFonts w:hint="default" w:ascii="Times New Roman" w:hAnsi="Times New Roman" w:eastAsia="方正仿宋_GBK" w:cs="Times New Roman"/>
                <w:color w:val="auto"/>
                <w:sz w:val="24"/>
                <w:szCs w:val="24"/>
              </w:rPr>
              <w:t xml:space="preserve">主管</w:t>
            </w:r>
            <w:r/>
          </w:p>
        </w:tc>
        <w:tc>
          <w:tcPr>
            <w:tcW w:w="894" w:type="dxa"/>
            <w:vAlign w:val="center"/>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lang w:val="en-US" w:eastAsia="zh-CN"/>
              </w:rPr>
              <w:t xml:space="preserve">2</w:t>
            </w:r>
            <w:r>
              <w:rPr>
                <w:rFonts w:hint="default" w:ascii="Times New Roman" w:hAnsi="Times New Roman" w:eastAsia="方正仿宋_GBK" w:cs="Times New Roman"/>
                <w:color w:val="auto"/>
                <w:sz w:val="24"/>
                <w:szCs w:val="24"/>
              </w:rPr>
              <w:t xml:space="preserve">人</w:t>
            </w:r>
            <w:r/>
          </w:p>
        </w:tc>
        <w:tc>
          <w:tcPr>
            <w:tcW w:w="4559" w:type="dxa"/>
            <w:vAlign w:val="center"/>
            <w:textDirection w:val="lrTb"/>
            <w:noWrap w:val="false"/>
          </w:tcPr>
          <w:p>
            <w:pPr>
              <w:jc w:val="left"/>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不超过5</w:t>
            </w:r>
            <w:r>
              <w:rPr>
                <w:rFonts w:hint="default" w:ascii="Times New Roman" w:hAnsi="Times New Roman" w:eastAsia="方正仿宋_GBK" w:cs="Times New Roman"/>
                <w:color w:val="auto"/>
                <w:sz w:val="24"/>
                <w:szCs w:val="24"/>
                <w:lang w:val="en-US" w:eastAsia="zh-CN"/>
              </w:rPr>
              <w:t xml:space="preserve">5</w:t>
            </w:r>
            <w:r>
              <w:rPr>
                <w:rFonts w:hint="default" w:ascii="Times New Roman" w:hAnsi="Times New Roman" w:eastAsia="方正仿宋_GBK" w:cs="Times New Roman"/>
                <w:color w:val="auto"/>
                <w:sz w:val="24"/>
                <w:szCs w:val="24"/>
              </w:rPr>
              <w:t xml:space="preserve">周岁，</w:t>
            </w:r>
            <w:r>
              <w:rPr>
                <w:rFonts w:hint="default" w:ascii="Times New Roman" w:hAnsi="Times New Roman" w:eastAsia="方正仿宋_GBK" w:cs="Times New Roman"/>
                <w:b w:val="0"/>
                <w:bCs w:val="0"/>
                <w:color w:val="auto"/>
                <w:sz w:val="24"/>
                <w:szCs w:val="24"/>
              </w:rPr>
              <w:t xml:space="preserve">责任心强，具有较强的组织、管理、协调、沟通能力；热爱本职工作，训练有素、精于专业，有吃苦耐劳精神</w:t>
            </w:r>
            <w:r>
              <w:rPr>
                <w:rFonts w:hint="default" w:ascii="Times New Roman" w:hAnsi="Times New Roman" w:eastAsia="方正仿宋_GBK" w:cs="Times New Roman"/>
                <w:color w:val="auto"/>
                <w:sz w:val="24"/>
                <w:szCs w:val="24"/>
              </w:rPr>
              <w:t xml:space="preserve">。</w:t>
            </w:r>
            <w:r/>
          </w:p>
        </w:tc>
      </w:tr>
      <w:tr>
        <w:trPr>
          <w:jc w:val="center"/>
          <w:trHeight w:val="1161"/>
        </w:trPr>
        <w:tc>
          <w:tcPr>
            <w:tcW w:w="709" w:type="dxa"/>
            <w:vAlign w:val="center"/>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3</w:t>
            </w:r>
            <w:r/>
          </w:p>
        </w:tc>
        <w:tc>
          <w:tcPr>
            <w:tcW w:w="1701" w:type="dxa"/>
            <w:vAlign w:val="center"/>
            <w:textDirection w:val="lrTb"/>
            <w:noWrap w:val="false"/>
          </w:tcPr>
          <w:p>
            <w:pPr>
              <w:jc w:val="left"/>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保洁人员</w:t>
            </w:r>
            <w:r/>
          </w:p>
        </w:tc>
        <w:tc>
          <w:tcPr>
            <w:tcW w:w="894" w:type="dxa"/>
            <w:vAlign w:val="center"/>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4</w:t>
            </w:r>
            <w:r>
              <w:rPr>
                <w:rFonts w:hint="default" w:ascii="Times New Roman" w:hAnsi="Times New Roman" w:eastAsia="方正仿宋_GBK" w:cs="Times New Roman"/>
                <w:color w:val="auto"/>
                <w:sz w:val="24"/>
                <w:szCs w:val="24"/>
                <w:lang w:val="en-US" w:eastAsia="zh-CN"/>
              </w:rPr>
              <w:t xml:space="preserve">8</w:t>
            </w:r>
            <w:r>
              <w:rPr>
                <w:rFonts w:hint="default" w:ascii="Times New Roman" w:hAnsi="Times New Roman" w:eastAsia="方正仿宋_GBK" w:cs="Times New Roman"/>
                <w:color w:val="auto"/>
                <w:sz w:val="24"/>
                <w:szCs w:val="24"/>
              </w:rPr>
              <w:t xml:space="preserve">人</w:t>
            </w:r>
            <w:r/>
          </w:p>
        </w:tc>
        <w:tc>
          <w:tcPr>
            <w:tcW w:w="4559" w:type="dxa"/>
            <w:vAlign w:val="center"/>
            <w:textDirection w:val="lrTb"/>
            <w:noWrap w:val="false"/>
          </w:tcPr>
          <w:p>
            <w:pPr>
              <w:jc w:val="left"/>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保洁(女)不超过5</w:t>
            </w:r>
            <w:r>
              <w:rPr>
                <w:rFonts w:hint="default" w:ascii="Times New Roman" w:hAnsi="Times New Roman" w:eastAsia="方正仿宋_GBK" w:cs="Times New Roman"/>
                <w:color w:val="auto"/>
                <w:sz w:val="24"/>
                <w:szCs w:val="24"/>
                <w:lang w:val="en-US" w:eastAsia="zh-CN"/>
              </w:rPr>
              <w:t xml:space="preserve">5</w:t>
            </w:r>
            <w:r>
              <w:rPr>
                <w:rFonts w:hint="default" w:ascii="Times New Roman" w:hAnsi="Times New Roman" w:eastAsia="方正仿宋_GBK" w:cs="Times New Roman"/>
                <w:color w:val="auto"/>
                <w:sz w:val="24"/>
                <w:szCs w:val="24"/>
              </w:rPr>
              <w:t xml:space="preserve">周岁，保洁(男)不超过</w:t>
            </w:r>
            <w:r>
              <w:rPr>
                <w:rFonts w:hint="default" w:ascii="Times New Roman" w:hAnsi="Times New Roman" w:eastAsia="方正仿宋_GBK" w:cs="Times New Roman"/>
                <w:color w:val="auto"/>
                <w:sz w:val="24"/>
                <w:szCs w:val="24"/>
                <w:lang w:val="en-US" w:eastAsia="zh-CN"/>
              </w:rPr>
              <w:t xml:space="preserve">65</w:t>
            </w:r>
            <w:r>
              <w:rPr>
                <w:rFonts w:hint="default" w:ascii="Times New Roman" w:hAnsi="Times New Roman" w:eastAsia="方正仿宋_GBK" w:cs="Times New Roman"/>
                <w:color w:val="auto"/>
                <w:sz w:val="24"/>
                <w:szCs w:val="24"/>
              </w:rPr>
              <w:t xml:space="preserve">周岁</w:t>
            </w:r>
            <w:r>
              <w:rPr>
                <w:rFonts w:hint="default" w:ascii="Times New Roman" w:hAnsi="Times New Roman" w:eastAsia="方正仿宋_GBK" w:cs="Times New Roman"/>
                <w:color w:val="auto"/>
                <w:sz w:val="24"/>
                <w:szCs w:val="24"/>
                <w:lang w:eastAsia="zh-CN"/>
              </w:rPr>
              <w:t xml:space="preserve">，</w:t>
            </w:r>
            <w:r>
              <w:rPr>
                <w:rFonts w:hint="default" w:ascii="Times New Roman" w:hAnsi="Times New Roman" w:eastAsia="方正仿宋_GBK" w:cs="Times New Roman"/>
                <w:color w:val="auto"/>
                <w:sz w:val="24"/>
                <w:szCs w:val="24"/>
              </w:rPr>
              <w:t xml:space="preserve">不低于一年保洁经验。其中，45岁</w:t>
            </w:r>
            <w:r>
              <w:rPr>
                <w:rFonts w:hint="default" w:ascii="Times New Roman" w:hAnsi="Times New Roman" w:eastAsia="方正仿宋_GBK" w:cs="Times New Roman"/>
                <w:color w:val="auto"/>
                <w:sz w:val="24"/>
                <w:szCs w:val="24"/>
                <w:lang w:eastAsia="zh-CN"/>
              </w:rPr>
              <w:t xml:space="preserve">以下女性</w:t>
            </w:r>
            <w:r>
              <w:rPr>
                <w:rFonts w:hint="default" w:ascii="Times New Roman" w:hAnsi="Times New Roman" w:eastAsia="方正仿宋_GBK" w:cs="Times New Roman"/>
                <w:color w:val="auto"/>
                <w:sz w:val="24"/>
                <w:szCs w:val="24"/>
              </w:rPr>
              <w:t xml:space="preserve">不少于</w:t>
            </w:r>
            <w:r>
              <w:rPr>
                <w:rFonts w:hint="default" w:ascii="Times New Roman" w:hAnsi="Times New Roman" w:eastAsia="方正仿宋_GBK" w:cs="Times New Roman"/>
                <w:color w:val="auto"/>
                <w:sz w:val="24"/>
                <w:szCs w:val="24"/>
                <w:lang w:val="en-US" w:eastAsia="zh-CN"/>
              </w:rPr>
              <w:t xml:space="preserve">4</w:t>
            </w:r>
            <w:r>
              <w:rPr>
                <w:rFonts w:hint="default" w:ascii="Times New Roman" w:hAnsi="Times New Roman" w:eastAsia="方正仿宋_GBK" w:cs="Times New Roman"/>
                <w:color w:val="auto"/>
                <w:sz w:val="24"/>
                <w:szCs w:val="24"/>
              </w:rPr>
              <w:t xml:space="preserve">人</w:t>
            </w:r>
            <w:r>
              <w:rPr>
                <w:rFonts w:hint="default" w:ascii="Times New Roman" w:hAnsi="Times New Roman" w:eastAsia="方正仿宋_GBK" w:cs="Times New Roman"/>
                <w:color w:val="auto"/>
                <w:sz w:val="24"/>
                <w:szCs w:val="24"/>
                <w:lang w:val="en-US" w:eastAsia="zh-CN"/>
              </w:rPr>
              <w:t xml:space="preserve">。</w:t>
            </w:r>
            <w:r/>
          </w:p>
        </w:tc>
      </w:tr>
      <w:tr>
        <w:trPr>
          <w:jc w:val="center"/>
          <w:trHeight w:val="1161"/>
        </w:trPr>
        <w:tc>
          <w:tcPr>
            <w:tcW w:w="709" w:type="dxa"/>
            <w:vAlign w:val="center"/>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4</w:t>
            </w:r>
            <w:r/>
          </w:p>
        </w:tc>
        <w:tc>
          <w:tcPr>
            <w:tcW w:w="1701" w:type="dxa"/>
            <w:vAlign w:val="center"/>
            <w:textDirection w:val="lrTb"/>
            <w:noWrap w:val="false"/>
          </w:tcPr>
          <w:p>
            <w:pPr>
              <w:jc w:val="left"/>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垃圾场管理及</w:t>
            </w:r>
            <w:r>
              <w:rPr>
                <w:rFonts w:hint="default" w:ascii="Times New Roman" w:hAnsi="Times New Roman" w:eastAsia="方正仿宋_GBK" w:cs="Times New Roman"/>
                <w:color w:val="auto"/>
                <w:sz w:val="24"/>
                <w:szCs w:val="24"/>
                <w:lang w:eastAsia="zh-CN"/>
              </w:rPr>
              <w:t xml:space="preserve">校园</w:t>
            </w:r>
            <w:r>
              <w:rPr>
                <w:rFonts w:hint="default" w:ascii="Times New Roman" w:hAnsi="Times New Roman" w:eastAsia="方正仿宋_GBK" w:cs="Times New Roman"/>
                <w:color w:val="auto"/>
                <w:sz w:val="24"/>
                <w:szCs w:val="24"/>
              </w:rPr>
              <w:t xml:space="preserve">垃圾清运人员</w:t>
            </w:r>
            <w:r/>
          </w:p>
        </w:tc>
        <w:tc>
          <w:tcPr>
            <w:tcW w:w="894" w:type="dxa"/>
            <w:vAlign w:val="center"/>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2人</w:t>
            </w:r>
            <w:r/>
          </w:p>
        </w:tc>
        <w:tc>
          <w:tcPr>
            <w:tcW w:w="4559" w:type="dxa"/>
            <w:vAlign w:val="center"/>
            <w:textDirection w:val="lrTb"/>
            <w:noWrap w:val="false"/>
          </w:tcPr>
          <w:p>
            <w:pPr>
              <w:jc w:val="left"/>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lang w:val="en-US" w:eastAsia="zh-CN"/>
              </w:rPr>
            </w:pPr>
            <w:r>
              <w:rPr>
                <w:rFonts w:hint="default" w:ascii="Times New Roman" w:hAnsi="Times New Roman" w:eastAsia="方正仿宋_GBK" w:cs="Times New Roman"/>
                <w:b w:val="0"/>
                <w:bCs w:val="0"/>
                <w:color w:val="auto"/>
                <w:sz w:val="24"/>
                <w:szCs w:val="24"/>
              </w:rPr>
              <w:t xml:space="preserve">身体健康、有责任心</w:t>
            </w:r>
            <w:r>
              <w:rPr>
                <w:rFonts w:hint="default" w:ascii="Times New Roman" w:hAnsi="Times New Roman" w:eastAsia="方正仿宋_GBK" w:cs="Times New Roman"/>
                <w:b w:val="0"/>
                <w:bCs w:val="0"/>
                <w:color w:val="auto"/>
                <w:sz w:val="24"/>
                <w:szCs w:val="24"/>
                <w:lang w:val="en-US" w:eastAsia="zh-CN"/>
              </w:rPr>
              <w:t xml:space="preserve">。</w:t>
            </w:r>
            <w:r/>
          </w:p>
        </w:tc>
      </w:tr>
      <w:tr>
        <w:trPr>
          <w:jc w:val="center"/>
          <w:trHeight w:val="334"/>
        </w:trPr>
        <w:tc>
          <w:tcPr>
            <w:tcW w:w="709" w:type="dxa"/>
            <w:vAlign w:val="center"/>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合计</w:t>
            </w:r>
            <w:r/>
          </w:p>
        </w:tc>
        <w:tc>
          <w:tcPr>
            <w:gridSpan w:val="3"/>
            <w:tcW w:w="7154" w:type="dxa"/>
            <w:vAlign w:val="center"/>
            <w:textDirection w:val="lrTb"/>
            <w:noWrap w:val="false"/>
          </w:tcPr>
          <w:p>
            <w:pPr>
              <w:ind w:firstLine="600"/>
              <w:jc w:val="left"/>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5</w:t>
            </w:r>
            <w:r>
              <w:rPr>
                <w:rFonts w:hint="default" w:ascii="Times New Roman" w:hAnsi="Times New Roman" w:eastAsia="方正仿宋_GBK" w:cs="Times New Roman"/>
                <w:color w:val="auto"/>
                <w:sz w:val="24"/>
                <w:szCs w:val="24"/>
                <w:lang w:val="en-US" w:eastAsia="zh-CN"/>
              </w:rPr>
              <w:t xml:space="preserve">3</w:t>
            </w:r>
            <w:r>
              <w:rPr>
                <w:rFonts w:hint="default" w:ascii="Times New Roman" w:hAnsi="Times New Roman" w:eastAsia="方正仿宋_GBK" w:cs="Times New Roman"/>
                <w:color w:val="auto"/>
                <w:sz w:val="24"/>
                <w:szCs w:val="24"/>
              </w:rPr>
              <w:t xml:space="preserve">人</w:t>
            </w:r>
            <w:r/>
          </w:p>
        </w:tc>
      </w:tr>
    </w:tbl>
    <w:p>
      <w:pPr>
        <w:ind w:firstLine="565"/>
        <w:spacing w:line="520" w:lineRule="exact"/>
        <w:rPr>
          <w:rFonts w:hint="default" w:ascii="仿宋" w:hAnsi="仿宋" w:eastAsia="仿宋" w:cs="Times New Roman"/>
          <w:sz w:val="28"/>
          <w:szCs w:val="28"/>
          <w:lang w:val="en-US" w:eastAsia="zh-CN"/>
        </w:rPr>
      </w:pPr>
      <w:r>
        <w:rPr>
          <w:rFonts w:hint="default" w:ascii="仿宋" w:hAnsi="仿宋" w:eastAsia="仿宋" w:cs="Times New Roman"/>
          <w:sz w:val="28"/>
          <w:szCs w:val="28"/>
          <w:lang w:val="en-US" w:eastAsia="zh-CN"/>
        </w:rPr>
        <w:t xml:space="preserve">注:1.各投标人对本项目人员配置自行设定，但不得低于上述人员配置最低要求，未达到最低配置要求的作无效投标处理。</w:t>
      </w:r>
      <w:r/>
    </w:p>
    <w:p>
      <w:pPr>
        <w:ind w:firstLine="565"/>
        <w:spacing w:line="520" w:lineRule="exact"/>
        <w:rPr>
          <w:rFonts w:hint="default" w:ascii="仿宋" w:hAnsi="仿宋" w:eastAsia="仿宋" w:cs="Times New Roman"/>
          <w:sz w:val="28"/>
          <w:szCs w:val="28"/>
          <w:lang w:val="en-US" w:eastAsia="zh-CN"/>
        </w:rPr>
      </w:pPr>
      <w:r>
        <w:rPr>
          <w:rFonts w:hint="default" w:ascii="仿宋" w:hAnsi="仿宋" w:eastAsia="仿宋" w:cs="Times New Roman"/>
          <w:sz w:val="28"/>
          <w:szCs w:val="28"/>
          <w:lang w:val="en-US" w:eastAsia="zh-CN"/>
        </w:rPr>
        <w:t xml:space="preserve">2.项目经理及工作人员参加学院一天四次考勤，服从学校安排，特殊情况随叫随到，无故缺勤累积超过一周的，采购人有权解除合同。项目经理不得兼职管理其他物业，项目经理未经采购人同意，不得更换。</w:t>
      </w:r>
      <w:r/>
    </w:p>
    <w:p>
      <w:pPr>
        <w:ind w:firstLine="565"/>
        <w:spacing w:line="520" w:lineRule="exact"/>
        <w:rPr>
          <w:rFonts w:hint="default" w:ascii="仿宋" w:hAnsi="仿宋" w:eastAsia="仿宋" w:cs="Times New Roman"/>
          <w:sz w:val="28"/>
          <w:szCs w:val="28"/>
          <w:lang w:val="en-US" w:eastAsia="zh-CN"/>
        </w:rPr>
      </w:pPr>
      <w:r>
        <w:rPr>
          <w:rFonts w:hint="default" w:ascii="仿宋" w:hAnsi="仿宋" w:eastAsia="仿宋" w:cs="Times New Roman"/>
          <w:sz w:val="28"/>
          <w:szCs w:val="28"/>
          <w:lang w:val="en-US" w:eastAsia="zh-CN"/>
        </w:rPr>
        <w:t xml:space="preserve">3.中标所有员工须均无违法纪录，良好素质，无重大疾病和传染病，</w:t>
      </w:r>
      <w:r>
        <w:rPr>
          <w:rFonts w:hint="eastAsia" w:ascii="仿宋" w:hAnsi="仿宋" w:eastAsia="仿宋" w:cs="Times New Roman"/>
          <w:sz w:val="28"/>
          <w:szCs w:val="28"/>
          <w:lang w:val="en-US" w:eastAsia="zh-CN"/>
        </w:rPr>
        <w:t xml:space="preserve">中</w:t>
      </w:r>
      <w:r>
        <w:rPr>
          <w:rFonts w:hint="default" w:ascii="仿宋" w:hAnsi="仿宋" w:eastAsia="仿宋" w:cs="Times New Roman"/>
          <w:sz w:val="28"/>
          <w:szCs w:val="28"/>
          <w:lang w:val="en-US" w:eastAsia="zh-CN"/>
        </w:rPr>
        <w:t xml:space="preserve">标方须制定相应的岗位职责，统一着装挂牌上岗。</w:t>
      </w:r>
      <w:r/>
    </w:p>
    <w:p>
      <w:pPr>
        <w:ind w:firstLine="565"/>
        <w:spacing w:line="520" w:lineRule="exact"/>
        <w:rPr>
          <w:rFonts w:hint="default" w:ascii="仿宋" w:hAnsi="仿宋" w:eastAsia="仿宋" w:cs="Times New Roman"/>
          <w:sz w:val="28"/>
          <w:szCs w:val="28"/>
          <w:lang w:val="en-US" w:eastAsia="zh-CN"/>
        </w:rPr>
      </w:pPr>
      <w:r>
        <w:rPr>
          <w:rFonts w:hint="default" w:ascii="仿宋" w:hAnsi="仿宋" w:eastAsia="仿宋" w:cs="Times New Roman"/>
          <w:sz w:val="28"/>
          <w:szCs w:val="28"/>
          <w:lang w:val="en-US" w:eastAsia="zh-CN"/>
        </w:rPr>
        <w:t xml:space="preserve">4.中标后签订合同前中标人须提供所有项目人员的名册（姓名、性别、岗位、身份证号码、手机号码）和</w:t>
      </w:r>
      <w:r>
        <w:rPr>
          <w:rFonts w:hint="eastAsia" w:ascii="仿宋" w:hAnsi="仿宋" w:eastAsia="仿宋" w:cs="Times New Roman"/>
          <w:sz w:val="28"/>
          <w:szCs w:val="28"/>
          <w:lang w:val="en-US" w:eastAsia="zh-CN"/>
        </w:rPr>
        <w:t xml:space="preserve">县级以上医院体检材料（入职体检）、劳动服务关系证明（另附确认单：所有员工签名确认与中标人存在劳动服务关系，与学校无关）</w:t>
      </w:r>
      <w:r>
        <w:rPr>
          <w:rFonts w:hint="default" w:ascii="仿宋" w:hAnsi="仿宋" w:eastAsia="仿宋" w:cs="Times New Roman"/>
          <w:sz w:val="28"/>
          <w:szCs w:val="28"/>
          <w:lang w:val="en-US" w:eastAsia="zh-CN"/>
        </w:rPr>
        <w:t xml:space="preserve">给采购人备案，未经采购人许可，不得随意更换用工人员</w:t>
      </w:r>
      <w:r>
        <w:rPr>
          <w:rFonts w:hint="eastAsia" w:ascii="仿宋" w:hAnsi="仿宋" w:eastAsia="仿宋" w:cs="Times New Roman"/>
          <w:sz w:val="28"/>
          <w:szCs w:val="28"/>
          <w:lang w:val="en-US" w:eastAsia="zh-CN"/>
        </w:rPr>
        <w:t xml:space="preserve">（员工每年体检一次）</w:t>
      </w:r>
      <w:r>
        <w:rPr>
          <w:rFonts w:hint="default" w:ascii="仿宋" w:hAnsi="仿宋" w:eastAsia="仿宋" w:cs="Times New Roman"/>
          <w:sz w:val="28"/>
          <w:szCs w:val="28"/>
          <w:lang w:val="en-US" w:eastAsia="zh-CN"/>
        </w:rPr>
        <w:t xml:space="preserve">。经采购人同意拟更换的项目人员必须先向采购人办理备案手续。</w:t>
      </w:r>
      <w:r/>
    </w:p>
    <w:p>
      <w:pPr>
        <w:ind w:firstLine="565"/>
        <w:spacing w:line="520" w:lineRule="exact"/>
        <w:rPr>
          <w:rFonts w:hint="default" w:ascii="仿宋" w:hAnsi="仿宋" w:eastAsia="仿宋" w:cs="Times New Roman"/>
          <w:sz w:val="28"/>
          <w:szCs w:val="28"/>
          <w:lang w:val="en-US" w:eastAsia="zh-CN"/>
        </w:rPr>
      </w:pPr>
      <w:r>
        <w:rPr>
          <w:rFonts w:hint="default" w:ascii="仿宋" w:hAnsi="仿宋" w:eastAsia="仿宋" w:cs="Times New Roman"/>
          <w:sz w:val="28"/>
          <w:szCs w:val="28"/>
          <w:lang w:val="en-US" w:eastAsia="zh-CN"/>
        </w:rPr>
        <w:t xml:space="preserve">5.中标方所属员工在工作时间以内和以外发生的违法行为、受到伤害</w:t>
      </w:r>
      <w:r>
        <w:rPr>
          <w:rFonts w:hint="eastAsia" w:ascii="仿宋" w:hAnsi="仿宋" w:eastAsia="仿宋" w:cs="Times New Roman"/>
          <w:sz w:val="28"/>
          <w:szCs w:val="28"/>
          <w:lang w:val="en-US" w:eastAsia="zh-CN"/>
        </w:rPr>
        <w:t xml:space="preserve">、意外事故、人身伤亡问题</w:t>
      </w:r>
      <w:r>
        <w:rPr>
          <w:rFonts w:hint="default" w:ascii="仿宋" w:hAnsi="仿宋" w:eastAsia="仿宋" w:cs="Times New Roman"/>
          <w:sz w:val="28"/>
          <w:szCs w:val="28"/>
          <w:lang w:val="en-US" w:eastAsia="zh-CN"/>
        </w:rPr>
        <w:t xml:space="preserve">时，都由中标方自行负责，学校不承担任何责任和费用。</w:t>
      </w:r>
      <w:r/>
    </w:p>
    <w:p>
      <w:pPr>
        <w:ind w:firstLine="565"/>
        <w:spacing w:line="520" w:lineRule="exact"/>
        <w:rPr>
          <w:rFonts w:hint="default" w:ascii="仿宋" w:hAnsi="仿宋" w:eastAsia="仿宋" w:cs="Times New Roman"/>
          <w:sz w:val="28"/>
          <w:szCs w:val="28"/>
          <w:lang w:val="en-US" w:eastAsia="zh-CN"/>
        </w:rPr>
      </w:pPr>
      <w:r>
        <w:rPr>
          <w:rFonts w:hint="default" w:ascii="仿宋" w:hAnsi="仿宋" w:eastAsia="仿宋" w:cs="Times New Roman"/>
          <w:sz w:val="28"/>
          <w:szCs w:val="28"/>
          <w:lang w:val="en-US" w:eastAsia="zh-CN"/>
        </w:rPr>
        <w:t xml:space="preserve">6.中标单位的管理服务人员统一着装、佩戴标志，行为规范，服务主动、热情；中标单位制定完善的物业管理方案，对物业员工进行严格管理、严格监控，要求员工文明作业，文明用语，在办公区、教学区保持安静。</w:t>
      </w:r>
      <w:r/>
    </w:p>
    <w:p>
      <w:pPr>
        <w:ind w:firstLine="565"/>
        <w:spacing w:line="520" w:lineRule="exact"/>
        <w:rPr>
          <w:rFonts w:hint="default" w:ascii="仿宋" w:hAnsi="仿宋" w:eastAsia="仿宋" w:cs="Times New Roman"/>
          <w:sz w:val="28"/>
          <w:szCs w:val="28"/>
          <w:lang w:val="en-US" w:eastAsia="zh-CN"/>
        </w:rPr>
      </w:pPr>
      <w:r>
        <w:rPr>
          <w:rFonts w:hint="default" w:ascii="仿宋" w:hAnsi="仿宋" w:eastAsia="仿宋" w:cs="Times New Roman"/>
          <w:sz w:val="28"/>
          <w:szCs w:val="28"/>
          <w:lang w:val="en-US" w:eastAsia="zh-CN"/>
        </w:rPr>
        <w:t xml:space="preserve">7.电动自卸三轮垃圾运输车、保洁工具、工人劳保用品、工作服由中标单位自行购买。</w:t>
      </w:r>
      <w:r/>
    </w:p>
    <w:p>
      <w:pPr>
        <w:ind w:firstLine="565"/>
        <w:spacing w:line="520" w:lineRule="exact"/>
        <w:rPr>
          <w:rFonts w:hint="default" w:ascii="仿宋" w:hAnsi="仿宋" w:eastAsia="仿宋" w:cs="Times New Roman"/>
          <w:sz w:val="28"/>
          <w:szCs w:val="28"/>
          <w:lang w:val="en-US" w:eastAsia="zh-CN"/>
        </w:rPr>
      </w:pPr>
      <w:r>
        <w:rPr>
          <w:rFonts w:hint="default" w:ascii="仿宋" w:hAnsi="仿宋" w:eastAsia="仿宋" w:cs="Times New Roman"/>
          <w:sz w:val="28"/>
          <w:szCs w:val="28"/>
          <w:lang w:val="en-US" w:eastAsia="zh-CN"/>
        </w:rPr>
        <w:t xml:space="preserve">8.中标供应商所用全体工作人员的岗位职责、操作规范、人身安全、医疗、工资、加班、垃圾清理外运、物业管理法定税费、培训</w:t>
      </w:r>
      <w:r>
        <w:rPr>
          <w:rFonts w:hint="eastAsia" w:ascii="仿宋" w:hAnsi="仿宋" w:eastAsia="仿宋" w:cs="Times New Roman"/>
          <w:sz w:val="28"/>
          <w:szCs w:val="28"/>
          <w:lang w:val="en-US" w:eastAsia="zh-CN"/>
        </w:rPr>
        <w:t xml:space="preserve">、</w:t>
      </w:r>
      <w:r>
        <w:rPr>
          <w:rFonts w:hint="default" w:ascii="仿宋" w:hAnsi="仿宋" w:eastAsia="仿宋" w:cs="Times New Roman"/>
          <w:sz w:val="28"/>
          <w:szCs w:val="28"/>
          <w:lang w:val="en-US" w:eastAsia="zh-CN"/>
        </w:rPr>
        <w:t xml:space="preserve">各项</w:t>
      </w:r>
      <w:r>
        <w:rPr>
          <w:rFonts w:hint="eastAsia" w:ascii="仿宋" w:hAnsi="仿宋" w:eastAsia="仿宋" w:cs="Times New Roman"/>
          <w:sz w:val="28"/>
          <w:szCs w:val="28"/>
          <w:lang w:val="en-US" w:eastAsia="zh-CN"/>
        </w:rPr>
        <w:t xml:space="preserve">社保、</w:t>
      </w:r>
      <w:r>
        <w:rPr>
          <w:rFonts w:hint="default" w:ascii="仿宋" w:hAnsi="仿宋" w:eastAsia="仿宋" w:cs="Times New Roman"/>
          <w:sz w:val="28"/>
          <w:szCs w:val="28"/>
          <w:lang w:val="en-US" w:eastAsia="zh-CN"/>
        </w:rPr>
        <w:t xml:space="preserve">保险、公积金、工程机械、劳动工具、劳保用品、内部管理、各类纠纷等各项事宜及所涉及经费均由中标供应商自行负责，采购人概不负责。</w:t>
      </w:r>
      <w:r/>
    </w:p>
    <w:p>
      <w:pPr>
        <w:ind w:firstLine="565"/>
        <w:spacing w:line="520" w:lineRule="exact"/>
        <w:rPr>
          <w:rFonts w:hint="default" w:ascii="仿宋" w:hAnsi="仿宋" w:eastAsia="仿宋" w:cs="Times New Roman"/>
          <w:sz w:val="28"/>
          <w:szCs w:val="28"/>
          <w:lang w:val="en-US" w:eastAsia="zh-CN"/>
        </w:rPr>
      </w:pPr>
      <w:r>
        <w:rPr>
          <w:rFonts w:hint="default" w:ascii="仿宋" w:hAnsi="仿宋" w:eastAsia="仿宋" w:cs="Times New Roman"/>
          <w:sz w:val="28"/>
          <w:szCs w:val="28"/>
          <w:lang w:val="en-US" w:eastAsia="zh-CN"/>
        </w:rPr>
        <w:t xml:space="preserve">9.中标供应商同时还须提供所有用工人员的有效身份证明、健康体检证明及从事国家规定特殊工种的相关岗位技能证书等；保洁人员还须增加半年内正常的肝功能检验单的原件（审核后退回）和复印件；给采购人备案，未经采购人许可，不得更换项目负责人及所有用工人员。</w:t>
      </w:r>
      <w:r/>
    </w:p>
    <w:p>
      <w:pPr>
        <w:ind w:firstLine="565"/>
        <w:spacing w:line="520" w:lineRule="exact"/>
        <w:rPr>
          <w:rFonts w:hint="eastAsia" w:ascii="仿宋" w:hAnsi="仿宋" w:eastAsia="仿宋" w:cs="Times New Roman"/>
          <w:sz w:val="28"/>
          <w:szCs w:val="28"/>
          <w:lang w:val="zh-CN" w:eastAsia="zh-CN"/>
        </w:rPr>
      </w:pPr>
      <w:r>
        <w:rPr>
          <w:rFonts w:hint="eastAsia" w:ascii="仿宋" w:hAnsi="仿宋" w:eastAsia="仿宋" w:cs="Times New Roman"/>
          <w:sz w:val="28"/>
          <w:szCs w:val="28"/>
          <w:lang w:val="en-US" w:eastAsia="zh-CN"/>
        </w:rPr>
        <w:t xml:space="preserve">10.由于学校工作的特殊性，中标单位向学校提供的服务人员须提供无犯罪记录证明；</w:t>
      </w:r>
      <w:r>
        <w:rPr>
          <w:rFonts w:hint="eastAsia" w:ascii="仿宋" w:hAnsi="仿宋" w:eastAsia="仿宋" w:cs="Times New Roman"/>
          <w:sz w:val="28"/>
          <w:szCs w:val="28"/>
          <w:lang w:val="zh-CN" w:eastAsia="zh-CN"/>
        </w:rPr>
        <w:t xml:space="preserve">中标单位须为符合缴纳社保的人员缴纳社保，须</w:t>
      </w:r>
      <w:r>
        <w:rPr>
          <w:rFonts w:hint="eastAsia" w:ascii="仿宋" w:hAnsi="仿宋" w:eastAsia="仿宋" w:cs="Times New Roman"/>
          <w:sz w:val="28"/>
          <w:szCs w:val="28"/>
          <w:lang w:val="en-US" w:eastAsia="zh-CN"/>
        </w:rPr>
        <w:t xml:space="preserve">为</w:t>
      </w:r>
      <w:r>
        <w:rPr>
          <w:rFonts w:hint="eastAsia" w:ascii="仿宋" w:hAnsi="仿宋" w:eastAsia="仿宋" w:cs="Times New Roman"/>
          <w:sz w:val="28"/>
          <w:szCs w:val="28"/>
          <w:lang w:val="zh-CN" w:eastAsia="zh-CN"/>
        </w:rPr>
        <w:t xml:space="preserve">其他人员购买雇主责任险。</w:t>
      </w:r>
      <w:r>
        <w:rPr>
          <w:rFonts w:hint="default" w:ascii="仿宋" w:hAnsi="仿宋" w:eastAsia="仿宋" w:cs="Times New Roman"/>
          <w:sz w:val="28"/>
          <w:szCs w:val="28"/>
          <w:lang w:val="en-US" w:eastAsia="zh-CN"/>
        </w:rPr>
        <w:t xml:space="preserve">保险期限应涵盖合同期限。</w:t>
      </w:r>
      <w:r/>
    </w:p>
    <w:p>
      <w:pPr>
        <w:ind w:firstLine="562"/>
        <w:keepLines w:val="0"/>
        <w:pageBreakBefore w:val="0"/>
        <w:spacing w:beforeAutospacing="0" w:afterAutospacing="0" w:line="560" w:lineRule="exact"/>
        <w:rPr>
          <w:rFonts w:hint="default" w:ascii="Times New Roman" w:hAnsi="Times New Roman" w:eastAsia="方正仿宋_GBK" w:cs="Times New Roman"/>
          <w:b/>
          <w:bCs/>
          <w:color w:val="auto"/>
          <w:sz w:val="28"/>
          <w:szCs w:val="28"/>
        </w:rPr>
      </w:pPr>
      <w:r>
        <w:rPr>
          <w:rFonts w:hint="default" w:ascii="Times New Roman" w:hAnsi="Times New Roman" w:eastAsia="方正仿宋_GBK" w:cs="Times New Roman"/>
          <w:b/>
          <w:bCs/>
          <w:color w:val="auto"/>
          <w:sz w:val="28"/>
          <w:szCs w:val="28"/>
        </w:rPr>
        <w:t xml:space="preserve">三、主要服务要求：</w:t>
      </w:r>
      <w:r/>
    </w:p>
    <w:p>
      <w:pPr>
        <w:ind w:firstLine="562"/>
        <w:keepLines w:val="0"/>
        <w:pageBreakBefore w:val="0"/>
        <w:spacing w:beforeAutospacing="0" w:afterAutospacing="0" w:line="560" w:lineRule="exact"/>
        <w:rPr>
          <w:rFonts w:hint="default" w:ascii="Times New Roman" w:hAnsi="Times New Roman" w:eastAsia="方正仿宋_GBK" w:cs="Times New Roman"/>
          <w:b/>
          <w:bCs/>
          <w:color w:val="auto"/>
          <w:sz w:val="28"/>
          <w:szCs w:val="28"/>
          <w:lang w:eastAsia="zh-CN"/>
        </w:rPr>
      </w:pPr>
      <w:r>
        <w:rPr>
          <w:rFonts w:hint="default" w:ascii="Times New Roman" w:hAnsi="Times New Roman" w:eastAsia="方正仿宋_GBK" w:cs="Times New Roman"/>
          <w:b/>
          <w:bCs/>
          <w:color w:val="auto"/>
          <w:sz w:val="28"/>
          <w:szCs w:val="28"/>
        </w:rPr>
        <w:t xml:space="preserve">（一）保洁</w:t>
      </w:r>
      <w:r>
        <w:rPr>
          <w:rFonts w:hint="default" w:ascii="Times New Roman" w:hAnsi="Times New Roman" w:eastAsia="方正仿宋_GBK" w:cs="Times New Roman"/>
          <w:b/>
          <w:bCs/>
          <w:color w:val="auto"/>
          <w:sz w:val="28"/>
          <w:szCs w:val="28"/>
          <w:lang w:eastAsia="zh-CN"/>
        </w:rPr>
        <w:t xml:space="preserve">服务</w:t>
      </w:r>
      <w:r/>
    </w:p>
    <w:p>
      <w:pPr>
        <w:ind w:firstLine="560"/>
        <w:keepLines w:val="0"/>
        <w:pageBreakBefore w:val="0"/>
        <w:spacing w:beforeAutospacing="0" w:afterAutospacing="0" w:line="560" w:lineRule="exact"/>
        <w:rPr>
          <w:rFonts w:hint="default" w:ascii="Times New Roman" w:hAnsi="Times New Roman" w:eastAsia="方正仿宋_GBK" w:cs="Times New Roman"/>
          <w:color w:val="auto"/>
          <w:sz w:val="28"/>
          <w:szCs w:val="28"/>
          <w:lang w:eastAsia="zh-CN"/>
        </w:rPr>
      </w:pPr>
      <w:r>
        <w:rPr>
          <w:rFonts w:hint="default" w:ascii="仿宋" w:hAnsi="仿宋" w:eastAsia="仿宋" w:cs="Times New Roman"/>
          <w:sz w:val="28"/>
          <w:szCs w:val="28"/>
          <w:lang w:val="en-US" w:eastAsia="zh-CN"/>
        </w:rPr>
        <w:t xml:space="preserve">根据物业标准负责物业范围内所有建筑内外（包含屋顶、地面、楼道、门厅、走廊、扶手、卫生间、卫生器具、教室、会议室、体育馆、运动场、附属停车场等）、垃圾场、校园垃圾桶等的卫生保洁与环境维护。做好垃圾清理及收集工作，做好垃圾分类与定点回收等工作。</w:t>
      </w:r>
      <w:r/>
    </w:p>
    <w:tbl>
      <w:tblPr>
        <w:tblStyle w:val="698"/>
        <w:tblW w:w="829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914"/>
        <w:gridCol w:w="6385"/>
      </w:tblGrid>
      <w:tr>
        <w:trPr>
          <w:trHeight w:val="158"/>
        </w:trPr>
        <w:tc>
          <w:tcPr>
            <w:tcBorders>
              <w:top w:val="single" w:color="000000" w:sz="4" w:space="0"/>
              <w:left w:val="single" w:color="000000" w:sz="4" w:space="0"/>
              <w:bottom w:val="single" w:color="000000" w:sz="4" w:space="0"/>
              <w:right w:val="single" w:color="000000" w:sz="4" w:space="0"/>
            </w:tcBorders>
            <w:tcW w:w="1914" w:type="dxa"/>
            <w:vAlign w:val="center"/>
            <w:textDirection w:val="lrTb"/>
            <w:noWrap w:val="false"/>
          </w:tcPr>
          <w:p>
            <w:pPr>
              <w:jc w:val="center"/>
              <w:keepLines w:val="0"/>
              <w:keepNext w:val="0"/>
              <w:pageBreakBefore w:val="0"/>
              <w:spacing w:beforeAutospacing="0" w:afterAutospacing="0" w:line="320" w:lineRule="exact"/>
              <w:widowControl/>
              <w:rPr>
                <w:rFonts w:hint="default" w:ascii="Times New Roman" w:hAnsi="Times New Roman" w:eastAsia="方正仿宋_GBK" w:cs="Times New Roman"/>
                <w:i w:val="0"/>
                <w:iCs w:val="0"/>
                <w:color w:val="auto"/>
                <w:sz w:val="24"/>
                <w:szCs w:val="24"/>
                <w:u w:val="none"/>
              </w:rPr>
              <w:suppressLineNumbers w:val="0"/>
            </w:pPr>
            <w:r>
              <w:rPr>
                <w:rFonts w:hint="default" w:ascii="Times New Roman" w:hAnsi="Times New Roman" w:eastAsia="方正仿宋_GBK" w:cs="Times New Roman"/>
                <w:i w:val="0"/>
                <w:iCs w:val="0"/>
                <w:color w:val="auto"/>
                <w:sz w:val="24"/>
                <w:szCs w:val="24"/>
                <w:u w:val="none"/>
                <w:lang w:val="en-US" w:eastAsia="zh-CN" w:bidi="ar"/>
              </w:rPr>
              <w:t xml:space="preserve">区 </w:t>
            </w:r>
            <w:r>
              <w:rPr>
                <w:rFonts w:hint="default" w:ascii="Times New Roman" w:hAnsi="Times New Roman" w:eastAsia="方正仿宋_GBK" w:cs="Times New Roman"/>
                <w:color w:val="auto"/>
                <w:sz w:val="24"/>
                <w:szCs w:val="24"/>
                <w:u w:val="none"/>
                <w:lang w:val="en-US" w:eastAsia="zh-CN" w:bidi="ar"/>
              </w:rPr>
              <w:t xml:space="preserve"> 域</w:t>
            </w:r>
            <w:r/>
          </w:p>
        </w:tc>
        <w:tc>
          <w:tcPr>
            <w:tcBorders>
              <w:top w:val="single" w:color="000000" w:sz="4" w:space="0"/>
              <w:left w:val="single" w:color="000000" w:sz="4" w:space="0"/>
              <w:bottom w:val="single" w:color="000000" w:sz="4" w:space="0"/>
              <w:right w:val="single" w:color="000000" w:sz="4" w:space="0"/>
            </w:tcBorders>
            <w:tcW w:w="6385" w:type="dxa"/>
            <w:vAlign w:val="center"/>
            <w:textDirection w:val="lrTb"/>
            <w:noWrap w:val="false"/>
          </w:tcPr>
          <w:p>
            <w:pPr>
              <w:jc w:val="center"/>
              <w:keepLines w:val="0"/>
              <w:keepNext w:val="0"/>
              <w:pageBreakBefore w:val="0"/>
              <w:spacing w:beforeAutospacing="0" w:afterAutospacing="0" w:line="320" w:lineRule="exact"/>
              <w:widowControl/>
              <w:rPr>
                <w:rFonts w:hint="default" w:ascii="Times New Roman" w:hAnsi="Times New Roman" w:eastAsia="方正仿宋_GBK" w:cs="Times New Roman"/>
                <w:i w:val="0"/>
                <w:iCs w:val="0"/>
                <w:color w:val="auto"/>
                <w:sz w:val="24"/>
                <w:szCs w:val="24"/>
                <w:u w:val="none"/>
              </w:rPr>
              <w:suppressLineNumbers w:val="0"/>
            </w:pPr>
            <w:r>
              <w:rPr>
                <w:rFonts w:hint="default" w:ascii="Times New Roman" w:hAnsi="Times New Roman" w:eastAsia="方正仿宋_GBK" w:cs="Times New Roman"/>
                <w:i w:val="0"/>
                <w:iCs w:val="0"/>
                <w:color w:val="auto"/>
                <w:sz w:val="24"/>
                <w:szCs w:val="24"/>
                <w:u w:val="none"/>
                <w:lang w:val="en-US" w:eastAsia="zh-CN" w:bidi="ar"/>
              </w:rPr>
              <w:t xml:space="preserve">保洁标准</w:t>
            </w:r>
            <w:r/>
          </w:p>
        </w:tc>
      </w:tr>
      <w:tr>
        <w:trPr>
          <w:trHeight w:val="1077"/>
        </w:trPr>
        <w:tc>
          <w:tcPr>
            <w:tcBorders>
              <w:top w:val="single" w:color="000000" w:sz="4" w:space="0"/>
              <w:left w:val="single" w:color="000000" w:sz="4" w:space="0"/>
              <w:bottom w:val="single" w:color="000000" w:sz="4" w:space="0"/>
              <w:right w:val="single" w:color="000000" w:sz="4" w:space="0"/>
            </w:tcBorders>
            <w:tcW w:w="1914" w:type="dxa"/>
            <w:vAlign w:val="center"/>
            <w:textDirection w:val="lrTb"/>
            <w:noWrap w:val="false"/>
          </w:tcPr>
          <w:p>
            <w:pPr>
              <w:jc w:val="center"/>
              <w:keepLines w:val="0"/>
              <w:keepNext w:val="0"/>
              <w:pageBreakBefore w:val="0"/>
              <w:spacing w:beforeAutospacing="0" w:afterAutospacing="0" w:line="320" w:lineRule="exact"/>
              <w:widowControl/>
              <w:rPr>
                <w:rFonts w:hint="default" w:ascii="Times New Roman" w:hAnsi="Times New Roman" w:eastAsia="方正仿宋_GBK" w:cs="Times New Roman"/>
                <w:i w:val="0"/>
                <w:iCs w:val="0"/>
                <w:color w:val="auto"/>
                <w:sz w:val="24"/>
                <w:szCs w:val="24"/>
                <w:u w:val="none"/>
              </w:rPr>
              <w:suppressLineNumbers w:val="0"/>
            </w:pPr>
            <w:r>
              <w:rPr>
                <w:rFonts w:hint="default" w:ascii="Times New Roman" w:hAnsi="Times New Roman" w:eastAsia="方正仿宋_GBK" w:cs="Times New Roman"/>
                <w:i w:val="0"/>
                <w:iCs w:val="0"/>
                <w:color w:val="auto"/>
                <w:sz w:val="24"/>
                <w:szCs w:val="24"/>
                <w:u w:val="none"/>
                <w:lang w:val="en-US" w:eastAsia="zh-CN" w:bidi="ar"/>
              </w:rPr>
              <w:t xml:space="preserve">卫生间</w:t>
            </w:r>
            <w:r/>
          </w:p>
        </w:tc>
        <w:tc>
          <w:tcPr>
            <w:tcBorders>
              <w:top w:val="single" w:color="000000" w:sz="4" w:space="0"/>
              <w:left w:val="single" w:color="000000" w:sz="4" w:space="0"/>
              <w:bottom w:val="single" w:color="000000" w:sz="4" w:space="0"/>
              <w:right w:val="single" w:color="000000" w:sz="4" w:space="0"/>
            </w:tcBorders>
            <w:tcW w:w="6385" w:type="dxa"/>
            <w:vAlign w:val="top"/>
            <w:textDirection w:val="lrTb"/>
            <w:noWrap w:val="false"/>
          </w:tcPr>
          <w:p>
            <w:pPr>
              <w:jc w:val="both"/>
              <w:keepLines w:val="0"/>
              <w:keepNext w:val="0"/>
              <w:pageBreakBefore w:val="0"/>
              <w:spacing w:beforeAutospacing="0" w:afterAutospacing="0" w:line="320" w:lineRule="exact"/>
              <w:widowControl/>
              <w:rPr>
                <w:rFonts w:hint="default" w:ascii="Times New Roman" w:hAnsi="Times New Roman" w:eastAsia="方正仿宋_GBK" w:cs="Times New Roman"/>
                <w:i w:val="0"/>
                <w:iCs w:val="0"/>
                <w:color w:val="auto"/>
                <w:sz w:val="24"/>
                <w:szCs w:val="24"/>
                <w:u w:val="none"/>
              </w:rPr>
              <w:suppressLineNumbers w:val="0"/>
            </w:pPr>
            <w:r>
              <w:rPr>
                <w:rFonts w:hint="default" w:ascii="Times New Roman" w:hAnsi="Times New Roman" w:eastAsia="方正仿宋_GBK" w:cs="Times New Roman"/>
                <w:i w:val="0"/>
                <w:iCs w:val="0"/>
                <w:color w:val="auto"/>
                <w:sz w:val="24"/>
                <w:szCs w:val="24"/>
                <w:u w:val="none"/>
                <w:lang w:val="en-US" w:eastAsia="zh-CN" w:bidi="ar"/>
              </w:rPr>
              <w:t xml:space="preserve">室内无异味、无蜘蛛网、无积尘；地面清洁、无积水；洗手台、龙头干净无积水；便池无杂物、无尿垢；无乱贴乱画、小广告；便池隔板干净清洁。镜面无手印、无污渍、无积尘、明亮；窗及窗框等无污渍无积尘，整洁光亮；每个便坑配备一个垃圾篓，垃圾篓及时清倒，篓内垃圾不得超过2/3，日产日清；保洁工具与用品放在指定地点。不得用腐蚀性液体清洗地面、墙面，损坏瓷砖。在卫生间明显位置公示每天保洁记录情况。</w:t>
            </w:r>
            <w:r>
              <w:rPr>
                <w:rFonts w:hint="default" w:ascii="Times New Roman" w:hAnsi="Times New Roman" w:eastAsia="方正仿宋_GBK" w:cs="Times New Roman"/>
                <w:color w:val="auto"/>
                <w:sz w:val="24"/>
                <w:szCs w:val="24"/>
                <w:lang w:bidi="ar"/>
              </w:rPr>
              <w:t xml:space="preserve">卫生间挡帘1学期至少洗1次并安装到位。</w:t>
            </w:r>
            <w:r/>
          </w:p>
        </w:tc>
      </w:tr>
      <w:tr>
        <w:trPr>
          <w:trHeight w:val="312"/>
        </w:trPr>
        <w:tc>
          <w:tcPr>
            <w:tcBorders>
              <w:top w:val="single" w:color="000000" w:sz="4" w:space="0"/>
              <w:left w:val="single" w:color="000000" w:sz="4" w:space="0"/>
              <w:bottom w:val="single" w:color="000000" w:sz="4" w:space="0"/>
              <w:right w:val="single" w:color="000000" w:sz="4" w:space="0"/>
            </w:tcBorders>
            <w:tcW w:w="1914" w:type="dxa"/>
            <w:vAlign w:val="center"/>
            <w:textDirection w:val="lrTb"/>
            <w:noWrap w:val="false"/>
          </w:tcPr>
          <w:p>
            <w:pPr>
              <w:jc w:val="center"/>
              <w:keepLines w:val="0"/>
              <w:keepNext w:val="0"/>
              <w:pageBreakBefore w:val="0"/>
              <w:spacing w:beforeAutospacing="0" w:afterAutospacing="0" w:line="320" w:lineRule="exact"/>
              <w:widowControl/>
              <w:rPr>
                <w:rFonts w:hint="default" w:ascii="Times New Roman" w:hAnsi="Times New Roman" w:eastAsia="方正仿宋_GBK" w:cs="Times New Roman"/>
                <w:i w:val="0"/>
                <w:iCs w:val="0"/>
                <w:color w:val="auto"/>
                <w:sz w:val="24"/>
                <w:szCs w:val="24"/>
                <w:u w:val="none"/>
              </w:rPr>
              <w:suppressLineNumbers w:val="0"/>
            </w:pPr>
            <w:r>
              <w:rPr>
                <w:rFonts w:hint="default" w:ascii="Times New Roman" w:hAnsi="Times New Roman" w:eastAsia="方正仿宋_GBK" w:cs="Times New Roman"/>
                <w:i w:val="0"/>
                <w:iCs w:val="0"/>
                <w:color w:val="auto"/>
                <w:sz w:val="24"/>
                <w:szCs w:val="24"/>
                <w:u w:val="none"/>
                <w:lang w:val="en-US" w:eastAsia="zh-CN" w:bidi="ar"/>
              </w:rPr>
              <w:t xml:space="preserve">工具间</w:t>
            </w:r>
            <w:r/>
          </w:p>
        </w:tc>
        <w:tc>
          <w:tcPr>
            <w:tcBorders>
              <w:top w:val="single" w:color="000000" w:sz="4" w:space="0"/>
              <w:left w:val="single" w:color="000000" w:sz="4" w:space="0"/>
              <w:bottom w:val="single" w:color="000000" w:sz="4" w:space="0"/>
              <w:right w:val="single" w:color="000000" w:sz="4" w:space="0"/>
            </w:tcBorders>
            <w:tcW w:w="6385" w:type="dxa"/>
            <w:vAlign w:val="top"/>
            <w:textDirection w:val="lrTb"/>
            <w:noWrap w:val="false"/>
          </w:tcPr>
          <w:p>
            <w:pPr>
              <w:jc w:val="both"/>
              <w:keepLines w:val="0"/>
              <w:keepNext w:val="0"/>
              <w:pageBreakBefore w:val="0"/>
              <w:spacing w:beforeAutospacing="0" w:afterAutospacing="0" w:line="320" w:lineRule="exact"/>
              <w:widowControl/>
              <w:rPr>
                <w:rFonts w:hint="default" w:ascii="Times New Roman" w:hAnsi="Times New Roman" w:eastAsia="方正仿宋_GBK" w:cs="Times New Roman"/>
                <w:i w:val="0"/>
                <w:iCs w:val="0"/>
                <w:color w:val="auto"/>
                <w:sz w:val="24"/>
                <w:szCs w:val="24"/>
                <w:u w:val="none"/>
              </w:rPr>
              <w:suppressLineNumbers w:val="0"/>
            </w:pPr>
            <w:r>
              <w:rPr>
                <w:rFonts w:hint="default" w:ascii="Times New Roman" w:hAnsi="Times New Roman" w:eastAsia="方正仿宋_GBK" w:cs="Times New Roman"/>
                <w:i w:val="0"/>
                <w:iCs w:val="0"/>
                <w:color w:val="auto"/>
                <w:sz w:val="24"/>
                <w:szCs w:val="24"/>
                <w:u w:val="none"/>
                <w:lang w:val="en-US" w:eastAsia="zh-CN" w:bidi="ar"/>
              </w:rPr>
              <w:t xml:space="preserve">工具间用于存放保洁工具及用品，不得在工具间内存放废品、易燃易爆物品。保持工具间地面干净整洁。</w:t>
            </w:r>
            <w:r/>
          </w:p>
        </w:tc>
      </w:tr>
      <w:tr>
        <w:trPr>
          <w:trHeight w:val="465"/>
        </w:trPr>
        <w:tc>
          <w:tcPr>
            <w:tcBorders>
              <w:top w:val="single" w:color="000000" w:sz="4" w:space="0"/>
              <w:left w:val="single" w:color="000000" w:sz="4" w:space="0"/>
              <w:bottom w:val="single" w:color="000000" w:sz="4" w:space="0"/>
              <w:right w:val="single" w:color="000000" w:sz="4" w:space="0"/>
            </w:tcBorders>
            <w:tcW w:w="1914" w:type="dxa"/>
            <w:vAlign w:val="center"/>
            <w:textDirection w:val="lrTb"/>
            <w:noWrap w:val="false"/>
          </w:tcPr>
          <w:p>
            <w:pPr>
              <w:jc w:val="center"/>
              <w:keepLines w:val="0"/>
              <w:keepNext w:val="0"/>
              <w:pageBreakBefore w:val="0"/>
              <w:spacing w:beforeAutospacing="0" w:afterAutospacing="0" w:line="320" w:lineRule="exact"/>
              <w:widowControl/>
              <w:rPr>
                <w:rFonts w:hint="default" w:ascii="Times New Roman" w:hAnsi="Times New Roman" w:eastAsia="方正仿宋_GBK" w:cs="Times New Roman"/>
                <w:i w:val="0"/>
                <w:iCs w:val="0"/>
                <w:color w:val="auto"/>
                <w:sz w:val="24"/>
                <w:szCs w:val="24"/>
                <w:u w:val="none"/>
              </w:rPr>
              <w:suppressLineNumbers w:val="0"/>
            </w:pPr>
            <w:r>
              <w:rPr>
                <w:rFonts w:hint="default" w:ascii="Times New Roman" w:hAnsi="Times New Roman" w:eastAsia="方正仿宋_GBK" w:cs="Times New Roman"/>
                <w:i w:val="0"/>
                <w:iCs w:val="0"/>
                <w:color w:val="auto"/>
                <w:sz w:val="24"/>
                <w:szCs w:val="24"/>
                <w:u w:val="none"/>
                <w:lang w:val="en-US" w:eastAsia="zh-CN" w:bidi="ar"/>
              </w:rPr>
              <w:t xml:space="preserve">大厅、走道等公共区域、墙面各类标识牌</w:t>
            </w:r>
            <w:r/>
          </w:p>
        </w:tc>
        <w:tc>
          <w:tcPr>
            <w:tcBorders>
              <w:top w:val="single" w:color="000000" w:sz="4" w:space="0"/>
              <w:left w:val="single" w:color="000000" w:sz="4" w:space="0"/>
              <w:bottom w:val="single" w:color="000000" w:sz="4" w:space="0"/>
              <w:right w:val="single" w:color="000000" w:sz="4" w:space="0"/>
            </w:tcBorders>
            <w:tcW w:w="6385" w:type="dxa"/>
            <w:vAlign w:val="top"/>
            <w:textDirection w:val="lrTb"/>
            <w:noWrap w:val="false"/>
          </w:tcPr>
          <w:p>
            <w:pPr>
              <w:jc w:val="both"/>
              <w:keepLines w:val="0"/>
              <w:keepNext w:val="0"/>
              <w:pageBreakBefore w:val="0"/>
              <w:spacing w:beforeAutospacing="0" w:afterAutospacing="0" w:line="320" w:lineRule="exact"/>
              <w:widowControl/>
              <w:rPr>
                <w:rFonts w:hint="default" w:ascii="Times New Roman" w:hAnsi="Times New Roman" w:eastAsia="方正仿宋_GBK" w:cs="Times New Roman"/>
                <w:i w:val="0"/>
                <w:iCs w:val="0"/>
                <w:color w:val="auto"/>
                <w:sz w:val="24"/>
                <w:szCs w:val="24"/>
                <w:u w:val="none"/>
                <w:lang w:val="en-US"/>
              </w:rPr>
              <w:suppressLineNumbers w:val="0"/>
            </w:pPr>
            <w:r>
              <w:rPr>
                <w:rFonts w:hint="default" w:ascii="Times New Roman" w:hAnsi="Times New Roman" w:eastAsia="方正仿宋_GBK" w:cs="Times New Roman"/>
                <w:i w:val="0"/>
                <w:iCs w:val="0"/>
                <w:color w:val="auto"/>
                <w:sz w:val="24"/>
                <w:szCs w:val="24"/>
                <w:u w:val="none"/>
                <w:lang w:val="en-US" w:eastAsia="zh-CN" w:bidi="ar"/>
              </w:rPr>
              <w:t xml:space="preserve">地面无杂物垃圾、无污迹；墙面、天花、门窗无灰尘、无蛛网；扶手干净无灰尘，无乱贴乱画、小广告；开水器及周边无污渍、无积尘；公共空间无擅自占用现象，无乱堆乱放；消防用具完好且未过期。</w:t>
            </w:r>
            <w:r/>
          </w:p>
        </w:tc>
      </w:tr>
      <w:tr>
        <w:trPr>
          <w:trHeight w:val="465"/>
        </w:trPr>
        <w:tc>
          <w:tcPr>
            <w:tcBorders>
              <w:top w:val="single" w:color="000000" w:sz="4" w:space="0"/>
              <w:left w:val="single" w:color="000000" w:sz="4" w:space="0"/>
              <w:bottom w:val="single" w:color="000000" w:sz="4" w:space="0"/>
              <w:right w:val="single" w:color="000000" w:sz="4" w:space="0"/>
            </w:tcBorders>
            <w:tcW w:w="1914" w:type="dxa"/>
            <w:vAlign w:val="center"/>
            <w:textDirection w:val="lrTb"/>
            <w:noWrap w:val="false"/>
          </w:tcPr>
          <w:p>
            <w:pPr>
              <w:jc w:val="center"/>
              <w:keepLines w:val="0"/>
              <w:keepNext w:val="0"/>
              <w:pageBreakBefore w:val="0"/>
              <w:spacing w:beforeAutospacing="0" w:afterAutospacing="0" w:line="320" w:lineRule="exact"/>
              <w:widowControl/>
              <w:rPr>
                <w:rFonts w:hint="default" w:ascii="Times New Roman" w:hAnsi="Times New Roman" w:eastAsia="方正仿宋_GBK" w:cs="Times New Roman"/>
                <w:i w:val="0"/>
                <w:iCs w:val="0"/>
                <w:color w:val="auto"/>
                <w:sz w:val="24"/>
                <w:szCs w:val="24"/>
                <w:u w:val="none"/>
              </w:rPr>
              <w:suppressLineNumbers w:val="0"/>
            </w:pPr>
            <w:r>
              <w:rPr>
                <w:rFonts w:hint="default" w:ascii="Times New Roman" w:hAnsi="Times New Roman" w:eastAsia="方正仿宋_GBK" w:cs="Times New Roman"/>
                <w:i w:val="0"/>
                <w:iCs w:val="0"/>
                <w:color w:val="auto"/>
                <w:sz w:val="24"/>
                <w:szCs w:val="24"/>
                <w:u w:val="none"/>
                <w:lang w:val="en-US" w:eastAsia="zh-CN" w:bidi="ar"/>
              </w:rPr>
              <w:t xml:space="preserve">教室及教师休息室</w:t>
            </w:r>
            <w:r/>
          </w:p>
        </w:tc>
        <w:tc>
          <w:tcPr>
            <w:tcBorders>
              <w:top w:val="single" w:color="000000" w:sz="4" w:space="0"/>
              <w:left w:val="single" w:color="000000" w:sz="4" w:space="0"/>
              <w:bottom w:val="single" w:color="000000" w:sz="4" w:space="0"/>
              <w:right w:val="single" w:color="000000" w:sz="4" w:space="0"/>
            </w:tcBorders>
            <w:tcW w:w="6385" w:type="dxa"/>
            <w:vAlign w:val="top"/>
            <w:textDirection w:val="lrTb"/>
            <w:noWrap w:val="false"/>
          </w:tcPr>
          <w:p>
            <w:pPr>
              <w:jc w:val="both"/>
              <w:keepLines w:val="0"/>
              <w:keepNext w:val="0"/>
              <w:pageBreakBefore w:val="0"/>
              <w:spacing w:beforeAutospacing="0" w:afterAutospacing="0" w:line="320" w:lineRule="exact"/>
              <w:widowControl/>
              <w:rPr>
                <w:rFonts w:hint="default" w:ascii="Times New Roman" w:hAnsi="Times New Roman" w:eastAsia="方正仿宋_GBK" w:cs="Times New Roman"/>
                <w:i w:val="0"/>
                <w:iCs w:val="0"/>
                <w:color w:val="auto"/>
                <w:sz w:val="24"/>
                <w:szCs w:val="24"/>
                <w:u w:val="none"/>
              </w:rPr>
              <w:suppressLineNumbers w:val="0"/>
            </w:pPr>
            <w:r>
              <w:rPr>
                <w:rFonts w:hint="default" w:ascii="Times New Roman" w:hAnsi="Times New Roman" w:eastAsia="方正仿宋_GBK" w:cs="Times New Roman"/>
                <w:i w:val="0"/>
                <w:iCs w:val="0"/>
                <w:color w:val="auto"/>
                <w:sz w:val="24"/>
                <w:szCs w:val="24"/>
                <w:u w:val="none"/>
                <w:lang w:val="en-US" w:eastAsia="zh-CN" w:bidi="ar"/>
              </w:rPr>
              <w:t xml:space="preserve">地面无杂物垃圾、无污迹；墙面、天花、家具、设备、门窗无灰尘、无蛛网；无乱贴乱画、小广告；教室无乱悬挂、无乱张贴。灯罩、风扇清洁。桌椅摆放整齐、干净整洁，粉笔、黑板擦等齐备、定点摆放；按学校规定开放教室，关门前应清查滞留人员，关闭门窗及相关设施设备；</w:t>
            </w:r>
            <w:r>
              <w:rPr>
                <w:rFonts w:hint="default" w:ascii="Times New Roman" w:hAnsi="Times New Roman" w:eastAsia="方正仿宋_GBK" w:cs="Times New Roman"/>
                <w:b w:val="0"/>
                <w:bCs w:val="0"/>
                <w:color w:val="auto"/>
                <w:sz w:val="24"/>
                <w:szCs w:val="24"/>
              </w:rPr>
              <w:t xml:space="preserve">清理桌里、桌面、墙壁刻画；</w:t>
            </w:r>
            <w:r/>
          </w:p>
        </w:tc>
      </w:tr>
      <w:tr>
        <w:trPr>
          <w:trHeight w:val="312"/>
        </w:trPr>
        <w:tc>
          <w:tcPr>
            <w:tcBorders>
              <w:top w:val="single" w:color="000000" w:sz="4" w:space="0"/>
              <w:left w:val="single" w:color="000000" w:sz="4" w:space="0"/>
              <w:bottom w:val="single" w:color="000000" w:sz="4" w:space="0"/>
              <w:right w:val="single" w:color="000000" w:sz="4" w:space="0"/>
            </w:tcBorders>
            <w:tcW w:w="1914" w:type="dxa"/>
            <w:vAlign w:val="center"/>
            <w:textDirection w:val="lrTb"/>
            <w:noWrap w:val="false"/>
          </w:tcPr>
          <w:p>
            <w:pPr>
              <w:jc w:val="center"/>
              <w:keepLines w:val="0"/>
              <w:keepNext w:val="0"/>
              <w:pageBreakBefore w:val="0"/>
              <w:spacing w:beforeAutospacing="0" w:afterAutospacing="0" w:line="320" w:lineRule="exact"/>
              <w:widowControl/>
              <w:rPr>
                <w:rFonts w:hint="default" w:ascii="Times New Roman" w:hAnsi="Times New Roman" w:eastAsia="方正仿宋_GBK" w:cs="Times New Roman"/>
                <w:i w:val="0"/>
                <w:iCs w:val="0"/>
                <w:color w:val="auto"/>
                <w:sz w:val="24"/>
                <w:szCs w:val="24"/>
                <w:u w:val="none"/>
              </w:rPr>
              <w:suppressLineNumbers w:val="0"/>
            </w:pPr>
            <w:r>
              <w:rPr>
                <w:rFonts w:hint="default" w:ascii="Times New Roman" w:hAnsi="Times New Roman" w:eastAsia="方正仿宋_GBK" w:cs="Times New Roman"/>
                <w:i w:val="0"/>
                <w:iCs w:val="0"/>
                <w:color w:val="auto"/>
                <w:sz w:val="24"/>
                <w:szCs w:val="24"/>
                <w:u w:val="none"/>
                <w:lang w:val="en-US" w:eastAsia="zh-CN" w:bidi="ar"/>
              </w:rPr>
              <w:t xml:space="preserve">勤政楼会议室</w:t>
            </w:r>
            <w:r/>
          </w:p>
        </w:tc>
        <w:tc>
          <w:tcPr>
            <w:tcBorders>
              <w:top w:val="single" w:color="000000" w:sz="4" w:space="0"/>
              <w:left w:val="single" w:color="000000" w:sz="4" w:space="0"/>
              <w:bottom w:val="single" w:color="000000" w:sz="4" w:space="0"/>
              <w:right w:val="single" w:color="000000" w:sz="4" w:space="0"/>
            </w:tcBorders>
            <w:tcW w:w="6385" w:type="dxa"/>
            <w:vAlign w:val="top"/>
            <w:textDirection w:val="lrTb"/>
            <w:noWrap w:val="false"/>
          </w:tcPr>
          <w:p>
            <w:pPr>
              <w:jc w:val="both"/>
              <w:keepLines w:val="0"/>
              <w:keepNext w:val="0"/>
              <w:pageBreakBefore w:val="0"/>
              <w:spacing w:beforeAutospacing="0" w:afterAutospacing="0" w:line="320" w:lineRule="exact"/>
              <w:widowControl/>
              <w:rPr>
                <w:rFonts w:hint="default" w:ascii="Times New Roman" w:hAnsi="Times New Roman" w:eastAsia="方正仿宋_GBK" w:cs="Times New Roman"/>
                <w:i w:val="0"/>
                <w:iCs w:val="0"/>
                <w:color w:val="auto"/>
                <w:sz w:val="24"/>
                <w:szCs w:val="24"/>
                <w:u w:val="none"/>
              </w:rPr>
              <w:suppressLineNumbers w:val="0"/>
            </w:pPr>
            <w:r>
              <w:rPr>
                <w:rFonts w:hint="default" w:ascii="Times New Roman" w:hAnsi="Times New Roman" w:eastAsia="方正仿宋_GBK" w:cs="Times New Roman"/>
                <w:i w:val="0"/>
                <w:iCs w:val="0"/>
                <w:color w:val="auto"/>
                <w:sz w:val="24"/>
                <w:szCs w:val="24"/>
                <w:u w:val="none"/>
                <w:lang w:val="en-US" w:eastAsia="zh-CN" w:bidi="ar"/>
              </w:rPr>
              <w:t xml:space="preserve">地面无杂物垃圾、无污迹；墙面、天花、桌椅、门窗无灰尘、无蛛网；门窗无灰尘、无蛛网。</w:t>
            </w:r>
            <w:r/>
          </w:p>
        </w:tc>
      </w:tr>
      <w:tr>
        <w:trPr>
          <w:trHeight w:val="312"/>
        </w:trPr>
        <w:tc>
          <w:tcPr>
            <w:tcBorders>
              <w:top w:val="single" w:color="000000" w:sz="4" w:space="0"/>
              <w:left w:val="single" w:color="000000" w:sz="4" w:space="0"/>
              <w:bottom w:val="single" w:color="000000" w:sz="4" w:space="0"/>
              <w:right w:val="single" w:color="000000" w:sz="4" w:space="0"/>
            </w:tcBorders>
            <w:tcW w:w="1914" w:type="dxa"/>
            <w:vAlign w:val="center"/>
            <w:textDirection w:val="lrTb"/>
            <w:noWrap w:val="false"/>
          </w:tcPr>
          <w:p>
            <w:pPr>
              <w:jc w:val="center"/>
              <w:keepLines w:val="0"/>
              <w:keepNext w:val="0"/>
              <w:pageBreakBefore w:val="0"/>
              <w:spacing w:beforeAutospacing="0" w:afterAutospacing="0" w:line="320" w:lineRule="exact"/>
              <w:widowControl/>
              <w:rPr>
                <w:rFonts w:hint="default" w:ascii="Times New Roman" w:hAnsi="Times New Roman" w:eastAsia="方正仿宋_GBK" w:cs="Times New Roman"/>
                <w:i w:val="0"/>
                <w:iCs w:val="0"/>
                <w:color w:val="auto"/>
                <w:sz w:val="24"/>
                <w:szCs w:val="24"/>
                <w:u w:val="none"/>
              </w:rPr>
              <w:suppressLineNumbers w:val="0"/>
            </w:pPr>
            <w:r>
              <w:rPr>
                <w:rFonts w:hint="default" w:ascii="Times New Roman" w:hAnsi="Times New Roman" w:eastAsia="方正仿宋_GBK" w:cs="Times New Roman"/>
                <w:i w:val="0"/>
                <w:iCs w:val="0"/>
                <w:color w:val="auto"/>
                <w:sz w:val="24"/>
                <w:szCs w:val="24"/>
                <w:u w:val="none"/>
                <w:lang w:val="en-US" w:eastAsia="zh-CN" w:bidi="ar"/>
              </w:rPr>
              <w:t xml:space="preserve">图书馆阅览大厅、自习室</w:t>
            </w:r>
            <w:r/>
          </w:p>
        </w:tc>
        <w:tc>
          <w:tcPr>
            <w:tcBorders>
              <w:top w:val="single" w:color="000000" w:sz="4" w:space="0"/>
              <w:left w:val="single" w:color="000000" w:sz="4" w:space="0"/>
              <w:bottom w:val="single" w:color="000000" w:sz="4" w:space="0"/>
              <w:right w:val="single" w:color="000000" w:sz="4" w:space="0"/>
            </w:tcBorders>
            <w:tcW w:w="6385" w:type="dxa"/>
            <w:vAlign w:val="top"/>
            <w:textDirection w:val="lrTb"/>
            <w:noWrap w:val="false"/>
          </w:tcPr>
          <w:p>
            <w:pPr>
              <w:jc w:val="both"/>
              <w:keepLines w:val="0"/>
              <w:keepNext w:val="0"/>
              <w:pageBreakBefore w:val="0"/>
              <w:spacing w:beforeAutospacing="0" w:afterAutospacing="0" w:line="320" w:lineRule="exact"/>
              <w:widowControl/>
              <w:rPr>
                <w:rFonts w:hint="default" w:ascii="Times New Roman" w:hAnsi="Times New Roman" w:eastAsia="方正仿宋_GBK" w:cs="Times New Roman"/>
                <w:i w:val="0"/>
                <w:iCs w:val="0"/>
                <w:color w:val="auto"/>
                <w:sz w:val="24"/>
                <w:szCs w:val="24"/>
                <w:u w:val="none"/>
              </w:rPr>
              <w:suppressLineNumbers w:val="0"/>
            </w:pPr>
            <w:r>
              <w:rPr>
                <w:rFonts w:hint="default" w:ascii="Times New Roman" w:hAnsi="Times New Roman" w:eastAsia="方正仿宋_GBK" w:cs="Times New Roman"/>
                <w:i w:val="0"/>
                <w:iCs w:val="0"/>
                <w:color w:val="auto"/>
                <w:sz w:val="24"/>
                <w:szCs w:val="24"/>
                <w:u w:val="none"/>
                <w:lang w:val="en-US" w:eastAsia="zh-CN" w:bidi="ar"/>
              </w:rPr>
              <w:t xml:space="preserve">地面无杂物垃圾、无污迹；桌椅摆放整齐、无灰尘、无蛛网。</w:t>
            </w:r>
            <w:r/>
          </w:p>
        </w:tc>
      </w:tr>
      <w:tr>
        <w:trPr>
          <w:trHeight w:val="312"/>
        </w:trPr>
        <w:tc>
          <w:tcPr>
            <w:tcBorders>
              <w:top w:val="single" w:color="000000" w:sz="4" w:space="0"/>
              <w:left w:val="single" w:color="000000" w:sz="4" w:space="0"/>
              <w:bottom w:val="single" w:color="000000" w:sz="4" w:space="0"/>
              <w:right w:val="single" w:color="000000" w:sz="4" w:space="0"/>
            </w:tcBorders>
            <w:tcW w:w="1914" w:type="dxa"/>
            <w:vAlign w:val="center"/>
            <w:textDirection w:val="lrTb"/>
            <w:noWrap w:val="false"/>
          </w:tcPr>
          <w:p>
            <w:pPr>
              <w:jc w:val="center"/>
              <w:keepLines w:val="0"/>
              <w:keepNext w:val="0"/>
              <w:pageBreakBefore w:val="0"/>
              <w:spacing w:beforeAutospacing="0" w:afterAutospacing="0" w:line="320" w:lineRule="exact"/>
              <w:widowControl/>
              <w:rPr>
                <w:rFonts w:hint="default" w:ascii="Times New Roman" w:hAnsi="Times New Roman" w:eastAsia="方正仿宋_GBK" w:cs="Times New Roman"/>
                <w:i w:val="0"/>
                <w:iCs w:val="0"/>
                <w:color w:val="auto"/>
                <w:sz w:val="24"/>
                <w:szCs w:val="24"/>
                <w:u w:val="none"/>
              </w:rPr>
              <w:suppressLineNumbers w:val="0"/>
            </w:pPr>
            <w:r>
              <w:rPr>
                <w:rFonts w:hint="default" w:ascii="Times New Roman" w:hAnsi="Times New Roman" w:eastAsia="方正仿宋_GBK" w:cs="Times New Roman"/>
                <w:i w:val="0"/>
                <w:iCs w:val="0"/>
                <w:color w:val="auto"/>
                <w:sz w:val="24"/>
                <w:szCs w:val="24"/>
                <w:u w:val="none"/>
                <w:lang w:val="en-US" w:eastAsia="zh-CN" w:bidi="ar"/>
              </w:rPr>
              <w:t xml:space="preserve">专家楼、文汇楼、图书馆报告厅</w:t>
            </w:r>
            <w:r/>
          </w:p>
        </w:tc>
        <w:tc>
          <w:tcPr>
            <w:tcBorders>
              <w:top w:val="single" w:color="000000" w:sz="4" w:space="0"/>
              <w:left w:val="single" w:color="000000" w:sz="4" w:space="0"/>
              <w:bottom w:val="single" w:color="000000" w:sz="4" w:space="0"/>
              <w:right w:val="single" w:color="000000" w:sz="4" w:space="0"/>
            </w:tcBorders>
            <w:tcW w:w="6385" w:type="dxa"/>
            <w:vAlign w:val="top"/>
            <w:textDirection w:val="lrTb"/>
            <w:noWrap w:val="false"/>
          </w:tcPr>
          <w:p>
            <w:pPr>
              <w:jc w:val="both"/>
              <w:keepLines w:val="0"/>
              <w:keepNext w:val="0"/>
              <w:pageBreakBefore w:val="0"/>
              <w:spacing w:beforeAutospacing="0" w:afterAutospacing="0" w:line="320" w:lineRule="exact"/>
              <w:widowControl/>
              <w:rPr>
                <w:rFonts w:hint="default" w:ascii="Times New Roman" w:hAnsi="Times New Roman" w:eastAsia="方正仿宋_GBK" w:cs="Times New Roman"/>
                <w:i w:val="0"/>
                <w:iCs w:val="0"/>
                <w:color w:val="auto"/>
                <w:sz w:val="24"/>
                <w:szCs w:val="24"/>
                <w:u w:val="none"/>
              </w:rPr>
              <w:suppressLineNumbers w:val="0"/>
            </w:pPr>
            <w:r>
              <w:rPr>
                <w:rFonts w:hint="default" w:ascii="Times New Roman" w:hAnsi="Times New Roman" w:eastAsia="方正仿宋_GBK" w:cs="Times New Roman"/>
                <w:i w:val="0"/>
                <w:iCs w:val="0"/>
                <w:color w:val="auto"/>
                <w:sz w:val="24"/>
                <w:szCs w:val="24"/>
                <w:u w:val="none"/>
                <w:lang w:val="en-US" w:eastAsia="zh-CN" w:bidi="ar"/>
              </w:rPr>
              <w:t xml:space="preserve">地面无杂物垃圾、无污迹；墙面、天花、桌椅、门窗无灰尘、无蛛网；门窗无灰尘、无蛛网；</w:t>
            </w:r>
            <w:r>
              <w:rPr>
                <w:rFonts w:hint="default" w:ascii="Times New Roman" w:hAnsi="Times New Roman" w:eastAsia="方正仿宋_GBK" w:cs="Times New Roman"/>
                <w:b w:val="0"/>
                <w:bCs w:val="0"/>
                <w:color w:val="auto"/>
                <w:sz w:val="24"/>
                <w:szCs w:val="24"/>
              </w:rPr>
              <w:t xml:space="preserve">不常用的会议室、报告厅定期通风。</w:t>
            </w:r>
            <w:r/>
          </w:p>
        </w:tc>
      </w:tr>
      <w:tr>
        <w:trPr>
          <w:trHeight w:val="312"/>
        </w:trPr>
        <w:tc>
          <w:tcPr>
            <w:tcBorders>
              <w:top w:val="single" w:color="000000" w:sz="4" w:space="0"/>
              <w:left w:val="single" w:color="000000" w:sz="4" w:space="0"/>
              <w:bottom w:val="single" w:color="000000" w:sz="4" w:space="0"/>
              <w:right w:val="single" w:color="000000" w:sz="4" w:space="0"/>
            </w:tcBorders>
            <w:tcW w:w="1914" w:type="dxa"/>
            <w:vAlign w:val="center"/>
            <w:textDirection w:val="lrTb"/>
            <w:noWrap w:val="false"/>
          </w:tcPr>
          <w:p>
            <w:pPr>
              <w:jc w:val="center"/>
              <w:keepLines w:val="0"/>
              <w:keepNext w:val="0"/>
              <w:pageBreakBefore w:val="0"/>
              <w:spacing w:beforeAutospacing="0" w:afterAutospacing="0" w:line="320" w:lineRule="exact"/>
              <w:widowControl/>
              <w:rPr>
                <w:rFonts w:hint="default" w:ascii="Times New Roman" w:hAnsi="Times New Roman" w:eastAsia="方正仿宋_GBK" w:cs="Times New Roman"/>
                <w:i w:val="0"/>
                <w:iCs w:val="0"/>
                <w:color w:val="auto"/>
                <w:sz w:val="24"/>
                <w:szCs w:val="24"/>
                <w:u w:val="none"/>
              </w:rPr>
              <w:suppressLineNumbers w:val="0"/>
            </w:pPr>
            <w:r>
              <w:rPr>
                <w:rFonts w:hint="default" w:ascii="Times New Roman" w:hAnsi="Times New Roman" w:eastAsia="方正仿宋_GBK" w:cs="Times New Roman"/>
                <w:i w:val="0"/>
                <w:iCs w:val="0"/>
                <w:color w:val="auto"/>
                <w:sz w:val="24"/>
                <w:szCs w:val="24"/>
                <w:u w:val="none"/>
                <w:lang w:val="en-US" w:eastAsia="zh-CN" w:bidi="ar"/>
              </w:rPr>
              <w:t xml:space="preserve">体育馆运动场馆和公共部位</w:t>
            </w:r>
            <w:r/>
          </w:p>
        </w:tc>
        <w:tc>
          <w:tcPr>
            <w:tcBorders>
              <w:top w:val="single" w:color="000000" w:sz="4" w:space="0"/>
              <w:left w:val="single" w:color="000000" w:sz="4" w:space="0"/>
              <w:bottom w:val="single" w:color="000000" w:sz="4" w:space="0"/>
              <w:right w:val="single" w:color="000000" w:sz="4" w:space="0"/>
            </w:tcBorders>
            <w:tcW w:w="6385" w:type="dxa"/>
            <w:vAlign w:val="top"/>
            <w:textDirection w:val="lrTb"/>
            <w:noWrap w:val="false"/>
          </w:tcPr>
          <w:p>
            <w:pPr>
              <w:jc w:val="both"/>
              <w:keepLines w:val="0"/>
              <w:keepNext w:val="0"/>
              <w:pageBreakBefore w:val="0"/>
              <w:spacing w:beforeAutospacing="0" w:afterAutospacing="0" w:line="320" w:lineRule="exact"/>
              <w:widowControl/>
              <w:rPr>
                <w:rFonts w:hint="default" w:ascii="Times New Roman" w:hAnsi="Times New Roman" w:eastAsia="方正仿宋_GBK" w:cs="Times New Roman"/>
                <w:i w:val="0"/>
                <w:iCs w:val="0"/>
                <w:color w:val="auto"/>
                <w:sz w:val="24"/>
                <w:szCs w:val="24"/>
                <w:u w:val="none"/>
                <w:lang w:val="en-US"/>
              </w:rPr>
              <w:suppressLineNumbers w:val="0"/>
            </w:pPr>
            <w:r>
              <w:rPr>
                <w:rFonts w:hint="default" w:ascii="Times New Roman" w:hAnsi="Times New Roman" w:eastAsia="方正仿宋_GBK" w:cs="Times New Roman"/>
                <w:i w:val="0"/>
                <w:iCs w:val="0"/>
                <w:color w:val="auto"/>
                <w:sz w:val="24"/>
                <w:szCs w:val="24"/>
                <w:u w:val="none"/>
                <w:lang w:val="en-US" w:eastAsia="zh-CN" w:bidi="ar"/>
              </w:rPr>
              <w:t xml:space="preserve">地面、看台无垃圾、无污迹；墙面、天花、门窗无灰尘、无蛛网；扶手干净无灰尘，无乱贴乱画、小广告、运动场保洁；消防栓完好且未损坏。</w:t>
            </w:r>
            <w:r/>
          </w:p>
        </w:tc>
      </w:tr>
      <w:tr>
        <w:trPr>
          <w:trHeight w:val="158"/>
        </w:trPr>
        <w:tc>
          <w:tcPr>
            <w:tcBorders>
              <w:top w:val="single" w:color="000000" w:sz="4" w:space="0"/>
              <w:left w:val="single" w:color="000000" w:sz="4" w:space="0"/>
              <w:bottom w:val="single" w:color="000000" w:sz="4" w:space="0"/>
              <w:right w:val="single" w:color="000000" w:sz="4" w:space="0"/>
            </w:tcBorders>
            <w:tcW w:w="1914" w:type="dxa"/>
            <w:vAlign w:val="center"/>
            <w:textDirection w:val="lrTb"/>
            <w:noWrap w:val="false"/>
          </w:tcPr>
          <w:p>
            <w:pPr>
              <w:jc w:val="center"/>
              <w:keepLines w:val="0"/>
              <w:keepNext w:val="0"/>
              <w:pageBreakBefore w:val="0"/>
              <w:spacing w:beforeAutospacing="0" w:afterAutospacing="0" w:line="320" w:lineRule="exact"/>
              <w:widowControl/>
              <w:rPr>
                <w:rFonts w:hint="default" w:ascii="Times New Roman" w:hAnsi="Times New Roman" w:eastAsia="方正仿宋_GBK" w:cs="Times New Roman"/>
                <w:i w:val="0"/>
                <w:iCs w:val="0"/>
                <w:color w:val="auto"/>
                <w:sz w:val="24"/>
                <w:szCs w:val="24"/>
                <w:u w:val="none"/>
              </w:rPr>
              <w:suppressLineNumbers w:val="0"/>
            </w:pPr>
            <w:r>
              <w:rPr>
                <w:rFonts w:hint="default" w:ascii="Times New Roman" w:hAnsi="Times New Roman" w:eastAsia="方正仿宋_GBK" w:cs="Times New Roman"/>
                <w:i w:val="0"/>
                <w:iCs w:val="0"/>
                <w:color w:val="auto"/>
                <w:sz w:val="24"/>
                <w:szCs w:val="24"/>
                <w:u w:val="none"/>
                <w:lang w:val="en-US" w:eastAsia="zh-CN" w:bidi="ar"/>
              </w:rPr>
              <w:t xml:space="preserve">垃圾场及周边</w:t>
            </w:r>
            <w:r/>
          </w:p>
        </w:tc>
        <w:tc>
          <w:tcPr>
            <w:tcBorders>
              <w:top w:val="single" w:color="000000" w:sz="4" w:space="0"/>
              <w:left w:val="single" w:color="000000" w:sz="4" w:space="0"/>
              <w:bottom w:val="single" w:color="000000" w:sz="4" w:space="0"/>
              <w:right w:val="single" w:color="000000" w:sz="4" w:space="0"/>
            </w:tcBorders>
            <w:tcW w:w="6385" w:type="dxa"/>
            <w:vAlign w:val="top"/>
            <w:textDirection w:val="lrTb"/>
            <w:noWrap w:val="false"/>
          </w:tcPr>
          <w:p>
            <w:pPr>
              <w:jc w:val="both"/>
              <w:keepLines w:val="0"/>
              <w:keepNext w:val="0"/>
              <w:pageBreakBefore w:val="0"/>
              <w:spacing w:beforeAutospacing="0" w:afterAutospacing="0" w:line="320" w:lineRule="exact"/>
              <w:widowControl/>
              <w:rPr>
                <w:rFonts w:hint="default" w:ascii="Times New Roman" w:hAnsi="Times New Roman" w:eastAsia="方正仿宋_GBK" w:cs="Times New Roman"/>
                <w:i w:val="0"/>
                <w:iCs w:val="0"/>
                <w:color w:val="auto"/>
                <w:sz w:val="24"/>
                <w:szCs w:val="24"/>
                <w:u w:val="none"/>
              </w:rPr>
              <w:suppressLineNumbers w:val="0"/>
            </w:pPr>
            <w:r>
              <w:rPr>
                <w:rFonts w:hint="default" w:ascii="Times New Roman" w:hAnsi="Times New Roman" w:eastAsia="方正仿宋_GBK" w:cs="Times New Roman"/>
                <w:i w:val="0"/>
                <w:iCs w:val="0"/>
                <w:color w:val="auto"/>
                <w:sz w:val="24"/>
                <w:szCs w:val="24"/>
                <w:u w:val="none"/>
                <w:lang w:val="en-US" w:eastAsia="zh-CN" w:bidi="ar"/>
              </w:rPr>
              <w:t xml:space="preserve">垃圾外运的装箱、垃圾场管理、清理工作及周边环境维护。</w:t>
            </w:r>
            <w:r/>
          </w:p>
        </w:tc>
      </w:tr>
      <w:tr>
        <w:trPr>
          <w:trHeight w:val="158"/>
        </w:trPr>
        <w:tc>
          <w:tcPr>
            <w:tcBorders>
              <w:top w:val="single" w:color="000000" w:sz="4" w:space="0"/>
              <w:left w:val="single" w:color="000000" w:sz="4" w:space="0"/>
              <w:bottom w:val="single" w:color="000000" w:sz="4" w:space="0"/>
              <w:right w:val="single" w:color="000000" w:sz="4" w:space="0"/>
            </w:tcBorders>
            <w:tcW w:w="1914" w:type="dxa"/>
            <w:vAlign w:val="center"/>
            <w:textDirection w:val="lrTb"/>
            <w:noWrap w:val="false"/>
          </w:tcPr>
          <w:p>
            <w:pPr>
              <w:jc w:val="center"/>
              <w:keepLines w:val="0"/>
              <w:keepNext w:val="0"/>
              <w:pageBreakBefore w:val="0"/>
              <w:spacing w:beforeAutospacing="0" w:afterAutospacing="0" w:line="320" w:lineRule="exact"/>
              <w:widowControl/>
              <w:rPr>
                <w:rFonts w:hint="default" w:ascii="Times New Roman" w:hAnsi="Times New Roman" w:eastAsia="方正仿宋_GBK" w:cs="Times New Roman"/>
                <w:i w:val="0"/>
                <w:iCs w:val="0"/>
                <w:color w:val="auto"/>
                <w:sz w:val="24"/>
                <w:szCs w:val="24"/>
                <w:u w:val="none"/>
              </w:rPr>
              <w:suppressLineNumbers w:val="0"/>
            </w:pPr>
            <w:r>
              <w:rPr>
                <w:rFonts w:hint="default" w:ascii="Times New Roman" w:hAnsi="Times New Roman" w:eastAsia="方正仿宋_GBK" w:cs="Times New Roman"/>
                <w:i w:val="0"/>
                <w:iCs w:val="0"/>
                <w:color w:val="auto"/>
                <w:sz w:val="24"/>
                <w:szCs w:val="24"/>
                <w:u w:val="none"/>
                <w:lang w:val="en-US" w:eastAsia="zh-CN" w:bidi="ar"/>
              </w:rPr>
              <w:t xml:space="preserve">校园道路、广场</w:t>
            </w:r>
            <w:r/>
          </w:p>
        </w:tc>
        <w:tc>
          <w:tcPr>
            <w:tcBorders>
              <w:top w:val="single" w:color="000000" w:sz="4" w:space="0"/>
              <w:left w:val="single" w:color="000000" w:sz="4" w:space="0"/>
              <w:bottom w:val="single" w:color="000000" w:sz="4" w:space="0"/>
              <w:right w:val="single" w:color="000000" w:sz="4" w:space="0"/>
            </w:tcBorders>
            <w:tcW w:w="6385" w:type="dxa"/>
            <w:vAlign w:val="top"/>
            <w:textDirection w:val="lrTb"/>
            <w:noWrap w:val="false"/>
          </w:tcPr>
          <w:p>
            <w:pPr>
              <w:jc w:val="both"/>
              <w:keepLines w:val="0"/>
              <w:keepNext w:val="0"/>
              <w:pageBreakBefore w:val="0"/>
              <w:spacing w:beforeAutospacing="0" w:afterAutospacing="0" w:line="320" w:lineRule="exact"/>
              <w:widowControl/>
              <w:rPr>
                <w:rFonts w:hint="default" w:ascii="Times New Roman" w:hAnsi="Times New Roman" w:eastAsia="方正仿宋_GBK" w:cs="Times New Roman"/>
                <w:i w:val="0"/>
                <w:iCs w:val="0"/>
                <w:color w:val="auto"/>
                <w:sz w:val="24"/>
                <w:szCs w:val="24"/>
                <w:u w:val="none"/>
              </w:rPr>
              <w:suppressLineNumbers w:val="0"/>
            </w:pPr>
            <w:r>
              <w:rPr>
                <w:rFonts w:hint="default" w:ascii="Times New Roman" w:hAnsi="Times New Roman" w:eastAsia="方正仿宋_GBK" w:cs="Times New Roman"/>
                <w:i w:val="0"/>
                <w:iCs w:val="0"/>
                <w:color w:val="auto"/>
                <w:sz w:val="24"/>
                <w:szCs w:val="24"/>
                <w:u w:val="none"/>
                <w:lang w:val="en-US" w:eastAsia="zh-CN" w:bidi="ar"/>
              </w:rPr>
              <w:t xml:space="preserve">道路、广场无垃圾、落叶、烟头等；</w:t>
            </w:r>
            <w:r/>
          </w:p>
        </w:tc>
      </w:tr>
      <w:tr>
        <w:trPr>
          <w:trHeight w:val="158"/>
        </w:trPr>
        <w:tc>
          <w:tcPr>
            <w:tcBorders>
              <w:top w:val="single" w:color="000000" w:sz="4" w:space="0"/>
              <w:left w:val="single" w:color="000000" w:sz="4" w:space="0"/>
              <w:bottom w:val="single" w:color="000000" w:sz="4" w:space="0"/>
              <w:right w:val="single" w:color="000000" w:sz="4" w:space="0"/>
            </w:tcBorders>
            <w:tcW w:w="1914" w:type="dxa"/>
            <w:vAlign w:val="center"/>
            <w:textDirection w:val="lrTb"/>
            <w:noWrap w:val="false"/>
          </w:tcPr>
          <w:p>
            <w:pPr>
              <w:jc w:val="center"/>
              <w:keepLines w:val="0"/>
              <w:keepNext w:val="0"/>
              <w:pageBreakBefore w:val="0"/>
              <w:spacing w:beforeAutospacing="0" w:afterAutospacing="0" w:line="320" w:lineRule="exact"/>
              <w:widowControl/>
              <w:rPr>
                <w:rFonts w:hint="default" w:ascii="Times New Roman" w:hAnsi="Times New Roman" w:eastAsia="方正仿宋_GBK" w:cs="Times New Roman"/>
                <w:i w:val="0"/>
                <w:iCs w:val="0"/>
                <w:color w:val="auto"/>
                <w:sz w:val="24"/>
                <w:szCs w:val="24"/>
                <w:u w:val="none"/>
              </w:rPr>
              <w:suppressLineNumbers w:val="0"/>
            </w:pPr>
            <w:r>
              <w:rPr>
                <w:rFonts w:hint="default" w:ascii="Times New Roman" w:hAnsi="Times New Roman" w:eastAsia="方正仿宋_GBK" w:cs="Times New Roman"/>
                <w:i w:val="0"/>
                <w:iCs w:val="0"/>
                <w:color w:val="auto"/>
                <w:sz w:val="24"/>
                <w:szCs w:val="24"/>
                <w:u w:val="none"/>
                <w:lang w:val="en-US" w:eastAsia="zh-CN" w:bidi="ar"/>
              </w:rPr>
              <w:t xml:space="preserve">河道、水面、楼顶</w:t>
            </w:r>
            <w:r/>
          </w:p>
        </w:tc>
        <w:tc>
          <w:tcPr>
            <w:tcBorders>
              <w:top w:val="single" w:color="000000" w:sz="4" w:space="0"/>
              <w:left w:val="single" w:color="000000" w:sz="4" w:space="0"/>
              <w:bottom w:val="single" w:color="000000" w:sz="4" w:space="0"/>
              <w:right w:val="single" w:color="000000" w:sz="4" w:space="0"/>
            </w:tcBorders>
            <w:tcW w:w="6385" w:type="dxa"/>
            <w:vAlign w:val="top"/>
            <w:textDirection w:val="lrTb"/>
            <w:noWrap w:val="false"/>
          </w:tcPr>
          <w:p>
            <w:pPr>
              <w:jc w:val="both"/>
              <w:keepLines w:val="0"/>
              <w:keepNext w:val="0"/>
              <w:pageBreakBefore w:val="0"/>
              <w:spacing w:beforeAutospacing="0" w:afterAutospacing="0" w:line="320" w:lineRule="exact"/>
              <w:widowControl/>
              <w:rPr>
                <w:rFonts w:hint="default" w:ascii="Times New Roman" w:hAnsi="Times New Roman" w:eastAsia="方正仿宋_GBK" w:cs="Times New Roman"/>
                <w:i w:val="0"/>
                <w:iCs w:val="0"/>
                <w:color w:val="auto"/>
                <w:sz w:val="24"/>
                <w:szCs w:val="24"/>
                <w:u w:val="none"/>
              </w:rPr>
              <w:suppressLineNumbers w:val="0"/>
            </w:pPr>
            <w:r>
              <w:rPr>
                <w:rFonts w:hint="default" w:ascii="Times New Roman" w:hAnsi="Times New Roman" w:eastAsia="方正仿宋_GBK" w:cs="Times New Roman"/>
                <w:i w:val="0"/>
                <w:iCs w:val="0"/>
                <w:color w:val="auto"/>
                <w:sz w:val="24"/>
                <w:szCs w:val="24"/>
                <w:u w:val="none"/>
                <w:lang w:val="en-US" w:eastAsia="zh-CN" w:bidi="ar"/>
              </w:rPr>
              <w:t xml:space="preserve">漂浮物清理、打捞，水面无杂物；定期检查楼宇屋顶、天台，雨季要特别检查，确保无杂物、垃圾，排水口畅通，水沟无污垢、屋顶与墙面无杂草。</w:t>
            </w:r>
            <w:r/>
          </w:p>
        </w:tc>
      </w:tr>
      <w:tr>
        <w:trPr>
          <w:trHeight w:val="312"/>
        </w:trPr>
        <w:tc>
          <w:tcPr>
            <w:tcBorders>
              <w:top w:val="single" w:color="000000" w:sz="4" w:space="0"/>
              <w:left w:val="single" w:color="000000" w:sz="4" w:space="0"/>
              <w:bottom w:val="single" w:color="000000" w:sz="4" w:space="0"/>
              <w:right w:val="single" w:color="000000" w:sz="4" w:space="0"/>
            </w:tcBorders>
            <w:tcW w:w="1914" w:type="dxa"/>
            <w:vAlign w:val="center"/>
            <w:textDirection w:val="lrTb"/>
            <w:noWrap w:val="false"/>
          </w:tcPr>
          <w:p>
            <w:pPr>
              <w:jc w:val="center"/>
              <w:keepLines w:val="0"/>
              <w:keepNext w:val="0"/>
              <w:pageBreakBefore w:val="0"/>
              <w:spacing w:beforeAutospacing="0" w:afterAutospacing="0" w:line="320" w:lineRule="exact"/>
              <w:widowControl/>
              <w:rPr>
                <w:rFonts w:hint="default" w:ascii="Times New Roman" w:hAnsi="Times New Roman" w:eastAsia="方正仿宋_GBK" w:cs="Times New Roman"/>
                <w:i w:val="0"/>
                <w:iCs w:val="0"/>
                <w:color w:val="auto"/>
                <w:sz w:val="24"/>
                <w:szCs w:val="24"/>
                <w:u w:val="none"/>
              </w:rPr>
              <w:suppressLineNumbers w:val="0"/>
            </w:pPr>
            <w:r>
              <w:rPr>
                <w:rFonts w:hint="default" w:ascii="Times New Roman" w:hAnsi="Times New Roman" w:eastAsia="方正仿宋_GBK" w:cs="Times New Roman"/>
                <w:i w:val="0"/>
                <w:iCs w:val="0"/>
                <w:color w:val="auto"/>
                <w:sz w:val="24"/>
                <w:szCs w:val="24"/>
                <w:u w:val="none"/>
                <w:lang w:val="en-US" w:eastAsia="zh-CN" w:bidi="ar"/>
              </w:rPr>
              <w:t xml:space="preserve">四害消杀</w:t>
            </w:r>
            <w:r/>
          </w:p>
        </w:tc>
        <w:tc>
          <w:tcPr>
            <w:tcBorders>
              <w:top w:val="single" w:color="000000" w:sz="4" w:space="0"/>
              <w:left w:val="single" w:color="000000" w:sz="4" w:space="0"/>
              <w:bottom w:val="single" w:color="000000" w:sz="4" w:space="0"/>
              <w:right w:val="single" w:color="000000" w:sz="4" w:space="0"/>
            </w:tcBorders>
            <w:tcW w:w="6385" w:type="dxa"/>
            <w:vAlign w:val="top"/>
            <w:textDirection w:val="lrTb"/>
            <w:noWrap w:val="false"/>
          </w:tcPr>
          <w:p>
            <w:pPr>
              <w:jc w:val="both"/>
              <w:keepLines w:val="0"/>
              <w:keepNext w:val="0"/>
              <w:pageBreakBefore w:val="0"/>
              <w:spacing w:beforeAutospacing="0" w:afterAutospacing="0" w:line="320" w:lineRule="exact"/>
              <w:widowControl/>
              <w:rPr>
                <w:rFonts w:hint="default" w:ascii="Times New Roman" w:hAnsi="Times New Roman" w:eastAsia="方正仿宋_GBK" w:cs="Times New Roman"/>
                <w:i w:val="0"/>
                <w:iCs w:val="0"/>
                <w:color w:val="auto"/>
                <w:sz w:val="24"/>
                <w:szCs w:val="24"/>
                <w:u w:val="none"/>
              </w:rPr>
              <w:suppressLineNumbers w:val="0"/>
            </w:pPr>
            <w:r>
              <w:rPr>
                <w:rFonts w:hint="default" w:ascii="Times New Roman" w:hAnsi="Times New Roman" w:eastAsia="方正仿宋_GBK" w:cs="Times New Roman"/>
                <w:i w:val="0"/>
                <w:iCs w:val="0"/>
                <w:color w:val="auto"/>
                <w:sz w:val="24"/>
                <w:szCs w:val="24"/>
                <w:u w:val="none"/>
                <w:lang w:val="en-US" w:eastAsia="zh-CN" w:bidi="ar"/>
              </w:rPr>
              <w:t xml:space="preserve">开展灭鼠、灭蚊、灭蝇、灭蟑活动；根据地方及学校要求，配合进行校园楼宇防疫工作（喷杀或物资配备等）</w:t>
            </w:r>
            <w:r/>
          </w:p>
        </w:tc>
      </w:tr>
      <w:tr>
        <w:trPr>
          <w:trHeight w:val="776"/>
        </w:trPr>
        <w:tc>
          <w:tcPr>
            <w:tcBorders>
              <w:top w:val="single" w:color="000000" w:sz="4" w:space="0"/>
              <w:left w:val="single" w:color="000000" w:sz="4" w:space="0"/>
              <w:bottom w:val="single" w:color="000000" w:sz="4" w:space="0"/>
              <w:right w:val="single" w:color="000000" w:sz="4" w:space="0"/>
            </w:tcBorders>
            <w:tcW w:w="1914" w:type="dxa"/>
            <w:vAlign w:val="center"/>
            <w:textDirection w:val="lrTb"/>
            <w:noWrap w:val="false"/>
          </w:tcPr>
          <w:p>
            <w:pPr>
              <w:jc w:val="center"/>
              <w:keepLines w:val="0"/>
              <w:keepNext w:val="0"/>
              <w:pageBreakBefore w:val="0"/>
              <w:spacing w:beforeAutospacing="0" w:afterAutospacing="0" w:line="320" w:lineRule="exact"/>
              <w:widowControl/>
              <w:rPr>
                <w:rFonts w:hint="default" w:ascii="Times New Roman" w:hAnsi="Times New Roman" w:eastAsia="方正仿宋_GBK" w:cs="Times New Roman"/>
                <w:i w:val="0"/>
                <w:iCs w:val="0"/>
                <w:color w:val="auto"/>
                <w:sz w:val="24"/>
                <w:szCs w:val="24"/>
                <w:u w:val="none"/>
              </w:rPr>
              <w:suppressLineNumbers w:val="0"/>
            </w:pPr>
            <w:r>
              <w:rPr>
                <w:rFonts w:hint="default" w:ascii="Times New Roman" w:hAnsi="Times New Roman" w:eastAsia="方正仿宋_GBK" w:cs="Times New Roman"/>
                <w:i w:val="0"/>
                <w:iCs w:val="0"/>
                <w:color w:val="auto"/>
                <w:sz w:val="24"/>
                <w:szCs w:val="24"/>
                <w:u w:val="none"/>
                <w:lang w:val="en-US" w:eastAsia="zh-CN" w:bidi="ar"/>
              </w:rPr>
              <w:t xml:space="preserve">其它</w:t>
            </w:r>
            <w:r/>
          </w:p>
        </w:tc>
        <w:tc>
          <w:tcPr>
            <w:tcBorders>
              <w:top w:val="single" w:color="000000" w:sz="4" w:space="0"/>
              <w:left w:val="single" w:color="000000" w:sz="4" w:space="0"/>
              <w:bottom w:val="single" w:color="000000" w:sz="4" w:space="0"/>
              <w:right w:val="single" w:color="000000" w:sz="4" w:space="0"/>
            </w:tcBorders>
            <w:tcW w:w="6385" w:type="dxa"/>
            <w:vAlign w:val="top"/>
            <w:textDirection w:val="lrTb"/>
            <w:noWrap w:val="false"/>
          </w:tcPr>
          <w:p>
            <w:pPr>
              <w:jc w:val="both"/>
              <w:keepLines w:val="0"/>
              <w:keepNext w:val="0"/>
              <w:pageBreakBefore w:val="0"/>
              <w:spacing w:beforeAutospacing="0" w:afterAutospacing="0" w:line="320" w:lineRule="exact"/>
              <w:widowControl/>
              <w:rPr>
                <w:rFonts w:hint="default" w:ascii="Times New Roman" w:hAnsi="Times New Roman" w:eastAsia="方正仿宋_GBK" w:cs="Times New Roman"/>
                <w:i w:val="0"/>
                <w:iCs w:val="0"/>
                <w:color w:val="auto"/>
                <w:sz w:val="24"/>
                <w:szCs w:val="24"/>
                <w:u w:val="none"/>
              </w:rPr>
              <w:suppressLineNumbers w:val="0"/>
            </w:pPr>
            <w:r>
              <w:rPr>
                <w:rFonts w:hint="default" w:ascii="Times New Roman" w:hAnsi="Times New Roman" w:eastAsia="方正仿宋_GBK" w:cs="Times New Roman"/>
                <w:i w:val="0"/>
                <w:iCs w:val="0"/>
                <w:color w:val="auto"/>
                <w:sz w:val="24"/>
                <w:szCs w:val="24"/>
                <w:u w:val="none"/>
                <w:lang w:val="en-US" w:eastAsia="zh-CN" w:bidi="ar"/>
              </w:rPr>
              <w:t xml:space="preserve">地面无杂物垃圾、无污迹；楼顶无垃圾、排水沟及排水管道畅通；楼宇周围绿化带内清扫；垃圾分类袋装、校园垃圾桶清洁、消毒，垃圾桶及时清倒，桶内垃圾不得超过2/3，日产日清，保持垃圾桶周边区域干净整洁；化粪池清掏、疏通，不满溢。楼内公共区及楼宇外围不得存放、堆放废品。</w:t>
            </w:r>
            <w:r/>
          </w:p>
        </w:tc>
      </w:tr>
    </w:tbl>
    <w:p>
      <w:pPr>
        <w:ind w:firstLine="562"/>
        <w:keepLines w:val="0"/>
        <w:pageBreakBefore w:val="0"/>
        <w:spacing w:beforeAutospacing="0" w:afterAutospacing="0" w:line="560" w:lineRule="exact"/>
        <w:rPr>
          <w:rFonts w:hint="default" w:ascii="Times New Roman" w:hAnsi="Times New Roman" w:eastAsia="方正仿宋_GBK" w:cs="Times New Roman"/>
          <w:b/>
          <w:bCs/>
          <w:color w:val="auto"/>
          <w:sz w:val="28"/>
          <w:szCs w:val="28"/>
          <w:lang w:eastAsia="zh-CN"/>
        </w:rPr>
      </w:pPr>
      <w:r>
        <w:rPr>
          <w:rFonts w:hint="default" w:ascii="Times New Roman" w:hAnsi="Times New Roman" w:eastAsia="方正仿宋_GBK" w:cs="Times New Roman"/>
          <w:b/>
          <w:bCs/>
          <w:color w:val="auto"/>
          <w:sz w:val="28"/>
          <w:szCs w:val="28"/>
          <w:lang w:eastAsia="zh-CN"/>
        </w:rPr>
        <w:t xml:space="preserve">（二）</w:t>
      </w:r>
      <w:r>
        <w:rPr>
          <w:rFonts w:hint="default" w:ascii="Times New Roman" w:hAnsi="Times New Roman" w:eastAsia="方正仿宋_GBK" w:cs="Times New Roman"/>
          <w:b/>
          <w:bCs/>
          <w:color w:val="auto"/>
          <w:sz w:val="28"/>
          <w:szCs w:val="28"/>
        </w:rPr>
        <w:t xml:space="preserve">物业管理</w:t>
      </w:r>
      <w:r>
        <w:rPr>
          <w:rFonts w:hint="default" w:ascii="Times New Roman" w:hAnsi="Times New Roman" w:eastAsia="方正仿宋_GBK" w:cs="Times New Roman"/>
          <w:b/>
          <w:bCs/>
          <w:color w:val="auto"/>
          <w:sz w:val="28"/>
          <w:szCs w:val="28"/>
          <w:lang w:eastAsia="zh-CN"/>
        </w:rPr>
        <w:t xml:space="preserve">服务</w:t>
      </w:r>
      <w:r/>
    </w:p>
    <w:p>
      <w:pPr>
        <w:ind w:firstLine="565"/>
        <w:spacing w:line="520" w:lineRule="exact"/>
        <w:rPr>
          <w:rFonts w:hint="default" w:ascii="仿宋" w:hAnsi="仿宋" w:eastAsia="仿宋" w:cs="Times New Roman"/>
          <w:sz w:val="28"/>
          <w:szCs w:val="28"/>
          <w:lang w:val="en-US" w:eastAsia="zh-CN"/>
        </w:rPr>
      </w:pPr>
      <w:r>
        <w:rPr>
          <w:rFonts w:hint="default" w:ascii="仿宋" w:hAnsi="仿宋" w:eastAsia="仿宋" w:cs="Times New Roman"/>
          <w:sz w:val="28"/>
          <w:szCs w:val="28"/>
          <w:lang w:val="en-US" w:eastAsia="zh-CN"/>
        </w:rPr>
        <w:t xml:space="preserve">1.教室、体育馆及教师休息室的管理:按时开关门窗，送、关电，茶水服务，器材和课桌椅搬运，时钟更换电池，损坏器材、课桌椅报修和其他日常管理。教室使用严格按学校教务部门的安排执行，特殊情况应立即向相关部门汇报。</w:t>
      </w:r>
      <w:r/>
    </w:p>
    <w:p>
      <w:pPr>
        <w:ind w:firstLine="565"/>
        <w:spacing w:line="520" w:lineRule="exact"/>
        <w:rPr>
          <w:rFonts w:hint="default" w:ascii="仿宋" w:hAnsi="仿宋" w:eastAsia="仿宋" w:cs="Times New Roman"/>
          <w:sz w:val="28"/>
          <w:szCs w:val="28"/>
          <w:lang w:val="en-US" w:eastAsia="zh-CN"/>
        </w:rPr>
      </w:pPr>
      <w:r>
        <w:rPr>
          <w:rFonts w:hint="default" w:ascii="仿宋" w:hAnsi="仿宋" w:eastAsia="仿宋" w:cs="Times New Roman"/>
          <w:sz w:val="28"/>
          <w:szCs w:val="28"/>
          <w:lang w:val="en-US" w:eastAsia="zh-CN"/>
        </w:rPr>
        <w:t xml:space="preserve">2.楼宇公共部分日常管理、设施设备巡查报修；共用设施设备（含开水器、电扇、公共照明、楼内上下水管道、门窗、课桌椅、休息室内家具及器具、垃圾桶等公共卫生器具、公共厕所内设施及器具、责任区内其他公共水电设施设备等）的使用管理和检查报修；电梯的使用管理及故障报修。</w:t>
      </w:r>
      <w:r/>
    </w:p>
    <w:p>
      <w:pPr>
        <w:ind w:firstLine="565"/>
        <w:spacing w:line="520" w:lineRule="exact"/>
        <w:rPr>
          <w:rFonts w:hint="default" w:ascii="仿宋" w:hAnsi="仿宋" w:eastAsia="仿宋" w:cs="Times New Roman"/>
          <w:sz w:val="28"/>
          <w:szCs w:val="28"/>
          <w:lang w:val="en-US" w:eastAsia="zh-CN"/>
        </w:rPr>
      </w:pPr>
      <w:r>
        <w:rPr>
          <w:rFonts w:hint="default" w:ascii="仿宋" w:hAnsi="仿宋" w:eastAsia="仿宋" w:cs="Times New Roman"/>
          <w:sz w:val="28"/>
          <w:szCs w:val="28"/>
          <w:lang w:val="en-US" w:eastAsia="zh-CN"/>
        </w:rPr>
        <w:t xml:space="preserve">3.体育馆大型活动的器材搬运工作，活动结束后要对场馆进行整理清扫，并负责对器材归位。体育馆主馆、副馆内木质地板上有树胶防护层的地面，每年在春、秋两季分别进行一次通风防霉处理。</w:t>
      </w:r>
      <w:r/>
    </w:p>
    <w:p>
      <w:pPr>
        <w:ind w:firstLine="565"/>
        <w:spacing w:line="520" w:lineRule="exact"/>
        <w:rPr>
          <w:rFonts w:hint="default" w:ascii="仿宋" w:hAnsi="仿宋" w:eastAsia="仿宋" w:cs="Times New Roman"/>
          <w:sz w:val="28"/>
          <w:szCs w:val="28"/>
          <w:lang w:val="en-US" w:eastAsia="zh-CN"/>
        </w:rPr>
      </w:pPr>
      <w:r>
        <w:rPr>
          <w:rFonts w:hint="default" w:ascii="仿宋" w:hAnsi="仿宋" w:eastAsia="仿宋" w:cs="Times New Roman"/>
          <w:sz w:val="28"/>
          <w:szCs w:val="28"/>
          <w:lang w:val="en-US" w:eastAsia="zh-CN"/>
        </w:rPr>
        <w:t xml:space="preserve">4.对进入楼宇内部施工的人员进行登记和管理，要始终与相关部门保持联系，跟踪工作进度，做到工完、人走、场清，不留建筑垃圾。</w:t>
      </w:r>
      <w:r/>
    </w:p>
    <w:p>
      <w:pPr>
        <w:ind w:firstLine="565"/>
        <w:spacing w:line="520" w:lineRule="exact"/>
        <w:rPr>
          <w:rFonts w:hint="default" w:ascii="仿宋" w:hAnsi="仿宋" w:eastAsia="仿宋" w:cs="Times New Roman"/>
          <w:sz w:val="28"/>
          <w:szCs w:val="28"/>
          <w:lang w:val="en-US" w:eastAsia="zh-CN"/>
        </w:rPr>
      </w:pPr>
      <w:r>
        <w:rPr>
          <w:rFonts w:hint="default" w:ascii="仿宋" w:hAnsi="仿宋" w:eastAsia="仿宋" w:cs="Times New Roman"/>
          <w:sz w:val="28"/>
          <w:szCs w:val="28"/>
          <w:lang w:val="en-US" w:eastAsia="zh-CN"/>
        </w:rPr>
        <w:t xml:space="preserve">5.负责楼内的定时全楼巡视，及时发现和处置安全隐患。对重点部位、重点时间以及遇到特殊情况时必须加强巡逻。</w:t>
      </w:r>
      <w:r/>
    </w:p>
    <w:p>
      <w:pPr>
        <w:ind w:firstLine="565"/>
        <w:spacing w:line="520" w:lineRule="exact"/>
        <w:rPr>
          <w:rFonts w:hint="default" w:ascii="仿宋" w:hAnsi="仿宋" w:eastAsia="仿宋" w:cs="Times New Roman"/>
          <w:sz w:val="28"/>
          <w:szCs w:val="28"/>
          <w:lang w:val="en-US" w:eastAsia="zh-CN"/>
        </w:rPr>
      </w:pPr>
      <w:r>
        <w:rPr>
          <w:rFonts w:hint="default" w:ascii="仿宋" w:hAnsi="仿宋" w:eastAsia="仿宋" w:cs="Times New Roman"/>
          <w:sz w:val="28"/>
          <w:szCs w:val="28"/>
          <w:lang w:val="en-US" w:eastAsia="zh-CN"/>
        </w:rPr>
        <w:t xml:space="preserve">6.根据学校节能要求和相关规定，加强节能减排的巡视力度，特别对公共部位出现常明灯和常流水现象进行纠正和处理。</w:t>
      </w:r>
      <w:r/>
    </w:p>
    <w:p>
      <w:pPr>
        <w:ind w:firstLine="565"/>
        <w:spacing w:line="520" w:lineRule="exact"/>
        <w:rPr>
          <w:rFonts w:hint="default" w:ascii="仿宋" w:hAnsi="仿宋" w:eastAsia="仿宋" w:cs="Times New Roman"/>
          <w:sz w:val="28"/>
          <w:szCs w:val="28"/>
          <w:lang w:val="en-US" w:eastAsia="zh-CN"/>
        </w:rPr>
      </w:pPr>
      <w:r>
        <w:rPr>
          <w:rFonts w:hint="default" w:ascii="仿宋" w:hAnsi="仿宋" w:eastAsia="仿宋" w:cs="Times New Roman"/>
          <w:sz w:val="28"/>
          <w:szCs w:val="28"/>
          <w:lang w:val="en-US" w:eastAsia="zh-CN"/>
        </w:rPr>
        <w:t xml:space="preserve">7.一学期不少于二次向使用部门及师生采用走访、问卷调查等形式，开展物业服务工作回访，并对薄弱环节进行改进。</w:t>
      </w:r>
      <w:r/>
    </w:p>
    <w:p>
      <w:pPr>
        <w:ind w:firstLine="562"/>
        <w:keepLines w:val="0"/>
        <w:pageBreakBefore w:val="0"/>
        <w:spacing w:beforeAutospacing="0" w:afterAutospacing="0" w:line="560" w:lineRule="exact"/>
        <w:rPr>
          <w:rFonts w:hint="default" w:ascii="Times New Roman" w:hAnsi="Times New Roman" w:eastAsia="方正仿宋_GBK" w:cs="Times New Roman"/>
          <w:b/>
          <w:bCs/>
          <w:color w:val="auto"/>
          <w:sz w:val="28"/>
          <w:szCs w:val="28"/>
        </w:rPr>
      </w:pPr>
      <w:r>
        <w:rPr>
          <w:rFonts w:hint="default" w:ascii="Times New Roman" w:hAnsi="Times New Roman" w:eastAsia="方正仿宋_GBK" w:cs="Times New Roman"/>
          <w:b/>
          <w:bCs/>
          <w:color w:val="auto"/>
          <w:sz w:val="28"/>
          <w:szCs w:val="28"/>
        </w:rPr>
        <w:t xml:space="preserve">（</w:t>
      </w:r>
      <w:r>
        <w:rPr>
          <w:rFonts w:hint="default" w:ascii="Times New Roman" w:hAnsi="Times New Roman" w:eastAsia="方正仿宋_GBK" w:cs="Times New Roman"/>
          <w:b/>
          <w:bCs/>
          <w:color w:val="auto"/>
          <w:sz w:val="28"/>
          <w:szCs w:val="28"/>
          <w:lang w:eastAsia="zh-CN"/>
        </w:rPr>
        <w:t xml:space="preserve">三</w:t>
      </w:r>
      <w:r>
        <w:rPr>
          <w:rFonts w:hint="default" w:ascii="Times New Roman" w:hAnsi="Times New Roman" w:eastAsia="方正仿宋_GBK" w:cs="Times New Roman"/>
          <w:b/>
          <w:bCs/>
          <w:color w:val="auto"/>
          <w:sz w:val="28"/>
          <w:szCs w:val="28"/>
        </w:rPr>
        <w:t xml:space="preserve">）</w:t>
      </w:r>
      <w:r>
        <w:rPr>
          <w:rFonts w:hint="default" w:ascii="Times New Roman" w:hAnsi="Times New Roman" w:eastAsia="方正仿宋_GBK" w:cs="Times New Roman"/>
          <w:b/>
          <w:bCs/>
          <w:color w:val="auto"/>
          <w:sz w:val="28"/>
          <w:szCs w:val="28"/>
          <w:lang w:eastAsia="zh-CN"/>
        </w:rPr>
        <w:t xml:space="preserve">其他管理</w:t>
      </w:r>
      <w:r>
        <w:rPr>
          <w:rFonts w:hint="default" w:ascii="Times New Roman" w:hAnsi="Times New Roman" w:eastAsia="方正仿宋_GBK" w:cs="Times New Roman"/>
          <w:b/>
          <w:bCs/>
          <w:color w:val="auto"/>
          <w:sz w:val="28"/>
          <w:szCs w:val="28"/>
        </w:rPr>
        <w:t xml:space="preserve">要求</w:t>
      </w:r>
      <w:r/>
    </w:p>
    <w:p>
      <w:pPr>
        <w:ind w:firstLine="565"/>
        <w:spacing w:line="520" w:lineRule="exact"/>
        <w:rPr>
          <w:rFonts w:hint="default" w:ascii="仿宋" w:hAnsi="仿宋" w:eastAsia="仿宋" w:cs="Times New Roman"/>
          <w:sz w:val="28"/>
          <w:szCs w:val="28"/>
          <w:lang w:val="en-US" w:eastAsia="zh-CN"/>
        </w:rPr>
      </w:pPr>
      <w:r>
        <w:rPr>
          <w:rFonts w:hint="default" w:ascii="仿宋" w:hAnsi="仿宋" w:eastAsia="仿宋" w:cs="Times New Roman"/>
          <w:sz w:val="28"/>
          <w:szCs w:val="28"/>
          <w:lang w:val="en-US" w:eastAsia="zh-CN"/>
        </w:rPr>
        <w:t xml:space="preserve">1.投标人根据物业范围和内容，具体分项指标:</w:t>
      </w:r>
      <w:r/>
    </w:p>
    <w:p>
      <w:pPr>
        <w:ind w:firstLine="565"/>
        <w:spacing w:line="520" w:lineRule="exact"/>
        <w:rPr>
          <w:rFonts w:hint="default" w:ascii="仿宋" w:hAnsi="仿宋" w:eastAsia="仿宋" w:cs="Times New Roman"/>
          <w:sz w:val="28"/>
          <w:szCs w:val="28"/>
          <w:lang w:val="en-US" w:eastAsia="zh-CN"/>
        </w:rPr>
      </w:pPr>
      <w:r>
        <w:rPr>
          <w:rFonts w:hint="default" w:ascii="仿宋" w:hAnsi="仿宋" w:eastAsia="仿宋" w:cs="Times New Roman"/>
          <w:sz w:val="28"/>
          <w:szCs w:val="28"/>
          <w:lang w:val="en-US" w:eastAsia="zh-CN"/>
        </w:rPr>
        <w:t xml:space="preserve">（1）室内各项物品干净、不丢失，环境整洁优雅，以及服务体现绿色环保要求；</w:t>
      </w:r>
      <w:r/>
    </w:p>
    <w:p>
      <w:pPr>
        <w:ind w:firstLine="565"/>
        <w:spacing w:line="520" w:lineRule="exact"/>
        <w:rPr>
          <w:rFonts w:hint="default" w:ascii="仿宋" w:hAnsi="仿宋" w:eastAsia="仿宋" w:cs="Times New Roman"/>
          <w:sz w:val="28"/>
          <w:szCs w:val="28"/>
          <w:lang w:val="en-US" w:eastAsia="zh-CN"/>
        </w:rPr>
      </w:pPr>
      <w:r>
        <w:rPr>
          <w:rFonts w:hint="default" w:ascii="仿宋" w:hAnsi="仿宋" w:eastAsia="仿宋" w:cs="Times New Roman"/>
          <w:sz w:val="28"/>
          <w:szCs w:val="28"/>
          <w:lang w:val="en-US" w:eastAsia="zh-CN"/>
        </w:rPr>
        <w:t xml:space="preserve">（2）报修及时率100%；</w:t>
      </w:r>
      <w:r/>
    </w:p>
    <w:p>
      <w:pPr>
        <w:ind w:firstLine="565"/>
        <w:spacing w:line="520" w:lineRule="exact"/>
        <w:rPr>
          <w:rFonts w:hint="default" w:ascii="仿宋" w:hAnsi="仿宋" w:eastAsia="仿宋" w:cs="Times New Roman"/>
          <w:sz w:val="28"/>
          <w:szCs w:val="28"/>
          <w:lang w:val="en-US" w:eastAsia="zh-CN"/>
        </w:rPr>
      </w:pPr>
      <w:r>
        <w:rPr>
          <w:rFonts w:hint="default" w:ascii="仿宋" w:hAnsi="仿宋" w:eastAsia="仿宋" w:cs="Times New Roman"/>
          <w:sz w:val="28"/>
          <w:szCs w:val="28"/>
          <w:lang w:val="en-US" w:eastAsia="zh-CN"/>
        </w:rPr>
        <w:t xml:space="preserve">（3）各类设施、设备完好、整洁、无污损，完好率、合格率均达到98%以上；垃圾日产日清，清运及时率100%；</w:t>
      </w:r>
      <w:r/>
    </w:p>
    <w:p>
      <w:pPr>
        <w:ind w:firstLine="565"/>
        <w:spacing w:line="520" w:lineRule="exact"/>
        <w:rPr>
          <w:rFonts w:hint="default" w:ascii="仿宋" w:hAnsi="仿宋" w:eastAsia="仿宋" w:cs="Times New Roman"/>
          <w:sz w:val="28"/>
          <w:szCs w:val="28"/>
          <w:lang w:val="en-US" w:eastAsia="zh-CN"/>
        </w:rPr>
      </w:pPr>
      <w:r>
        <w:rPr>
          <w:rFonts w:hint="default" w:ascii="仿宋" w:hAnsi="仿宋" w:eastAsia="仿宋" w:cs="Times New Roman"/>
          <w:sz w:val="28"/>
          <w:szCs w:val="28"/>
          <w:lang w:val="en-US" w:eastAsia="zh-CN"/>
        </w:rPr>
        <w:t xml:space="preserve">（4）有效投诉一周内办结率99%以上（有详细办事记录和回复记录）；</w:t>
      </w:r>
      <w:r/>
    </w:p>
    <w:p>
      <w:pPr>
        <w:ind w:firstLine="565"/>
        <w:spacing w:line="520" w:lineRule="exact"/>
        <w:rPr>
          <w:rFonts w:hint="default" w:ascii="仿宋" w:hAnsi="仿宋" w:eastAsia="仿宋" w:cs="Times New Roman"/>
          <w:sz w:val="28"/>
          <w:szCs w:val="28"/>
          <w:lang w:val="en-US" w:eastAsia="zh-CN"/>
        </w:rPr>
      </w:pPr>
      <w:r>
        <w:rPr>
          <w:rFonts w:hint="default" w:ascii="仿宋" w:hAnsi="仿宋" w:eastAsia="仿宋" w:cs="Times New Roman"/>
          <w:sz w:val="28"/>
          <w:szCs w:val="28"/>
          <w:lang w:val="en-US" w:eastAsia="zh-CN"/>
        </w:rPr>
        <w:t xml:space="preserve">（5）服务及时、到位，以人为本，凸显人性化服务，服务满意率达90%以上；</w:t>
      </w:r>
      <w:r/>
    </w:p>
    <w:p>
      <w:pPr>
        <w:ind w:firstLine="565"/>
        <w:spacing w:line="520" w:lineRule="exact"/>
        <w:rPr>
          <w:rFonts w:hint="default" w:ascii="仿宋" w:hAnsi="仿宋" w:eastAsia="仿宋" w:cs="Times New Roman"/>
          <w:sz w:val="28"/>
          <w:szCs w:val="28"/>
          <w:lang w:val="en-US" w:eastAsia="zh-CN"/>
        </w:rPr>
      </w:pPr>
      <w:r>
        <w:rPr>
          <w:rFonts w:hint="default" w:ascii="仿宋" w:hAnsi="仿宋" w:eastAsia="仿宋" w:cs="Times New Roman"/>
          <w:sz w:val="28"/>
          <w:szCs w:val="28"/>
          <w:lang w:val="en-US" w:eastAsia="zh-CN"/>
        </w:rPr>
        <w:t xml:space="preserve">（6）项目经理管理经验丰富，队伍年轻有青春活力，服务热情有亲和力；</w:t>
      </w:r>
      <w:r/>
    </w:p>
    <w:p>
      <w:pPr>
        <w:ind w:firstLine="565"/>
        <w:spacing w:line="520" w:lineRule="exact"/>
        <w:rPr>
          <w:rFonts w:hint="default" w:ascii="仿宋" w:hAnsi="仿宋" w:eastAsia="仿宋" w:cs="Times New Roman"/>
          <w:sz w:val="28"/>
          <w:szCs w:val="28"/>
          <w:lang w:val="en-US" w:eastAsia="zh-CN"/>
        </w:rPr>
      </w:pPr>
      <w:r>
        <w:rPr>
          <w:rFonts w:hint="default" w:ascii="仿宋" w:hAnsi="仿宋" w:eastAsia="仿宋" w:cs="Times New Roman"/>
          <w:sz w:val="28"/>
          <w:szCs w:val="28"/>
          <w:lang w:val="en-US" w:eastAsia="zh-CN"/>
        </w:rPr>
        <w:t xml:space="preserve">（7）安全保障稳妥、及时、有力，无重大事故发生。</w:t>
      </w:r>
      <w:r/>
    </w:p>
    <w:p>
      <w:pPr>
        <w:ind w:firstLine="565"/>
        <w:spacing w:line="520" w:lineRule="exact"/>
        <w:rPr>
          <w:rFonts w:hint="default" w:ascii="仿宋" w:hAnsi="仿宋" w:eastAsia="仿宋" w:cs="Times New Roman"/>
          <w:sz w:val="28"/>
          <w:szCs w:val="28"/>
          <w:lang w:val="en-US" w:eastAsia="zh-CN"/>
        </w:rPr>
      </w:pPr>
      <w:r>
        <w:rPr>
          <w:rFonts w:hint="default" w:ascii="仿宋" w:hAnsi="仿宋" w:eastAsia="仿宋" w:cs="Times New Roman"/>
          <w:sz w:val="28"/>
          <w:szCs w:val="28"/>
          <w:lang w:val="en-US" w:eastAsia="zh-CN"/>
        </w:rPr>
        <w:t xml:space="preserve">（8）做好课桌椅调整搬运，桌椅需按学校教务管理系统规定数量和型号分门别类整理，桌椅摆放整齐，教室桌椅型号需规范统一。</w:t>
      </w:r>
      <w:r/>
    </w:p>
    <w:p>
      <w:pPr>
        <w:ind w:firstLine="565"/>
        <w:spacing w:line="520" w:lineRule="exact"/>
        <w:rPr>
          <w:rFonts w:hint="default" w:ascii="仿宋" w:hAnsi="仿宋" w:eastAsia="仿宋" w:cs="Times New Roman"/>
          <w:sz w:val="28"/>
          <w:szCs w:val="28"/>
          <w:lang w:val="en-US" w:eastAsia="zh-CN"/>
        </w:rPr>
      </w:pPr>
      <w:r>
        <w:rPr>
          <w:rFonts w:hint="default" w:ascii="仿宋" w:hAnsi="仿宋" w:eastAsia="仿宋" w:cs="Times New Roman"/>
          <w:sz w:val="28"/>
          <w:szCs w:val="28"/>
          <w:lang w:val="en-US" w:eastAsia="zh-CN"/>
        </w:rPr>
        <w:t xml:space="preserve">（9）做好教室内物品借用、保管及日常盘点等常规管理，及时响应积极配合学校后勤、教务处、现教教育中心等业务主管部门常规管理工作要求。</w:t>
      </w:r>
      <w:r/>
    </w:p>
    <w:p>
      <w:pPr>
        <w:ind w:firstLine="565"/>
        <w:spacing w:line="520" w:lineRule="exact"/>
        <w:rPr>
          <w:rFonts w:hint="default" w:ascii="仿宋" w:hAnsi="仿宋" w:eastAsia="仿宋" w:cs="Times New Roman"/>
          <w:sz w:val="28"/>
          <w:szCs w:val="28"/>
          <w:lang w:val="en-US" w:eastAsia="zh-CN"/>
        </w:rPr>
      </w:pPr>
      <w:r>
        <w:rPr>
          <w:rFonts w:hint="default" w:ascii="仿宋" w:hAnsi="仿宋" w:eastAsia="仿宋" w:cs="Times New Roman"/>
          <w:sz w:val="28"/>
          <w:szCs w:val="28"/>
          <w:lang w:val="en-US" w:eastAsia="zh-CN"/>
        </w:rPr>
        <w:t xml:space="preserve">（10）楼宇管理员应加强节能减排的巡查力度，做好节能管理，特别是对公共部位出现长明灯和常流水现象加强防控。</w:t>
      </w:r>
      <w:r/>
    </w:p>
    <w:p>
      <w:pPr>
        <w:ind w:firstLine="565"/>
        <w:spacing w:line="520" w:lineRule="exact"/>
        <w:rPr>
          <w:rFonts w:hint="default" w:ascii="仿宋" w:hAnsi="仿宋" w:eastAsia="仿宋" w:cs="Times New Roman"/>
          <w:sz w:val="28"/>
          <w:szCs w:val="28"/>
          <w:lang w:val="en-US" w:eastAsia="zh-CN"/>
        </w:rPr>
      </w:pPr>
      <w:r>
        <w:rPr>
          <w:rFonts w:hint="default" w:ascii="仿宋" w:hAnsi="仿宋" w:eastAsia="仿宋" w:cs="Times New Roman"/>
          <w:sz w:val="28"/>
          <w:szCs w:val="28"/>
          <w:lang w:val="en-US" w:eastAsia="zh-CN"/>
        </w:rPr>
        <w:t xml:space="preserve">2.人员管理要求</w:t>
      </w:r>
      <w:r/>
    </w:p>
    <w:p>
      <w:pPr>
        <w:ind w:firstLine="565"/>
        <w:spacing w:line="520" w:lineRule="exact"/>
        <w:rPr>
          <w:rFonts w:hint="default" w:ascii="仿宋" w:hAnsi="仿宋" w:eastAsia="仿宋" w:cs="Times New Roman"/>
          <w:sz w:val="28"/>
          <w:szCs w:val="28"/>
          <w:lang w:val="en-US" w:eastAsia="zh-CN"/>
        </w:rPr>
      </w:pPr>
      <w:r>
        <w:rPr>
          <w:rFonts w:hint="default" w:ascii="仿宋" w:hAnsi="仿宋" w:eastAsia="仿宋" w:cs="Times New Roman"/>
          <w:sz w:val="28"/>
          <w:szCs w:val="28"/>
          <w:lang w:val="en-US" w:eastAsia="zh-CN"/>
        </w:rPr>
        <w:t xml:space="preserve">（1）所有工作人员必须遵守国家的法律、法规及采购人的各项规章制度，具有良好素养，爱岗敬业，责任心强，工作勤快，礼貌待人，和蔼处事，统一着装。中标单位为本项目拟派的工作人员，负有政治、业务、健康的审核责任，必须无违法犯罪记录。</w:t>
      </w:r>
      <w:r/>
    </w:p>
    <w:p>
      <w:pPr>
        <w:ind w:firstLine="565"/>
        <w:spacing w:line="520" w:lineRule="exact"/>
        <w:rPr>
          <w:rFonts w:hint="default" w:ascii="仿宋" w:hAnsi="仿宋" w:eastAsia="仿宋" w:cs="Times New Roman"/>
          <w:sz w:val="28"/>
          <w:szCs w:val="28"/>
          <w:lang w:val="en-US" w:eastAsia="zh-CN"/>
        </w:rPr>
      </w:pPr>
      <w:r>
        <w:rPr>
          <w:rFonts w:hint="default" w:ascii="仿宋" w:hAnsi="仿宋" w:eastAsia="仿宋" w:cs="Times New Roman"/>
          <w:sz w:val="28"/>
          <w:szCs w:val="28"/>
          <w:lang w:val="en-US" w:eastAsia="zh-CN"/>
        </w:rPr>
        <w:t xml:space="preserve">（2）中标人对物业经理的授权范围如下： 全面负责本项目的质量控制、现场安全生产、文明管理、信息管理和现场的组织协调，以及执行法律法规规章、物业合同等文件规定的中标人应做的工作。</w:t>
      </w:r>
      <w:r/>
    </w:p>
    <w:p>
      <w:pPr>
        <w:ind w:firstLine="565"/>
        <w:spacing w:line="520" w:lineRule="exact"/>
        <w:rPr>
          <w:rFonts w:hint="default" w:ascii="仿宋" w:hAnsi="仿宋" w:eastAsia="仿宋" w:cs="Times New Roman"/>
          <w:sz w:val="28"/>
          <w:szCs w:val="28"/>
          <w:lang w:val="en-US" w:eastAsia="zh-CN"/>
        </w:rPr>
      </w:pPr>
      <w:r>
        <w:rPr>
          <w:rFonts w:hint="default" w:ascii="仿宋" w:hAnsi="仿宋" w:eastAsia="仿宋" w:cs="Times New Roman"/>
          <w:sz w:val="28"/>
          <w:szCs w:val="28"/>
          <w:lang w:val="en-US" w:eastAsia="zh-CN"/>
        </w:rPr>
        <w:t xml:space="preserve">（3）工作人员必须爱护公物和花卉苗木。禁止采摘校方校园的苗木和花果。一旦发现员工有上述行为，中标人必须除名。</w:t>
      </w:r>
      <w:r/>
    </w:p>
    <w:p>
      <w:pPr>
        <w:ind w:firstLine="565"/>
        <w:spacing w:line="520" w:lineRule="exact"/>
        <w:rPr>
          <w:rFonts w:hint="default" w:ascii="仿宋" w:hAnsi="仿宋" w:eastAsia="仿宋" w:cs="Times New Roman"/>
          <w:sz w:val="28"/>
          <w:szCs w:val="28"/>
          <w:lang w:val="en-US" w:eastAsia="zh-CN"/>
        </w:rPr>
      </w:pPr>
      <w:r>
        <w:rPr>
          <w:rFonts w:hint="default" w:ascii="仿宋" w:hAnsi="仿宋" w:eastAsia="仿宋" w:cs="Times New Roman"/>
          <w:sz w:val="28"/>
          <w:szCs w:val="28"/>
          <w:lang w:val="en-US" w:eastAsia="zh-CN"/>
        </w:rPr>
        <w:t xml:space="preserve">（4）所有工作人员上班时间不得闲聊，不得玩手机，不做与工作无关的事，不得在公共场所抽烟。</w:t>
      </w:r>
      <w:r/>
    </w:p>
    <w:p>
      <w:pPr>
        <w:ind w:firstLine="565"/>
        <w:spacing w:line="520" w:lineRule="exact"/>
        <w:rPr>
          <w:rFonts w:hint="default" w:ascii="仿宋" w:hAnsi="仿宋" w:eastAsia="仿宋" w:cs="Times New Roman"/>
          <w:sz w:val="28"/>
          <w:szCs w:val="28"/>
          <w:lang w:val="en-US" w:eastAsia="zh-CN"/>
        </w:rPr>
      </w:pPr>
      <w:r>
        <w:rPr>
          <w:rFonts w:hint="default" w:ascii="仿宋" w:hAnsi="仿宋" w:eastAsia="仿宋" w:cs="Times New Roman"/>
          <w:sz w:val="28"/>
          <w:szCs w:val="28"/>
          <w:lang w:val="en-US" w:eastAsia="zh-CN"/>
        </w:rPr>
        <w:t xml:space="preserve">（5）中标人所有工作人员上班时间应该互相配合，不得闹矛盾影响工作。有问题应该及时向上一级领导报告。</w:t>
      </w:r>
      <w:r/>
    </w:p>
    <w:p>
      <w:pPr>
        <w:ind w:firstLine="565"/>
        <w:spacing w:line="520" w:lineRule="exact"/>
        <w:rPr>
          <w:rFonts w:hint="default" w:ascii="仿宋" w:hAnsi="仿宋" w:eastAsia="仿宋" w:cs="Times New Roman"/>
          <w:sz w:val="28"/>
          <w:szCs w:val="28"/>
          <w:lang w:val="en-US" w:eastAsia="zh-CN"/>
        </w:rPr>
      </w:pPr>
      <w:r>
        <w:rPr>
          <w:rFonts w:hint="default" w:ascii="仿宋" w:hAnsi="仿宋" w:eastAsia="仿宋" w:cs="Times New Roman"/>
          <w:sz w:val="28"/>
          <w:szCs w:val="28"/>
          <w:lang w:val="en-US" w:eastAsia="zh-CN"/>
        </w:rPr>
        <w:t xml:space="preserve">3.违规处罚</w:t>
      </w:r>
      <w:r/>
    </w:p>
    <w:p>
      <w:pPr>
        <w:ind w:firstLine="565"/>
        <w:spacing w:line="520" w:lineRule="exact"/>
        <w:rPr>
          <w:rFonts w:hint="default" w:ascii="仿宋" w:hAnsi="仿宋" w:eastAsia="仿宋" w:cs="Times New Roman"/>
          <w:sz w:val="28"/>
          <w:szCs w:val="28"/>
          <w:lang w:val="en-US" w:eastAsia="zh-CN"/>
        </w:rPr>
      </w:pPr>
      <w:r>
        <w:rPr>
          <w:rFonts w:hint="default" w:ascii="仿宋" w:hAnsi="仿宋" w:eastAsia="仿宋" w:cs="Times New Roman"/>
          <w:sz w:val="28"/>
          <w:szCs w:val="28"/>
          <w:lang w:val="en-US" w:eastAsia="zh-CN"/>
        </w:rPr>
        <w:t xml:space="preserve">（1）发现物业服务人员没有履行岗位职责或履行</w:t>
      </w:r>
      <w:r>
        <w:rPr>
          <w:rFonts w:hint="default" w:ascii="仿宋" w:hAnsi="仿宋" w:eastAsia="仿宋" w:cs="Times New Roman"/>
          <w:sz w:val="28"/>
          <w:szCs w:val="28"/>
          <w:lang w:val="en-US" w:eastAsia="zh-CN"/>
        </w:rPr>
        <w:t xml:space="preserve">岗位职责中不按照操作规程的每人次扣除合同款100元，造成损坏的修复、赔偿；未按规定执行能耗管控，发现一次扣除合同款500元；物业服务人员“顺手牵羊”拿不属于自己的物品或采摘采购人校园的苗木和花果每次扣除合同款500元（并予以开除）；车辆违规充电的每次扣除合同款500元；管理资料在服务期间未及时记录或完整性记录每次扣除合同款500元；未保障好设备设施的完好性每次扣除合同款500元；对于国家明文规定和学校明确要求，须有上岗证方能上岗工作的岗位，采购人若发现有不符合要求的情况，有权按照3000元∕人次扣除合同款。</w:t>
      </w:r>
      <w:r/>
    </w:p>
    <w:p>
      <w:pPr>
        <w:ind w:firstLine="565"/>
        <w:spacing w:line="520" w:lineRule="exact"/>
        <w:rPr>
          <w:rFonts w:hint="default" w:ascii="仿宋" w:hAnsi="仿宋" w:eastAsia="仿宋" w:cs="Times New Roman"/>
          <w:sz w:val="28"/>
          <w:szCs w:val="28"/>
          <w:lang w:val="en-US" w:eastAsia="zh-CN"/>
        </w:rPr>
      </w:pPr>
      <w:r>
        <w:rPr>
          <w:rFonts w:hint="default" w:ascii="仿宋" w:hAnsi="仿宋" w:eastAsia="仿宋" w:cs="Times New Roman"/>
          <w:sz w:val="28"/>
          <w:szCs w:val="28"/>
          <w:lang w:val="en-US" w:eastAsia="zh-CN"/>
        </w:rPr>
        <w:t xml:space="preserve">（2）对出现以下情形之一的，每发生一项，扣除合同款1000元—10000元：因物业服务不到位导致发生有较大影响的责任事件；未在采购人要求期限内完成整改的；发生同样问题3次（含3次）以上的；服务人员存在违纪违法行为，对学校造成影响的。对发生重大有影响责任事件的，扣除合同款5000元—10000元，中标人并承担相应的责任损失，严重的依法承担相应的刑事责任（采购人有权处理考核处罚的费用）。</w:t>
      </w:r>
      <w:r/>
    </w:p>
    <w:p>
      <w:pPr>
        <w:ind w:firstLine="565"/>
        <w:spacing w:line="520" w:lineRule="exact"/>
        <w:rPr>
          <w:rFonts w:hint="default" w:ascii="仿宋" w:hAnsi="仿宋" w:eastAsia="仿宋" w:cs="Times New Roman"/>
          <w:sz w:val="28"/>
          <w:szCs w:val="28"/>
          <w:lang w:val="en-US" w:eastAsia="zh-CN"/>
        </w:rPr>
      </w:pPr>
      <w:r>
        <w:rPr>
          <w:rFonts w:hint="default" w:ascii="仿宋" w:hAnsi="仿宋" w:eastAsia="仿宋" w:cs="Times New Roman"/>
          <w:sz w:val="28"/>
          <w:szCs w:val="28"/>
          <w:lang w:val="en-US" w:eastAsia="zh-CN"/>
        </w:rPr>
        <w:t xml:space="preserve">（3）中标人就本项目购买责任险、财产损失险、公众责任险和第三方责任险等，履行合同时产生的债权债务、财产损失、</w:t>
      </w:r>
      <w:r>
        <w:rPr>
          <w:rFonts w:hint="eastAsia" w:ascii="仿宋" w:hAnsi="仿宋" w:eastAsia="仿宋" w:cs="Times New Roman"/>
          <w:sz w:val="28"/>
          <w:szCs w:val="28"/>
          <w:lang w:val="en-US" w:eastAsia="zh-CN"/>
        </w:rPr>
        <w:t xml:space="preserve">财产保全、</w:t>
      </w:r>
      <w:r>
        <w:rPr>
          <w:rFonts w:hint="default" w:ascii="仿宋" w:hAnsi="仿宋" w:eastAsia="仿宋" w:cs="Times New Roman"/>
          <w:sz w:val="28"/>
          <w:szCs w:val="28"/>
          <w:lang w:val="en-US" w:eastAsia="zh-CN"/>
        </w:rPr>
        <w:t xml:space="preserve">人身伤害、劳动纠纷等一切问题，均由中标人承担责任，采购人不承担任何责任。</w:t>
      </w:r>
      <w:r/>
    </w:p>
    <w:p>
      <w:pPr>
        <w:ind w:firstLine="565"/>
        <w:spacing w:line="520" w:lineRule="exact"/>
        <w:rPr>
          <w:rFonts w:hint="default" w:ascii="仿宋" w:hAnsi="仿宋" w:eastAsia="仿宋" w:cs="Times New Roman"/>
          <w:sz w:val="28"/>
          <w:szCs w:val="28"/>
          <w:lang w:val="en-US" w:eastAsia="zh-CN"/>
        </w:rPr>
      </w:pPr>
      <w:r>
        <w:rPr>
          <w:rFonts w:hint="default" w:ascii="仿宋" w:hAnsi="仿宋" w:eastAsia="仿宋" w:cs="Times New Roman"/>
          <w:sz w:val="28"/>
          <w:szCs w:val="28"/>
          <w:lang w:val="en-US" w:eastAsia="zh-CN"/>
        </w:rPr>
        <w:t xml:space="preserve">（</w:t>
      </w:r>
      <w:r>
        <w:rPr>
          <w:rFonts w:hint="eastAsia" w:ascii="仿宋" w:hAnsi="仿宋" w:eastAsia="仿宋" w:cs="Times New Roman"/>
          <w:sz w:val="28"/>
          <w:szCs w:val="28"/>
          <w:lang w:val="en-US" w:eastAsia="zh-CN"/>
        </w:rPr>
        <w:t xml:space="preserve">4</w:t>
      </w:r>
      <w:r>
        <w:rPr>
          <w:rFonts w:hint="default" w:ascii="仿宋" w:hAnsi="仿宋" w:eastAsia="仿宋" w:cs="Times New Roman"/>
          <w:sz w:val="28"/>
          <w:szCs w:val="28"/>
          <w:lang w:val="en-US" w:eastAsia="zh-CN"/>
        </w:rPr>
        <w:t xml:space="preserve">）中标人自主开展各项管理活动，但不得侵害学校、使用人及他人的合法权益，不得利用提供管理服务的便利获取不当利益，不得擅自占用或改变本物业公用设施的使用功能。</w:t>
      </w:r>
      <w:r/>
    </w:p>
    <w:p>
      <w:pPr>
        <w:ind w:firstLine="565"/>
        <w:spacing w:line="520" w:lineRule="exact"/>
        <w:rPr>
          <w:rFonts w:hint="default" w:ascii="仿宋" w:hAnsi="仿宋" w:eastAsia="仿宋" w:cs="Times New Roman"/>
          <w:sz w:val="28"/>
          <w:szCs w:val="28"/>
          <w:lang w:val="en-US" w:eastAsia="zh-CN"/>
        </w:rPr>
      </w:pPr>
      <w:r>
        <w:rPr>
          <w:rFonts w:hint="default" w:ascii="仿宋" w:hAnsi="仿宋" w:eastAsia="仿宋" w:cs="Times New Roman"/>
          <w:sz w:val="28"/>
          <w:szCs w:val="28"/>
          <w:lang w:val="en-US" w:eastAsia="zh-CN"/>
        </w:rPr>
        <w:t xml:space="preserve">（</w:t>
      </w:r>
      <w:r>
        <w:rPr>
          <w:rFonts w:hint="eastAsia" w:ascii="仿宋" w:hAnsi="仿宋" w:eastAsia="仿宋" w:cs="Times New Roman"/>
          <w:sz w:val="28"/>
          <w:szCs w:val="28"/>
          <w:lang w:val="en-US" w:eastAsia="zh-CN"/>
        </w:rPr>
        <w:t xml:space="preserve">5</w:t>
      </w:r>
      <w:r>
        <w:rPr>
          <w:rFonts w:hint="default" w:ascii="仿宋" w:hAnsi="仿宋" w:eastAsia="仿宋" w:cs="Times New Roman"/>
          <w:sz w:val="28"/>
          <w:szCs w:val="28"/>
          <w:lang w:val="en-US" w:eastAsia="zh-CN"/>
        </w:rPr>
        <w:t xml:space="preserve">）中标人工作人员在工作中违反操作规范，致学校设备、设施等损坏，造成的损失经评估后由中标人赔偿。</w:t>
      </w:r>
      <w:r/>
    </w:p>
    <w:p>
      <w:pPr>
        <w:ind w:firstLine="565"/>
        <w:spacing w:line="520" w:lineRule="exact"/>
        <w:rPr>
          <w:rFonts w:hint="default" w:ascii="仿宋" w:hAnsi="仿宋" w:eastAsia="仿宋" w:cs="Times New Roman"/>
          <w:sz w:val="28"/>
          <w:szCs w:val="28"/>
          <w:lang w:val="en-US" w:eastAsia="zh-CN"/>
        </w:rPr>
      </w:pPr>
      <w:r>
        <w:rPr>
          <w:rFonts w:hint="default" w:ascii="仿宋" w:hAnsi="仿宋" w:eastAsia="仿宋" w:cs="Times New Roman"/>
          <w:sz w:val="28"/>
          <w:szCs w:val="28"/>
          <w:lang w:val="en-US" w:eastAsia="zh-CN"/>
        </w:rPr>
        <w:t xml:space="preserve">（</w:t>
      </w:r>
      <w:r>
        <w:rPr>
          <w:rFonts w:hint="eastAsia" w:ascii="仿宋" w:hAnsi="仿宋" w:eastAsia="仿宋" w:cs="Times New Roman"/>
          <w:sz w:val="28"/>
          <w:szCs w:val="28"/>
          <w:lang w:val="en-US" w:eastAsia="zh-CN"/>
        </w:rPr>
        <w:t xml:space="preserve">6</w:t>
      </w:r>
      <w:r>
        <w:rPr>
          <w:rFonts w:hint="default" w:ascii="仿宋" w:hAnsi="仿宋" w:eastAsia="仿宋" w:cs="Times New Roman"/>
          <w:sz w:val="28"/>
          <w:szCs w:val="28"/>
          <w:lang w:val="en-US" w:eastAsia="zh-CN"/>
        </w:rPr>
        <w:t xml:space="preserve">）考虑到安全第一因素，中标人在服务期内不得在采购人单位开伙做饭，办公、生活所需的任何电器使用前需到采购人管理部门备案，许可后方可使用，如有违规经教育仍不整改，甲方有权按照500元/次予以扣除合同款。</w:t>
      </w:r>
      <w:r/>
    </w:p>
    <w:p>
      <w:pPr>
        <w:ind w:firstLine="565"/>
        <w:spacing w:line="520" w:lineRule="exact"/>
        <w:rPr>
          <w:rFonts w:hint="default" w:ascii="仿宋" w:hAnsi="仿宋" w:eastAsia="仿宋" w:cs="Times New Roman"/>
          <w:sz w:val="28"/>
          <w:szCs w:val="28"/>
          <w:lang w:val="en-US" w:eastAsia="zh-CN"/>
        </w:rPr>
      </w:pPr>
      <w:r>
        <w:rPr>
          <w:rFonts w:hint="default" w:ascii="仿宋" w:hAnsi="仿宋" w:eastAsia="仿宋" w:cs="Times New Roman"/>
          <w:sz w:val="28"/>
          <w:szCs w:val="28"/>
          <w:lang w:val="en-US" w:eastAsia="zh-CN"/>
        </w:rPr>
        <w:t xml:space="preserve">（</w:t>
      </w:r>
      <w:r>
        <w:rPr>
          <w:rFonts w:hint="eastAsia" w:ascii="仿宋" w:hAnsi="仿宋" w:eastAsia="仿宋" w:cs="Times New Roman"/>
          <w:sz w:val="28"/>
          <w:szCs w:val="28"/>
          <w:lang w:val="en-US" w:eastAsia="zh-CN"/>
        </w:rPr>
        <w:t xml:space="preserve">7</w:t>
      </w:r>
      <w:r>
        <w:rPr>
          <w:rFonts w:hint="default" w:ascii="仿宋" w:hAnsi="仿宋" w:eastAsia="仿宋" w:cs="Times New Roman"/>
          <w:sz w:val="28"/>
          <w:szCs w:val="28"/>
          <w:lang w:val="en-US" w:eastAsia="zh-CN"/>
        </w:rPr>
        <w:t xml:space="preserve">）中标人应依据防疫要求妥善对其工作人员进行防疫教育、防疫管理。如因中标人未严格按照防疫要求造成疫情发生，由此导致中标人经营费用增加、服务延误、服务质量不合格，责任由中标人承担。</w:t>
      </w:r>
      <w:r/>
    </w:p>
    <w:p>
      <w:pPr>
        <w:ind w:firstLine="562"/>
        <w:keepLines w:val="0"/>
        <w:pageBreakBefore w:val="0"/>
        <w:spacing w:beforeAutospacing="0" w:afterAutospacing="0" w:line="560" w:lineRule="exact"/>
        <w:rPr>
          <w:rFonts w:hint="default" w:ascii="Times New Roman" w:hAnsi="Times New Roman" w:eastAsia="方正仿宋_GBK" w:cs="Times New Roman"/>
          <w:b/>
          <w:bCs/>
          <w:color w:val="auto"/>
          <w:sz w:val="28"/>
          <w:szCs w:val="28"/>
        </w:rPr>
      </w:pPr>
      <w:r>
        <w:rPr>
          <w:rFonts w:hint="default" w:ascii="Times New Roman" w:hAnsi="Times New Roman" w:eastAsia="方正仿宋_GBK" w:cs="Times New Roman"/>
          <w:b/>
          <w:bCs/>
          <w:color w:val="auto"/>
          <w:sz w:val="28"/>
          <w:szCs w:val="28"/>
          <w:lang w:eastAsia="zh-CN"/>
        </w:rPr>
        <w:t xml:space="preserve">四、</w:t>
      </w:r>
      <w:r>
        <w:rPr>
          <w:rFonts w:hint="default" w:ascii="Times New Roman" w:hAnsi="Times New Roman" w:eastAsia="方正仿宋_GBK" w:cs="Times New Roman"/>
          <w:b/>
          <w:bCs/>
          <w:color w:val="auto"/>
          <w:sz w:val="28"/>
          <w:szCs w:val="28"/>
        </w:rPr>
        <w:t xml:space="preserve">物业管理考核</w:t>
      </w:r>
      <w:r/>
    </w:p>
    <w:p>
      <w:pPr>
        <w:ind w:firstLine="565"/>
        <w:spacing w:line="520" w:lineRule="exact"/>
        <w:rPr>
          <w:rFonts w:hint="default" w:ascii="仿宋" w:hAnsi="仿宋" w:eastAsia="仿宋" w:cs="Times New Roman"/>
          <w:sz w:val="28"/>
          <w:szCs w:val="28"/>
          <w:lang w:val="en-US" w:eastAsia="zh-CN"/>
        </w:rPr>
      </w:pPr>
      <w:r>
        <w:rPr>
          <w:rFonts w:hint="default" w:ascii="仿宋" w:hAnsi="仿宋" w:eastAsia="仿宋" w:cs="Times New Roman"/>
          <w:sz w:val="28"/>
          <w:szCs w:val="28"/>
          <w:lang w:val="en-US" w:eastAsia="zh-CN"/>
        </w:rPr>
        <w:t xml:space="preserve">物业公司在实施楼宇管理、环境卫生保洁中必须符合《江苏省物业管理条例》的相关要求，并达到采购人提出的人员数量、时间要求、质量标准，为采购人提供优质高效的服务，以规范合理的管理来保证各项工作的顺利进行。具体要求由学院相关部门制订合理、细化的考核办法。</w:t>
      </w:r>
      <w:r/>
    </w:p>
    <w:p>
      <w:pPr>
        <w:ind w:firstLine="565"/>
        <w:spacing w:line="520" w:lineRule="exact"/>
        <w:rPr>
          <w:rFonts w:hint="default" w:ascii="仿宋" w:hAnsi="仿宋" w:eastAsia="仿宋" w:cs="Times New Roman"/>
          <w:sz w:val="28"/>
          <w:szCs w:val="28"/>
          <w:lang w:val="en-US" w:eastAsia="zh-CN"/>
        </w:rPr>
      </w:pPr>
      <w:r>
        <w:rPr>
          <w:rFonts w:hint="default" w:ascii="仿宋" w:hAnsi="仿宋" w:eastAsia="仿宋" w:cs="Times New Roman"/>
          <w:sz w:val="28"/>
          <w:szCs w:val="28"/>
          <w:lang w:val="en-US" w:eastAsia="zh-CN"/>
        </w:rPr>
        <w:t xml:space="preserve">1.如果因中标人原因造成消防事故、人身伤亡事故、失窃事件或其他财产损失，均由中标人承担相关经济和法律责任，并视情节轻重予以考核不合格直至立即终止合同处理。</w:t>
      </w:r>
      <w:r/>
    </w:p>
    <w:p>
      <w:pPr>
        <w:ind w:firstLine="565"/>
        <w:spacing w:line="520" w:lineRule="exact"/>
        <w:rPr>
          <w:rFonts w:hint="default" w:ascii="仿宋" w:hAnsi="仿宋" w:eastAsia="仿宋" w:cs="Times New Roman"/>
          <w:sz w:val="28"/>
          <w:szCs w:val="28"/>
          <w:lang w:val="en-US" w:eastAsia="zh-CN"/>
        </w:rPr>
      </w:pPr>
      <w:r>
        <w:rPr>
          <w:rFonts w:hint="default" w:ascii="仿宋" w:hAnsi="仿宋" w:eastAsia="仿宋" w:cs="Times New Roman"/>
          <w:sz w:val="28"/>
          <w:szCs w:val="28"/>
          <w:lang w:val="en-US" w:eastAsia="zh-CN"/>
        </w:rPr>
        <w:t xml:space="preserve">2.中标人接受采购人的检查考评以及付款办法。考评结果分为优秀、良好、合格和不合格四个等级。检查考评结果与采购实际付款挂钩（相关考评办法见服务考核评分表）。如果</w:t>
      </w:r>
      <w:r>
        <w:rPr>
          <w:rFonts w:hint="eastAsia" w:ascii="仿宋" w:hAnsi="仿宋" w:eastAsia="仿宋" w:cs="Times New Roman"/>
          <w:sz w:val="28"/>
          <w:szCs w:val="28"/>
          <w:lang w:val="en-US" w:eastAsia="zh-CN"/>
        </w:rPr>
        <w:t xml:space="preserve">考核周期内</w:t>
      </w:r>
      <w:r>
        <w:rPr>
          <w:rFonts w:hint="default" w:ascii="仿宋" w:hAnsi="仿宋" w:eastAsia="仿宋" w:cs="Times New Roman"/>
          <w:sz w:val="28"/>
          <w:szCs w:val="28"/>
          <w:lang w:val="en-US" w:eastAsia="zh-CN"/>
        </w:rPr>
        <w:t xml:space="preserve">考评为合格（含）以上的，采购人按约支付中标人服务费；如果考评为不合格的，采购人根据考评结果予以扣减服务费（每低于良好考核分（80分）的每分扣200元，每低于合格考核分（60分）的每分扣1000元，最高扣减10000元），</w:t>
      </w:r>
      <w:r>
        <w:rPr>
          <w:rFonts w:hint="eastAsia" w:ascii="仿宋" w:hAnsi="仿宋" w:eastAsia="仿宋" w:cs="Times New Roman"/>
          <w:sz w:val="28"/>
          <w:szCs w:val="28"/>
          <w:lang w:val="en-US" w:eastAsia="zh-CN"/>
        </w:rPr>
        <w:t xml:space="preserve">周期</w:t>
      </w:r>
      <w:r>
        <w:rPr>
          <w:rFonts w:hint="default" w:ascii="仿宋" w:hAnsi="仿宋" w:eastAsia="仿宋" w:cs="Times New Roman"/>
          <w:sz w:val="28"/>
          <w:szCs w:val="28"/>
          <w:lang w:val="en-US" w:eastAsia="zh-CN"/>
        </w:rPr>
        <w:t xml:space="preserve">检查考评结果一式两份，采购人、中标人各执一份，作为进度款结算款的依据。如果连续2个</w:t>
      </w:r>
      <w:r>
        <w:rPr>
          <w:rFonts w:hint="eastAsia" w:ascii="仿宋" w:hAnsi="仿宋" w:eastAsia="仿宋" w:cs="Times New Roman"/>
          <w:sz w:val="28"/>
          <w:szCs w:val="28"/>
          <w:lang w:val="en-US" w:eastAsia="zh-CN"/>
        </w:rPr>
        <w:t xml:space="preserve">周期</w:t>
      </w:r>
      <w:r>
        <w:rPr>
          <w:rFonts w:hint="default" w:ascii="仿宋" w:hAnsi="仿宋" w:eastAsia="仿宋" w:cs="Times New Roman"/>
          <w:sz w:val="28"/>
          <w:szCs w:val="28"/>
          <w:lang w:val="en-US" w:eastAsia="zh-CN"/>
        </w:rPr>
        <w:t xml:space="preserve">考评不合格的，采购人有权终止合同。终止合同当期的服务费按当期服务天数进行结算（根据考核分值扣除应该扣除的金额）。</w:t>
      </w:r>
      <w:r/>
    </w:p>
    <w:p>
      <w:pPr>
        <w:ind w:firstLine="565"/>
        <w:spacing w:line="520" w:lineRule="exact"/>
        <w:rPr>
          <w:rFonts w:hint="default"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3</w:t>
      </w:r>
      <w:r>
        <w:rPr>
          <w:rFonts w:hint="default" w:ascii="仿宋" w:hAnsi="仿宋" w:eastAsia="仿宋" w:cs="Times New Roman"/>
          <w:sz w:val="28"/>
          <w:szCs w:val="28"/>
          <w:lang w:val="en-US" w:eastAsia="zh-CN"/>
        </w:rPr>
        <w:t xml:space="preserve">.考核标准（考核表为试行，采购人可以根据考核情况和考核需要对考核内容做出修改）</w:t>
      </w:r>
      <w:r/>
    </w:p>
    <w:p>
      <w:pPr>
        <w:ind w:firstLine="1120"/>
        <w:keepLines w:val="0"/>
        <w:pageBreakBefore w:val="0"/>
        <w:spacing w:beforeAutospacing="0" w:afterAutospacing="0" w:line="560" w:lineRule="exact"/>
        <w:rPr>
          <w:rFonts w:hint="default" w:ascii="Times New Roman" w:hAnsi="Times New Roman" w:eastAsia="方正仿宋_GBK" w:cs="Times New Roman"/>
          <w:color w:val="auto"/>
          <w:sz w:val="28"/>
          <w:szCs w:val="28"/>
          <w:lang w:eastAsia="zh-CN"/>
        </w:rPr>
      </w:pPr>
      <w:r>
        <w:rPr>
          <w:rFonts w:hint="default" w:ascii="Times New Roman" w:hAnsi="Times New Roman" w:eastAsia="方正仿宋_GBK" w:cs="Times New Roman"/>
          <w:color w:val="auto"/>
          <w:sz w:val="28"/>
          <w:szCs w:val="28"/>
        </w:rPr>
        <w:t xml:space="preserve">江苏电子信息职业学院物业管理服务考核评分表</w:t>
      </w:r>
      <w:r>
        <w:rPr>
          <w:rFonts w:hint="default" w:ascii="Times New Roman" w:hAnsi="Times New Roman" w:eastAsia="方正仿宋_GBK" w:cs="Times New Roman"/>
          <w:color w:val="auto"/>
          <w:sz w:val="28"/>
          <w:szCs w:val="28"/>
          <w:lang w:eastAsia="zh-CN"/>
        </w:rPr>
        <w:t xml:space="preserve">（试行）</w:t>
      </w:r>
      <w:r/>
    </w:p>
    <w:tbl>
      <w:tblPr>
        <w:tblStyle w:val="698"/>
        <w:tblW w:w="7860" w:type="dxa"/>
        <w:tblInd w:w="3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00"/>
        <w:gridCol w:w="3846"/>
        <w:gridCol w:w="1319"/>
        <w:gridCol w:w="851"/>
        <w:gridCol w:w="644"/>
      </w:tblGrid>
      <w:tr>
        <w:trPr>
          <w:trHeight w:val="516"/>
        </w:trPr>
        <w:tc>
          <w:tcPr>
            <w:tcW w:w="1200" w:type="dxa"/>
            <w:vAlign w:val="center"/>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项目</w:t>
            </w:r>
            <w:r/>
          </w:p>
        </w:tc>
        <w:tc>
          <w:tcPr>
            <w:tcW w:w="3846" w:type="dxa"/>
            <w:vAlign w:val="center"/>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考核内容与分值</w:t>
            </w:r>
            <w:r/>
          </w:p>
        </w:tc>
        <w:tc>
          <w:tcPr>
            <w:tcW w:w="1319" w:type="dxa"/>
            <w:vAlign w:val="center"/>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评分标准</w:t>
            </w:r>
            <w:r/>
          </w:p>
        </w:tc>
        <w:tc>
          <w:tcPr>
            <w:tcW w:w="851" w:type="dxa"/>
            <w:vAlign w:val="center"/>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得分</w:t>
            </w:r>
            <w:r/>
          </w:p>
        </w:tc>
        <w:tc>
          <w:tcPr>
            <w:tcW w:w="644" w:type="dxa"/>
            <w:vAlign w:val="center"/>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备注</w:t>
            </w:r>
            <w:r/>
          </w:p>
        </w:tc>
      </w:tr>
      <w:tr>
        <w:trPr>
          <w:trHeight w:val="630"/>
        </w:trPr>
        <w:tc>
          <w:tcPr>
            <w:tcW w:w="1200" w:type="dxa"/>
            <w:vAlign w:val="center"/>
            <w:vMerge w:val="restart"/>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一、卫生保洁60分</w:t>
            </w:r>
            <w:r/>
          </w:p>
        </w:tc>
        <w:tc>
          <w:tcPr>
            <w:tcW w:w="3846" w:type="dxa"/>
            <w:vAlign w:val="center"/>
            <w:textDirection w:val="lrTb"/>
            <w:noWrap w:val="false"/>
          </w:tcPr>
          <w:p>
            <w:pP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1、公共部位卫生及教室、体育馆卫生必须每天清扫2次以上，拖洗1次，并进行全天候保洁。</w:t>
            </w:r>
            <w:r/>
          </w:p>
        </w:tc>
        <w:tc>
          <w:tcPr>
            <w:tcW w:w="1319" w:type="dxa"/>
            <w:vAlign w:val="center"/>
            <w:vMerge w:val="restart"/>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发现一处不达标扣1分</w:t>
            </w:r>
            <w:r/>
          </w:p>
        </w:tc>
        <w:tc>
          <w:tcPr>
            <w:tcW w:w="851" w:type="dxa"/>
            <w:vAlign w:val="center"/>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W w:w="644" w:type="dxa"/>
            <w:vAlign w:val="center"/>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r>
      <w:tr>
        <w:trPr>
          <w:trHeight w:val="429"/>
        </w:trPr>
        <w:tc>
          <w:tcPr>
            <w:tcW w:w="1200" w:type="dxa"/>
            <w:vAlign w:val="top"/>
            <w:vMerge w:val="continue"/>
            <w:textDirection w:val="lrTb"/>
            <w:noWrap w:val="false"/>
          </w:tcPr>
          <w:p>
            <w:pP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W w:w="3846" w:type="dxa"/>
            <w:vAlign w:val="center"/>
            <w:textDirection w:val="lrTb"/>
            <w:noWrap w:val="false"/>
          </w:tcPr>
          <w:p>
            <w:pP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（1）地面无垃圾，无污迹。（12分）</w:t>
            </w:r>
            <w:r/>
          </w:p>
        </w:tc>
        <w:tc>
          <w:tcPr>
            <w:tcW w:w="1319" w:type="dxa"/>
            <w:vAlign w:val="center"/>
            <w:vMerge w:val="continue"/>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W w:w="851" w:type="dxa"/>
            <w:vAlign w:val="center"/>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W w:w="644" w:type="dxa"/>
            <w:vAlign w:val="center"/>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r>
      <w:tr>
        <w:trPr>
          <w:trHeight w:val="449"/>
        </w:trPr>
        <w:tc>
          <w:tcPr>
            <w:tcW w:w="1200" w:type="dxa"/>
            <w:vAlign w:val="top"/>
            <w:vMerge w:val="continue"/>
            <w:textDirection w:val="lrTb"/>
            <w:noWrap w:val="false"/>
          </w:tcPr>
          <w:p>
            <w:pP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W w:w="3846" w:type="dxa"/>
            <w:vAlign w:val="center"/>
            <w:textDirection w:val="lrTb"/>
            <w:noWrap w:val="false"/>
          </w:tcPr>
          <w:p>
            <w:pP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（2）墙面、天花板无污迹，无蛛网，无乱贴画。（4分）</w:t>
            </w:r>
            <w:r/>
          </w:p>
        </w:tc>
        <w:tc>
          <w:tcPr>
            <w:tcW w:w="1319" w:type="dxa"/>
            <w:vAlign w:val="center"/>
            <w:vMerge w:val="continue"/>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W w:w="851" w:type="dxa"/>
            <w:vAlign w:val="center"/>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W w:w="644" w:type="dxa"/>
            <w:vAlign w:val="center"/>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r>
      <w:tr>
        <w:trPr>
          <w:trHeight w:val="449"/>
        </w:trPr>
        <w:tc>
          <w:tcPr>
            <w:tcW w:w="1200" w:type="dxa"/>
            <w:vAlign w:val="top"/>
            <w:vMerge w:val="continue"/>
            <w:textDirection w:val="lrTb"/>
            <w:noWrap w:val="false"/>
          </w:tcPr>
          <w:p>
            <w:pP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W w:w="3846" w:type="dxa"/>
            <w:vAlign w:val="center"/>
            <w:textDirection w:val="lrTb"/>
            <w:noWrap w:val="false"/>
          </w:tcPr>
          <w:p>
            <w:pP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（3）门、窗玻璃、窗台干净，无乱贴画。（4分）</w:t>
            </w:r>
            <w:r/>
          </w:p>
        </w:tc>
        <w:tc>
          <w:tcPr>
            <w:tcW w:w="1319" w:type="dxa"/>
            <w:vAlign w:val="center"/>
            <w:vMerge w:val="continue"/>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W w:w="851" w:type="dxa"/>
            <w:vAlign w:val="center"/>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W w:w="644" w:type="dxa"/>
            <w:vAlign w:val="center"/>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r>
      <w:tr>
        <w:trPr>
          <w:trHeight w:val="455"/>
        </w:trPr>
        <w:tc>
          <w:tcPr>
            <w:tcW w:w="1200" w:type="dxa"/>
            <w:vAlign w:val="top"/>
            <w:vMerge w:val="continue"/>
            <w:textDirection w:val="lrTb"/>
            <w:noWrap w:val="false"/>
          </w:tcPr>
          <w:p>
            <w:pP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W w:w="3846" w:type="dxa"/>
            <w:vAlign w:val="center"/>
            <w:textDirection w:val="lrTb"/>
            <w:noWrap w:val="false"/>
          </w:tcPr>
          <w:p>
            <w:pP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（4）扶手、栏杆光洁、污迹，无乱贴画。（4分）</w:t>
            </w:r>
            <w:r/>
          </w:p>
        </w:tc>
        <w:tc>
          <w:tcPr>
            <w:tcW w:w="1319" w:type="dxa"/>
            <w:vAlign w:val="center"/>
            <w:vMerge w:val="continue"/>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W w:w="851" w:type="dxa"/>
            <w:vAlign w:val="center"/>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W w:w="644" w:type="dxa"/>
            <w:vAlign w:val="center"/>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r>
      <w:tr>
        <w:trPr>
          <w:trHeight w:val="448"/>
        </w:trPr>
        <w:tc>
          <w:tcPr>
            <w:tcW w:w="1200" w:type="dxa"/>
            <w:vAlign w:val="top"/>
            <w:vMerge w:val="continue"/>
            <w:textDirection w:val="lrTb"/>
            <w:noWrap w:val="false"/>
          </w:tcPr>
          <w:p>
            <w:pP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W w:w="3846" w:type="dxa"/>
            <w:vAlign w:val="center"/>
            <w:textDirection w:val="lrTb"/>
            <w:noWrap w:val="false"/>
          </w:tcPr>
          <w:p>
            <w:pP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（5）讲台、黑板、污迹，无乱写、乱画、乱刻。（4分）</w:t>
            </w:r>
            <w:r/>
          </w:p>
        </w:tc>
        <w:tc>
          <w:tcPr>
            <w:tcW w:w="1319" w:type="dxa"/>
            <w:vAlign w:val="center"/>
            <w:vMerge w:val="continue"/>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W w:w="851" w:type="dxa"/>
            <w:vAlign w:val="center"/>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W w:w="644" w:type="dxa"/>
            <w:vAlign w:val="center"/>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r>
      <w:tr>
        <w:trPr>
          <w:trHeight w:val="453"/>
        </w:trPr>
        <w:tc>
          <w:tcPr>
            <w:tcW w:w="1200" w:type="dxa"/>
            <w:vAlign w:val="top"/>
            <w:vMerge w:val="continue"/>
            <w:textDirection w:val="lrTb"/>
            <w:noWrap w:val="false"/>
          </w:tcPr>
          <w:p>
            <w:pP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W w:w="3846" w:type="dxa"/>
            <w:vAlign w:val="center"/>
            <w:textDirection w:val="lrTb"/>
            <w:noWrap w:val="false"/>
          </w:tcPr>
          <w:p>
            <w:pP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（6）楼宇周围绿化带内无烟头、杂物、垃圾等。（4分）</w:t>
            </w:r>
            <w:r/>
          </w:p>
        </w:tc>
        <w:tc>
          <w:tcPr>
            <w:tcW w:w="1319" w:type="dxa"/>
            <w:vAlign w:val="center"/>
            <w:vMerge w:val="continue"/>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W w:w="851" w:type="dxa"/>
            <w:vAlign w:val="center"/>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W w:w="644" w:type="dxa"/>
            <w:vAlign w:val="center"/>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r>
      <w:tr>
        <w:trPr>
          <w:trHeight w:val="630"/>
        </w:trPr>
        <w:tc>
          <w:tcPr>
            <w:tcW w:w="1200" w:type="dxa"/>
            <w:vAlign w:val="top"/>
            <w:vMerge w:val="continue"/>
            <w:textDirection w:val="lrTb"/>
            <w:noWrap w:val="false"/>
          </w:tcPr>
          <w:p>
            <w:pP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W w:w="3846" w:type="dxa"/>
            <w:vAlign w:val="center"/>
            <w:textDirection w:val="lrTb"/>
            <w:noWrap w:val="false"/>
          </w:tcPr>
          <w:p>
            <w:pP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2、厕所间、洗漱间、浴室的水槽、台板无明显锈迹、便垢等，厕所间无异味，下水道无漫溢现象。（10分）</w:t>
            </w:r>
            <w:r/>
          </w:p>
        </w:tc>
        <w:tc>
          <w:tcPr>
            <w:tcW w:w="1319" w:type="dxa"/>
            <w:vAlign w:val="center"/>
            <w:vMerge w:val="continue"/>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W w:w="851" w:type="dxa"/>
            <w:vAlign w:val="center"/>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W w:w="644" w:type="dxa"/>
            <w:vAlign w:val="center"/>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r>
      <w:tr>
        <w:trPr>
          <w:trHeight w:val="453"/>
        </w:trPr>
        <w:tc>
          <w:tcPr>
            <w:tcW w:w="1200" w:type="dxa"/>
            <w:vAlign w:val="top"/>
            <w:vMerge w:val="continue"/>
            <w:textDirection w:val="lrTb"/>
            <w:noWrap w:val="false"/>
          </w:tcPr>
          <w:p>
            <w:pP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W w:w="3846" w:type="dxa"/>
            <w:vAlign w:val="center"/>
            <w:textDirection w:val="lrTb"/>
            <w:noWrap w:val="false"/>
          </w:tcPr>
          <w:p>
            <w:pP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3、垃圾实行袋装并及时清运，垃圾场管理有序。（10分）</w:t>
            </w:r>
            <w:r/>
          </w:p>
        </w:tc>
        <w:tc>
          <w:tcPr>
            <w:tcW w:w="1319" w:type="dxa"/>
            <w:vAlign w:val="center"/>
            <w:vMerge w:val="continue"/>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W w:w="851" w:type="dxa"/>
            <w:vAlign w:val="center"/>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W w:w="644" w:type="dxa"/>
            <w:vAlign w:val="center"/>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r>
      <w:tr>
        <w:trPr>
          <w:trHeight w:val="459"/>
        </w:trPr>
        <w:tc>
          <w:tcPr>
            <w:tcW w:w="1200" w:type="dxa"/>
            <w:vAlign w:val="top"/>
            <w:vMerge w:val="continue"/>
            <w:textDirection w:val="lrTb"/>
            <w:noWrap w:val="false"/>
          </w:tcPr>
          <w:p>
            <w:pP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W w:w="3846" w:type="dxa"/>
            <w:vAlign w:val="center"/>
            <w:textDirection w:val="lrTb"/>
            <w:noWrap w:val="false"/>
          </w:tcPr>
          <w:p>
            <w:pP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4、开水间内设施完好，地面及墙面整洁。（4分）</w:t>
            </w:r>
            <w:r/>
          </w:p>
        </w:tc>
        <w:tc>
          <w:tcPr>
            <w:tcW w:w="1319" w:type="dxa"/>
            <w:vAlign w:val="center"/>
            <w:vMerge w:val="continue"/>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W w:w="851" w:type="dxa"/>
            <w:vAlign w:val="center"/>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W w:w="644" w:type="dxa"/>
            <w:vAlign w:val="center"/>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r>
      <w:tr>
        <w:trPr>
          <w:trHeight w:val="459"/>
        </w:trPr>
        <w:tc>
          <w:tcPr>
            <w:tcW w:w="1200" w:type="dxa"/>
            <w:vAlign w:val="top"/>
            <w:vMerge w:val="continue"/>
            <w:textDirection w:val="lrTb"/>
            <w:noWrap w:val="false"/>
          </w:tcPr>
          <w:p>
            <w:pP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W w:w="3846" w:type="dxa"/>
            <w:vAlign w:val="center"/>
            <w:textDirection w:val="lrTb"/>
            <w:noWrap w:val="false"/>
          </w:tcPr>
          <w:p>
            <w:pP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5、屋面保洁及时，雨水通道无堵塞。（4分）</w:t>
            </w:r>
            <w:r/>
          </w:p>
        </w:tc>
        <w:tc>
          <w:tcPr>
            <w:tcW w:w="1319" w:type="dxa"/>
            <w:vAlign w:val="center"/>
            <w:vMerge w:val="continue"/>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W w:w="851" w:type="dxa"/>
            <w:vAlign w:val="center"/>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W w:w="644" w:type="dxa"/>
            <w:vAlign w:val="center"/>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r>
      <w:tr>
        <w:trPr>
          <w:trHeight w:val="451"/>
        </w:trPr>
        <w:tc>
          <w:tcPr>
            <w:tcW w:w="1200" w:type="dxa"/>
            <w:vAlign w:val="center"/>
            <w:vMerge w:val="restart"/>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二、公共设施管理20分</w:t>
            </w:r>
            <w:r/>
          </w:p>
        </w:tc>
        <w:tc>
          <w:tcPr>
            <w:tcW w:w="3846" w:type="dxa"/>
            <w:vAlign w:val="center"/>
            <w:textDirection w:val="lrTb"/>
            <w:noWrap w:val="false"/>
          </w:tcPr>
          <w:p>
            <w:pP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1、对水电设施经常巡查，确保无长流水、长明灯。（10分）</w:t>
            </w:r>
            <w:r/>
          </w:p>
        </w:tc>
        <w:tc>
          <w:tcPr>
            <w:tcW w:w="1319" w:type="dxa"/>
            <w:vAlign w:val="center"/>
            <w:vMerge w:val="restart"/>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发现一次不达标扣2分</w:t>
            </w:r>
            <w:r/>
          </w:p>
        </w:tc>
        <w:tc>
          <w:tcPr>
            <w:tcW w:w="851" w:type="dxa"/>
            <w:vAlign w:val="center"/>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W w:w="644" w:type="dxa"/>
            <w:vAlign w:val="center"/>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r>
      <w:tr>
        <w:trPr>
          <w:trHeight w:val="457"/>
        </w:trPr>
        <w:tc>
          <w:tcPr>
            <w:tcW w:w="1200" w:type="dxa"/>
            <w:vAlign w:val="center"/>
            <w:vMerge w:val="continue"/>
            <w:textDirection w:val="lrTb"/>
            <w:noWrap w:val="false"/>
          </w:tcPr>
          <w:p>
            <w:pP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W w:w="3846" w:type="dxa"/>
            <w:vAlign w:val="center"/>
            <w:textDirection w:val="lrTb"/>
            <w:noWrap w:val="false"/>
          </w:tcPr>
          <w:p>
            <w:pP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2、报修及时规范，对维修项目进行跟踪和评价。（8分）</w:t>
            </w:r>
            <w:r/>
          </w:p>
        </w:tc>
        <w:tc>
          <w:tcPr>
            <w:tcW w:w="1319" w:type="dxa"/>
            <w:vAlign w:val="center"/>
            <w:vMerge w:val="continue"/>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W w:w="851" w:type="dxa"/>
            <w:vAlign w:val="center"/>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W w:w="644" w:type="dxa"/>
            <w:vAlign w:val="center"/>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r>
      <w:tr>
        <w:trPr>
          <w:trHeight w:val="457"/>
        </w:trPr>
        <w:tc>
          <w:tcPr>
            <w:tcW w:w="1200" w:type="dxa"/>
            <w:vAlign w:val="center"/>
            <w:vMerge w:val="continue"/>
            <w:textDirection w:val="lrTb"/>
            <w:noWrap w:val="false"/>
          </w:tcPr>
          <w:p>
            <w:pP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W w:w="3846" w:type="dxa"/>
            <w:vAlign w:val="center"/>
            <w:textDirection w:val="lrTb"/>
            <w:noWrap w:val="false"/>
          </w:tcPr>
          <w:p>
            <w:pP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3、消防设施检查，设施完好，</w:t>
            </w:r>
            <w:r>
              <w:rPr>
                <w:rFonts w:hint="default" w:ascii="Times New Roman" w:hAnsi="Times New Roman" w:eastAsia="方正仿宋_GBK" w:cs="Times New Roman"/>
                <w:color w:val="auto"/>
                <w:sz w:val="24"/>
                <w:szCs w:val="24"/>
                <w:lang w:val="en-US" w:eastAsia="zh-CN"/>
              </w:rPr>
              <w:t xml:space="preserve">消防栓干净，</w:t>
            </w:r>
            <w:r>
              <w:rPr>
                <w:rFonts w:hint="default" w:ascii="Times New Roman" w:hAnsi="Times New Roman" w:eastAsia="方正仿宋_GBK" w:cs="Times New Roman"/>
                <w:color w:val="auto"/>
                <w:sz w:val="24"/>
                <w:szCs w:val="24"/>
              </w:rPr>
              <w:t xml:space="preserve">检查记录完整。（2分）</w:t>
            </w:r>
            <w:r/>
          </w:p>
        </w:tc>
        <w:tc>
          <w:tcPr>
            <w:tcW w:w="1319" w:type="dxa"/>
            <w:vAlign w:val="center"/>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不达标每次扣1分</w:t>
            </w:r>
            <w:r/>
          </w:p>
        </w:tc>
        <w:tc>
          <w:tcPr>
            <w:tcW w:w="851" w:type="dxa"/>
            <w:vAlign w:val="center"/>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W w:w="644" w:type="dxa"/>
            <w:vAlign w:val="center"/>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r>
      <w:tr>
        <w:trPr>
          <w:trHeight w:val="373"/>
        </w:trPr>
        <w:tc>
          <w:tcPr>
            <w:tcW w:w="1200" w:type="dxa"/>
            <w:vAlign w:val="center"/>
            <w:vMerge w:val="restart"/>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三、</w:t>
            </w:r>
            <w:r/>
          </w:p>
          <w:p>
            <w:pP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服务管理20分</w:t>
            </w:r>
            <w:r/>
          </w:p>
        </w:tc>
        <w:tc>
          <w:tcPr>
            <w:tcW w:w="3846" w:type="dxa"/>
            <w:vAlign w:val="center"/>
            <w:textDirection w:val="lrTb"/>
            <w:noWrap w:val="false"/>
          </w:tcPr>
          <w:p>
            <w:pP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1、管理台帐（制度齐全、记录规范等）（2分）</w:t>
            </w:r>
            <w:r/>
          </w:p>
        </w:tc>
        <w:tc>
          <w:tcPr>
            <w:tcW w:w="1319" w:type="dxa"/>
            <w:vAlign w:val="center"/>
            <w:vMerge w:val="restart"/>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不达标每次扣1分</w:t>
            </w:r>
            <w:r/>
          </w:p>
        </w:tc>
        <w:tc>
          <w:tcPr>
            <w:tcW w:w="851" w:type="dxa"/>
            <w:vAlign w:val="center"/>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W w:w="644" w:type="dxa"/>
            <w:vAlign w:val="center"/>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r>
      <w:tr>
        <w:trPr>
          <w:trHeight w:val="373"/>
        </w:trPr>
        <w:tc>
          <w:tcPr>
            <w:tcW w:w="1200" w:type="dxa"/>
            <w:vAlign w:val="center"/>
            <w:vMerge w:val="continue"/>
            <w:textDirection w:val="lrTb"/>
            <w:noWrap w:val="false"/>
          </w:tcPr>
          <w:p>
            <w:pP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W w:w="3846" w:type="dxa"/>
            <w:vAlign w:val="center"/>
            <w:textDirection w:val="lrTb"/>
            <w:noWrap w:val="false"/>
          </w:tcPr>
          <w:p>
            <w:pP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2、人员统一着装，挂牌上岗，仪表整洁规范。（5分）</w:t>
            </w:r>
            <w:r/>
          </w:p>
        </w:tc>
        <w:tc>
          <w:tcPr>
            <w:tcW w:w="1319" w:type="dxa"/>
            <w:vAlign w:val="center"/>
            <w:vMerge w:val="continue"/>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W w:w="851" w:type="dxa"/>
            <w:vAlign w:val="center"/>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W w:w="644" w:type="dxa"/>
            <w:vAlign w:val="center"/>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r>
      <w:tr>
        <w:trPr>
          <w:trHeight w:val="455"/>
        </w:trPr>
        <w:tc>
          <w:tcPr>
            <w:tcW w:w="1200" w:type="dxa"/>
            <w:vAlign w:val="top"/>
            <w:vMerge w:val="continue"/>
            <w:textDirection w:val="lrTb"/>
            <w:noWrap w:val="false"/>
          </w:tcPr>
          <w:p>
            <w:pP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W w:w="3846" w:type="dxa"/>
            <w:vAlign w:val="center"/>
            <w:textDirection w:val="lrTb"/>
            <w:noWrap w:val="false"/>
          </w:tcPr>
          <w:p>
            <w:pPr>
              <w:jc w:val="both"/>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lang w:val="en-US" w:eastAsia="zh-CN" w:bidi="ar-SA"/>
              </w:rPr>
            </w:pPr>
            <w:r>
              <w:rPr>
                <w:rFonts w:hint="default" w:ascii="Times New Roman" w:hAnsi="Times New Roman" w:eastAsia="方正仿宋_GBK" w:cs="Times New Roman"/>
                <w:color w:val="auto"/>
                <w:sz w:val="24"/>
                <w:szCs w:val="24"/>
                <w:lang w:val="en-US" w:eastAsia="zh-CN" w:bidi="ar-SA"/>
              </w:rPr>
              <w:t xml:space="preserve">3、工作期间遵守“五不”，即不喝酒、不抽烟、不擅离岗位，不迟到早退，不做与工作无关的事。（10分）</w:t>
            </w:r>
            <w:r/>
          </w:p>
        </w:tc>
        <w:tc>
          <w:tcPr>
            <w:tcW w:w="1319" w:type="dxa"/>
            <w:vAlign w:val="center"/>
            <w:vMerge w:val="continue"/>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W w:w="851" w:type="dxa"/>
            <w:vAlign w:val="center"/>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W w:w="644" w:type="dxa"/>
            <w:vAlign w:val="center"/>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r>
      <w:tr>
        <w:trPr>
          <w:trHeight w:val="756"/>
        </w:trPr>
        <w:tc>
          <w:tcPr>
            <w:tcW w:w="1200" w:type="dxa"/>
            <w:vAlign w:val="top"/>
            <w:vMerge w:val="continue"/>
            <w:textDirection w:val="lrTb"/>
            <w:noWrap w:val="false"/>
          </w:tcPr>
          <w:p>
            <w:pP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W w:w="3846" w:type="dxa"/>
            <w:vAlign w:val="center"/>
            <w:textDirection w:val="lrTb"/>
            <w:noWrap w:val="false"/>
          </w:tcPr>
          <w:p>
            <w:pPr>
              <w:jc w:val="both"/>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lang w:val="en-US" w:eastAsia="zh-CN" w:bidi="ar-SA"/>
              </w:rPr>
            </w:pPr>
            <w:r>
              <w:rPr>
                <w:rFonts w:hint="default" w:ascii="Times New Roman" w:hAnsi="Times New Roman" w:eastAsia="方正仿宋_GBK" w:cs="Times New Roman"/>
                <w:color w:val="auto"/>
                <w:sz w:val="24"/>
                <w:szCs w:val="24"/>
                <w:lang w:val="en-US" w:eastAsia="zh-CN" w:bidi="ar-SA"/>
              </w:rPr>
              <w:t xml:space="preserve">4、教学楼、体育馆钥匙管理规范，教室门开关及时，教辅用品的借用、发放记录完好。（3分）</w:t>
            </w:r>
            <w:r/>
          </w:p>
        </w:tc>
        <w:tc>
          <w:tcPr>
            <w:tcW w:w="1319" w:type="dxa"/>
            <w:vAlign w:val="center"/>
            <w:vMerge w:val="continue"/>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W w:w="851" w:type="dxa"/>
            <w:vAlign w:val="center"/>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W w:w="644" w:type="dxa"/>
            <w:vAlign w:val="center"/>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r>
      <w:tr>
        <w:trPr>
          <w:trHeight w:val="455"/>
        </w:trPr>
        <w:tc>
          <w:tcPr>
            <w:gridSpan w:val="2"/>
            <w:tcW w:w="5046" w:type="dxa"/>
            <w:vAlign w:val="center"/>
            <w:textDirection w:val="lrTb"/>
            <w:noWrap w:val="false"/>
          </w:tcPr>
          <w:p>
            <w:pP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总评得分:</w:t>
            </w:r>
            <w:r/>
          </w:p>
        </w:tc>
        <w:tc>
          <w:tcPr>
            <w:tcW w:w="1319" w:type="dxa"/>
            <w:vAlign w:val="center"/>
            <w:textDirection w:val="lrTb"/>
            <w:noWrap w:val="false"/>
          </w:tcPr>
          <w:p>
            <w:pP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gridSpan w:val="2"/>
            <w:tcW w:w="1495" w:type="dxa"/>
            <w:vAlign w:val="top"/>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r>
      <w:tr>
        <w:trPr>
          <w:trHeight w:val="1233"/>
        </w:trPr>
        <w:tc>
          <w:tcPr>
            <w:gridSpan w:val="5"/>
            <w:tcW w:w="7860" w:type="dxa"/>
            <w:vAlign w:val="top"/>
            <w:textDirection w:val="lrTb"/>
            <w:noWrap w:val="false"/>
          </w:tcPr>
          <w:p>
            <w:pP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改进工作的建议:</w:t>
            </w:r>
            <w:r/>
          </w:p>
        </w:tc>
      </w:tr>
      <w:tr>
        <w:trPr>
          <w:trHeight w:val="950"/>
        </w:trPr>
        <w:tc>
          <w:tcPr>
            <w:tcW w:w="1200" w:type="dxa"/>
            <w:vAlign w:val="center"/>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考核成员签名</w:t>
            </w:r>
            <w:r/>
          </w:p>
        </w:tc>
        <w:tc>
          <w:tcPr>
            <w:gridSpan w:val="4"/>
            <w:tcW w:w="6660" w:type="dxa"/>
            <w:vAlign w:val="center"/>
            <w:textDirection w:val="lrTb"/>
            <w:noWrap w:val="false"/>
          </w:tcPr>
          <w:p>
            <w:pP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r>
    </w:tbl>
    <w:p>
      <w:pPr>
        <w:ind w:firstLine="565"/>
        <w:spacing w:line="520" w:lineRule="exact"/>
        <w:rPr>
          <w:rFonts w:hint="default" w:ascii="仿宋" w:hAnsi="仿宋" w:eastAsia="仿宋" w:cs="Times New Roman"/>
          <w:sz w:val="28"/>
          <w:szCs w:val="28"/>
          <w:lang w:val="en-US" w:eastAsia="zh-CN"/>
        </w:rPr>
      </w:pPr>
      <w:r>
        <w:rPr>
          <w:rFonts w:hint="default" w:ascii="仿宋" w:hAnsi="仿宋" w:eastAsia="仿宋" w:cs="Times New Roman"/>
          <w:sz w:val="28"/>
          <w:szCs w:val="28"/>
          <w:lang w:val="en-US" w:eastAsia="zh-CN"/>
        </w:rPr>
        <w:t xml:space="preserve">备注:本表由考评小组成员集中检查后独立填写。等级说明:优秀（90-100分）、良好（80-89分）、合格（60-79分）、不合格（60分以下）。</w:t>
      </w:r>
      <w:r/>
    </w:p>
    <w:p>
      <w:pPr>
        <w:ind w:firstLine="565"/>
        <w:spacing w:line="520" w:lineRule="exact"/>
        <w:rPr>
          <w:rFonts w:hint="default"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4</w:t>
      </w:r>
      <w:r>
        <w:rPr>
          <w:rFonts w:hint="default" w:ascii="仿宋" w:hAnsi="仿宋" w:eastAsia="仿宋" w:cs="Times New Roman"/>
          <w:sz w:val="28"/>
          <w:szCs w:val="28"/>
          <w:lang w:val="en-US" w:eastAsia="zh-CN"/>
        </w:rPr>
        <w:t xml:space="preserve">.中标人向采购人提出续签申请需完成物业服务满意度调查</w:t>
      </w:r>
      <w:r>
        <w:rPr>
          <w:rFonts w:hint="eastAsia" w:ascii="仿宋" w:hAnsi="仿宋" w:eastAsia="仿宋" w:cs="Times New Roman"/>
          <w:sz w:val="28"/>
          <w:szCs w:val="28"/>
          <w:lang w:val="en-US" w:eastAsia="zh-CN"/>
        </w:rPr>
        <w:t xml:space="preserve">（联合学校开展）</w:t>
      </w:r>
      <w:r>
        <w:rPr>
          <w:rFonts w:hint="default" w:ascii="仿宋" w:hAnsi="仿宋" w:eastAsia="仿宋" w:cs="Times New Roman"/>
          <w:sz w:val="28"/>
          <w:szCs w:val="28"/>
          <w:lang w:val="en-US" w:eastAsia="zh-CN"/>
        </w:rPr>
        <w:t xml:space="preserve">，一年两次，每学期一次，调查对象为校内师生。</w:t>
      </w:r>
      <w:r/>
    </w:p>
    <w:p>
      <w:pPr>
        <w:ind w:firstLine="565"/>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5</w:t>
      </w:r>
      <w:r>
        <w:rPr>
          <w:rFonts w:hint="default" w:ascii="仿宋" w:hAnsi="仿宋" w:eastAsia="仿宋" w:cs="Times New Roman"/>
          <w:sz w:val="28"/>
          <w:szCs w:val="28"/>
          <w:lang w:val="en-US" w:eastAsia="zh-CN"/>
        </w:rPr>
        <w:t xml:space="preserve">.物业服务满意度调查表</w:t>
      </w:r>
      <w:r>
        <w:rPr>
          <w:rFonts w:hint="eastAsia" w:ascii="仿宋" w:hAnsi="仿宋" w:eastAsia="仿宋" w:cs="Times New Roman"/>
          <w:sz w:val="28"/>
          <w:szCs w:val="28"/>
          <w:lang w:val="en-US" w:eastAsia="zh-CN"/>
        </w:rPr>
        <w:t xml:space="preserve">（样表）</w:t>
      </w:r>
      <w:r/>
    </w:p>
    <w:p>
      <w:pPr>
        <w:ind w:firstLine="565"/>
        <w:spacing w:line="520" w:lineRule="exact"/>
        <w:rPr>
          <w:rFonts w:hint="default" w:ascii="仿宋" w:hAnsi="仿宋" w:eastAsia="仿宋" w:cs="Times New Roman"/>
          <w:sz w:val="28"/>
          <w:szCs w:val="28"/>
          <w:lang w:val="en-US" w:eastAsia="zh-CN"/>
        </w:rPr>
      </w:pPr>
      <w:r>
        <w:rPr>
          <w:rFonts w:hint="default" w:ascii="仿宋" w:hAnsi="仿宋" w:eastAsia="仿宋" w:cs="Times New Roman"/>
          <w:sz w:val="28"/>
          <w:szCs w:val="28"/>
          <w:lang w:val="en-US" w:eastAsia="zh-CN"/>
        </w:rPr>
        <w:t xml:space="preserve">尊敬的老师、同学：</w:t>
      </w:r>
      <w:r/>
    </w:p>
    <w:p>
      <w:pPr>
        <w:ind w:firstLine="565"/>
        <w:spacing w:line="520" w:lineRule="exact"/>
        <w:rPr>
          <w:rFonts w:hint="default" w:ascii="仿宋" w:hAnsi="仿宋" w:eastAsia="仿宋" w:cs="Times New Roman"/>
          <w:sz w:val="28"/>
          <w:szCs w:val="28"/>
          <w:lang w:val="en-US" w:eastAsia="zh-CN"/>
        </w:rPr>
      </w:pPr>
      <w:r>
        <w:rPr>
          <w:rFonts w:hint="default" w:ascii="仿宋" w:hAnsi="仿宋" w:eastAsia="仿宋" w:cs="Times New Roman"/>
          <w:sz w:val="28"/>
          <w:szCs w:val="28"/>
          <w:lang w:val="en-US" w:eastAsia="zh-CN"/>
        </w:rPr>
        <w:t xml:space="preserve">你们好！为了充分体现您对我校物业服务的意见和监督，提高服务的质量和水平，特制定满意度调查表，请您仔细阅读并如实填写，以此作为改进__________物业服务的依据。您的意见非常重要，感谢您的配合！</w:t>
      </w:r>
      <w:r/>
    </w:p>
    <w:p>
      <w:pPr>
        <w:ind w:right="-23" w:firstLine="420"/>
        <w:keepLines w:val="0"/>
        <w:pageBreakBefore w:val="0"/>
        <w:spacing w:beforeAutospacing="0" w:afterAutospacing="0" w:line="560" w:lineRule="exact"/>
        <w:rPr>
          <w:rFonts w:hint="default" w:ascii="Times New Roman" w:hAnsi="Times New Roman" w:eastAsia="方正仿宋_GBK" w:cs="Times New Roman"/>
          <w:color w:val="auto"/>
          <w:sz w:val="28"/>
          <w:szCs w:val="28"/>
        </w:rPr>
      </w:pPr>
      <w:r>
        <w:rPr>
          <w:rFonts w:hint="default" w:ascii="Times New Roman" w:hAnsi="Times New Roman" w:eastAsia="方正仿宋_GBK" w:cs="Times New Roman"/>
          <w:color w:val="auto"/>
          <w:sz w:val="28"/>
          <w:szCs w:val="28"/>
        </w:rPr>
      </w:r>
      <w:r/>
    </w:p>
    <w:tbl>
      <w:tblPr>
        <w:tblStyle w:val="698"/>
        <w:tblW w:w="939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7"/>
        <w:gridCol w:w="3971"/>
        <w:gridCol w:w="1187"/>
        <w:gridCol w:w="1448"/>
        <w:gridCol w:w="1118"/>
        <w:gridCol w:w="938"/>
      </w:tblGrid>
      <w:tr>
        <w:trPr>
          <w:trHeight w:val="443" w:hRule="exact"/>
        </w:trPr>
        <w:tc>
          <w:tcPr>
            <w:tcW w:w="737" w:type="dxa"/>
            <w:vAlign w:val="center"/>
            <w:textDirection w:val="lrTb"/>
            <w:noWrap w:val="false"/>
          </w:tcPr>
          <w:p>
            <w:pPr>
              <w:jc w:val="left"/>
              <w:keepLines w:val="0"/>
              <w:keepNext w:val="0"/>
              <w:pageBreakBefore w:val="0"/>
              <w:spacing w:beforeAutospacing="0" w:afterAutospacing="0" w:line="320" w:lineRule="exact"/>
              <w:widowControl/>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序号</w:t>
            </w:r>
            <w:r/>
          </w:p>
        </w:tc>
        <w:tc>
          <w:tcPr>
            <w:tcW w:w="3971" w:type="dxa"/>
            <w:vAlign w:val="center"/>
            <w:textDirection w:val="lrTb"/>
            <w:noWrap w:val="false"/>
          </w:tcPr>
          <w:p>
            <w:pPr>
              <w:jc w:val="center"/>
              <w:keepLines w:val="0"/>
              <w:keepNext w:val="0"/>
              <w:pageBreakBefore w:val="0"/>
              <w:spacing w:beforeAutospacing="0" w:afterAutospacing="0" w:line="320" w:lineRule="exact"/>
              <w:widowControl/>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指标</w:t>
            </w:r>
            <w:r/>
          </w:p>
        </w:tc>
        <w:tc>
          <w:tcPr>
            <w:tcW w:w="1187" w:type="dxa"/>
            <w:vAlign w:val="center"/>
            <w:textDirection w:val="lrTb"/>
            <w:noWrap w:val="false"/>
          </w:tcPr>
          <w:p>
            <w:pPr>
              <w:jc w:val="center"/>
              <w:keepLines w:val="0"/>
              <w:keepNext w:val="0"/>
              <w:pageBreakBefore w:val="0"/>
              <w:spacing w:beforeAutospacing="0" w:afterAutospacing="0" w:line="320" w:lineRule="exact"/>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满意</w:t>
            </w:r>
            <w:r/>
          </w:p>
        </w:tc>
        <w:tc>
          <w:tcPr>
            <w:tcW w:w="1448" w:type="dxa"/>
            <w:vAlign w:val="center"/>
            <w:textDirection w:val="lrTb"/>
            <w:noWrap w:val="false"/>
          </w:tcPr>
          <w:p>
            <w:pPr>
              <w:jc w:val="center"/>
              <w:keepLines w:val="0"/>
              <w:keepNext w:val="0"/>
              <w:pageBreakBefore w:val="0"/>
              <w:spacing w:beforeAutospacing="0" w:afterAutospacing="0" w:line="320" w:lineRule="exact"/>
              <w:widowControl/>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较满意</w:t>
            </w:r>
            <w:r/>
          </w:p>
        </w:tc>
        <w:tc>
          <w:tcPr>
            <w:tcW w:w="1118" w:type="dxa"/>
            <w:vAlign w:val="center"/>
            <w:textDirection w:val="lrTb"/>
            <w:noWrap w:val="false"/>
          </w:tcPr>
          <w:p>
            <w:pPr>
              <w:jc w:val="center"/>
              <w:keepLines w:val="0"/>
              <w:keepNext w:val="0"/>
              <w:pageBreakBefore w:val="0"/>
              <w:spacing w:beforeAutospacing="0" w:afterAutospacing="0" w:line="320" w:lineRule="exact"/>
              <w:widowControl/>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一般</w:t>
            </w:r>
            <w:r/>
          </w:p>
        </w:tc>
        <w:tc>
          <w:tcPr>
            <w:tcW w:w="938" w:type="dxa"/>
            <w:vAlign w:val="center"/>
            <w:textDirection w:val="lrTb"/>
            <w:noWrap w:val="false"/>
          </w:tcPr>
          <w:p>
            <w:pPr>
              <w:ind w:left="240" w:hanging="240"/>
              <w:jc w:val="center"/>
              <w:keepLines w:val="0"/>
              <w:keepNext w:val="0"/>
              <w:pageBreakBefore w:val="0"/>
              <w:spacing w:beforeAutospacing="0" w:afterAutospacing="0" w:line="320" w:lineRule="exact"/>
              <w:widowControl/>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不满意</w:t>
            </w:r>
            <w:r/>
          </w:p>
        </w:tc>
      </w:tr>
      <w:tr>
        <w:trPr>
          <w:trHeight w:val="548" w:hRule="exact"/>
        </w:trPr>
        <w:tc>
          <w:tcPr>
            <w:tcW w:w="737" w:type="dxa"/>
            <w:vAlign w:val="center"/>
            <w:textDirection w:val="lrTb"/>
            <w:noWrap w:val="false"/>
          </w:tcPr>
          <w:p>
            <w:pPr>
              <w:jc w:val="center"/>
              <w:keepLines w:val="0"/>
              <w:keepNext w:val="0"/>
              <w:pageBreakBefore w:val="0"/>
              <w:spacing w:beforeAutospacing="0" w:afterAutospacing="0" w:line="320" w:lineRule="exact"/>
              <w:widowControl/>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1</w:t>
            </w:r>
            <w:r/>
          </w:p>
        </w:tc>
        <w:tc>
          <w:tcPr>
            <w:tcW w:w="3971" w:type="dxa"/>
            <w:vAlign w:val="center"/>
            <w:textDirection w:val="lrTb"/>
            <w:noWrap w:val="false"/>
          </w:tcPr>
          <w:p>
            <w:pPr>
              <w:jc w:val="left"/>
              <w:keepLines w:val="0"/>
              <w:keepNext w:val="0"/>
              <w:pageBreakBefore w:val="0"/>
              <w:spacing w:beforeAutospacing="0" w:afterAutospacing="0" w:line="320" w:lineRule="exact"/>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楼宇内公共区域总体卫生状况</w:t>
            </w:r>
            <w:r/>
          </w:p>
        </w:tc>
        <w:tc>
          <w:tcPr>
            <w:tcW w:w="1187" w:type="dxa"/>
            <w:vAlign w:val="center"/>
            <w:textDirection w:val="lrTb"/>
            <w:noWrap w:val="false"/>
          </w:tcPr>
          <w:p>
            <w:pPr>
              <w:ind w:left="720" w:firstLine="480"/>
              <w:jc w:val="center"/>
              <w:keepLines w:val="0"/>
              <w:keepNext w:val="0"/>
              <w:pageBreakBefore w:val="0"/>
              <w:spacing w:beforeAutospacing="0" w:afterAutospacing="0" w:line="320" w:lineRule="exact"/>
              <w:widowControl/>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W w:w="1448" w:type="dxa"/>
            <w:vAlign w:val="center"/>
            <w:textDirection w:val="lrTb"/>
            <w:noWrap w:val="false"/>
          </w:tcPr>
          <w:p>
            <w:pPr>
              <w:ind w:left="720" w:firstLine="480"/>
              <w:jc w:val="center"/>
              <w:keepLines w:val="0"/>
              <w:keepNext w:val="0"/>
              <w:pageBreakBefore w:val="0"/>
              <w:spacing w:beforeAutospacing="0" w:afterAutospacing="0" w:line="320" w:lineRule="exact"/>
              <w:widowControl/>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W w:w="1118" w:type="dxa"/>
            <w:vAlign w:val="center"/>
            <w:textDirection w:val="lrTb"/>
            <w:noWrap w:val="false"/>
          </w:tcPr>
          <w:p>
            <w:pPr>
              <w:ind w:left="720" w:firstLine="480"/>
              <w:jc w:val="center"/>
              <w:keepLines w:val="0"/>
              <w:keepNext w:val="0"/>
              <w:pageBreakBefore w:val="0"/>
              <w:spacing w:beforeAutospacing="0" w:afterAutospacing="0" w:line="320" w:lineRule="exact"/>
              <w:widowControl/>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W w:w="938" w:type="dxa"/>
            <w:vAlign w:val="center"/>
            <w:textDirection w:val="lrTb"/>
            <w:noWrap w:val="false"/>
          </w:tcPr>
          <w:p>
            <w:pPr>
              <w:ind w:left="720" w:firstLine="480"/>
              <w:jc w:val="center"/>
              <w:keepLines w:val="0"/>
              <w:keepNext w:val="0"/>
              <w:pageBreakBefore w:val="0"/>
              <w:spacing w:beforeAutospacing="0" w:afterAutospacing="0" w:line="320" w:lineRule="exact"/>
              <w:widowControl/>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r>
      <w:tr>
        <w:trPr>
          <w:trHeight w:val="587" w:hRule="exact"/>
        </w:trPr>
        <w:tc>
          <w:tcPr>
            <w:tcW w:w="737" w:type="dxa"/>
            <w:vAlign w:val="center"/>
            <w:textDirection w:val="lrTb"/>
            <w:noWrap w:val="false"/>
          </w:tcPr>
          <w:p>
            <w:pPr>
              <w:jc w:val="center"/>
              <w:keepLines w:val="0"/>
              <w:keepNext w:val="0"/>
              <w:pageBreakBefore w:val="0"/>
              <w:spacing w:beforeAutospacing="0" w:afterAutospacing="0" w:line="320" w:lineRule="exact"/>
              <w:widowControl/>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2</w:t>
            </w:r>
            <w:r/>
          </w:p>
        </w:tc>
        <w:tc>
          <w:tcPr>
            <w:tcW w:w="3971" w:type="dxa"/>
            <w:vAlign w:val="center"/>
            <w:textDirection w:val="lrTb"/>
            <w:noWrap w:val="false"/>
          </w:tcPr>
          <w:p>
            <w:pPr>
              <w:jc w:val="left"/>
              <w:keepLines w:val="0"/>
              <w:keepNext w:val="0"/>
              <w:pageBreakBefore w:val="0"/>
              <w:spacing w:beforeAutospacing="0" w:afterAutospacing="0" w:line="320" w:lineRule="exact"/>
              <w:rPr>
                <w:rFonts w:hint="default" w:ascii="Times New Roman" w:hAnsi="Times New Roman" w:eastAsia="方正仿宋_GBK" w:cs="Times New Roman"/>
                <w:color w:val="auto"/>
                <w:sz w:val="24"/>
                <w:szCs w:val="24"/>
                <w:lang w:val="en-US" w:eastAsia="zh-CN"/>
              </w:rPr>
            </w:pPr>
            <w:r>
              <w:rPr>
                <w:rFonts w:hint="default" w:ascii="Times New Roman" w:hAnsi="Times New Roman" w:eastAsia="方正仿宋_GBK" w:cs="Times New Roman"/>
                <w:color w:val="auto"/>
                <w:sz w:val="24"/>
                <w:szCs w:val="24"/>
                <w:lang w:val="en-US" w:eastAsia="zh-CN"/>
              </w:rPr>
              <w:t xml:space="preserve">校园垃圾场清运与处理</w:t>
            </w:r>
            <w:r/>
          </w:p>
        </w:tc>
        <w:tc>
          <w:tcPr>
            <w:tcW w:w="1187" w:type="dxa"/>
            <w:vAlign w:val="center"/>
            <w:textDirection w:val="lrTb"/>
            <w:noWrap w:val="false"/>
          </w:tcPr>
          <w:p>
            <w:pPr>
              <w:ind w:left="720" w:firstLine="480"/>
              <w:jc w:val="center"/>
              <w:keepLines w:val="0"/>
              <w:keepNext w:val="0"/>
              <w:pageBreakBefore w:val="0"/>
              <w:spacing w:beforeAutospacing="0" w:afterAutospacing="0" w:line="320" w:lineRule="exact"/>
              <w:widowControl/>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W w:w="1448" w:type="dxa"/>
            <w:vAlign w:val="center"/>
            <w:textDirection w:val="lrTb"/>
            <w:noWrap w:val="false"/>
          </w:tcPr>
          <w:p>
            <w:pPr>
              <w:ind w:left="720" w:firstLine="480"/>
              <w:jc w:val="center"/>
              <w:keepLines w:val="0"/>
              <w:keepNext w:val="0"/>
              <w:pageBreakBefore w:val="0"/>
              <w:spacing w:beforeAutospacing="0" w:afterAutospacing="0" w:line="320" w:lineRule="exact"/>
              <w:widowControl/>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W w:w="1118" w:type="dxa"/>
            <w:vAlign w:val="center"/>
            <w:textDirection w:val="lrTb"/>
            <w:noWrap w:val="false"/>
          </w:tcPr>
          <w:p>
            <w:pPr>
              <w:ind w:left="720" w:firstLine="480"/>
              <w:jc w:val="center"/>
              <w:keepLines w:val="0"/>
              <w:keepNext w:val="0"/>
              <w:pageBreakBefore w:val="0"/>
              <w:spacing w:beforeAutospacing="0" w:afterAutospacing="0" w:line="320" w:lineRule="exact"/>
              <w:widowControl/>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W w:w="938" w:type="dxa"/>
            <w:vAlign w:val="center"/>
            <w:textDirection w:val="lrTb"/>
            <w:noWrap w:val="false"/>
          </w:tcPr>
          <w:p>
            <w:pPr>
              <w:ind w:left="720" w:firstLine="480"/>
              <w:jc w:val="center"/>
              <w:keepLines w:val="0"/>
              <w:keepNext w:val="0"/>
              <w:pageBreakBefore w:val="0"/>
              <w:spacing w:beforeAutospacing="0" w:afterAutospacing="0" w:line="320" w:lineRule="exact"/>
              <w:widowControl/>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r>
      <w:tr>
        <w:trPr>
          <w:trHeight w:val="799" w:hRule="exact"/>
        </w:trPr>
        <w:tc>
          <w:tcPr>
            <w:tcW w:w="737" w:type="dxa"/>
            <w:vAlign w:val="center"/>
            <w:textDirection w:val="lrTb"/>
            <w:noWrap w:val="false"/>
          </w:tcPr>
          <w:p>
            <w:pPr>
              <w:jc w:val="center"/>
              <w:keepLines w:val="0"/>
              <w:keepNext w:val="0"/>
              <w:pageBreakBefore w:val="0"/>
              <w:spacing w:beforeAutospacing="0" w:afterAutospacing="0" w:line="320" w:lineRule="exact"/>
              <w:widowControl/>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3</w:t>
            </w:r>
            <w:r/>
          </w:p>
        </w:tc>
        <w:tc>
          <w:tcPr>
            <w:tcW w:w="3971" w:type="dxa"/>
            <w:vAlign w:val="center"/>
            <w:textDirection w:val="lrTb"/>
            <w:noWrap w:val="false"/>
          </w:tcPr>
          <w:p>
            <w:pPr>
              <w:jc w:val="left"/>
              <w:keepLines w:val="0"/>
              <w:keepNext w:val="0"/>
              <w:pageBreakBefore w:val="0"/>
              <w:spacing w:beforeAutospacing="0" w:afterAutospacing="0" w:line="320" w:lineRule="exact"/>
              <w:rPr>
                <w:rFonts w:hint="default" w:ascii="Times New Roman" w:hAnsi="Times New Roman" w:eastAsia="方正仿宋_GBK" w:cs="Times New Roman"/>
                <w:color w:val="auto"/>
                <w:sz w:val="24"/>
                <w:szCs w:val="24"/>
                <w:lang w:val="en-US" w:eastAsia="zh-CN"/>
              </w:rPr>
            </w:pPr>
            <w:r>
              <w:rPr>
                <w:rFonts w:hint="default" w:ascii="Times New Roman" w:hAnsi="Times New Roman" w:eastAsia="方正仿宋_GBK" w:cs="Times New Roman"/>
                <w:color w:val="auto"/>
                <w:sz w:val="24"/>
                <w:szCs w:val="24"/>
                <w:lang w:val="en-US" w:eastAsia="zh-CN"/>
              </w:rPr>
              <w:t xml:space="preserve">应急情况（灾害天气）下物业服务情况</w:t>
            </w:r>
            <w:r/>
          </w:p>
        </w:tc>
        <w:tc>
          <w:tcPr>
            <w:tcW w:w="1187" w:type="dxa"/>
            <w:vAlign w:val="center"/>
            <w:textDirection w:val="lrTb"/>
            <w:noWrap w:val="false"/>
          </w:tcPr>
          <w:p>
            <w:pPr>
              <w:ind w:left="720" w:firstLine="480"/>
              <w:jc w:val="center"/>
              <w:keepLines w:val="0"/>
              <w:keepNext w:val="0"/>
              <w:pageBreakBefore w:val="0"/>
              <w:spacing w:beforeAutospacing="0" w:afterAutospacing="0" w:line="320" w:lineRule="exact"/>
              <w:widowControl/>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W w:w="1448" w:type="dxa"/>
            <w:vAlign w:val="center"/>
            <w:textDirection w:val="lrTb"/>
            <w:noWrap w:val="false"/>
          </w:tcPr>
          <w:p>
            <w:pPr>
              <w:ind w:left="720" w:firstLine="480"/>
              <w:jc w:val="center"/>
              <w:keepLines w:val="0"/>
              <w:keepNext w:val="0"/>
              <w:pageBreakBefore w:val="0"/>
              <w:spacing w:beforeAutospacing="0" w:afterAutospacing="0" w:line="320" w:lineRule="exact"/>
              <w:widowControl/>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W w:w="1118" w:type="dxa"/>
            <w:vAlign w:val="center"/>
            <w:textDirection w:val="lrTb"/>
            <w:noWrap w:val="false"/>
          </w:tcPr>
          <w:p>
            <w:pPr>
              <w:ind w:left="720" w:firstLine="480"/>
              <w:jc w:val="center"/>
              <w:keepLines w:val="0"/>
              <w:keepNext w:val="0"/>
              <w:pageBreakBefore w:val="0"/>
              <w:spacing w:beforeAutospacing="0" w:afterAutospacing="0" w:line="320" w:lineRule="exact"/>
              <w:widowControl/>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W w:w="938" w:type="dxa"/>
            <w:vAlign w:val="center"/>
            <w:textDirection w:val="lrTb"/>
            <w:noWrap w:val="false"/>
          </w:tcPr>
          <w:p>
            <w:pPr>
              <w:ind w:left="720" w:firstLine="480"/>
              <w:jc w:val="center"/>
              <w:keepLines w:val="0"/>
              <w:keepNext w:val="0"/>
              <w:pageBreakBefore w:val="0"/>
              <w:spacing w:beforeAutospacing="0" w:afterAutospacing="0" w:line="320" w:lineRule="exact"/>
              <w:widowControl/>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r>
      <w:tr>
        <w:trPr>
          <w:trHeight w:val="388" w:hRule="exact"/>
        </w:trPr>
        <w:tc>
          <w:tcPr>
            <w:tcW w:w="737" w:type="dxa"/>
            <w:vAlign w:val="center"/>
            <w:textDirection w:val="lrTb"/>
            <w:noWrap w:val="false"/>
          </w:tcPr>
          <w:p>
            <w:pPr>
              <w:jc w:val="center"/>
              <w:keepLines w:val="0"/>
              <w:keepNext w:val="0"/>
              <w:pageBreakBefore w:val="0"/>
              <w:spacing w:beforeAutospacing="0" w:afterAutospacing="0" w:line="320" w:lineRule="exact"/>
              <w:widowControl/>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4</w:t>
            </w:r>
            <w:r/>
          </w:p>
        </w:tc>
        <w:tc>
          <w:tcPr>
            <w:tcW w:w="3971" w:type="dxa"/>
            <w:vAlign w:val="center"/>
            <w:textDirection w:val="lrTb"/>
            <w:noWrap w:val="false"/>
          </w:tcPr>
          <w:p>
            <w:pPr>
              <w:jc w:val="left"/>
              <w:keepLines w:val="0"/>
              <w:keepNext w:val="0"/>
              <w:pageBreakBefore w:val="0"/>
              <w:spacing w:beforeAutospacing="0" w:afterAutospacing="0" w:line="320" w:lineRule="exact"/>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智慧化服务的效果</w:t>
            </w:r>
            <w:r/>
          </w:p>
        </w:tc>
        <w:tc>
          <w:tcPr>
            <w:tcW w:w="1187" w:type="dxa"/>
            <w:vAlign w:val="center"/>
            <w:textDirection w:val="lrTb"/>
            <w:noWrap w:val="false"/>
          </w:tcPr>
          <w:p>
            <w:pPr>
              <w:ind w:left="720" w:firstLine="480"/>
              <w:jc w:val="center"/>
              <w:keepLines w:val="0"/>
              <w:keepNext w:val="0"/>
              <w:pageBreakBefore w:val="0"/>
              <w:spacing w:beforeAutospacing="0" w:afterAutospacing="0" w:line="320" w:lineRule="exact"/>
              <w:widowControl/>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W w:w="1448" w:type="dxa"/>
            <w:vAlign w:val="center"/>
            <w:textDirection w:val="lrTb"/>
            <w:noWrap w:val="false"/>
          </w:tcPr>
          <w:p>
            <w:pPr>
              <w:ind w:left="720" w:firstLine="480"/>
              <w:jc w:val="center"/>
              <w:keepLines w:val="0"/>
              <w:keepNext w:val="0"/>
              <w:pageBreakBefore w:val="0"/>
              <w:spacing w:beforeAutospacing="0" w:afterAutospacing="0" w:line="320" w:lineRule="exact"/>
              <w:widowControl/>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W w:w="1118" w:type="dxa"/>
            <w:vAlign w:val="center"/>
            <w:textDirection w:val="lrTb"/>
            <w:noWrap w:val="false"/>
          </w:tcPr>
          <w:p>
            <w:pPr>
              <w:ind w:left="720" w:firstLine="480"/>
              <w:jc w:val="center"/>
              <w:keepLines w:val="0"/>
              <w:keepNext w:val="0"/>
              <w:pageBreakBefore w:val="0"/>
              <w:spacing w:beforeAutospacing="0" w:afterAutospacing="0" w:line="320" w:lineRule="exact"/>
              <w:widowControl/>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W w:w="938" w:type="dxa"/>
            <w:vAlign w:val="center"/>
            <w:textDirection w:val="lrTb"/>
            <w:noWrap w:val="false"/>
          </w:tcPr>
          <w:p>
            <w:pPr>
              <w:ind w:left="720" w:firstLine="480"/>
              <w:jc w:val="center"/>
              <w:keepLines w:val="0"/>
              <w:keepNext w:val="0"/>
              <w:pageBreakBefore w:val="0"/>
              <w:spacing w:beforeAutospacing="0" w:afterAutospacing="0" w:line="320" w:lineRule="exact"/>
              <w:widowControl/>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r>
      <w:tr>
        <w:trPr>
          <w:trHeight w:val="552" w:hRule="exact"/>
        </w:trPr>
        <w:tc>
          <w:tcPr>
            <w:tcW w:w="737" w:type="dxa"/>
            <w:vAlign w:val="center"/>
            <w:textDirection w:val="lrTb"/>
            <w:noWrap w:val="false"/>
          </w:tcPr>
          <w:p>
            <w:pPr>
              <w:jc w:val="center"/>
              <w:keepLines w:val="0"/>
              <w:keepNext w:val="0"/>
              <w:pageBreakBefore w:val="0"/>
              <w:spacing w:beforeAutospacing="0" w:afterAutospacing="0" w:line="320" w:lineRule="exact"/>
              <w:widowControl/>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5</w:t>
            </w:r>
            <w:r/>
          </w:p>
        </w:tc>
        <w:tc>
          <w:tcPr>
            <w:tcW w:w="3971" w:type="dxa"/>
            <w:vAlign w:val="center"/>
            <w:textDirection w:val="lrTb"/>
            <w:noWrap w:val="false"/>
          </w:tcPr>
          <w:p>
            <w:pPr>
              <w:jc w:val="left"/>
              <w:keepLines w:val="0"/>
              <w:keepNext w:val="0"/>
              <w:pageBreakBefore w:val="0"/>
              <w:spacing w:beforeAutospacing="0" w:afterAutospacing="0" w:line="320" w:lineRule="exact"/>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物业人员的服务态度、服务质量</w:t>
            </w:r>
            <w:r/>
          </w:p>
        </w:tc>
        <w:tc>
          <w:tcPr>
            <w:tcW w:w="1187" w:type="dxa"/>
            <w:vAlign w:val="center"/>
            <w:textDirection w:val="lrTb"/>
            <w:noWrap w:val="false"/>
          </w:tcPr>
          <w:p>
            <w:pPr>
              <w:ind w:left="720" w:firstLine="480"/>
              <w:jc w:val="center"/>
              <w:keepLines w:val="0"/>
              <w:keepNext w:val="0"/>
              <w:pageBreakBefore w:val="0"/>
              <w:spacing w:beforeAutospacing="0" w:afterAutospacing="0" w:line="320" w:lineRule="exact"/>
              <w:widowControl/>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W w:w="1448" w:type="dxa"/>
            <w:vAlign w:val="center"/>
            <w:textDirection w:val="lrTb"/>
            <w:noWrap w:val="false"/>
          </w:tcPr>
          <w:p>
            <w:pPr>
              <w:ind w:left="720" w:firstLine="480"/>
              <w:jc w:val="center"/>
              <w:keepLines w:val="0"/>
              <w:keepNext w:val="0"/>
              <w:pageBreakBefore w:val="0"/>
              <w:spacing w:beforeAutospacing="0" w:afterAutospacing="0" w:line="320" w:lineRule="exact"/>
              <w:widowControl/>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W w:w="1118" w:type="dxa"/>
            <w:vAlign w:val="center"/>
            <w:textDirection w:val="lrTb"/>
            <w:noWrap w:val="false"/>
          </w:tcPr>
          <w:p>
            <w:pPr>
              <w:ind w:left="720" w:firstLine="480"/>
              <w:jc w:val="center"/>
              <w:keepLines w:val="0"/>
              <w:keepNext w:val="0"/>
              <w:pageBreakBefore w:val="0"/>
              <w:spacing w:beforeAutospacing="0" w:afterAutospacing="0" w:line="320" w:lineRule="exact"/>
              <w:widowControl/>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W w:w="938" w:type="dxa"/>
            <w:vAlign w:val="center"/>
            <w:textDirection w:val="lrTb"/>
            <w:noWrap w:val="false"/>
          </w:tcPr>
          <w:p>
            <w:pPr>
              <w:ind w:left="720" w:firstLine="480"/>
              <w:jc w:val="center"/>
              <w:keepLines w:val="0"/>
              <w:keepNext w:val="0"/>
              <w:pageBreakBefore w:val="0"/>
              <w:spacing w:beforeAutospacing="0" w:afterAutospacing="0" w:line="320" w:lineRule="exact"/>
              <w:widowControl/>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r>
      <w:tr>
        <w:trPr>
          <w:trHeight w:val="424" w:hRule="exact"/>
        </w:trPr>
        <w:tc>
          <w:tcPr>
            <w:tcBorders>
              <w:bottom w:val="single" w:color="000000" w:sz="4" w:space="0"/>
            </w:tcBorders>
            <w:tcW w:w="737" w:type="dxa"/>
            <w:vAlign w:val="center"/>
            <w:textDirection w:val="lrTb"/>
            <w:noWrap w:val="false"/>
          </w:tcPr>
          <w:p>
            <w:pPr>
              <w:jc w:val="center"/>
              <w:keepLines w:val="0"/>
              <w:keepNext w:val="0"/>
              <w:pageBreakBefore w:val="0"/>
              <w:spacing w:beforeAutospacing="0" w:afterAutospacing="0" w:line="320" w:lineRule="exact"/>
              <w:widowControl/>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6</w:t>
            </w:r>
            <w:r/>
          </w:p>
        </w:tc>
        <w:tc>
          <w:tcPr>
            <w:tcBorders>
              <w:bottom w:val="single" w:color="000000" w:sz="4" w:space="0"/>
            </w:tcBorders>
            <w:tcW w:w="3971" w:type="dxa"/>
            <w:vAlign w:val="center"/>
            <w:textDirection w:val="lrTb"/>
            <w:noWrap w:val="false"/>
          </w:tcPr>
          <w:p>
            <w:pPr>
              <w:jc w:val="left"/>
              <w:keepLines w:val="0"/>
              <w:keepNext w:val="0"/>
              <w:pageBreakBefore w:val="0"/>
              <w:spacing w:beforeAutospacing="0" w:afterAutospacing="0" w:line="320" w:lineRule="exact"/>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物业人员响应速度、反馈及时程度</w:t>
            </w:r>
            <w:r/>
          </w:p>
        </w:tc>
        <w:tc>
          <w:tcPr>
            <w:tcBorders>
              <w:bottom w:val="single" w:color="000000" w:sz="4" w:space="0"/>
            </w:tcBorders>
            <w:tcW w:w="1187" w:type="dxa"/>
            <w:vAlign w:val="center"/>
            <w:textDirection w:val="lrTb"/>
            <w:noWrap w:val="false"/>
          </w:tcPr>
          <w:p>
            <w:pPr>
              <w:ind w:left="720" w:firstLine="480"/>
              <w:jc w:val="center"/>
              <w:keepLines w:val="0"/>
              <w:keepNext w:val="0"/>
              <w:pageBreakBefore w:val="0"/>
              <w:spacing w:beforeAutospacing="0" w:afterAutospacing="0" w:line="320" w:lineRule="exact"/>
              <w:widowControl/>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p>
            <w:pPr>
              <w:ind w:left="720" w:firstLine="480"/>
              <w:jc w:val="center"/>
              <w:keepLines w:val="0"/>
              <w:keepNext w:val="0"/>
              <w:pageBreakBefore w:val="0"/>
              <w:spacing w:beforeAutospacing="0" w:afterAutospacing="0" w:line="320" w:lineRule="exact"/>
              <w:widowControl/>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Borders>
              <w:bottom w:val="single" w:color="000000" w:sz="4" w:space="0"/>
            </w:tcBorders>
            <w:tcW w:w="1448" w:type="dxa"/>
            <w:vAlign w:val="center"/>
            <w:textDirection w:val="lrTb"/>
            <w:noWrap w:val="false"/>
          </w:tcPr>
          <w:p>
            <w:pPr>
              <w:ind w:left="720" w:firstLine="480"/>
              <w:jc w:val="center"/>
              <w:keepLines w:val="0"/>
              <w:keepNext w:val="0"/>
              <w:pageBreakBefore w:val="0"/>
              <w:spacing w:beforeAutospacing="0" w:afterAutospacing="0" w:line="320" w:lineRule="exact"/>
              <w:widowControl/>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p>
            <w:pPr>
              <w:ind w:left="720" w:firstLine="480"/>
              <w:jc w:val="center"/>
              <w:keepLines w:val="0"/>
              <w:keepNext w:val="0"/>
              <w:pageBreakBefore w:val="0"/>
              <w:spacing w:beforeAutospacing="0" w:afterAutospacing="0" w:line="320" w:lineRule="exact"/>
              <w:widowControl/>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Borders>
              <w:bottom w:val="single" w:color="000000" w:sz="4" w:space="0"/>
            </w:tcBorders>
            <w:tcW w:w="1118" w:type="dxa"/>
            <w:vAlign w:val="center"/>
            <w:textDirection w:val="lrTb"/>
            <w:noWrap w:val="false"/>
          </w:tcPr>
          <w:p>
            <w:pPr>
              <w:ind w:left="720" w:firstLine="480"/>
              <w:jc w:val="center"/>
              <w:keepLines w:val="0"/>
              <w:keepNext w:val="0"/>
              <w:pageBreakBefore w:val="0"/>
              <w:spacing w:beforeAutospacing="0" w:afterAutospacing="0" w:line="320" w:lineRule="exact"/>
              <w:widowControl/>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p>
            <w:pPr>
              <w:ind w:left="720" w:firstLine="480"/>
              <w:jc w:val="center"/>
              <w:keepLines w:val="0"/>
              <w:keepNext w:val="0"/>
              <w:pageBreakBefore w:val="0"/>
              <w:spacing w:beforeAutospacing="0" w:afterAutospacing="0" w:line="320" w:lineRule="exact"/>
              <w:widowControl/>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Borders>
              <w:bottom w:val="single" w:color="000000" w:sz="4" w:space="0"/>
            </w:tcBorders>
            <w:tcW w:w="938" w:type="dxa"/>
            <w:vAlign w:val="center"/>
            <w:textDirection w:val="lrTb"/>
            <w:noWrap w:val="false"/>
          </w:tcPr>
          <w:p>
            <w:pPr>
              <w:ind w:left="720" w:firstLine="480"/>
              <w:jc w:val="center"/>
              <w:keepLines w:val="0"/>
              <w:keepNext w:val="0"/>
              <w:pageBreakBefore w:val="0"/>
              <w:spacing w:beforeAutospacing="0" w:afterAutospacing="0" w:line="320" w:lineRule="exact"/>
              <w:widowControl/>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p>
            <w:pPr>
              <w:ind w:left="720" w:firstLine="480"/>
              <w:jc w:val="center"/>
              <w:keepLines w:val="0"/>
              <w:keepNext w:val="0"/>
              <w:pageBreakBefore w:val="0"/>
              <w:spacing w:beforeAutospacing="0" w:afterAutospacing="0" w:line="320" w:lineRule="exact"/>
              <w:widowControl/>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p>
            <w:pPr>
              <w:ind w:left="720" w:firstLine="480"/>
              <w:jc w:val="center"/>
              <w:keepLines w:val="0"/>
              <w:keepNext w:val="0"/>
              <w:pageBreakBefore w:val="0"/>
              <w:spacing w:beforeAutospacing="0" w:afterAutospacing="0" w:line="320" w:lineRule="exact"/>
              <w:widowControl/>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r>
      <w:tr>
        <w:trPr>
          <w:trHeight w:val="525" w:hRule="exact"/>
        </w:trPr>
        <w:tc>
          <w:tcPr>
            <w:tcBorders>
              <w:bottom w:val="single" w:color="000000" w:sz="4" w:space="0"/>
            </w:tcBorders>
            <w:tcW w:w="737" w:type="dxa"/>
            <w:vAlign w:val="center"/>
            <w:textDirection w:val="lrTb"/>
            <w:noWrap w:val="false"/>
          </w:tcPr>
          <w:p>
            <w:pPr>
              <w:jc w:val="center"/>
              <w:keepLines w:val="0"/>
              <w:keepNext w:val="0"/>
              <w:pageBreakBefore w:val="0"/>
              <w:spacing w:beforeAutospacing="0" w:afterAutospacing="0" w:line="320" w:lineRule="exact"/>
              <w:widowControl/>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7</w:t>
            </w:r>
            <w:r/>
          </w:p>
        </w:tc>
        <w:tc>
          <w:tcPr>
            <w:tcBorders>
              <w:bottom w:val="single" w:color="000000" w:sz="4" w:space="0"/>
            </w:tcBorders>
            <w:tcW w:w="3971" w:type="dxa"/>
            <w:vAlign w:val="center"/>
            <w:textDirection w:val="lrTb"/>
            <w:noWrap w:val="false"/>
          </w:tcPr>
          <w:p>
            <w:pPr>
              <w:jc w:val="left"/>
              <w:keepLines w:val="0"/>
              <w:keepNext w:val="0"/>
              <w:pageBreakBefore w:val="0"/>
              <w:spacing w:beforeAutospacing="0" w:afterAutospacing="0" w:line="320" w:lineRule="exact"/>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设施、设备维修维护状况</w:t>
            </w:r>
            <w:r/>
          </w:p>
        </w:tc>
        <w:tc>
          <w:tcPr>
            <w:tcBorders>
              <w:bottom w:val="single" w:color="000000" w:sz="4" w:space="0"/>
            </w:tcBorders>
            <w:tcW w:w="1187" w:type="dxa"/>
            <w:vAlign w:val="center"/>
            <w:textDirection w:val="lrTb"/>
            <w:noWrap w:val="false"/>
          </w:tcPr>
          <w:p>
            <w:pPr>
              <w:ind w:left="720" w:firstLine="480"/>
              <w:jc w:val="center"/>
              <w:keepLines w:val="0"/>
              <w:keepNext w:val="0"/>
              <w:pageBreakBefore w:val="0"/>
              <w:spacing w:beforeAutospacing="0" w:afterAutospacing="0" w:line="320" w:lineRule="exact"/>
              <w:widowControl/>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Borders>
              <w:bottom w:val="single" w:color="000000" w:sz="4" w:space="0"/>
            </w:tcBorders>
            <w:tcW w:w="1448" w:type="dxa"/>
            <w:vAlign w:val="center"/>
            <w:textDirection w:val="lrTb"/>
            <w:noWrap w:val="false"/>
          </w:tcPr>
          <w:p>
            <w:pPr>
              <w:ind w:left="720" w:firstLine="480"/>
              <w:jc w:val="center"/>
              <w:keepLines w:val="0"/>
              <w:keepNext w:val="0"/>
              <w:pageBreakBefore w:val="0"/>
              <w:spacing w:beforeAutospacing="0" w:afterAutospacing="0" w:line="320" w:lineRule="exact"/>
              <w:widowControl/>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Borders>
              <w:bottom w:val="single" w:color="000000" w:sz="4" w:space="0"/>
            </w:tcBorders>
            <w:tcW w:w="1118" w:type="dxa"/>
            <w:vAlign w:val="center"/>
            <w:textDirection w:val="lrTb"/>
            <w:noWrap w:val="false"/>
          </w:tcPr>
          <w:p>
            <w:pPr>
              <w:ind w:left="720" w:firstLine="480"/>
              <w:jc w:val="center"/>
              <w:keepLines w:val="0"/>
              <w:keepNext w:val="0"/>
              <w:pageBreakBefore w:val="0"/>
              <w:spacing w:beforeAutospacing="0" w:afterAutospacing="0" w:line="320" w:lineRule="exact"/>
              <w:widowControl/>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Borders>
              <w:bottom w:val="single" w:color="000000" w:sz="4" w:space="0"/>
            </w:tcBorders>
            <w:tcW w:w="938" w:type="dxa"/>
            <w:vAlign w:val="center"/>
            <w:textDirection w:val="lrTb"/>
            <w:noWrap w:val="false"/>
          </w:tcPr>
          <w:p>
            <w:pPr>
              <w:ind w:left="720" w:firstLine="480"/>
              <w:jc w:val="center"/>
              <w:keepLines w:val="0"/>
              <w:keepNext w:val="0"/>
              <w:pageBreakBefore w:val="0"/>
              <w:spacing w:beforeAutospacing="0" w:afterAutospacing="0" w:line="320" w:lineRule="exact"/>
              <w:widowControl/>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r>
      <w:tr>
        <w:trPr>
          <w:trHeight w:val="537" w:hRule="exact"/>
        </w:trPr>
        <w:tc>
          <w:tcPr>
            <w:tcBorders>
              <w:bottom w:val="single" w:color="000000" w:sz="4" w:space="0"/>
            </w:tcBorders>
            <w:tcW w:w="737" w:type="dxa"/>
            <w:vAlign w:val="center"/>
            <w:textDirection w:val="lrTb"/>
            <w:noWrap w:val="false"/>
          </w:tcPr>
          <w:p>
            <w:pPr>
              <w:jc w:val="center"/>
              <w:keepLines w:val="0"/>
              <w:keepNext w:val="0"/>
              <w:pageBreakBefore w:val="0"/>
              <w:spacing w:beforeAutospacing="0" w:afterAutospacing="0" w:line="320" w:lineRule="exact"/>
              <w:widowControl/>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8</w:t>
            </w:r>
            <w:r/>
          </w:p>
        </w:tc>
        <w:tc>
          <w:tcPr>
            <w:tcBorders>
              <w:bottom w:val="single" w:color="000000" w:sz="4" w:space="0"/>
            </w:tcBorders>
            <w:tcW w:w="3971" w:type="dxa"/>
            <w:vAlign w:val="center"/>
            <w:textDirection w:val="lrTb"/>
            <w:noWrap w:val="false"/>
          </w:tcPr>
          <w:p>
            <w:pPr>
              <w:jc w:val="left"/>
              <w:keepLines w:val="0"/>
              <w:keepNext w:val="0"/>
              <w:pageBreakBefore w:val="0"/>
              <w:spacing w:beforeAutospacing="0" w:afterAutospacing="0" w:line="320" w:lineRule="exact"/>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劳动课教育、服务育人方面的表现</w:t>
            </w:r>
            <w:r/>
          </w:p>
        </w:tc>
        <w:tc>
          <w:tcPr>
            <w:tcBorders>
              <w:bottom w:val="single" w:color="000000" w:sz="4" w:space="0"/>
            </w:tcBorders>
            <w:tcW w:w="1187" w:type="dxa"/>
            <w:vAlign w:val="center"/>
            <w:textDirection w:val="lrTb"/>
            <w:noWrap w:val="false"/>
          </w:tcPr>
          <w:p>
            <w:pPr>
              <w:ind w:left="720" w:firstLine="480"/>
              <w:jc w:val="center"/>
              <w:keepLines w:val="0"/>
              <w:keepNext w:val="0"/>
              <w:pageBreakBefore w:val="0"/>
              <w:spacing w:beforeAutospacing="0" w:afterAutospacing="0" w:line="320" w:lineRule="exact"/>
              <w:widowControl/>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Borders>
              <w:bottom w:val="single" w:color="000000" w:sz="4" w:space="0"/>
            </w:tcBorders>
            <w:tcW w:w="1448" w:type="dxa"/>
            <w:vAlign w:val="center"/>
            <w:textDirection w:val="lrTb"/>
            <w:noWrap w:val="false"/>
          </w:tcPr>
          <w:p>
            <w:pPr>
              <w:ind w:left="720" w:firstLine="480"/>
              <w:jc w:val="center"/>
              <w:keepLines w:val="0"/>
              <w:keepNext w:val="0"/>
              <w:pageBreakBefore w:val="0"/>
              <w:spacing w:beforeAutospacing="0" w:afterAutospacing="0" w:line="320" w:lineRule="exact"/>
              <w:widowControl/>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Borders>
              <w:bottom w:val="single" w:color="000000" w:sz="4" w:space="0"/>
            </w:tcBorders>
            <w:tcW w:w="1118" w:type="dxa"/>
            <w:vAlign w:val="center"/>
            <w:textDirection w:val="lrTb"/>
            <w:noWrap w:val="false"/>
          </w:tcPr>
          <w:p>
            <w:pPr>
              <w:ind w:left="720" w:firstLine="480"/>
              <w:jc w:val="center"/>
              <w:keepLines w:val="0"/>
              <w:keepNext w:val="0"/>
              <w:pageBreakBefore w:val="0"/>
              <w:spacing w:beforeAutospacing="0" w:afterAutospacing="0" w:line="320" w:lineRule="exact"/>
              <w:widowControl/>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Borders>
              <w:bottom w:val="single" w:color="000000" w:sz="4" w:space="0"/>
            </w:tcBorders>
            <w:tcW w:w="938" w:type="dxa"/>
            <w:vAlign w:val="center"/>
            <w:textDirection w:val="lrTb"/>
            <w:noWrap w:val="false"/>
          </w:tcPr>
          <w:p>
            <w:pPr>
              <w:ind w:left="720" w:firstLine="480"/>
              <w:jc w:val="center"/>
              <w:keepLines w:val="0"/>
              <w:keepNext w:val="0"/>
              <w:pageBreakBefore w:val="0"/>
              <w:spacing w:beforeAutospacing="0" w:afterAutospacing="0" w:line="320" w:lineRule="exact"/>
              <w:widowControl/>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r>
      <w:tr>
        <w:trPr>
          <w:trHeight w:val="880" w:hRule="exact"/>
        </w:trPr>
        <w:tc>
          <w:tcPr>
            <w:tcBorders>
              <w:bottom w:val="single" w:color="000000" w:sz="4" w:space="0"/>
            </w:tcBorders>
            <w:tcW w:w="737" w:type="dxa"/>
            <w:vAlign w:val="center"/>
            <w:textDirection w:val="lrTb"/>
            <w:noWrap w:val="false"/>
          </w:tcPr>
          <w:p>
            <w:pPr>
              <w:jc w:val="center"/>
              <w:keepLines w:val="0"/>
              <w:keepNext w:val="0"/>
              <w:pageBreakBefore w:val="0"/>
              <w:spacing w:beforeAutospacing="0" w:afterAutospacing="0" w:line="320" w:lineRule="exact"/>
              <w:widowControl/>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9</w:t>
            </w:r>
            <w:r/>
          </w:p>
        </w:tc>
        <w:tc>
          <w:tcPr>
            <w:tcBorders>
              <w:bottom w:val="single" w:color="000000" w:sz="4" w:space="0"/>
            </w:tcBorders>
            <w:tcW w:w="3971" w:type="dxa"/>
            <w:vAlign w:val="center"/>
            <w:textDirection w:val="lrTb"/>
            <w:noWrap w:val="false"/>
          </w:tcPr>
          <w:p>
            <w:pPr>
              <w:jc w:val="left"/>
              <w:keepLines w:val="0"/>
              <w:keepNext w:val="0"/>
              <w:pageBreakBefore w:val="0"/>
              <w:spacing w:beforeAutospacing="0" w:afterAutospacing="0" w:line="320" w:lineRule="exact"/>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节日氛围营造、温馨生活服务等校园文化建设的表现</w:t>
            </w:r>
            <w:r/>
          </w:p>
        </w:tc>
        <w:tc>
          <w:tcPr>
            <w:tcBorders>
              <w:bottom w:val="single" w:color="000000" w:sz="4" w:space="0"/>
            </w:tcBorders>
            <w:tcW w:w="1187" w:type="dxa"/>
            <w:vAlign w:val="center"/>
            <w:textDirection w:val="lrTb"/>
            <w:noWrap w:val="false"/>
          </w:tcPr>
          <w:p>
            <w:pPr>
              <w:ind w:left="720" w:firstLine="480"/>
              <w:jc w:val="center"/>
              <w:keepLines w:val="0"/>
              <w:keepNext w:val="0"/>
              <w:pageBreakBefore w:val="0"/>
              <w:spacing w:beforeAutospacing="0" w:afterAutospacing="0" w:line="320" w:lineRule="exact"/>
              <w:widowControl/>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Borders>
              <w:bottom w:val="single" w:color="000000" w:sz="4" w:space="0"/>
            </w:tcBorders>
            <w:tcW w:w="1448" w:type="dxa"/>
            <w:vAlign w:val="center"/>
            <w:textDirection w:val="lrTb"/>
            <w:noWrap w:val="false"/>
          </w:tcPr>
          <w:p>
            <w:pPr>
              <w:ind w:left="720" w:firstLine="480"/>
              <w:jc w:val="center"/>
              <w:keepLines w:val="0"/>
              <w:keepNext w:val="0"/>
              <w:pageBreakBefore w:val="0"/>
              <w:spacing w:beforeAutospacing="0" w:afterAutospacing="0" w:line="320" w:lineRule="exact"/>
              <w:widowControl/>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Borders>
              <w:bottom w:val="single" w:color="000000" w:sz="4" w:space="0"/>
            </w:tcBorders>
            <w:tcW w:w="1118" w:type="dxa"/>
            <w:vAlign w:val="center"/>
            <w:textDirection w:val="lrTb"/>
            <w:noWrap w:val="false"/>
          </w:tcPr>
          <w:p>
            <w:pPr>
              <w:ind w:left="720" w:firstLine="480"/>
              <w:jc w:val="center"/>
              <w:keepLines w:val="0"/>
              <w:keepNext w:val="0"/>
              <w:pageBreakBefore w:val="0"/>
              <w:spacing w:beforeAutospacing="0" w:afterAutospacing="0" w:line="320" w:lineRule="exact"/>
              <w:widowControl/>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Borders>
              <w:bottom w:val="single" w:color="000000" w:sz="4" w:space="0"/>
            </w:tcBorders>
            <w:tcW w:w="938" w:type="dxa"/>
            <w:vAlign w:val="center"/>
            <w:textDirection w:val="lrTb"/>
            <w:noWrap w:val="false"/>
          </w:tcPr>
          <w:p>
            <w:pPr>
              <w:ind w:left="720" w:firstLine="480"/>
              <w:jc w:val="center"/>
              <w:keepLines w:val="0"/>
              <w:keepNext w:val="0"/>
              <w:pageBreakBefore w:val="0"/>
              <w:spacing w:beforeAutospacing="0" w:afterAutospacing="0" w:line="320" w:lineRule="exact"/>
              <w:widowControl/>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r>
      <w:tr>
        <w:trPr>
          <w:trHeight w:val="482" w:hRule="exact"/>
        </w:trPr>
        <w:tc>
          <w:tcPr>
            <w:tcW w:w="737" w:type="dxa"/>
            <w:vAlign w:val="center"/>
            <w:textDirection w:val="lrTb"/>
            <w:noWrap w:val="false"/>
          </w:tcPr>
          <w:p>
            <w:pPr>
              <w:jc w:val="center"/>
              <w:keepLines w:val="0"/>
              <w:keepNext w:val="0"/>
              <w:pageBreakBefore w:val="0"/>
              <w:spacing w:beforeAutospacing="0" w:afterAutospacing="0" w:line="320" w:lineRule="exact"/>
              <w:widowControl/>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10</w:t>
            </w:r>
            <w:r/>
          </w:p>
        </w:tc>
        <w:tc>
          <w:tcPr>
            <w:tcW w:w="3971" w:type="dxa"/>
            <w:vAlign w:val="center"/>
            <w:textDirection w:val="lrTb"/>
            <w:noWrap w:val="false"/>
          </w:tcPr>
          <w:p>
            <w:pPr>
              <w:jc w:val="left"/>
              <w:keepLines w:val="0"/>
              <w:keepNext w:val="0"/>
              <w:pageBreakBefore w:val="0"/>
              <w:spacing w:beforeAutospacing="0" w:afterAutospacing="0" w:line="320" w:lineRule="exact"/>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学校重大活动的配合和服务工作</w:t>
            </w:r>
            <w:r/>
          </w:p>
        </w:tc>
        <w:tc>
          <w:tcPr>
            <w:tcW w:w="1187" w:type="dxa"/>
            <w:vAlign w:val="center"/>
            <w:textDirection w:val="lrTb"/>
            <w:noWrap w:val="false"/>
          </w:tcPr>
          <w:p>
            <w:pPr>
              <w:ind w:left="720" w:firstLine="480"/>
              <w:jc w:val="center"/>
              <w:keepLines w:val="0"/>
              <w:keepNext w:val="0"/>
              <w:pageBreakBefore w:val="0"/>
              <w:spacing w:beforeAutospacing="0" w:afterAutospacing="0" w:line="320" w:lineRule="exact"/>
              <w:widowControl/>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W w:w="1448" w:type="dxa"/>
            <w:vAlign w:val="center"/>
            <w:textDirection w:val="lrTb"/>
            <w:noWrap w:val="false"/>
          </w:tcPr>
          <w:p>
            <w:pPr>
              <w:ind w:left="720" w:firstLine="480"/>
              <w:jc w:val="center"/>
              <w:keepLines w:val="0"/>
              <w:keepNext w:val="0"/>
              <w:pageBreakBefore w:val="0"/>
              <w:spacing w:beforeAutospacing="0" w:afterAutospacing="0" w:line="320" w:lineRule="exact"/>
              <w:widowControl/>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W w:w="1118" w:type="dxa"/>
            <w:vAlign w:val="center"/>
            <w:textDirection w:val="lrTb"/>
            <w:noWrap w:val="false"/>
          </w:tcPr>
          <w:p>
            <w:pPr>
              <w:ind w:left="720" w:firstLine="480"/>
              <w:jc w:val="center"/>
              <w:keepLines w:val="0"/>
              <w:keepNext w:val="0"/>
              <w:pageBreakBefore w:val="0"/>
              <w:spacing w:beforeAutospacing="0" w:afterAutospacing="0" w:line="320" w:lineRule="exact"/>
              <w:widowControl/>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W w:w="938" w:type="dxa"/>
            <w:vAlign w:val="center"/>
            <w:textDirection w:val="lrTb"/>
            <w:noWrap w:val="false"/>
          </w:tcPr>
          <w:p>
            <w:pPr>
              <w:ind w:left="720" w:firstLine="480"/>
              <w:jc w:val="center"/>
              <w:keepLines w:val="0"/>
              <w:keepNext w:val="0"/>
              <w:pageBreakBefore w:val="0"/>
              <w:spacing w:beforeAutospacing="0" w:afterAutospacing="0" w:line="320" w:lineRule="exact"/>
              <w:widowControl/>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r>
      <w:tr>
        <w:trPr>
          <w:trHeight w:val="955" w:hRule="exact"/>
        </w:trPr>
        <w:tc>
          <w:tcPr>
            <w:gridSpan w:val="6"/>
            <w:tcW w:w="9399" w:type="dxa"/>
            <w:vAlign w:val="center"/>
            <w:textDirection w:val="lrTb"/>
            <w:noWrap w:val="false"/>
          </w:tcPr>
          <w:p>
            <w:pPr>
              <w:ind w:left="720" w:firstLine="480"/>
              <w:jc w:val="left"/>
              <w:keepLines w:val="0"/>
              <w:keepNext w:val="0"/>
              <w:pageBreakBefore w:val="0"/>
              <w:spacing w:beforeAutospacing="0" w:afterAutospacing="0" w:line="320" w:lineRule="exact"/>
              <w:widowControl/>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注：在认为合适的空格内打“√”；每个项目一种意见，多选视为无效。</w:t>
            </w:r>
            <w:r/>
          </w:p>
          <w:p>
            <w:pPr>
              <w:ind w:left="720" w:firstLine="480"/>
              <w:jc w:val="left"/>
              <w:keepLines w:val="0"/>
              <w:keepNext w:val="0"/>
              <w:pageBreakBefore w:val="0"/>
              <w:spacing w:beforeAutospacing="0" w:afterAutospacing="0" w:line="320" w:lineRule="exact"/>
              <w:widowControl/>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           </w:t>
            </w:r>
            <w:r/>
          </w:p>
        </w:tc>
      </w:tr>
      <w:tr>
        <w:trPr>
          <w:trHeight w:val="1575" w:hRule="exact"/>
        </w:trPr>
        <w:tc>
          <w:tcPr>
            <w:tcBorders>
              <w:bottom w:val="single" w:color="000000" w:sz="4" w:space="0"/>
            </w:tcBorders>
            <w:tcW w:w="737" w:type="dxa"/>
            <w:vAlign w:val="center"/>
            <w:textDirection w:val="lrTb"/>
            <w:noWrap w:val="false"/>
          </w:tcPr>
          <w:p>
            <w:pPr>
              <w:jc w:val="center"/>
              <w:keepLines w:val="0"/>
              <w:keepNext w:val="0"/>
              <w:pageBreakBefore w:val="0"/>
              <w:spacing w:beforeAutospacing="0" w:afterAutospacing="0" w:line="320" w:lineRule="exact"/>
              <w:widowControl/>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其他</w:t>
            </w:r>
            <w:r/>
          </w:p>
        </w:tc>
        <w:tc>
          <w:tcPr>
            <w:gridSpan w:val="5"/>
            <w:tcBorders>
              <w:bottom w:val="single" w:color="000000" w:sz="4" w:space="0"/>
            </w:tcBorders>
            <w:tcW w:w="8662" w:type="dxa"/>
            <w:vAlign w:val="center"/>
            <w:textDirection w:val="lrTb"/>
            <w:noWrap w:val="false"/>
          </w:tcPr>
          <w:p>
            <w:pPr>
              <w:ind w:left="720" w:firstLine="480"/>
              <w:jc w:val="left"/>
              <w:keepLines w:val="0"/>
              <w:keepNext w:val="0"/>
              <w:pageBreakBefore w:val="0"/>
              <w:spacing w:beforeAutospacing="0" w:afterAutospacing="0" w:line="320" w:lineRule="exact"/>
              <w:widowControl/>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p>
            <w:pPr>
              <w:ind w:left="720" w:firstLine="480"/>
              <w:jc w:val="left"/>
              <w:keepLines w:val="0"/>
              <w:keepNext w:val="0"/>
              <w:pageBreakBefore w:val="0"/>
              <w:spacing w:beforeAutospacing="0" w:afterAutospacing="0" w:line="320" w:lineRule="exact"/>
              <w:widowControl/>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如果您还有其他意见，请写下：</w:t>
            </w:r>
            <w:r/>
          </w:p>
          <w:p>
            <w:pPr>
              <w:ind w:left="720" w:firstLine="480"/>
              <w:jc w:val="center"/>
              <w:keepLines w:val="0"/>
              <w:keepNext w:val="0"/>
              <w:pageBreakBefore w:val="0"/>
              <w:spacing w:beforeAutospacing="0" w:afterAutospacing="0" w:line="320" w:lineRule="exact"/>
              <w:widowControl/>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p>
            <w:pPr>
              <w:ind w:left="720" w:firstLine="480"/>
              <w:jc w:val="center"/>
              <w:keepLines w:val="0"/>
              <w:keepNext w:val="0"/>
              <w:pageBreakBefore w:val="0"/>
              <w:spacing w:beforeAutospacing="0" w:afterAutospacing="0" w:line="320" w:lineRule="exact"/>
              <w:widowControl/>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p>
            <w:pPr>
              <w:ind w:left="720" w:firstLine="480"/>
              <w:jc w:val="center"/>
              <w:keepLines w:val="0"/>
              <w:keepNext w:val="0"/>
              <w:pageBreakBefore w:val="0"/>
              <w:spacing w:beforeAutospacing="0" w:afterAutospacing="0" w:line="320" w:lineRule="exact"/>
              <w:widowControl/>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p>
            <w:pPr>
              <w:ind w:left="720" w:firstLine="480"/>
              <w:jc w:val="center"/>
              <w:keepLines w:val="0"/>
              <w:keepNext w:val="0"/>
              <w:pageBreakBefore w:val="0"/>
              <w:spacing w:beforeAutospacing="0" w:afterAutospacing="0" w:line="320" w:lineRule="exact"/>
              <w:widowControl/>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p>
            <w:pPr>
              <w:ind w:left="720" w:firstLine="480"/>
              <w:jc w:val="center"/>
              <w:keepLines w:val="0"/>
              <w:keepNext w:val="0"/>
              <w:pageBreakBefore w:val="0"/>
              <w:spacing w:beforeAutospacing="0" w:afterAutospacing="0" w:line="320" w:lineRule="exact"/>
              <w:widowControl/>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p>
            <w:pPr>
              <w:ind w:left="720" w:firstLine="480"/>
              <w:jc w:val="center"/>
              <w:keepLines w:val="0"/>
              <w:keepNext w:val="0"/>
              <w:pageBreakBefore w:val="0"/>
              <w:spacing w:beforeAutospacing="0" w:afterAutospacing="0" w:line="320" w:lineRule="exact"/>
              <w:widowControl/>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r>
    </w:tbl>
    <w:p>
      <w:pPr>
        <w:numPr>
          <w:ilvl w:val="0"/>
          <w:numId w:val="0"/>
        </w:numPr>
        <w:spacing w:line="360" w:lineRule="auto"/>
        <w:rPr>
          <w:rFonts w:hint="eastAsia" w:ascii="仿宋" w:hAnsi="仿宋" w:eastAsia="仿宋" w:cs="仿宋"/>
          <w:b/>
          <w:bCs w:val="0"/>
          <w:color w:val="000000"/>
          <w:sz w:val="28"/>
          <w:szCs w:val="28"/>
          <w:highlight w:val="none"/>
          <w:lang w:val="en-US" w:eastAsia="zh-CN"/>
        </w:rPr>
      </w:pPr>
      <w:r>
        <w:rPr>
          <w:rFonts w:hint="eastAsia" w:ascii="仿宋" w:hAnsi="仿宋" w:eastAsia="仿宋" w:cs="仿宋"/>
          <w:b/>
          <w:bCs w:val="0"/>
          <w:color w:val="000000"/>
          <w:sz w:val="28"/>
          <w:szCs w:val="28"/>
          <w:highlight w:val="none"/>
          <w:lang w:val="en-US" w:eastAsia="zh-CN"/>
        </w:rPr>
      </w:r>
      <w:r/>
    </w:p>
    <w:p>
      <w:pPr>
        <w:numPr>
          <w:ilvl w:val="0"/>
          <w:numId w:val="0"/>
        </w:numPr>
        <w:spacing w:line="360" w:lineRule="auto"/>
        <w:rPr>
          <w:rFonts w:hint="eastAsia" w:ascii="仿宋" w:hAnsi="仿宋" w:eastAsia="仿宋" w:cs="仿宋"/>
          <w:b/>
          <w:bCs w:val="0"/>
          <w:color w:val="000000"/>
          <w:sz w:val="28"/>
          <w:szCs w:val="28"/>
          <w:highlight w:val="none"/>
          <w:lang w:val="en-US" w:eastAsia="zh-CN"/>
        </w:rPr>
      </w:pPr>
      <w:r>
        <w:rPr>
          <w:rFonts w:hint="eastAsia" w:ascii="仿宋" w:hAnsi="仿宋" w:eastAsia="仿宋" w:cs="仿宋"/>
          <w:b/>
          <w:bCs w:val="0"/>
          <w:color w:val="000000"/>
          <w:sz w:val="28"/>
          <w:szCs w:val="28"/>
          <w:highlight w:val="none"/>
          <w:lang w:val="en-US" w:eastAsia="zh-CN"/>
        </w:rPr>
        <w:t xml:space="preserve">五、履约验收基本要求</w:t>
      </w:r>
      <w:r/>
    </w:p>
    <w:p>
      <w:pPr>
        <w:ind w:right="183" w:firstLine="560"/>
        <w:spacing w:line="360" w:lineRule="auto"/>
        <w:rPr>
          <w:rFonts w:hint="eastAsia" w:ascii="仿宋" w:hAnsi="仿宋" w:eastAsia="仿宋" w:cs="仿宋"/>
          <w:color w:val="auto"/>
          <w:sz w:val="28"/>
          <w:highlight w:val="none"/>
          <w:lang w:eastAsia="zh-CN"/>
        </w:rPr>
      </w:pPr>
      <w:r>
        <w:rPr>
          <w:rFonts w:hint="eastAsia" w:ascii="仿宋" w:hAnsi="仿宋" w:eastAsia="仿宋" w:cs="仿宋"/>
          <w:color w:val="auto"/>
          <w:sz w:val="28"/>
          <w:highlight w:val="none"/>
          <w:lang w:eastAsia="zh-CN"/>
        </w:rPr>
        <w:t xml:space="preserve">1、验收依据：以本合同、磋商文件为准。</w:t>
      </w:r>
      <w:r/>
    </w:p>
    <w:p>
      <w:pPr>
        <w:ind w:right="183" w:firstLine="560"/>
        <w:spacing w:line="360" w:lineRule="auto"/>
        <w:rPr>
          <w:rFonts w:hint="eastAsia" w:ascii="仿宋" w:hAnsi="仿宋" w:eastAsia="仿宋" w:cs="仿宋"/>
          <w:color w:val="auto"/>
          <w:sz w:val="28"/>
          <w:highlight w:val="none"/>
          <w:lang w:eastAsia="zh-CN"/>
        </w:rPr>
      </w:pPr>
      <w:r>
        <w:rPr>
          <w:rFonts w:hint="eastAsia" w:ascii="仿宋" w:hAnsi="仿宋" w:eastAsia="仿宋" w:cs="仿宋"/>
          <w:color w:val="auto"/>
          <w:sz w:val="28"/>
          <w:highlight w:val="none"/>
          <w:lang w:eastAsia="zh-CN"/>
        </w:rPr>
        <w:t xml:space="preserve">2、验收内容：合同约定服务内容。</w:t>
      </w:r>
      <w:r/>
    </w:p>
    <w:p>
      <w:pPr>
        <w:ind w:right="183" w:firstLine="560"/>
        <w:spacing w:line="360" w:lineRule="auto"/>
        <w:rPr>
          <w:rFonts w:hint="eastAsia" w:ascii="仿宋" w:hAnsi="仿宋" w:eastAsia="仿宋" w:cs="仿宋"/>
          <w:color w:val="auto"/>
          <w:sz w:val="28"/>
          <w:highlight w:val="none"/>
          <w:lang w:eastAsia="zh-CN"/>
        </w:rPr>
      </w:pPr>
      <w:r>
        <w:rPr>
          <w:rFonts w:hint="eastAsia" w:ascii="仿宋" w:hAnsi="仿宋" w:eastAsia="仿宋" w:cs="仿宋"/>
          <w:color w:val="auto"/>
          <w:sz w:val="28"/>
          <w:highlight w:val="none"/>
          <w:lang w:eastAsia="zh-CN"/>
        </w:rPr>
        <w:t xml:space="preserve">3、验收流程：乙方提交验收申请→甲方组织验收→出具合格/整改/不合格结论。</w:t>
      </w:r>
      <w:r/>
    </w:p>
    <w:p>
      <w:pPr>
        <w:ind w:right="183" w:firstLine="560"/>
        <w:spacing w:line="360" w:lineRule="auto"/>
        <w:rPr>
          <w:rFonts w:hint="eastAsia" w:ascii="仿宋" w:hAnsi="仿宋" w:eastAsia="仿宋" w:cs="仿宋"/>
          <w:color w:val="auto"/>
          <w:sz w:val="28"/>
          <w:highlight w:val="none"/>
          <w:lang w:eastAsia="zh-CN"/>
        </w:rPr>
      </w:pPr>
      <w:r>
        <w:rPr>
          <w:rFonts w:hint="eastAsia" w:ascii="仿宋" w:hAnsi="仿宋" w:eastAsia="仿宋" w:cs="仿宋"/>
          <w:color w:val="auto"/>
          <w:sz w:val="28"/>
          <w:highlight w:val="none"/>
          <w:lang w:eastAsia="zh-CN"/>
        </w:rPr>
        <w:t xml:space="preserve">4、整改与追责：不合格项需按期整改，逾期未达标按合同约定处理。</w:t>
      </w:r>
      <w:r/>
    </w:p>
    <w:p>
      <w:pPr>
        <w:numPr>
          <w:ilvl w:val="0"/>
          <w:numId w:val="0"/>
        </w:numPr>
        <w:spacing w:line="360" w:lineRule="auto"/>
        <w:rPr>
          <w:rFonts w:hint="eastAsia" w:ascii="仿宋" w:hAnsi="仿宋" w:eastAsia="仿宋" w:cs="仿宋"/>
          <w:b/>
          <w:bCs w:val="0"/>
          <w:color w:val="000000"/>
          <w:sz w:val="28"/>
          <w:szCs w:val="28"/>
          <w:highlight w:val="none"/>
          <w:lang w:val="en-US" w:eastAsia="zh-CN"/>
        </w:rPr>
      </w:pPr>
      <w:r>
        <w:rPr>
          <w:rFonts w:hint="eastAsia" w:ascii="仿宋" w:hAnsi="仿宋" w:eastAsia="仿宋" w:cs="仿宋"/>
          <w:b/>
          <w:bCs w:val="0"/>
          <w:color w:val="000000"/>
          <w:sz w:val="28"/>
          <w:szCs w:val="28"/>
          <w:highlight w:val="none"/>
          <w:lang w:val="en-US" w:eastAsia="zh-CN"/>
        </w:rPr>
        <w:t xml:space="preserve">六、商务部分</w:t>
      </w:r>
      <w:r/>
    </w:p>
    <w:p>
      <w:pPr>
        <w:ind w:firstLine="565"/>
        <w:spacing w:line="520" w:lineRule="exact"/>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 xml:space="preserve">（一）服务时间:</w:t>
      </w:r>
      <w:r>
        <w:rPr>
          <w:rFonts w:hint="default" w:ascii="仿宋" w:hAnsi="仿宋" w:eastAsia="仿宋" w:cs="Times New Roman"/>
          <w:sz w:val="28"/>
          <w:szCs w:val="28"/>
          <w:lang w:val="en-US" w:eastAsia="zh-CN"/>
        </w:rPr>
        <w:t xml:space="preserve">2026年8月1日起至2027年7月31日止。服务期服务考核合格，物业服务综合满意度达到85%，合同条款无变化，中标单位有意愿继续服务的，按照学校流程提出申请，经审签同意后可续签一年，续签不得超过2次。</w:t>
      </w:r>
      <w:r/>
    </w:p>
    <w:p>
      <w:pPr>
        <w:numPr>
          <w:ilvl w:val="0"/>
          <w:numId w:val="0"/>
        </w:numPr>
        <w:ind w:firstLine="560"/>
        <w:spacing w:line="360" w:lineRule="auto"/>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 xml:space="preserve">（二）服务地点:采购人指定</w:t>
      </w:r>
      <w:r/>
    </w:p>
    <w:p>
      <w:pPr>
        <w:ind w:firstLine="565"/>
        <w:spacing w:line="520" w:lineRule="exact"/>
        <w:rPr>
          <w:rFonts w:hint="default" w:ascii="仿宋" w:hAnsi="仿宋" w:eastAsia="仿宋" w:cs="Times New Roman"/>
          <w:sz w:val="28"/>
          <w:szCs w:val="28"/>
          <w:lang w:val="en-US" w:eastAsia="zh-CN"/>
        </w:rPr>
      </w:pPr>
      <w:r>
        <w:rPr>
          <w:rFonts w:hint="eastAsia" w:ascii="仿宋" w:hAnsi="仿宋" w:eastAsia="仿宋" w:cs="仿宋"/>
          <w:bCs/>
          <w:color w:val="000000"/>
          <w:sz w:val="28"/>
          <w:szCs w:val="28"/>
          <w:highlight w:val="none"/>
          <w:lang w:val="en-US" w:eastAsia="zh-CN"/>
        </w:rPr>
        <w:t xml:space="preserve">（三）付款方式:</w:t>
      </w:r>
      <w:r>
        <w:rPr>
          <w:rFonts w:hint="default" w:ascii="仿宋" w:hAnsi="仿宋" w:eastAsia="仿宋" w:cs="Times New Roman"/>
          <w:sz w:val="28"/>
          <w:szCs w:val="28"/>
          <w:lang w:val="en-US" w:eastAsia="zh-CN"/>
        </w:rPr>
        <w:t xml:space="preserve">采购人</w:t>
      </w:r>
      <w:r>
        <w:rPr>
          <w:rFonts w:hint="eastAsia" w:ascii="仿宋" w:hAnsi="仿宋" w:eastAsia="仿宋" w:cs="Times New Roman"/>
          <w:sz w:val="28"/>
          <w:szCs w:val="28"/>
          <w:lang w:val="en-US" w:eastAsia="zh-CN"/>
        </w:rPr>
        <w:t xml:space="preserve">以一个月为周期</w:t>
      </w:r>
      <w:r>
        <w:rPr>
          <w:rFonts w:hint="default" w:ascii="仿宋" w:hAnsi="仿宋" w:eastAsia="仿宋" w:cs="Times New Roman"/>
          <w:sz w:val="28"/>
          <w:szCs w:val="28"/>
          <w:lang w:val="en-US" w:eastAsia="zh-CN"/>
        </w:rPr>
        <w:t xml:space="preserve">支付服务费。</w:t>
      </w:r>
      <w:r/>
    </w:p>
    <w:p>
      <w:pPr>
        <w:spacing w:line="520" w:lineRule="exact"/>
        <w:rPr>
          <w:rFonts w:hint="eastAsia" w:ascii="仿宋" w:hAnsi="仿宋" w:eastAsia="仿宋" w:cs="Times New Roman"/>
          <w:sz w:val="28"/>
          <w:szCs w:val="28"/>
        </w:rPr>
      </w:pPr>
      <w:r>
        <w:rPr>
          <w:rFonts w:hint="eastAsia" w:ascii="仿宋" w:hAnsi="仿宋" w:eastAsia="仿宋" w:cs="Times New Roman"/>
          <w:sz w:val="28"/>
          <w:szCs w:val="28"/>
        </w:rPr>
      </w:r>
      <w:r/>
    </w:p>
    <w:p>
      <w:pPr>
        <w:numPr>
          <w:ilvl w:val="0"/>
          <w:numId w:val="0"/>
        </w:numPr>
        <w:ind w:firstLine="560"/>
        <w:spacing w:line="360" w:lineRule="auto"/>
        <w:rPr>
          <w:rFonts w:hint="eastAsia" w:ascii="仿宋" w:hAnsi="仿宋" w:eastAsia="仿宋" w:cs="仿宋"/>
          <w:bCs/>
          <w:color w:val="000000"/>
          <w:sz w:val="28"/>
          <w:szCs w:val="28"/>
          <w:highlight w:val="none"/>
          <w:lang w:val="en-US" w:eastAsia="zh-CN"/>
        </w:rPr>
        <w:sectPr>
          <w:footnotePr/>
          <w:endnotePr/>
          <w:type w:val="nextPage"/>
          <w:pgSz w:w="11906" w:h="16838" w:orient="portrait"/>
          <w:pgMar w:top="1560" w:right="1106" w:bottom="1440" w:left="1260" w:header="851" w:footer="992" w:gutter="0"/>
          <w:cols w:num="1" w:sep="0" w:space="1701" w:equalWidth="1"/>
          <w:docGrid w:linePitch="360"/>
        </w:sectPr>
      </w:pPr>
      <w:r>
        <w:rPr>
          <w:rFonts w:hint="eastAsia" w:ascii="仿宋" w:hAnsi="仿宋" w:eastAsia="仿宋" w:cs="仿宋"/>
          <w:bCs/>
          <w:color w:val="000000"/>
          <w:sz w:val="28"/>
          <w:szCs w:val="28"/>
          <w:highlight w:val="none"/>
          <w:lang w:val="en-US" w:eastAsia="zh-CN"/>
        </w:rPr>
      </w:r>
      <w:r/>
    </w:p>
    <w:p>
      <w:pPr>
        <w:pStyle w:val="884"/>
        <w:jc w:val="center"/>
        <w:rPr>
          <w:rFonts w:hint="eastAsia" w:ascii="黑体" w:hAnsi="黑体" w:eastAsia="黑体"/>
          <w:b/>
          <w:bCs/>
          <w:sz w:val="36"/>
          <w:szCs w:val="36"/>
          <w:highlight w:val="none"/>
        </w:rPr>
      </w:pPr>
      <w:r>
        <w:rPr>
          <w:rFonts w:hint="eastAsia" w:ascii="黑体" w:hAnsi="黑体" w:eastAsia="黑体"/>
          <w:b/>
          <w:bCs/>
          <w:sz w:val="36"/>
          <w:szCs w:val="36"/>
          <w:highlight w:val="none"/>
        </w:rPr>
        <w:t xml:space="preserve">第六章   响  应  文  件</w:t>
      </w:r>
      <w:r/>
    </w:p>
    <w:p>
      <w:pPr>
        <w:pStyle w:val="884"/>
        <w:ind w:firstLine="2640"/>
        <w:rPr>
          <w:rFonts w:hint="eastAsia" w:ascii="黑体" w:hAnsi="黑体" w:eastAsia="黑体"/>
          <w:sz w:val="44"/>
          <w:szCs w:val="44"/>
          <w:highlight w:val="none"/>
        </w:rPr>
      </w:pPr>
      <w:r>
        <w:rPr>
          <w:rFonts w:hint="eastAsia" w:ascii="黑体" w:hAnsi="黑体" w:eastAsia="黑体"/>
          <w:sz w:val="44"/>
          <w:szCs w:val="44"/>
          <w:highlight w:val="none"/>
        </w:rPr>
      </w:r>
      <w:r/>
    </w:p>
    <w:p>
      <w:pPr>
        <w:pStyle w:val="884"/>
        <w:ind w:firstLine="2640"/>
        <w:rPr>
          <w:rFonts w:hint="eastAsia" w:ascii="黑体" w:hAnsi="黑体" w:eastAsia="黑体"/>
          <w:sz w:val="44"/>
          <w:szCs w:val="44"/>
          <w:highlight w:val="none"/>
        </w:rPr>
      </w:pPr>
      <w:r>
        <w:rPr>
          <w:rFonts w:hint="eastAsia" w:ascii="黑体" w:hAnsi="黑体" w:eastAsia="黑体"/>
          <w:sz w:val="44"/>
          <w:szCs w:val="44"/>
          <w:highlight w:val="none"/>
        </w:rPr>
      </w:r>
      <w:r/>
    </w:p>
    <w:p>
      <w:pPr>
        <w:pStyle w:val="884"/>
        <w:rPr>
          <w:rFonts w:hint="eastAsia" w:ascii="黑体" w:hAnsi="黑体" w:eastAsia="黑体"/>
          <w:sz w:val="44"/>
          <w:szCs w:val="44"/>
          <w:highlight w:val="none"/>
        </w:rPr>
      </w:pPr>
      <w:r>
        <w:rPr>
          <w:rFonts w:hint="eastAsia" w:ascii="黑体" w:hAnsi="黑体" w:eastAsia="黑体"/>
          <w:sz w:val="44"/>
          <w:szCs w:val="44"/>
          <w:highlight w:val="none"/>
        </w:rPr>
      </w:r>
      <w:r/>
    </w:p>
    <w:p>
      <w:pPr>
        <w:pStyle w:val="884"/>
        <w:rPr>
          <w:rFonts w:hint="eastAsia" w:ascii="黑体" w:hAnsi="黑体" w:eastAsia="黑体"/>
          <w:sz w:val="32"/>
          <w:highlight w:val="none"/>
        </w:rPr>
      </w:pPr>
      <w:r>
        <w:rPr>
          <w:rFonts w:hint="eastAsia" w:ascii="黑体" w:hAnsi="黑体" w:eastAsia="黑体"/>
          <w:sz w:val="32"/>
          <w:highlight w:val="none"/>
        </w:rPr>
      </w:r>
      <w:r/>
    </w:p>
    <w:p>
      <w:pPr>
        <w:pStyle w:val="884"/>
        <w:rPr>
          <w:rFonts w:hint="eastAsia" w:ascii="黑体" w:hAnsi="黑体" w:eastAsia="黑体"/>
          <w:sz w:val="32"/>
          <w:highlight w:val="none"/>
        </w:rPr>
      </w:pPr>
      <w:r>
        <w:rPr>
          <w:rFonts w:hint="eastAsia" w:ascii="黑体" w:hAnsi="黑体" w:eastAsia="黑体"/>
          <w:sz w:val="32"/>
          <w:highlight w:val="none"/>
        </w:rPr>
      </w:r>
      <w:r/>
    </w:p>
    <w:p>
      <w:pPr>
        <w:ind w:firstLine="1446"/>
        <w:spacing w:line="400" w:lineRule="exact"/>
        <w:rPr>
          <w:rFonts w:hint="eastAsia" w:ascii="黑体" w:hAnsi="黑体" w:eastAsia="黑体"/>
          <w:b/>
          <w:bCs/>
          <w:sz w:val="36"/>
          <w:highlight w:val="none"/>
        </w:rPr>
      </w:pPr>
      <w:r>
        <w:rPr>
          <w:rFonts w:hint="eastAsia" w:ascii="黑体" w:hAnsi="黑体" w:eastAsia="黑体"/>
          <w:b/>
          <w:bCs/>
          <w:sz w:val="36"/>
          <w:highlight w:val="none"/>
        </w:rPr>
        <w:t xml:space="preserve">项目名称:</w:t>
      </w:r>
      <w:r/>
    </w:p>
    <w:p>
      <w:pPr>
        <w:pStyle w:val="884"/>
        <w:rPr>
          <w:rFonts w:hint="eastAsia" w:ascii="黑体" w:hAnsi="黑体" w:eastAsia="黑体"/>
          <w:sz w:val="32"/>
          <w:highlight w:val="none"/>
        </w:rPr>
      </w:pPr>
      <w:r>
        <w:rPr>
          <w:rFonts w:hint="eastAsia" w:ascii="黑体" w:hAnsi="黑体" w:eastAsia="黑体"/>
          <w:sz w:val="32"/>
          <w:highlight w:val="none"/>
        </w:rPr>
      </w:r>
      <w:r/>
    </w:p>
    <w:p>
      <w:pPr>
        <w:pStyle w:val="884"/>
        <w:ind w:firstLine="1066"/>
        <w:rPr>
          <w:rFonts w:hint="eastAsia" w:ascii="黑体" w:hAnsi="黑体" w:eastAsia="黑体"/>
          <w:b/>
          <w:sz w:val="36"/>
          <w:szCs w:val="24"/>
          <w:highlight w:val="none"/>
        </w:rPr>
      </w:pPr>
      <w:r>
        <w:rPr>
          <w:rFonts w:hint="eastAsia" w:ascii="黑体" w:hAnsi="黑体" w:eastAsia="黑体"/>
          <w:b/>
          <w:sz w:val="36"/>
          <w:szCs w:val="24"/>
          <w:highlight w:val="none"/>
        </w:rPr>
      </w:r>
      <w:r/>
    </w:p>
    <w:p>
      <w:pPr>
        <w:pStyle w:val="884"/>
        <w:ind w:firstLine="1066"/>
        <w:rPr>
          <w:rFonts w:hint="eastAsia" w:ascii="黑体" w:hAnsi="黑体" w:eastAsia="黑体"/>
          <w:b/>
          <w:sz w:val="36"/>
          <w:szCs w:val="24"/>
          <w:highlight w:val="none"/>
        </w:rPr>
      </w:pPr>
      <w:r>
        <w:rPr>
          <w:rFonts w:hint="eastAsia" w:ascii="黑体" w:hAnsi="黑体" w:eastAsia="黑体"/>
          <w:b/>
          <w:sz w:val="36"/>
          <w:szCs w:val="24"/>
          <w:highlight w:val="none"/>
        </w:rPr>
      </w:r>
      <w:r/>
    </w:p>
    <w:p>
      <w:pPr>
        <w:pStyle w:val="884"/>
        <w:ind w:firstLine="1428"/>
        <w:rPr>
          <w:rFonts w:ascii="黑体" w:hAnsi="黑体" w:eastAsia="黑体"/>
          <w:b/>
          <w:sz w:val="36"/>
          <w:szCs w:val="24"/>
          <w:highlight w:val="none"/>
        </w:rPr>
      </w:pPr>
      <w:r>
        <w:rPr>
          <w:rFonts w:hint="eastAsia" w:ascii="黑体" w:hAnsi="黑体" w:eastAsia="黑体"/>
          <w:b/>
          <w:sz w:val="36"/>
          <w:szCs w:val="24"/>
          <w:highlight w:val="none"/>
        </w:rPr>
        <w:t xml:space="preserve">项目编号:</w:t>
      </w:r>
      <w:r/>
    </w:p>
    <w:p>
      <w:pPr>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ind w:firstLine="1428"/>
        <w:spacing w:line="400" w:lineRule="exact"/>
        <w:rPr>
          <w:rFonts w:hint="eastAsia" w:ascii="黑体" w:hAnsi="黑体" w:eastAsia="黑体"/>
          <w:b/>
          <w:bCs/>
          <w:sz w:val="32"/>
          <w:highlight w:val="none"/>
        </w:rPr>
      </w:pPr>
      <w:r>
        <w:rPr>
          <w:rFonts w:hint="eastAsia" w:ascii="黑体" w:hAnsi="黑体" w:eastAsia="黑体"/>
          <w:b/>
          <w:bCs/>
          <w:sz w:val="36"/>
          <w:highlight w:val="none"/>
        </w:rPr>
        <w:t xml:space="preserve">供应商:</w:t>
      </w:r>
      <w:r/>
    </w:p>
    <w:p>
      <w:pPr>
        <w:pStyle w:val="884"/>
        <w:ind w:firstLine="1904"/>
        <w:rPr>
          <w:rFonts w:hint="eastAsia" w:ascii="黑体" w:hAnsi="黑体" w:eastAsia="黑体"/>
          <w:sz w:val="32"/>
          <w:highlight w:val="none"/>
        </w:rPr>
      </w:pPr>
      <w:r>
        <w:rPr>
          <w:rFonts w:hint="eastAsia" w:ascii="黑体" w:hAnsi="黑体" w:eastAsia="黑体"/>
          <w:sz w:val="32"/>
          <w:highlight w:val="none"/>
        </w:rPr>
      </w:r>
      <w:r/>
    </w:p>
    <w:p>
      <w:pPr>
        <w:pStyle w:val="884"/>
        <w:ind w:firstLine="1904"/>
        <w:rPr>
          <w:rFonts w:hint="eastAsia" w:ascii="黑体" w:hAnsi="黑体" w:eastAsia="黑体"/>
          <w:sz w:val="32"/>
          <w:highlight w:val="none"/>
        </w:rPr>
      </w:pPr>
      <w:r>
        <w:rPr>
          <w:rFonts w:hint="eastAsia" w:ascii="黑体" w:hAnsi="黑体" w:eastAsia="黑体"/>
          <w:sz w:val="32"/>
          <w:highlight w:val="none"/>
        </w:rPr>
      </w:r>
      <w:r/>
    </w:p>
    <w:p>
      <w:pPr>
        <w:pStyle w:val="884"/>
        <w:ind w:firstLine="1904"/>
        <w:rPr>
          <w:rFonts w:hint="eastAsia" w:ascii="黑体" w:hAnsi="黑体" w:eastAsia="黑体"/>
          <w:sz w:val="32"/>
          <w:highlight w:val="none"/>
        </w:rPr>
      </w:pPr>
      <w:r>
        <w:rPr>
          <w:rFonts w:hint="eastAsia" w:ascii="黑体" w:hAnsi="黑体" w:eastAsia="黑体"/>
          <w:sz w:val="32"/>
          <w:highlight w:val="none"/>
        </w:rPr>
      </w:r>
      <w:r/>
    </w:p>
    <w:p>
      <w:pPr>
        <w:pStyle w:val="884"/>
        <w:ind w:firstLine="1904"/>
        <w:rPr>
          <w:rFonts w:hint="eastAsia" w:ascii="黑体" w:hAnsi="黑体" w:eastAsia="黑体"/>
          <w:sz w:val="32"/>
          <w:highlight w:val="none"/>
        </w:rPr>
      </w:pPr>
      <w:r>
        <w:rPr>
          <w:rFonts w:hint="eastAsia" w:ascii="黑体" w:hAnsi="黑体" w:eastAsia="黑体"/>
          <w:sz w:val="32"/>
          <w:highlight w:val="none"/>
        </w:rPr>
      </w:r>
      <w:r/>
    </w:p>
    <w:p>
      <w:pPr>
        <w:pStyle w:val="884"/>
        <w:ind w:firstLine="2645"/>
        <w:rPr>
          <w:rFonts w:hint="eastAsia" w:ascii="黑体" w:hAnsi="黑体" w:eastAsia="黑体"/>
          <w:b/>
          <w:sz w:val="36"/>
          <w:szCs w:val="24"/>
          <w:highlight w:val="none"/>
        </w:rPr>
        <w:sectPr>
          <w:footnotePr/>
          <w:endnotePr/>
          <w:type w:val="nextPage"/>
          <w:pgSz w:w="11906" w:h="16838" w:orient="portrait"/>
          <w:pgMar w:top="1560" w:right="1106" w:bottom="1440" w:left="1260" w:header="851" w:footer="992" w:gutter="0"/>
          <w:cols w:num="1" w:sep="0" w:space="1701" w:equalWidth="1"/>
          <w:docGrid w:linePitch="360"/>
        </w:sectPr>
      </w:pPr>
      <w:r>
        <w:rPr>
          <w:rFonts w:hint="eastAsia" w:ascii="黑体" w:hAnsi="黑体" w:eastAsia="黑体"/>
          <w:b/>
          <w:sz w:val="36"/>
          <w:szCs w:val="24"/>
          <w:highlight w:val="none"/>
          <w:lang w:eastAsia="zh-CN"/>
        </w:rPr>
        <w:t xml:space="preserve">二〇二六</w:t>
      </w:r>
      <w:r>
        <w:rPr>
          <w:rFonts w:hint="eastAsia" w:ascii="黑体" w:hAnsi="黑体" w:eastAsia="黑体"/>
          <w:b/>
          <w:sz w:val="36"/>
          <w:szCs w:val="24"/>
          <w:highlight w:val="none"/>
        </w:rPr>
        <w:t xml:space="preserve">年    月    </w:t>
      </w:r>
      <w:r/>
    </w:p>
    <w:p>
      <w:pPr>
        <w:jc w:val="center"/>
        <w:spacing w:line="64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一、磋商函</w:t>
      </w:r>
      <w:r/>
    </w:p>
    <w:p>
      <w:pPr>
        <w:spacing w:line="640" w:lineRule="exact"/>
        <w:rPr>
          <w:rFonts w:hint="eastAsia" w:ascii="仿宋" w:hAnsi="仿宋" w:eastAsia="仿宋"/>
          <w:sz w:val="28"/>
          <w:highlight w:val="none"/>
        </w:rPr>
      </w:pPr>
      <w:r>
        <w:rPr>
          <w:rFonts w:hint="eastAsia" w:ascii="仿宋" w:hAnsi="仿宋" w:eastAsia="仿宋"/>
          <w:sz w:val="28"/>
          <w:highlight w:val="none"/>
        </w:rPr>
        <w:t xml:space="preserve">淮安市政府采购中心:</w:t>
      </w:r>
      <w:r/>
    </w:p>
    <w:p>
      <w:pPr>
        <w:pStyle w:val="933"/>
        <w:ind w:firstLine="560"/>
        <w:spacing w:before="0" w:after="0" w:line="640" w:lineRule="exact"/>
        <w:rPr>
          <w:rFonts w:hint="eastAsia" w:ascii="仿宋" w:hAnsi="仿宋" w:eastAsia="仿宋"/>
          <w:sz w:val="28"/>
          <w:szCs w:val="28"/>
          <w:highlight w:val="none"/>
        </w:rPr>
      </w:pPr>
      <w:r>
        <w:rPr>
          <w:rFonts w:hint="eastAsia" w:ascii="仿宋" w:hAnsi="仿宋" w:eastAsia="仿宋"/>
          <w:sz w:val="28"/>
          <w:highlight w:val="none"/>
        </w:rPr>
        <w:t xml:space="preserve">关于          采购项目</w:t>
      </w:r>
      <w:r>
        <w:rPr>
          <w:rFonts w:hint="eastAsia" w:ascii="仿宋" w:hAnsi="仿宋" w:eastAsia="仿宋"/>
          <w:sz w:val="28"/>
          <w:szCs w:val="28"/>
          <w:highlight w:val="none"/>
        </w:rPr>
        <w:t xml:space="preserve">（项目编号:            ）</w:t>
      </w:r>
      <w:r>
        <w:rPr>
          <w:rFonts w:hint="eastAsia" w:ascii="仿宋" w:hAnsi="仿宋" w:eastAsia="仿宋"/>
          <w:sz w:val="28"/>
          <w:highlight w:val="none"/>
        </w:rPr>
        <w:t xml:space="preserve">磋商文件（包括更正公告，如果有的话）收悉，我们经详细审阅和研究，现决定参加本项目磋商。</w:t>
      </w:r>
      <w:r>
        <w:rPr>
          <w:rFonts w:hint="eastAsia" w:ascii="仿宋" w:hAnsi="仿宋" w:eastAsia="仿宋"/>
          <w:sz w:val="28"/>
          <w:szCs w:val="28"/>
          <w:highlight w:val="none"/>
        </w:rPr>
        <w:t xml:space="preserve">同时，正式授权下述签字人</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（姓名和职务）代表</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（供应商单位名称），全权处理本次项目磋商的有关事宜。</w:t>
      </w:r>
      <w:r/>
    </w:p>
    <w:p>
      <w:pPr>
        <w:ind w:firstLine="560"/>
        <w:spacing w:line="640" w:lineRule="exact"/>
        <w:rPr>
          <w:rFonts w:hint="eastAsia" w:ascii="仿宋" w:hAnsi="仿宋" w:eastAsia="仿宋"/>
          <w:color w:val="000000"/>
          <w:sz w:val="28"/>
          <w:szCs w:val="28"/>
          <w:highlight w:val="none"/>
        </w:rPr>
      </w:pPr>
      <w:r>
        <w:rPr>
          <w:rFonts w:hint="eastAsia" w:ascii="仿宋" w:hAnsi="仿宋" w:eastAsia="仿宋"/>
          <w:sz w:val="28"/>
          <w:highlight w:val="none"/>
        </w:rPr>
        <w:t xml:space="preserve">1、</w:t>
      </w:r>
      <w:r>
        <w:rPr>
          <w:rFonts w:hint="eastAsia" w:ascii="仿宋" w:hAnsi="仿宋" w:eastAsia="仿宋"/>
          <w:color w:val="000000"/>
          <w:sz w:val="28"/>
          <w:szCs w:val="28"/>
          <w:highlight w:val="none"/>
        </w:rPr>
        <w:t xml:space="preserve">我公司没有</w:t>
      </w:r>
      <w:r>
        <w:rPr>
          <w:rFonts w:ascii="仿宋" w:hAnsi="仿宋" w:eastAsia="仿宋"/>
          <w:color w:val="000000"/>
          <w:sz w:val="28"/>
          <w:szCs w:val="28"/>
          <w:highlight w:val="none"/>
        </w:rPr>
        <w:t xml:space="preserve">为</w:t>
      </w:r>
      <w:r>
        <w:rPr>
          <w:rFonts w:hint="eastAsia" w:ascii="仿宋" w:hAnsi="仿宋" w:eastAsia="仿宋"/>
          <w:color w:val="000000"/>
          <w:sz w:val="28"/>
          <w:szCs w:val="28"/>
          <w:highlight w:val="none"/>
        </w:rPr>
        <w:t xml:space="preserve">本</w:t>
      </w:r>
      <w:r>
        <w:rPr>
          <w:rFonts w:ascii="仿宋" w:hAnsi="仿宋" w:eastAsia="仿宋"/>
          <w:color w:val="000000"/>
          <w:sz w:val="28"/>
          <w:szCs w:val="28"/>
          <w:highlight w:val="none"/>
        </w:rPr>
        <w:t xml:space="preserve">项目提供整体设计、规范编制或者项目管理、监理、检测等服务。</w:t>
      </w:r>
      <w:r/>
    </w:p>
    <w:p>
      <w:pPr>
        <w:ind w:firstLine="560"/>
        <w:spacing w:line="640" w:lineRule="exact"/>
        <w:rPr>
          <w:rFonts w:hint="eastAsia" w:ascii="仿宋" w:hAnsi="仿宋" w:eastAsia="仿宋"/>
          <w:sz w:val="28"/>
          <w:highlight w:val="none"/>
        </w:rPr>
      </w:pPr>
      <w:r>
        <w:rPr>
          <w:rFonts w:hint="eastAsia" w:ascii="仿宋" w:hAnsi="仿宋" w:eastAsia="仿宋"/>
          <w:sz w:val="28"/>
          <w:highlight w:val="none"/>
        </w:rPr>
        <w:t xml:space="preserve">2、参加本次采购活动前，我方没有被“信用中国”网站、“中国政府采购网”列入失信被执行人名单、重大税收违法案件当事人名单、政府采购严重违法失信行为记录名单。</w:t>
      </w:r>
      <w:r/>
    </w:p>
    <w:p>
      <w:pPr>
        <w:pStyle w:val="933"/>
        <w:ind w:firstLine="560"/>
        <w:spacing w:before="0" w:after="0" w:line="6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3、按照磋商文件中规定</w:t>
      </w:r>
      <w:r>
        <w:rPr>
          <w:rFonts w:hint="eastAsia" w:ascii="仿宋" w:hAnsi="仿宋" w:eastAsia="仿宋"/>
          <w:sz w:val="28"/>
          <w:szCs w:val="28"/>
          <w:highlight w:val="none"/>
          <w:lang w:val="en-US" w:eastAsia="zh-CN"/>
        </w:rPr>
        <w:t xml:space="preserve">的</w:t>
      </w:r>
      <w:r>
        <w:rPr>
          <w:rFonts w:hint="eastAsia" w:ascii="仿宋" w:hAnsi="仿宋" w:eastAsia="仿宋"/>
          <w:sz w:val="28"/>
          <w:szCs w:val="28"/>
          <w:highlight w:val="none"/>
        </w:rPr>
        <w:t xml:space="preserve">各项要求，我方愿以</w:t>
      </w:r>
      <w:r>
        <w:rPr>
          <w:rFonts w:hint="eastAsia" w:ascii="仿宋" w:hAnsi="仿宋" w:eastAsia="仿宋" w:cs="Arial"/>
          <w:sz w:val="28"/>
          <w:highlight w:val="none"/>
        </w:rPr>
        <w:t xml:space="preserve">（大写、人民币）</w:t>
      </w:r>
      <w:r>
        <w:rPr>
          <w:rFonts w:hint="eastAsia" w:ascii="仿宋" w:hAnsi="仿宋" w:eastAsia="仿宋" w:cs="Arial"/>
          <w:sz w:val="28"/>
          <w:highlight w:val="none"/>
          <w:u w:val="single"/>
        </w:rPr>
        <w:t xml:space="preserve">         </w:t>
      </w:r>
      <w:r>
        <w:rPr>
          <w:rFonts w:hint="eastAsia" w:ascii="仿宋" w:hAnsi="仿宋" w:eastAsia="仿宋" w:cs="Arial"/>
          <w:sz w:val="28"/>
          <w:highlight w:val="none"/>
        </w:rPr>
        <w:t xml:space="preserve">元（RMB</w:t>
      </w:r>
      <w:r>
        <w:rPr>
          <w:rFonts w:hint="eastAsia" w:ascii="仿宋" w:hAnsi="仿宋" w:eastAsia="仿宋" w:cs="Arial"/>
          <w:sz w:val="28"/>
          <w:highlight w:val="none"/>
          <w:u w:val="single"/>
        </w:rPr>
        <w:t xml:space="preserve">￥     </w:t>
      </w:r>
      <w:r>
        <w:rPr>
          <w:rFonts w:hint="eastAsia" w:ascii="仿宋" w:hAnsi="仿宋" w:eastAsia="仿宋" w:cs="Arial"/>
          <w:sz w:val="28"/>
          <w:highlight w:val="none"/>
        </w:rPr>
        <w:t xml:space="preserve">元）的磋商总报价并按磋商文件的规定要求提供</w:t>
      </w:r>
      <w:r>
        <w:rPr>
          <w:rFonts w:hint="eastAsia" w:ascii="仿宋" w:hAnsi="仿宋" w:eastAsia="仿宋"/>
          <w:sz w:val="28"/>
          <w:highlight w:val="none"/>
        </w:rPr>
        <w:t xml:space="preserve">货物和</w:t>
      </w:r>
      <w:r>
        <w:rPr>
          <w:rFonts w:hint="eastAsia" w:ascii="仿宋" w:hAnsi="仿宋" w:eastAsia="仿宋" w:cs="Arial"/>
          <w:sz w:val="28"/>
          <w:highlight w:val="none"/>
        </w:rPr>
        <w:t xml:space="preserve">服务。</w:t>
      </w:r>
      <w:r/>
    </w:p>
    <w:p>
      <w:pPr>
        <w:ind w:firstLine="560"/>
        <w:spacing w:line="640" w:lineRule="exact"/>
        <w:rPr>
          <w:rFonts w:hint="eastAsia" w:ascii="仿宋" w:hAnsi="仿宋" w:eastAsia="仿宋"/>
          <w:sz w:val="28"/>
          <w:szCs w:val="28"/>
          <w:highlight w:val="none"/>
        </w:rPr>
      </w:pPr>
      <w:r>
        <w:rPr>
          <w:rFonts w:hint="eastAsia" w:ascii="仿宋" w:hAnsi="仿宋" w:eastAsia="仿宋"/>
          <w:sz w:val="28"/>
          <w:highlight w:val="none"/>
        </w:rPr>
        <w:t xml:space="preserve">4、如果我们成交，我们将按磋商文件规定的时间提供货物和服务</w:t>
      </w:r>
      <w:r>
        <w:rPr>
          <w:rFonts w:hint="eastAsia" w:ascii="仿宋" w:hAnsi="仿宋" w:eastAsia="仿宋"/>
          <w:sz w:val="28"/>
          <w:szCs w:val="28"/>
          <w:highlight w:val="none"/>
        </w:rPr>
        <w:t xml:space="preserve">。</w:t>
      </w:r>
      <w:r/>
    </w:p>
    <w:p>
      <w:pPr>
        <w:ind w:firstLine="567"/>
        <w:spacing w:line="6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我方同意按照磋商文件中第17条规定，本响应文件的有效期为从磋商之日起计算90天，在此期间，本响应文件将始终对我们具有约束力，并可随时被接受。如果我们成交，本响应文件在此期间之后将继续保持有效，直到合同生效。</w:t>
      </w:r>
      <w:r/>
    </w:p>
    <w:p>
      <w:pPr>
        <w:ind w:firstLine="567"/>
        <w:spacing w:line="6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6、我们同意向贵方提供贵方可能要求的与磋商有关的任何证据或资料</w:t>
      </w:r>
      <w:r>
        <w:rPr>
          <w:rFonts w:hint="eastAsia" w:ascii="仿宋" w:hAnsi="仿宋" w:eastAsia="仿宋"/>
          <w:sz w:val="28"/>
          <w:highlight w:val="none"/>
        </w:rPr>
        <w:t xml:space="preserve">，并保证所提供的都是真实的、准确的。</w:t>
      </w:r>
      <w:r/>
    </w:p>
    <w:p>
      <w:pPr>
        <w:ind w:firstLine="567"/>
        <w:spacing w:line="640" w:lineRule="exact"/>
        <w:rPr>
          <w:rFonts w:hint="eastAsia" w:ascii="仿宋" w:hAnsi="仿宋" w:eastAsia="仿宋"/>
          <w:sz w:val="28"/>
          <w:szCs w:val="28"/>
          <w:highlight w:val="none"/>
        </w:rPr>
      </w:pPr>
      <w:r>
        <w:rPr>
          <w:rFonts w:hint="eastAsia" w:ascii="仿宋" w:hAnsi="仿宋" w:eastAsia="仿宋"/>
          <w:sz w:val="28"/>
          <w:highlight w:val="none"/>
        </w:rPr>
        <w:t xml:space="preserve">7、</w:t>
      </w:r>
      <w:r>
        <w:rPr>
          <w:rFonts w:hint="eastAsia" w:ascii="仿宋" w:hAnsi="仿宋" w:eastAsia="仿宋"/>
          <w:sz w:val="28"/>
          <w:szCs w:val="28"/>
          <w:highlight w:val="none"/>
        </w:rPr>
        <w:t xml:space="preserve">一旦我方成交，我方将按照磋商文件的规定，严格履行合同的责任和义务，并保证按磋商文件中规定的时间内提供</w:t>
      </w:r>
      <w:r>
        <w:rPr>
          <w:rFonts w:hint="eastAsia" w:ascii="仿宋" w:hAnsi="仿宋" w:eastAsia="仿宋"/>
          <w:sz w:val="28"/>
          <w:highlight w:val="none"/>
        </w:rPr>
        <w:t xml:space="preserve">货物和</w:t>
      </w:r>
      <w:r>
        <w:rPr>
          <w:rFonts w:hint="eastAsia" w:ascii="仿宋" w:hAnsi="仿宋" w:eastAsia="仿宋"/>
          <w:sz w:val="28"/>
          <w:szCs w:val="28"/>
          <w:highlight w:val="none"/>
        </w:rPr>
        <w:t xml:space="preserve">服务。</w:t>
      </w:r>
      <w:r/>
    </w:p>
    <w:p>
      <w:pPr>
        <w:ind w:firstLine="567"/>
        <w:spacing w:line="640" w:lineRule="exact"/>
        <w:rPr>
          <w:rFonts w:hint="eastAsia" w:ascii="仿宋" w:hAnsi="仿宋" w:eastAsia="仿宋"/>
          <w:sz w:val="28"/>
          <w:highlight w:val="none"/>
        </w:rPr>
      </w:pPr>
      <w:r>
        <w:rPr>
          <w:rFonts w:hint="eastAsia" w:ascii="仿宋" w:hAnsi="仿宋" w:eastAsia="仿宋"/>
          <w:sz w:val="28"/>
          <w:highlight w:val="none"/>
        </w:rPr>
      </w:r>
      <w:r/>
    </w:p>
    <w:p>
      <w:pPr>
        <w:ind w:firstLine="567"/>
        <w:spacing w:line="6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933"/>
        <w:ind w:right="561" w:firstLine="3360"/>
        <w:spacing w:before="0" w:after="0" w:line="640" w:lineRule="exact"/>
        <w:rPr>
          <w:rFonts w:hint="eastAsia" w:ascii="仿宋" w:hAnsi="仿宋" w:eastAsia="仿宋"/>
          <w:sz w:val="28"/>
          <w:highlight w:val="none"/>
          <w:u w:val="single"/>
        </w:rPr>
      </w:pPr>
      <w:r>
        <w:rPr>
          <w:rFonts w:hint="eastAsia" w:ascii="仿宋" w:hAnsi="仿宋" w:eastAsia="仿宋"/>
          <w:sz w:val="28"/>
          <w:highlight w:val="none"/>
        </w:rPr>
        <w:t xml:space="preserve">供应商名称:</w:t>
      </w:r>
      <w:r>
        <w:rPr>
          <w:rFonts w:hint="eastAsia" w:ascii="仿宋" w:hAnsi="仿宋" w:eastAsia="仿宋"/>
          <w:sz w:val="28"/>
          <w:highlight w:val="none"/>
          <w:u w:val="single"/>
        </w:rPr>
        <w:t xml:space="preserve">  （电子签章）           </w:t>
      </w:r>
      <w:r/>
    </w:p>
    <w:p>
      <w:pPr>
        <w:pStyle w:val="933"/>
        <w:ind w:right="561" w:firstLine="3360"/>
        <w:spacing w:before="0" w:after="0" w:line="640" w:lineRule="exact"/>
        <w:rPr>
          <w:rFonts w:hint="eastAsia" w:ascii="仿宋" w:hAnsi="仿宋" w:eastAsia="仿宋"/>
          <w:sz w:val="28"/>
          <w:szCs w:val="28"/>
          <w:highlight w:val="none"/>
        </w:rPr>
      </w:pP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邮编:</w:t>
      </w:r>
      <w:r>
        <w:rPr>
          <w:rFonts w:hint="eastAsia" w:ascii="仿宋" w:hAnsi="仿宋" w:eastAsia="仿宋"/>
          <w:color w:val="000000"/>
          <w:sz w:val="28"/>
          <w:szCs w:val="28"/>
          <w:highlight w:val="none"/>
          <w:u w:val="single"/>
        </w:rPr>
        <w:t xml:space="preserve">             </w:t>
      </w:r>
      <w:r/>
    </w:p>
    <w:p>
      <w:pPr>
        <w:ind w:right="561" w:firstLine="3360"/>
        <w:spacing w:line="640" w:lineRule="exact"/>
        <w:rPr>
          <w:rFonts w:hint="eastAsia" w:ascii="仿宋" w:hAnsi="仿宋" w:eastAsia="仿宋"/>
          <w:color w:val="000000"/>
          <w:sz w:val="28"/>
          <w:szCs w:val="28"/>
          <w:highlight w:val="none"/>
          <w:u w:val="single"/>
        </w:rPr>
      </w:pPr>
      <w:r>
        <w:rPr>
          <w:rFonts w:hint="eastAsia" w:ascii="仿宋" w:hAnsi="仿宋" w:eastAsia="仿宋"/>
          <w:sz w:val="28"/>
          <w:szCs w:val="28"/>
          <w:highlight w:val="none"/>
        </w:rPr>
        <w:t xml:space="preserve">电话:</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传真:</w:t>
      </w:r>
      <w:r>
        <w:rPr>
          <w:rFonts w:hint="eastAsia" w:ascii="仿宋" w:hAnsi="仿宋" w:eastAsia="仿宋"/>
          <w:sz w:val="28"/>
          <w:szCs w:val="28"/>
          <w:highlight w:val="none"/>
          <w:u w:val="single"/>
        </w:rPr>
        <w:t xml:space="preserve">             </w:t>
      </w:r>
      <w:r/>
    </w:p>
    <w:p>
      <w:pPr>
        <w:pStyle w:val="884"/>
        <w:ind w:right="561" w:firstLine="420"/>
        <w:jc w:val="center"/>
        <w:spacing w:line="64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         日期: </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年</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月</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日</w:t>
      </w:r>
      <w:r/>
    </w:p>
    <w:p>
      <w:pPr>
        <w:ind w:firstLine="3408"/>
        <w:spacing w:line="440" w:lineRule="exact"/>
        <w:rPr>
          <w:rFonts w:hint="eastAsia" w:ascii="宋体" w:hAnsi="宋体"/>
          <w:b/>
          <w:bCs/>
          <w:spacing w:val="20"/>
          <w:sz w:val="32"/>
          <w:szCs w:val="32"/>
          <w:highlight w:val="none"/>
        </w:rPr>
      </w:pPr>
      <w:r>
        <w:rPr>
          <w:rFonts w:hint="eastAsia" w:ascii="宋体" w:hAnsi="宋体"/>
          <w:b/>
          <w:bCs/>
          <w:spacing w:val="20"/>
          <w:sz w:val="32"/>
          <w:szCs w:val="32"/>
          <w:highlight w:val="none"/>
        </w:rPr>
      </w:r>
      <w:r/>
    </w:p>
    <w:p>
      <w:pPr>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ind w:firstLine="2926"/>
        <w:spacing w:line="4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spacing w:before="19" w:line="440" w:lineRule="exact"/>
        <w:widowControl/>
        <w:rPr>
          <w:rFonts w:hint="eastAsia" w:ascii="仿宋" w:hAnsi="仿宋" w:eastAsia="仿宋"/>
          <w:b/>
          <w:sz w:val="32"/>
          <w:szCs w:val="32"/>
          <w:highlight w:val="none"/>
        </w:rPr>
      </w:pPr>
      <w:r>
        <w:rPr>
          <w:rFonts w:hint="eastAsia" w:ascii="仿宋" w:hAnsi="仿宋" w:eastAsia="仿宋"/>
          <w:b/>
          <w:sz w:val="32"/>
          <w:szCs w:val="32"/>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both"/>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pStyle w:val="884"/>
        <w:numPr>
          <w:ilvl w:val="0"/>
          <w:numId w:val="4"/>
        </w:numPr>
        <w:jc w:val="center"/>
        <w:rPr>
          <w:rFonts w:hint="eastAsia" w:ascii="仿宋" w:hAnsi="仿宋" w:eastAsia="仿宋"/>
          <w:b/>
          <w:sz w:val="32"/>
          <w:szCs w:val="32"/>
          <w:highlight w:val="none"/>
        </w:rPr>
      </w:pPr>
      <w:r>
        <w:rPr>
          <w:rFonts w:hint="eastAsia" w:ascii="仿宋" w:hAnsi="仿宋" w:eastAsia="仿宋"/>
          <w:b/>
          <w:sz w:val="32"/>
          <w:szCs w:val="32"/>
          <w:highlight w:val="none"/>
        </w:rPr>
        <w:t xml:space="preserve">磋商报价明细表</w:t>
      </w:r>
      <w:r/>
    </w:p>
    <w:p>
      <w:pPr>
        <w:pStyle w:val="884"/>
        <w:jc w:val="center"/>
        <w:spacing w:line="340" w:lineRule="exact"/>
        <w:rPr>
          <w:rFonts w:hint="eastAsia" w:ascii="仿宋" w:hAnsi="仿宋" w:eastAsia="仿宋" w:cs="Calibri"/>
          <w:sz w:val="24"/>
          <w:szCs w:val="24"/>
          <w:highlight w:val="none"/>
        </w:rPr>
      </w:pPr>
      <w:r>
        <w:rPr>
          <w:rFonts w:hint="eastAsia" w:ascii="仿宋" w:hAnsi="仿宋" w:eastAsia="仿宋" w:cs="Calibri"/>
          <w:sz w:val="24"/>
          <w:szCs w:val="24"/>
          <w:highlight w:val="none"/>
        </w:rPr>
      </w:r>
      <w:r/>
    </w:p>
    <w:tbl>
      <w:tblPr>
        <w:tblStyle w:val="698"/>
        <w:tblW w:w="918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1300"/>
        <w:gridCol w:w="1635"/>
        <w:gridCol w:w="1230"/>
        <w:gridCol w:w="1455"/>
        <w:gridCol w:w="1395"/>
        <w:gridCol w:w="1206"/>
      </w:tblGrid>
      <w:tr>
        <w:trPr>
          <w:trHeight w:val="544"/>
        </w:trPr>
        <w:tc>
          <w:tcPr>
            <w:tcMar>
              <w:left w:w="108" w:type="dxa"/>
              <w:top w:w="0" w:type="dxa"/>
              <w:right w:w="108" w:type="dxa"/>
              <w:bottom w:w="0" w:type="dxa"/>
            </w:tcMar>
            <w:tcW w:w="959"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序号</w:t>
            </w:r>
            <w:r/>
          </w:p>
        </w:tc>
        <w:tc>
          <w:tcPr>
            <w:tcMar>
              <w:left w:w="108" w:type="dxa"/>
              <w:top w:w="0" w:type="dxa"/>
              <w:right w:w="108" w:type="dxa"/>
              <w:bottom w:w="0" w:type="dxa"/>
            </w:tcMar>
            <w:tcW w:w="1300"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lang w:val="en-US" w:eastAsia="zh-CN"/>
              </w:rPr>
              <w:t xml:space="preserve">服务</w:t>
            </w:r>
            <w:r>
              <w:rPr>
                <w:rFonts w:ascii="仿宋" w:hAnsi="仿宋" w:eastAsia="仿宋"/>
                <w:sz w:val="24"/>
                <w:szCs w:val="24"/>
                <w:highlight w:val="none"/>
              </w:rPr>
              <w:t xml:space="preserve">名称</w:t>
            </w:r>
            <w:r/>
          </w:p>
        </w:tc>
        <w:tc>
          <w:tcPr>
            <w:tcMar>
              <w:left w:w="108" w:type="dxa"/>
              <w:top w:w="0" w:type="dxa"/>
              <w:right w:w="108" w:type="dxa"/>
              <w:bottom w:w="0" w:type="dxa"/>
            </w:tcMar>
            <w:tcW w:w="1635"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lang w:val="en-US" w:eastAsia="zh-CN"/>
              </w:rPr>
              <w:t xml:space="preserve">服务内容</w:t>
            </w:r>
            <w:r/>
          </w:p>
        </w:tc>
        <w:tc>
          <w:tcPr>
            <w:tcMar>
              <w:left w:w="108" w:type="dxa"/>
              <w:top w:w="0" w:type="dxa"/>
              <w:right w:w="108" w:type="dxa"/>
              <w:bottom w:w="0" w:type="dxa"/>
            </w:tcMar>
            <w:tcW w:w="1230" w:type="dxa"/>
            <w:vAlign w:val="center"/>
            <w:textDirection w:val="lrTb"/>
            <w:noWrap w:val="false"/>
          </w:tcPr>
          <w:p>
            <w:pPr>
              <w:pStyle w:val="884"/>
              <w:jc w:val="center"/>
              <w:spacing w:line="340" w:lineRule="exact"/>
              <w:rPr>
                <w:rFonts w:hint="eastAsia" w:ascii="仿宋" w:hAnsi="仿宋" w:eastAsia="仿宋"/>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lang w:val="en-US" w:eastAsia="zh-CN"/>
              </w:rPr>
              <w:t xml:space="preserve">服务地点</w:t>
            </w:r>
            <w:r/>
          </w:p>
        </w:tc>
        <w:tc>
          <w:tcPr>
            <w:tcMar>
              <w:left w:w="108" w:type="dxa"/>
              <w:top w:w="0" w:type="dxa"/>
              <w:right w:w="108" w:type="dxa"/>
              <w:bottom w:w="0" w:type="dxa"/>
            </w:tcMar>
            <w:tcW w:w="1455"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交付期</w:t>
            </w:r>
            <w:r/>
          </w:p>
        </w:tc>
        <w:tc>
          <w:tcPr>
            <w:tcMar>
              <w:left w:w="108" w:type="dxa"/>
              <w:top w:w="0" w:type="dxa"/>
              <w:right w:w="108" w:type="dxa"/>
              <w:bottom w:w="0" w:type="dxa"/>
            </w:tcMar>
            <w:tcW w:w="1395"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分项单价</w:t>
            </w:r>
            <w:r/>
          </w:p>
        </w:tc>
        <w:tc>
          <w:tcPr>
            <w:tcMar>
              <w:left w:w="108" w:type="dxa"/>
              <w:top w:w="0" w:type="dxa"/>
              <w:right w:w="108" w:type="dxa"/>
              <w:bottom w:w="0" w:type="dxa"/>
            </w:tcMar>
            <w:tcW w:w="1206"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分项总价</w:t>
            </w:r>
            <w:r/>
          </w:p>
        </w:tc>
      </w:tr>
      <w:tr>
        <w:trPr>
          <w:trHeight w:val="583"/>
        </w:trPr>
        <w:tc>
          <w:tcPr>
            <w:tcMar>
              <w:left w:w="108" w:type="dxa"/>
              <w:top w:w="0" w:type="dxa"/>
              <w:right w:w="108" w:type="dxa"/>
              <w:bottom w:w="0" w:type="dxa"/>
            </w:tcMar>
            <w:tcW w:w="959"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1</w:t>
            </w:r>
            <w:r/>
          </w:p>
        </w:tc>
        <w:tc>
          <w:tcPr>
            <w:tcMar>
              <w:left w:w="108" w:type="dxa"/>
              <w:top w:w="0" w:type="dxa"/>
              <w:right w:w="108" w:type="dxa"/>
              <w:bottom w:w="0" w:type="dxa"/>
            </w:tcMar>
            <w:tcW w:w="1300"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r>
      <w:tr>
        <w:trPr>
          <w:trHeight w:val="696"/>
        </w:trPr>
        <w:tc>
          <w:tcPr>
            <w:tcMar>
              <w:left w:w="108" w:type="dxa"/>
              <w:top w:w="0" w:type="dxa"/>
              <w:right w:w="108" w:type="dxa"/>
              <w:bottom w:w="0" w:type="dxa"/>
            </w:tcMar>
            <w:tcW w:w="959"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2</w:t>
            </w:r>
            <w:r/>
          </w:p>
        </w:tc>
        <w:tc>
          <w:tcPr>
            <w:tcMar>
              <w:left w:w="108" w:type="dxa"/>
              <w:top w:w="0" w:type="dxa"/>
              <w:right w:w="108" w:type="dxa"/>
              <w:bottom w:w="0" w:type="dxa"/>
            </w:tcMar>
            <w:tcW w:w="1300"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635"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230"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455"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395"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206"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r>
      <w:tr>
        <w:trPr>
          <w:trHeight w:val="724"/>
        </w:trPr>
        <w:tc>
          <w:tcPr>
            <w:tcMar>
              <w:left w:w="108" w:type="dxa"/>
              <w:top w:w="0" w:type="dxa"/>
              <w:right w:w="108" w:type="dxa"/>
              <w:bottom w:w="0" w:type="dxa"/>
            </w:tcMar>
            <w:tcW w:w="959"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3</w:t>
            </w:r>
            <w:r/>
          </w:p>
        </w:tc>
        <w:tc>
          <w:tcPr>
            <w:tcMar>
              <w:left w:w="108" w:type="dxa"/>
              <w:top w:w="0" w:type="dxa"/>
              <w:right w:w="108" w:type="dxa"/>
              <w:bottom w:w="0" w:type="dxa"/>
            </w:tcMar>
            <w:tcW w:w="1300"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635"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230"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455"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395"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206"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r>
      <w:tr>
        <w:trPr>
          <w:trHeight w:val="640"/>
        </w:trPr>
        <w:tc>
          <w:tcPr>
            <w:tcMar>
              <w:left w:w="108" w:type="dxa"/>
              <w:top w:w="0" w:type="dxa"/>
              <w:right w:w="108" w:type="dxa"/>
              <w:bottom w:w="0" w:type="dxa"/>
            </w:tcMar>
            <w:tcW w:w="959"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4</w:t>
            </w:r>
            <w:r/>
          </w:p>
        </w:tc>
        <w:tc>
          <w:tcPr>
            <w:tcMar>
              <w:left w:w="108" w:type="dxa"/>
              <w:top w:w="0" w:type="dxa"/>
              <w:right w:w="108" w:type="dxa"/>
              <w:bottom w:w="0" w:type="dxa"/>
            </w:tcMar>
            <w:tcW w:w="1300"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635"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230"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455"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395"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206"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r>
      <w:tr>
        <w:trPr>
          <w:trHeight w:val="640"/>
        </w:trPr>
        <w:tc>
          <w:tcPr>
            <w:tcMar>
              <w:left w:w="108" w:type="dxa"/>
              <w:top w:w="0" w:type="dxa"/>
              <w:right w:w="108" w:type="dxa"/>
              <w:bottom w:w="0" w:type="dxa"/>
            </w:tcMar>
            <w:tcW w:w="959"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rPr>
              <w:t xml:space="preserve">5</w:t>
            </w:r>
            <w:r/>
          </w:p>
        </w:tc>
        <w:tc>
          <w:tcPr>
            <w:tcMar>
              <w:left w:w="108" w:type="dxa"/>
              <w:top w:w="0" w:type="dxa"/>
              <w:right w:w="108" w:type="dxa"/>
              <w:bottom w:w="0" w:type="dxa"/>
            </w:tcMar>
            <w:tcW w:w="1300"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r>
      <w:tr>
        <w:trPr>
          <w:trHeight w:val="640"/>
        </w:trPr>
        <w:tc>
          <w:tcPr>
            <w:tcMar>
              <w:left w:w="108" w:type="dxa"/>
              <w:top w:w="0" w:type="dxa"/>
              <w:right w:w="108" w:type="dxa"/>
              <w:bottom w:w="0" w:type="dxa"/>
            </w:tcMar>
            <w:tcW w:w="959"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rPr>
              <w:t xml:space="preserve">6</w:t>
            </w:r>
            <w:r/>
          </w:p>
        </w:tc>
        <w:tc>
          <w:tcPr>
            <w:tcMar>
              <w:left w:w="108" w:type="dxa"/>
              <w:top w:w="0" w:type="dxa"/>
              <w:right w:w="108" w:type="dxa"/>
              <w:bottom w:w="0" w:type="dxa"/>
            </w:tcMar>
            <w:tcW w:w="1300"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r>
      <w:tr>
        <w:trPr>
          <w:trHeight w:val="640"/>
        </w:trPr>
        <w:tc>
          <w:tcPr>
            <w:tcMar>
              <w:left w:w="108" w:type="dxa"/>
              <w:top w:w="0" w:type="dxa"/>
              <w:right w:w="108" w:type="dxa"/>
              <w:bottom w:w="0" w:type="dxa"/>
            </w:tcMar>
            <w:tcW w:w="959"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rPr>
              <w:t xml:space="preserve">7</w:t>
            </w:r>
            <w:r/>
          </w:p>
        </w:tc>
        <w:tc>
          <w:tcPr>
            <w:tcMar>
              <w:left w:w="108" w:type="dxa"/>
              <w:top w:w="0" w:type="dxa"/>
              <w:right w:w="108" w:type="dxa"/>
              <w:bottom w:w="0" w:type="dxa"/>
            </w:tcMar>
            <w:tcW w:w="1300"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r>
      <w:tr>
        <w:trPr>
          <w:trHeight w:val="640"/>
        </w:trPr>
        <w:tc>
          <w:tcPr>
            <w:tcMar>
              <w:left w:w="108" w:type="dxa"/>
              <w:top w:w="0" w:type="dxa"/>
              <w:right w:w="108" w:type="dxa"/>
              <w:bottom w:w="0" w:type="dxa"/>
            </w:tcMar>
            <w:tcW w:w="959"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rPr>
              <w:t xml:space="preserve">8</w:t>
            </w:r>
            <w:r/>
          </w:p>
        </w:tc>
        <w:tc>
          <w:tcPr>
            <w:tcMar>
              <w:left w:w="108" w:type="dxa"/>
              <w:top w:w="0" w:type="dxa"/>
              <w:right w:w="108" w:type="dxa"/>
              <w:bottom w:w="0" w:type="dxa"/>
            </w:tcMar>
            <w:tcW w:w="1300"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r>
      <w:tr>
        <w:trPr>
          <w:trHeight w:val="640"/>
        </w:trPr>
        <w:tc>
          <w:tcPr>
            <w:tcMar>
              <w:left w:w="108" w:type="dxa"/>
              <w:top w:w="0" w:type="dxa"/>
              <w:right w:w="108" w:type="dxa"/>
              <w:bottom w:w="0" w:type="dxa"/>
            </w:tcMar>
            <w:tcW w:w="959"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rPr>
              <w:t xml:space="preserve">9</w:t>
            </w:r>
            <w:r/>
          </w:p>
        </w:tc>
        <w:tc>
          <w:tcPr>
            <w:tcMar>
              <w:left w:w="108" w:type="dxa"/>
              <w:top w:w="0" w:type="dxa"/>
              <w:right w:w="108" w:type="dxa"/>
              <w:bottom w:w="0" w:type="dxa"/>
            </w:tcMar>
            <w:tcW w:w="1300"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r>
      <w:tr>
        <w:trPr>
          <w:trHeight w:val="580"/>
        </w:trPr>
        <w:tc>
          <w:tcPr>
            <w:tcMar>
              <w:left w:w="108" w:type="dxa"/>
              <w:top w:w="0" w:type="dxa"/>
              <w:right w:w="108" w:type="dxa"/>
              <w:bottom w:w="0" w:type="dxa"/>
            </w:tcMar>
            <w:tcW w:w="959"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w:t>
            </w:r>
            <w:r/>
          </w:p>
        </w:tc>
        <w:tc>
          <w:tcPr>
            <w:tcMar>
              <w:left w:w="108" w:type="dxa"/>
              <w:top w:w="0" w:type="dxa"/>
              <w:right w:w="108" w:type="dxa"/>
              <w:bottom w:w="0" w:type="dxa"/>
            </w:tcMar>
            <w:tcW w:w="1300"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w:t>
            </w:r>
            <w:r/>
          </w:p>
        </w:tc>
        <w:tc>
          <w:tcPr>
            <w:tcMar>
              <w:left w:w="108" w:type="dxa"/>
              <w:top w:w="0" w:type="dxa"/>
              <w:right w:w="108" w:type="dxa"/>
              <w:bottom w:w="0" w:type="dxa"/>
            </w:tcMar>
            <w:tcW w:w="1635"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230"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455"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395"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206"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r>
      <w:tr>
        <w:trPr>
          <w:trHeight w:val="1030"/>
        </w:trPr>
        <w:tc>
          <w:tcPr>
            <w:gridSpan w:val="6"/>
            <w:tcMar>
              <w:left w:w="108" w:type="dxa"/>
              <w:top w:w="0" w:type="dxa"/>
              <w:right w:w="108" w:type="dxa"/>
              <w:bottom w:w="0" w:type="dxa"/>
            </w:tcMar>
            <w:tcW w:w="7974" w:type="dxa"/>
            <w:vAlign w:val="center"/>
            <w:textDirection w:val="lrTb"/>
            <w:noWrap w:val="false"/>
          </w:tcPr>
          <w:p>
            <w:pPr>
              <w:pStyle w:val="884"/>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rPr>
              <w:t xml:space="preserve">磋商</w:t>
            </w:r>
            <w:r>
              <w:rPr>
                <w:rFonts w:ascii="仿宋" w:hAnsi="仿宋" w:eastAsia="仿宋"/>
                <w:sz w:val="24"/>
                <w:szCs w:val="24"/>
                <w:highlight w:val="none"/>
              </w:rPr>
              <w:t xml:space="preserve">总报价（人民币：元）</w:t>
            </w:r>
            <w:r/>
          </w:p>
        </w:tc>
        <w:tc>
          <w:tcPr>
            <w:tcMar>
              <w:left w:w="108" w:type="dxa"/>
              <w:top w:w="0" w:type="dxa"/>
              <w:right w:w="108" w:type="dxa"/>
              <w:bottom w:w="0" w:type="dxa"/>
            </w:tcMar>
            <w:tcW w:w="1206" w:type="dxa"/>
            <w:vAlign w:val="top"/>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r>
    </w:tbl>
    <w:p>
      <w:pPr>
        <w:pStyle w:val="884"/>
        <w:ind w:firstLine="411"/>
        <w:spacing w:line="440" w:lineRule="exact"/>
        <w:rPr>
          <w:rFonts w:hint="eastAsia" w:ascii="仿宋" w:hAnsi="仿宋" w:eastAsia="仿宋"/>
          <w:sz w:val="28"/>
          <w:szCs w:val="24"/>
          <w:highlight w:val="none"/>
        </w:rPr>
      </w:pPr>
      <w:r>
        <w:rPr>
          <w:rFonts w:hint="eastAsia" w:ascii="仿宋" w:hAnsi="仿宋" w:eastAsia="仿宋"/>
          <w:sz w:val="28"/>
          <w:szCs w:val="24"/>
          <w:highlight w:val="none"/>
        </w:rPr>
      </w:r>
      <w:r/>
    </w:p>
    <w:p>
      <w:pPr>
        <w:pStyle w:val="884"/>
        <w:ind w:firstLine="411"/>
        <w:spacing w:line="440" w:lineRule="exact"/>
        <w:rPr>
          <w:rFonts w:ascii="仿宋" w:hAnsi="仿宋" w:eastAsia="仿宋"/>
          <w:sz w:val="28"/>
          <w:szCs w:val="24"/>
          <w:highlight w:val="none"/>
        </w:rPr>
      </w:pPr>
      <w:r>
        <w:rPr>
          <w:rFonts w:ascii="仿宋" w:hAnsi="仿宋" w:eastAsia="仿宋"/>
          <w:sz w:val="28"/>
          <w:szCs w:val="24"/>
          <w:highlight w:val="none"/>
        </w:rPr>
        <w:t xml:space="preserve">备注：1</w:t>
      </w:r>
      <w:r>
        <w:rPr>
          <w:rFonts w:hint="eastAsia" w:ascii="仿宋" w:hAnsi="仿宋" w:eastAsia="仿宋"/>
          <w:sz w:val="28"/>
          <w:szCs w:val="24"/>
          <w:highlight w:val="none"/>
        </w:rPr>
        <w:t xml:space="preserve">、</w:t>
      </w:r>
      <w:r>
        <w:rPr>
          <w:rFonts w:ascii="仿宋" w:hAnsi="仿宋" w:eastAsia="仿宋"/>
          <w:sz w:val="28"/>
          <w:szCs w:val="24"/>
          <w:highlight w:val="none"/>
        </w:rPr>
        <w:t xml:space="preserve">报价采用总承包方式，“</w:t>
      </w:r>
      <w:r>
        <w:rPr>
          <w:rFonts w:hint="eastAsia" w:ascii="仿宋" w:hAnsi="仿宋" w:eastAsia="仿宋"/>
          <w:sz w:val="28"/>
          <w:szCs w:val="24"/>
          <w:highlight w:val="none"/>
        </w:rPr>
        <w:t xml:space="preserve">磋商</w:t>
      </w:r>
      <w:r>
        <w:rPr>
          <w:rFonts w:ascii="仿宋" w:hAnsi="仿宋" w:eastAsia="仿宋"/>
          <w:sz w:val="28"/>
          <w:szCs w:val="24"/>
          <w:highlight w:val="none"/>
        </w:rPr>
        <w:t xml:space="preserve">总报价”应包括所投</w:t>
      </w:r>
      <w:r>
        <w:rPr>
          <w:rFonts w:hint="eastAsia" w:ascii="仿宋" w:hAnsi="仿宋" w:eastAsia="仿宋"/>
          <w:sz w:val="28"/>
          <w:szCs w:val="24"/>
          <w:highlight w:val="none"/>
          <w:lang w:val="en-US" w:eastAsia="zh-CN"/>
        </w:rPr>
        <w:t xml:space="preserve">服务</w:t>
      </w:r>
      <w:r>
        <w:rPr>
          <w:rFonts w:ascii="仿宋" w:hAnsi="仿宋" w:eastAsia="仿宋"/>
          <w:sz w:val="28"/>
          <w:szCs w:val="24"/>
          <w:highlight w:val="none"/>
        </w:rPr>
        <w:t xml:space="preserve">（包含与</w:t>
      </w:r>
      <w:r>
        <w:rPr>
          <w:rFonts w:hint="eastAsia" w:ascii="仿宋" w:hAnsi="仿宋" w:eastAsia="仿宋"/>
          <w:sz w:val="28"/>
          <w:szCs w:val="24"/>
          <w:highlight w:val="none"/>
          <w:lang w:val="en-US" w:eastAsia="zh-CN"/>
        </w:rPr>
        <w:t xml:space="preserve">服务</w:t>
      </w:r>
      <w:r>
        <w:rPr>
          <w:rFonts w:ascii="仿宋" w:hAnsi="仿宋" w:eastAsia="仿宋"/>
          <w:sz w:val="28"/>
          <w:szCs w:val="24"/>
          <w:highlight w:val="none"/>
        </w:rPr>
        <w:t xml:space="preserve">相关的</w:t>
      </w:r>
      <w:r>
        <w:rPr>
          <w:rFonts w:hint="eastAsia" w:ascii="仿宋" w:hAnsi="仿宋" w:eastAsia="仿宋"/>
          <w:sz w:val="28"/>
          <w:szCs w:val="24"/>
          <w:highlight w:val="none"/>
          <w:lang w:val="en-US" w:eastAsia="zh-CN"/>
        </w:rPr>
        <w:t xml:space="preserve">货物</w:t>
      </w:r>
      <w:r>
        <w:rPr>
          <w:rFonts w:ascii="仿宋" w:hAnsi="仿宋" w:eastAsia="仿宋"/>
          <w:sz w:val="28"/>
          <w:szCs w:val="24"/>
          <w:highlight w:val="none"/>
        </w:rPr>
        <w:t xml:space="preserve">）费用、安装调试费、测试验收费、培训费、运行维护费用、税金、国际国内运输保险、报关清关、开证、办理全套免税手续费用及其他有关的为完成本项目发生的所有费用，</w:t>
      </w:r>
      <w:r>
        <w:rPr>
          <w:rFonts w:hint="eastAsia" w:ascii="仿宋" w:hAnsi="仿宋" w:eastAsia="仿宋"/>
          <w:sz w:val="28"/>
          <w:szCs w:val="24"/>
          <w:highlight w:val="none"/>
        </w:rPr>
        <w:t xml:space="preserve">磋商</w:t>
      </w:r>
      <w:r>
        <w:rPr>
          <w:rFonts w:ascii="仿宋" w:hAnsi="仿宋" w:eastAsia="仿宋"/>
          <w:sz w:val="28"/>
          <w:szCs w:val="24"/>
          <w:highlight w:val="none"/>
        </w:rPr>
        <w:t xml:space="preserve">文件中另有规定的除外。</w:t>
      </w:r>
      <w:r/>
    </w:p>
    <w:p>
      <w:pPr>
        <w:spacing w:line="4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spacing w:line="4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spacing w:line="4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spacing w:line="4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spacing w:line="4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884"/>
        <w:jc w:val="center"/>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884"/>
        <w:jc w:val="center"/>
        <w:rPr>
          <w:rFonts w:ascii="Times New Roman" w:hAnsi="Times New Roman" w:eastAsia="仿宋" w:cs="Times New Roman"/>
          <w:b/>
          <w:color w:val="000000"/>
          <w:sz w:val="32"/>
          <w:szCs w:val="32"/>
          <w:highlight w:val="none"/>
        </w:rPr>
      </w:pPr>
      <w:r>
        <w:rPr>
          <w:rFonts w:hint="eastAsia" w:ascii="仿宋" w:hAnsi="仿宋" w:eastAsia="仿宋"/>
          <w:b/>
          <w:sz w:val="32"/>
          <w:szCs w:val="32"/>
          <w:highlight w:val="none"/>
        </w:rPr>
        <w:t xml:space="preserve">三、</w:t>
      </w:r>
      <w:r>
        <w:rPr>
          <w:rFonts w:ascii="Times New Roman" w:hAnsi="Times New Roman" w:eastAsia="仿宋" w:cs="Times New Roman"/>
          <w:b/>
          <w:color w:val="000000"/>
          <w:sz w:val="32"/>
          <w:szCs w:val="32"/>
          <w:highlight w:val="none"/>
        </w:rPr>
        <w:t xml:space="preserve">人员配备表</w:t>
      </w:r>
      <w:r/>
    </w:p>
    <w:tbl>
      <w:tblPr>
        <w:tblStyle w:val="698"/>
        <w:tblW w:w="935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8"/>
        <w:gridCol w:w="1492"/>
        <w:gridCol w:w="1441"/>
        <w:gridCol w:w="1441"/>
        <w:gridCol w:w="1773"/>
        <w:gridCol w:w="1939"/>
      </w:tblGrid>
      <w:tr>
        <w:trPr>
          <w:jc w:val="center"/>
          <w:trHeight w:val="439"/>
        </w:trPr>
        <w:tc>
          <w:tcPr>
            <w:tcW w:w="1268"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t xml:space="preserve">序号</w:t>
            </w:r>
            <w:r/>
          </w:p>
        </w:tc>
        <w:tc>
          <w:tcPr>
            <w:tcW w:w="1492"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t xml:space="preserve">姓名</w:t>
            </w:r>
            <w:r/>
          </w:p>
        </w:tc>
        <w:tc>
          <w:tcPr>
            <w:tcW w:w="1441" w:type="dxa"/>
            <w:vAlign w:val="center"/>
            <w:textDirection w:val="lrTb"/>
            <w:noWrap w:val="false"/>
          </w:tcPr>
          <w:p>
            <w:pPr>
              <w:jc w:val="center"/>
              <w:spacing w:line="600" w:lineRule="exact"/>
              <w:rPr>
                <w:rFonts w:hint="eastAsia" w:ascii="Times New Roman" w:hAnsi="Times New Roman" w:eastAsia="仿宋" w:cs="Times New Roman"/>
                <w:color w:val="000000"/>
                <w:sz w:val="24"/>
                <w:highlight w:val="none"/>
                <w:lang w:eastAsia="zh-CN"/>
              </w:rPr>
            </w:pPr>
            <w:r>
              <w:rPr>
                <w:rFonts w:hint="eastAsia" w:eastAsia="仿宋" w:cs="Times New Roman"/>
                <w:color w:val="000000"/>
                <w:sz w:val="24"/>
                <w:highlight w:val="none"/>
                <w:lang w:eastAsia="zh-CN"/>
              </w:rPr>
              <w:t xml:space="preserve">年龄</w:t>
            </w:r>
            <w:r/>
          </w:p>
        </w:tc>
        <w:tc>
          <w:tcPr>
            <w:tcW w:w="1441" w:type="dxa"/>
            <w:vAlign w:val="center"/>
            <w:textDirection w:val="lrTb"/>
            <w:noWrap w:val="false"/>
          </w:tcPr>
          <w:p>
            <w:pPr>
              <w:jc w:val="center"/>
              <w:spacing w:line="600" w:lineRule="exact"/>
              <w:rPr>
                <w:rFonts w:hint="eastAsia" w:ascii="Times New Roman" w:hAnsi="Times New Roman" w:eastAsia="仿宋" w:cs="Times New Roman"/>
                <w:color w:val="000000"/>
                <w:sz w:val="24"/>
                <w:highlight w:val="none"/>
                <w:lang w:eastAsia="zh-CN"/>
              </w:rPr>
            </w:pPr>
            <w:r>
              <w:rPr>
                <w:rFonts w:hint="eastAsia" w:eastAsia="仿宋" w:cs="Times New Roman"/>
                <w:color w:val="000000"/>
                <w:sz w:val="24"/>
                <w:highlight w:val="none"/>
                <w:lang w:eastAsia="zh-CN"/>
              </w:rPr>
              <w:t xml:space="preserve">工作经验</w:t>
            </w:r>
            <w:r/>
          </w:p>
        </w:tc>
        <w:tc>
          <w:tcPr>
            <w:tcW w:w="1773"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t xml:space="preserve">相关证书</w:t>
            </w:r>
            <w:r/>
          </w:p>
        </w:tc>
        <w:tc>
          <w:tcPr>
            <w:tcW w:w="1939"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t xml:space="preserve">拟任岗位</w:t>
            </w:r>
            <w:r/>
          </w:p>
        </w:tc>
      </w:tr>
      <w:tr>
        <w:trPr>
          <w:jc w:val="center"/>
          <w:trHeight w:val="790"/>
        </w:trPr>
        <w:tc>
          <w:tcPr>
            <w:tcW w:w="1268"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92"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773"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939"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jc w:val="center"/>
          <w:trHeight w:val="802"/>
        </w:trPr>
        <w:tc>
          <w:tcPr>
            <w:tcW w:w="1268"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92"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773"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939"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jc w:val="center"/>
          <w:trHeight w:val="802"/>
        </w:trPr>
        <w:tc>
          <w:tcPr>
            <w:tcW w:w="1268"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92"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773"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939"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jc w:val="center"/>
          <w:trHeight w:val="802"/>
        </w:trPr>
        <w:tc>
          <w:tcPr>
            <w:tcW w:w="1268"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92"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773"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939"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jc w:val="center"/>
          <w:trHeight w:val="802"/>
        </w:trPr>
        <w:tc>
          <w:tcPr>
            <w:tcW w:w="1268"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92"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773"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939"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jc w:val="center"/>
          <w:trHeight w:val="802"/>
        </w:trPr>
        <w:tc>
          <w:tcPr>
            <w:tcW w:w="1268"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92"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773"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939"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jc w:val="center"/>
          <w:trHeight w:val="790"/>
        </w:trPr>
        <w:tc>
          <w:tcPr>
            <w:tcW w:w="1268"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92"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773"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939"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jc w:val="center"/>
          <w:trHeight w:val="802"/>
        </w:trPr>
        <w:tc>
          <w:tcPr>
            <w:tcW w:w="1268"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92"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773"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939"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jc w:val="center"/>
          <w:trHeight w:val="815"/>
        </w:trPr>
        <w:tc>
          <w:tcPr>
            <w:tcW w:w="1268"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92"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773"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939"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jc w:val="center"/>
          <w:trHeight w:val="815"/>
        </w:trPr>
        <w:tc>
          <w:tcPr>
            <w:tcW w:w="1268"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92"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773"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939"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jc w:val="center"/>
          <w:trHeight w:val="815"/>
        </w:trPr>
        <w:tc>
          <w:tcPr>
            <w:tcW w:w="1268"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92"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773"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939"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bl>
    <w:p>
      <w:pPr>
        <w:ind w:firstLine="420"/>
        <w:spacing w:line="520" w:lineRule="exact"/>
        <w:rPr>
          <w:rFonts w:hint="eastAsia" w:ascii="仿宋" w:hAnsi="仿宋" w:eastAsia="仿宋" w:cs="Times New Roman"/>
          <w:sz w:val="28"/>
          <w:highlight w:val="none"/>
        </w:rPr>
      </w:pPr>
      <w:r>
        <w:rPr>
          <w:rFonts w:ascii="仿宋" w:hAnsi="仿宋" w:eastAsia="仿宋" w:cs="Times New Roman"/>
          <w:sz w:val="28"/>
          <w:highlight w:val="none"/>
        </w:rPr>
        <w:t xml:space="preserve">供应商：</w:t>
      </w:r>
      <w:r>
        <w:rPr>
          <w:rFonts w:ascii="仿宋" w:hAnsi="仿宋" w:eastAsia="仿宋" w:cs="Times New Roman"/>
          <w:sz w:val="28"/>
          <w:highlight w:val="none"/>
          <w:u w:val="single"/>
        </w:rPr>
        <w:t xml:space="preserve">   （电子签章）    </w:t>
      </w:r>
      <w:r/>
    </w:p>
    <w:p>
      <w:pPr>
        <w:ind w:firstLine="42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日期：  年    月    日</w:t>
      </w:r>
      <w:r/>
    </w:p>
    <w:p>
      <w:pPr>
        <w:ind w:firstLine="3357"/>
        <w:spacing w:line="440" w:lineRule="exact"/>
        <w:rPr>
          <w:rFonts w:hint="eastAsia" w:ascii="仿宋" w:hAnsi="仿宋" w:eastAsia="仿宋"/>
          <w:b/>
          <w:bCs/>
          <w:sz w:val="32"/>
          <w:szCs w:val="32"/>
          <w:highlight w:val="none"/>
        </w:rPr>
      </w:pPr>
      <w:r>
        <w:rPr>
          <w:rFonts w:hint="eastAsia" w:ascii="仿宋" w:hAnsi="仿宋" w:eastAsia="仿宋"/>
          <w:b/>
          <w:bCs/>
          <w:sz w:val="32"/>
          <w:szCs w:val="32"/>
          <w:highlight w:val="none"/>
        </w:rPr>
      </w:r>
      <w:r/>
    </w:p>
    <w:p>
      <w:pPr>
        <w:ind w:firstLine="3357"/>
        <w:spacing w:line="440" w:lineRule="exact"/>
        <w:rPr>
          <w:rFonts w:hint="eastAsia" w:ascii="仿宋" w:hAnsi="仿宋" w:eastAsia="仿宋"/>
          <w:b/>
          <w:bCs/>
          <w:sz w:val="32"/>
          <w:szCs w:val="32"/>
          <w:highlight w:val="none"/>
        </w:rPr>
      </w:pPr>
      <w:r>
        <w:rPr>
          <w:rFonts w:hint="eastAsia" w:ascii="仿宋" w:hAnsi="仿宋" w:eastAsia="仿宋"/>
          <w:b/>
          <w:bCs/>
          <w:sz w:val="32"/>
          <w:szCs w:val="32"/>
          <w:highlight w:val="none"/>
        </w:rPr>
      </w:r>
      <w:r/>
    </w:p>
    <w:p>
      <w:pPr>
        <w:ind w:firstLine="3357"/>
        <w:spacing w:line="440" w:lineRule="exact"/>
        <w:rPr>
          <w:rFonts w:hint="eastAsia" w:ascii="仿宋" w:hAnsi="仿宋" w:eastAsia="仿宋"/>
          <w:b/>
          <w:bCs/>
          <w:sz w:val="32"/>
          <w:szCs w:val="32"/>
          <w:highlight w:val="none"/>
        </w:rPr>
      </w:pPr>
      <w:r>
        <w:rPr>
          <w:rFonts w:hint="eastAsia" w:ascii="仿宋" w:hAnsi="仿宋" w:eastAsia="仿宋"/>
          <w:b/>
          <w:bCs/>
          <w:sz w:val="32"/>
          <w:szCs w:val="32"/>
          <w:highlight w:val="none"/>
        </w:rPr>
      </w:r>
      <w:r/>
    </w:p>
    <w:p>
      <w:pPr>
        <w:pStyle w:val="704"/>
        <w:jc w:val="center"/>
        <w:keepLines w:val="0"/>
        <w:keepNext w:val="0"/>
        <w:pageBreakBefore w:val="0"/>
        <w:spacing w:line="440" w:lineRule="exact"/>
        <w:rPr>
          <w:rFonts w:hint="eastAsia" w:ascii="仿宋" w:hAnsi="仿宋" w:eastAsia="仿宋"/>
          <w:b/>
          <w:sz w:val="32"/>
        </w:rPr>
        <w:outlineLvl w:val="9"/>
      </w:pPr>
      <w:r>
        <w:rPr>
          <w:rFonts w:hint="eastAsia" w:ascii="仿宋" w:hAnsi="仿宋" w:eastAsia="仿宋"/>
          <w:b/>
          <w:bCs/>
          <w:sz w:val="32"/>
          <w:szCs w:val="32"/>
          <w:highlight w:val="none"/>
        </w:rPr>
        <w:br w:type="page" w:clear="all"/>
      </w:r>
      <w:r>
        <w:rPr>
          <w:rFonts w:hint="eastAsia" w:ascii="仿宋" w:hAnsi="仿宋" w:eastAsia="仿宋"/>
          <w:b/>
          <w:bCs/>
          <w:sz w:val="32"/>
          <w:szCs w:val="32"/>
          <w:highlight w:val="none"/>
        </w:rPr>
        <w:t xml:space="preserve">四、</w:t>
      </w:r>
      <w:r>
        <w:rPr>
          <w:rFonts w:hint="eastAsia" w:ascii="仿宋" w:hAnsi="仿宋" w:eastAsia="仿宋"/>
          <w:b/>
          <w:sz w:val="32"/>
          <w:lang w:eastAsia="zh-CN"/>
        </w:rPr>
        <w:t xml:space="preserve">服务</w:t>
      </w:r>
      <w:r>
        <w:rPr>
          <w:rFonts w:hint="eastAsia" w:ascii="仿宋" w:hAnsi="仿宋" w:eastAsia="仿宋"/>
          <w:b/>
          <w:sz w:val="32"/>
        </w:rPr>
        <w:t xml:space="preserve">要求</w:t>
      </w:r>
      <w:r>
        <w:rPr>
          <w:rFonts w:hint="eastAsia" w:ascii="仿宋" w:hAnsi="仿宋" w:eastAsia="仿宋"/>
          <w:b/>
          <w:sz w:val="32"/>
          <w:szCs w:val="32"/>
        </w:rPr>
        <w:t xml:space="preserve">响应</w:t>
      </w:r>
      <w:r>
        <w:rPr>
          <w:rFonts w:hint="eastAsia" w:ascii="仿宋" w:hAnsi="仿宋" w:eastAsia="仿宋"/>
          <w:b/>
          <w:sz w:val="32"/>
        </w:rPr>
        <w:t xml:space="preserve">偏离表</w:t>
      </w:r>
      <w:r/>
    </w:p>
    <w:tbl>
      <w:tblPr>
        <w:tblStyle w:val="698"/>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3" w:type="dxa"/>
          <w:top w:w="0" w:type="dxa"/>
          <w:right w:w="3" w:type="dxa"/>
          <w:bottom w:w="0" w:type="dxa"/>
        </w:tblCellMar>
        <w:tblLook w:val="04A0" w:firstRow="1" w:lastRow="0" w:firstColumn="1" w:lastColumn="0" w:noHBand="0" w:noVBand="1"/>
      </w:tblPr>
      <w:tblGrid>
        <w:gridCol w:w="1083"/>
        <w:gridCol w:w="3237"/>
        <w:gridCol w:w="2346"/>
        <w:gridCol w:w="1080"/>
        <w:gridCol w:w="1074"/>
      </w:tblGrid>
      <w:tr>
        <w:trPr>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t xml:space="preserve">序号</w:t>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keepLines w:val="0"/>
              <w:keepNext w:val="0"/>
              <w:pageBreakBefore w:val="0"/>
              <w:rPr>
                <w:rFonts w:hint="eastAsia" w:ascii="仿宋" w:hAnsi="仿宋" w:eastAsia="仿宋" w:cs="Arial"/>
                <w:sz w:val="24"/>
                <w:lang w:eastAsia="zh-CN"/>
              </w:rPr>
              <w:outlineLvl w:val="9"/>
            </w:pPr>
            <w:r>
              <w:rPr>
                <w:rFonts w:hint="eastAsia" w:ascii="仿宋" w:hAnsi="仿宋" w:eastAsia="仿宋" w:cs="Arial"/>
                <w:sz w:val="24"/>
              </w:rPr>
              <w:t xml:space="preserve">项目采购需求中主要</w:t>
            </w:r>
            <w:r>
              <w:rPr>
                <w:rFonts w:hint="eastAsia" w:ascii="仿宋" w:hAnsi="仿宋" w:eastAsia="仿宋" w:cs="Arial"/>
                <w:sz w:val="24"/>
                <w:lang w:eastAsia="zh-CN"/>
              </w:rPr>
              <w:t xml:space="preserve">服务</w:t>
            </w:r>
            <w:r/>
          </w:p>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t xml:space="preserve">条款描述</w:t>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t xml:space="preserve">所投</w:t>
            </w:r>
            <w:r>
              <w:rPr>
                <w:rFonts w:hint="eastAsia" w:ascii="仿宋" w:hAnsi="仿宋" w:eastAsia="仿宋" w:cs="Arial"/>
                <w:sz w:val="24"/>
                <w:lang w:eastAsia="zh-CN"/>
              </w:rPr>
              <w:t xml:space="preserve">服务</w:t>
            </w:r>
            <w:r>
              <w:rPr>
                <w:rFonts w:hint="eastAsia" w:ascii="仿宋" w:hAnsi="仿宋" w:eastAsia="仿宋" w:cs="Arial"/>
                <w:sz w:val="24"/>
              </w:rPr>
              <w:t xml:space="preserve">描述</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keepLines w:val="0"/>
              <w:keepNext w:val="0"/>
              <w:pageBreakBefore w:val="0"/>
              <w:rPr>
                <w:rFonts w:hint="eastAsia" w:ascii="仿宋" w:hAnsi="仿宋" w:eastAsia="仿宋" w:cs="Arial"/>
                <w:sz w:val="24"/>
              </w:rPr>
              <w:outlineLvl w:val="9"/>
            </w:pPr>
            <w:r>
              <w:rPr>
                <w:rFonts w:ascii="仿宋" w:hAnsi="仿宋" w:eastAsia="仿宋" w:cs="Arial"/>
                <w:sz w:val="24"/>
              </w:rPr>
              <w:t xml:space="preserve">偏离</w:t>
            </w:r>
            <w:r>
              <w:rPr>
                <w:rFonts w:hint="eastAsia" w:ascii="仿宋" w:hAnsi="仿宋" w:eastAsia="仿宋" w:cs="Arial"/>
                <w:sz w:val="24"/>
              </w:rPr>
              <w:t xml:space="preserve">情况</w:t>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t xml:space="preserve">备注</w:t>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bl>
    <w:p>
      <w:pPr>
        <w:keepLines w:val="0"/>
        <w:keepNext w:val="0"/>
        <w:pageBreakBefore w:val="0"/>
        <w:spacing w:line="440" w:lineRule="exact"/>
        <w:rPr>
          <w:rFonts w:hint="eastAsia" w:ascii="仿宋" w:hAnsi="仿宋" w:eastAsia="仿宋"/>
          <w:sz w:val="28"/>
          <w:szCs w:val="28"/>
        </w:rPr>
        <w:outlineLvl w:val="9"/>
      </w:pPr>
      <w:r>
        <w:rPr>
          <w:rFonts w:hint="eastAsia" w:ascii="仿宋" w:hAnsi="仿宋" w:eastAsia="仿宋"/>
          <w:sz w:val="28"/>
          <w:szCs w:val="28"/>
        </w:rPr>
        <w:t xml:space="preserve">注:（</w:t>
      </w:r>
      <w:r>
        <w:rPr>
          <w:rFonts w:ascii="仿宋" w:hAnsi="仿宋" w:eastAsia="仿宋"/>
          <w:sz w:val="28"/>
          <w:szCs w:val="28"/>
        </w:rPr>
        <w:t xml:space="preserve">1</w:t>
      </w:r>
      <w:r>
        <w:rPr>
          <w:rFonts w:hint="eastAsia" w:ascii="仿宋" w:hAnsi="仿宋" w:eastAsia="仿宋"/>
          <w:sz w:val="28"/>
          <w:szCs w:val="28"/>
        </w:rPr>
        <w:t xml:space="preserve">）是否偏离用符号</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分别表示正偏离、完全响应、负偏离。</w:t>
      </w:r>
      <w:r>
        <w:rPr>
          <w:rFonts w:ascii="仿宋" w:hAnsi="仿宋" w:eastAsia="仿宋"/>
          <w:sz w:val="28"/>
          <w:szCs w:val="28"/>
        </w:rPr>
        <w:t xml:space="preserve"> </w:t>
      </w:r>
      <w:r/>
    </w:p>
    <w:p>
      <w:pPr>
        <w:ind w:firstLine="1285"/>
        <w:spacing w:line="520" w:lineRule="exact"/>
        <w:rPr>
          <w:rFonts w:hint="eastAsia" w:ascii="仿宋" w:hAnsi="仿宋" w:eastAsia="仿宋"/>
          <w:b/>
          <w:bCs/>
          <w:sz w:val="32"/>
          <w:szCs w:val="32"/>
          <w:highlight w:val="none"/>
        </w:rPr>
      </w:pPr>
      <w:r>
        <w:rPr>
          <w:rFonts w:hint="eastAsia" w:ascii="仿宋" w:hAnsi="仿宋" w:eastAsia="仿宋"/>
          <w:sz w:val="28"/>
          <w:szCs w:val="28"/>
        </w:rPr>
        <w:t xml:space="preserve">（2）投标人必须仔细阅读本招标文件第五章中所有</w:t>
      </w:r>
      <w:r>
        <w:rPr>
          <w:rFonts w:hint="eastAsia" w:ascii="仿宋" w:hAnsi="仿宋" w:eastAsia="仿宋"/>
          <w:sz w:val="28"/>
          <w:szCs w:val="28"/>
          <w:lang w:eastAsia="zh-CN"/>
        </w:rPr>
        <w:t xml:space="preserve">服务</w:t>
      </w:r>
      <w:r>
        <w:rPr>
          <w:rFonts w:hint="eastAsia" w:ascii="仿宋" w:hAnsi="仿宋" w:eastAsia="仿宋"/>
          <w:sz w:val="28"/>
          <w:szCs w:val="28"/>
        </w:rPr>
        <w:t xml:space="preserve">条款和相关要求，并将响应情况及偏离情况逐项填入上表，响应时不得对原有</w:t>
      </w:r>
      <w:r>
        <w:rPr>
          <w:rFonts w:hint="eastAsia" w:ascii="仿宋" w:hAnsi="仿宋" w:eastAsia="仿宋"/>
          <w:sz w:val="28"/>
          <w:szCs w:val="28"/>
          <w:lang w:eastAsia="zh-CN"/>
        </w:rPr>
        <w:t xml:space="preserve">服务</w:t>
      </w:r>
      <w:r>
        <w:rPr>
          <w:rFonts w:hint="eastAsia" w:ascii="仿宋" w:hAnsi="仿宋" w:eastAsia="仿宋"/>
          <w:sz w:val="28"/>
          <w:szCs w:val="28"/>
        </w:rPr>
        <w:t xml:space="preserve">进行直接复制粘贴及简单表述为完全响应，否则将影响该项得分。</w:t>
      </w:r>
      <w:r/>
    </w:p>
    <w:p>
      <w:pPr>
        <w:ind w:firstLine="1285"/>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r>
      <w:r/>
    </w:p>
    <w:p>
      <w:pPr>
        <w:ind w:firstLine="1285"/>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r>
      <w:r/>
    </w:p>
    <w:p>
      <w:pPr>
        <w:rPr>
          <w:rFonts w:hint="eastAsia" w:ascii="仿宋" w:hAnsi="仿宋" w:eastAsia="仿宋"/>
          <w:b/>
          <w:bCs/>
          <w:sz w:val="32"/>
          <w:szCs w:val="32"/>
          <w:highlight w:val="none"/>
        </w:rPr>
      </w:pPr>
      <w:r>
        <w:rPr>
          <w:rFonts w:hint="eastAsia" w:ascii="仿宋" w:hAnsi="仿宋" w:eastAsia="仿宋"/>
          <w:b/>
          <w:bCs/>
          <w:sz w:val="32"/>
          <w:szCs w:val="32"/>
          <w:highlight w:val="none"/>
        </w:rPr>
        <w:br w:type="page" w:clear="all"/>
      </w:r>
      <w:r/>
    </w:p>
    <w:p>
      <w:pPr>
        <w:ind w:firstLine="1285"/>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r>
      <w:r/>
    </w:p>
    <w:p>
      <w:pPr>
        <w:ind w:firstLine="1285"/>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lang w:eastAsia="zh-CN"/>
        </w:rPr>
        <w:t xml:space="preserve">五、</w:t>
      </w:r>
      <w:r>
        <w:rPr>
          <w:rFonts w:hint="eastAsia" w:ascii="仿宋" w:hAnsi="仿宋" w:eastAsia="仿宋"/>
          <w:b/>
          <w:bCs/>
          <w:sz w:val="32"/>
          <w:szCs w:val="32"/>
          <w:highlight w:val="none"/>
        </w:rPr>
        <w:t xml:space="preserve">资质审查时供应商必须提交的资格证明文件</w:t>
      </w:r>
      <w:r/>
    </w:p>
    <w:p>
      <w:pPr>
        <w:pStyle w:val="884"/>
        <w:ind w:firstLine="551"/>
        <w:spacing w:line="520" w:lineRule="exact"/>
        <w:rPr>
          <w:rFonts w:hint="eastAsia" w:ascii="仿宋" w:hAnsi="仿宋" w:eastAsia="仿宋"/>
          <w:b/>
          <w:bCs/>
          <w:sz w:val="32"/>
          <w:szCs w:val="32"/>
          <w:highlight w:val="none"/>
        </w:rPr>
      </w:pPr>
      <w:r>
        <w:rPr>
          <w:rFonts w:hint="eastAsia" w:ascii="仿宋" w:hAnsi="仿宋" w:eastAsia="仿宋"/>
          <w:sz w:val="28"/>
          <w:szCs w:val="28"/>
          <w:highlight w:val="none"/>
        </w:rPr>
        <w:t xml:space="preserve">1、供应商提供下列材料之一:</w:t>
      </w:r>
      <w:r/>
    </w:p>
    <w:p>
      <w:pPr>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（1）</w:t>
      </w:r>
      <w:r>
        <w:rPr>
          <w:rFonts w:hint="eastAsia" w:ascii="仿宋" w:hAnsi="仿宋" w:eastAsia="仿宋" w:cs="Arial"/>
          <w:bCs/>
          <w:sz w:val="28"/>
          <w:szCs w:val="28"/>
          <w:highlight w:val="none"/>
        </w:rPr>
        <w:t xml:space="preserve">法定代表人资格证明</w:t>
      </w:r>
      <w:r>
        <w:rPr>
          <w:rFonts w:hint="eastAsia" w:ascii="仿宋" w:hAnsi="仿宋" w:eastAsia="仿宋"/>
          <w:sz w:val="28"/>
          <w:highlight w:val="none"/>
        </w:rPr>
        <w:t xml:space="preserve">（格式详见示范格式一）和</w:t>
      </w:r>
      <w:r>
        <w:rPr>
          <w:rFonts w:hint="eastAsia" w:ascii="仿宋" w:hAnsi="仿宋" w:eastAsia="仿宋"/>
          <w:bCs/>
          <w:sz w:val="28"/>
          <w:highlight w:val="none"/>
        </w:rPr>
        <w:t xml:space="preserve">法定代表人</w:t>
      </w:r>
      <w:r>
        <w:rPr>
          <w:rFonts w:hint="eastAsia" w:ascii="仿宋" w:hAnsi="仿宋" w:eastAsia="仿宋"/>
          <w:bCs/>
          <w:sz w:val="28"/>
          <w:szCs w:val="28"/>
          <w:highlight w:val="none"/>
        </w:rPr>
        <w:t xml:space="preserve">身份证（加盖</w:t>
      </w:r>
      <w:r>
        <w:rPr>
          <w:rFonts w:hint="eastAsia" w:ascii="仿宋" w:hAnsi="仿宋" w:eastAsia="仿宋"/>
          <w:sz w:val="28"/>
          <w:highlight w:val="none"/>
        </w:rPr>
        <w:t xml:space="preserve">CA电子签</w:t>
      </w:r>
      <w:r>
        <w:rPr>
          <w:rFonts w:hint="eastAsia" w:ascii="仿宋" w:hAnsi="仿宋" w:eastAsia="仿宋"/>
          <w:bCs/>
          <w:sz w:val="28"/>
          <w:szCs w:val="28"/>
          <w:highlight w:val="none"/>
        </w:rPr>
        <w:t xml:space="preserve">章）</w:t>
      </w:r>
      <w:r>
        <w:rPr>
          <w:rFonts w:hint="eastAsia" w:ascii="仿宋" w:hAnsi="仿宋" w:eastAsia="仿宋"/>
          <w:sz w:val="28"/>
          <w:highlight w:val="none"/>
        </w:rPr>
        <w:t xml:space="preserve">；</w:t>
      </w:r>
      <w:r/>
    </w:p>
    <w:p>
      <w:pPr>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（2）授权委托书（格式详见示范格式二）和</w:t>
      </w:r>
      <w:r>
        <w:rPr>
          <w:rFonts w:hint="eastAsia" w:ascii="仿宋" w:hAnsi="仿宋" w:eastAsia="仿宋"/>
          <w:bCs/>
          <w:sz w:val="28"/>
          <w:szCs w:val="28"/>
          <w:highlight w:val="none"/>
        </w:rPr>
        <w:t xml:space="preserve">受托人身份证（加盖</w:t>
      </w:r>
      <w:r>
        <w:rPr>
          <w:rFonts w:hint="eastAsia" w:ascii="仿宋" w:hAnsi="仿宋" w:eastAsia="仿宋"/>
          <w:sz w:val="28"/>
          <w:highlight w:val="none"/>
        </w:rPr>
        <w:t xml:space="preserve">CA电子签</w:t>
      </w:r>
      <w:r>
        <w:rPr>
          <w:rFonts w:hint="eastAsia" w:ascii="仿宋" w:hAnsi="仿宋" w:eastAsia="仿宋"/>
          <w:bCs/>
          <w:sz w:val="28"/>
          <w:szCs w:val="28"/>
          <w:highlight w:val="none"/>
        </w:rPr>
        <w:t xml:space="preserve">章）</w:t>
      </w:r>
      <w:r>
        <w:rPr>
          <w:rFonts w:hint="eastAsia" w:ascii="仿宋" w:hAnsi="仿宋" w:eastAsia="仿宋"/>
          <w:sz w:val="28"/>
          <w:highlight w:val="none"/>
        </w:rPr>
        <w:t xml:space="preserve">。</w:t>
      </w:r>
      <w:r/>
    </w:p>
    <w:p>
      <w:pPr>
        <w:ind w:firstLine="700"/>
        <w:spacing w:line="520" w:lineRule="exact"/>
        <w:rPr>
          <w:rFonts w:hint="eastAsia" w:ascii="仿宋" w:hAnsi="仿宋" w:eastAsia="仿宋"/>
          <w:sz w:val="28"/>
          <w:highlight w:val="none"/>
          <w:lang w:val="zh-CN"/>
        </w:rPr>
      </w:pPr>
      <w:r>
        <w:rPr>
          <w:rFonts w:hint="eastAsia" w:ascii="仿宋" w:hAnsi="仿宋" w:eastAsia="仿宋"/>
          <w:sz w:val="28"/>
          <w:highlight w:val="none"/>
        </w:rPr>
        <w:t xml:space="preserve">2、供应商符合《</w:t>
      </w:r>
      <w:r>
        <w:rPr>
          <w:rFonts w:hint="eastAsia" w:ascii="仿宋" w:hAnsi="仿宋" w:eastAsia="仿宋"/>
          <w:sz w:val="28"/>
          <w:highlight w:val="none"/>
          <w:lang w:eastAsia="zh-CN"/>
        </w:rPr>
        <w:t xml:space="preserve">中华人民共和国</w:t>
      </w:r>
      <w:r>
        <w:rPr>
          <w:rFonts w:hint="eastAsia" w:ascii="仿宋" w:hAnsi="仿宋" w:eastAsia="仿宋"/>
          <w:sz w:val="28"/>
          <w:highlight w:val="none"/>
        </w:rPr>
        <w:t xml:space="preserve">政府采购法》第二十二条规定条件的承诺函</w:t>
      </w:r>
      <w:r>
        <w:rPr>
          <w:rFonts w:hint="eastAsia" w:ascii="仿宋" w:hAnsi="仿宋" w:eastAsia="仿宋"/>
          <w:sz w:val="28"/>
          <w:highlight w:val="none"/>
          <w:lang w:val="zh-CN"/>
        </w:rPr>
        <w:t xml:space="preserve">（</w:t>
      </w:r>
      <w:r>
        <w:rPr>
          <w:rFonts w:hint="eastAsia" w:ascii="仿宋" w:hAnsi="仿宋" w:eastAsia="仿宋"/>
          <w:sz w:val="28"/>
          <w:highlight w:val="none"/>
        </w:rPr>
        <w:t xml:space="preserve">格式详见示范格式三</w:t>
      </w:r>
      <w:r>
        <w:rPr>
          <w:rFonts w:hint="eastAsia" w:ascii="仿宋" w:hAnsi="仿宋" w:eastAsia="仿宋"/>
          <w:sz w:val="28"/>
          <w:highlight w:val="none"/>
          <w:lang w:val="zh-CN"/>
        </w:rPr>
        <w:t xml:space="preserve">）；</w:t>
      </w:r>
      <w:r/>
    </w:p>
    <w:p>
      <w:pPr>
        <w:ind w:firstLine="700"/>
        <w:spacing w:line="520" w:lineRule="exact"/>
        <w:rPr>
          <w:rFonts w:hint="eastAsia" w:ascii="仿宋" w:hAnsi="仿宋" w:eastAsia="仿宋"/>
          <w:sz w:val="28"/>
          <w:szCs w:val="28"/>
          <w:highlight w:val="none"/>
        </w:rPr>
      </w:pPr>
      <w:r>
        <w:rPr>
          <w:rFonts w:hint="eastAsia" w:ascii="仿宋" w:hAnsi="仿宋" w:eastAsia="仿宋"/>
          <w:sz w:val="28"/>
          <w:highlight w:val="none"/>
          <w:lang w:val="zh-CN"/>
        </w:rPr>
        <w:t xml:space="preserve">3、</w:t>
      </w:r>
      <w:r>
        <w:rPr>
          <w:rFonts w:hint="eastAsia" w:ascii="仿宋" w:hAnsi="仿宋" w:eastAsia="仿宋"/>
          <w:sz w:val="28"/>
          <w:szCs w:val="28"/>
          <w:highlight w:val="none"/>
        </w:rPr>
        <w:t xml:space="preserve">落实政府采购政策需满足的资格要求（提供下列任一项材料即可，</w:t>
      </w:r>
      <w:r>
        <w:rPr>
          <w:rFonts w:hint="eastAsia" w:ascii="仿宋" w:hAnsi="仿宋" w:eastAsia="仿宋"/>
          <w:sz w:val="28"/>
          <w:szCs w:val="28"/>
          <w:highlight w:val="none"/>
          <w:lang w:val="zh-CN"/>
        </w:rPr>
        <w:t xml:space="preserve">非专门面向中小企业或者预留份额的采购项目，本项无需提供</w:t>
      </w:r>
      <w:r>
        <w:rPr>
          <w:rFonts w:hint="eastAsia" w:ascii="仿宋" w:hAnsi="仿宋" w:eastAsia="仿宋"/>
          <w:sz w:val="28"/>
          <w:szCs w:val="28"/>
          <w:highlight w:val="none"/>
        </w:rPr>
        <w:t xml:space="preserve">）:</w:t>
      </w:r>
      <w:r/>
    </w:p>
    <w:p>
      <w:pPr>
        <w:ind w:firstLine="560"/>
        <w:spacing w:line="52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（1）企业声明函（详见示范格式四）；</w:t>
      </w:r>
      <w:r/>
    </w:p>
    <w:p>
      <w:pPr>
        <w:ind w:firstLine="560"/>
        <w:spacing w:line="52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（2）《残疾人福利性单位声明函》（详见示范格式五）；</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（3）由省级以上监狱管理局、戒毒管理局（含新疆生产建设兵团）出具的属于监狱企业的证明文件）（加盖出具单位公章的电子件）。</w:t>
      </w:r>
      <w:r/>
    </w:p>
    <w:p>
      <w:pPr>
        <w:ind w:firstLine="54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ind w:firstLine="548"/>
        <w:spacing w:line="520" w:lineRule="exact"/>
        <w:rPr>
          <w:rFonts w:hint="eastAsia" w:ascii="仿宋" w:hAnsi="仿宋" w:eastAsia="仿宋"/>
          <w:bCs/>
          <w:sz w:val="28"/>
          <w:highlight w:val="none"/>
        </w:rPr>
      </w:pPr>
      <w:r>
        <w:rPr>
          <w:rFonts w:hint="eastAsia" w:ascii="仿宋" w:hAnsi="仿宋" w:eastAsia="仿宋"/>
          <w:bCs/>
          <w:sz w:val="28"/>
          <w:highlight w:val="none"/>
        </w:rPr>
      </w:r>
      <w:r/>
    </w:p>
    <w:p>
      <w:pPr>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ind w:firstLine="1269"/>
        <w:jc w:val="left"/>
        <w:spacing w:line="520" w:lineRule="exact"/>
        <w:widowControl/>
        <w:rPr>
          <w:rFonts w:hint="eastAsia" w:ascii="仿宋" w:hAnsi="仿宋" w:eastAsia="仿宋" w:cs="Arial"/>
          <w:b/>
          <w:bCs/>
          <w:sz w:val="32"/>
          <w:highlight w:val="none"/>
        </w:rPr>
      </w:pPr>
      <w:r>
        <w:rPr>
          <w:rFonts w:hint="eastAsia" w:ascii="仿宋" w:hAnsi="仿宋" w:eastAsia="仿宋" w:cs="Arial"/>
          <w:b/>
          <w:bCs/>
          <w:sz w:val="32"/>
          <w:highlight w:val="none"/>
        </w:rPr>
        <w:br w:type="page" w:clear="all"/>
      </w:r>
      <w:r>
        <w:rPr>
          <w:rFonts w:hint="eastAsia" w:ascii="仿宋" w:hAnsi="仿宋" w:eastAsia="仿宋" w:cs="Arial"/>
          <w:b/>
          <w:bCs/>
          <w:sz w:val="32"/>
          <w:highlight w:val="none"/>
          <w:lang w:eastAsia="zh-CN"/>
        </w:rPr>
        <w:t xml:space="preserve">六</w:t>
      </w:r>
      <w:r>
        <w:rPr>
          <w:rFonts w:hint="eastAsia" w:ascii="仿宋" w:hAnsi="仿宋" w:eastAsia="仿宋" w:cs="Arial"/>
          <w:b/>
          <w:bCs/>
          <w:sz w:val="32"/>
          <w:highlight w:val="none"/>
        </w:rPr>
        <w:t xml:space="preserve">、综合评分时供应商需提供的证明文件</w:t>
      </w:r>
      <w:r/>
    </w:p>
    <w:p>
      <w:pPr>
        <w:ind w:firstLine="840"/>
        <w:spacing w:line="52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（供应商根据第三章的要求提供相关材料）</w:t>
      </w:r>
      <w:r/>
    </w:p>
    <w:p>
      <w:pPr>
        <w:ind w:firstLine="560"/>
        <w:jc w:val="left"/>
        <w:spacing w:line="520" w:lineRule="exact"/>
        <w:widowControl/>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r>
      <w:r/>
    </w:p>
    <w:p>
      <w:pPr>
        <w:ind w:firstLine="2877"/>
        <w:spacing w:line="440" w:lineRule="exact"/>
        <w:rPr>
          <w:rFonts w:hint="eastAsia" w:ascii="宋体" w:hAnsi="宋体"/>
          <w:b/>
          <w:sz w:val="36"/>
          <w:highlight w:val="none"/>
        </w:rPr>
      </w:pPr>
      <w:r/>
      <w:bookmarkStart w:id="32" w:name="_Toc157775454"/>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557"/>
        <w:spacing w:line="440" w:lineRule="exact"/>
        <w:rPr>
          <w:rFonts w:hint="eastAsia" w:ascii="仿宋" w:hAnsi="仿宋" w:eastAsia="仿宋"/>
          <w:b/>
          <w:sz w:val="32"/>
          <w:szCs w:val="32"/>
          <w:highlight w:val="none"/>
        </w:rPr>
      </w:pPr>
      <w:r>
        <w:rPr>
          <w:rFonts w:hint="eastAsia" w:ascii="仿宋" w:hAnsi="仿宋" w:eastAsia="仿宋"/>
          <w:b/>
          <w:sz w:val="32"/>
          <w:szCs w:val="32"/>
          <w:highlight w:val="none"/>
          <w:lang w:eastAsia="zh-CN"/>
        </w:rPr>
        <w:t xml:space="preserve">七</w:t>
      </w:r>
      <w:r>
        <w:rPr>
          <w:rFonts w:hint="eastAsia" w:ascii="仿宋" w:hAnsi="仿宋" w:eastAsia="仿宋"/>
          <w:b/>
          <w:sz w:val="32"/>
          <w:szCs w:val="32"/>
          <w:highlight w:val="none"/>
        </w:rPr>
        <w:t xml:space="preserve">、示范格式</w:t>
      </w:r>
      <w:r/>
    </w:p>
    <w:p>
      <w:pPr>
        <w:spacing w:line="44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示范格式一                 </w:t>
      </w:r>
      <w:r/>
    </w:p>
    <w:p>
      <w:pPr>
        <w:ind w:firstLine="2570"/>
        <w:spacing w:line="440" w:lineRule="exact"/>
        <w:rPr>
          <w:rFonts w:hint="eastAsia" w:ascii="仿宋" w:hAnsi="仿宋" w:eastAsia="仿宋" w:cs="Arial"/>
          <w:b/>
          <w:bCs/>
          <w:sz w:val="32"/>
          <w:highlight w:val="none"/>
        </w:rPr>
      </w:pPr>
      <w:r>
        <w:rPr>
          <w:rFonts w:hint="eastAsia" w:ascii="仿宋" w:hAnsi="仿宋" w:eastAsia="仿宋" w:cs="Arial"/>
          <w:b/>
          <w:bCs/>
          <w:sz w:val="32"/>
          <w:highlight w:val="none"/>
        </w:rPr>
      </w:r>
      <w:bookmarkEnd w:id="32"/>
      <w:r/>
      <w:r/>
    </w:p>
    <w:p>
      <w:pPr>
        <w:ind w:firstLine="2891"/>
        <w:spacing w:line="640" w:lineRule="exact"/>
        <w:rPr>
          <w:rFonts w:ascii="仿宋" w:hAnsi="仿宋" w:eastAsia="仿宋" w:cs="楷体_GB2312"/>
          <w:b/>
          <w:bCs/>
          <w:sz w:val="32"/>
          <w:szCs w:val="32"/>
          <w:highlight w:val="none"/>
          <w:lang w:val="zh-CN"/>
        </w:rPr>
      </w:pPr>
      <w:r>
        <w:rPr>
          <w:rFonts w:hint="eastAsia" w:ascii="仿宋" w:hAnsi="仿宋" w:eastAsia="仿宋" w:cs="楷体_GB2312"/>
          <w:b/>
          <w:bCs/>
          <w:sz w:val="32"/>
          <w:szCs w:val="32"/>
          <w:highlight w:val="none"/>
          <w:lang w:val="zh-CN"/>
        </w:rPr>
        <w:t xml:space="preserve">法定代表人资格证明</w:t>
      </w:r>
      <w:r/>
    </w:p>
    <w:p>
      <w:pP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单位名称:</w:t>
      </w:r>
      <w:r/>
    </w:p>
    <w:p>
      <w:pP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地址:</w:t>
      </w:r>
      <w:r/>
    </w:p>
    <w:p>
      <w:pP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姓名:</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性别:</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年龄:</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职务:</w:t>
      </w:r>
      <w:r/>
    </w:p>
    <w:p>
      <w:pPr>
        <w:ind w:left="1" w:firstLine="560"/>
        <w:spacing w:line="640" w:lineRule="exact"/>
        <w:rPr>
          <w:rFonts w:hint="eastAsia" w:ascii="仿宋" w:hAnsi="仿宋" w:eastAsia="仿宋"/>
          <w:sz w:val="28"/>
          <w:highlight w:val="none"/>
        </w:rPr>
      </w:pPr>
      <w:r>
        <w:rPr>
          <w:rFonts w:hint="eastAsia" w:ascii="仿宋" w:hAnsi="仿宋" w:eastAsia="仿宋" w:cs="楷体_GB2312"/>
          <w:sz w:val="28"/>
          <w:szCs w:val="28"/>
          <w:highlight w:val="none"/>
          <w:lang w:val="zh-CN"/>
        </w:rPr>
        <w:t xml:space="preserve">系</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（供应商单位名称）</w:t>
      </w:r>
      <w:r>
        <w:rPr>
          <w:rFonts w:hint="eastAsia" w:ascii="仿宋" w:hAnsi="仿宋" w:eastAsia="仿宋" w:cs="楷体_GB2312"/>
          <w:sz w:val="28"/>
          <w:szCs w:val="28"/>
          <w:highlight w:val="none"/>
          <w:lang w:val="zh-CN"/>
        </w:rPr>
        <w:t xml:space="preserve">的法定代表人。</w:t>
      </w:r>
      <w:r>
        <w:rPr>
          <w:rFonts w:hint="eastAsia" w:ascii="仿宋" w:hAnsi="仿宋" w:eastAsia="仿宋"/>
          <w:sz w:val="28"/>
          <w:highlight w:val="none"/>
        </w:rPr>
        <w:t xml:space="preserve">为参与</w:t>
      </w:r>
      <w:r>
        <w:rPr>
          <w:rFonts w:hint="eastAsia" w:ascii="仿宋" w:hAnsi="仿宋" w:eastAsia="仿宋"/>
          <w:sz w:val="28"/>
          <w:highlight w:val="none"/>
          <w:u w:val="single"/>
        </w:rPr>
        <w:t xml:space="preserve">           </w:t>
      </w:r>
      <w:r>
        <w:rPr>
          <w:rFonts w:hint="eastAsia" w:ascii="仿宋" w:hAnsi="仿宋" w:eastAsia="仿宋"/>
          <w:sz w:val="28"/>
          <w:highlight w:val="none"/>
        </w:rPr>
        <w:t xml:space="preserve">项目，签署上述项目的</w:t>
      </w:r>
      <w:r>
        <w:rPr>
          <w:rFonts w:hint="eastAsia" w:ascii="仿宋" w:hAnsi="仿宋" w:eastAsia="仿宋"/>
          <w:sz w:val="28"/>
          <w:highlight w:val="none"/>
          <w:lang w:eastAsia="zh-CN"/>
        </w:rPr>
        <w:t xml:space="preserve">响应</w:t>
      </w:r>
      <w:r>
        <w:rPr>
          <w:rFonts w:hint="eastAsia" w:ascii="仿宋" w:hAnsi="仿宋" w:eastAsia="仿宋"/>
          <w:sz w:val="28"/>
          <w:highlight w:val="none"/>
        </w:rPr>
        <w:t xml:space="preserve">文件、进行招标、签署合同和处理与之有关的一切事务。</w:t>
      </w:r>
      <w:r/>
    </w:p>
    <w:p>
      <w:pPr>
        <w:ind w:firstLine="280"/>
        <w:spacing w:line="640" w:lineRule="exact"/>
        <w:rPr>
          <w:rFonts w:ascii="仿宋" w:hAnsi="仿宋" w:eastAsia="仿宋" w:cs="楷体_GB2312"/>
          <w:sz w:val="28"/>
          <w:szCs w:val="28"/>
          <w:highlight w:val="none"/>
        </w:rPr>
      </w:pPr>
      <w:r>
        <w:rPr>
          <w:rFonts w:ascii="仿宋" w:hAnsi="仿宋" w:eastAsia="仿宋" w:cs="楷体_GB2312"/>
          <w:sz w:val="28"/>
          <w:szCs w:val="28"/>
          <w:highlight w:val="none"/>
        </w:rPr>
      </w:r>
      <w:r/>
    </w:p>
    <w:p>
      <w:pP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r>
      <w:r/>
    </w:p>
    <w:p>
      <w:pPr>
        <w:ind w:firstLine="280"/>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特此证明。</w:t>
      </w:r>
      <w:r/>
    </w:p>
    <w:p>
      <w:pPr>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w:t>
      </w:r>
      <w:r/>
    </w:p>
    <w:p>
      <w:pPr>
        <w:jc w:val="cente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供应商:</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（电子签章）     </w:t>
      </w:r>
      <w:r/>
    </w:p>
    <w:p>
      <w:pPr>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pStyle w:val="933"/>
        <w:ind w:left="4760" w:right="560" w:hanging="1820"/>
        <w:spacing w:before="0" w:after="0" w:line="52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r>
      <w:r/>
    </w:p>
    <w:p>
      <w:pPr>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p>
    <w:p>
      <w:pPr>
        <w:ind w:firstLine="560"/>
        <w:spacing w:line="640" w:lineRule="exact"/>
        <w:rPr>
          <w:rFonts w:hint="eastAsia" w:ascii="仿宋" w:hAnsi="仿宋" w:eastAsia="仿宋"/>
          <w:bCs/>
          <w:color w:val="000000"/>
          <w:sz w:val="28"/>
          <w:szCs w:val="28"/>
          <w:highlight w:val="none"/>
        </w:rPr>
      </w:pPr>
      <w:r>
        <w:rPr>
          <w:rFonts w:hint="eastAsia" w:ascii="仿宋" w:hAnsi="仿宋" w:eastAsia="仿宋"/>
          <w:bCs/>
          <w:sz w:val="28"/>
          <w:highlight w:val="none"/>
        </w:rPr>
        <w:t xml:space="preserve">注:供应商法定代表人</w:t>
      </w:r>
      <w:r>
        <w:rPr>
          <w:rFonts w:hint="eastAsia" w:ascii="仿宋" w:hAnsi="仿宋" w:eastAsia="仿宋"/>
          <w:bCs/>
          <w:color w:val="000000"/>
          <w:sz w:val="28"/>
          <w:szCs w:val="28"/>
          <w:highlight w:val="none"/>
        </w:rPr>
        <w:t xml:space="preserve">参加磋商的，必须附</w:t>
      </w:r>
      <w:r>
        <w:rPr>
          <w:rFonts w:hint="eastAsia" w:ascii="仿宋" w:hAnsi="仿宋" w:eastAsia="仿宋"/>
          <w:bCs/>
          <w:sz w:val="28"/>
          <w:highlight w:val="none"/>
        </w:rPr>
        <w:t xml:space="preserve">法定代表人</w:t>
      </w:r>
      <w:r>
        <w:rPr>
          <w:rFonts w:hint="eastAsia" w:ascii="仿宋" w:hAnsi="仿宋" w:eastAsia="仿宋"/>
          <w:bCs/>
          <w:color w:val="000000"/>
          <w:sz w:val="28"/>
          <w:szCs w:val="28"/>
          <w:highlight w:val="none"/>
        </w:rPr>
        <w:t xml:space="preserve">身份证扫描件。</w:t>
      </w:r>
      <w:r>
        <w:rPr>
          <w:rFonts w:hint="eastAsia" w:ascii="仿宋" w:hAnsi="仿宋" w:eastAsia="仿宋"/>
          <w:color w:val="000000"/>
          <w:sz w:val="28"/>
          <w:szCs w:val="28"/>
          <w:highlight w:val="none"/>
        </w:rPr>
        <w:t xml:space="preserve">法定代表人授权其他人参加磋商的，仅需填写“授权委托书”。</w:t>
      </w:r>
      <w:r/>
    </w:p>
    <w:p>
      <w:pPr>
        <w:ind w:left="-359" w:firstLine="357"/>
        <w:spacing w:line="640" w:lineRule="exact"/>
        <w:rPr>
          <w:rFonts w:hint="eastAsia" w:ascii="仿宋" w:hAnsi="仿宋" w:eastAsia="仿宋"/>
          <w:b/>
          <w:sz w:val="32"/>
          <w:highlight w:val="none"/>
        </w:rPr>
      </w:pPr>
      <w:r>
        <w:rPr>
          <w:rFonts w:hint="eastAsia" w:ascii="仿宋" w:hAnsi="仿宋" w:eastAsia="仿宋"/>
          <w:b/>
          <w:sz w:val="32"/>
          <w:highlight w:val="none"/>
        </w:rPr>
      </w:r>
      <w:r/>
    </w:p>
    <w:p>
      <w:pPr>
        <w:ind w:left="-359" w:firstLine="357"/>
        <w:spacing w:line="640" w:lineRule="exact"/>
        <w:rPr>
          <w:rFonts w:hint="eastAsia" w:ascii="仿宋" w:hAnsi="仿宋" w:eastAsia="仿宋"/>
          <w:b/>
          <w:sz w:val="32"/>
          <w:highlight w:val="none"/>
        </w:rPr>
      </w:pPr>
      <w:r>
        <w:rPr>
          <w:rFonts w:hint="eastAsia" w:ascii="仿宋" w:hAnsi="仿宋" w:eastAsia="仿宋"/>
          <w:b/>
          <w:sz w:val="32"/>
          <w:highlight w:val="none"/>
        </w:rPr>
      </w:r>
      <w:r/>
    </w:p>
    <w:p>
      <w:pPr>
        <w:ind w:left="-359" w:firstLine="357"/>
        <w:spacing w:line="640" w:lineRule="exact"/>
        <w:rPr>
          <w:rFonts w:hint="eastAsia" w:ascii="仿宋" w:hAnsi="仿宋" w:eastAsia="仿宋"/>
          <w:b/>
          <w:sz w:val="32"/>
          <w:highlight w:val="none"/>
        </w:rPr>
      </w:pPr>
      <w:r>
        <w:rPr>
          <w:rFonts w:hint="eastAsia" w:ascii="仿宋" w:hAnsi="仿宋" w:eastAsia="仿宋"/>
          <w:b/>
          <w:sz w:val="32"/>
          <w:highlight w:val="none"/>
        </w:rPr>
      </w:r>
      <w:r/>
    </w:p>
    <w:p>
      <w:pPr>
        <w:ind w:left="-359" w:firstLine="357"/>
        <w:spacing w:line="640" w:lineRule="exact"/>
        <w:rPr>
          <w:rFonts w:hint="eastAsia" w:ascii="仿宋" w:hAnsi="仿宋" w:eastAsia="仿宋"/>
          <w:b/>
          <w:color w:val="000000"/>
          <w:sz w:val="28"/>
          <w:szCs w:val="28"/>
          <w:highlight w:val="none"/>
        </w:rPr>
      </w:pPr>
      <w:r>
        <w:rPr>
          <w:rFonts w:hint="eastAsia" w:ascii="仿宋" w:hAnsi="仿宋" w:eastAsia="仿宋"/>
          <w:b/>
          <w:sz w:val="32"/>
          <w:highlight w:val="none"/>
        </w:rPr>
        <w:t xml:space="preserve">示范格式二</w:t>
      </w:r>
      <w:r/>
    </w:p>
    <w:p>
      <w:pPr>
        <w:ind w:firstLine="3213"/>
        <w:spacing w:line="520" w:lineRule="exact"/>
        <w:rPr>
          <w:rFonts w:hint="eastAsia" w:ascii="仿宋" w:hAnsi="仿宋" w:eastAsia="仿宋"/>
          <w:b/>
          <w:bCs/>
          <w:sz w:val="28"/>
          <w:highlight w:val="none"/>
        </w:rPr>
      </w:pPr>
      <w:r>
        <w:rPr>
          <w:rFonts w:hint="eastAsia" w:ascii="仿宋" w:hAnsi="仿宋" w:eastAsia="仿宋"/>
          <w:b/>
          <w:bCs/>
          <w:sz w:val="32"/>
          <w:highlight w:val="none"/>
        </w:rPr>
        <w:t xml:space="preserve">授权委托书</w:t>
      </w:r>
      <w:r/>
    </w:p>
    <w:p>
      <w:pPr>
        <w:spacing w:line="520" w:lineRule="exact"/>
        <w:rPr>
          <w:rFonts w:hint="eastAsia" w:ascii="仿宋" w:hAnsi="仿宋" w:eastAsia="仿宋"/>
          <w:bCs/>
          <w:color w:val="000000"/>
          <w:sz w:val="30"/>
          <w:szCs w:val="28"/>
          <w:highlight w:val="none"/>
        </w:rPr>
      </w:pPr>
      <w:r>
        <w:rPr>
          <w:rFonts w:hint="eastAsia" w:ascii="仿宋" w:hAnsi="仿宋" w:eastAsia="仿宋"/>
          <w:bCs/>
          <w:color w:val="000000"/>
          <w:sz w:val="30"/>
          <w:szCs w:val="28"/>
          <w:highlight w:val="none"/>
        </w:rPr>
        <w:t xml:space="preserve">致淮安市政府采购中心:</w:t>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本授权书宣告:</w:t>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委托方:</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u w:val="single"/>
        </w:rPr>
        <w:t xml:space="preserve">            </w:t>
      </w:r>
      <w:r/>
    </w:p>
    <w:p>
      <w:pPr>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rPr>
        <w:t xml:space="preserve">法定代表人:</w:t>
      </w:r>
      <w:r>
        <w:rPr>
          <w:rFonts w:hint="eastAsia" w:ascii="仿宋" w:hAnsi="仿宋" w:eastAsia="仿宋"/>
          <w:color w:val="000000"/>
          <w:sz w:val="28"/>
          <w:szCs w:val="28"/>
          <w:highlight w:val="none"/>
          <w:u w:val="single"/>
        </w:rPr>
        <w:t xml:space="preserve">          </w:t>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受托人:姓名</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性别:</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出生日期:</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年</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月</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日</w:t>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所在单位:</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职务:</w:t>
      </w:r>
      <w:r>
        <w:rPr>
          <w:rFonts w:hint="eastAsia" w:ascii="仿宋" w:hAnsi="仿宋" w:eastAsia="仿宋"/>
          <w:color w:val="000000"/>
          <w:sz w:val="28"/>
          <w:szCs w:val="28"/>
          <w:highlight w:val="none"/>
          <w:u w:val="single"/>
        </w:rPr>
        <w:t xml:space="preserve">           </w:t>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身</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份</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证:</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联系方式:</w:t>
      </w:r>
      <w:r>
        <w:rPr>
          <w:rFonts w:hint="eastAsia" w:ascii="仿宋" w:hAnsi="仿宋" w:eastAsia="仿宋"/>
          <w:color w:val="000000"/>
          <w:sz w:val="28"/>
          <w:szCs w:val="28"/>
          <w:highlight w:val="none"/>
          <w:u w:val="single"/>
        </w:rPr>
        <w:t xml:space="preserve"> </w:t>
      </w:r>
      <w:r>
        <w:rPr>
          <w:rFonts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u w:val="single"/>
        </w:rPr>
        <w:t xml:space="preserve">     </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兹委托受托人</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代表我公司参加淮安市政府采购中心组织的（项目编号:           ）</w:t>
      </w:r>
      <w:r>
        <w:rPr>
          <w:rFonts w:hint="eastAsia" w:ascii="仿宋" w:hAnsi="仿宋" w:eastAsia="仿宋"/>
          <w:bCs/>
          <w:sz w:val="28"/>
          <w:highlight w:val="none"/>
        </w:rPr>
        <w:t xml:space="preserve">    </w:t>
      </w:r>
      <w:r>
        <w:rPr>
          <w:rFonts w:hint="eastAsia" w:ascii="仿宋" w:hAnsi="仿宋" w:eastAsia="仿宋"/>
          <w:color w:val="000000"/>
          <w:sz w:val="28"/>
          <w:szCs w:val="28"/>
          <w:highlight w:val="none"/>
        </w:rPr>
        <w:t xml:space="preserve">采购项目的政府采购活动，受托人有权在该招标活动中，以我单位的名义签署</w:t>
      </w:r>
      <w:r>
        <w:rPr>
          <w:rFonts w:hint="eastAsia" w:ascii="仿宋" w:hAnsi="仿宋" w:eastAsia="仿宋"/>
          <w:color w:val="000000"/>
          <w:sz w:val="28"/>
          <w:szCs w:val="28"/>
          <w:highlight w:val="none"/>
          <w:lang w:val="en-US" w:eastAsia="zh-CN"/>
        </w:rPr>
        <w:t xml:space="preserve">磋商</w:t>
      </w:r>
      <w:r>
        <w:rPr>
          <w:rFonts w:hint="eastAsia" w:ascii="仿宋" w:hAnsi="仿宋" w:eastAsia="仿宋"/>
          <w:color w:val="000000"/>
          <w:sz w:val="28"/>
          <w:szCs w:val="28"/>
          <w:highlight w:val="none"/>
        </w:rPr>
        <w:t xml:space="preserve">函和</w:t>
      </w:r>
      <w:r>
        <w:rPr>
          <w:rFonts w:hint="eastAsia" w:ascii="仿宋" w:hAnsi="仿宋" w:eastAsia="仿宋"/>
          <w:color w:val="000000"/>
          <w:sz w:val="28"/>
          <w:szCs w:val="28"/>
          <w:highlight w:val="none"/>
          <w:lang w:val="en-US" w:eastAsia="zh-CN"/>
        </w:rPr>
        <w:t xml:space="preserve">响应</w:t>
      </w:r>
      <w:r>
        <w:rPr>
          <w:rFonts w:hint="eastAsia" w:ascii="仿宋" w:hAnsi="仿宋" w:eastAsia="仿宋"/>
          <w:color w:val="000000"/>
          <w:sz w:val="28"/>
          <w:szCs w:val="28"/>
          <w:highlight w:val="none"/>
        </w:rPr>
        <w:t xml:space="preserve">文件，与采购中心协商、澄清、解释，签订合同书并执行一切与此有关的事项。</w:t>
      </w:r>
      <w:r/>
    </w:p>
    <w:p>
      <w:pPr>
        <w:spacing w:line="520" w:lineRule="exact"/>
        <w:rPr>
          <w:rFonts w:hint="eastAsia" w:ascii="仿宋" w:hAnsi="仿宋" w:eastAsia="仿宋" w:cs="宋体"/>
          <w:color w:val="000000"/>
          <w:sz w:val="28"/>
          <w:szCs w:val="28"/>
          <w:highlight w:val="none"/>
        </w:rPr>
      </w:pPr>
      <w:r>
        <w:rPr>
          <w:rFonts w:hint="eastAsia" w:ascii="仿宋" w:hAnsi="仿宋" w:eastAsia="仿宋"/>
          <w:color w:val="000000"/>
          <w:sz w:val="28"/>
          <w:szCs w:val="28"/>
          <w:highlight w:val="none"/>
        </w:rPr>
        <w:t xml:space="preserve">    受托人在办理上述事宜过程中以其自己的名义所签署的所有文件我公司均予以承认。受托人无转委托权。</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委托期限:至上述事宜处理完毕止。</w:t>
      </w:r>
      <w:r/>
    </w:p>
    <w:p>
      <w:pPr>
        <w:ind w:firstLine="600"/>
        <w:spacing w:line="520" w:lineRule="exact"/>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r>
      <w:r/>
    </w:p>
    <w:p>
      <w:pPr>
        <w:jc w:val="cente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rPr>
        <w:t xml:space="preserve">                          </w:t>
      </w:r>
      <w:r>
        <w:rPr>
          <w:rFonts w:hint="eastAsia" w:ascii="仿宋" w:hAnsi="仿宋" w:eastAsia="仿宋" w:cs="楷体_GB2312"/>
          <w:sz w:val="28"/>
          <w:szCs w:val="28"/>
          <w:highlight w:val="none"/>
          <w:lang w:val="zh-CN"/>
        </w:rPr>
        <w:t xml:space="preserve">供应商:</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spacing w:line="520" w:lineRule="exact"/>
        <w:rPr>
          <w:rFonts w:hint="eastAsia" w:ascii="仿宋" w:hAnsi="仿宋" w:eastAsia="仿宋" w:cs="楷体_GB2312"/>
          <w:sz w:val="28"/>
          <w:szCs w:val="28"/>
          <w:highlight w:val="none"/>
          <w:lang w:val="zh-CN"/>
        </w:rPr>
      </w:pPr>
      <w:r>
        <w:rPr>
          <w:rFonts w:hint="eastAsia" w:ascii="仿宋" w:hAnsi="仿宋" w:eastAsia="仿宋"/>
          <w:color w:val="000000"/>
          <w:sz w:val="28"/>
          <w:szCs w:val="28"/>
          <w:highlight w:val="none"/>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ind w:left="-359" w:firstLine="548"/>
        <w:spacing w:line="520" w:lineRule="exact"/>
        <w:rPr>
          <w:rFonts w:hint="eastAsia" w:ascii="仿宋" w:hAnsi="仿宋" w:eastAsia="仿宋"/>
          <w:bCs/>
          <w:sz w:val="28"/>
          <w:highlight w:val="none"/>
        </w:rPr>
      </w:pPr>
      <w:r>
        <w:rPr>
          <w:rFonts w:hint="eastAsia" w:ascii="仿宋" w:hAnsi="仿宋" w:eastAsia="仿宋"/>
          <w:bCs/>
          <w:sz w:val="28"/>
          <w:highlight w:val="none"/>
        </w:rPr>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bCs/>
          <w:sz w:val="28"/>
          <w:highlight w:val="none"/>
        </w:rPr>
        <w:t xml:space="preserve">注:供应商委托</w:t>
      </w:r>
      <w:r>
        <w:rPr>
          <w:rFonts w:hint="eastAsia" w:ascii="仿宋" w:hAnsi="仿宋" w:eastAsia="仿宋"/>
          <w:bCs/>
          <w:color w:val="000000"/>
          <w:sz w:val="28"/>
          <w:szCs w:val="28"/>
          <w:highlight w:val="none"/>
        </w:rPr>
        <w:t xml:space="preserve">受托人参加磋商的，必须附受托人身份证</w:t>
      </w:r>
      <w:r>
        <w:rPr>
          <w:rFonts w:hint="eastAsia" w:ascii="仿宋" w:hAnsi="仿宋" w:eastAsia="仿宋"/>
          <w:sz w:val="28"/>
          <w:szCs w:val="28"/>
          <w:highlight w:val="none"/>
        </w:rPr>
        <w:t xml:space="preserve">扫描</w:t>
      </w:r>
      <w:r>
        <w:rPr>
          <w:rFonts w:hint="eastAsia" w:ascii="仿宋" w:hAnsi="仿宋" w:eastAsia="仿宋"/>
          <w:bCs/>
          <w:color w:val="000000"/>
          <w:sz w:val="28"/>
          <w:szCs w:val="28"/>
          <w:highlight w:val="none"/>
        </w:rPr>
        <w:t xml:space="preserve">件。</w:t>
      </w:r>
      <w:r>
        <w:rPr>
          <w:rFonts w:hint="eastAsia" w:ascii="仿宋" w:hAnsi="仿宋" w:eastAsia="仿宋"/>
          <w:color w:val="000000"/>
          <w:sz w:val="28"/>
          <w:szCs w:val="28"/>
          <w:highlight w:val="none"/>
        </w:rPr>
        <w:t xml:space="preserve">法定代表人直接参加磋商的，仅需填写“法定代表人资格证明”。</w:t>
      </w:r>
      <w:r/>
    </w:p>
    <w:p>
      <w:pPr>
        <w:ind w:left="-359" w:firstLine="357"/>
        <w:spacing w:line="640" w:lineRule="exact"/>
        <w:rPr>
          <w:rFonts w:hint="eastAsia" w:ascii="仿宋" w:hAnsi="仿宋" w:eastAsia="仿宋"/>
          <w:b/>
          <w:sz w:val="32"/>
          <w:highlight w:val="none"/>
        </w:rPr>
      </w:pPr>
      <w:r>
        <w:rPr>
          <w:rFonts w:hint="eastAsia" w:ascii="仿宋" w:hAnsi="仿宋" w:eastAsia="仿宋"/>
          <w:b/>
          <w:sz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t xml:space="preserve">示范格式三</w:t>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jc w:val="center"/>
        <w:spacing w:line="520" w:lineRule="exact"/>
        <w:rPr>
          <w:rFonts w:hint="eastAsia" w:ascii="仿宋" w:hAnsi="仿宋" w:eastAsia="仿宋"/>
          <w:b/>
          <w:bCs/>
          <w:sz w:val="32"/>
          <w:highlight w:val="none"/>
        </w:rPr>
      </w:pPr>
      <w:r>
        <w:rPr>
          <w:rFonts w:hint="eastAsia" w:ascii="仿宋" w:hAnsi="仿宋" w:eastAsia="仿宋"/>
          <w:b/>
          <w:bCs/>
          <w:sz w:val="32"/>
          <w:highlight w:val="none"/>
        </w:rPr>
        <w:t xml:space="preserve">符合《</w:t>
      </w:r>
      <w:r>
        <w:rPr>
          <w:rFonts w:hint="eastAsia" w:ascii="仿宋" w:hAnsi="仿宋" w:eastAsia="仿宋"/>
          <w:b/>
          <w:bCs/>
          <w:sz w:val="32"/>
          <w:highlight w:val="none"/>
          <w:lang w:eastAsia="zh-CN"/>
        </w:rPr>
        <w:t xml:space="preserve">中华人民共和国</w:t>
      </w:r>
      <w:r>
        <w:rPr>
          <w:rFonts w:hint="eastAsia" w:ascii="仿宋" w:hAnsi="仿宋" w:eastAsia="仿宋"/>
          <w:b/>
          <w:bCs/>
          <w:sz w:val="32"/>
          <w:highlight w:val="none"/>
        </w:rPr>
        <w:t xml:space="preserve">政府采购法》第二十二条规定条件的声明函</w:t>
      </w:r>
      <w:r/>
    </w:p>
    <w:p>
      <w:pPr>
        <w:pStyle w:val="873"/>
        <w:ind w:firstLine="560"/>
        <w:spacing w:line="72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致淮安市政府采购中心:</w:t>
      </w:r>
      <w:r/>
    </w:p>
    <w:p>
      <w:pPr>
        <w:ind w:firstLine="84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我公司参加</w:t>
      </w:r>
      <w:r>
        <w:rPr>
          <w:rFonts w:hint="eastAsia" w:ascii="仿宋" w:hAnsi="仿宋" w:eastAsia="仿宋"/>
          <w:sz w:val="28"/>
          <w:szCs w:val="28"/>
          <w:highlight w:val="none"/>
        </w:rPr>
        <w:t xml:space="preserve">贵中心组织实施</w:t>
      </w:r>
      <w:r>
        <w:rPr>
          <w:rFonts w:hint="eastAsia" w:ascii="仿宋" w:hAnsi="仿宋" w:eastAsia="仿宋"/>
          <w:color w:val="000000"/>
          <w:sz w:val="28"/>
          <w:szCs w:val="28"/>
          <w:highlight w:val="none"/>
        </w:rPr>
        <w:t xml:space="preserve">的（项目编号:        ）</w:t>
      </w:r>
      <w:r>
        <w:rPr>
          <w:rFonts w:hint="eastAsia" w:ascii="仿宋" w:hAnsi="仿宋" w:eastAsia="仿宋"/>
          <w:bCs/>
          <w:sz w:val="28"/>
          <w:highlight w:val="none"/>
        </w:rPr>
        <w:t xml:space="preserve">    </w:t>
      </w:r>
      <w:r>
        <w:rPr>
          <w:rFonts w:hint="eastAsia" w:ascii="仿宋" w:hAnsi="仿宋" w:eastAsia="仿宋"/>
          <w:color w:val="000000"/>
          <w:sz w:val="28"/>
          <w:szCs w:val="28"/>
          <w:highlight w:val="none"/>
        </w:rPr>
        <w:t xml:space="preserve">采购项目的政府采购活动。针对《中华人民共和国政府采购法》第二十二条规定做出如下声明：</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1、我单位具有独立承担民事责任的能力；</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2、我单位具有良好的商业信誉和健全的财务会计制度；</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3、我单位具有履行合同所必需的设备和专业技术能力；</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4、我单位有依法缴纳税收和社会保障资金的良好记录；</w:t>
      </w:r>
      <w:r/>
    </w:p>
    <w:p>
      <w:pPr>
        <w:ind w:firstLine="560"/>
        <w:jc w:val="left"/>
        <w:spacing w:line="640" w:lineRule="exact"/>
        <w:rPr>
          <w:rFonts w:ascii="仿宋" w:hAnsi="仿宋" w:eastAsia="仿宋" w:cs="仿宋"/>
          <w:color w:val="000000"/>
          <w:sz w:val="28"/>
          <w:szCs w:val="28"/>
          <w:highlight w:val="none"/>
        </w:rPr>
      </w:pPr>
      <w:r>
        <w:rPr>
          <w:rFonts w:hint="eastAsia" w:ascii="仿宋" w:hAnsi="仿宋" w:eastAsia="仿宋"/>
          <w:color w:val="000000"/>
          <w:sz w:val="28"/>
          <w:szCs w:val="28"/>
          <w:highlight w:val="none"/>
        </w:rPr>
        <w:t xml:space="preserve">5、</w:t>
      </w:r>
      <w:r>
        <w:rPr>
          <w:rFonts w:hint="eastAsia" w:ascii="仿宋" w:hAnsi="仿宋" w:eastAsia="仿宋" w:cs="仿宋"/>
          <w:color w:val="000000"/>
          <w:sz w:val="28"/>
          <w:szCs w:val="28"/>
          <w:highlight w:val="none"/>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highlight w:val="none"/>
        </w:rPr>
        <w:t xml:space="preserve"> </w:t>
      </w:r>
      <w:r/>
    </w:p>
    <w:p>
      <w:pPr>
        <w:ind w:firstLine="638"/>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6、我单位满足法律、行政法规规定的其他条件。</w:t>
      </w:r>
      <w:r/>
    </w:p>
    <w:p>
      <w:pPr>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u w:val="single"/>
        </w:rPr>
      </w:r>
      <w:r/>
    </w:p>
    <w:p>
      <w:pPr>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u w:val="single"/>
        </w:rPr>
      </w:r>
      <w:r/>
    </w:p>
    <w:p>
      <w:pPr>
        <w:ind w:firstLine="4480"/>
        <w:jc w:val="both"/>
        <w:spacing w:line="640" w:lineRule="exact"/>
        <w:rPr>
          <w:rFonts w:ascii="仿宋" w:hAnsi="仿宋" w:eastAsia="仿宋" w:cs="楷体_GB2312"/>
          <w:sz w:val="28"/>
          <w:szCs w:val="28"/>
          <w:highlight w:val="none"/>
          <w:lang w:val="zh-CN"/>
        </w:rPr>
      </w:pPr>
      <w:r>
        <w:rPr>
          <w:rFonts w:hint="eastAsia" w:ascii="仿宋" w:hAnsi="仿宋" w:eastAsia="仿宋"/>
          <w:color w:val="000000"/>
          <w:sz w:val="28"/>
          <w:szCs w:val="28"/>
          <w:highlight w:val="none"/>
        </w:rPr>
        <w:t xml:space="preserve">承诺人</w:t>
      </w:r>
      <w:r>
        <w:rPr>
          <w:rFonts w:hint="eastAsia" w:ascii="仿宋" w:hAnsi="仿宋" w:eastAsia="仿宋" w:cs="楷体_GB2312"/>
          <w:sz w:val="28"/>
          <w:szCs w:val="28"/>
          <w:highlight w:val="none"/>
          <w:lang w:val="zh-CN"/>
        </w:rPr>
        <w:t xml:space="preserve">:</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spacing w:line="520" w:lineRule="exact"/>
        <w:rPr>
          <w:rFonts w:hint="eastAsia" w:ascii="仿宋" w:hAnsi="仿宋" w:eastAsia="仿宋" w:cs="楷体_GB2312"/>
          <w:sz w:val="28"/>
          <w:szCs w:val="28"/>
          <w:highlight w:val="none"/>
          <w:lang w:val="zh-CN"/>
        </w:rPr>
      </w:pPr>
      <w:r>
        <w:rPr>
          <w:rFonts w:hint="eastAsia" w:ascii="仿宋" w:hAnsi="仿宋" w:eastAsia="仿宋"/>
          <w:color w:val="000000"/>
          <w:sz w:val="28"/>
          <w:szCs w:val="28"/>
          <w:highlight w:val="none"/>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u w:val="singl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sz w:val="28"/>
          <w:szCs w:val="28"/>
          <w:highlight w:val="none"/>
        </w:rPr>
      </w:pPr>
      <w:r>
        <w:rPr>
          <w:rFonts w:hint="eastAsia" w:ascii="仿宋" w:hAnsi="仿宋" w:eastAsia="仿宋"/>
          <w:b/>
          <w:sz w:val="32"/>
          <w:szCs w:val="32"/>
          <w:highlight w:val="none"/>
        </w:rPr>
        <w:t xml:space="preserve">示范格式四</w:t>
      </w:r>
      <w:r>
        <w:rPr>
          <w:rFonts w:hint="eastAsia" w:ascii="仿宋" w:hAnsi="仿宋" w:eastAsia="仿宋"/>
          <w:sz w:val="28"/>
          <w:szCs w:val="28"/>
          <w:highlight w:val="none"/>
        </w:rPr>
        <w:t xml:space="preserve">                                           </w:t>
      </w:r>
      <w:r/>
    </w:p>
    <w:p>
      <w:pPr>
        <w:jc w:val="center"/>
        <w:spacing w:line="64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企业声明函（服务）</w:t>
      </w:r>
      <w:r/>
    </w:p>
    <w:p>
      <w:pPr>
        <w:pStyle w:val="873"/>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致淮安市政府采购中心:</w:t>
      </w:r>
      <w:r/>
    </w:p>
    <w:p>
      <w:pPr>
        <w:pStyle w:val="873"/>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本公司郑重声明，根据《政府采购促进中小企业发展管理办法》（财库﹝2020﹞46 号）的规定，本公司参加（单位名称）的（项目名称）采购活动，服务全部由符合政策要求的中小企业承接。相关企业的具体情况如下：</w:t>
      </w:r>
      <w:r/>
    </w:p>
    <w:p>
      <w:pPr>
        <w:pStyle w:val="873"/>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1.</w:t>
      </w:r>
      <w:r>
        <w:rPr>
          <w:rFonts w:hint="eastAsia" w:ascii="仿宋" w:hAnsi="仿宋" w:eastAsia="仿宋"/>
          <w:bCs/>
          <w:color w:val="000000"/>
          <w:sz w:val="28"/>
          <w:szCs w:val="28"/>
          <w:highlight w:val="none"/>
          <w:u w:val="single"/>
        </w:rPr>
        <w:t xml:space="preserve"> （标的名称） </w:t>
      </w:r>
      <w:r>
        <w:rPr>
          <w:rFonts w:hint="eastAsia" w:ascii="仿宋" w:hAnsi="仿宋" w:eastAsia="仿宋"/>
          <w:bCs/>
          <w:color w:val="000000"/>
          <w:sz w:val="28"/>
          <w:szCs w:val="28"/>
          <w:highlight w:val="none"/>
        </w:rPr>
        <w:t xml:space="preserve">，属于（采购文件中明确的所属行业）；承接企业为（企业名称），从业人员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w:t>
      </w:r>
      <w:r>
        <w:rPr>
          <w:rFonts w:hint="eastAsia" w:ascii="仿宋" w:hAnsi="仿宋" w:eastAsia="仿宋"/>
          <w:bCs/>
          <w:color w:val="000000"/>
          <w:sz w:val="28"/>
          <w:szCs w:val="28"/>
          <w:highlight w:val="none"/>
          <w:u w:val="single"/>
        </w:rPr>
        <w:t xml:space="preserve">（中型企业、小型企业、微型企业）</w:t>
      </w:r>
      <w:r>
        <w:rPr>
          <w:rFonts w:hint="eastAsia" w:ascii="仿宋" w:hAnsi="仿宋" w:eastAsia="仿宋"/>
          <w:bCs/>
          <w:color w:val="000000"/>
          <w:sz w:val="28"/>
          <w:szCs w:val="28"/>
          <w:highlight w:val="none"/>
        </w:rPr>
        <w:t xml:space="preserve">； </w:t>
      </w:r>
      <w:r/>
    </w:p>
    <w:p>
      <w:pPr>
        <w:pStyle w:val="873"/>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2. </w:t>
      </w:r>
      <w:r>
        <w:rPr>
          <w:rFonts w:hint="eastAsia" w:ascii="仿宋" w:hAnsi="仿宋" w:eastAsia="仿宋"/>
          <w:bCs/>
          <w:color w:val="000000"/>
          <w:sz w:val="28"/>
          <w:szCs w:val="28"/>
          <w:highlight w:val="none"/>
          <w:u w:val="single"/>
        </w:rPr>
        <w:t xml:space="preserve">（标的名称） </w:t>
      </w:r>
      <w:r>
        <w:rPr>
          <w:rFonts w:hint="eastAsia" w:ascii="仿宋" w:hAnsi="仿宋" w:eastAsia="仿宋"/>
          <w:bCs/>
          <w:color w:val="000000"/>
          <w:sz w:val="28"/>
          <w:szCs w:val="28"/>
          <w:highlight w:val="none"/>
        </w:rPr>
        <w:t xml:space="preserve">，属于（采购文件中明确的所属行业）；承接企业为（企业名称），从业人员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w:t>
      </w:r>
      <w:r>
        <w:rPr>
          <w:rFonts w:hint="eastAsia" w:ascii="仿宋" w:hAnsi="仿宋" w:eastAsia="仿宋"/>
          <w:bCs/>
          <w:color w:val="000000"/>
          <w:sz w:val="28"/>
          <w:szCs w:val="28"/>
          <w:highlight w:val="none"/>
          <w:u w:val="single"/>
        </w:rPr>
        <w:t xml:space="preserve">（中型企业、小型企业、微型企业）</w:t>
      </w:r>
      <w:r>
        <w:rPr>
          <w:rFonts w:hint="eastAsia" w:ascii="仿宋" w:hAnsi="仿宋" w:eastAsia="仿宋"/>
          <w:bCs/>
          <w:color w:val="000000"/>
          <w:sz w:val="28"/>
          <w:szCs w:val="28"/>
          <w:highlight w:val="none"/>
        </w:rPr>
        <w:t xml:space="preserve">； </w:t>
      </w:r>
      <w:r/>
    </w:p>
    <w:p>
      <w:pPr>
        <w:pStyle w:val="873"/>
        <w:ind w:firstLine="560"/>
        <w:spacing w:line="600" w:lineRule="exact"/>
        <w:rPr>
          <w:rFonts w:hint="eastAsia" w:ascii="仿宋" w:hAnsi="仿宋" w:eastAsia="仿宋"/>
          <w:bCs/>
          <w:color w:val="000000"/>
          <w:sz w:val="28"/>
          <w:szCs w:val="28"/>
          <w:highlight w:val="none"/>
        </w:rPr>
      </w:pPr>
      <w:r>
        <w:rPr>
          <w:rFonts w:ascii="Arial" w:hAnsi="Arial" w:eastAsia="仿宋" w:cs="Arial"/>
          <w:bCs/>
          <w:color w:val="000000"/>
          <w:sz w:val="28"/>
          <w:szCs w:val="28"/>
          <w:highlight w:val="none"/>
        </w:rPr>
        <w:t xml:space="preserve">……</w:t>
      </w:r>
      <w:r/>
    </w:p>
    <w:p>
      <w:pPr>
        <w:pStyle w:val="873"/>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以上企业，不属于大企业的分支机构，不存在控股股东为大企业的情形，也不存在与大企业的负责人为同一人的情形。</w:t>
      </w:r>
      <w:r/>
    </w:p>
    <w:p>
      <w:pPr>
        <w:pStyle w:val="873"/>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本企业对上述声明内容的真实性负责。如有虚假，将依法承担相应责任。 </w:t>
      </w:r>
      <w:r/>
    </w:p>
    <w:p>
      <w:pPr>
        <w:jc w:val="center"/>
        <w:spacing w:line="640" w:lineRule="exact"/>
        <w:rPr>
          <w:rFonts w:hint="eastAsia" w:ascii="仿宋" w:hAnsi="仿宋" w:eastAsia="仿宋" w:cs="楷体_GB2312"/>
          <w:sz w:val="28"/>
          <w:szCs w:val="28"/>
          <w:highlight w:val="none"/>
          <w:lang w:val="zh-CN"/>
        </w:rPr>
      </w:pPr>
      <w:r>
        <w:rPr>
          <w:rFonts w:hint="eastAsia"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lang w:val="zh-CN"/>
        </w:rPr>
        <w:t xml:space="preserve"> </w:t>
      </w:r>
      <w:r>
        <w:rPr>
          <w:rFonts w:hint="eastAsia" w:ascii="仿宋" w:hAnsi="仿宋" w:eastAsia="仿宋" w:cs="楷体_GB2312"/>
          <w:sz w:val="28"/>
          <w:szCs w:val="28"/>
          <w:highlight w:val="none"/>
          <w:lang w:val="zh-CN"/>
        </w:rPr>
        <w:t xml:space="preserve">供应商:</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w:t>
      </w:r>
      <w:r>
        <w:rPr>
          <w:rFonts w:hint="eastAsia" w:ascii="仿宋" w:hAnsi="仿宋" w:eastAsia="仿宋"/>
          <w:sz w:val="28"/>
          <w:szCs w:val="28"/>
          <w:highlight w:val="none"/>
        </w:rPr>
        <w:t xml:space="preserve">法定代表人:</w:t>
      </w:r>
      <w:r>
        <w:rPr>
          <w:rFonts w:hint="eastAsia" w:ascii="仿宋" w:hAnsi="仿宋" w:eastAsia="仿宋"/>
          <w:sz w:val="28"/>
          <w:highlight w:val="none"/>
          <w:u w:val="single"/>
        </w:rPr>
        <w:t xml:space="preserve">（电子签章或电子签字）</w:t>
      </w:r>
      <w:r/>
    </w:p>
    <w:p>
      <w:pPr>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  日期</w:t>
      </w:r>
      <w:r>
        <w:rPr>
          <w:rFonts w:hint="eastAsia" w:ascii="仿宋" w:hAnsi="仿宋" w:eastAsia="仿宋"/>
          <w:sz w:val="28"/>
          <w:szCs w:val="28"/>
          <w:highlight w:val="none"/>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pStyle w:val="873"/>
        <w:ind w:firstLine="480"/>
        <w:spacing w:line="60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注：从业人员、营业收入、资产总额填报上一年度数据，无上一年度数据的新成立企业可不填报。</w:t>
      </w:r>
      <w:r/>
    </w:p>
    <w:p>
      <w:pPr>
        <w:pStyle w:val="873"/>
        <w:ind w:firstLine="480"/>
        <w:spacing w:line="60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p>
      <w:pPr>
        <w:pStyle w:val="873"/>
        <w:ind w:firstLine="480"/>
        <w:spacing w:line="60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p>
      <w:pPr>
        <w:pStyle w:val="873"/>
        <w:ind w:firstLine="643"/>
        <w:jc w:val="left"/>
        <w:spacing w:line="52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示范格式五</w:t>
      </w:r>
      <w:r/>
    </w:p>
    <w:p>
      <w:pPr>
        <w:jc w:val="center"/>
        <w:spacing w:line="640" w:lineRule="exact"/>
        <w:widowControl/>
        <w:rPr>
          <w:rFonts w:ascii="仿宋" w:hAnsi="仿宋" w:eastAsia="仿宋" w:cs="宋体"/>
          <w:sz w:val="24"/>
          <w:highlight w:val="none"/>
        </w:rPr>
      </w:pPr>
      <w:r>
        <w:rPr>
          <w:rFonts w:hint="eastAsia" w:ascii="仿宋" w:hAnsi="仿宋" w:eastAsia="仿宋" w:cs="宋体"/>
          <w:b/>
          <w:bCs/>
          <w:color w:val="000000"/>
          <w:sz w:val="32"/>
          <w:szCs w:val="32"/>
          <w:highlight w:val="none"/>
        </w:rPr>
        <w:t xml:space="preserve">残疾人福利性单位声明函</w:t>
      </w:r>
      <w:r/>
    </w:p>
    <w:p>
      <w:pPr>
        <w:pStyle w:val="873"/>
        <w:ind w:firstLine="560"/>
        <w:spacing w:line="64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致淮安市政府采购中心:</w:t>
      </w:r>
      <w:r/>
    </w:p>
    <w:p>
      <w:pPr>
        <w:pStyle w:val="873"/>
        <w:ind w:firstLine="560"/>
        <w:spacing w:line="64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873"/>
        <w:ind w:firstLine="560"/>
        <w:spacing w:line="640" w:lineRule="exact"/>
        <w:rPr>
          <w:rFonts w:hint="eastAsia" w:ascii="仿宋" w:hAnsi="仿宋" w:eastAsia="仿宋"/>
          <w:bCs/>
          <w:color w:val="000000"/>
          <w:sz w:val="28"/>
          <w:szCs w:val="28"/>
          <w:highlight w:val="none"/>
        </w:rPr>
      </w:pPr>
      <w:r>
        <w:rPr>
          <w:rFonts w:ascii="仿宋" w:hAnsi="仿宋" w:eastAsia="仿宋"/>
          <w:bCs/>
          <w:color w:val="000000"/>
          <w:sz w:val="28"/>
          <w:szCs w:val="28"/>
          <w:highlight w:val="none"/>
        </w:rPr>
        <w:t xml:space="preserve">1</w:t>
      </w:r>
      <w:r>
        <w:rPr>
          <w:rFonts w:hint="eastAsia" w:ascii="仿宋" w:hAnsi="仿宋" w:eastAsia="仿宋"/>
          <w:bCs/>
          <w:color w:val="000000"/>
          <w:sz w:val="28"/>
          <w:szCs w:val="28"/>
          <w:highlight w:val="none"/>
        </w:rPr>
        <w:t xml:space="preserve">、根据《财政部 民政部 中国残疾人联合会关于促进残疾人就业政府采购政策的通知》（财库〔2017〕141 号）规定的划分标准，本公司为残疾人福利性企业。</w:t>
      </w:r>
      <w:r/>
    </w:p>
    <w:p>
      <w:pPr>
        <w:pStyle w:val="873"/>
        <w:ind w:firstLine="560"/>
        <w:spacing w:line="640" w:lineRule="exact"/>
        <w:rPr>
          <w:rFonts w:hint="eastAsia" w:ascii="仿宋" w:hAnsi="仿宋" w:eastAsia="仿宋"/>
          <w:bCs/>
          <w:color w:val="000000"/>
          <w:sz w:val="28"/>
          <w:szCs w:val="28"/>
          <w:highlight w:val="none"/>
        </w:rPr>
      </w:pPr>
      <w:r>
        <w:rPr>
          <w:rFonts w:ascii="仿宋" w:hAnsi="仿宋" w:eastAsia="仿宋"/>
          <w:bCs/>
          <w:color w:val="000000"/>
          <w:sz w:val="28"/>
          <w:szCs w:val="28"/>
          <w:highlight w:val="none"/>
        </w:rPr>
        <w:t xml:space="preserve">2</w:t>
      </w:r>
      <w:r>
        <w:rPr>
          <w:rFonts w:hint="eastAsia" w:ascii="仿宋" w:hAnsi="仿宋" w:eastAsia="仿宋"/>
          <w:bCs/>
          <w:color w:val="000000"/>
          <w:sz w:val="28"/>
          <w:szCs w:val="28"/>
          <w:highlight w:val="none"/>
        </w:rPr>
        <w:t xml:space="preserve">、本单位参加（采购单位名称）</w:t>
      </w:r>
      <w:r>
        <w:rPr>
          <w:rFonts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rPr>
        <w:t xml:space="preserve">的（采购项目名称）采购活动提供本企业制造的货物，由本企业承担工程、提供服务，或者提供其他残疾人福利性单位制造的货物（不包括使用非残疾人福利性单位注册商标的货物。</w:t>
      </w:r>
      <w:r/>
    </w:p>
    <w:p>
      <w:pPr>
        <w:pStyle w:val="873"/>
        <w:ind w:firstLine="560"/>
        <w:spacing w:line="640" w:lineRule="exact"/>
        <w:rPr>
          <w:rFonts w:hint="eastAsia" w:ascii="仿宋" w:hAnsi="仿宋" w:eastAsia="仿宋"/>
          <w:bCs/>
          <w:color w:val="000000"/>
          <w:sz w:val="28"/>
          <w:szCs w:val="28"/>
          <w:highlight w:val="none"/>
        </w:rPr>
      </w:pPr>
      <w:r>
        <w:rPr>
          <w:rFonts w:hint="eastAsia" w:ascii="仿宋" w:hAnsi="仿宋" w:eastAsia="仿宋" w:cs="仿宋_GB2312"/>
          <w:sz w:val="28"/>
          <w:szCs w:val="28"/>
          <w:highlight w:val="none"/>
        </w:rPr>
        <w:t xml:space="preserve">注:</w:t>
      </w:r>
      <w:r>
        <w:rPr>
          <w:rFonts w:hint="eastAsia" w:ascii="仿宋" w:hAnsi="仿宋" w:eastAsia="仿宋"/>
          <w:bCs/>
          <w:color w:val="000000"/>
          <w:sz w:val="28"/>
          <w:szCs w:val="28"/>
          <w:highlight w:val="none"/>
        </w:rPr>
        <w:t xml:space="preserve">本公司对上述声明的真实性负责。如有虚假，将依法承担相应责任。</w:t>
      </w:r>
      <w:r/>
    </w:p>
    <w:p>
      <w:pPr>
        <w:pStyle w:val="873"/>
        <w:ind w:firstLine="560"/>
        <w:spacing w:line="640" w:lineRule="exact"/>
        <w:rPr>
          <w:rFonts w:ascii="仿宋" w:hAnsi="仿宋" w:eastAsia="仿宋"/>
          <w:sz w:val="28"/>
          <w:szCs w:val="28"/>
          <w:highlight w:val="none"/>
        </w:rPr>
      </w:pPr>
      <w:r>
        <w:rPr>
          <w:rFonts w:ascii="仿宋" w:hAnsi="仿宋" w:eastAsia="仿宋"/>
          <w:sz w:val="28"/>
          <w:szCs w:val="28"/>
          <w:highlight w:val="none"/>
        </w:rPr>
      </w:r>
      <w:r/>
    </w:p>
    <w:p>
      <w:pPr>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供应商:</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w:t>
      </w:r>
      <w:r>
        <w:rPr>
          <w:rFonts w:hint="eastAsia" w:ascii="仿宋" w:hAnsi="仿宋" w:eastAsia="仿宋"/>
          <w:sz w:val="28"/>
          <w:szCs w:val="28"/>
          <w:highlight w:val="none"/>
        </w:rPr>
        <w:t xml:space="preserve">法定代表人:</w:t>
      </w:r>
      <w:r>
        <w:rPr>
          <w:rFonts w:hint="eastAsia" w:ascii="仿宋" w:hAnsi="仿宋" w:eastAsia="仿宋"/>
          <w:sz w:val="28"/>
          <w:highlight w:val="none"/>
          <w:u w:val="single"/>
        </w:rPr>
        <w:t xml:space="preserve">（电子签章或电子签字）</w:t>
      </w:r>
      <w:r/>
    </w:p>
    <w:p>
      <w:pPr>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  日期</w:t>
      </w:r>
      <w:r>
        <w:rPr>
          <w:rFonts w:hint="eastAsia" w:ascii="仿宋" w:hAnsi="仿宋" w:eastAsia="仿宋"/>
          <w:sz w:val="28"/>
          <w:szCs w:val="28"/>
          <w:highlight w:val="none"/>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ind w:firstLine="565"/>
        <w:spacing w:line="640" w:lineRule="exact"/>
        <w:rPr>
          <w:rFonts w:hint="eastAsia" w:ascii="仿宋" w:hAnsi="仿宋" w:eastAsia="仿宋"/>
          <w:sz w:val="28"/>
          <w:szCs w:val="28"/>
          <w:highlight w:val="none"/>
        </w:rPr>
      </w:pPr>
      <w:r>
        <w:rPr>
          <w:rFonts w:hint="eastAsia" w:ascii="仿宋" w:hAnsi="仿宋" w:eastAsia="仿宋" w:cs="仿宋_GB2312"/>
          <w:sz w:val="28"/>
          <w:szCs w:val="28"/>
          <w:highlight w:val="none"/>
        </w:rPr>
        <w:t xml:space="preserve">注:</w:t>
      </w:r>
      <w:r>
        <w:rPr>
          <w:rFonts w:hint="eastAsia" w:ascii="仿宋" w:hAnsi="仿宋" w:eastAsia="仿宋"/>
          <w:sz w:val="28"/>
          <w:szCs w:val="28"/>
          <w:highlight w:val="none"/>
        </w:rPr>
        <w:t xml:space="preserve">非</w:t>
      </w:r>
      <w:r>
        <w:rPr>
          <w:rFonts w:hint="eastAsia" w:ascii="仿宋" w:hAnsi="仿宋" w:eastAsia="仿宋"/>
          <w:color w:val="000000"/>
          <w:sz w:val="28"/>
          <w:highlight w:val="none"/>
        </w:rPr>
        <w:t xml:space="preserve">残疾人福利性单位不</w:t>
      </w:r>
      <w:r>
        <w:rPr>
          <w:rFonts w:hint="eastAsia" w:ascii="仿宋" w:hAnsi="仿宋" w:eastAsia="仿宋"/>
          <w:sz w:val="28"/>
          <w:szCs w:val="28"/>
          <w:highlight w:val="none"/>
        </w:rPr>
        <w:t xml:space="preserve">需提供此函。</w:t>
      </w:r>
      <w:r/>
    </w:p>
    <w:p>
      <w:pPr>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873"/>
        <w:ind w:firstLine="0"/>
        <w:jc w:val="left"/>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r>
      <w:r/>
    </w:p>
    <w:p>
      <w:pPr>
        <w:pStyle w:val="873"/>
        <w:ind w:firstLine="0"/>
        <w:jc w:val="left"/>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r>
      <w:r/>
    </w:p>
    <w:p>
      <w:pPr>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sectPr>
      <w:footnotePr/>
      <w:endnotePr/>
      <w:type w:val="nextPage"/>
      <w:pgSz w:w="11906" w:h="16838" w:orient="portrait"/>
      <w:pgMar w:top="1560" w:right="1106" w:bottom="1440" w:left="126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方正仿宋_GB2312">
    <w:panose1 w:val="020B0503020202020204"/>
  </w:font>
  <w:font w:name="楷体">
    <w:panose1 w:val="02010609060101010101"/>
  </w:font>
  <w:font w:name="Symbol">
    <w:panose1 w:val="05050102010706020507"/>
  </w:font>
  <w:font w:name="Wingdings">
    <w:panose1 w:val="05000000000000000000"/>
  </w:font>
  <w:font w:name="方正仿宋_GBK">
    <w:panose1 w:val="020B0503020202020204"/>
  </w:font>
  <w:font w:name="书宋-简">
    <w:panose1 w:val="020B0503020202020204"/>
  </w:font>
  <w:font w:name="华文行楷">
    <w:panose1 w:val="02010800040101010101"/>
  </w:font>
  <w:font w:name="仿宋">
    <w:panose1 w:val="02010609060101010101"/>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Helv">
    <w:panose1 w:val="020B0503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rPr>
        <w:rStyle w:val="897"/>
      </w:rPr>
      <w:framePr w:wrap="around" w:vAnchor="text" w:hAnchor="margin" w:xAlign="center" w:y="1"/>
    </w:pPr>
    <w:r>
      <w:fldChar w:fldCharType="begin"/>
    </w:r>
    <w:r>
      <w:rPr>
        <w:rStyle w:val="897"/>
      </w:rPr>
      <w:instrText xml:space="preserve">PAGE  </w:instrText>
    </w:r>
    <w:r>
      <w:fldChar w:fldCharType="separate"/>
    </w:r>
    <w:r>
      <w:rPr>
        <w:rStyle w:val="897"/>
      </w:rPr>
      <w:t xml:space="preserve">20</w:t>
    </w:r>
    <w:r>
      <w:fldChar w:fldCharType="end"/>
    </w:r>
    <w:r/>
  </w:p>
  <w:p>
    <w:pPr>
      <w:pStyle w:val="88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rPr>
        <w:rStyle w:val="897"/>
      </w:rPr>
      <w:framePr w:wrap="around" w:vAnchor="text" w:hAnchor="margin" w:xAlign="center" w:y="1"/>
    </w:pPr>
    <w:r>
      <w:fldChar w:fldCharType="begin"/>
    </w:r>
    <w:r>
      <w:rPr>
        <w:rStyle w:val="897"/>
      </w:rPr>
      <w:instrText xml:space="preserve">PAGE  </w:instrText>
    </w:r>
    <w:r>
      <w:fldChar w:fldCharType="end"/>
    </w:r>
    <w:r/>
  </w:p>
  <w:p>
    <w:pPr>
      <w:pStyle w:val="88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rPr>
        <w:rFonts w:ascii="华文行楷" w:hAnsi="黑体" w:eastAsia="华文行楷"/>
        <w:sz w:val="28"/>
        <w:szCs w:val="28"/>
      </w:rPr>
    </w:pPr>
    <w:r>
      <w:rPr>
        <w:rFonts w:hint="eastAsia" w:ascii="华文行楷" w:hAnsi="黑体" w:eastAsia="华文行楷"/>
        <w:color w:val="000000"/>
        <w:sz w:val="28"/>
        <w:szCs w:val="28"/>
      </w:rPr>
      <w:t xml:space="preserve">淮安市政府采购</w:t>
    </w:r>
    <w:r>
      <w:rPr>
        <w:rFonts w:hint="eastAsia" w:ascii="华文行楷" w:hAnsi="黑体" w:eastAsia="华文行楷"/>
        <w:sz w:val="28"/>
        <w:szCs w:val="28"/>
      </w:rPr>
      <w:t xml:space="preserve">项目竞争性磋商文件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871"/>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pStyle w:val="872"/>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3">
    <w:multiLevelType w:val="hybridMultilevel"/>
    <w:lvl w:ilvl="0">
      <w:start w:val="2"/>
      <w:numFmt w:val="decimal"/>
      <w:isLgl w:val="false"/>
      <w:suff w:val="nothing"/>
      <w:lvlText w:val="%1、"/>
      <w:lvlJc w:val="left"/>
      <w:pPr>
        <w:ind w:left="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7" w:default="1">
    <w:name w:val="Normal"/>
    <w:link w:val="98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88">
    <w:name w:val="Heading 1"/>
    <w:basedOn w:val="687"/>
    <w:next w:val="687"/>
    <w:link w:val="723"/>
    <w:uiPriority w:val="9"/>
    <w:qFormat/>
    <w:pPr>
      <w:keepLines/>
      <w:keepNext/>
      <w:spacing w:before="480" w:after="200"/>
      <w:outlineLvl w:val="0"/>
    </w:pPr>
    <w:rPr>
      <w:rFonts w:ascii="Arial" w:hAnsi="Arial" w:eastAsia="Arial" w:cs="Arial"/>
      <w:sz w:val="40"/>
      <w:szCs w:val="40"/>
    </w:rPr>
  </w:style>
  <w:style w:type="paragraph" w:styleId="689">
    <w:name w:val="Heading 2"/>
    <w:basedOn w:val="687"/>
    <w:next w:val="687"/>
    <w:link w:val="724"/>
    <w:uiPriority w:val="9"/>
    <w:unhideWhenUsed/>
    <w:qFormat/>
    <w:pPr>
      <w:keepLines/>
      <w:keepNext/>
      <w:spacing w:before="360" w:after="200"/>
      <w:outlineLvl w:val="1"/>
    </w:pPr>
    <w:rPr>
      <w:rFonts w:ascii="Arial" w:hAnsi="Arial" w:eastAsia="Arial" w:cs="Arial"/>
      <w:sz w:val="34"/>
    </w:rPr>
  </w:style>
  <w:style w:type="paragraph" w:styleId="690">
    <w:name w:val="Heading 3"/>
    <w:basedOn w:val="687"/>
    <w:next w:val="687"/>
    <w:link w:val="725"/>
    <w:uiPriority w:val="9"/>
    <w:unhideWhenUsed/>
    <w:qFormat/>
    <w:pPr>
      <w:keepLines/>
      <w:keepNext/>
      <w:spacing w:before="320" w:after="200"/>
      <w:outlineLvl w:val="2"/>
    </w:pPr>
    <w:rPr>
      <w:rFonts w:ascii="Arial" w:hAnsi="Arial" w:eastAsia="Arial" w:cs="Arial"/>
      <w:sz w:val="30"/>
      <w:szCs w:val="30"/>
    </w:rPr>
  </w:style>
  <w:style w:type="paragraph" w:styleId="691">
    <w:name w:val="Heading 4"/>
    <w:basedOn w:val="687"/>
    <w:next w:val="687"/>
    <w:link w:val="726"/>
    <w:uiPriority w:val="9"/>
    <w:unhideWhenUsed/>
    <w:qFormat/>
    <w:pPr>
      <w:keepLines/>
      <w:keepNext/>
      <w:spacing w:before="320" w:after="200"/>
      <w:outlineLvl w:val="3"/>
    </w:pPr>
    <w:rPr>
      <w:rFonts w:ascii="Arial" w:hAnsi="Arial" w:eastAsia="Arial" w:cs="Arial"/>
      <w:b/>
      <w:bCs/>
      <w:sz w:val="26"/>
      <w:szCs w:val="26"/>
    </w:rPr>
  </w:style>
  <w:style w:type="paragraph" w:styleId="692">
    <w:name w:val="Heading 5"/>
    <w:basedOn w:val="687"/>
    <w:next w:val="687"/>
    <w:link w:val="727"/>
    <w:uiPriority w:val="9"/>
    <w:unhideWhenUsed/>
    <w:qFormat/>
    <w:pPr>
      <w:keepLines/>
      <w:keepNext/>
      <w:spacing w:before="320" w:after="200"/>
      <w:outlineLvl w:val="4"/>
    </w:pPr>
    <w:rPr>
      <w:rFonts w:ascii="Arial" w:hAnsi="Arial" w:eastAsia="Arial" w:cs="Arial"/>
      <w:b/>
      <w:bCs/>
      <w:sz w:val="24"/>
      <w:szCs w:val="24"/>
    </w:rPr>
  </w:style>
  <w:style w:type="paragraph" w:styleId="693">
    <w:name w:val="Heading 6"/>
    <w:basedOn w:val="687"/>
    <w:next w:val="687"/>
    <w:link w:val="728"/>
    <w:uiPriority w:val="9"/>
    <w:unhideWhenUsed/>
    <w:qFormat/>
    <w:pPr>
      <w:keepLines/>
      <w:keepNext/>
      <w:spacing w:before="320" w:after="200"/>
      <w:outlineLvl w:val="5"/>
    </w:pPr>
    <w:rPr>
      <w:rFonts w:ascii="Arial" w:hAnsi="Arial" w:eastAsia="Arial" w:cs="Arial"/>
      <w:b/>
      <w:bCs/>
      <w:sz w:val="22"/>
      <w:szCs w:val="22"/>
    </w:rPr>
  </w:style>
  <w:style w:type="paragraph" w:styleId="694">
    <w:name w:val="Heading 7"/>
    <w:basedOn w:val="687"/>
    <w:next w:val="687"/>
    <w:link w:val="729"/>
    <w:uiPriority w:val="9"/>
    <w:unhideWhenUsed/>
    <w:qFormat/>
    <w:pPr>
      <w:keepLines/>
      <w:keepNext/>
      <w:spacing w:before="320" w:after="200"/>
      <w:outlineLvl w:val="6"/>
    </w:pPr>
    <w:rPr>
      <w:rFonts w:ascii="Arial" w:hAnsi="Arial" w:eastAsia="Arial" w:cs="Arial"/>
      <w:b/>
      <w:bCs/>
      <w:i/>
      <w:iCs/>
      <w:sz w:val="22"/>
      <w:szCs w:val="22"/>
    </w:rPr>
  </w:style>
  <w:style w:type="paragraph" w:styleId="695">
    <w:name w:val="Heading 8"/>
    <w:basedOn w:val="687"/>
    <w:next w:val="687"/>
    <w:link w:val="730"/>
    <w:uiPriority w:val="9"/>
    <w:unhideWhenUsed/>
    <w:qFormat/>
    <w:pPr>
      <w:keepLines/>
      <w:keepNext/>
      <w:spacing w:before="320" w:after="200"/>
      <w:outlineLvl w:val="7"/>
    </w:pPr>
    <w:rPr>
      <w:rFonts w:ascii="Arial" w:hAnsi="Arial" w:eastAsia="Arial" w:cs="Arial"/>
      <w:i/>
      <w:iCs/>
      <w:sz w:val="22"/>
      <w:szCs w:val="22"/>
    </w:rPr>
  </w:style>
  <w:style w:type="paragraph" w:styleId="696">
    <w:name w:val="Heading 9"/>
    <w:basedOn w:val="687"/>
    <w:next w:val="687"/>
    <w:link w:val="731"/>
    <w:uiPriority w:val="9"/>
    <w:unhideWhenUsed/>
    <w:qFormat/>
    <w:pPr>
      <w:keepLines/>
      <w:keepNext/>
      <w:spacing w:before="320" w:after="200"/>
      <w:outlineLvl w:val="8"/>
    </w:pPr>
    <w:rPr>
      <w:rFonts w:ascii="Arial" w:hAnsi="Arial" w:eastAsia="Arial" w:cs="Arial"/>
      <w:i/>
      <w:iCs/>
      <w:sz w:val="21"/>
      <w:szCs w:val="21"/>
    </w:rPr>
  </w:style>
  <w:style w:type="character" w:styleId="697" w:default="1">
    <w:name w:val="Default Paragraph Font"/>
    <w:uiPriority w:val="1"/>
    <w:semiHidden/>
    <w:unhideWhenUsed/>
    <w:qFormat/>
  </w:style>
  <w:style w:type="table" w:styleId="698" w:default="1">
    <w:name w:val="Normal Table"/>
    <w:uiPriority w:val="99"/>
    <w:semiHidden/>
    <w:unhideWhenUsed/>
    <w:qFormat/>
    <w:tblPr>
      <w:tblCellMar>
        <w:left w:w="108" w:type="dxa"/>
        <w:top w:w="0" w:type="dxa"/>
        <w:right w:w="108" w:type="dxa"/>
        <w:bottom w:w="0" w:type="dxa"/>
      </w:tblCellMar>
    </w:tblPr>
  </w:style>
  <w:style w:type="paragraph" w:styleId="699">
    <w:name w:val="toc 7"/>
    <w:basedOn w:val="687"/>
    <w:next w:val="687"/>
    <w:uiPriority w:val="39"/>
    <w:unhideWhenUsed/>
    <w:qFormat/>
    <w:pPr>
      <w:ind w:left="1701" w:right="0" w:firstLine="0"/>
      <w:spacing w:after="57"/>
    </w:pPr>
  </w:style>
  <w:style w:type="paragraph" w:styleId="700">
    <w:name w:val="Caption"/>
    <w:basedOn w:val="687"/>
    <w:next w:val="68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1">
    <w:name w:val="Body Text"/>
    <w:basedOn w:val="687"/>
    <w:next w:val="687"/>
    <w:uiPriority w:val="0"/>
    <w:qFormat/>
    <w:pPr>
      <w:jc w:val="center"/>
    </w:pPr>
    <w:rPr>
      <w:rFonts w:eastAsia="仿宋_GB2312"/>
      <w:sz w:val="28"/>
    </w:rPr>
  </w:style>
  <w:style w:type="paragraph" w:styleId="702">
    <w:name w:val="toc 5"/>
    <w:basedOn w:val="687"/>
    <w:next w:val="687"/>
    <w:uiPriority w:val="39"/>
    <w:unhideWhenUsed/>
    <w:qFormat/>
    <w:pPr>
      <w:ind w:left="1134" w:right="0" w:firstLine="0"/>
      <w:spacing w:after="57"/>
    </w:pPr>
  </w:style>
  <w:style w:type="paragraph" w:styleId="703">
    <w:name w:val="toc 3"/>
    <w:basedOn w:val="687"/>
    <w:next w:val="687"/>
    <w:uiPriority w:val="39"/>
    <w:unhideWhenUsed/>
    <w:qFormat/>
    <w:pPr>
      <w:ind w:left="567" w:right="0" w:firstLine="0"/>
      <w:spacing w:after="57"/>
    </w:pPr>
  </w:style>
  <w:style w:type="paragraph" w:styleId="704">
    <w:name w:val="Plain Text"/>
    <w:basedOn w:val="687"/>
    <w:uiPriority w:val="0"/>
    <w:qFormat/>
    <w:rPr>
      <w:rFonts w:ascii="宋体" w:hAnsi="Courier New"/>
      <w:szCs w:val="20"/>
    </w:rPr>
  </w:style>
  <w:style w:type="paragraph" w:styleId="705">
    <w:name w:val="toc 8"/>
    <w:basedOn w:val="687"/>
    <w:next w:val="687"/>
    <w:uiPriority w:val="39"/>
    <w:unhideWhenUsed/>
    <w:qFormat/>
    <w:pPr>
      <w:ind w:left="1984" w:right="0" w:firstLine="0"/>
      <w:spacing w:after="57"/>
    </w:pPr>
  </w:style>
  <w:style w:type="paragraph" w:styleId="706">
    <w:name w:val="endnote text"/>
    <w:basedOn w:val="687"/>
    <w:link w:val="869"/>
    <w:uiPriority w:val="99"/>
    <w:semiHidden/>
    <w:unhideWhenUsed/>
    <w:qFormat/>
    <w:pPr>
      <w:spacing w:after="0" w:line="240" w:lineRule="auto"/>
    </w:pPr>
    <w:rPr>
      <w:sz w:val="20"/>
    </w:rPr>
  </w:style>
  <w:style w:type="paragraph" w:styleId="707">
    <w:name w:val="Footer"/>
    <w:basedOn w:val="687"/>
    <w:link w:val="742"/>
    <w:uiPriority w:val="99"/>
    <w:unhideWhenUsed/>
    <w:qFormat/>
    <w:pPr>
      <w:spacing w:after="0" w:line="240" w:lineRule="auto"/>
      <w:tabs>
        <w:tab w:val="center" w:pos="7143" w:leader="none"/>
        <w:tab w:val="right" w:pos="14287" w:leader="none"/>
      </w:tabs>
    </w:pPr>
  </w:style>
  <w:style w:type="paragraph" w:styleId="708">
    <w:name w:val="Header"/>
    <w:basedOn w:val="687"/>
    <w:link w:val="740"/>
    <w:uiPriority w:val="99"/>
    <w:unhideWhenUsed/>
    <w:qFormat/>
    <w:pPr>
      <w:spacing w:after="0" w:line="240" w:lineRule="auto"/>
      <w:tabs>
        <w:tab w:val="center" w:pos="7143" w:leader="none"/>
        <w:tab w:val="right" w:pos="14287" w:leader="none"/>
      </w:tabs>
    </w:pPr>
  </w:style>
  <w:style w:type="paragraph" w:styleId="709">
    <w:name w:val="toc 1"/>
    <w:basedOn w:val="687"/>
    <w:next w:val="687"/>
    <w:uiPriority w:val="39"/>
    <w:unhideWhenUsed/>
    <w:qFormat/>
    <w:pPr>
      <w:ind w:left="0" w:right="0" w:firstLine="0"/>
      <w:spacing w:after="57"/>
    </w:pPr>
  </w:style>
  <w:style w:type="paragraph" w:styleId="710">
    <w:name w:val="toc 4"/>
    <w:basedOn w:val="687"/>
    <w:next w:val="687"/>
    <w:uiPriority w:val="39"/>
    <w:unhideWhenUsed/>
    <w:qFormat/>
    <w:pPr>
      <w:ind w:left="850" w:right="0" w:firstLine="0"/>
      <w:spacing w:after="57"/>
    </w:pPr>
  </w:style>
  <w:style w:type="paragraph" w:styleId="711">
    <w:name w:val="Subtitle"/>
    <w:basedOn w:val="687"/>
    <w:next w:val="687"/>
    <w:link w:val="735"/>
    <w:uiPriority w:val="11"/>
    <w:qFormat/>
    <w:pPr>
      <w:spacing w:before="200" w:after="200"/>
    </w:pPr>
    <w:rPr>
      <w:sz w:val="24"/>
      <w:szCs w:val="24"/>
    </w:rPr>
  </w:style>
  <w:style w:type="paragraph" w:styleId="712">
    <w:name w:val="footnote text"/>
    <w:basedOn w:val="687"/>
    <w:link w:val="868"/>
    <w:uiPriority w:val="99"/>
    <w:semiHidden/>
    <w:unhideWhenUsed/>
    <w:qFormat/>
    <w:pPr>
      <w:spacing w:after="40" w:line="240" w:lineRule="auto"/>
    </w:pPr>
    <w:rPr>
      <w:sz w:val="18"/>
    </w:rPr>
  </w:style>
  <w:style w:type="paragraph" w:styleId="713">
    <w:name w:val="toc 6"/>
    <w:basedOn w:val="687"/>
    <w:next w:val="687"/>
    <w:uiPriority w:val="39"/>
    <w:unhideWhenUsed/>
    <w:qFormat/>
    <w:pPr>
      <w:ind w:left="1417" w:right="0" w:firstLine="0"/>
      <w:spacing w:after="57"/>
    </w:pPr>
  </w:style>
  <w:style w:type="paragraph" w:styleId="714">
    <w:name w:val="table of figures"/>
    <w:basedOn w:val="687"/>
    <w:next w:val="687"/>
    <w:uiPriority w:val="99"/>
    <w:unhideWhenUsed/>
    <w:qFormat/>
    <w:pPr>
      <w:spacing w:after="0" w:afterAutospacing="0"/>
    </w:pPr>
  </w:style>
  <w:style w:type="paragraph" w:styleId="715">
    <w:name w:val="toc 2"/>
    <w:basedOn w:val="687"/>
    <w:next w:val="687"/>
    <w:uiPriority w:val="39"/>
    <w:unhideWhenUsed/>
    <w:qFormat/>
    <w:pPr>
      <w:ind w:left="283" w:right="0" w:firstLine="0"/>
      <w:spacing w:after="57"/>
    </w:pPr>
  </w:style>
  <w:style w:type="paragraph" w:styleId="716">
    <w:name w:val="toc 9"/>
    <w:basedOn w:val="687"/>
    <w:next w:val="687"/>
    <w:uiPriority w:val="39"/>
    <w:unhideWhenUsed/>
    <w:qFormat/>
    <w:pPr>
      <w:ind w:left="2268" w:right="0" w:firstLine="0"/>
      <w:spacing w:after="57"/>
    </w:pPr>
  </w:style>
  <w:style w:type="paragraph" w:styleId="717">
    <w:name w:val="Title"/>
    <w:basedOn w:val="687"/>
    <w:next w:val="687"/>
    <w:link w:val="734"/>
    <w:uiPriority w:val="10"/>
    <w:qFormat/>
    <w:pPr>
      <w:contextualSpacing/>
      <w:spacing w:before="300" w:after="200"/>
    </w:pPr>
    <w:rPr>
      <w:sz w:val="48"/>
      <w:szCs w:val="48"/>
    </w:rPr>
  </w:style>
  <w:style w:type="paragraph" w:styleId="718">
    <w:name w:val="Body Text First Indent"/>
    <w:basedOn w:val="701"/>
    <w:uiPriority w:val="0"/>
    <w:qFormat/>
    <w:pPr>
      <w:ind w:firstLine="200"/>
      <w:spacing w:line="360" w:lineRule="auto"/>
    </w:pPr>
    <w:rPr>
      <w:rFonts w:ascii="仿宋_GB2312" w:eastAsia="仿宋_GB2312"/>
      <w:sz w:val="30"/>
      <w:szCs w:val="30"/>
    </w:rPr>
  </w:style>
  <w:style w:type="table" w:styleId="71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0">
    <w:name w:val="endnote reference"/>
    <w:uiPriority w:val="99"/>
    <w:semiHidden/>
    <w:unhideWhenUsed/>
    <w:qFormat/>
    <w:rPr>
      <w:vertAlign w:val="superscript"/>
    </w:rPr>
  </w:style>
  <w:style w:type="character" w:styleId="721">
    <w:name w:val="Hyperlink"/>
    <w:uiPriority w:val="99"/>
    <w:unhideWhenUsed/>
    <w:qFormat/>
    <w:rPr>
      <w:color w:val="0000ff" w:themeColor="hyperlink"/>
      <w:u w:val="single"/>
      <w14:textFill>
        <w14:solidFill>
          <w14:schemeClr w14:val="hlink"/>
        </w14:solidFill>
      </w14:textFill>
    </w:rPr>
  </w:style>
  <w:style w:type="character" w:styleId="722">
    <w:name w:val="footnote reference"/>
    <w:uiPriority w:val="99"/>
    <w:unhideWhenUsed/>
    <w:qFormat/>
    <w:rPr>
      <w:vertAlign w:val="superscript"/>
    </w:rPr>
  </w:style>
  <w:style w:type="character" w:styleId="723" w:customStyle="1">
    <w:name w:val="Heading 1 Char"/>
    <w:link w:val="688"/>
    <w:uiPriority w:val="9"/>
    <w:qFormat/>
    <w:rPr>
      <w:rFonts w:ascii="Arial" w:hAnsi="Arial" w:eastAsia="Arial" w:cs="Arial"/>
      <w:sz w:val="40"/>
      <w:szCs w:val="40"/>
    </w:rPr>
  </w:style>
  <w:style w:type="character" w:styleId="724" w:customStyle="1">
    <w:name w:val="Heading 2 Char"/>
    <w:link w:val="689"/>
    <w:uiPriority w:val="9"/>
    <w:qFormat/>
    <w:rPr>
      <w:rFonts w:ascii="Arial" w:hAnsi="Arial" w:eastAsia="Arial" w:cs="Arial"/>
      <w:sz w:val="34"/>
    </w:rPr>
  </w:style>
  <w:style w:type="character" w:styleId="725" w:customStyle="1">
    <w:name w:val="Heading 3 Char"/>
    <w:link w:val="690"/>
    <w:uiPriority w:val="9"/>
    <w:qFormat/>
    <w:rPr>
      <w:rFonts w:ascii="Arial" w:hAnsi="Arial" w:eastAsia="Arial" w:cs="Arial"/>
      <w:sz w:val="30"/>
      <w:szCs w:val="30"/>
    </w:rPr>
  </w:style>
  <w:style w:type="character" w:styleId="726" w:customStyle="1">
    <w:name w:val="Heading 4 Char"/>
    <w:link w:val="691"/>
    <w:uiPriority w:val="9"/>
    <w:qFormat/>
    <w:rPr>
      <w:rFonts w:ascii="Arial" w:hAnsi="Arial" w:eastAsia="Arial" w:cs="Arial"/>
      <w:b/>
      <w:bCs/>
      <w:sz w:val="26"/>
      <w:szCs w:val="26"/>
    </w:rPr>
  </w:style>
  <w:style w:type="character" w:styleId="727" w:customStyle="1">
    <w:name w:val="Heading 5 Char"/>
    <w:link w:val="692"/>
    <w:uiPriority w:val="9"/>
    <w:qFormat/>
    <w:rPr>
      <w:rFonts w:ascii="Arial" w:hAnsi="Arial" w:eastAsia="Arial" w:cs="Arial"/>
      <w:b/>
      <w:bCs/>
      <w:sz w:val="24"/>
      <w:szCs w:val="24"/>
    </w:rPr>
  </w:style>
  <w:style w:type="character" w:styleId="728" w:customStyle="1">
    <w:name w:val="Heading 6 Char"/>
    <w:link w:val="693"/>
    <w:uiPriority w:val="9"/>
    <w:qFormat/>
    <w:rPr>
      <w:rFonts w:ascii="Arial" w:hAnsi="Arial" w:eastAsia="Arial" w:cs="Arial"/>
      <w:b/>
      <w:bCs/>
      <w:sz w:val="22"/>
      <w:szCs w:val="22"/>
    </w:rPr>
  </w:style>
  <w:style w:type="character" w:styleId="729" w:customStyle="1">
    <w:name w:val="Heading 7 Char"/>
    <w:link w:val="694"/>
    <w:uiPriority w:val="9"/>
    <w:qFormat/>
    <w:rPr>
      <w:rFonts w:ascii="Arial" w:hAnsi="Arial" w:eastAsia="Arial" w:cs="Arial"/>
      <w:b/>
      <w:bCs/>
      <w:i/>
      <w:iCs/>
      <w:sz w:val="22"/>
      <w:szCs w:val="22"/>
    </w:rPr>
  </w:style>
  <w:style w:type="character" w:styleId="730" w:customStyle="1">
    <w:name w:val="Heading 8 Char"/>
    <w:link w:val="695"/>
    <w:uiPriority w:val="9"/>
    <w:qFormat/>
    <w:rPr>
      <w:rFonts w:ascii="Arial" w:hAnsi="Arial" w:eastAsia="Arial" w:cs="Arial"/>
      <w:i/>
      <w:iCs/>
      <w:sz w:val="22"/>
      <w:szCs w:val="22"/>
    </w:rPr>
  </w:style>
  <w:style w:type="character" w:styleId="731" w:customStyle="1">
    <w:name w:val="Heading 9 Char"/>
    <w:link w:val="696"/>
    <w:uiPriority w:val="9"/>
    <w:qFormat/>
    <w:rPr>
      <w:rFonts w:ascii="Arial" w:hAnsi="Arial" w:eastAsia="Arial" w:cs="Arial"/>
      <w:i/>
      <w:iCs/>
      <w:sz w:val="21"/>
      <w:szCs w:val="21"/>
    </w:rPr>
  </w:style>
  <w:style w:type="paragraph" w:styleId="732">
    <w:name w:val="List Paragraph"/>
    <w:basedOn w:val="687"/>
    <w:uiPriority w:val="34"/>
    <w:qFormat/>
    <w:pPr>
      <w:contextualSpacing/>
      <w:ind w:left="720"/>
    </w:pPr>
  </w:style>
  <w:style w:type="paragraph" w:styleId="733">
    <w:name w:val="No Spacing"/>
    <w:uiPriority w:val="1"/>
    <w:qFormat/>
    <w:pPr>
      <w:spacing w:before="0" w:after="0" w:line="240" w:lineRule="auto"/>
    </w:pPr>
    <w:rPr>
      <w:rFonts w:hint="default" w:ascii="Times New Roman" w:hAnsi="Times New Roman" w:eastAsia="宋体" w:cs="Times New Roman"/>
    </w:rPr>
  </w:style>
  <w:style w:type="character" w:styleId="734" w:customStyle="1">
    <w:name w:val="Title Char"/>
    <w:link w:val="717"/>
    <w:uiPriority w:val="10"/>
    <w:qFormat/>
    <w:rPr>
      <w:sz w:val="48"/>
      <w:szCs w:val="48"/>
    </w:rPr>
  </w:style>
  <w:style w:type="character" w:styleId="735" w:customStyle="1">
    <w:name w:val="Subtitle Char"/>
    <w:link w:val="711"/>
    <w:uiPriority w:val="11"/>
    <w:qFormat/>
    <w:rPr>
      <w:sz w:val="24"/>
      <w:szCs w:val="24"/>
    </w:rPr>
  </w:style>
  <w:style w:type="paragraph" w:styleId="736">
    <w:name w:val="Quote"/>
    <w:basedOn w:val="687"/>
    <w:next w:val="687"/>
    <w:link w:val="737"/>
    <w:uiPriority w:val="29"/>
    <w:qFormat/>
    <w:pPr>
      <w:ind w:left="720" w:right="720"/>
    </w:pPr>
    <w:rPr>
      <w:i/>
    </w:rPr>
  </w:style>
  <w:style w:type="character" w:styleId="737" w:customStyle="1">
    <w:name w:val="Quote Char"/>
    <w:link w:val="736"/>
    <w:uiPriority w:val="29"/>
    <w:qFormat/>
    <w:rPr>
      <w:i/>
    </w:rPr>
  </w:style>
  <w:style w:type="paragraph" w:styleId="738">
    <w:name w:val="Intense Quote"/>
    <w:basedOn w:val="687"/>
    <w:next w:val="687"/>
    <w:link w:val="73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9" w:customStyle="1">
    <w:name w:val="Intense Quote Char"/>
    <w:link w:val="738"/>
    <w:uiPriority w:val="30"/>
    <w:qFormat/>
    <w:rPr>
      <w:i/>
    </w:rPr>
  </w:style>
  <w:style w:type="character" w:styleId="740" w:customStyle="1">
    <w:name w:val="Header Char"/>
    <w:link w:val="708"/>
    <w:uiPriority w:val="99"/>
    <w:qFormat/>
  </w:style>
  <w:style w:type="character" w:styleId="741" w:customStyle="1">
    <w:name w:val="Footer Char"/>
    <w:link w:val="707"/>
    <w:uiPriority w:val="99"/>
    <w:qFormat/>
  </w:style>
  <w:style w:type="character" w:styleId="742" w:customStyle="1">
    <w:name w:val="Caption Char"/>
    <w:link w:val="707"/>
    <w:uiPriority w:val="99"/>
    <w:qFormat/>
  </w:style>
  <w:style w:type="table" w:styleId="74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8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8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8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3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3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3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8" w:customStyle="1">
    <w:name w:val="Footnote Text Char"/>
    <w:link w:val="712"/>
    <w:uiPriority w:val="99"/>
    <w:qFormat/>
    <w:rPr>
      <w:sz w:val="18"/>
    </w:rPr>
  </w:style>
  <w:style w:type="character" w:styleId="869" w:customStyle="1">
    <w:name w:val="Endnote Text Char"/>
    <w:link w:val="706"/>
    <w:uiPriority w:val="99"/>
    <w:qFormat/>
    <w:rPr>
      <w:sz w:val="20"/>
    </w:rPr>
  </w:style>
  <w:style w:type="paragraph" w:styleId="870" w:customStyle="1">
    <w:name w:val="TOC Heading"/>
    <w:uiPriority w:val="39"/>
    <w:unhideWhenUsed/>
    <w:qFormat/>
    <w:rPr>
      <w:rFonts w:hint="default" w:ascii="Times New Roman" w:hAnsi="Times New Roman" w:eastAsia="宋体" w:cs="Times New Roman"/>
    </w:rPr>
  </w:style>
  <w:style w:type="paragraph" w:styleId="871" w:customStyle="1">
    <w:name w:val="标题 11"/>
    <w:basedOn w:val="687"/>
    <w:next w:val="687"/>
    <w:uiPriority w:val="0"/>
    <w:qFormat/>
    <w:pPr>
      <w:numPr>
        <w:ilvl w:val="0"/>
        <w:numId w:val="1"/>
      </w:numPr>
      <w:keepLines/>
      <w:keepNext/>
      <w:spacing w:before="340" w:after="330" w:line="578" w:lineRule="auto"/>
      <w:outlineLvl w:val="0"/>
    </w:pPr>
    <w:rPr>
      <w:rFonts w:ascii="宋体"/>
      <w:b/>
      <w:color w:val="000000"/>
      <w:sz w:val="44"/>
      <w:szCs w:val="20"/>
    </w:rPr>
  </w:style>
  <w:style w:type="paragraph" w:styleId="872" w:customStyle="1">
    <w:name w:val="标题 31"/>
    <w:basedOn w:val="687"/>
    <w:next w:val="873"/>
    <w:uiPriority w:val="0"/>
    <w:qFormat/>
    <w:pPr>
      <w:numPr>
        <w:ilvl w:val="2"/>
        <w:numId w:val="1"/>
      </w:numPr>
      <w:keepLines/>
      <w:keepNext/>
      <w:spacing w:before="260" w:after="260" w:line="416" w:lineRule="auto"/>
      <w:outlineLvl w:val="2"/>
    </w:pPr>
    <w:rPr>
      <w:rFonts w:ascii="宋体"/>
      <w:b/>
      <w:color w:val="000000"/>
      <w:sz w:val="32"/>
      <w:szCs w:val="20"/>
    </w:rPr>
  </w:style>
  <w:style w:type="paragraph" w:styleId="873" w:customStyle="1">
    <w:name w:val="正文缩进1"/>
    <w:basedOn w:val="687"/>
    <w:link w:val="876"/>
    <w:uiPriority w:val="0"/>
    <w:qFormat/>
    <w:pPr>
      <w:ind w:firstLine="420"/>
    </w:pPr>
  </w:style>
  <w:style w:type="character" w:styleId="874" w:customStyle="1">
    <w:name w:val="默认段落字体1"/>
    <w:link w:val="687"/>
    <w:uiPriority w:val="0"/>
    <w:semiHidden/>
    <w:qFormat/>
  </w:style>
  <w:style w:type="table" w:styleId="875" w:customStyle="1">
    <w:name w:val="普通表格1"/>
    <w:uiPriority w:val="0"/>
    <w:semiHidden/>
    <w:qFormat/>
    <w:tblPr/>
  </w:style>
  <w:style w:type="character" w:styleId="876" w:customStyle="1">
    <w:name w:val="正文缩进 Char"/>
    <w:link w:val="873"/>
    <w:uiPriority w:val="0"/>
    <w:qFormat/>
    <w:rPr>
      <w:sz w:val="21"/>
      <w:szCs w:val="24"/>
    </w:rPr>
  </w:style>
  <w:style w:type="paragraph" w:styleId="877" w:customStyle="1">
    <w:name w:val="文档结构图1"/>
    <w:basedOn w:val="687"/>
    <w:uiPriority w:val="0"/>
    <w:semiHidden/>
    <w:qFormat/>
    <w:pPr>
      <w:shd w:val="clear" w:color="auto" w:fill="000080"/>
    </w:pPr>
  </w:style>
  <w:style w:type="paragraph" w:styleId="878" w:customStyle="1">
    <w:name w:val="批注文字1"/>
    <w:basedOn w:val="687"/>
    <w:uiPriority w:val="99"/>
    <w:unhideWhenUsed/>
    <w:qFormat/>
    <w:pPr>
      <w:jc w:val="left"/>
    </w:pPr>
  </w:style>
  <w:style w:type="paragraph" w:styleId="879" w:customStyle="1">
    <w:name w:val="正文文本 31"/>
    <w:basedOn w:val="687"/>
    <w:uiPriority w:val="0"/>
    <w:qFormat/>
    <w:pPr>
      <w:jc w:val="center"/>
    </w:pPr>
    <w:rPr>
      <w:rFonts w:eastAsia="黑体"/>
      <w:sz w:val="72"/>
    </w:rPr>
  </w:style>
  <w:style w:type="paragraph" w:styleId="880" w:customStyle="1">
    <w:name w:val="正文文本1"/>
    <w:basedOn w:val="687"/>
    <w:uiPriority w:val="0"/>
    <w:qFormat/>
    <w:pPr>
      <w:jc w:val="center"/>
    </w:pPr>
    <w:rPr>
      <w:rFonts w:eastAsia="仿宋_GB2312"/>
      <w:sz w:val="28"/>
    </w:rPr>
  </w:style>
  <w:style w:type="paragraph" w:styleId="881" w:customStyle="1">
    <w:name w:val="正文文本缩进11"/>
    <w:basedOn w:val="687"/>
    <w:link w:val="882"/>
    <w:uiPriority w:val="0"/>
    <w:qFormat/>
    <w:pPr>
      <w:ind w:left="420"/>
      <w:spacing w:after="120"/>
    </w:pPr>
  </w:style>
  <w:style w:type="character" w:styleId="882" w:customStyle="1">
    <w:name w:val="正文文本缩进 Char"/>
    <w:link w:val="881"/>
    <w:uiPriority w:val="0"/>
    <w:qFormat/>
    <w:rPr>
      <w:sz w:val="21"/>
      <w:szCs w:val="24"/>
    </w:rPr>
  </w:style>
  <w:style w:type="paragraph" w:styleId="883" w:customStyle="1">
    <w:name w:val="文本块1"/>
    <w:basedOn w:val="687"/>
    <w:uiPriority w:val="0"/>
    <w:qFormat/>
    <w:pPr>
      <w:ind w:left="420" w:right="33"/>
      <w:jc w:val="left"/>
    </w:pPr>
    <w:rPr>
      <w:sz w:val="24"/>
      <w:szCs w:val="20"/>
    </w:rPr>
  </w:style>
  <w:style w:type="paragraph" w:styleId="884" w:customStyle="1">
    <w:name w:val="纯文本1"/>
    <w:basedOn w:val="687"/>
    <w:link w:val="885"/>
    <w:uiPriority w:val="0"/>
    <w:qFormat/>
    <w:rPr>
      <w:rFonts w:ascii="宋体" w:hAnsi="Courier New"/>
      <w:szCs w:val="20"/>
    </w:rPr>
  </w:style>
  <w:style w:type="character" w:styleId="885" w:customStyle="1">
    <w:name w:val="纯文本 Char"/>
    <w:link w:val="884"/>
    <w:uiPriority w:val="0"/>
    <w:qFormat/>
    <w:rPr>
      <w:rFonts w:ascii="宋体" w:hAnsi="Courier New" w:eastAsia="宋体"/>
      <w:sz w:val="21"/>
      <w:lang w:val="en-US" w:eastAsia="zh-CN" w:bidi="ar-SA"/>
    </w:rPr>
  </w:style>
  <w:style w:type="paragraph" w:styleId="886" w:customStyle="1">
    <w:name w:val="日期1"/>
    <w:basedOn w:val="687"/>
    <w:next w:val="687"/>
    <w:uiPriority w:val="0"/>
    <w:qFormat/>
    <w:pPr>
      <w:ind w:left="100"/>
    </w:pPr>
    <w:rPr>
      <w:rFonts w:ascii="黑体" w:eastAsia="黑体"/>
      <w:sz w:val="72"/>
    </w:rPr>
  </w:style>
  <w:style w:type="paragraph" w:styleId="887" w:customStyle="1">
    <w:name w:val="正文文本缩进 21"/>
    <w:basedOn w:val="687"/>
    <w:uiPriority w:val="0"/>
    <w:qFormat/>
    <w:pPr>
      <w:ind w:right="-2" w:firstLine="540"/>
      <w:tabs>
        <w:tab w:val="left" w:pos="9741" w:leader="none"/>
      </w:tabs>
    </w:pPr>
    <w:rPr>
      <w:rFonts w:eastAsia="仿宋_GB2312"/>
      <w:sz w:val="28"/>
    </w:rPr>
  </w:style>
  <w:style w:type="paragraph" w:styleId="888" w:customStyle="1">
    <w:name w:val="批注框文本1"/>
    <w:basedOn w:val="687"/>
    <w:uiPriority w:val="0"/>
    <w:semiHidden/>
    <w:qFormat/>
    <w:rPr>
      <w:sz w:val="18"/>
      <w:szCs w:val="18"/>
    </w:rPr>
  </w:style>
  <w:style w:type="paragraph" w:styleId="889" w:customStyle="1">
    <w:name w:val="页脚1"/>
    <w:basedOn w:val="687"/>
    <w:uiPriority w:val="0"/>
    <w:qFormat/>
    <w:pPr>
      <w:jc w:val="left"/>
      <w:tabs>
        <w:tab w:val="center" w:pos="4153" w:leader="none"/>
        <w:tab w:val="right" w:pos="8306" w:leader="none"/>
      </w:tabs>
    </w:pPr>
    <w:rPr>
      <w:sz w:val="18"/>
      <w:szCs w:val="18"/>
    </w:rPr>
  </w:style>
  <w:style w:type="paragraph" w:styleId="890" w:customStyle="1">
    <w:name w:val="页眉1"/>
    <w:basedOn w:val="687"/>
    <w:uiPriority w:val="0"/>
    <w:qFormat/>
    <w:pPr>
      <w:jc w:val="center"/>
      <w:tabs>
        <w:tab w:val="center" w:pos="4153" w:leader="none"/>
        <w:tab w:val="right" w:pos="8306" w:leader="none"/>
      </w:tabs>
      <w:pBdr>
        <w:bottom w:val="single" w:color="000000" w:sz="6" w:space="1"/>
      </w:pBdr>
    </w:pPr>
    <w:rPr>
      <w:sz w:val="18"/>
      <w:szCs w:val="18"/>
    </w:rPr>
  </w:style>
  <w:style w:type="paragraph" w:styleId="891" w:customStyle="1">
    <w:name w:val="正文文本缩进 31"/>
    <w:basedOn w:val="687"/>
    <w:uiPriority w:val="0"/>
    <w:qFormat/>
    <w:pPr>
      <w:ind w:firstLine="435"/>
    </w:pPr>
    <w:rPr>
      <w:rFonts w:ascii="仿宋_GB2312" w:hAnsi="宋体" w:eastAsia="仿宋_GB2312"/>
      <w:sz w:val="28"/>
    </w:rPr>
  </w:style>
  <w:style w:type="paragraph" w:styleId="892" w:customStyle="1">
    <w:name w:val="正文文本 21"/>
    <w:basedOn w:val="687"/>
    <w:uiPriority w:val="0"/>
    <w:qFormat/>
    <w:rPr>
      <w:rFonts w:ascii="仿宋_GB2312" w:eastAsia="仿宋_GB2312"/>
      <w:sz w:val="28"/>
    </w:rPr>
  </w:style>
  <w:style w:type="paragraph" w:styleId="893" w:customStyle="1">
    <w:name w:val="普通(网站)1"/>
    <w:basedOn w:val="687"/>
    <w:uiPriority w:val="99"/>
    <w:unhideWhenUsed/>
    <w:qFormat/>
    <w:pPr>
      <w:jc w:val="left"/>
      <w:spacing w:before="100" w:beforeAutospacing="1" w:after="100" w:afterAutospacing="1"/>
    </w:pPr>
    <w:rPr>
      <w:sz w:val="24"/>
      <w:szCs w:val="20"/>
    </w:rPr>
  </w:style>
  <w:style w:type="paragraph" w:styleId="894" w:customStyle="1">
    <w:name w:val="正文首行缩进 211"/>
    <w:basedOn w:val="881"/>
    <w:link w:val="895"/>
    <w:uiPriority w:val="0"/>
    <w:qFormat/>
    <w:pPr>
      <w:ind w:firstLine="420"/>
    </w:pPr>
  </w:style>
  <w:style w:type="character" w:styleId="895" w:customStyle="1">
    <w:name w:val="正文首行缩进 2 Char"/>
    <w:basedOn w:val="882"/>
    <w:link w:val="894"/>
    <w:uiPriority w:val="0"/>
    <w:qFormat/>
  </w:style>
  <w:style w:type="table" w:styleId="896" w:customStyle="1">
    <w:name w:val="网格型1"/>
    <w:basedOn w:val="875"/>
    <w:uiPriority w:val="0"/>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897" w:customStyle="1">
    <w:name w:val="页码1"/>
    <w:link w:val="687"/>
    <w:uiPriority w:val="0"/>
    <w:qFormat/>
  </w:style>
  <w:style w:type="character" w:styleId="898" w:customStyle="1">
    <w:name w:val="已访问的超链接1"/>
    <w:link w:val="687"/>
    <w:uiPriority w:val="0"/>
    <w:qFormat/>
    <w:rPr>
      <w:color w:val="800080"/>
      <w:u w:val="single"/>
    </w:rPr>
  </w:style>
  <w:style w:type="character" w:styleId="899" w:customStyle="1">
    <w:name w:val="超链接1"/>
    <w:link w:val="687"/>
    <w:uiPriority w:val="0"/>
    <w:qFormat/>
    <w:rPr>
      <w:color w:val="0000ff"/>
      <w:u w:val="single"/>
    </w:rPr>
  </w:style>
  <w:style w:type="character" w:styleId="900" w:customStyle="1">
    <w:name w:val="纯文本 Char1"/>
    <w:link w:val="687"/>
    <w:uiPriority w:val="0"/>
    <w:qFormat/>
    <w:rPr>
      <w:rFonts w:ascii="宋体" w:hAnsi="Courier New"/>
      <w:sz w:val="21"/>
    </w:rPr>
  </w:style>
  <w:style w:type="paragraph" w:styleId="901" w:customStyle="1">
    <w:name w:val="font6"/>
    <w:basedOn w:val="687"/>
    <w:uiPriority w:val="0"/>
    <w:qFormat/>
    <w:pPr>
      <w:jc w:val="left"/>
      <w:spacing w:before="100" w:beforeAutospacing="1" w:after="100" w:afterAutospacing="1"/>
      <w:widowControl/>
    </w:pPr>
    <w:rPr>
      <w:rFonts w:eastAsia="Arial Unicode MS"/>
      <w:sz w:val="18"/>
      <w:szCs w:val="18"/>
    </w:rPr>
  </w:style>
  <w:style w:type="paragraph" w:styleId="902" w:customStyle="1">
    <w:name w:val="列出段落"/>
    <w:basedOn w:val="687"/>
    <w:uiPriority w:val="99"/>
    <w:qFormat/>
    <w:pPr>
      <w:ind w:firstLine="420"/>
    </w:pPr>
  </w:style>
  <w:style w:type="paragraph" w:styleId="903" w:customStyle="1">
    <w:name w:val="xl43"/>
    <w:basedOn w:val="687"/>
    <w:uiPriority w:val="0"/>
    <w:qFormat/>
    <w:pPr>
      <w:jc w:val="left"/>
      <w:spacing w:before="100" w:beforeAutospacing="1" w:after="100" w:afterAutospacing="1"/>
      <w:widowControl/>
    </w:pPr>
    <w:rPr>
      <w:rFonts w:ascii="Arial Unicode MS" w:hAnsi="Arial Unicode MS" w:eastAsia="Arial Unicode MS"/>
      <w:sz w:val="24"/>
    </w:rPr>
  </w:style>
  <w:style w:type="paragraph" w:styleId="904" w:customStyle="1">
    <w:name w:val="xl68"/>
    <w:basedOn w:val="687"/>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05" w:customStyle="1">
    <w:name w:val="xl53"/>
    <w:basedOn w:val="6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906" w:customStyle="1">
    <w:name w:val="xl29"/>
    <w:basedOn w:val="6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07" w:customStyle="1">
    <w:name w:val="xl46"/>
    <w:basedOn w:val="687"/>
    <w:uiPriority w:val="0"/>
    <w:qFormat/>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08" w:customStyle="1">
    <w:name w:val="xl39"/>
    <w:basedOn w:val="68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09" w:customStyle="1">
    <w:name w:val="xl59"/>
    <w:basedOn w:val="687"/>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10" w:customStyle="1">
    <w:name w:val="xl33"/>
    <w:basedOn w:val="6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11" w:customStyle="1">
    <w:name w:val="xl86"/>
    <w:basedOn w:val="68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12" w:customStyle="1">
    <w:name w:val="font7"/>
    <w:basedOn w:val="687"/>
    <w:uiPriority w:val="0"/>
    <w:qFormat/>
    <w:pPr>
      <w:jc w:val="left"/>
      <w:spacing w:before="100" w:beforeAutospacing="1" w:after="100" w:afterAutospacing="1"/>
      <w:widowControl/>
    </w:pPr>
    <w:rPr>
      <w:rFonts w:eastAsia="Arial Unicode MS"/>
      <w:sz w:val="18"/>
      <w:szCs w:val="18"/>
    </w:rPr>
  </w:style>
  <w:style w:type="paragraph" w:styleId="913" w:customStyle="1">
    <w:name w:val="Char Char Char Char"/>
    <w:basedOn w:val="877"/>
    <w:uiPriority w:val="0"/>
    <w:qFormat/>
    <w:pPr>
      <w:spacing w:line="360" w:lineRule="auto"/>
    </w:pPr>
    <w:rPr>
      <w:rFonts w:ascii="Tahoma" w:hAnsi="Tahoma"/>
      <w:sz w:val="24"/>
    </w:rPr>
  </w:style>
  <w:style w:type="paragraph" w:styleId="914" w:customStyle="1">
    <w:name w:val="xl67"/>
    <w:basedOn w:val="687"/>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15" w:customStyle="1">
    <w:name w:val="xl45"/>
    <w:basedOn w:val="687"/>
    <w:uiPriority w:val="0"/>
    <w:qFormat/>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916" w:customStyle="1">
    <w:name w:val="xl72"/>
    <w:basedOn w:val="68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17" w:customStyle="1">
    <w:name w:val="标书正文格式"/>
    <w:uiPriority w:val="0"/>
    <w:qFormat/>
    <w:pPr>
      <w:ind w:firstLine="480"/>
      <w:jc w:val="both"/>
      <w:spacing w:line="360" w:lineRule="auto"/>
    </w:pPr>
    <w:rPr>
      <w:rFonts w:hint="default" w:ascii="宋体" w:hAnsi="宋体" w:eastAsia="宋体" w:cs="Times New Roman"/>
      <w:sz w:val="24"/>
      <w:szCs w:val="24"/>
      <w:lang w:val="en-US" w:eastAsia="zh-CN" w:bidi="ar-SA"/>
    </w:rPr>
  </w:style>
  <w:style w:type="paragraph" w:styleId="918" w:customStyle="1">
    <w:name w:val="xl60"/>
    <w:basedOn w:val="68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19" w:customStyle="1">
    <w:name w:val="xl84"/>
    <w:basedOn w:val="68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20" w:customStyle="1">
    <w:name w:val="xl57"/>
    <w:basedOn w:val="68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921" w:customStyle="1">
    <w:name w:val="xl69"/>
    <w:basedOn w:val="687"/>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22" w:customStyle="1">
    <w:name w:val="font12"/>
    <w:basedOn w:val="687"/>
    <w:uiPriority w:val="0"/>
    <w:qFormat/>
    <w:pPr>
      <w:jc w:val="left"/>
      <w:spacing w:before="100" w:beforeAutospacing="1" w:after="100" w:afterAutospacing="1"/>
      <w:widowControl/>
    </w:pPr>
    <w:rPr>
      <w:rFonts w:eastAsia="Arial Unicode MS"/>
      <w:color w:val="333333"/>
      <w:sz w:val="18"/>
      <w:szCs w:val="18"/>
    </w:rPr>
  </w:style>
  <w:style w:type="paragraph" w:styleId="923" w:customStyle="1">
    <w:name w:val="font8"/>
    <w:basedOn w:val="687"/>
    <w:uiPriority w:val="0"/>
    <w:qFormat/>
    <w:pPr>
      <w:jc w:val="left"/>
      <w:spacing w:before="100" w:beforeAutospacing="1" w:after="100" w:afterAutospacing="1"/>
      <w:widowControl/>
    </w:pPr>
    <w:rPr>
      <w:rFonts w:eastAsia="Arial Unicode MS"/>
      <w:sz w:val="18"/>
      <w:szCs w:val="18"/>
    </w:rPr>
  </w:style>
  <w:style w:type="paragraph" w:styleId="924" w:customStyle="1">
    <w:name w:val="xl47"/>
    <w:basedOn w:val="6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925" w:customStyle="1">
    <w:name w:val=" Char Char Char Char Char Char Char Char"/>
    <w:basedOn w:val="687"/>
    <w:uiPriority w:val="0"/>
    <w:qFormat/>
    <w:pPr>
      <w:jc w:val="left"/>
      <w:spacing w:after="160" w:line="240" w:lineRule="exact"/>
      <w:widowControl/>
    </w:pPr>
    <w:rPr>
      <w:rFonts w:ascii="Verdana" w:hAnsi="Verdana"/>
      <w:sz w:val="20"/>
      <w:szCs w:val="20"/>
      <w:lang w:eastAsia="en-US"/>
    </w:rPr>
  </w:style>
  <w:style w:type="paragraph" w:styleId="926" w:customStyle="1">
    <w:name w:val="xl74"/>
    <w:basedOn w:val="687"/>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27" w:customStyle="1">
    <w:name w:val="xl77"/>
    <w:basedOn w:val="687"/>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928" w:customStyle="1">
    <w:name w:val="xl71"/>
    <w:basedOn w:val="687"/>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29" w:customStyle="1">
    <w:name w:val="xl75"/>
    <w:basedOn w:val="687"/>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930" w:customStyle="1">
    <w:name w:val="xl38"/>
    <w:basedOn w:val="68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31" w:customStyle="1">
    <w:name w:val="xl51"/>
    <w:basedOn w:val="687"/>
    <w:uiPriority w:val="0"/>
    <w:qFormat/>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932" w:customStyle="1">
    <w:name w:val="xl78"/>
    <w:basedOn w:val="687"/>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933" w:customStyle="1">
    <w:name w:val="普通正文"/>
    <w:basedOn w:val="687"/>
    <w:uiPriority w:val="0"/>
    <w:qFormat/>
    <w:pPr>
      <w:ind w:firstLine="480"/>
      <w:jc w:val="left"/>
      <w:spacing w:before="120" w:after="120" w:line="360" w:lineRule="auto"/>
    </w:pPr>
    <w:rPr>
      <w:rFonts w:ascii="Arial" w:hAnsi="Arial"/>
      <w:sz w:val="24"/>
    </w:rPr>
  </w:style>
  <w:style w:type="paragraph" w:styleId="934" w:customStyle="1">
    <w:name w:val="Char"/>
    <w:basedOn w:val="687"/>
    <w:uiPriority w:val="0"/>
    <w:qFormat/>
    <w:pPr>
      <w:tabs>
        <w:tab w:val="left" w:pos="360" w:leader="none"/>
      </w:tabs>
    </w:pPr>
    <w:rPr>
      <w:sz w:val="24"/>
    </w:rPr>
  </w:style>
  <w:style w:type="paragraph" w:styleId="935" w:customStyle="1">
    <w:name w:val="xl85"/>
    <w:basedOn w:val="68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936" w:customStyle="1">
    <w:name w:val="xl81"/>
    <w:basedOn w:val="68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937" w:customStyle="1">
    <w:name w:val="xl56"/>
    <w:basedOn w:val="687"/>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38" w:customStyle="1">
    <w:name w:val="xl63"/>
    <w:basedOn w:val="687"/>
    <w:uiPriority w:val="0"/>
    <w:qFormat/>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939" w:customStyle="1">
    <w:name w:val="font10"/>
    <w:basedOn w:val="687"/>
    <w:uiPriority w:val="0"/>
    <w:qFormat/>
    <w:pPr>
      <w:jc w:val="left"/>
      <w:spacing w:before="100" w:beforeAutospacing="1" w:after="100" w:afterAutospacing="1"/>
      <w:widowControl/>
    </w:pPr>
    <w:rPr>
      <w:rFonts w:eastAsia="Arial Unicode MS"/>
      <w:sz w:val="18"/>
      <w:szCs w:val="18"/>
    </w:rPr>
  </w:style>
  <w:style w:type="paragraph" w:styleId="940" w:customStyle="1">
    <w:name w:val="xl62"/>
    <w:basedOn w:val="687"/>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41" w:customStyle="1">
    <w:name w:val="xl32"/>
    <w:basedOn w:val="68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42" w:customStyle="1">
    <w:name w:val="xl37"/>
    <w:basedOn w:val="687"/>
    <w:uiPriority w:val="0"/>
    <w:qFormat/>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43" w:customStyle="1">
    <w:name w:val="xl54"/>
    <w:basedOn w:val="6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944" w:customStyle="1">
    <w:name w:val="font11"/>
    <w:basedOn w:val="687"/>
    <w:uiPriority w:val="0"/>
    <w:qFormat/>
    <w:pPr>
      <w:jc w:val="left"/>
      <w:spacing w:before="100" w:beforeAutospacing="1" w:after="100" w:afterAutospacing="1"/>
      <w:widowControl/>
    </w:pPr>
    <w:rPr>
      <w:rFonts w:hint="eastAsia" w:ascii="宋体" w:hAnsi="宋体"/>
      <w:color w:val="333333"/>
      <w:sz w:val="18"/>
      <w:szCs w:val="18"/>
    </w:rPr>
  </w:style>
  <w:style w:type="paragraph" w:styleId="945" w:customStyle="1">
    <w:name w:val="xl79"/>
    <w:basedOn w:val="687"/>
    <w:uiPriority w:val="0"/>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946" w:customStyle="1">
    <w:name w:val="xl42"/>
    <w:basedOn w:val="68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947" w:customStyle="1">
    <w:name w:val="xl73"/>
    <w:basedOn w:val="687"/>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48" w:customStyle="1">
    <w:name w:val="xl36"/>
    <w:basedOn w:val="687"/>
    <w:uiPriority w:val="0"/>
    <w:qFormat/>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49" w:customStyle="1">
    <w:name w:val="xl44"/>
    <w:basedOn w:val="687"/>
    <w:uiPriority w:val="0"/>
    <w:qFormat/>
    <w:pPr>
      <w:jc w:val="right"/>
      <w:spacing w:before="100" w:beforeAutospacing="1" w:after="100" w:afterAutospacing="1"/>
      <w:widowControl/>
    </w:pPr>
    <w:rPr>
      <w:rFonts w:ascii="Arial Unicode MS" w:hAnsi="Arial Unicode MS" w:eastAsia="Arial Unicode MS"/>
      <w:sz w:val="24"/>
    </w:rPr>
  </w:style>
  <w:style w:type="paragraph" w:styleId="950" w:customStyle="1">
    <w:name w:val="xl35"/>
    <w:basedOn w:val="687"/>
    <w:uiPriority w:val="0"/>
    <w:qFormat/>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51" w:customStyle="1">
    <w:name w:val=" Char Char Char Char Char Char Char Char Char Char Char Char Char"/>
    <w:basedOn w:val="687"/>
    <w:uiPriority w:val="0"/>
    <w:qFormat/>
    <w:pPr>
      <w:jc w:val="left"/>
      <w:spacing w:after="160" w:line="240" w:lineRule="exact"/>
      <w:widowControl/>
    </w:pPr>
    <w:rPr>
      <w:rFonts w:ascii="Verdana" w:hAnsi="Verdana"/>
      <w:sz w:val="20"/>
      <w:szCs w:val="20"/>
      <w:lang w:eastAsia="en-US"/>
    </w:rPr>
  </w:style>
  <w:style w:type="paragraph" w:styleId="952" w:customStyle="1">
    <w:name w:val="xl64"/>
    <w:basedOn w:val="687"/>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953" w:customStyle="1">
    <w:name w:val="xl41"/>
    <w:basedOn w:val="687"/>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54" w:customStyle="1">
    <w:name w:val="xl52"/>
    <w:basedOn w:val="687"/>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955" w:customStyle="1">
    <w:name w:val="xl80"/>
    <w:basedOn w:val="687"/>
    <w:uiPriority w:val="0"/>
    <w:qFormat/>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956" w:customStyle="1">
    <w:name w:val="xl31"/>
    <w:basedOn w:val="68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57" w:customStyle="1">
    <w:name w:val="xl30"/>
    <w:basedOn w:val="687"/>
    <w:uiPriority w:val="0"/>
    <w:qFormat/>
    <w:pPr>
      <w:jc w:val="left"/>
      <w:spacing w:before="100" w:beforeAutospacing="1" w:after="100" w:afterAutospacing="1"/>
      <w:widowControl/>
    </w:pPr>
    <w:rPr>
      <w:rFonts w:ascii="Arial Unicode MS" w:hAnsi="Arial Unicode MS" w:eastAsia="Arial Unicode MS"/>
      <w:sz w:val="18"/>
      <w:szCs w:val="18"/>
    </w:rPr>
  </w:style>
  <w:style w:type="paragraph" w:styleId="958"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959" w:customStyle="1">
    <w:name w:val="xl34"/>
    <w:basedOn w:val="687"/>
    <w:uiPriority w:val="0"/>
    <w:qFormat/>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60" w:customStyle="1">
    <w:name w:val=" Char"/>
    <w:basedOn w:val="877"/>
    <w:uiPriority w:val="0"/>
    <w:qFormat/>
    <w:pPr>
      <w:spacing w:line="360" w:lineRule="auto"/>
    </w:pPr>
    <w:rPr>
      <w:rFonts w:ascii="Tahoma" w:hAnsi="Tahoma"/>
      <w:sz w:val="24"/>
    </w:rPr>
  </w:style>
  <w:style w:type="paragraph" w:styleId="961" w:customStyle="1">
    <w:name w:val="font9"/>
    <w:basedOn w:val="687"/>
    <w:uiPriority w:val="0"/>
    <w:qFormat/>
    <w:pPr>
      <w:jc w:val="left"/>
      <w:spacing w:before="100" w:beforeAutospacing="1" w:after="100" w:afterAutospacing="1"/>
      <w:widowControl/>
    </w:pPr>
    <w:rPr>
      <w:rFonts w:eastAsia="Arial Unicode MS"/>
      <w:b/>
      <w:bCs/>
      <w:color w:val="000000"/>
      <w:sz w:val="18"/>
      <w:szCs w:val="18"/>
    </w:rPr>
  </w:style>
  <w:style w:type="paragraph" w:styleId="962" w:customStyle="1">
    <w:name w:val="xl58"/>
    <w:basedOn w:val="68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63" w:customStyle="1">
    <w:name w:val="xl70"/>
    <w:basedOn w:val="68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64" w:customStyle="1">
    <w:name w:val="xl28"/>
    <w:basedOn w:val="6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65" w:customStyle="1">
    <w:name w:val="xl48"/>
    <w:basedOn w:val="687"/>
    <w:uiPriority w:val="0"/>
    <w:qFormat/>
    <w:pPr>
      <w:jc w:val="center"/>
      <w:spacing w:before="100" w:beforeAutospacing="1" w:after="100" w:afterAutospacing="1"/>
      <w:widowControl/>
    </w:pPr>
    <w:rPr>
      <w:rFonts w:ascii="Arial Unicode MS" w:hAnsi="Arial Unicode MS" w:eastAsia="Arial Unicode MS"/>
      <w:sz w:val="28"/>
      <w:szCs w:val="28"/>
    </w:rPr>
  </w:style>
  <w:style w:type="paragraph" w:styleId="966" w:customStyle="1">
    <w:name w:val="font5"/>
    <w:basedOn w:val="687"/>
    <w:uiPriority w:val="0"/>
    <w:qFormat/>
    <w:pPr>
      <w:jc w:val="left"/>
      <w:spacing w:before="100" w:beforeAutospacing="1" w:after="100" w:afterAutospacing="1"/>
      <w:widowControl/>
    </w:pPr>
    <w:rPr>
      <w:rFonts w:hint="eastAsia" w:ascii="宋体" w:hAnsi="宋体"/>
      <w:sz w:val="18"/>
      <w:szCs w:val="18"/>
    </w:rPr>
  </w:style>
  <w:style w:type="paragraph" w:styleId="967" w:customStyle="1">
    <w:name w:val="默认段落字体 Para Char Char Char Char Char Char Char Char Char1 Char Char Char Char Char Char Char"/>
    <w:basedOn w:val="877"/>
    <w:uiPriority w:val="0"/>
    <w:qFormat/>
    <w:rPr>
      <w:rFonts w:ascii="Tahoma" w:hAnsi="Tahoma"/>
      <w:sz w:val="24"/>
    </w:rPr>
  </w:style>
  <w:style w:type="paragraph" w:styleId="968" w:customStyle="1">
    <w:name w:val="xl66"/>
    <w:basedOn w:val="6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69" w:customStyle="1">
    <w:name w:val="font13"/>
    <w:basedOn w:val="687"/>
    <w:uiPriority w:val="0"/>
    <w:qFormat/>
    <w:pPr>
      <w:jc w:val="left"/>
      <w:spacing w:before="100" w:beforeAutospacing="1" w:after="100" w:afterAutospacing="1"/>
      <w:widowControl/>
    </w:pPr>
    <w:rPr>
      <w:rFonts w:eastAsia="Arial Unicode MS"/>
      <w:b/>
      <w:bCs/>
      <w:sz w:val="18"/>
      <w:szCs w:val="18"/>
    </w:rPr>
  </w:style>
  <w:style w:type="paragraph" w:styleId="970" w:customStyle="1">
    <w:name w:val="xl83"/>
    <w:basedOn w:val="687"/>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71" w:customStyle="1">
    <w:name w:val="xl61"/>
    <w:basedOn w:val="687"/>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72" w:customStyle="1">
    <w:name w:val="xl76"/>
    <w:basedOn w:val="687"/>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973" w:customStyle="1">
    <w:name w:val="xl55"/>
    <w:basedOn w:val="68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74" w:customStyle="1">
    <w:name w:val="xl40"/>
    <w:basedOn w:val="687"/>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75" w:customStyle="1">
    <w:name w:val="xl65"/>
    <w:basedOn w:val="687"/>
    <w:uiPriority w:val="0"/>
    <w:qFormat/>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976" w:customStyle="1">
    <w:name w:val="xl49"/>
    <w:basedOn w:val="68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77" w:customStyle="1">
    <w:name w:val="xl50"/>
    <w:basedOn w:val="687"/>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78" w:customStyle="1">
    <w:name w:val="xl82"/>
    <w:basedOn w:val="687"/>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979" w:customStyle="1">
    <w:name w:val="正文首行缩进 21"/>
    <w:basedOn w:val="980"/>
    <w:uiPriority w:val="0"/>
    <w:qFormat/>
    <w:pPr>
      <w:ind w:firstLine="420"/>
    </w:pPr>
  </w:style>
  <w:style w:type="paragraph" w:styleId="980" w:customStyle="1">
    <w:name w:val="正文文本缩进1"/>
    <w:basedOn w:val="687"/>
    <w:next w:val="981"/>
    <w:uiPriority w:val="0"/>
    <w:qFormat/>
    <w:pPr>
      <w:ind w:left="420"/>
      <w:spacing w:after="120"/>
    </w:pPr>
  </w:style>
  <w:style w:type="paragraph" w:styleId="981" w:customStyle="1">
    <w:name w:val="寄信人地址1"/>
    <w:basedOn w:val="687"/>
    <w:uiPriority w:val="99"/>
    <w:unhideWhenUsed/>
    <w:qFormat/>
    <w:rPr>
      <w:rFonts w:ascii="Arial" w:hAnsi="Arial"/>
    </w:rPr>
  </w:style>
  <w:style w:type="character" w:styleId="982" w:customStyle="1">
    <w:name w:val="font01"/>
    <w:basedOn w:val="874"/>
    <w:link w:val="687"/>
    <w:uiPriority w:val="0"/>
    <w:qFormat/>
    <w:rPr>
      <w:rFonts w:hint="eastAsia" w:ascii="宋体" w:hAnsi="宋体" w:eastAsia="宋体" w:cs="宋体"/>
      <w:color w:val="000000"/>
      <w:sz w:val="22"/>
      <w:szCs w:val="22"/>
      <w:u w:val="none"/>
    </w:rPr>
  </w:style>
  <w:style w:type="character" w:styleId="983" w:customStyle="1">
    <w:name w:val="font31"/>
    <w:basedOn w:val="874"/>
    <w:link w:val="687"/>
    <w:uiPriority w:val="0"/>
    <w:qFormat/>
    <w:rPr>
      <w:rFonts w:ascii="书宋-简" w:hAnsi="书宋-简" w:eastAsia="书宋-简" w:cs="书宋-简"/>
      <w:color w:val="000000"/>
      <w:sz w:val="22"/>
      <w:szCs w:val="22"/>
      <w:u w:val="none"/>
    </w:rPr>
  </w:style>
  <w:style w:type="paragraph" w:styleId="984" w:customStyle="1">
    <w:name w:val="纯文本2"/>
    <w:basedOn w:val="687"/>
    <w:next w:val="958"/>
    <w:uiPriority w:val="0"/>
    <w:qFormat/>
    <w:rPr>
      <w:rFonts w:ascii="宋体" w:hAnsi="Courier New"/>
      <w:szCs w:val="20"/>
    </w:rPr>
  </w:style>
  <w:style w:type="paragraph" w:styleId="985" w:customStyle="1">
    <w:name w:val="纯文本11"/>
    <w:basedOn w:val="687"/>
    <w:uiPriority w:val="0"/>
    <w:qFormat/>
    <w:rPr>
      <w:rFonts w:ascii="宋体" w:hAnsi="Courier New"/>
      <w:szCs w:val="20"/>
    </w:rPr>
  </w:style>
  <w:style w:type="paragraph" w:styleId="986" w:customStyle="1">
    <w:name w:val="纯文本12"/>
    <w:basedOn w:val="687"/>
    <w:uiPriority w:val="0"/>
    <w:qFormat/>
    <w:rPr>
      <w:rFonts w:ascii="宋体" w:hAnsi="Courier New"/>
      <w:szCs w:val="20"/>
    </w:rPr>
  </w:style>
  <w:style w:type="numbering" w:styleId="98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淮安市职业</dc:title>
  <dc:creator>us</dc:creator>
  <cp:lastModifiedBy>刘乃源</cp:lastModifiedBy>
  <cp:revision>7</cp:revision>
  <dcterms:created xsi:type="dcterms:W3CDTF">2024-02-28T03:16:00Z</dcterms:created>
  <dcterms:modified xsi:type="dcterms:W3CDTF">2026-06-02T08:19:05Z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34845D338A584D4A9B646B7F8399DA9F_13</vt:lpwstr>
  </property>
  <property fmtid="{D5CDD505-2E9C-101B-9397-08002B2CF9AE}" pid="4" name="KSOTemplateDocerSaveRecord">
    <vt:lpwstr>eyJoZGlkIjoiNTI1N2M4YmIxYmU4YzE3M2Y3NzFlODAzZDMwOTEyMzgiLCJ1c2VySWQiOiIxNjA0NDY5NjM2In0=</vt:lpwstr>
  </property>
</Properties>
</file>