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z w:val="96"/>
          <w:szCs w:val="96"/>
          <w14:textFill>
            <w14:solidFill>
              <w14:schemeClr w14:val="tx1"/>
            </w14:solidFill>
          </w14:textFill>
        </w:rPr>
      </w:pPr>
      <w:r/>
      <w:bookmarkStart w:id="0" w:name="OLE_LINK7"/>
      <w:r/>
      <w:bookmarkStart w:id="1" w:name="OLE_LINK3"/>
      <w:r/>
      <w:bookmarkStart w:id="2" w:name="OLE_LINK6"/>
      <w:r/>
      <w:bookmarkStart w:id="3" w:name="OLE_LINK4"/>
      <w:r/>
      <w:bookmarkStart w:id="4" w:name="OLE_LINK8"/>
      <w:r/>
      <w:r/>
    </w:p>
    <w:p>
      <w:pPr>
        <w:jc w:val="cente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lang w:val="zh-CN"/>
          <w14:textFill>
            <w14:solidFill>
              <w14:schemeClr w14:val="tx1"/>
            </w14:solidFill>
          </w14:textFill>
        </w:rPr>
        <w:t xml:space="preserve">苏州</w:t>
      </w:r>
      <w:r>
        <w:rPr>
          <w:rFonts w:hint="eastAsia" w:ascii="宋体" w:hAnsi="宋体" w:cs="宋体"/>
          <w:b/>
          <w:bCs/>
          <w:color w:val="000000" w:themeColor="text1"/>
          <w:sz w:val="72"/>
          <w:szCs w:val="72"/>
          <w14:textFill>
            <w14:solidFill>
              <w14:schemeClr w14:val="tx1"/>
            </w14:solidFill>
          </w14:textFill>
        </w:rPr>
        <w:t xml:space="preserve">市</w:t>
      </w:r>
      <w:r>
        <w:rPr>
          <w:rFonts w:hint="eastAsia" w:ascii="宋体" w:hAnsi="宋体" w:cs="宋体"/>
          <w:b/>
          <w:bCs/>
          <w:color w:val="000000" w:themeColor="text1"/>
          <w:sz w:val="72"/>
          <w:szCs w:val="72"/>
          <w:lang w:val="zh-CN"/>
          <w14:textFill>
            <w14:solidFill>
              <w14:schemeClr w14:val="tx1"/>
            </w14:solidFill>
          </w14:textFill>
        </w:rPr>
        <w:t xml:space="preserve">政府采购</w:t>
      </w:r>
      <w:r/>
    </w:p>
    <w:p>
      <w:pPr>
        <w:jc w:val="center"/>
        <w:rPr>
          <w:rFonts w:ascii="宋体" w:hAnsi="宋体" w:cs="宋体"/>
          <w:b/>
          <w:bCs/>
          <w:color w:val="000000" w:themeColor="text1"/>
          <w:sz w:val="72"/>
          <w:szCs w:val="72"/>
          <w:lang w:val="zh-CN"/>
          <w14:textFill>
            <w14:solidFill>
              <w14:schemeClr w14:val="tx1"/>
            </w14:solidFill>
          </w14:textFill>
        </w:rPr>
      </w:pPr>
      <w:r>
        <w:rPr>
          <w:rFonts w:hint="eastAsia" w:ascii="宋体" w:hAnsi="宋体" w:cs="宋体"/>
          <w:b/>
          <w:bCs/>
          <w:color w:val="000000" w:themeColor="text1"/>
          <w:sz w:val="72"/>
          <w:szCs w:val="72"/>
          <w:lang w:val="zh-CN"/>
          <w14:textFill>
            <w14:solidFill>
              <w14:schemeClr w14:val="tx1"/>
            </w14:solidFill>
          </w14:textFill>
        </w:rPr>
        <w:t xml:space="preserve">竞争性磋商文件</w:t>
      </w:r>
      <w:r/>
    </w:p>
    <w:p>
      <w:pPr>
        <w:rPr>
          <w:rFonts w:ascii="宋体" w:hAnsi="宋体" w:cs="宋体"/>
          <w:b/>
          <w:bCs/>
          <w:color w:val="000000" w:themeColor="text1"/>
          <w:sz w:val="72"/>
          <w:szCs w:val="72"/>
          <w:lang w:val="zh-CN"/>
          <w14:textFill>
            <w14:solidFill>
              <w14:schemeClr w14:val="tx1"/>
            </w14:solidFill>
          </w14:textFill>
        </w:rPr>
      </w:pPr>
      <w:r>
        <w:rPr>
          <w:rFonts w:ascii="宋体" w:hAnsi="宋体" w:cs="宋体"/>
          <w:b/>
          <w:bCs/>
          <w:color w:val="000000" w:themeColor="text1"/>
          <w:sz w:val="72"/>
          <w:szCs w:val="72"/>
          <w:lang w:val="zh-CN"/>
          <w14:textFill>
            <w14:solidFill>
              <w14:schemeClr w14:val="tx1"/>
            </w14:solidFill>
          </w14:textFill>
        </w:rPr>
      </w:r>
      <w:r/>
    </w:p>
    <w:p>
      <w:pPr>
        <w:jc w:val="center"/>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230630" cy="1251585"/>
                <wp:effectExtent l="0" t="0" r="762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230630" cy="1251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9pt;height:98.5pt;mso-wrap-distance-left:0.0pt;mso-wrap-distance-top:0.0pt;mso-wrap-distance-right:0.0pt;mso-wrap-distance-bottom:0.0pt;" stroked="f">
                <v:path textboxrect="0,0,0,0"/>
                <v:imagedata r:id="rId15" o:title=""/>
              </v:shape>
            </w:pict>
          </mc:Fallback>
        </mc:AlternateContent>
      </w:r>
      <w:r/>
    </w:p>
    <w:p>
      <w:pPr>
        <w:jc w:val="cente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ind w:firstLine="2711"/>
        <w:keepLines w:val="0"/>
        <w:keepNext w:val="0"/>
        <w:pageBreakBefore w:val="0"/>
        <w:spacing w:line="460" w:lineRule="exact"/>
        <w:widowControl w:val="off"/>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采购编号：</w:t>
      </w:r>
      <w:r>
        <w:rPr>
          <w:rFonts w:hint="eastAsia" w:ascii="宋体" w:hAnsi="宋体" w:cs="宋体"/>
          <w:b/>
          <w:color w:val="000000" w:themeColor="text1"/>
          <w:sz w:val="30"/>
          <w:lang w:eastAsia="zh-CN"/>
          <w14:textFill>
            <w14:solidFill>
              <w14:schemeClr w14:val="tx1"/>
            </w14:solidFill>
          </w14:textFill>
        </w:rPr>
        <w:t xml:space="preserve">JSZC-320506-SZCL-C2026-0001</w:t>
      </w:r>
      <w:r/>
    </w:p>
    <w:p>
      <w:pPr>
        <w:ind w:left="4190" w:hanging="1506"/>
        <w:keepLines w:val="0"/>
        <w:keepNext w:val="0"/>
        <w:pageBreakBefore w:val="0"/>
        <w:spacing w:line="460" w:lineRule="exact"/>
        <w:widowControl w:val="off"/>
        <w:rPr>
          <w:rFonts w:hint="eastAsia" w:ascii="宋体" w:hAnsi="宋体" w:eastAsia="宋体" w:cs="宋体"/>
          <w:b/>
          <w:color w:val="000000" w:themeColor="text1"/>
          <w:sz w:val="30"/>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采购项目：</w:t>
      </w:r>
      <w:r>
        <w:rPr>
          <w:rFonts w:hint="eastAsia" w:ascii="宋体" w:hAnsi="宋体" w:cs="宋体"/>
          <w:b/>
          <w:color w:val="000000" w:themeColor="text1"/>
          <w:sz w:val="30"/>
          <w:lang w:eastAsia="zh-CN"/>
          <w14:textFill>
            <w14:solidFill>
              <w14:schemeClr w14:val="tx1"/>
            </w14:solidFill>
          </w14:textFill>
        </w:rPr>
        <w:t xml:space="preserve">苏州吴文化博物馆《黄金—中西交流中的贵金属》（暂定名）特展文物运输及保险项目</w:t>
      </w:r>
      <w:r/>
    </w:p>
    <w:p>
      <w:pPr>
        <w:ind w:firstLine="2711"/>
        <w:keepLines w:val="0"/>
        <w:keepNext w:val="0"/>
        <w:pageBreakBefore w:val="0"/>
        <w:spacing w:line="460" w:lineRule="exact"/>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采购单位：</w:t>
      </w:r>
      <w:r>
        <w:rPr>
          <w:rFonts w:hint="eastAsia" w:ascii="宋体" w:hAnsi="宋体" w:cs="宋体"/>
          <w:b/>
          <w:color w:val="000000" w:themeColor="text1"/>
          <w:sz w:val="30"/>
          <w14:textFill>
            <w14:solidFill>
              <w14:schemeClr w14:val="tx1"/>
            </w14:solidFill>
          </w14:textFill>
        </w:rPr>
        <w:t xml:space="preserve">苏州吴文化博物馆</w:t>
      </w:r>
      <w:r/>
    </w:p>
    <w:p>
      <w:pPr>
        <w:ind w:firstLine="2711"/>
        <w:keepLines w:val="0"/>
        <w:keepNext w:val="0"/>
        <w:pageBreakBefore w:val="0"/>
        <w:spacing w:line="460" w:lineRule="exact"/>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采购类别：服务类</w:t>
      </w:r>
      <w:r/>
    </w:p>
    <w:p>
      <w:pPr>
        <w:ind w:firstLine="2711"/>
        <w:spacing w:line="360" w:lineRule="auto"/>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24"/>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724"/>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rPr>
          <w:rFonts w:ascii="宋体" w:hAnsi="宋体" w:cs="宋体"/>
          <w:color w:val="000000" w:themeColor="text1"/>
          <w:sz w:val="30"/>
          <w:szCs w:val="30"/>
          <w:lang w:val="zh-CN"/>
          <w14:textFill>
            <w14:solidFill>
              <w14:schemeClr w14:val="tx1"/>
            </w14:solidFill>
          </w14:textFill>
        </w:rPr>
      </w:pPr>
      <w:r>
        <w:rPr>
          <w:rFonts w:ascii="宋体" w:hAnsi="宋体" w:cs="宋体"/>
          <w:color w:val="000000" w:themeColor="text1"/>
          <w:sz w:val="30"/>
          <w:szCs w:val="30"/>
          <w:lang w:val="zh-CN"/>
          <w14:textFill>
            <w14:solidFill>
              <w14:schemeClr w14:val="tx1"/>
            </w14:solidFill>
          </w14:textFill>
        </w:rPr>
      </w:r>
      <w:r/>
    </w:p>
    <w:p>
      <w:pPr>
        <w:ind w:firstLine="2711"/>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苏州诚联招投标咨询服务有限公司</w:t>
      </w:r>
      <w:r/>
    </w:p>
    <w:p>
      <w:pPr>
        <w:jc w:val="cente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lang w:val="zh-CN"/>
          <w14:textFill>
            <w14:solidFill>
              <w14:schemeClr w14:val="tx1"/>
            </w14:solidFill>
          </w14:textFill>
        </w:rPr>
        <w:t xml:space="preserve">二〇二六年</w:t>
      </w:r>
      <w:r/>
    </w:p>
    <w:p>
      <w:pPr>
        <w:jc w:val="center"/>
        <w:rPr>
          <w:rFonts w:ascii="宋体" w:hAnsi="宋体" w:cs="宋体"/>
          <w:color w:val="000000" w:themeColor="text1"/>
          <w:sz w:val="48"/>
          <w14:textFill>
            <w14:solidFill>
              <w14:schemeClr w14:val="tx1"/>
            </w14:solidFill>
          </w14:textFill>
        </w:rPr>
      </w:pPr>
      <w:r>
        <w:rPr>
          <w:rFonts w:ascii="宋体" w:hAnsi="宋体" w:cs="宋体"/>
          <w:color w:val="000000" w:themeColor="text1"/>
          <w:sz w:val="48"/>
          <w14:textFill>
            <w14:solidFill>
              <w14:schemeClr w14:val="tx1"/>
            </w14:solidFill>
          </w14:textFill>
        </w:rPr>
      </w:r>
      <w:r/>
    </w:p>
    <w:p>
      <w:pPr>
        <w:jc w:val="left"/>
        <w:widowControl/>
        <w:rPr>
          <w:rFonts w:ascii="宋体" w:hAnsi="宋体" w:cs="宋体"/>
          <w:color w:val="000000" w:themeColor="text1"/>
          <w:sz w:val="48"/>
          <w14:textFill>
            <w14:solidFill>
              <w14:schemeClr w14:val="tx1"/>
            </w14:solidFill>
          </w14:textFill>
        </w:rPr>
      </w:pPr>
      <w:r>
        <w:rPr>
          <w:rFonts w:ascii="宋体" w:hAnsi="宋体" w:cs="宋体"/>
          <w:color w:val="000000" w:themeColor="text1"/>
          <w:sz w:val="48"/>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dt>
      <w:sdtPr>
        <w15:appearance w15:val="boundingBox"/>
        <w:id w:val="147471688"/>
        <w:rPr>
          <w:rFonts w:hint="eastAsia" w:ascii="宋体" w:hAnsi="宋体" w:cs="宋体"/>
          <w:color w:val="000000" w:themeColor="text1"/>
          <w:sz w:val="52"/>
          <w:szCs w:val="52"/>
          <w14:textFill>
            <w14:solidFill>
              <w14:schemeClr w14:val="tx1"/>
            </w14:solidFill>
          </w14:textFill>
        </w:rPr>
      </w:sdtPr>
      <w:sdtContent>
        <w:p>
          <w:pPr>
            <w:jc w:val="center"/>
            <w:rPr>
              <w:rFonts w:ascii="宋体" w:hAnsi="宋体" w:cs="宋体"/>
              <w:color w:val="000000" w:themeColor="text1"/>
              <w:sz w:val="52"/>
              <w:szCs w:val="52"/>
              <w14:textFill>
                <w14:solidFill>
                  <w14:schemeClr w14:val="tx1"/>
                </w14:solidFill>
              </w14:textFill>
            </w:rPr>
          </w:pPr>
          <w:r>
            <w:rPr>
              <w:rFonts w:ascii="宋体" w:hAnsi="宋体" w:cs="宋体"/>
              <w:color w:val="000000" w:themeColor="text1"/>
              <w:sz w:val="52"/>
              <w:szCs w:val="52"/>
              <w14:textFill>
                <w14:solidFill>
                  <w14:schemeClr w14:val="tx1"/>
                </w14:solidFill>
              </w14:textFill>
            </w:rPr>
          </w:r>
          <w:r/>
        </w:p>
        <w:p>
          <w:pPr>
            <w:jc w:val="center"/>
            <w:rPr>
              <w:rFonts w:ascii="宋体" w:hAnsi="宋体" w:cs="宋体"/>
              <w:color w:val="000000" w:themeColor="text1"/>
              <w:sz w:val="52"/>
              <w:szCs w:val="52"/>
              <w14:textFill>
                <w14:solidFill>
                  <w14:schemeClr w14:val="tx1"/>
                </w14:solidFill>
              </w14:textFill>
            </w:rPr>
          </w:pPr>
          <w:r>
            <w:rPr>
              <w:rFonts w:ascii="宋体" w:hAnsi="宋体" w:cs="宋体"/>
              <w:color w:val="000000" w:themeColor="text1"/>
              <w:sz w:val="52"/>
              <w:szCs w:val="52"/>
              <w14:textFill>
                <w14:solidFill>
                  <w14:schemeClr w14:val="tx1"/>
                </w14:solidFill>
              </w14:textFill>
            </w:rPr>
          </w:r>
          <w:r/>
        </w:p>
        <w:p>
          <w:pPr>
            <w:jc w:val="center"/>
            <w:rPr>
              <w:rFonts w:hint="eastAsia" w:ascii="宋体" w:hAnsi="宋体" w:cs="宋体"/>
              <w:color w:val="000000" w:themeColor="text1"/>
              <w:sz w:val="52"/>
              <w:szCs w:val="52"/>
              <w14:textFill>
                <w14:solidFill>
                  <w14:schemeClr w14:val="tx1"/>
                </w14:solidFill>
              </w14:textFill>
            </w:rPr>
          </w:pPr>
          <w:r>
            <w:rPr>
              <w:rFonts w:hint="eastAsia" w:ascii="宋体" w:hAnsi="宋体" w:cs="宋体"/>
              <w:color w:val="000000" w:themeColor="text1"/>
              <w:sz w:val="52"/>
              <w:szCs w:val="52"/>
              <w14:textFill>
                <w14:solidFill>
                  <w14:schemeClr w14:val="tx1"/>
                </w14:solidFill>
              </w14:textFill>
            </w:rPr>
            <w:t xml:space="preserve">目录</w:t>
          </w:r>
          <w:r/>
        </w:p>
        <w:p>
          <w:pPr>
            <w:pStyle w:val="721"/>
            <w:rPr>
              <w:color w:val="000000" w:themeColor="text1"/>
              <w14:textFill>
                <w14:solidFill>
                  <w14:schemeClr w14:val="tx1"/>
                </w14:solidFill>
              </w14:textFill>
            </w:rPr>
          </w:pPr>
          <w:r>
            <w:rPr>
              <w:color w:val="000000" w:themeColor="text1"/>
              <w14:textFill>
                <w14:solidFill>
                  <w14:schemeClr w14:val="tx1"/>
                </w14:solidFill>
              </w14:textFill>
            </w:rPr>
          </w:r>
          <w:r/>
        </w:p>
        <w:p>
          <w:pPr>
            <w:pStyle w:val="736"/>
            <w:tabs>
              <w:tab w:val="right" w:pos="10092" w:leader="dot"/>
            </w:tabs>
            <w:rPr>
              <w:color w:val="000000" w:themeColor="text1"/>
              <w14:textFill>
                <w14:solidFill>
                  <w14:schemeClr w14:val="tx1"/>
                </w14:solidFill>
              </w14:textFill>
            </w:rPr>
          </w:pPr>
          <w:r>
            <w:rPr>
              <w:rFonts w:hint="eastAsia" w:ascii="宋体" w:hAnsi="宋体" w:cs="宋体"/>
              <w:b/>
              <w:bCs/>
              <w:color w:val="000000" w:themeColor="text1"/>
              <w:sz w:val="52"/>
              <w:szCs w:val="52"/>
              <w:lang w:val="zh-CN"/>
              <w14:textFill>
                <w14:solidFill>
                  <w14:schemeClr w14:val="tx1"/>
                </w14:solidFill>
              </w14:textFill>
            </w:rPr>
            <w:fldChar w:fldCharType="begin"/>
          </w:r>
          <w:r>
            <w:rPr>
              <w:rFonts w:hint="eastAsia" w:ascii="宋体" w:hAnsi="宋体" w:cs="宋体"/>
              <w:b/>
              <w:bCs/>
              <w:color w:val="000000" w:themeColor="text1"/>
              <w:sz w:val="52"/>
              <w:szCs w:val="52"/>
              <w:lang w:val="zh-CN"/>
              <w14:textFill>
                <w14:solidFill>
                  <w14:schemeClr w14:val="tx1"/>
                </w14:solidFill>
              </w14:textFill>
            </w:rPr>
            <w:instrText xml:space="preserve">TOC \o "1-1" \h \u </w:instrText>
          </w:r>
          <w:r>
            <w:rPr>
              <w:rFonts w:hint="eastAsia" w:ascii="宋体" w:hAnsi="宋体" w:cs="宋体"/>
              <w:b/>
              <w:bCs/>
              <w:color w:val="000000" w:themeColor="text1"/>
              <w:sz w:val="52"/>
              <w:szCs w:val="52"/>
              <w:lang w:val="zh-CN"/>
              <w14:textFill>
                <w14:solidFill>
                  <w14:schemeClr w14:val="tx1"/>
                </w14:solidFill>
              </w14:textFill>
            </w:rPr>
            <w:fldChar w:fldCharType="separate"/>
          </w: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_Toc25422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default" w:ascii="宋体" w:hAnsi="宋体" w:cs="宋体"/>
              <w:color w:val="000000" w:themeColor="text1"/>
              <w14:textFill>
                <w14:solidFill>
                  <w14:schemeClr w14:val="tx1"/>
                </w14:solidFill>
              </w14:textFill>
            </w:rPr>
            <w:t xml:space="preserve">第一章 </w:t>
          </w:r>
          <w:r>
            <w:rPr>
              <w:rFonts w:hint="eastAsia" w:ascii="宋体" w:hAnsi="宋体" w:cs="宋体"/>
              <w:color w:val="000000" w:themeColor="text1"/>
              <w14:textFill>
                <w14:solidFill>
                  <w14:schemeClr w14:val="tx1"/>
                </w14:solidFill>
              </w14:textFill>
            </w:rPr>
            <w:t xml:space="preserve">竞争性磋商公告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_Toc25422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36"/>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_Toc7425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ascii="宋体" w:hAnsi="宋体" w:cs="宋体"/>
              <w:color w:val="000000" w:themeColor="text1"/>
              <w:szCs w:val="22"/>
              <w14:textFill>
                <w14:solidFill>
                  <w14:schemeClr w14:val="tx1"/>
                </w14:solidFill>
              </w14:textFill>
            </w:rPr>
            <w:t xml:space="preserve">第二章 响应须知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36"/>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_Toc22289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第三章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_Toc22289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14</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36"/>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_Toc3668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评审办法及评分标准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_Toc3668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19</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36"/>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_Toc10085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_Toc10085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23</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pStyle w:val="736"/>
            <w:tabs>
              <w:tab w:val="right" w:pos="10092" w:leader="dot"/>
            </w:tabs>
            <w:rPr>
              <w:color w:val="000000" w:themeColor="text1"/>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begin"/>
          </w:r>
          <w:r>
            <w:rPr>
              <w:rFonts w:hint="eastAsia" w:ascii="宋体" w:hAnsi="宋体" w:cs="宋体"/>
              <w:bCs/>
              <w:color w:val="000000" w:themeColor="text1"/>
              <w:szCs w:val="52"/>
              <w:lang w:val="zh-CN"/>
              <w14:textFill>
                <w14:solidFill>
                  <w14:schemeClr w14:val="tx1"/>
                </w14:solidFill>
              </w14:textFill>
            </w:rPr>
            <w:instrText xml:space="preserve"> HYPERLINK \l _Toc4628 </w:instrText>
          </w:r>
          <w:r>
            <w:rPr>
              <w:rFonts w:hint="eastAsia" w:ascii="宋体" w:hAnsi="宋体" w:cs="宋体"/>
              <w:bCs/>
              <w:color w:val="000000" w:themeColor="text1"/>
              <w:szCs w:val="52"/>
              <w:lang w:val="zh-CN"/>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附件格式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_Toc4628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27</w:t>
          </w:r>
          <w:r>
            <w:rPr>
              <w:color w:val="000000" w:themeColor="text1"/>
              <w14:textFill>
                <w14:solidFill>
                  <w14:schemeClr w14:val="tx1"/>
                </w14:solidFill>
              </w14:textFill>
            </w:rPr>
            <w:fldChar w:fldCharType="end"/>
          </w:r>
          <w:r>
            <w:rPr>
              <w:rFonts w:hint="eastAsia" w:ascii="宋体" w:hAnsi="宋体" w:cs="宋体"/>
              <w:bCs/>
              <w:color w:val="000000" w:themeColor="text1"/>
              <w:szCs w:val="52"/>
              <w:lang w:val="zh-CN"/>
              <w14:textFill>
                <w14:solidFill>
                  <w14:schemeClr w14:val="tx1"/>
                </w14:solidFill>
              </w14:textFill>
            </w:rPr>
            <w:fldChar w:fldCharType="end"/>
          </w:r>
          <w:r/>
        </w:p>
        <w:p>
          <w:pPr>
            <w:rPr>
              <w:rFonts w:ascii="宋体" w:hAnsi="宋体" w:cs="宋体"/>
              <w:b/>
              <w:bCs/>
              <w:color w:val="000000" w:themeColor="text1"/>
              <w:sz w:val="52"/>
              <w:szCs w:val="52"/>
              <w:lang w:val="zh-CN"/>
              <w14:textFill>
                <w14:solidFill>
                  <w14:schemeClr w14:val="tx1"/>
                </w14:solidFill>
              </w14:textFill>
            </w:rPr>
          </w:pPr>
          <w:r>
            <w:rPr>
              <w:rFonts w:hint="eastAsia" w:ascii="宋体" w:hAnsi="宋体" w:cs="宋体"/>
              <w:bCs/>
              <w:color w:val="000000" w:themeColor="text1"/>
              <w:szCs w:val="52"/>
              <w:lang w:val="zh-CN"/>
              <w14:textFill>
                <w14:solidFill>
                  <w14:schemeClr w14:val="tx1"/>
                </w14:solidFill>
              </w14:textFill>
            </w:rPr>
            <w:fldChar w:fldCharType="end"/>
          </w:r>
          <w:r/>
        </w:p>
      </w:sdtContent>
    </w:sdt>
    <w:p>
      <w:pP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47"/>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09"/>
        <w:numPr>
          <w:ilvl w:val="0"/>
          <w:numId w:val="1"/>
        </w:numPr>
        <w:jc w:val="center"/>
        <w:spacing w:line="240" w:lineRule="auto"/>
        <w:rPr>
          <w:rFonts w:ascii="宋体" w:hAnsi="宋体" w:cs="宋体"/>
          <w:color w:val="000000" w:themeColor="text1"/>
          <w14:textFill>
            <w14:solidFill>
              <w14:schemeClr w14:val="tx1"/>
            </w14:solidFill>
          </w14:textFill>
        </w:rPr>
        <w:sectPr>
          <w:headerReference w:type="default" r:id="rId9"/>
          <w:footerReference w:type="first" r:id="rId10"/>
          <w:footnotePr/>
          <w:endnotePr/>
          <w:type w:val="nextPage"/>
          <w:pgSz w:w="11906" w:h="16838" w:orient="portrait"/>
          <w:pgMar w:top="993" w:right="907" w:bottom="794" w:left="907" w:header="567" w:footer="232" w:gutter="0"/>
          <w:pgNumType w:start="0"/>
          <w:cols w:num="1" w:sep="0" w:space="720" w:equalWidth="1"/>
          <w:docGrid w:linePitch="360"/>
          <w:titlePg/>
        </w:sectPr>
      </w:pPr>
      <w:r/>
      <w:bookmarkStart w:id="5" w:name="_Toc31102"/>
      <w:r/>
      <w:r/>
    </w:p>
    <w:p>
      <w:pPr>
        <w:pStyle w:val="709"/>
        <w:numPr>
          <w:ilvl w:val="0"/>
          <w:numId w:val="1"/>
        </w:numPr>
        <w:jc w:val="center"/>
        <w:spacing w:line="240" w:lineRule="auto"/>
        <w:rPr>
          <w:rFonts w:ascii="宋体" w:hAnsi="宋体" w:cs="宋体"/>
          <w:color w:val="000000" w:themeColor="text1"/>
          <w14:textFill>
            <w14:solidFill>
              <w14:schemeClr w14:val="tx1"/>
            </w14:solidFill>
          </w14:textFill>
        </w:rPr>
      </w:pPr>
      <w:r/>
      <w:bookmarkStart w:id="6" w:name="_Toc25422"/>
      <w:r>
        <w:rPr>
          <w:rFonts w:hint="eastAsia" w:ascii="宋体" w:hAnsi="宋体" w:cs="宋体"/>
          <w:color w:val="000000" w:themeColor="text1"/>
          <w14:textFill>
            <w14:solidFill>
              <w14:schemeClr w14:val="tx1"/>
            </w14:solidFill>
          </w14:textFill>
        </w:rPr>
        <w:t xml:space="preserve">竞争性磋商公告</w:t>
      </w:r>
      <w:bookmarkEnd w:id="5"/>
      <w:r/>
      <w:bookmarkEnd w:id="6"/>
      <w:r/>
      <w:r/>
    </w:p>
    <w:tbl>
      <w:tblPr>
        <w:tblStyle w:val="719"/>
        <w:tblW w:w="9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2"/>
      </w:tblGrid>
      <w:tr>
        <w:trPr>
          <w:jc w:val="center"/>
          <w:trHeight w:val="1000"/>
        </w:trPr>
        <w:tc>
          <w:tcPr>
            <w:tcW w:w="9472" w:type="dxa"/>
            <w:textDirection w:val="lrTb"/>
            <w:noWrap/>
          </w:tcPr>
          <w:p>
            <w:pPr>
              <w:ind w:firstLine="422"/>
              <w:spacing w:line="360" w:lineRule="auto"/>
              <w:rPr>
                <w:rFonts w:ascii="宋体" w:hAnsi="宋体" w:cs="宋体"/>
                <w:b/>
                <w:color w:val="000000" w:themeColor="text1"/>
                <w:szCs w:val="21"/>
                <w14:textFill>
                  <w14:solidFill>
                    <w14:schemeClr w14:val="tx1"/>
                  </w14:solidFill>
                </w14:textFill>
              </w:rPr>
            </w:pPr>
            <w:r/>
            <w:bookmarkStart w:id="7" w:name="OLE_LINK1"/>
            <w:r/>
            <w:bookmarkStart w:id="8" w:name="OLE_LINK2"/>
            <w:r>
              <w:rPr>
                <w:rFonts w:hint="eastAsia" w:ascii="宋体" w:hAnsi="宋体" w:cs="宋体"/>
                <w:b/>
                <w:color w:val="000000" w:themeColor="text1"/>
                <w:szCs w:val="21"/>
                <w14:textFill>
                  <w14:solidFill>
                    <w14:schemeClr w14:val="tx1"/>
                  </w14:solidFill>
                </w14:textFill>
              </w:rPr>
              <w:t xml:space="preserve">项目概况：</w:t>
            </w:r>
            <w:r/>
          </w:p>
          <w:p>
            <w:pPr>
              <w:ind w:firstLine="315"/>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lang w:eastAsia="zh-CN"/>
                <w14:textFill>
                  <w14:solidFill>
                    <w14:schemeClr w14:val="tx1"/>
                  </w14:solidFill>
                </w14:textFill>
              </w:rPr>
              <w:t xml:space="preserve">JSZC-320506-SZCL-C2026-0001</w:t>
            </w:r>
            <w:r>
              <w:rPr>
                <w:rFonts w:hint="eastAsia" w:ascii="宋体" w:hAnsi="宋体" w:cs="宋体"/>
                <w:color w:val="000000" w:themeColor="text1"/>
                <w:szCs w:val="21"/>
                <w14:textFill>
                  <w14:solidFill>
                    <w14:schemeClr w14:val="tx1"/>
                  </w14:solidFill>
                </w14:textFill>
              </w:rPr>
              <w:t xml:space="preserve">的潜在供应商应在</w:t>
            </w:r>
            <w:r>
              <w:rPr>
                <w:rFonts w:hint="eastAsia" w:ascii="宋体" w:hAnsi="宋体" w:cs="宋体"/>
                <w:color w:val="000000" w:themeColor="text1"/>
                <w14:textFill>
                  <w14:solidFill>
                    <w14:schemeClr w14:val="tx1"/>
                  </w14:solidFill>
                </w14:textFill>
              </w:rPr>
              <w:t xml:space="preserve">江苏省政府采购一体化平台“苏采云”系统自行免费下载</w:t>
            </w:r>
            <w:r>
              <w:rPr>
                <w:rFonts w:hint="eastAsia" w:ascii="宋体" w:hAnsi="宋体" w:cs="宋体"/>
                <w:color w:val="000000" w:themeColor="text1"/>
                <w:szCs w:val="21"/>
                <w14:textFill>
                  <w14:solidFill>
                    <w14:schemeClr w14:val="tx1"/>
                  </w14:solidFill>
                </w14:textFill>
              </w:rPr>
              <w:t xml:space="preserve">采购文件，并于</w:t>
            </w:r>
            <w:r>
              <w:rPr>
                <w:rFonts w:hint="eastAsia" w:ascii="宋体" w:hAnsi="宋体" w:cs="宋体"/>
                <w:color w:val="000000" w:themeColor="text1"/>
                <w:szCs w:val="21"/>
                <w:u w:val="single"/>
                <w:lang w:eastAsia="zh-CN"/>
                <w14:textFill>
                  <w14:solidFill>
                    <w14:schemeClr w14:val="tx1"/>
                  </w14:solidFill>
                </w14:textFill>
              </w:rPr>
              <w:t xml:space="preserve">2026年6月1日</w:t>
            </w:r>
            <w:r>
              <w:rPr>
                <w:rFonts w:hint="eastAsia" w:ascii="宋体" w:hAnsi="宋体" w:cs="宋体"/>
                <w:color w:val="000000" w:themeColor="text1"/>
                <w:szCs w:val="21"/>
                <w:u w:val="single"/>
                <w14:textFill>
                  <w14:solidFill>
                    <w14:schemeClr w14:val="tx1"/>
                  </w14:solidFill>
                </w14:textFill>
              </w:rPr>
              <w:t xml:space="preserve">9点30分</w:t>
            </w:r>
            <w:r>
              <w:rPr>
                <w:rFonts w:hint="eastAsia" w:ascii="宋体" w:hAnsi="宋体" w:cs="宋体"/>
                <w:color w:val="000000" w:themeColor="text1"/>
                <w:szCs w:val="21"/>
                <w14:textFill>
                  <w14:solidFill>
                    <w14:schemeClr w14:val="tx1"/>
                  </w14:solidFill>
                </w14:textFill>
              </w:rPr>
              <w:t xml:space="preserve">（北京时间）前递交响应文件。</w:t>
            </w:r>
            <w:bookmarkEnd w:id="7"/>
            <w:r/>
            <w:bookmarkEnd w:id="8"/>
            <w:r/>
            <w:r/>
          </w:p>
        </w:tc>
      </w:tr>
    </w:tbl>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lang w:eastAsia="zh-CN"/>
          <w14:textFill>
            <w14:solidFill>
              <w14:schemeClr w14:val="tx1"/>
            </w14:solidFill>
          </w14:textFill>
        </w:rPr>
        <w:t xml:space="preserve">JSZC-320506-SZCL-C2026-0001</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采购方式：竞争性磋商</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预算金额：</w:t>
      </w:r>
      <w:r>
        <w:rPr>
          <w:rFonts w:hint="eastAsia" w:ascii="宋体" w:hAnsi="宋体" w:cs="宋体"/>
          <w:color w:val="000000" w:themeColor="text1"/>
          <w:szCs w:val="21"/>
          <w:lang w:eastAsia="zh-CN"/>
          <w14:textFill>
            <w14:solidFill>
              <w14:schemeClr w14:val="tx1"/>
            </w14:solidFill>
          </w14:textFill>
        </w:rPr>
        <w:t xml:space="preserve">人民币贰佰叁拾万元整（¥2300000.00）</w:t>
      </w:r>
      <w:r/>
    </w:p>
    <w:p>
      <w:pPr>
        <w:ind w:firstLine="42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最高限价（总价）：</w:t>
      </w:r>
      <w:r>
        <w:rPr>
          <w:rFonts w:hint="eastAsia" w:ascii="宋体" w:hAnsi="宋体" w:cs="宋体"/>
          <w:color w:val="000000" w:themeColor="text1"/>
          <w:szCs w:val="21"/>
          <w:lang w:eastAsia="zh-CN"/>
          <w14:textFill>
            <w14:solidFill>
              <w14:schemeClr w14:val="tx1"/>
            </w14:solidFill>
          </w14:textFill>
        </w:rPr>
        <w:t xml:space="preserve">人民币贰佰叁拾万元整（¥2300000.00）</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采购需求：详见磋商文件第三章。</w:t>
      </w:r>
      <w:r/>
    </w:p>
    <w:p>
      <w:pPr>
        <w:ind w:firstLine="420"/>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合同履行期限</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自合同签订之日起至借展文物展品全部交还借展单位止，期限为5个月</w:t>
      </w:r>
      <w:r>
        <w:rPr>
          <w:rFonts w:hint="eastAsia" w:ascii="宋体" w:hAnsi="宋体" w:cs="宋体"/>
          <w:color w:val="000000" w:themeColor="text1"/>
          <w:szCs w:val="21"/>
          <w:lang w:val="en-US" w:eastAsia="zh-CN"/>
          <w14:textFill>
            <w14:solidFill>
              <w14:schemeClr w14:val="tx1"/>
            </w14:solidFill>
          </w14:textFill>
        </w:rPr>
        <w:t xml:space="preserve">。在2026年6月25日前完成文物的包装及运输至苏州吴文化博物馆，并在展览开始前按采购人要求配合完成布展工作；待《黄金—中西交流中的贵金属》（暂定名）特展结束并按采购人要求配合完成撤展工作后</w:t>
      </w:r>
      <w:bookmarkStart w:id="107" w:name="_GoBack"/>
      <w:r/>
      <w:bookmarkEnd w:id="107"/>
      <w:r>
        <w:rPr>
          <w:rFonts w:hint="eastAsia" w:ascii="宋体" w:hAnsi="宋体" w:cs="宋体"/>
          <w:color w:val="000000" w:themeColor="text1"/>
          <w:szCs w:val="21"/>
          <w:lang w:val="en-US" w:eastAsia="zh-CN"/>
          <w14:textFill>
            <w14:solidFill>
              <w14:schemeClr w14:val="tx1"/>
            </w14:solidFill>
          </w14:textFill>
        </w:rPr>
        <w:t xml:space="preserve">，在招标人规定时间内运返至借展机构的借展文物所在地。</w:t>
      </w:r>
      <w:r/>
    </w:p>
    <w:p>
      <w:pPr>
        <w:ind w:firstLine="420"/>
        <w:spacing w:line="360" w:lineRule="auto"/>
        <w:rPr>
          <w:rFonts w:ascii="宋体" w:hAnsi="宋体" w:cs="宋体"/>
          <w:b/>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本项目</w:t>
      </w:r>
      <w:r>
        <w:rPr>
          <w:rFonts w:hint="eastAsia" w:ascii="宋体" w:hAnsi="宋体" w:cs="宋体"/>
          <w:i/>
          <w:iCs/>
          <w:color w:val="000000" w:themeColor="text1"/>
          <w:szCs w:val="21"/>
          <w:u w:val="single"/>
          <w14:textFill>
            <w14:solidFill>
              <w14:schemeClr w14:val="tx1"/>
            </w14:solidFill>
          </w14:textFill>
        </w:rPr>
        <w:t xml:space="preserve">接受</w:t>
      </w:r>
      <w:r>
        <w:rPr>
          <w:rFonts w:hint="eastAsia" w:ascii="宋体" w:hAnsi="宋体" w:cs="宋体"/>
          <w:color w:val="000000" w:themeColor="text1"/>
          <w:szCs w:val="21"/>
          <w:u w:val="single"/>
          <w14:textFill>
            <w14:solidFill>
              <w14:schemeClr w14:val="tx1"/>
            </w14:solidFill>
          </w14:textFill>
        </w:rPr>
        <w:t xml:space="preserve">联合体投标。</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二、申请人的资格要求：</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1、满足《中华人民共和国政府采购法》第二十二条规定：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（1）具有独立承担民事责任的能力；</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（6）法律、行政法规规定的其他条件。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2、落实政府采购政策需满足的资格要求：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2.1</w:t>
      </w:r>
      <w:r>
        <w:rPr>
          <w:rFonts w:hint="eastAsia" w:ascii="宋体" w:hAnsi="宋体" w:cs="宋体"/>
          <w:color w:val="000000" w:themeColor="text1"/>
          <w:szCs w:val="21"/>
          <w14:textFill>
            <w14:solidFill>
              <w14:schemeClr w14:val="tx1"/>
            </w14:solidFill>
          </w14:textFill>
        </w:rPr>
        <w:t xml:space="preserve">本项目</w:t>
      </w:r>
      <w:r>
        <w:rPr>
          <w:rFonts w:hint="eastAsia" w:ascii="宋体" w:hAnsi="宋体" w:cs="宋体"/>
          <w:b w:val="0"/>
          <w:bCs w:val="0"/>
          <w:color w:val="000000" w:themeColor="text1"/>
          <w:szCs w:val="21"/>
          <w:highlight w:val="none"/>
          <w:u w:val="none"/>
          <w14:textFill>
            <w14:solidFill>
              <w14:schemeClr w14:val="tx1"/>
            </w14:solidFill>
          </w14:textFill>
        </w:rPr>
        <w:t xml:space="preserve">属于</w:t>
      </w:r>
      <w:r>
        <w:rPr>
          <w:rFonts w:hint="eastAsia" w:ascii="宋体" w:hAnsi="宋体" w:cs="宋体"/>
          <w:b/>
          <w:bCs/>
          <w:color w:val="000000" w:themeColor="text1"/>
          <w:szCs w:val="21"/>
          <w:highlight w:val="none"/>
          <w:u w:val="single"/>
          <w14:textFill>
            <w14:solidFill>
              <w14:schemeClr w14:val="tx1"/>
            </w14:solidFill>
          </w14:textFill>
        </w:rPr>
        <w:t xml:space="preserve">专门面向中小企业采购的预留份额采购，预留措施为联合体形式预留</w:t>
      </w:r>
      <w:r>
        <w:rPr>
          <w:rFonts w:hint="eastAsia" w:ascii="宋体" w:hAnsi="宋体" w:cs="宋体"/>
          <w:color w:val="000000" w:themeColor="text1"/>
          <w:szCs w:val="21"/>
          <w14:textFill>
            <w14:solidFill>
              <w14:schemeClr w14:val="tx1"/>
            </w14:solidFill>
          </w14:textFill>
        </w:rPr>
        <w:t xml:space="preserve">，所属行业为</w:t>
      </w:r>
      <w:r>
        <w:rPr>
          <w:rFonts w:hint="eastAsia" w:ascii="宋体" w:hAnsi="宋体" w:cs="宋体"/>
          <w:b/>
          <w:bCs/>
          <w:color w:val="000000" w:themeColor="text1"/>
          <w:szCs w:val="21"/>
          <w:highlight w:val="none"/>
          <w:u w:val="single"/>
          <w14:textFill>
            <w14:solidFill>
              <w14:schemeClr w14:val="tx1"/>
            </w14:solidFill>
          </w14:textFill>
        </w:rPr>
        <w:t xml:space="preserve">其他未列明行业</w:t>
      </w:r>
      <w:r>
        <w:rPr>
          <w:rFonts w:hint="eastAsia" w:ascii="宋体" w:hAnsi="宋体" w:cs="宋体"/>
          <w:bCs/>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2.2响应单位</w:t>
      </w:r>
      <w:r>
        <w:rPr>
          <w:rFonts w:hint="eastAsia" w:ascii="宋体" w:hAnsi="宋体" w:cs="宋体"/>
          <w:b/>
          <w:bCs/>
          <w:color w:val="000000" w:themeColor="text1"/>
          <w:szCs w:val="21"/>
          <w:highlight w:val="none"/>
          <w:u w:val="single"/>
          <w14:textFill>
            <w14:solidFill>
              <w14:schemeClr w14:val="tx1"/>
            </w14:solidFill>
          </w14:textFill>
        </w:rPr>
        <w:t xml:space="preserve">以联合体形式参加投标，《联合投标协议书》中须明确中小企业合同份额占合同总金额比例不得低于30%。组成联合体的中小企业与联合体内其他企业之间不得存在直接控股、管理关系。</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响应单位</w:t>
      </w:r>
      <w:r>
        <w:rPr>
          <w:rFonts w:hint="eastAsia" w:ascii="宋体" w:hAnsi="宋体" w:cs="宋体"/>
          <w:b/>
          <w:bCs/>
          <w:color w:val="000000" w:themeColor="text1"/>
          <w:szCs w:val="21"/>
          <w:highlight w:val="none"/>
          <w:u w:val="single"/>
          <w14:textFill>
            <w14:solidFill>
              <w14:schemeClr w14:val="tx1"/>
            </w14:solidFill>
          </w14:textFill>
        </w:rPr>
        <w:t xml:space="preserve">本身符合享受政府采购对中小企业扶持政策条件的，可以不再与其他中小企业组成联合体。</w:t>
      </w:r>
      <w:r/>
    </w:p>
    <w:p>
      <w:pPr>
        <w:numPr>
          <w:ilvl w:val="0"/>
          <w:numId w:val="2"/>
        </w:num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本项目的特定资格要求：</w:t>
      </w:r>
      <w:r/>
    </w:p>
    <w:p>
      <w:pPr>
        <w:numPr>
          <w:ilvl w:val="0"/>
          <w:numId w:val="0"/>
        </w:numPr>
        <w:ind w:firstLine="420"/>
        <w:spacing w:line="360" w:lineRule="auto"/>
        <w:rPr>
          <w:color w:val="000000" w:themeColor="text1"/>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w:t>
      </w:r>
      <w:r>
        <w:rPr>
          <w:rFonts w:hint="eastAsia" w:ascii="宋体" w:hAnsi="宋体" w:cs="宋体"/>
          <w:color w:val="000000" w:themeColor="text1"/>
          <w:szCs w:val="21"/>
          <w:highlight w:val="none"/>
          <w:lang w:val="zh-CN" w:eastAsia="zh-CN"/>
          <w14:textFill>
            <w14:solidFill>
              <w14:schemeClr w14:val="tx1"/>
            </w14:solidFill>
          </w14:textFill>
        </w:rPr>
        <w:t xml:space="preserve">具备在有效期内的道路运输经营许可证。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rPr>
          <w:rFonts w:hint="eastAsia" w:ascii="宋体" w:hAnsi="宋体" w:cs="宋体"/>
          <w:color w:val="000000" w:themeColor="text1"/>
          <w:szCs w:val="21"/>
          <w:lang w:val="zh-CN"/>
          <w14:textFill>
            <w14:solidFill>
              <w14:schemeClr w14:val="tx1"/>
            </w14:solidFill>
          </w14:textFill>
        </w:rPr>
        <w:t xml:space="preserve">单位法定代表人（负责人）为同一人或者存在直接控股、管理关系的不同供应商，不得参加同一合同项下的</w:t>
      </w:r>
      <w:r>
        <w:rPr>
          <w:rFonts w:hint="eastAsia" w:ascii="宋体" w:hAnsi="宋体" w:cs="宋体"/>
          <w:color w:val="000000" w:themeColor="text1"/>
          <w:szCs w:val="21"/>
          <w14:textFill>
            <w14:solidFill>
              <w14:schemeClr w14:val="tx1"/>
            </w14:solidFill>
          </w14:textFill>
        </w:rPr>
        <w:t xml:space="preserve">政府</w:t>
      </w:r>
      <w:r>
        <w:rPr>
          <w:rFonts w:hint="eastAsia" w:ascii="宋体" w:hAnsi="宋体" w:cs="宋体"/>
          <w:color w:val="000000" w:themeColor="text1"/>
          <w:szCs w:val="21"/>
          <w:lang w:val="zh-CN"/>
          <w14:textFill>
            <w14:solidFill>
              <w14:schemeClr w14:val="tx1"/>
            </w14:solidFill>
          </w14:textFill>
        </w:rPr>
        <w:t xml:space="preserve">采购活动。</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三、获取采购文件</w:t>
      </w:r>
      <w:r/>
    </w:p>
    <w:p>
      <w:pPr>
        <w:ind w:firstLine="420"/>
        <w:spacing w:line="360" w:lineRule="auto"/>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9" w:name="OLE_LINK5"/>
      <w:r>
        <w:rPr>
          <w:rFonts w:hint="eastAsia" w:ascii="宋体" w:hAnsi="宋体" w:cs="宋体"/>
          <w:color w:val="000000" w:themeColor="text1"/>
          <w14:textFill>
            <w14:solidFill>
              <w14:schemeClr w14:val="tx1"/>
            </w14:solidFill>
          </w14:textFill>
        </w:rPr>
        <w:t xml:space="preserve">1、时间：自磋商文件公告发布之日起5个工作日。</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2、地点：</w:t>
      </w:r>
      <w:bookmarkStart w:id="10" w:name="_Hlk157935344"/>
      <w:r>
        <w:rPr>
          <w:rFonts w:hint="eastAsia" w:ascii="宋体" w:hAnsi="宋体" w:cs="宋体"/>
          <w:color w:val="000000" w:themeColor="text1"/>
          <w14:textFill>
            <w14:solidFill>
              <w14:schemeClr w14:val="tx1"/>
            </w14:solidFill>
          </w14:textFill>
        </w:rPr>
        <w:t xml:space="preserve">江苏省政府采购一体化平台“苏采云”系统自行免费下载。</w:t>
      </w:r>
      <w:bookmarkEnd w:id="10"/>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bookmarkStart w:id="11" w:name="_Hlk157935404"/>
      <w:r>
        <w:rPr>
          <w:rFonts w:hint="eastAsia" w:ascii="宋体" w:hAnsi="宋体" w:cs="宋体"/>
          <w:color w:val="000000" w:themeColor="text1"/>
          <w14:textFill>
            <w14:solidFill>
              <w14:schemeClr w14:val="tx1"/>
            </w14:solidFill>
          </w14:textFill>
        </w:rPr>
        <w:t xml:space="preserve">方式：</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（1）CA办理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color w:val="000000" w:themeColor="text1"/>
          <w:szCs w:val="21"/>
          <w14:textFill>
            <w14:solidFill>
              <w14:schemeClr w14:val="tx1"/>
            </w14:solidFill>
          </w14:textFill>
        </w:rPr>
        <w:t xml:space="preserve">“苏采云”系统目前仅支持“苏采云”系统下的政务CA证书，江苏省内各地区办理的“苏采云”系统下的政务CA证书全省通用。苏州现场办理地址：苏州市高新区邓蔚路105号狮山科技馆一楼服务大厅，咨询电话：0512</w:t>
      </w:r>
      <w:r>
        <w:rPr>
          <w:rFonts w:hint="eastAsia" w:ascii="宋体" w:hAnsi="宋体" w:cs="宋体"/>
          <w:b/>
          <w:color w:val="000000" w:themeColor="text1"/>
          <w:szCs w:val="21"/>
          <w:lang w:val="en-US" w:eastAsia="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65737699</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（2）依法获取采购文件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供应商插入CA证书</w:t>
      </w:r>
      <w:r>
        <w:rPr>
          <w:rFonts w:hint="eastAsia" w:ascii="宋体" w:hAnsi="宋体" w:cs="宋体"/>
          <w:color w:val="000000" w:themeColor="text1"/>
          <w:szCs w:val="21"/>
          <w:lang w:eastAsia="zh-CN"/>
          <w14:textFill>
            <w14:solidFill>
              <w14:schemeClr w14:val="tx1"/>
            </w14:solidFill>
          </w14:textFill>
        </w:rPr>
        <w:t xml:space="preserve">登录</w:t>
      </w:r>
      <w:r>
        <w:rPr>
          <w:rFonts w:hint="eastAsia" w:ascii="宋体" w:hAnsi="宋体" w:cs="宋体"/>
          <w:color w:val="000000" w:themeColor="text1"/>
          <w:szCs w:val="21"/>
          <w14:textFill>
            <w14:solidFill>
              <w14:schemeClr w14:val="tx1"/>
            </w14:solidFill>
          </w14:textFill>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考虑到熟悉“苏采云”系统、办理CA证书都需要一定的时间，请提早准备以免耽误招标采购活动。</w:t>
      </w:r>
      <w:bookmarkEnd w:id="11"/>
      <w:r/>
      <w:r/>
    </w:p>
    <w:p>
      <w:pPr>
        <w:ind w:firstLine="420"/>
        <w:spacing w:line="360" w:lineRule="auto"/>
        <w:rPr>
          <w:rFonts w:ascii="宋体" w:hAnsi="宋体" w:cs="宋体"/>
          <w:color w:val="000000" w:themeColor="text1"/>
          <w:szCs w:val="21"/>
          <w14:textFill>
            <w14:solidFill>
              <w14:schemeClr w14:val="tx1"/>
            </w14:solidFill>
          </w14:textFill>
        </w:rPr>
      </w:pPr>
      <w:r/>
      <w:bookmarkStart w:id="12" w:name="_Hlk157935511"/>
      <w:r>
        <w:rPr>
          <w:rFonts w:hint="eastAsia" w:ascii="宋体" w:hAnsi="宋体" w:cs="宋体"/>
          <w:color w:val="000000" w:themeColor="text1"/>
          <w:szCs w:val="21"/>
          <w14:textFill>
            <w14:solidFill>
              <w14:schemeClr w14:val="tx1"/>
            </w14:solidFill>
          </w14:textFill>
        </w:rPr>
        <w:t xml:space="preserve">4、售价：</w:t>
      </w:r>
      <w:r>
        <w:rPr>
          <w:rFonts w:hint="eastAsia" w:ascii="宋体" w:hAnsi="宋体" w:cs="宋体"/>
          <w:b/>
          <w:color w:val="000000" w:themeColor="text1"/>
          <w:szCs w:val="21"/>
          <w14:textFill>
            <w14:solidFill>
              <w14:schemeClr w14:val="tx1"/>
            </w14:solidFill>
          </w14:textFill>
        </w:rPr>
        <w:t xml:space="preserve">免费。</w:t>
      </w:r>
      <w:bookmarkEnd w:id="12"/>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5、未依照采购公告要求获取磋商文件的供应商，视为未参加该项政府采购活动，不具备对该政府采购项目提出质疑的法定权利。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bookmarkStart w:id="13" w:name="_Hlk157935701"/>
      <w:r>
        <w:rPr>
          <w:rFonts w:hint="eastAsia" w:ascii="宋体" w:hAnsi="宋体" w:cs="宋体"/>
          <w:color w:val="000000" w:themeColor="text1"/>
          <w:szCs w:val="21"/>
          <w14:textFill>
            <w14:solidFill>
              <w14:schemeClr w14:val="tx1"/>
            </w14:solidFill>
          </w14:textFill>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000000" w:themeColor="text1"/>
          <w:szCs w:val="21"/>
          <w14:textFill>
            <w14:solidFill>
              <w14:schemeClr w14:val="tx1"/>
            </w14:solidFill>
          </w14:textFill>
        </w:rPr>
        <w:t xml:space="preserve">如有遗漏（包括但不限于文件未下载或下载不完整），可能无法解密投标（响应）文件，由此所造成的响应失败或损失由供应商自行负责。</w:t>
      </w:r>
      <w:bookmarkEnd w:id="13"/>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四、响应文件提交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1、截止时间：</w:t>
      </w:r>
      <w:bookmarkStart w:id="14" w:name="_Hlk157935723"/>
      <w:r>
        <w:rPr>
          <w:rFonts w:hint="eastAsia" w:ascii="宋体" w:hAnsi="宋体" w:cs="宋体"/>
          <w:b/>
          <w:color w:val="000000" w:themeColor="text1"/>
          <w:szCs w:val="21"/>
          <w:u w:val="single"/>
          <w:lang w:eastAsia="zh-CN"/>
          <w14:textFill>
            <w14:solidFill>
              <w14:schemeClr w14:val="tx1"/>
            </w14:solidFill>
          </w14:textFill>
        </w:rPr>
        <w:t xml:space="preserve">2026年6月1日</w:t>
      </w:r>
      <w:r>
        <w:rPr>
          <w:rFonts w:hint="eastAsia" w:ascii="宋体" w:hAnsi="宋体" w:cs="宋体"/>
          <w:b/>
          <w:color w:val="000000" w:themeColor="text1"/>
          <w:szCs w:val="21"/>
          <w:u w:val="single"/>
          <w14:textFill>
            <w14:solidFill>
              <w14:schemeClr w14:val="tx1"/>
            </w14:solidFill>
          </w14:textFill>
        </w:rPr>
        <w:t xml:space="preserve">9点30分（北京时间）</w:t>
      </w:r>
      <w:bookmarkEnd w:id="14"/>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w:t>
      </w:r>
      <w:bookmarkStart w:id="15" w:name="_Hlk157935878"/>
      <w:r>
        <w:rPr>
          <w:rFonts w:hint="eastAsia" w:ascii="宋体" w:hAnsi="宋体" w:cs="宋体"/>
          <w:color w:val="000000" w:themeColor="text1"/>
          <w:szCs w:val="21"/>
          <w14:textFill>
            <w14:solidFill>
              <w14:schemeClr w14:val="tx1"/>
            </w14:solidFill>
          </w14:textFill>
        </w:rPr>
        <w:t xml:space="preserve">“苏采云”系统（网址：http://jszfcg.jsczt.cn/）</w:t>
      </w:r>
      <w:bookmarkEnd w:id="15"/>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w:t>
      </w:r>
      <w:r>
        <w:rPr>
          <w:rFonts w:hint="eastAsia" w:ascii="宋体" w:hAnsi="宋体" w:cs="宋体"/>
          <w:b/>
          <w:color w:val="000000" w:themeColor="text1"/>
          <w:szCs w:val="21"/>
          <w14:textFill>
            <w14:solidFill>
              <w14:schemeClr w14:val="tx1"/>
            </w14:solidFill>
          </w14:textFill>
        </w:rPr>
        <w:t xml:space="preserve">响应文件网上递交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五、开启</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w:t>
      </w:r>
      <w:r>
        <w:rPr>
          <w:rFonts w:hint="eastAsia" w:ascii="宋体" w:hAnsi="宋体" w:cs="宋体"/>
          <w:b/>
          <w:color w:val="000000" w:themeColor="text1"/>
          <w:szCs w:val="21"/>
          <w:u w:val="single"/>
          <w:lang w:eastAsia="zh-CN"/>
          <w14:textFill>
            <w14:solidFill>
              <w14:schemeClr w14:val="tx1"/>
            </w14:solidFill>
          </w14:textFill>
        </w:rPr>
        <w:t xml:space="preserve">2026年6月1日</w:t>
      </w:r>
      <w:r>
        <w:rPr>
          <w:rFonts w:hint="eastAsia" w:ascii="宋体" w:hAnsi="宋体" w:cs="宋体"/>
          <w:b/>
          <w:color w:val="000000" w:themeColor="text1"/>
          <w:szCs w:val="21"/>
          <w:u w:val="single"/>
          <w14:textFill>
            <w14:solidFill>
              <w14:schemeClr w14:val="tx1"/>
            </w14:solidFill>
          </w14:textFill>
        </w:rPr>
        <w:t xml:space="preserve">9点30分（北京时间）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w:t>
      </w:r>
      <w:bookmarkStart w:id="16" w:name="_Hlk157935908"/>
      <w:r>
        <w:rPr>
          <w:rFonts w:hint="eastAsia" w:ascii="宋体" w:hAnsi="宋体" w:cs="宋体"/>
          <w:color w:val="000000" w:themeColor="text1"/>
          <w:szCs w:val="21"/>
          <w14:textFill>
            <w14:solidFill>
              <w14:schemeClr w14:val="tx1"/>
            </w14:solidFill>
          </w14:textFill>
        </w:rPr>
        <w:t xml:space="preserve">“苏采云”系统（网址： http://jszfcg.jsczt.cn/）“开标大厅”</w:t>
      </w:r>
      <w:bookmarkEnd w:id="16"/>
      <w:r/>
      <w:r/>
    </w:p>
    <w:p>
      <w:pPr>
        <w:ind w:firstLine="420"/>
        <w:spacing w:line="360" w:lineRule="auto"/>
        <w:rPr>
          <w:rFonts w:ascii="宋体" w:hAnsi="宋体" w:cs="宋体"/>
          <w:color w:val="000000" w:themeColor="text1"/>
          <w:szCs w:val="21"/>
          <w14:textFill>
            <w14:solidFill>
              <w14:schemeClr w14:val="tx1"/>
            </w14:solidFill>
          </w14:textFill>
        </w:rPr>
      </w:pPr>
      <w:r/>
      <w:bookmarkStart w:id="17" w:name="_Hlk157935926"/>
      <w:r>
        <w:rPr>
          <w:rFonts w:hint="eastAsia" w:ascii="宋体" w:hAnsi="宋体" w:cs="宋体"/>
          <w:color w:val="000000" w:themeColor="text1"/>
          <w:szCs w:val="21"/>
          <w14:textFill>
            <w14:solidFill>
              <w14:schemeClr w14:val="tx1"/>
            </w14:solidFill>
          </w14:textFill>
        </w:rPr>
        <w:t xml:space="preserve">线上参加开标（开启）会方式：供应商登录“苏采云”系统，点击“开标大厅”，选择对应项目，点击进入不见面开标系统。</w:t>
      </w:r>
      <w:r/>
    </w:p>
    <w:p>
      <w:pPr>
        <w:ind w:firstLine="422"/>
        <w:spacing w:line="360" w:lineRule="auto"/>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本项目为不见面开标（开启）项目，开启阶段供应商在【解密环节】必须使用CA证书解密电子响应文件，如在“苏采云”系统规定的时间内未能成功解密的视为放弃参与本项目，响应无效。</w:t>
      </w:r>
      <w:r/>
    </w:p>
    <w:p>
      <w:pPr>
        <w:ind w:firstLine="422"/>
        <w:spacing w:line="360" w:lineRule="auto"/>
        <w:widowControl/>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请供应商确保电脑、系统及其他设备（视频输入输出设备等）无误，且开启直至项目结束始终保持系统在线状态。</w:t>
      </w:r>
      <w:bookmarkEnd w:id="17"/>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六、公告期限</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自本公告发布之日起3个工作日。</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七、其他补充事宜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政府采购管理监督电话：0512-65283947</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18" w:name="_Hlk157939003"/>
      <w:r>
        <w:rPr>
          <w:rFonts w:hint="eastAsia" w:ascii="宋体" w:hAnsi="宋体" w:cs="宋体"/>
          <w:color w:val="000000" w:themeColor="text1"/>
          <w:szCs w:val="21"/>
          <w14:textFill>
            <w14:solidFill>
              <w14:schemeClr w14:val="tx1"/>
            </w14:solidFill>
          </w14:textFill>
        </w:rPr>
        <w:t xml:space="preserve">制作电子投标（响应）文件：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本项目采用电子网上招投标，请供应商插入CA证书</w:t>
      </w:r>
      <w:r>
        <w:rPr>
          <w:rFonts w:hint="eastAsia" w:ascii="宋体" w:hAnsi="宋体" w:cs="宋体"/>
          <w:color w:val="000000" w:themeColor="text1"/>
          <w:szCs w:val="21"/>
          <w:lang w:eastAsia="zh-CN"/>
          <w14:textFill>
            <w14:solidFill>
              <w14:schemeClr w14:val="tx1"/>
            </w14:solidFill>
          </w14:textFill>
        </w:rPr>
        <w:t xml:space="preserve">登录</w:t>
      </w:r>
      <w:r>
        <w:rPr>
          <w:rFonts w:hint="eastAsia" w:ascii="宋体" w:hAnsi="宋体" w:cs="宋体"/>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cs="宋体"/>
          <w:color w:val="000000" w:themeColor="text1"/>
          <w14:textFill>
            <w14:solidFill>
              <w14:schemeClr w14:val="tx1"/>
            </w14:solidFill>
          </w14:textFill>
        </w:rPr>
        <w:t xml:space="preserve">http://www.ccgp-jiangsu.gov.cn/jiangsu/zlxz/ee/ee3a4bc5a3454aa2b0d9312230633ce9.html</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hd w:val="clear" w:color="auto" w:fill="ffffff"/>
          <w14:textFill>
            <w14:solidFill>
              <w14:schemeClr w14:val="tx1"/>
            </w14:solidFill>
          </w14:textFill>
        </w:rPr>
        <w:t xml:space="preserve">电子投标（响应）文件制作完成后请于投标（响应）截止时间前成功上传，</w:t>
      </w:r>
      <w:r>
        <w:rPr>
          <w:rFonts w:hint="eastAsia" w:ascii="宋体" w:hAnsi="宋体" w:cs="宋体"/>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18"/>
      <w:r/>
      <w:r/>
    </w:p>
    <w:p>
      <w:pPr>
        <w:ind w:firstLine="420"/>
        <w:spacing w:line="360" w:lineRule="auto"/>
        <w:rPr>
          <w:rFonts w:ascii="宋体" w:hAnsi="宋体" w:cs="宋体"/>
          <w:b/>
          <w:color w:val="000000" w:themeColor="text1"/>
          <w:szCs w:val="21"/>
          <w14:textFill>
            <w14:solidFill>
              <w14:schemeClr w14:val="tx1"/>
            </w14:solidFill>
          </w14:textFill>
        </w:rPr>
      </w:pPr>
      <w:r/>
      <w:bookmarkStart w:id="19" w:name="_Hlk157939025"/>
      <w:r>
        <w:rPr>
          <w:rFonts w:hint="eastAsia" w:ascii="宋体" w:hAnsi="宋体" w:cs="宋体"/>
          <w:color w:val="000000" w:themeColor="text1"/>
          <w:shd w:val="clear" w:color="auto" w:fill="ffffff"/>
          <w14:textFill>
            <w14:solidFill>
              <w14:schemeClr w14:val="tx1"/>
            </w14:solidFill>
          </w14:textFill>
        </w:rPr>
        <w:t xml:space="preserve">3</w:t>
      </w:r>
      <w:r>
        <w:rPr>
          <w:rFonts w:hint="eastAsia" w:ascii="宋体" w:hAnsi="宋体" w:cs="宋体"/>
          <w:b/>
          <w:color w:val="000000" w:themeColor="text1"/>
          <w:shd w:val="clear" w:color="auto" w:fill="ffffff"/>
          <w14:textFill>
            <w14:solidFill>
              <w14:schemeClr w14:val="tx1"/>
            </w14:solidFill>
          </w14:textFill>
        </w:rPr>
        <w:t xml:space="preserve">、投标供应商需保持</w:t>
      </w:r>
      <w:r>
        <w:rPr>
          <w:rFonts w:hint="eastAsia" w:ascii="宋体" w:hAnsi="宋体" w:cs="宋体"/>
          <w:b/>
          <w:color w:val="000000" w:themeColor="text1"/>
          <w:szCs w:val="21"/>
          <w14:textFill>
            <w14:solidFill>
              <w14:schemeClr w14:val="tx1"/>
            </w14:solidFill>
          </w14:textFill>
        </w:rPr>
        <w:t xml:space="preserve">“苏采云”系统不见面开标大厅</w:t>
      </w:r>
      <w:r>
        <w:rPr>
          <w:rFonts w:hint="eastAsia" w:ascii="宋体" w:hAnsi="宋体" w:cs="宋体"/>
          <w:b/>
          <w:color w:val="000000" w:themeColor="text1"/>
          <w:shd w:val="clear" w:color="auto" w:fill="ffffff"/>
          <w14:textFill>
            <w14:solidFill>
              <w14:schemeClr w14:val="tx1"/>
            </w14:solidFill>
          </w14:textFill>
        </w:rPr>
        <w:t xml:space="preserve">在线状态，并按要求在规定时间内进行响应。</w:t>
      </w:r>
      <w:r>
        <w:rPr>
          <w:rFonts w:hint="eastAsia" w:ascii="宋体" w:hAnsi="宋体" w:cs="宋体"/>
          <w:color w:val="000000" w:themeColor="text1"/>
          <w:szCs w:val="21"/>
          <w14:textFill>
            <w14:solidFill>
              <w14:schemeClr w14:val="tx1"/>
            </w14:solidFill>
          </w14:textFill>
        </w:rPr>
        <w:t xml:space="preserve">在评审过程中系统如有特殊情况，工作人员会及时通过《投标供应商确认函》或法人授权委托书（如有）中留存的手机号与供应商联系。</w:t>
      </w:r>
      <w:r>
        <w:rPr>
          <w:rFonts w:hint="eastAsia" w:ascii="宋体" w:hAnsi="宋体" w:cs="宋体"/>
          <w:b/>
          <w:color w:val="000000" w:themeColor="text1"/>
          <w:szCs w:val="21"/>
          <w14:textFill>
            <w14:solidFill>
              <w14:schemeClr w14:val="tx1"/>
            </w14:solidFill>
          </w14:textFill>
        </w:rPr>
        <w:t xml:space="preserve">请供应商确保系统在线状态且该手机号开评标当日</w:t>
      </w:r>
      <w:r>
        <w:rPr>
          <w:rFonts w:hint="eastAsia" w:ascii="宋体" w:hAnsi="宋体" w:cs="宋体"/>
          <w:b/>
          <w:color w:val="000000" w:themeColor="text1"/>
          <w:szCs w:val="21"/>
          <w:lang w:eastAsia="zh-CN"/>
          <w14:textFill>
            <w14:solidFill>
              <w14:schemeClr w14:val="tx1"/>
            </w14:solidFill>
          </w14:textFill>
        </w:rPr>
        <w:t xml:space="preserve">通信畅通</w:t>
      </w:r>
      <w:r>
        <w:rPr>
          <w:rFonts w:hint="eastAsia" w:ascii="宋体" w:hAnsi="宋体" w:cs="宋体"/>
          <w:b/>
          <w:color w:val="000000" w:themeColor="text1"/>
          <w:szCs w:val="21"/>
          <w14:textFill>
            <w14:solidFill>
              <w14:schemeClr w14:val="tx1"/>
            </w14:solidFill>
          </w14:textFill>
        </w:rPr>
        <w:t xml:space="preserve">，否则导致的对供应商不利的后果由供应商自行承担。</w:t>
      </w:r>
      <w:bookmarkEnd w:id="19"/>
      <w:r/>
      <w:r/>
    </w:p>
    <w:p>
      <w:pPr>
        <w:ind w:firstLine="420"/>
        <w:spacing w:line="360" w:lineRule="auto"/>
        <w:rPr>
          <w:rFonts w:ascii="宋体" w:hAnsi="宋体" w:cs="宋体"/>
          <w:b/>
          <w:color w:val="000000" w:themeColor="text1"/>
          <w:szCs w:val="21"/>
          <w14:textFill>
            <w14:solidFill>
              <w14:schemeClr w14:val="tx1"/>
            </w14:solidFill>
          </w14:textFill>
        </w:rPr>
      </w:pPr>
      <w:r/>
      <w:bookmarkStart w:id="20" w:name="_Hlk157939038"/>
      <w:r>
        <w:rPr>
          <w:rFonts w:hint="eastAsia" w:ascii="宋体" w:hAnsi="宋体" w:cs="宋体"/>
          <w:color w:val="000000" w:themeColor="text1"/>
          <w:szCs w:val="21"/>
          <w:lang w:val="zh-CN"/>
          <w14:textFill>
            <w14:solidFill>
              <w14:schemeClr w14:val="tx1"/>
            </w14:solidFill>
          </w14:textFill>
        </w:rPr>
        <w:t xml:space="preserve">4、本项目获取采购文件截止日期之后仍可以下载采购文件，但截止日期之后下载的采购文件，视为非有效方式且不作为供应商权益受到损害的证明材料和依据。</w:t>
      </w:r>
      <w:bookmarkEnd w:id="20"/>
      <w:r/>
      <w:r/>
    </w:p>
    <w:p>
      <w:pPr>
        <w:ind w:firstLine="420"/>
        <w:spacing w:line="360" w:lineRule="auto"/>
        <w:rPr>
          <w:rFonts w:ascii="宋体" w:hAnsi="宋体" w:cs="宋体"/>
          <w:color w:val="000000" w:themeColor="text1"/>
          <w:szCs w:val="21"/>
          <w:shd w:val="clear" w:color="auto" w:fill="ffffff"/>
          <w14:textFill>
            <w14:solidFill>
              <w14:schemeClr w14:val="tx1"/>
            </w14:solidFill>
          </w14:textFill>
        </w:rPr>
      </w:pPr>
      <w:r>
        <w:rPr>
          <w:rFonts w:hint="eastAsia" w:ascii="宋体" w:hAnsi="宋体" w:cs="宋体"/>
          <w:color w:val="000000" w:themeColor="text1"/>
          <w:szCs w:val="21"/>
          <w:shd w:val="clear" w:color="auto" w:fill="ffffff"/>
          <w14:textFill>
            <w14:solidFill>
              <w14:schemeClr w14:val="tx1"/>
            </w14:solidFill>
          </w14:textFill>
        </w:rPr>
        <w:t xml:space="preserve">5、技术支持</w:t>
      </w:r>
      <w:r/>
    </w:p>
    <w:p>
      <w:pPr>
        <w:ind w:firstLine="420"/>
        <w:spacing w:line="360" w:lineRule="auto"/>
        <w:rPr>
          <w:rFonts w:ascii="宋体" w:hAnsi="宋体" w:cs="宋体"/>
          <w:color w:val="000000" w:themeColor="text1"/>
          <w:szCs w:val="21"/>
          <w14:textFill>
            <w14:solidFill>
              <w14:schemeClr w14:val="tx1"/>
            </w14:solidFill>
          </w14:textFill>
        </w:rPr>
      </w:pPr>
      <w:r/>
      <w:bookmarkStart w:id="21" w:name="_Hlk155717243"/>
      <w:r/>
      <w:bookmarkStart w:id="22" w:name="_Hlk157939100"/>
      <w:r>
        <w:rPr>
          <w:rFonts w:hint="eastAsia" w:ascii="宋体" w:hAnsi="宋体" w:cs="宋体"/>
          <w:color w:val="000000" w:themeColor="text1"/>
          <w:szCs w:val="21"/>
          <w14:textFill>
            <w14:solidFill>
              <w14:schemeClr w14:val="tx1"/>
            </w14:solidFill>
          </w14:textFill>
        </w:rPr>
        <w:t xml:space="preserve">CA技术咨询服务电话：400-608-6099</w:t>
      </w:r>
      <w:r/>
    </w:p>
    <w:p>
      <w:pPr>
        <w:ind w:firstLine="420"/>
        <w:spacing w:line="360" w:lineRule="auto"/>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电子签章技术咨询服务电话：15380932027、15371015030 、025-83633811、025-83633812</w:t>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23" w:name="_Hlk154588790"/>
      <w:r>
        <w:rPr>
          <w:rFonts w:hint="eastAsia" w:ascii="宋体" w:hAnsi="宋体" w:cs="宋体"/>
          <w:color w:val="000000" w:themeColor="text1"/>
          <w:szCs w:val="21"/>
          <w14:textFill>
            <w14:solidFill>
              <w14:schemeClr w14:val="tx1"/>
            </w14:solidFill>
          </w14:textFill>
        </w:rPr>
        <w:t xml:space="preserve">“苏采云”平台技术咨询电话：0512-69820854、0519-86722802、13914088964、18261002950</w:t>
      </w:r>
      <w:bookmarkEnd w:id="21"/>
      <w:r/>
      <w:bookmarkEnd w:id="22"/>
      <w:r/>
      <w:bookmarkEnd w:id="23"/>
      <w:r>
        <w:rPr>
          <w:rFonts w:hint="eastAsia" w:ascii="宋体" w:hAnsi="宋体" w:cs="宋体"/>
          <w:color w:val="000000" w:themeColor="text1"/>
          <w:szCs w:val="21"/>
          <w14:textFill>
            <w14:solidFill>
              <w14:schemeClr w14:val="tx1"/>
            </w14:solidFill>
          </w14:textFill>
        </w:rPr>
        <w:t xml:space="preserve">、QQ：3048755361、895706745。</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智能客服：登录苏采云系统后，联系系统右下方智能客服图标进行咨询。</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八、对本次采购提出询问，请按以下方式联系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1、采购人信息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名称：苏州吴文化博物馆。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地址：苏州市吴中区澹台街9号。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lang w:val="en-US" w:eastAsia="zh-CN"/>
          <w14:textFill>
            <w14:solidFill>
              <w14:schemeClr w14:val="tx1"/>
            </w14:solidFill>
          </w14:textFill>
        </w:rPr>
        <w:t xml:space="preserve">茅天宸</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联系方式：0512-65285586。</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2、采购代理机构信息</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单位名称：苏州诚联招投标咨询服务有限公司。</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单位地址：苏州市彩香路6号金阊科技产业园3号楼3301室。</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联系人员：</w:t>
      </w:r>
      <w:r>
        <w:rPr>
          <w:rFonts w:hint="eastAsia" w:ascii="宋体" w:hAnsi="宋体" w:cs="宋体"/>
          <w:color w:val="000000" w:themeColor="text1"/>
          <w:szCs w:val="21"/>
          <w14:textFill>
            <w14:solidFill>
              <w14:schemeClr w14:val="tx1"/>
            </w14:solidFill>
          </w14:textFill>
        </w:rPr>
        <w:t xml:space="preserve">徐梓蕴、</w:t>
      </w:r>
      <w:r>
        <w:rPr>
          <w:rFonts w:hint="eastAsia" w:ascii="宋体" w:hAnsi="宋体" w:cs="宋体"/>
          <w:color w:val="000000" w:themeColor="text1"/>
          <w:szCs w:val="21"/>
          <w:lang w:val="zh-CN"/>
          <w14:textFill>
            <w14:solidFill>
              <w14:schemeClr w14:val="tx1"/>
            </w14:solidFill>
          </w14:textFill>
        </w:rPr>
        <w:t xml:space="preserve">戈蕾、陆可文、张琴。</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联系方式：0512-68301744。</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电子邮箱</w:t>
      </w:r>
      <w:r>
        <w:rPr>
          <w:rFonts w:hint="eastAsia" w:ascii="宋体" w:hAnsi="宋体" w:cs="宋体"/>
          <w:color w:val="000000" w:themeColor="text1"/>
          <w:szCs w:val="21"/>
          <w14:textFill>
            <w14:solidFill>
              <w14:schemeClr w14:val="tx1"/>
            </w14:solidFill>
          </w14:textFill>
        </w:rPr>
        <w:t xml:space="preserve">：szcl_2013@163.com</w:t>
      </w:r>
      <w:r>
        <w:rPr>
          <w:rFonts w:hint="eastAsia" w:ascii="宋体" w:hAnsi="宋体" w:cs="宋体"/>
          <w:color w:val="000000" w:themeColor="text1"/>
          <w:szCs w:val="21"/>
          <w:lang w:val="zh-CN"/>
          <w14:textFill>
            <w14:solidFill>
              <w14:schemeClr w14:val="tx1"/>
            </w14:solidFill>
          </w14:textFill>
        </w:rPr>
        <w:t xml:space="preserve">。</w:t>
      </w:r>
      <w:bookmarkEnd w:id="0"/>
      <w:r/>
      <w:bookmarkEnd w:id="1"/>
      <w:r/>
      <w:bookmarkEnd w:id="2"/>
      <w:r/>
      <w:bookmarkEnd w:id="3"/>
      <w:r/>
      <w:bookmarkEnd w:id="4"/>
      <w:r/>
      <w:bookmarkEnd w:id="9"/>
      <w:r/>
      <w:r/>
    </w:p>
    <w:p>
      <w:pPr>
        <w:pStyle w:val="724"/>
        <w:ind w:left="602"/>
        <w:jc w:val="center"/>
        <w:spacing w:line="360" w:lineRule="auto"/>
        <w:rPr>
          <w:rFonts w:ascii="宋体" w:hAnsi="宋体" w:cs="宋体"/>
          <w:b/>
          <w:color w:val="000000" w:themeColor="text1"/>
          <w:sz w:val="44"/>
          <w:szCs w:val="22"/>
          <w14:textFill>
            <w14:solidFill>
              <w14:schemeClr w14:val="tx1"/>
            </w14:solidFill>
          </w14:textFill>
        </w:rPr>
        <w:outlineLvl w:val="0"/>
      </w:pPr>
      <w:r>
        <w:rPr>
          <w:rFonts w:hint="eastAsia" w:ascii="宋体" w:hAnsi="宋体" w:cs="宋体"/>
          <w:color w:val="000000" w:themeColor="text1"/>
          <w:sz w:val="21"/>
          <w:szCs w:val="21"/>
          <w14:textFill>
            <w14:solidFill>
              <w14:schemeClr w14:val="tx1"/>
            </w14:solidFill>
          </w14:textFill>
        </w:rPr>
        <w:br w:type="page" w:clear="all"/>
      </w:r>
      <w:bookmarkStart w:id="24" w:name="_Toc7425"/>
      <w:r>
        <w:rPr>
          <w:rFonts w:hint="eastAsia" w:ascii="宋体" w:hAnsi="宋体" w:cs="宋体"/>
          <w:b/>
          <w:color w:val="000000" w:themeColor="text1"/>
          <w:sz w:val="44"/>
          <w:szCs w:val="22"/>
          <w14:textFill>
            <w14:solidFill>
              <w14:schemeClr w14:val="tx1"/>
            </w14:solidFill>
          </w14:textFill>
        </w:rPr>
        <w:t xml:space="preserve">第二章 响应须知</w:t>
      </w:r>
      <w:bookmarkEnd w:id="24"/>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总则</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响应单位资格要求</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详见第一章竞争性磋商公告中“二、申请人的资格要求”。</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响应单位不得存在下列情形之一：</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1.1.3   联合体投标：本项目</w:t>
      </w:r>
      <w:r>
        <w:rPr>
          <w:rFonts w:hint="eastAsia" w:ascii="宋体" w:hAnsi="宋体" w:cs="宋体"/>
          <w:b/>
          <w:bCs/>
          <w:i/>
          <w:iCs/>
          <w:color w:val="000000" w:themeColor="text1"/>
          <w:szCs w:val="21"/>
          <w:u w:val="single"/>
          <w14:textFill>
            <w14:solidFill>
              <w14:schemeClr w14:val="tx1"/>
            </w14:solidFill>
          </w14:textFill>
        </w:rPr>
        <w:t xml:space="preserve">接受</w:t>
      </w:r>
      <w:r>
        <w:rPr>
          <w:rFonts w:hint="eastAsia" w:ascii="宋体" w:hAnsi="宋体" w:cs="宋体"/>
          <w:color w:val="000000" w:themeColor="text1"/>
          <w:szCs w:val="21"/>
          <w14:textFill>
            <w14:solidFill>
              <w14:schemeClr w14:val="tx1"/>
            </w14:solidFill>
          </w14:textFill>
        </w:rPr>
        <w:t xml:space="preserve">联合体投标。</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联合体除应符合上述资格要求外，还应遵守以下规定：</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（1）联合体各成员之间应签订《联合</w:t>
      </w:r>
      <w:r>
        <w:rPr>
          <w:rFonts w:hint="eastAsia" w:ascii="宋体" w:hAnsi="宋体" w:cs="宋体"/>
          <w:color w:val="000000" w:themeColor="text1"/>
          <w:szCs w:val="21"/>
          <w:lang w:val="en-US" w:eastAsia="zh-CN"/>
          <w14:textFill>
            <w14:solidFill>
              <w14:schemeClr w14:val="tx1"/>
            </w14:solidFill>
          </w14:textFill>
        </w:rPr>
        <w:t xml:space="preserve">投标</w:t>
      </w:r>
      <w:r>
        <w:rPr>
          <w:rFonts w:hint="eastAsia" w:ascii="宋体" w:hAnsi="宋体" w:cs="宋体"/>
          <w:color w:val="000000" w:themeColor="text1"/>
          <w:szCs w:val="21"/>
          <w14:textFill>
            <w14:solidFill>
              <w14:schemeClr w14:val="tx1"/>
            </w14:solidFill>
          </w14:textFill>
        </w:rPr>
        <w:t xml:space="preserve">协议书》（详见第三章统一格式）。供应商的投标文件及中标后签署的合同书，对联合体的每一成员均有法律约束力。联合体各成员之间签订的联合体协议书应与投标文件一起递交。</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（2）本项目接受联合投标，但一个联合体最多接受两个单位进行联合投标。</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（3）关于联合体相关未尽事宜应按《政府采购促进中小企业发展管理办法》财库【2020】46号文、《苏州市政府采购促进中小企业发展实施意见》苏财购【2022】16号文以及</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相关法律法规之规定解释。</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分包</w:t>
      </w:r>
      <w:r/>
    </w:p>
    <w:p>
      <w:pPr>
        <w:ind w:firstLine="4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本项目☑不允许分包</w:t>
      </w:r>
      <w:r/>
    </w:p>
    <w:p>
      <w:pPr>
        <w:ind w:left="424"/>
        <w:spacing w:line="400" w:lineRule="exact"/>
        <w:tabs>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允许分包，分包要求：</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磋商费用</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供应商应自行承担所有准备及参加磋商的相关费用。不论磋商结果如何，采购代理机构在任何情况下均无义务也无责任承担这些费用。</w:t>
      </w:r>
      <w:r/>
    </w:p>
    <w:p>
      <w:pPr>
        <w:numPr>
          <w:ilvl w:val="2"/>
          <w:numId w:val="4"/>
        </w:numPr>
        <w:ind w:left="0" w:firstLine="424"/>
        <w:spacing w:line="400" w:lineRule="exact"/>
        <w:tabs>
          <w:tab w:val="clear" w:pos="709"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本次磋商项目由苏州诚联招投标咨询服务有限公司代理，不收取磋商文件费用。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代理服务费用：</w:t>
      </w:r>
      <w:r/>
    </w:p>
    <w:p>
      <w:pPr>
        <w:ind w:left="420" w:firstLine="0"/>
        <w:spacing w:line="40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服务费：</w:t>
      </w:r>
      <w:r>
        <w:rPr>
          <w:rFonts w:hint="eastAsia" w:ascii="宋体" w:hAnsi="宋体" w:cs="宋体"/>
          <w:b/>
          <w:bCs/>
          <w:color w:val="000000" w:themeColor="text1"/>
          <w:szCs w:val="21"/>
          <w:lang w:val="zh-CN"/>
          <w14:textFill>
            <w14:solidFill>
              <w14:schemeClr w14:val="tx1"/>
            </w14:solidFill>
          </w14:textFill>
        </w:rPr>
        <w:t xml:space="preserve">人民币</w:t>
      </w:r>
      <w:r>
        <w:rPr>
          <w:rFonts w:hint="eastAsia" w:ascii="宋体" w:hAnsi="宋体" w:cs="宋体"/>
          <w:b/>
          <w:bCs/>
          <w:color w:val="000000" w:themeColor="text1"/>
          <w:szCs w:val="21"/>
          <w:u w:val="single"/>
          <w:lang w:val="en-US" w:eastAsia="zh-CN"/>
          <w14:textFill>
            <w14:solidFill>
              <w14:schemeClr w14:val="tx1"/>
            </w14:solidFill>
          </w14:textFill>
        </w:rPr>
        <w:t xml:space="preserve">贰万叁仟肆佰肆拾</w:t>
      </w:r>
      <w:r>
        <w:rPr>
          <w:rFonts w:hint="eastAsia" w:ascii="宋体" w:hAnsi="宋体" w:cs="宋体"/>
          <w:b/>
          <w:bCs/>
          <w:color w:val="000000" w:themeColor="text1"/>
          <w:szCs w:val="21"/>
          <w:lang w:val="zh-CN"/>
          <w14:textFill>
            <w14:solidFill>
              <w14:schemeClr w14:val="tx1"/>
            </w14:solidFill>
          </w14:textFill>
        </w:rPr>
        <w:t xml:space="preserve">元整</w:t>
      </w:r>
      <w:r>
        <w:rPr>
          <w:rFonts w:hint="eastAsia" w:ascii="宋体" w:hAnsi="宋体" w:cs="宋体"/>
          <w:color w:val="000000" w:themeColor="text1"/>
          <w:szCs w:val="21"/>
          <w:lang w:val="zh-CN"/>
          <w14:textFill>
            <w14:solidFill>
              <w14:schemeClr w14:val="tx1"/>
            </w14:solidFill>
          </w14:textFill>
        </w:rPr>
        <w:t xml:space="preserve">。由</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lang w:val="zh-CN"/>
          <w14:textFill>
            <w14:solidFill>
              <w14:schemeClr w14:val="tx1"/>
            </w14:solidFill>
          </w14:textFill>
        </w:rPr>
        <w:t xml:space="preserve">单位</w:t>
      </w:r>
      <w:r>
        <w:rPr>
          <w:color w:val="000000" w:themeColor="text1"/>
          <w:sz w:val="21"/>
          <w:szCs w:val="21"/>
          <w14:textFill>
            <w14:solidFill>
              <w14:schemeClr w14:val="tx1"/>
            </w14:solidFill>
          </w14:textFill>
        </w:rPr>
        <w:t xml:space="preserve">按以下收费标准的</w:t>
      </w:r>
      <w:r>
        <w:rPr>
          <w:rFonts w:hint="eastAsia"/>
          <w:color w:val="000000" w:themeColor="text1"/>
          <w:sz w:val="21"/>
          <w:szCs w:val="21"/>
          <w:lang w:val="en-US" w:eastAsia="zh-CN"/>
          <w14:textFill>
            <w14:solidFill>
              <w14:schemeClr w14:val="tx1"/>
            </w14:solidFill>
          </w14:textFill>
        </w:rPr>
        <w:t xml:space="preserve">8</w:t>
      </w:r>
      <w:r>
        <w:rPr>
          <w:color w:val="000000" w:themeColor="text1"/>
          <w:sz w:val="21"/>
          <w:szCs w:val="21"/>
          <w14:textFill>
            <w14:solidFill>
              <w14:schemeClr w14:val="tx1"/>
            </w14:solidFill>
          </w14:textFill>
        </w:rPr>
        <w:t xml:space="preserve">0%</w:t>
      </w:r>
      <w:r>
        <w:rPr>
          <w:rFonts w:hint="eastAsia" w:ascii="宋体" w:hAnsi="宋体" w:cs="宋体"/>
          <w:color w:val="000000" w:themeColor="text1"/>
          <w:szCs w:val="21"/>
          <w:lang w:val="zh-CN"/>
          <w14:textFill>
            <w14:solidFill>
              <w14:schemeClr w14:val="tx1"/>
            </w14:solidFill>
          </w14:textFill>
        </w:rPr>
        <w:t xml:space="preserve">向招标代理机构一次性付清。收费标准如下：</w:t>
      </w:r>
      <w:r/>
    </w:p>
    <w:p>
      <w:pPr>
        <w:ind w:firstLine="420"/>
        <w:spacing w:line="400" w:lineRule="exact"/>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以预算金额为基准，按收费比例差额定率累进法计算。</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预算金额100万元以下部分，费率为该部分预算金额的1.5%；</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预算金额100万元（含）－500万元部分，费率为该部分预算金额的1.1%；</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预算金额500万元（含）-1000万元部分，费率为该部分预算金额的0.8%；</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预算金额1000万元（含）-5000万元部分，费率为该部分预算金额的0.5%；</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预算金额5000万元（含）以上部分，费率为该部分预算金额的0.25%。</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备注：如按上述方法计算的金额低于人民币3000元整的，则本项目代理服务费按人民币3000元整计收。</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保密</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参与采购活动的各方应对采购文件和响应文件中的商业和技术等秘密保密，否则应承担相应的法律责任。</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语言文字</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计量单位</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除磋商文件有特殊要求外，所有计量均采用中华人民共和国法定计量单位。</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扫描件</w:t>
      </w:r>
      <w:r/>
    </w:p>
    <w:p>
      <w:pPr>
        <w:pStyle w:val="747"/>
        <w:ind w:left="0"/>
        <w:spacing w:after="0" w:line="400" w:lineRule="exac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扫描件是指原件的各种彩色复制件，包括扫描、照片等。</w:t>
      </w:r>
      <w:r/>
    </w:p>
    <w:p>
      <w:pPr>
        <w:numPr>
          <w:ilvl w:val="1"/>
          <w:numId w:val="4"/>
        </w:numPr>
        <w:ind w:left="0" w:firstLine="426"/>
        <w:spacing w:line="400" w:lineRule="exact"/>
        <w:tabs>
          <w:tab w:val="clear" w:pos="567"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知识产权</w:t>
      </w:r>
      <w:r/>
    </w:p>
    <w:p>
      <w:pPr>
        <w:ind w:firstLine="420"/>
        <w:spacing w:line="400" w:lineRule="exact"/>
        <w:tabs>
          <w:tab w:val="left" w:pos="54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供应商应保证在本项目使用的任何产品（包括部分使用）时，不会产生因第三方提出侵犯其专利权、商标权或</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知识产权而引起的法律和经济纠纷，如因专利权、商标权或</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知识产权而引起法律和经济纠纷，由供应商承担所有相关责任。</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bookmarkStart w:id="25" w:name="_Hlk132385210"/>
      <w:r>
        <w:rPr>
          <w:rFonts w:hint="eastAsia" w:ascii="宋体" w:hAnsi="宋体" w:cs="宋体"/>
          <w:b/>
          <w:bCs/>
          <w:color w:val="000000" w:themeColor="text1"/>
          <w:szCs w:val="21"/>
          <w14:textFill>
            <w14:solidFill>
              <w14:schemeClr w14:val="tx1"/>
            </w14:solidFill>
          </w14:textFill>
        </w:rPr>
        <w:t xml:space="preserve">1.9现场踏勘</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1.10集中现场考察</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本项目采购人不组织集中现场考察。</w:t>
      </w:r>
      <w:r/>
    </w:p>
    <w:p>
      <w:pPr>
        <w:ind w:left="426"/>
        <w:spacing w:line="400" w:lineRule="exact"/>
        <w:tabs>
          <w:tab w:val="left" w:pos="851" w:leader="none"/>
        </w:tabs>
        <w:rPr>
          <w:rFonts w:ascii="宋体" w:hAnsi="宋体" w:cs="宋体"/>
          <w:b/>
          <w:bCs/>
          <w:color w:val="000000" w:themeColor="text1"/>
          <w:szCs w:val="21"/>
          <w14:textFill>
            <w14:solidFill>
              <w14:schemeClr w14:val="tx1"/>
            </w14:solidFill>
          </w14:textFill>
        </w:rPr>
      </w:pPr>
      <w:r/>
      <w:bookmarkStart w:id="26" w:name="_Hlk132389364"/>
      <w:r>
        <w:rPr>
          <w:rFonts w:hint="eastAsia" w:ascii="宋体" w:hAnsi="宋体" w:cs="宋体"/>
          <w:b/>
          <w:bCs/>
          <w:color w:val="000000" w:themeColor="text1"/>
          <w:szCs w:val="21"/>
          <w14:textFill>
            <w14:solidFill>
              <w14:schemeClr w14:val="tx1"/>
            </w14:solidFill>
          </w14:textFill>
        </w:rPr>
        <w:t xml:space="preserve">1.11法律适用</w:t>
      </w:r>
      <w:r/>
    </w:p>
    <w:p>
      <w:pPr>
        <w:ind w:firstLine="424"/>
        <w:spacing w:line="400" w:lineRule="exact"/>
        <w:tabs>
          <w:tab w:val="left" w:pos="540" w:leader="none"/>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本次采购活动及因本次采购产生的合同受中华人民共和国有关的法律法规制约和保护。</w:t>
      </w:r>
      <w:bookmarkEnd w:id="25"/>
      <w:r/>
      <w:bookmarkEnd w:id="26"/>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磋商文件的说明</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磋商文件的获取</w:t>
      </w:r>
      <w:r/>
    </w:p>
    <w:p>
      <w:pPr>
        <w:ind w:left="424"/>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见第一章竞争性磋商公告。</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磋商文件的询问</w:t>
      </w:r>
      <w:r/>
    </w:p>
    <w:p>
      <w:pPr>
        <w:ind w:firstLine="420"/>
        <w:spacing w:line="400" w:lineRule="exact"/>
        <w:tabs>
          <w:tab w:val="left" w:pos="540" w:leader="none"/>
          <w:tab w:val="left" w:pos="851" w:leader="none"/>
        </w:tabs>
        <w:rPr>
          <w:rFonts w:ascii="宋体" w:hAnsi="宋体" w:cs="宋体"/>
          <w:b/>
          <w:bCs/>
          <w:color w:val="000000" w:themeColor="text1"/>
          <w:szCs w:val="21"/>
          <w14:textFill>
            <w14:solidFill>
              <w14:schemeClr w14:val="tx1"/>
            </w14:solidFill>
          </w14:textFill>
        </w:rPr>
      </w:pPr>
      <w:r/>
      <w:bookmarkStart w:id="27" w:name="_Hlk155803320"/>
      <w:r>
        <w:rPr>
          <w:rFonts w:hint="eastAsia" w:ascii="宋体" w:hAnsi="宋体" w:cs="宋体"/>
          <w:color w:val="000000" w:themeColor="text1"/>
          <w:szCs w:val="21"/>
          <w14:textFill>
            <w14:solidFill>
              <w14:schemeClr w14:val="tx1"/>
            </w14:solidFill>
          </w14:textFill>
        </w:rPr>
        <w:t xml:space="preserve">供应商在收到磋商文件后</w:t>
      </w:r>
      <w:bookmarkStart w:id="28" w:name="_Hlk157941168"/>
      <w:r>
        <w:rPr>
          <w:rFonts w:hint="eastAsia" w:ascii="宋体" w:hAnsi="宋体" w:cs="宋体"/>
          <w:color w:val="000000" w:themeColor="text1"/>
          <w:szCs w:val="21"/>
          <w14:textFill>
            <w14:solidFill>
              <w14:schemeClr w14:val="tx1"/>
            </w14:solidFill>
          </w14:textFill>
        </w:rPr>
        <w:t xml:space="preserve">，若有问题需要询问，应于下载磋商文件后，可通过公告中的联系方式及时提出，采购人或采购代理机构将予以解答</w:t>
      </w:r>
      <w:bookmarkEnd w:id="27"/>
      <w:r/>
      <w:bookmarkEnd w:id="28"/>
      <w:r>
        <w:rPr>
          <w:rFonts w:hint="eastAsia" w:ascii="宋体" w:hAnsi="宋体" w:cs="宋体"/>
          <w:color w:val="000000" w:themeColor="text1"/>
          <w:szCs w:val="21"/>
          <w14:textFill>
            <w14:solidFill>
              <w14:schemeClr w14:val="tx1"/>
            </w14:solidFill>
          </w14:textFill>
        </w:rPr>
        <w:t xml:space="preserve">，但答复内容不得涉及商业秘密。</w:t>
      </w:r>
      <w:r/>
    </w:p>
    <w:p>
      <w:pPr>
        <w:numPr>
          <w:ilvl w:val="1"/>
          <w:numId w:val="3"/>
        </w:numPr>
        <w:ind w:left="0" w:firstLine="426"/>
        <w:spacing w:line="400" w:lineRule="exact"/>
        <w:tabs>
          <w:tab w:val="left" w:pos="0"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磋商文件的澄清或修改</w:t>
      </w:r>
      <w:r/>
    </w:p>
    <w:p>
      <w:pPr>
        <w:ind w:firstLine="420"/>
        <w:spacing w:line="400" w:lineRule="exact"/>
        <w:tabs>
          <w:tab w:val="left" w:pos="851"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2.3.3</w:t>
      </w:r>
      <w:bookmarkStart w:id="29" w:name="_Hlk157941221"/>
      <w:r>
        <w:rPr>
          <w:rFonts w:hint="eastAsia" w:ascii="宋体" w:hAnsi="宋体" w:cs="宋体"/>
          <w:color w:val="000000" w:themeColor="text1"/>
          <w:szCs w:val="21"/>
          <w14:textFill>
            <w14:solidFill>
              <w14:schemeClr w14:val="tx1"/>
            </w14:solidFill>
          </w14:textFill>
        </w:rPr>
        <w:t xml:space="preserve">供应商</w:t>
      </w:r>
      <w:bookmarkStart w:id="30" w:name="_Hlk155803365"/>
      <w:r>
        <w:rPr>
          <w:rFonts w:hint="eastAsia" w:ascii="宋体" w:hAnsi="宋体" w:cs="宋体"/>
          <w:color w:val="000000" w:themeColor="text1"/>
          <w:szCs w:val="21"/>
          <w14:textFill>
            <w14:solidFill>
              <w14:schemeClr w14:val="tx1"/>
            </w14:solidFill>
          </w14:textFill>
        </w:rPr>
        <w:t xml:space="preserve">应及时关注政府采购信息发布媒体上发布的更正（补充）公告，同时在“苏采云”系统中下载更正（补充）资料，</w:t>
      </w:r>
      <w:r>
        <w:rPr>
          <w:rFonts w:hint="eastAsia" w:ascii="宋体" w:hAnsi="宋体" w:cs="宋体"/>
          <w:b/>
          <w:color w:val="000000" w:themeColor="text1"/>
          <w:szCs w:val="21"/>
          <w14:textFill>
            <w14:solidFill>
              <w14:schemeClr w14:val="tx1"/>
            </w14:solidFill>
          </w14:textFill>
        </w:rPr>
        <w:t xml:space="preserve">如有遗漏（包括但不限于文件未下载或下载不完整），可能无法解密投标（响应）文件，由此所造成的投标失败或损失由供应商自行负责</w:t>
      </w:r>
      <w:bookmarkEnd w:id="29"/>
      <w:r>
        <w:rPr>
          <w:rFonts w:hint="eastAsia" w:ascii="宋体" w:hAnsi="宋体" w:cs="宋体"/>
          <w:b/>
          <w:color w:val="000000" w:themeColor="text1"/>
          <w:szCs w:val="21"/>
          <w14:textFill>
            <w14:solidFill>
              <w14:schemeClr w14:val="tx1"/>
            </w14:solidFill>
          </w14:textFill>
        </w:rPr>
        <w:t xml:space="preserve">。</w:t>
      </w:r>
      <w:bookmarkEnd w:id="30"/>
      <w:r/>
      <w:r/>
    </w:p>
    <w:p>
      <w:pPr>
        <w:numPr>
          <w:ilvl w:val="1"/>
          <w:numId w:val="3"/>
        </w:numPr>
        <w:ind w:left="0" w:firstLine="426"/>
        <w:spacing w:line="400" w:lineRule="exact"/>
        <w:tabs>
          <w:tab w:val="left" w:pos="0" w:leader="none"/>
          <w:tab w:val="left" w:pos="600" w:leader="none"/>
        </w:tabs>
        <w:rPr>
          <w:rFonts w:ascii="宋体" w:hAnsi="宋体" w:cs="宋体"/>
          <w:b/>
          <w:bCs/>
          <w:color w:val="000000" w:themeColor="text1"/>
          <w:szCs w:val="21"/>
          <w14:textFill>
            <w14:solidFill>
              <w14:schemeClr w14:val="tx1"/>
            </w14:solidFill>
          </w14:textFill>
        </w:rPr>
      </w:pPr>
      <w:r/>
      <w:bookmarkStart w:id="31" w:name="_Hlk132385248"/>
      <w:r/>
      <w:bookmarkStart w:id="32" w:name="_Hlk132389438"/>
      <w:r>
        <w:rPr>
          <w:rFonts w:hint="eastAsia" w:ascii="宋体" w:hAnsi="宋体" w:cs="宋体"/>
          <w:b/>
          <w:bCs/>
          <w:color w:val="000000" w:themeColor="text1"/>
          <w:szCs w:val="21"/>
          <w14:textFill>
            <w14:solidFill>
              <w14:schemeClr w14:val="tx1"/>
            </w14:solidFill>
          </w14:textFill>
        </w:rPr>
        <w:t xml:space="preserve">磋商文件的约束力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2.4.1供应商一旦参加本项目采购活动，即被认为接受了本采购文件的规定和约束。</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bookmarkEnd w:id="31"/>
      <w:r/>
      <w:bookmarkEnd w:id="32"/>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响应文件说明</w:t>
      </w:r>
      <w:r/>
    </w:p>
    <w:p>
      <w:pPr>
        <w:ind w:firstLine="422"/>
        <w:spacing w:line="400" w:lineRule="exact"/>
        <w:tabs>
          <w:tab w:val="left" w:pos="54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磋商保证金</w:t>
      </w:r>
      <w:r>
        <w:rPr>
          <w:rFonts w:hint="eastAsia" w:ascii="宋体" w:hAnsi="宋体" w:cs="宋体"/>
          <w:bCs/>
          <w:color w:val="000000" w:themeColor="text1"/>
          <w:szCs w:val="21"/>
          <w14:textFill>
            <w14:solidFill>
              <w14:schemeClr w14:val="tx1"/>
            </w14:solidFill>
          </w14:textFill>
        </w:rPr>
        <w:t xml:space="preserve">：无</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outlineLvl w:val="1"/>
      </w:pPr>
      <w:r/>
      <w:bookmarkStart w:id="33" w:name="_Toc4034"/>
      <w:r>
        <w:rPr>
          <w:rFonts w:hint="eastAsia" w:ascii="宋体" w:hAnsi="宋体" w:cs="宋体"/>
          <w:b/>
          <w:color w:val="000000" w:themeColor="text1"/>
          <w:szCs w:val="21"/>
          <w14:textFill>
            <w14:solidFill>
              <w14:schemeClr w14:val="tx1"/>
            </w14:solidFill>
          </w14:textFill>
        </w:rPr>
        <w:t xml:space="preserve">响应文件的组成</w:t>
      </w:r>
      <w:bookmarkEnd w:id="33"/>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3.2.1</w:t>
      </w:r>
      <w:r>
        <w:rPr>
          <w:rFonts w:hint="eastAsia" w:ascii="宋体" w:hAnsi="宋体" w:cs="宋体"/>
          <w:color w:val="000000" w:themeColor="text1"/>
          <w:szCs w:val="21"/>
          <w:lang w:val="zh-CN"/>
          <w14:textFill>
            <w14:solidFill>
              <w14:schemeClr w14:val="tx1"/>
            </w14:solidFill>
          </w14:textFill>
        </w:rPr>
        <w:t xml:space="preserve">报价部分：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（1）开标一览表</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）响应报价</w:t>
      </w:r>
      <w:r>
        <w:rPr>
          <w:rFonts w:hint="eastAsia" w:ascii="宋体" w:hAnsi="宋体" w:cs="宋体"/>
          <w:color w:val="000000" w:themeColor="text1"/>
          <w:szCs w:val="21"/>
          <w14:textFill>
            <w14:solidFill>
              <w14:schemeClr w14:val="tx1"/>
            </w14:solidFill>
          </w14:textFill>
        </w:rPr>
        <w:t xml:space="preserve">明细</w:t>
      </w:r>
      <w:r>
        <w:rPr>
          <w:rFonts w:hint="eastAsia" w:ascii="宋体" w:hAnsi="宋体" w:cs="宋体"/>
          <w:color w:val="000000" w:themeColor="text1"/>
          <w:szCs w:val="21"/>
          <w:lang w:val="zh-CN"/>
          <w14:textFill>
            <w14:solidFill>
              <w14:schemeClr w14:val="tx1"/>
            </w14:solidFill>
          </w14:textFill>
        </w:rPr>
        <w:t xml:space="preserve">表（格式见第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3.2.2资格评审部分：</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（1）法人或者其他组织的营业执照（或自然人的身份证明）复印件；（如为联合体投标的，联合体各方均须提供）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）经审计的</w:t>
      </w:r>
      <w:r>
        <w:rPr>
          <w:rFonts w:hint="eastAsia" w:ascii="宋体" w:hAnsi="宋体" w:cs="宋体"/>
          <w:color w:val="000000" w:themeColor="text1"/>
          <w:szCs w:val="21"/>
          <w14:textFill>
            <w14:solidFill>
              <w14:schemeClr w14:val="tx1"/>
            </w14:solidFill>
          </w14:textFill>
        </w:rPr>
        <w:t xml:space="preserve">2024</w:t>
      </w:r>
      <w:r>
        <w:rPr>
          <w:rFonts w:hint="eastAsia" w:ascii="宋体" w:hAnsi="宋体" w:cs="宋体"/>
          <w:color w:val="000000" w:themeColor="text1"/>
          <w:szCs w:val="21"/>
          <w:lang w:val="en-US" w:eastAsia="zh-CN"/>
          <w14:textFill>
            <w14:solidFill>
              <w14:schemeClr w14:val="tx1"/>
            </w14:solidFill>
          </w14:textFill>
        </w:rPr>
        <w:t xml:space="preserve">或2025</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zh-CN"/>
          <w14:textFill>
            <w14:solidFill>
              <w14:schemeClr w14:val="tx1"/>
            </w14:solidFill>
          </w14:textFill>
        </w:rPr>
        <w:t xml:space="preserve">度财务报告复印件，其他组织、自然人及成立未满一年的法人应提供银行出具的资信证明；</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（3）具有履行合同所必需的设备和专业技术能力证明材料；（如为联合体投标的，联合体各方均须提供）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响应单位则须提供对应证明资料； </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）参加政府采购活动前三年内在经营活动中没有重大违法记录的书面声明；</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提供</w:t>
      </w:r>
      <w:r>
        <w:rPr>
          <w:rFonts w:hint="eastAsia" w:ascii="宋体" w:hAnsi="宋体" w:cs="宋体"/>
          <w:color w:val="000000" w:themeColor="text1"/>
          <w:szCs w:val="21"/>
          <w:highlight w:val="none"/>
          <w:lang w:val="zh-CN" w:eastAsia="zh-CN"/>
          <w14:textFill>
            <w14:solidFill>
              <w14:schemeClr w14:val="tx1"/>
            </w14:solidFill>
          </w14:textFill>
        </w:rPr>
        <w:t xml:space="preserve">有效期内的道路运输经营许可证</w:t>
      </w:r>
      <w:r>
        <w:rPr>
          <w:rFonts w:hint="eastAsia" w:ascii="宋体" w:hAnsi="宋体" w:cs="宋体"/>
          <w:color w:val="000000" w:themeColor="text1"/>
          <w:szCs w:val="21"/>
          <w:highlight w:val="none"/>
          <w:lang w:val="en-US" w:eastAsia="zh-CN"/>
          <w14:textFill>
            <w14:solidFill>
              <w14:schemeClr w14:val="tx1"/>
            </w14:solidFill>
          </w14:textFill>
        </w:rPr>
        <w:t xml:space="preserve">复印件；</w:t>
      </w:r>
      <w:r>
        <w:rPr>
          <w:rFonts w:hint="eastAsia" w:ascii="宋体" w:hAnsi="宋体" w:cs="宋体"/>
          <w:color w:val="000000" w:themeColor="text1"/>
          <w:szCs w:val="21"/>
          <w14:textFill>
            <w14:solidFill>
              <w14:schemeClr w14:val="tx1"/>
            </w14:solidFill>
          </w14:textFill>
        </w:rPr>
        <w:t xml:space="preserve">（如为联合体投标的，联合体各方均须提供）</w:t>
      </w:r>
      <w:r/>
    </w:p>
    <w:p>
      <w:pPr>
        <w:ind w:firstLine="420"/>
        <w:spacing w:line="400" w:lineRule="exac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eastAsia="zh-CN"/>
          <w14:textFill>
            <w14:solidFill>
              <w14:schemeClr w14:val="tx1"/>
            </w14:solidFill>
          </w14:textFill>
        </w:rPr>
        <w:t xml:space="preserve">）提供《中小企业声明函》或残疾人福利性单位声明函或监狱企业证明文件。</w:t>
      </w:r>
      <w:r/>
    </w:p>
    <w:p>
      <w:pPr>
        <w:ind w:firstLine="420"/>
        <w:spacing w:line="400" w:lineRule="exact"/>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lang w:val="zh-CN" w:eastAsia="zh-CN"/>
          <w14:textFill>
            <w14:solidFill>
              <w14:schemeClr w14:val="tx1"/>
            </w14:solidFill>
          </w14:textFill>
        </w:rPr>
        <w:t xml:space="preserve">）联合投标协议书、联合体投标承诺书（格式见第六章）【如为联</w:t>
      </w:r>
      <w:r>
        <w:rPr>
          <w:rFonts w:hint="eastAsia" w:ascii="宋体" w:hAnsi="宋体" w:cs="宋体"/>
          <w:color w:val="000000" w:themeColor="text1"/>
          <w:szCs w:val="21"/>
          <w:highlight w:val="none"/>
          <w:lang w:val="en-US" w:eastAsia="zh-CN"/>
          <w14:textFill>
            <w14:solidFill>
              <w14:schemeClr w14:val="tx1"/>
            </w14:solidFill>
          </w14:textFill>
        </w:rPr>
        <w:t xml:space="preserve">合</w:t>
      </w:r>
      <w:r>
        <w:rPr>
          <w:rFonts w:hint="eastAsia" w:ascii="宋体" w:hAnsi="宋体" w:cs="宋体"/>
          <w:color w:val="000000" w:themeColor="text1"/>
          <w:szCs w:val="21"/>
          <w:highlight w:val="none"/>
          <w:lang w:val="zh-CN" w:eastAsia="zh-CN"/>
          <w14:textFill>
            <w14:solidFill>
              <w14:schemeClr w14:val="tx1"/>
            </w14:solidFill>
          </w14:textFill>
        </w:rPr>
        <w:t xml:space="preserve">体投标的，投标人还须将盖有联合体各方公章（实体公章或电子章）的联合投标协议书彩色扫描件上传至电子投标文件中，否则视为投标无效】</w:t>
      </w:r>
      <w:r/>
    </w:p>
    <w:p>
      <w:pPr>
        <w:ind w:firstLine="420"/>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3.2.3符合评审部分：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）响应函（格式见第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）响应单位法定代表人（负责人）的授权委托书原件（如有授权，格式见第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w:t>
      </w:r>
      <w:r>
        <w:rPr>
          <w:rFonts w:hint="eastAsia" w:ascii="宋体" w:hAnsi="宋体" w:cs="宋体"/>
          <w:color w:val="000000" w:themeColor="text1"/>
          <w:szCs w:val="21"/>
          <w:lang w:val="zh-CN"/>
          <w14:textFill>
            <w14:solidFill>
              <w14:schemeClr w14:val="tx1"/>
            </w14:solidFill>
          </w14:textFill>
        </w:rPr>
        <w:t xml:space="preserve">）法定代表人身份证复印件</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val="zh-CN"/>
          <w14:textFill>
            <w14:solidFill>
              <w14:schemeClr w14:val="tx1"/>
            </w14:solidFill>
          </w14:textFill>
        </w:rPr>
        <w:t xml:space="preserve">和委托代理人身份证复印件（如有授权）；</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）响应单位情况介绍（格式见第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400" w:lineRule="exact"/>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本项目人员配备情况表；</w:t>
      </w:r>
      <w:r/>
    </w:p>
    <w:p>
      <w:pPr>
        <w:ind w:firstLine="420"/>
        <w:spacing w:line="400" w:lineRule="exact"/>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color w:val="000000" w:themeColor="text1"/>
          <w:szCs w:val="21"/>
          <w:lang w:val="zh-CN"/>
          <w14:textFill>
            <w14:solidFill>
              <w14:schemeClr w14:val="tx1"/>
            </w14:solidFill>
          </w14:textFill>
        </w:rPr>
        <w:t xml:space="preserve">）关于资格文件的声明函（格式见第</w:t>
      </w:r>
      <w:r>
        <w:rPr>
          <w:rFonts w:hint="eastAsia" w:ascii="宋体" w:hAnsi="宋体" w:cs="宋体"/>
          <w:color w:val="000000" w:themeColor="text1"/>
          <w:szCs w:val="21"/>
          <w14:textFill>
            <w14:solidFill>
              <w14:schemeClr w14:val="tx1"/>
            </w14:solidFill>
          </w14:textFill>
        </w:rPr>
        <w:t xml:space="preserve">六</w:t>
      </w:r>
      <w:r>
        <w:rPr>
          <w:rFonts w:hint="eastAsia" w:ascii="宋体" w:hAnsi="宋体" w:cs="宋体"/>
          <w:color w:val="000000" w:themeColor="text1"/>
          <w:szCs w:val="21"/>
          <w:lang w:val="zh-CN"/>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（如为联合体投标的，联合体各方均须提供）</w:t>
      </w:r>
      <w:r>
        <w:rPr>
          <w:rFonts w:hint="eastAsia" w:ascii="宋体" w:hAnsi="宋体" w:cs="宋体"/>
          <w:color w:val="000000" w:themeColor="text1"/>
          <w:szCs w:val="21"/>
          <w:lang w:eastAsia="zh-CN"/>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供应商与其他单位存在直接控股、管理关系情况表》（如为联合体投标的，联合体各方均须提供）（格式见第</w:t>
      </w:r>
      <w:r>
        <w:rPr>
          <w:rFonts w:hint="eastAsia" w:ascii="宋体" w:hAnsi="宋体" w:cs="宋体"/>
          <w:color w:val="000000" w:themeColor="text1"/>
          <w:szCs w:val="21"/>
          <w:lang w:val="en-US" w:eastAsia="zh-CN"/>
          <w14:textFill>
            <w14:solidFill>
              <w14:schemeClr w14:val="tx1"/>
            </w14:solidFill>
          </w14:textFill>
        </w:rPr>
        <w:t xml:space="preserve">六</w:t>
      </w:r>
      <w:r>
        <w:rPr>
          <w:rFonts w:hint="eastAsia" w:ascii="宋体" w:hAnsi="宋体" w:cs="宋体"/>
          <w:color w:val="000000" w:themeColor="text1"/>
          <w:szCs w:val="21"/>
          <w14:textFill>
            <w14:solidFill>
              <w14:schemeClr w14:val="tx1"/>
            </w14:solidFill>
          </w14:textFill>
        </w:rPr>
        <w:t xml:space="preserve">章）</w:t>
      </w:r>
      <w:r>
        <w:rPr>
          <w:rFonts w:hint="eastAsia" w:ascii="宋体" w:hAnsi="宋体" w:cs="宋体"/>
          <w:color w:val="000000" w:themeColor="text1"/>
          <w:szCs w:val="21"/>
          <w:lang w:val="zh-CN"/>
          <w14:textFill>
            <w14:solidFill>
              <w14:schemeClr w14:val="tx1"/>
            </w14:solidFill>
          </w14:textFill>
        </w:rPr>
        <w:t xml:space="preserve">。</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3.2.4对本次响应的其他有关说明（供应商视需要自行编写提供）。</w:t>
      </w:r>
      <w:r/>
    </w:p>
    <w:p>
      <w:pPr>
        <w:pStyle w:val="938"/>
        <w:spacing w:line="400" w:lineRule="exact"/>
        <w:rPr>
          <w:rFonts w:cs="宋体"/>
          <w:bCs/>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3.2.5 综合评审文件</w:t>
      </w:r>
      <w:r/>
    </w:p>
    <w:p>
      <w:pPr>
        <w:pStyle w:val="938"/>
        <w:spacing w:line="400" w:lineRule="exact"/>
        <w:rPr>
          <w:rFonts w:cs="宋体"/>
          <w:color w:val="000000" w:themeColor="text1"/>
          <w:sz w:val="21"/>
          <w:szCs w:val="21"/>
          <w14:textFill>
            <w14:solidFill>
              <w14:schemeClr w14:val="tx1"/>
            </w14:solidFill>
          </w14:textFill>
        </w:rPr>
      </w:pPr>
      <w:r/>
      <w:bookmarkStart w:id="34" w:name="_Hlk158131167"/>
      <w:r>
        <w:rPr>
          <w:rFonts w:hint="eastAsia" w:cs="宋体"/>
          <w:color w:val="000000" w:themeColor="text1"/>
          <w:sz w:val="21"/>
          <w:szCs w:val="21"/>
          <w14:textFill>
            <w14:solidFill>
              <w14:schemeClr w14:val="tx1"/>
            </w14:solidFill>
          </w14:textFill>
        </w:rPr>
        <w:t xml:space="preserve">评分标准中所涉及到针对本项目的各项实施、服务方案、相关制度、证书、业绩、承诺函及其他材料、证明等。</w:t>
      </w:r>
      <w:bookmarkEnd w:id="34"/>
      <w:r/>
      <w:r/>
    </w:p>
    <w:p>
      <w:pPr>
        <w:pStyle w:val="938"/>
        <w:ind w:left="424"/>
        <w:spacing w:line="400" w:lineRule="exact"/>
        <w:rPr>
          <w:rFonts w:cs="宋体"/>
          <w:b/>
          <w:color w:val="000000" w:themeColor="text1"/>
          <w:sz w:val="21"/>
          <w:szCs w:val="21"/>
          <w:lang w:val="zh-CN"/>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注：</w:t>
      </w:r>
      <w:r>
        <w:rPr>
          <w:rFonts w:hint="eastAsia" w:cs="宋体"/>
          <w:b/>
          <w:color w:val="000000" w:themeColor="text1"/>
          <w:sz w:val="21"/>
          <w:szCs w:val="21"/>
          <w:lang w:val="zh-CN"/>
          <w14:textFill>
            <w14:solidFill>
              <w14:schemeClr w14:val="tx1"/>
            </w14:solidFill>
          </w14:textFill>
        </w:rPr>
        <w:t xml:space="preserve">响应单位必须提交上述</w:t>
      </w:r>
      <w:r>
        <w:rPr>
          <w:rFonts w:hint="eastAsia" w:cs="宋体"/>
          <w:b/>
          <w:color w:val="000000" w:themeColor="text1"/>
          <w:sz w:val="21"/>
          <w:szCs w:val="21"/>
          <w14:textFill>
            <w14:solidFill>
              <w14:schemeClr w14:val="tx1"/>
            </w14:solidFill>
          </w14:textFill>
        </w:rPr>
        <w:t xml:space="preserve">3.2.1</w:t>
      </w:r>
      <w:r>
        <w:rPr>
          <w:rFonts w:hint="eastAsia" w:cs="宋体"/>
          <w:b/>
          <w:color w:val="000000" w:themeColor="text1"/>
          <w:sz w:val="21"/>
          <w:szCs w:val="21"/>
          <w:lang w:val="zh-CN"/>
          <w14:textFill>
            <w14:solidFill>
              <w14:schemeClr w14:val="tx1"/>
            </w14:solidFill>
          </w14:textFill>
        </w:rPr>
        <w:t xml:space="preserve">-3</w:t>
      </w:r>
      <w:r>
        <w:rPr>
          <w:rFonts w:hint="eastAsia" w:cs="宋体"/>
          <w:b/>
          <w:color w:val="000000" w:themeColor="text1"/>
          <w:sz w:val="21"/>
          <w:szCs w:val="21"/>
          <w14:textFill>
            <w14:solidFill>
              <w14:schemeClr w14:val="tx1"/>
            </w14:solidFill>
          </w14:textFill>
        </w:rPr>
        <w:t xml:space="preserve">.2.3</w:t>
      </w:r>
      <w:r>
        <w:rPr>
          <w:rFonts w:hint="eastAsia" w:cs="宋体"/>
          <w:b/>
          <w:color w:val="000000" w:themeColor="text1"/>
          <w:sz w:val="21"/>
          <w:szCs w:val="21"/>
          <w:lang w:val="zh-CN"/>
          <w14:textFill>
            <w14:solidFill>
              <w14:schemeClr w14:val="tx1"/>
            </w14:solidFill>
          </w14:textFill>
        </w:rPr>
        <w:t xml:space="preserve">规定的资料，否则响应文件将因未实质性响应磋商采购文件而被拒绝。</w:t>
      </w:r>
      <w:r/>
    </w:p>
    <w:p>
      <w:pPr>
        <w:pStyle w:val="938"/>
        <w:ind w:left="424"/>
        <w:spacing w:line="400" w:lineRule="exact"/>
        <w:rPr>
          <w:rFonts w:cs="宋体"/>
          <w:b/>
          <w:bCs/>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424" w:firstLine="422"/>
        <w:spacing w:line="400" w:lineRule="exact"/>
        <w:tabs>
          <w:tab w:val="left" w:pos="540"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left="424" w:firstLine="413"/>
        <w:spacing w:line="400" w:lineRule="exact"/>
        <w:tabs>
          <w:tab w:val="left" w:pos="540" w:leader="none"/>
          <w:tab w:val="left" w:pos="851" w:leader="none"/>
        </w:tabs>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如供应商响应文件中某些条款不响应磋商文件提出的全部服务内容与要求，须在偏离表中逐条列出，未列出的视同响应。</w:t>
      </w:r>
      <w:r/>
    </w:p>
    <w:p>
      <w:pPr>
        <w:numPr>
          <w:ilvl w:val="1"/>
          <w:numId w:val="3"/>
        </w:numPr>
        <w:ind w:left="0" w:firstLine="426"/>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响应报价</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响应报价应包括完成本采购项目全部内容的一切费用，除非合同条款中另有规定，响应单位所报价格在合同实施期间不因市场变化因素而变动。</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如果磋商文件要求分标段投标的，则供应商可以根据自身经营许可范围，选择响应其中部分或者全部标段，但各标段应分别计算填写单价和总价。</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供应商应对所投项目的全部内容进行报价，只对其中部分内容报价的，</w:t>
      </w:r>
      <w:r>
        <w:rPr>
          <w:rFonts w:hint="eastAsia" w:cs="宋体"/>
          <w:b/>
          <w:color w:val="000000" w:themeColor="text1"/>
          <w:sz w:val="21"/>
          <w:szCs w:val="21"/>
          <w14:textFill>
            <w14:solidFill>
              <w14:schemeClr w14:val="tx1"/>
            </w14:solidFill>
          </w14:textFill>
        </w:rPr>
        <w:t xml:space="preserve">其响应无效。</w:t>
      </w:r>
      <w:r/>
    </w:p>
    <w:p>
      <w:pPr>
        <w:pStyle w:val="938"/>
        <w:numPr>
          <w:ilvl w:val="2"/>
          <w:numId w:val="3"/>
        </w:numPr>
        <w:spacing w:line="400" w:lineRule="exact"/>
        <w:rPr>
          <w:rFonts w:cs="宋体"/>
          <w:b/>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一项采购内容只允许一个报价，任何有选择性响应报价的，</w:t>
      </w:r>
      <w:r>
        <w:rPr>
          <w:rFonts w:hint="eastAsia" w:cs="宋体"/>
          <w:b/>
          <w:color w:val="000000" w:themeColor="text1"/>
          <w:sz w:val="21"/>
          <w:szCs w:val="21"/>
          <w14:textFill>
            <w14:solidFill>
              <w14:schemeClr w14:val="tx1"/>
            </w14:solidFill>
          </w14:textFill>
        </w:rPr>
        <w:t xml:space="preserve">其响应无效。</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任意一次报价（包括首次报价、多轮报价）超过磋商文件中规定的预算金额或者最高限价的，包括报的各标的物的单价超过预算单价的（针对采购文件标明预算单价的项目），</w:t>
      </w:r>
      <w:r>
        <w:rPr>
          <w:rFonts w:hint="eastAsia" w:cs="宋体"/>
          <w:b/>
          <w:color w:val="000000" w:themeColor="text1"/>
          <w:sz w:val="21"/>
          <w:szCs w:val="21"/>
          <w14:textFill>
            <w14:solidFill>
              <w14:schemeClr w14:val="tx1"/>
            </w14:solidFill>
          </w14:textFill>
        </w:rPr>
        <w:t xml:space="preserve">其响应文件按无效文件处理。</w:t>
      </w:r>
      <w:r/>
    </w:p>
    <w:p>
      <w:pPr>
        <w:pStyle w:val="938"/>
        <w:numPr>
          <w:ilvl w:val="2"/>
          <w:numId w:val="3"/>
        </w:numPr>
        <w:spacing w:line="400" w:lineRule="exact"/>
        <w:rPr>
          <w:rFonts w:cs="宋体"/>
          <w:b/>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除因磋商文件修改导致成本增加外，供应商二次报价超过第一次报价的，</w:t>
      </w:r>
      <w:r>
        <w:rPr>
          <w:rFonts w:hint="eastAsia" w:cs="宋体"/>
          <w:b/>
          <w:color w:val="000000" w:themeColor="text1"/>
          <w:sz w:val="21"/>
          <w:szCs w:val="21"/>
          <w14:textFill>
            <w14:solidFill>
              <w14:schemeClr w14:val="tx1"/>
            </w14:solidFill>
          </w14:textFill>
        </w:rPr>
        <w:t xml:space="preserve">其响应文件按无效文件处理。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报价的大写金额和小写金额不一致的，以大写金额为准。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单价金额小数点或者百分比有明显错位的，以该次报价总价为准。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总价金额与按单价汇总金额不一致的，以单价金额计算结果为准。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响应文件报价中的单价和总价全部采用人民币表示，除非另有规定。</w:t>
      </w:r>
      <w:r/>
    </w:p>
    <w:p>
      <w:pPr>
        <w:pStyle w:val="938"/>
        <w:numPr>
          <w:ilvl w:val="2"/>
          <w:numId w:val="3"/>
        </w:numPr>
        <w:spacing w:line="400" w:lineRule="exact"/>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评审委员会启动异常低价投标（响应）审查的情形和具体要求，包括：</w:t>
      </w:r>
      <w:r/>
    </w:p>
    <w:p>
      <w:pPr>
        <w:pStyle w:val="938"/>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（一）采购人应当在采购文件中明确，政府采购评审中出现下列情形之一的，评审委员会应当启动异常低价投标（响应）审查程序：</w:t>
      </w:r>
      <w:r/>
    </w:p>
    <w:p>
      <w:pPr>
        <w:pStyle w:val="938"/>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938"/>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938"/>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3.投标（响应）报价低于采购项目最高限价45%的，即投标（响应）报价&lt;采购项目最高限价×45%；</w:t>
      </w:r>
      <w:r/>
    </w:p>
    <w:p>
      <w:pPr>
        <w:pStyle w:val="938"/>
        <w:numPr>
          <w:ilvl w:val="0"/>
          <w:numId w:val="0"/>
        </w:numPr>
        <w:ind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4.评审委员会基于专业判断，认为供应商报价过低，有可能影响产品质量或者不能诚信履约的其他情形。</w:t>
      </w:r>
      <w:r/>
    </w:p>
    <w:p>
      <w:pPr>
        <w:pStyle w:val="938"/>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（二）启动异常低价投标（响应）审查后，评审委员会</w:t>
      </w:r>
      <w:r>
        <w:rPr>
          <w:rFonts w:hint="eastAsia" w:cs="宋体"/>
          <w:color w:val="000000" w:themeColor="text1"/>
          <w:sz w:val="21"/>
          <w:szCs w:val="21"/>
          <w14:textFill>
            <w14:solidFill>
              <w14:schemeClr w14:val="tx1"/>
            </w14:solidFill>
          </w14:textFill>
        </w:rPr>
        <w:t xml:space="preserve">（磋商小组）</w:t>
      </w:r>
      <w:r>
        <w:rPr>
          <w:rFonts w:hint="default" w:cs="宋体"/>
          <w:color w:val="000000" w:themeColor="text1"/>
          <w:sz w:val="21"/>
          <w:szCs w:val="21"/>
          <w14:textFill>
            <w14:solidFill>
              <w14:schemeClr w14:val="tx1"/>
            </w14:solidFill>
          </w14:textFill>
        </w:rPr>
        <w:t xml:space="preserve">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cs="宋体"/>
          <w:color w:val="000000" w:themeColor="text1"/>
          <w:sz w:val="21"/>
          <w:szCs w:val="21"/>
          <w:lang w:val="en-US" w:eastAsia="zh-CN"/>
          <w14:textFill>
            <w14:solidFill>
              <w14:schemeClr w14:val="tx1"/>
            </w14:solidFill>
          </w14:textFill>
        </w:rPr>
        <w:t xml:space="preserve">3.3.11</w:t>
      </w:r>
      <w:r>
        <w:rPr>
          <w:rFonts w:hint="default" w:cs="宋体"/>
          <w:color w:val="000000" w:themeColor="text1"/>
          <w:sz w:val="21"/>
          <w:szCs w:val="21"/>
          <w14:textFill>
            <w14:solidFill>
              <w14:schemeClr w14:val="tx1"/>
            </w14:solidFill>
          </w14:textFill>
        </w:rPr>
        <w:t xml:space="preserve">第3项情形，供应商已随投标（响应）文件一并提交相关书面说明及必要的证明材料的，在评审现场可不再重复提交。</w:t>
      </w:r>
      <w:r/>
    </w:p>
    <w:p>
      <w:pPr>
        <w:pStyle w:val="938"/>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评审委员会</w:t>
      </w:r>
      <w:r>
        <w:rPr>
          <w:rFonts w:hint="eastAsia" w:cs="宋体"/>
          <w:color w:val="000000" w:themeColor="text1"/>
          <w:sz w:val="21"/>
          <w:szCs w:val="21"/>
          <w14:textFill>
            <w14:solidFill>
              <w14:schemeClr w14:val="tx1"/>
            </w14:solidFill>
          </w14:textFill>
        </w:rPr>
        <w:t xml:space="preserve">（磋商小组）</w:t>
      </w:r>
      <w:r>
        <w:rPr>
          <w:rFonts w:hint="default" w:cs="宋体"/>
          <w:color w:val="000000" w:themeColor="text1"/>
          <w:sz w:val="21"/>
          <w:szCs w:val="21"/>
          <w14:textFill>
            <w14:solidFill>
              <w14:schemeClr w14:val="tx1"/>
            </w14:solidFill>
          </w14:textFill>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8"/>
        <w:numPr>
          <w:ilvl w:val="0"/>
          <w:numId w:val="0"/>
        </w:numPr>
        <w:ind w:left="425" w:firstLine="420"/>
        <w:keepLines w:val="0"/>
        <w:keepNext w:val="0"/>
        <w:pageBreakBefore w:val="0"/>
        <w:spacing w:line="400" w:lineRule="exact"/>
        <w:widowControl w:val="off"/>
        <w:rPr>
          <w:rFonts w:hint="eastAsia" w:cs="宋体"/>
          <w:color w:val="000000" w:themeColor="text1"/>
          <w:sz w:val="21"/>
          <w:szCs w:val="21"/>
          <w14:textFill>
            <w14:solidFill>
              <w14:schemeClr w14:val="tx1"/>
            </w14:solidFill>
          </w14:textFill>
        </w:rPr>
      </w:pPr>
      <w:r>
        <w:rPr>
          <w:rFonts w:hint="default" w:cs="宋体"/>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电子投标（响应）文件的编制与递交</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35" w:name="_Hlk157941471"/>
      <w:r/>
      <w:bookmarkStart w:id="36" w:name="_Hlk132648568"/>
      <w:r>
        <w:rPr>
          <w:rFonts w:hint="eastAsia" w:cs="宋体"/>
          <w:color w:val="000000" w:themeColor="text1"/>
          <w:sz w:val="21"/>
          <w:szCs w:val="21"/>
          <w14:textFill>
            <w14:solidFill>
              <w14:schemeClr w14:val="tx1"/>
            </w14:solidFill>
          </w14:textFill>
        </w:rPr>
        <w:t xml:space="preserve">电子投标（响应）文件制作：本项目为网上招投标项目，请供应商插入CA 证书</w:t>
      </w:r>
      <w:r>
        <w:rPr>
          <w:rFonts w:hint="eastAsia" w:cs="宋体"/>
          <w:color w:val="000000" w:themeColor="text1"/>
          <w:sz w:val="21"/>
          <w:szCs w:val="21"/>
          <w:lang w:eastAsia="zh-CN"/>
          <w14:textFill>
            <w14:solidFill>
              <w14:schemeClr w14:val="tx1"/>
            </w14:solidFill>
          </w14:textFill>
        </w:rPr>
        <w:t xml:space="preserve">登录</w:t>
      </w:r>
      <w:r>
        <w:rPr>
          <w:rFonts w:hint="eastAsia" w:cs="宋体"/>
          <w:color w:val="000000" w:themeColor="text1"/>
          <w:sz w:val="2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“苏采云”系统下载客户端（参与项目页面可下载客户端及客户端使用说明），在客户端编制电子投标（响应）文件并进行CA加密。操作步骤详见“苏采云”系统页面提示和《操作手册》</w:t>
      </w:r>
      <w:bookmarkEnd w:id="35"/>
      <w:r>
        <w:rPr>
          <w:rFonts w:hint="eastAsia" w:cs="宋体"/>
          <w:color w:val="000000" w:themeColor="text1"/>
          <w:sz w:val="21"/>
          <w:szCs w:val="21"/>
          <w14:textFill>
            <w14:solidFill>
              <w14:schemeClr w14:val="tx1"/>
            </w14:solidFill>
          </w14:textFill>
        </w:rPr>
        <w:t xml:space="preserve">。</w:t>
      </w:r>
      <w:bookmarkEnd w:id="36"/>
      <w:r/>
      <w:r/>
    </w:p>
    <w:p>
      <w:pPr>
        <w:pStyle w:val="939"/>
        <w:numPr>
          <w:ilvl w:val="2"/>
          <w:numId w:val="3"/>
        </w:numPr>
        <w:spacing w:line="400" w:lineRule="exact"/>
        <w:rPr>
          <w:rFonts w:cs="宋体"/>
          <w:color w:val="000000" w:themeColor="text1"/>
          <w:sz w:val="21"/>
          <w:szCs w:val="21"/>
          <w14:textFill>
            <w14:solidFill>
              <w14:schemeClr w14:val="tx1"/>
            </w14:solidFill>
          </w14:textFill>
        </w:rPr>
      </w:pPr>
      <w:r/>
      <w:bookmarkStart w:id="37" w:name="_Hlk157941597"/>
      <w:r>
        <w:rPr>
          <w:rFonts w:hint="eastAsia" w:cs="宋体"/>
          <w:color w:val="000000" w:themeColor="text1"/>
          <w:sz w:val="21"/>
          <w:szCs w:val="21"/>
          <w14:textFill>
            <w14:solidFill>
              <w14:schemeClr w14:val="tx1"/>
            </w14:solidFill>
          </w14:textFill>
        </w:rPr>
        <w:t xml:space="preserve">电子投标（响应)文件递交：供应商应当按照《操作手册》指引，</w:t>
      </w:r>
      <w:r>
        <w:rPr>
          <w:rFonts w:hint="eastAsia" w:cs="宋体"/>
          <w:b/>
          <w:color w:val="000000" w:themeColor="text1"/>
          <w:sz w:val="21"/>
          <w:szCs w:val="21"/>
          <w14:textFill>
            <w14:solidFill>
              <w14:schemeClr w14:val="tx1"/>
            </w14:solidFill>
          </w14:textFill>
        </w:rPr>
        <w:t xml:space="preserve">在投标（响应）文件提交截止时间前完成电子投标（响应）文件的上传，未按要求成功上传的投标（响应）文件视为未递交。</w:t>
      </w:r>
      <w:r>
        <w:rPr>
          <w:rFonts w:hint="eastAsia" w:cs="宋体"/>
          <w:color w:val="000000" w:themeColor="text1"/>
          <w:sz w:val="21"/>
          <w:szCs w:val="21"/>
          <w14:textFill>
            <w14:solidFill>
              <w14:schemeClr w14:val="tx1"/>
            </w14:solidFill>
          </w14:textFill>
        </w:rPr>
        <w:t xml:space="preserve">供应商应充分考虑到网络环境、网络带宽等风险因素，如因供应商自身原因造成的电子投标（响应）文件上传不成功由供应商自行承担全部责任</w:t>
      </w:r>
      <w:bookmarkEnd w:id="37"/>
      <w:r>
        <w:rPr>
          <w:rFonts w:hint="eastAsia" w:cs="宋体"/>
          <w:color w:val="000000" w:themeColor="text1"/>
          <w:sz w:val="21"/>
          <w:szCs w:val="21"/>
          <w14:textFill>
            <w14:solidFill>
              <w14:schemeClr w14:val="tx1"/>
            </w14:solidFill>
          </w14:textFill>
        </w:rPr>
        <w:t xml:space="preserve">。</w:t>
      </w:r>
      <w:bookmarkStart w:id="38" w:name="_Hlk157941615"/>
      <w:r/>
      <w:r/>
    </w:p>
    <w:p>
      <w:pPr>
        <w:pStyle w:val="939"/>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939"/>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bookmarkEnd w:id="38"/>
      <w:r/>
      <w:r/>
    </w:p>
    <w:p>
      <w:pPr>
        <w:pStyle w:val="938"/>
        <w:numPr>
          <w:ilvl w:val="2"/>
          <w:numId w:val="3"/>
        </w:numPr>
        <w:spacing w:line="400" w:lineRule="exact"/>
        <w:rPr>
          <w:rFonts w:cs="宋体"/>
          <w:b/>
          <w:color w:val="000000" w:themeColor="text1"/>
          <w:sz w:val="21"/>
          <w:szCs w:val="21"/>
          <w14:textFill>
            <w14:solidFill>
              <w14:schemeClr w14:val="tx1"/>
            </w14:solidFill>
          </w14:textFill>
        </w:rPr>
      </w:pPr>
      <w:r/>
      <w:bookmarkStart w:id="39" w:name="_Hlk157941668"/>
      <w:r>
        <w:rPr>
          <w:rFonts w:hint="eastAsia" w:cs="宋体"/>
          <w:b/>
          <w:color w:val="000000" w:themeColor="text1"/>
          <w:sz w:val="21"/>
          <w:szCs w:val="21"/>
          <w14:textFill>
            <w14:solidFill>
              <w14:schemeClr w14:val="tx1"/>
            </w14:solidFill>
          </w14:textFill>
        </w:rPr>
        <w:t xml:space="preserve">响应文件未按照磋商文件要求加盖CA电子公章的，响应无效。</w:t>
      </w:r>
      <w:bookmarkEnd w:id="39"/>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40" w:name="_Hlk157941767"/>
      <w:r>
        <w:rPr>
          <w:rFonts w:hint="eastAsia" w:cs="宋体"/>
          <w:color w:val="000000" w:themeColor="text1"/>
          <w:sz w:val="21"/>
          <w:szCs w:val="21"/>
          <w14:textFill>
            <w14:solidFill>
              <w14:schemeClr w14:val="tx1"/>
            </w14:solidFill>
          </w14:textFill>
        </w:rPr>
        <w:t xml:space="preserve">联合体投标：如招标（采购）公告中允许联合体投标，联合体投标的投标（响应）文件制作上传操作如下：</w:t>
      </w:r>
      <w:r/>
    </w:p>
    <w:p>
      <w:pPr>
        <w:pStyle w:val="938"/>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第一步：在投标（响应）文件中上传联合体投标协议书。</w:t>
      </w:r>
      <w:r/>
    </w:p>
    <w:p>
      <w:pPr>
        <w:pStyle w:val="938"/>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第二步；在投标（响应）文件中，由联合体中的牵头人制作投标（响应）文件。</w:t>
      </w:r>
      <w:bookmarkEnd w:id="40"/>
      <w:r/>
      <w:r/>
    </w:p>
    <w:p>
      <w:pPr>
        <w:pStyle w:val="938"/>
        <w:numPr>
          <w:ilvl w:val="2"/>
          <w:numId w:val="3"/>
        </w:numPr>
        <w:spacing w:line="400" w:lineRule="exact"/>
        <w:rPr>
          <w:rFonts w:cs="宋体"/>
          <w:b/>
          <w:bCs/>
          <w:color w:val="c00000"/>
          <w:sz w:val="21"/>
          <w:szCs w:val="21"/>
        </w:rPr>
      </w:pPr>
      <w:r>
        <w:rPr>
          <w:rFonts w:hint="eastAsia" w:cs="宋体"/>
          <w:b/>
          <w:bCs/>
          <w:color w:val="c00000"/>
          <w:sz w:val="21"/>
          <w:szCs w:val="21"/>
        </w:rPr>
        <w:t xml:space="preserve">如投标（响应）文件制作机器码信息一致，视为不同投标供应商使用同一台电脑编制投标（响应）文件，投标（响应）无效。</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响应文件开启（解密）</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41" w:name="_Hlk157942214"/>
      <w:r>
        <w:rPr>
          <w:rFonts w:hint="eastAsia" w:cs="宋体"/>
          <w:color w:val="000000" w:themeColor="text1"/>
          <w:sz w:val="21"/>
          <w:szCs w:val="21"/>
          <w14:textFill>
            <w14:solidFill>
              <w14:schemeClr w14:val="tx1"/>
            </w14:solidFill>
          </w14:textFill>
        </w:rPr>
        <w:t xml:space="preserve">本项目为不见面开标（开启）项目，</w:t>
      </w:r>
      <w:r>
        <w:rPr>
          <w:rFonts w:hint="eastAsia" w:cs="宋体"/>
          <w:b/>
          <w:color w:val="000000" w:themeColor="text1"/>
          <w:sz w:val="21"/>
          <w:szCs w:val="21"/>
          <w14:textFill>
            <w14:solidFill>
              <w14:schemeClr w14:val="tx1"/>
            </w14:solidFill>
          </w14:textFill>
        </w:rPr>
        <w:t xml:space="preserve">开启阶段供应商在【解密环节】必须使用CA证书解密电子投标（响应）文件，请供应商确保电脑、系统及其他设备（视频输入输出设备等）无误，且开启直至项目结束始终保持系统在线状态。</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线上参加（观看）开标（开启）会方式：登录“苏采云”系统，点击“开标大厅”，选择对应项目，点击进入不见面开标系统</w:t>
      </w:r>
      <w:bookmarkEnd w:id="41"/>
      <w:r>
        <w:rPr>
          <w:rFonts w:hint="eastAsia" w:cs="宋体"/>
          <w:color w:val="000000" w:themeColor="text1"/>
          <w:sz w:val="21"/>
          <w:szCs w:val="21"/>
          <w14:textFill>
            <w14:solidFill>
              <w14:schemeClr w14:val="tx1"/>
            </w14:solidFill>
          </w14:textFill>
        </w:rPr>
        <w:t xml:space="preserve">。</w:t>
      </w:r>
      <w:r/>
    </w:p>
    <w:p>
      <w:pPr>
        <w:pStyle w:val="939"/>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响应文件开启时，</w:t>
      </w:r>
      <w:bookmarkStart w:id="42" w:name="_Hlk157947025"/>
      <w:r>
        <w:rPr>
          <w:rFonts w:hint="eastAsia" w:cs="宋体"/>
          <w:color w:val="000000" w:themeColor="text1"/>
          <w:sz w:val="21"/>
          <w:szCs w:val="21"/>
          <w14:textFill>
            <w14:solidFill>
              <w14:schemeClr w14:val="tx1"/>
            </w14:solidFill>
          </w14:textFill>
        </w:rPr>
        <w:t xml:space="preserve">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cs="宋体"/>
          <w:b/>
          <w:color w:val="000000" w:themeColor="text1"/>
          <w:sz w:val="21"/>
          <w:szCs w:val="21"/>
          <w14:textFill>
            <w14:solidFill>
              <w14:schemeClr w14:val="tx1"/>
            </w14:solidFill>
          </w14:textFill>
        </w:rPr>
        <w:t xml:space="preserve">否则</w:t>
      </w:r>
      <w:r>
        <w:rPr>
          <w:rFonts w:hint="eastAsia" w:cs="宋体"/>
          <w:b/>
          <w:color w:val="000000" w:themeColor="text1"/>
          <w:sz w:val="21"/>
          <w:szCs w:val="21"/>
          <w:lang w:eastAsia="zh-CN"/>
          <w14:textFill>
            <w14:solidFill>
              <w14:schemeClr w14:val="tx1"/>
            </w14:solidFill>
          </w14:textFill>
        </w:rPr>
        <w:t xml:space="preserve">导致</w:t>
      </w:r>
      <w:r>
        <w:rPr>
          <w:rFonts w:hint="eastAsia" w:cs="宋体"/>
          <w:b/>
          <w:color w:val="000000" w:themeColor="text1"/>
          <w:sz w:val="21"/>
          <w:szCs w:val="21"/>
          <w14:textFill>
            <w14:solidFill>
              <w14:schemeClr w14:val="tx1"/>
            </w14:solidFill>
          </w14:textFill>
        </w:rPr>
        <w:t xml:space="preserve">对供应商不利的后果由供应商自行承担。</w:t>
      </w:r>
      <w:bookmarkEnd w:id="42"/>
      <w:r/>
      <w:r/>
    </w:p>
    <w:p>
      <w:pPr>
        <w:pStyle w:val="939"/>
        <w:numPr>
          <w:ilvl w:val="2"/>
          <w:numId w:val="3"/>
        </w:numPr>
        <w:rPr>
          <w:rFonts w:cs="宋体"/>
          <w:color w:val="000000" w:themeColor="text1"/>
          <w:sz w:val="21"/>
          <w:szCs w:val="21"/>
          <w14:textFill>
            <w14:solidFill>
              <w14:schemeClr w14:val="tx1"/>
            </w14:solidFill>
          </w14:textFill>
        </w:rPr>
      </w:pPr>
      <w:r/>
      <w:bookmarkStart w:id="43" w:name="_Hlk157947180"/>
      <w:r>
        <w:rPr>
          <w:rFonts w:hint="eastAsia" w:cs="宋体"/>
          <w:color w:val="000000" w:themeColor="text1"/>
          <w:sz w:val="21"/>
          <w:szCs w:val="21"/>
          <w14:textFill>
            <w14:solidFill>
              <w14:schemeClr w14:val="tx1"/>
            </w14:solidFill>
          </w14:textFill>
        </w:rPr>
        <w:t xml:space="preserve">供应商在“苏采云”系统规定的时间内未成功解密电子响应文件的，</w:t>
      </w:r>
      <w:r>
        <w:rPr>
          <w:rFonts w:hint="eastAsia" w:cs="宋体"/>
          <w:b/>
          <w:color w:val="000000" w:themeColor="text1"/>
          <w:sz w:val="21"/>
          <w:szCs w:val="21"/>
          <w14:textFill>
            <w14:solidFill>
              <w14:schemeClr w14:val="tx1"/>
            </w14:solidFill>
          </w14:textFill>
        </w:rPr>
        <w:t xml:space="preserve">响应无效</w:t>
      </w:r>
      <w:r>
        <w:rPr>
          <w:rFonts w:hint="eastAsia" w:cs="宋体"/>
          <w:color w:val="000000" w:themeColor="text1"/>
          <w:sz w:val="21"/>
          <w:szCs w:val="21"/>
          <w14:textFill>
            <w14:solidFill>
              <w14:schemeClr w14:val="tx1"/>
            </w14:solidFill>
          </w14:textFill>
        </w:rPr>
        <w:t xml:space="preserve">。</w:t>
      </w:r>
      <w:bookmarkEnd w:id="43"/>
      <w:r/>
      <w:r/>
    </w:p>
    <w:p>
      <w:pPr>
        <w:pStyle w:val="939"/>
        <w:numPr>
          <w:ilvl w:val="2"/>
          <w:numId w:val="3"/>
        </w:numPr>
        <w:spacing w:line="400" w:lineRule="exact"/>
        <w:rPr>
          <w:rFonts w:cs="宋体"/>
          <w:color w:val="000000" w:themeColor="text1"/>
          <w:sz w:val="21"/>
          <w:szCs w:val="21"/>
          <w14:textFill>
            <w14:solidFill>
              <w14:schemeClr w14:val="tx1"/>
            </w14:solidFill>
          </w14:textFill>
        </w:rPr>
      </w:pPr>
      <w:r/>
      <w:bookmarkStart w:id="44" w:name="_Hlk157947204"/>
      <w:r/>
      <w:bookmarkStart w:id="45" w:name="_Hlk154590222"/>
      <w:r>
        <w:rPr>
          <w:rFonts w:hint="eastAsia" w:cs="宋体"/>
          <w:color w:val="000000" w:themeColor="text1"/>
          <w:sz w:val="21"/>
          <w:szCs w:val="21"/>
          <w14:textFill>
            <w14:solidFill>
              <w14:schemeClr w14:val="tx1"/>
            </w14:solidFill>
          </w14:textFill>
        </w:rPr>
        <w:t xml:space="preserve">供应商电脑环境最低要求：谷歌浏览器，版本可直</w:t>
      </w:r>
      <w:r>
        <w:rPr>
          <w:rFonts w:hint="eastAsia" w:cs="宋体"/>
          <w:color w:val="000000" w:themeColor="text1"/>
          <w:sz w:val="21"/>
          <w:szCs w:val="21"/>
          <w:lang w:eastAsia="zh-CN"/>
          <w14:textFill>
            <w14:solidFill>
              <w14:schemeClr w14:val="tx1"/>
            </w14:solidFill>
          </w14:textFill>
        </w:rPr>
        <w:t xml:space="preserve">接在</w:t>
      </w:r>
      <w:r>
        <w:rPr>
          <w:rFonts w:hint="eastAsia" w:cs="宋体"/>
          <w:color w:val="000000" w:themeColor="text1"/>
          <w:sz w:val="21"/>
          <w:szCs w:val="21"/>
          <w14:textFill>
            <w14:solidFill>
              <w14:schemeClr w14:val="tx1"/>
            </w14:solidFill>
          </w14:textFill>
        </w:rPr>
        <w:t xml:space="preserve">网上下载最新版本即可。如需收听现场语音需配置放音设备，如视频直播、互动交流使用异常，请刷新网页，如仍无法解决，请联系技术支持</w:t>
      </w:r>
      <w:bookmarkEnd w:id="44"/>
      <w:r>
        <w:rPr>
          <w:rFonts w:hint="eastAsia" w:cs="宋体"/>
          <w:color w:val="000000" w:themeColor="text1"/>
          <w:sz w:val="21"/>
          <w:szCs w:val="21"/>
          <w14:textFill>
            <w14:solidFill>
              <w14:schemeClr w14:val="tx1"/>
            </w14:solidFill>
          </w14:textFill>
        </w:rPr>
        <w:t xml:space="preserve">。</w:t>
      </w:r>
      <w:bookmarkEnd w:id="45"/>
      <w:r/>
      <w:r/>
    </w:p>
    <w:p>
      <w:pPr>
        <w:pStyle w:val="939"/>
        <w:numPr>
          <w:ilvl w:val="2"/>
          <w:numId w:val="3"/>
        </w:numPr>
        <w:spacing w:line="400" w:lineRule="exact"/>
        <w:rPr>
          <w:rFonts w:cs="宋体"/>
          <w:color w:val="000000" w:themeColor="text1"/>
          <w:sz w:val="21"/>
          <w:szCs w:val="21"/>
          <w14:textFill>
            <w14:solidFill>
              <w14:schemeClr w14:val="tx1"/>
            </w14:solidFill>
          </w14:textFill>
        </w:rPr>
      </w:pPr>
      <w:r/>
      <w:bookmarkStart w:id="46" w:name="_Hlk157947223"/>
      <w:r>
        <w:rPr>
          <w:rFonts w:hint="eastAsia" w:cs="宋体"/>
          <w:color w:val="000000" w:themeColor="text1"/>
          <w:sz w:val="21"/>
          <w:szCs w:val="21"/>
          <w14:textFill>
            <w14:solidFill>
              <w14:schemeClr w14:val="tx1"/>
            </w14:solidFill>
          </w14:textFill>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46"/>
      <w:r>
        <w:rPr>
          <w:rFonts w:hint="eastAsia" w:cs="宋体"/>
          <w:color w:val="000000" w:themeColor="text1"/>
          <w:sz w:val="21"/>
          <w:szCs w:val="21"/>
          <w14:textFill>
            <w14:solidFill>
              <w14:schemeClr w14:val="tx1"/>
            </w14:solidFill>
          </w14:textFill>
        </w:rPr>
        <w:t xml:space="preserve">。 </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技术支持</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47" w:name="_Hlk154590236"/>
      <w:r/>
      <w:bookmarkStart w:id="48" w:name="_Hlk157941940"/>
      <w:r>
        <w:rPr>
          <w:rFonts w:hint="eastAsia" w:cs="宋体"/>
          <w:color w:val="000000" w:themeColor="text1"/>
          <w:sz w:val="21"/>
          <w:szCs w:val="21"/>
          <w14:textFill>
            <w14:solidFill>
              <w14:schemeClr w14:val="tx1"/>
            </w14:solidFill>
          </w14:textFill>
        </w:rPr>
        <w:t xml:space="preserve">CA技术咨询服务电话：400-608-6099</w:t>
      </w:r>
      <w:r/>
    </w:p>
    <w:p>
      <w:pPr>
        <w:pStyle w:val="938"/>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电子签章技术咨询服务电话：15380932027、15371015030 、025-83633811、025-83633812 </w:t>
      </w:r>
      <w:r/>
    </w:p>
    <w:p>
      <w:pPr>
        <w:pStyle w:val="938"/>
        <w:ind w:left="992" w:firstLine="0"/>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“苏采云”平台技术咨询电话：0512-69820854、0519-86722802、13914088964、18261002950</w:t>
      </w:r>
      <w:bookmarkEnd w:id="47"/>
      <w:r/>
      <w:bookmarkEnd w:id="48"/>
      <w:r>
        <w:rPr>
          <w:rFonts w:hint="eastAsia" w:cs="宋体"/>
          <w:color w:val="000000" w:themeColor="text1"/>
          <w:sz w:val="21"/>
          <w:szCs w:val="21"/>
          <w14:textFill>
            <w14:solidFill>
              <w14:schemeClr w14:val="tx1"/>
            </w14:solidFill>
          </w14:textFill>
        </w:rPr>
        <w:t xml:space="preserve">、QQ：3048755361、895706745。</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响应文件的修改和撤回</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49" w:name="_Hlk158219959"/>
      <w:r>
        <w:rPr>
          <w:rFonts w:hint="eastAsia" w:cs="宋体"/>
          <w:color w:val="000000" w:themeColor="text1"/>
          <w:sz w:val="21"/>
          <w:szCs w:val="21"/>
          <w14:textFill>
            <w14:solidFill>
              <w14:schemeClr w14:val="tx1"/>
            </w14:solidFill>
          </w14:textFill>
        </w:rPr>
        <w:t xml:space="preserve">供应商在提交投标（响应）文件截止时间前，</w:t>
      </w:r>
      <w:bookmarkStart w:id="50" w:name="_Hlk157942116"/>
      <w:r>
        <w:rPr>
          <w:rFonts w:hint="eastAsia" w:cs="宋体"/>
          <w:color w:val="000000" w:themeColor="text1"/>
          <w:sz w:val="21"/>
          <w:szCs w:val="21"/>
          <w14:textFill>
            <w14:solidFill>
              <w14:schemeClr w14:val="tx1"/>
            </w14:solidFill>
          </w14:textFill>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49"/>
      <w:r/>
      <w:bookmarkEnd w:id="50"/>
      <w:r>
        <w:rPr>
          <w:rFonts w:hint="eastAsia" w:cs="宋体"/>
          <w:color w:val="000000" w:themeColor="text1"/>
          <w:sz w:val="21"/>
          <w:szCs w:val="21"/>
          <w14:textFill>
            <w14:solidFill>
              <w14:schemeClr w14:val="tx1"/>
            </w14:solidFill>
          </w14:textFill>
        </w:rPr>
        <w:t xml:space="preserve">。</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磋商程序</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磋商小组</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采购代理机构负责组织评审工作；磋商小组由相关专家及采购人代表组成，</w:t>
      </w:r>
      <w:bookmarkStart w:id="51" w:name="_Hlk157958253"/>
      <w:r>
        <w:rPr>
          <w:rFonts w:hint="eastAsia" w:cs="宋体"/>
          <w:color w:val="000000" w:themeColor="text1"/>
          <w:sz w:val="21"/>
          <w:szCs w:val="21"/>
          <w14:textFill>
            <w14:solidFill>
              <w14:schemeClr w14:val="tx1"/>
            </w14:solidFill>
          </w14:textFill>
        </w:rPr>
        <w:t xml:space="preserve">且人员构成符合政府采购有关规定。</w:t>
      </w:r>
      <w:bookmarkEnd w:id="51"/>
      <w:r>
        <w:rPr>
          <w:rFonts w:hint="eastAsia" w:cs="宋体"/>
          <w:color w:val="000000" w:themeColor="text1"/>
          <w:sz w:val="21"/>
          <w:szCs w:val="21"/>
          <w14:textFill>
            <w14:solidFill>
              <w14:schemeClr w14:val="tx1"/>
            </w14:solidFill>
          </w14:textFill>
        </w:rPr>
        <w:t xml:space="preserve">磋商小组负责具体评审事务，并独立履行</w:t>
      </w:r>
      <w:r>
        <w:rPr>
          <w:rFonts w:hint="eastAsia" w:cs="宋体"/>
          <w:color w:val="000000" w:themeColor="text1"/>
          <w:sz w:val="21"/>
          <w:szCs w:val="21"/>
          <w:lang w:eastAsia="zh-CN"/>
          <w14:textFill>
            <w14:solidFill>
              <w14:schemeClr w14:val="tx1"/>
            </w14:solidFill>
          </w14:textFill>
        </w:rPr>
        <w:t xml:space="preserve">法律法规</w:t>
      </w:r>
      <w:r>
        <w:rPr>
          <w:rFonts w:hint="eastAsia" w:cs="宋体"/>
          <w:color w:val="000000" w:themeColor="text1"/>
          <w:sz w:val="21"/>
          <w:szCs w:val="21"/>
          <w14:textFill>
            <w14:solidFill>
              <w14:schemeClr w14:val="tx1"/>
            </w14:solidFill>
          </w14:textFill>
        </w:rPr>
        <w:t xml:space="preserve">规定的职责。</w:t>
      </w:r>
      <w:r/>
    </w:p>
    <w:p>
      <w:pPr>
        <w:pStyle w:val="938"/>
        <w:numPr>
          <w:ilvl w:val="2"/>
          <w:numId w:val="3"/>
        </w:numPr>
        <w:spacing w:line="400" w:lineRule="exact"/>
        <w:rPr>
          <w:rFonts w:cs="宋体"/>
          <w:color w:val="000000" w:themeColor="text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磋商小组与参加采购活动的供应商存在下列利害关系之一的，应当回避:</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(二)与供应商的法定代表人或者负责人有夫妻、直系血亲、三代以内旁系血亲或者近姻亲关系;</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磋商小组成员应当按照客观、公正、审慎的原则，根据磋商文件规定的评审程序、评审方法和评审标准进行独立评审。</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响应文件审查</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由磋商小组按磋商文件的资格条件进行资格性审查，</w:t>
      </w:r>
      <w:r>
        <w:rPr>
          <w:rFonts w:hint="eastAsia" w:cs="宋体"/>
          <w:b/>
          <w:color w:val="000000" w:themeColor="text1"/>
          <w:sz w:val="21"/>
          <w:szCs w:val="21"/>
          <w14:textFill>
            <w14:solidFill>
              <w14:schemeClr w14:val="tx1"/>
            </w14:solidFill>
          </w14:textFill>
        </w:rPr>
        <w:t xml:space="preserve">未通过资格性审查的响应无效。</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（1）查询时间：响应文件递交截止时间。</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bookmarkStart w:id="52" w:name="_Hlk132385414"/>
      <w:r>
        <w:rPr>
          <w:rFonts w:hint="eastAsia" w:ascii="宋体" w:hAnsi="宋体" w:cs="宋体"/>
          <w:color w:val="000000" w:themeColor="text1"/>
          <w:szCs w:val="21"/>
          <w14:textFill>
            <w14:solidFill>
              <w14:schemeClr w14:val="tx1"/>
            </w14:solidFill>
          </w14:textFill>
        </w:rPr>
        <w:t xml:space="preserve">查询渠道：</w:t>
      </w:r>
      <w:bookmarkEnd w:id="52"/>
      <w:r/>
      <w:bookmarkStart w:id="53" w:name="_Hlk157958186"/>
      <w:r>
        <w:rPr>
          <w:rFonts w:hint="eastAsia" w:ascii="宋体" w:hAnsi="宋体" w:cs="宋体"/>
          <w:color w:val="000000" w:themeColor="text1"/>
          <w:szCs w:val="21"/>
          <w14:textFill>
            <w14:solidFill>
              <w14:schemeClr w14:val="tx1"/>
            </w14:solidFill>
          </w14:textFill>
        </w:rPr>
        <w:t xml:space="preserve">通过“信用中国”、“信用江苏”及“中国政府采购网”上的信用信息查询供应商的信用记录。</w:t>
      </w:r>
      <w:bookmarkEnd w:id="53"/>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themeColor="text1"/>
          <w:szCs w:val="21"/>
          <w:lang w:eastAsia="zh-CN"/>
          <w14:textFill>
            <w14:solidFill>
              <w14:schemeClr w14:val="tx1"/>
            </w14:solidFill>
          </w14:textFill>
        </w:rPr>
        <w:t xml:space="preserve">登录到</w:t>
      </w:r>
      <w:r>
        <w:rPr>
          <w:rFonts w:hint="eastAsia" w:ascii="宋体" w:hAnsi="宋体" w:cs="宋体"/>
          <w:color w:val="000000" w:themeColor="text1"/>
          <w:szCs w:val="21"/>
          <w14:textFill>
            <w14:solidFill>
              <w14:schemeClr w14:val="tx1"/>
            </w14:solidFill>
          </w14:textFill>
        </w:rPr>
        <w:t xml:space="preserve">来源网站页面进行复核并打印，作为证据留存。</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w:t>
      </w:r>
      <w:r>
        <w:rPr>
          <w:rFonts w:hint="eastAsia" w:ascii="宋体" w:hAnsi="宋体" w:cs="宋体"/>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下列信用记录属于应依法拒绝供应商参加政府采购的失信信息，存在此类失信信息的供应商的响应文件按无效文件处理：</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（二）财政部门与法院、工商、税务等部门联合惩戒的失信信息，包括：</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（1）被列入失信被执行人名单；</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（2）被列入重大税收违法案件当事人名单；</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54" w:name="_Hlk132389669"/>
      <w:r>
        <w:rPr>
          <w:rFonts w:hint="eastAsia" w:cs="宋体"/>
          <w:color w:val="000000" w:themeColor="text1"/>
          <w:sz w:val="2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bookmarkEnd w:id="54"/>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磋商</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55" w:name="_Hlk158220329"/>
      <w:r>
        <w:rPr>
          <w:rFonts w:hint="eastAsia" w:cs="宋体"/>
          <w:color w:val="000000" w:themeColor="text1"/>
          <w:sz w:val="21"/>
          <w:szCs w:val="21"/>
          <w14:textFill>
            <w14:solidFill>
              <w14:schemeClr w14:val="tx1"/>
            </w14:solidFill>
          </w14:textFill>
        </w:rPr>
        <w:t xml:space="preserve">本项目采用线上磋商：磋商小组通过“苏采云”系统向供应商发布“磋商函”，供应商可通过查看【磋商响应】菜单中的待办信息，应当按照要求在“苏采云”系统提交“磋商响应函”并加盖CA电子公章，具体操作方式见《操作手册》。</w:t>
      </w:r>
      <w:bookmarkEnd w:id="55"/>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lang w:val="zh-CN"/>
          <w14:textFill>
            <w14:solidFill>
              <w14:schemeClr w14:val="tx1"/>
            </w14:solidFill>
          </w14:textFill>
        </w:rPr>
        <w:t xml:space="preserve">磋商小组认为有必要与供应商进行磋商的，</w:t>
      </w:r>
      <w:r>
        <w:rPr>
          <w:rFonts w:hint="eastAsia" w:cs="宋体"/>
          <w:color w:val="000000" w:themeColor="text1"/>
          <w:sz w:val="21"/>
          <w:szCs w:val="21"/>
          <w14:textFill>
            <w14:solidFill>
              <w14:schemeClr w14:val="tx1"/>
            </w14:solidFill>
          </w14:textFill>
        </w:rPr>
        <w:t xml:space="preserve">磋商供应商按顺序进行磋商。磋商小组所有成员应当集中与单一供应商分别进行磋商，并给予所有参加磋商的供应商平等的磋商机会。</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对磋商文件作出的实质性变动是磋商文件的有效组成部分，磋商小组应以书面形式记录具体变动内容并经采购人代表签字确认后及时以书面形式</w:t>
      </w:r>
      <w:bookmarkStart w:id="56" w:name="_Hlk158220463"/>
      <w:r>
        <w:rPr>
          <w:rFonts w:hint="eastAsia" w:cs="宋体"/>
          <w:color w:val="000000" w:themeColor="text1"/>
          <w:sz w:val="21"/>
          <w:szCs w:val="21"/>
          <w14:textFill>
            <w14:solidFill>
              <w14:schemeClr w14:val="tx1"/>
            </w14:solidFill>
          </w14:textFill>
        </w:rPr>
        <w:t xml:space="preserve">（通过“苏采云”系统）同时通知</w:t>
      </w:r>
      <w:bookmarkEnd w:id="56"/>
      <w:r>
        <w:rPr>
          <w:rFonts w:hint="eastAsia" w:cs="宋体"/>
          <w:color w:val="000000" w:themeColor="text1"/>
          <w:sz w:val="21"/>
          <w:szCs w:val="21"/>
          <w14:textFill>
            <w14:solidFill>
              <w14:schemeClr w14:val="tx1"/>
            </w14:solidFill>
          </w14:textFill>
        </w:rPr>
        <w:t xml:space="preserve">所有参加磋商的供应商。</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57" w:name="_Hlk158220486"/>
      <w:r>
        <w:rPr>
          <w:rFonts w:hint="eastAsia" w:cs="宋体"/>
          <w:color w:val="000000" w:themeColor="text1"/>
          <w:sz w:val="21"/>
          <w:szCs w:val="21"/>
          <w14:textFill>
            <w14:solidFill>
              <w14:schemeClr w14:val="tx1"/>
            </w14:solidFill>
          </w14:textFill>
        </w:rPr>
        <w:t xml:space="preserve">供应商应当在规定时间内按照磋商文件的变动情况和磋商小组的要求通过“苏采云”系统重新提交响应文件，并加盖CA电子公章。重新提交的响应文件按磋商文件进行评审。</w:t>
      </w:r>
      <w:r>
        <w:rPr>
          <w:rFonts w:hint="eastAsia" w:cs="宋体"/>
          <w:b/>
          <w:bCs/>
          <w:color w:val="000000" w:themeColor="text1"/>
          <w:sz w:val="21"/>
          <w:szCs w:val="21"/>
          <w:lang w:val="zh-CN"/>
          <w14:textFill>
            <w14:solidFill>
              <w14:schemeClr w14:val="tx1"/>
            </w14:solidFill>
          </w14:textFill>
        </w:rPr>
        <w:t xml:space="preserve">未按要求重新提交响应文件的按响应无效处理。</w:t>
      </w:r>
      <w:bookmarkEnd w:id="57"/>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澄清</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58" w:name="_Hlk158220547"/>
      <w:r>
        <w:rPr>
          <w:rFonts w:hint="eastAsia" w:cs="宋体"/>
          <w:color w:val="000000" w:themeColor="text1"/>
          <w:sz w:val="21"/>
          <w:szCs w:val="21"/>
          <w14:textFill>
            <w14:solidFill>
              <w14:schemeClr w14:val="tx1"/>
            </w14:solidFill>
          </w14:textFill>
        </w:rPr>
        <w:t xml:space="preserve">本项目采用</w:t>
      </w:r>
      <w:r>
        <w:rPr>
          <w:rFonts w:hint="eastAsia" w:cs="宋体"/>
          <w:b/>
          <w:color w:val="000000" w:themeColor="text1"/>
          <w:sz w:val="21"/>
          <w:szCs w:val="21"/>
          <w14:textFill>
            <w14:solidFill>
              <w14:schemeClr w14:val="tx1"/>
            </w14:solidFill>
          </w14:textFill>
        </w:rPr>
        <w:t xml:space="preserve">线上澄清</w:t>
      </w:r>
      <w:r>
        <w:rPr>
          <w:rFonts w:hint="eastAsia" w:cs="宋体"/>
          <w:color w:val="000000" w:themeColor="text1"/>
          <w:sz w:val="21"/>
          <w:szCs w:val="21"/>
          <w14:textFill>
            <w14:solidFill>
              <w14:schemeClr w14:val="tx1"/>
            </w14:solidFill>
          </w14:textFill>
        </w:rPr>
        <w:t xml:space="preserve">。</w:t>
      </w:r>
      <w:bookmarkEnd w:id="58"/>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59" w:name="_Hlk157961147"/>
      <w:r>
        <w:rPr>
          <w:rFonts w:hint="eastAsia" w:cs="宋体"/>
          <w:color w:val="000000" w:themeColor="text1"/>
          <w:sz w:val="21"/>
          <w:szCs w:val="21"/>
          <w14:textFill>
            <w14:solidFill>
              <w14:schemeClr w14:val="tx1"/>
            </w14:solidFill>
          </w14:textFill>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b/>
          <w:color w:val="000000" w:themeColor="text1"/>
          <w:sz w:val="21"/>
          <w:szCs w:val="21"/>
          <w14:textFill>
            <w14:solidFill>
              <w14:schemeClr w14:val="tx1"/>
            </w14:solidFill>
          </w14:textFill>
        </w:rPr>
        <w:t xml:space="preserve">未加盖CA电子公章的澄清无效。</w:t>
      </w:r>
      <w:bookmarkEnd w:id="59"/>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60" w:name="_Hlk157961236"/>
      <w:r>
        <w:rPr>
          <w:rFonts w:hint="eastAsia" w:cs="宋体"/>
          <w:color w:val="000000" w:themeColor="text1"/>
          <w:sz w:val="21"/>
          <w:szCs w:val="21"/>
          <w14:textFill>
            <w14:solidFill>
              <w14:schemeClr w14:val="tx1"/>
            </w14:solidFill>
          </w14:textFill>
        </w:rPr>
        <w:t xml:space="preserve">接到磋商小组澄清、说明和更正要求的供应商如未按规定</w:t>
      </w:r>
      <w:r>
        <w:rPr>
          <w:rFonts w:hint="eastAsia" w:cs="宋体"/>
          <w:color w:val="000000" w:themeColor="text1"/>
          <w:sz w:val="21"/>
          <w:szCs w:val="21"/>
          <w:lang w:eastAsia="zh-CN"/>
          <w14:textFill>
            <w14:solidFill>
              <w14:schemeClr w14:val="tx1"/>
            </w14:solidFill>
          </w14:textFill>
        </w:rPr>
        <w:t xml:space="preserve">作出</w:t>
      </w:r>
      <w:r>
        <w:rPr>
          <w:rFonts w:hint="eastAsia" w:cs="宋体"/>
          <w:color w:val="000000" w:themeColor="text1"/>
          <w:sz w:val="21"/>
          <w:szCs w:val="21"/>
          <w14:textFill>
            <w14:solidFill>
              <w14:schemeClr w14:val="tx1"/>
            </w14:solidFill>
          </w14:textFill>
        </w:rPr>
        <w:t xml:space="preserve">澄清、说明和更正，其风险由供应商自行承担。</w:t>
      </w:r>
      <w:bookmarkEnd w:id="60"/>
      <w:r/>
      <w:r/>
    </w:p>
    <w:p>
      <w:pPr>
        <w:numPr>
          <w:ilvl w:val="1"/>
          <w:numId w:val="3"/>
        </w:numPr>
        <w:ind w:left="0" w:firstLine="426"/>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最后报价</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磋商结束后，磋商小组应当要求所有继续参加磋商的供应商在规定时间内提交最后报价（</w:t>
      </w:r>
      <w:r>
        <w:rPr>
          <w:rFonts w:hint="eastAsia" w:cs="宋体"/>
          <w:b/>
          <w:color w:val="000000" w:themeColor="text1"/>
          <w:sz w:val="21"/>
          <w:szCs w:val="21"/>
          <w14:textFill>
            <w14:solidFill>
              <w14:schemeClr w14:val="tx1"/>
            </w14:solidFill>
          </w14:textFill>
        </w:rPr>
        <w:t xml:space="preserve">除因磋商文件修改导致成本增加，二次报价不得超过第一次报价，否则为无效响应报价</w:t>
      </w:r>
      <w:r>
        <w:rPr>
          <w:rFonts w:hint="eastAsia" w:cs="宋体"/>
          <w:color w:val="000000" w:themeColor="text1"/>
          <w:sz w:val="21"/>
          <w:szCs w:val="21"/>
          <w14:textFill>
            <w14:solidFill>
              <w14:schemeClr w14:val="tx1"/>
            </w14:solidFill>
          </w14:textFill>
        </w:rPr>
        <w:t xml:space="preserve">），最后报价作为评审价格（各磋商供应商可提供最后报价总价或最后报价总价的明细报价；若未提供明细报价的则合同单价按最终报价与第一次报价总价的下浮比例同比例下浮）。</w:t>
      </w:r>
      <w:r>
        <w:rPr>
          <w:rFonts w:hint="eastAsia" w:cs="宋体"/>
          <w:color w:val="000000" w:themeColor="text1"/>
          <w:sz w:val="21"/>
          <w:szCs w:val="21"/>
          <w:lang w:val="zh-CN"/>
          <w14:textFill>
            <w14:solidFill>
              <w14:schemeClr w14:val="tx1"/>
            </w14:solidFill>
          </w14:textFill>
        </w:rPr>
        <w:t xml:space="preserve">最后报价是供应商响应文件的有效组成部分。</w:t>
      </w:r>
      <w:r/>
    </w:p>
    <w:p>
      <w:pPr>
        <w:pStyle w:val="938"/>
        <w:numPr>
          <w:ilvl w:val="2"/>
          <w:numId w:val="3"/>
        </w:numPr>
        <w:spacing w:line="400" w:lineRule="exact"/>
        <w:rPr>
          <w:rFonts w:cs="宋体"/>
          <w:bCs/>
          <w:color w:val="000000" w:themeColor="text1"/>
          <w:sz w:val="21"/>
          <w:szCs w:val="21"/>
          <w14:textFill>
            <w14:solidFill>
              <w14:schemeClr w14:val="tx1"/>
            </w14:solidFill>
          </w14:textFill>
        </w:rPr>
      </w:pPr>
      <w:r/>
      <w:bookmarkStart w:id="61" w:name="_Hlk158220762"/>
      <w:r>
        <w:rPr>
          <w:rFonts w:hint="eastAsia" w:cs="宋体"/>
          <w:b/>
          <w:bCs/>
          <w:color w:val="000000" w:themeColor="text1"/>
          <w:sz w:val="21"/>
          <w:szCs w:val="21"/>
          <w14:textFill>
            <w14:solidFill>
              <w14:schemeClr w14:val="tx1"/>
            </w14:solidFill>
          </w14:textFill>
        </w:rPr>
        <w:t xml:space="preserve">本项目采用线上最后报价：</w:t>
      </w:r>
      <w:bookmarkStart w:id="62" w:name="_Hlk158220653"/>
      <w:r>
        <w:rPr>
          <w:rFonts w:hint="eastAsia" w:cs="宋体"/>
          <w:bCs/>
          <w:color w:val="000000" w:themeColor="text1"/>
          <w:sz w:val="21"/>
          <w:szCs w:val="21"/>
          <w14:textFill>
            <w14:solidFill>
              <w14:schemeClr w14:val="tx1"/>
            </w14:solidFill>
          </w14:textFill>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cs="宋体"/>
          <w:b/>
          <w:bCs/>
          <w:color w:val="000000" w:themeColor="text1"/>
          <w:sz w:val="21"/>
          <w:szCs w:val="21"/>
          <w14:textFill>
            <w14:solidFill>
              <w14:schemeClr w14:val="tx1"/>
            </w14:solidFill>
          </w14:textFill>
        </w:rPr>
        <w:t xml:space="preserve">供应商未在磋商小组规定的时间内在“苏采云”系统中提交最后报价的视为放弃磋商，其响应文件按无效响应处理，提交最后报价须加盖CA电子签章,否则视为未提交最后报价。</w:t>
      </w:r>
      <w:r>
        <w:rPr>
          <w:rFonts w:hint="eastAsia" w:cs="宋体"/>
          <w:bCs/>
          <w:color w:val="000000" w:themeColor="text1"/>
          <w:sz w:val="21"/>
          <w:szCs w:val="21"/>
          <w14:textFill>
            <w14:solidFill>
              <w14:schemeClr w14:val="tx1"/>
            </w14:solidFill>
          </w14:textFill>
        </w:rPr>
        <w:t xml:space="preserve">在提交最后报价之前，可以根据磋商情况退出磋商，并在“苏采云”系统中提交“退出磋商函”并加盖CA电子公章。</w:t>
      </w:r>
      <w:bookmarkEnd w:id="61"/>
      <w:r/>
      <w:bookmarkEnd w:id="62"/>
      <w:r/>
      <w:r/>
    </w:p>
    <w:p>
      <w:pPr>
        <w:pStyle w:val="938"/>
        <w:numPr>
          <w:ilvl w:val="2"/>
          <w:numId w:val="3"/>
        </w:numPr>
        <w:spacing w:line="400" w:lineRule="exact"/>
        <w:rPr>
          <w:rFonts w:cs="宋体"/>
          <w:bCs/>
          <w:color w:val="000000" w:themeColor="text1"/>
          <w:sz w:val="21"/>
          <w:szCs w:val="21"/>
          <w14:textFill>
            <w14:solidFill>
              <w14:schemeClr w14:val="tx1"/>
            </w14:solidFill>
          </w14:textFill>
        </w:rPr>
      </w:pPr>
      <w:r/>
      <w:bookmarkStart w:id="63" w:name="_Hlk158220795"/>
      <w:r>
        <w:rPr>
          <w:rFonts w:hint="eastAsia" w:cs="宋体"/>
          <w:bCs/>
          <w:color w:val="000000" w:themeColor="text1"/>
          <w:sz w:val="21"/>
          <w:szCs w:val="21"/>
          <w14:textFill>
            <w14:solidFill>
              <w14:schemeClr w14:val="tx1"/>
            </w14:solidFill>
          </w14:textFill>
        </w:rPr>
        <w:t xml:space="preserve">供应商应提前熟悉线上报价操作方法：若评审组长发起最后报价，不见面开标大厅会显示“立即报价”界面，具体操作方式见《操作手册》。</w:t>
      </w:r>
      <w:bookmarkStart w:id="64" w:name="_Hlk154590922"/>
      <w:r>
        <w:rPr>
          <w:rFonts w:hint="eastAsia" w:cs="宋体"/>
          <w:bCs/>
          <w:color w:val="000000" w:themeColor="text1"/>
          <w:sz w:val="21"/>
          <w:szCs w:val="21"/>
          <w14:textFill>
            <w14:solidFill>
              <w14:schemeClr w14:val="tx1"/>
            </w14:solidFill>
          </w14:textFill>
        </w:rPr>
        <w:t xml:space="preserve">发生异常情况后，综合现场各种情况，代理机构也可使用其它应急方案并统一</w:t>
      </w:r>
      <w:r>
        <w:rPr>
          <w:rFonts w:hint="eastAsia" w:cs="宋体"/>
          <w:bCs/>
          <w:color w:val="000000" w:themeColor="text1"/>
          <w:sz w:val="21"/>
          <w:szCs w:val="21"/>
          <w:lang w:eastAsia="zh-CN"/>
          <w14:textFill>
            <w14:solidFill>
              <w14:schemeClr w14:val="tx1"/>
            </w14:solidFill>
          </w14:textFill>
        </w:rPr>
        <w:t xml:space="preserve">通知</w:t>
      </w:r>
      <w:r>
        <w:rPr>
          <w:rFonts w:hint="eastAsia" w:cs="宋体"/>
          <w:bCs/>
          <w:color w:val="000000" w:themeColor="text1"/>
          <w:sz w:val="21"/>
          <w:szCs w:val="21"/>
          <w14:textFill>
            <w14:solidFill>
              <w14:schemeClr w14:val="tx1"/>
            </w14:solidFill>
          </w14:textFill>
        </w:rPr>
        <w:t xml:space="preserve">所有参与最后报价的供应商。请供应商确保手机号开评标当日</w:t>
      </w:r>
      <w:r>
        <w:rPr>
          <w:rFonts w:hint="eastAsia" w:cs="宋体"/>
          <w:bCs/>
          <w:color w:val="000000" w:themeColor="text1"/>
          <w:sz w:val="21"/>
          <w:szCs w:val="21"/>
          <w:lang w:eastAsia="zh-CN"/>
          <w14:textFill>
            <w14:solidFill>
              <w14:schemeClr w14:val="tx1"/>
            </w14:solidFill>
          </w14:textFill>
        </w:rPr>
        <w:t xml:space="preserve">通信畅通</w:t>
      </w:r>
      <w:r>
        <w:rPr>
          <w:rFonts w:hint="eastAsia" w:cs="宋体"/>
          <w:bCs/>
          <w:color w:val="000000" w:themeColor="text1"/>
          <w:sz w:val="21"/>
          <w:szCs w:val="21"/>
          <w14:textFill>
            <w14:solidFill>
              <w14:schemeClr w14:val="tx1"/>
            </w14:solidFill>
          </w14:textFill>
        </w:rPr>
        <w:t xml:space="preserve">，否则</w:t>
      </w:r>
      <w:r>
        <w:rPr>
          <w:rFonts w:hint="eastAsia" w:cs="宋体"/>
          <w:bCs/>
          <w:color w:val="000000" w:themeColor="text1"/>
          <w:sz w:val="21"/>
          <w:szCs w:val="21"/>
          <w:lang w:eastAsia="zh-CN"/>
          <w14:textFill>
            <w14:solidFill>
              <w14:schemeClr w14:val="tx1"/>
            </w14:solidFill>
          </w14:textFill>
        </w:rPr>
        <w:t xml:space="preserve">导致</w:t>
      </w:r>
      <w:r>
        <w:rPr>
          <w:rFonts w:hint="eastAsia" w:cs="宋体"/>
          <w:bCs/>
          <w:color w:val="000000" w:themeColor="text1"/>
          <w:sz w:val="21"/>
          <w:szCs w:val="21"/>
          <w14:textFill>
            <w14:solidFill>
              <w14:schemeClr w14:val="tx1"/>
            </w14:solidFill>
          </w14:textFill>
        </w:rPr>
        <w:t xml:space="preserve">对供应商不利的后果由供应商自行承担</w:t>
      </w:r>
      <w:bookmarkEnd w:id="63"/>
      <w:r>
        <w:rPr>
          <w:rFonts w:hint="eastAsia" w:cs="宋体"/>
          <w:bCs/>
          <w:color w:val="000000" w:themeColor="text1"/>
          <w:sz w:val="21"/>
          <w:szCs w:val="21"/>
          <w14:textFill>
            <w14:solidFill>
              <w14:schemeClr w14:val="tx1"/>
            </w14:solidFill>
          </w14:textFill>
        </w:rPr>
        <w:t xml:space="preserve">。</w:t>
      </w:r>
      <w:bookmarkEnd w:id="64"/>
      <w:r/>
      <w:r/>
    </w:p>
    <w:p>
      <w:pPr>
        <w:pStyle w:val="938"/>
        <w:numPr>
          <w:ilvl w:val="2"/>
          <w:numId w:val="3"/>
        </w:numPr>
        <w:spacing w:line="400" w:lineRule="exact"/>
        <w:rPr>
          <w:rFonts w:cs="宋体"/>
          <w:bCs/>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磋商小组</w:t>
      </w:r>
      <w:bookmarkStart w:id="65" w:name="_Hlk158220821"/>
      <w:r>
        <w:rPr>
          <w:rFonts w:hint="eastAsia" w:cs="宋体"/>
          <w:bCs/>
          <w:color w:val="000000" w:themeColor="text1"/>
          <w:sz w:val="21"/>
          <w:szCs w:val="21"/>
          <w14:textFill>
            <w14:solidFill>
              <w14:schemeClr w14:val="tx1"/>
            </w14:solidFill>
          </w14:textFill>
        </w:rPr>
        <w:t xml:space="preserve">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bookmarkEnd w:id="65"/>
      <w:r>
        <w:rPr>
          <w:rFonts w:hint="eastAsia" w:cs="宋体"/>
          <w:bCs/>
          <w:color w:val="000000" w:themeColor="text1"/>
          <w:sz w:val="21"/>
          <w:szCs w:val="21"/>
          <w14:textFill>
            <w14:solidFill>
              <w14:schemeClr w14:val="tx1"/>
            </w14:solidFill>
          </w14:textFill>
        </w:rPr>
        <w:t xml:space="preserve">，</w:t>
      </w:r>
      <w:r>
        <w:rPr>
          <w:rFonts w:hint="eastAsia" w:cs="宋体"/>
          <w:b/>
          <w:bCs/>
          <w:color w:val="000000" w:themeColor="text1"/>
          <w:sz w:val="21"/>
          <w:szCs w:val="21"/>
          <w14:textFill>
            <w14:solidFill>
              <w14:schemeClr w14:val="tx1"/>
            </w14:solidFill>
          </w14:textFill>
        </w:rPr>
        <w:t xml:space="preserve">磋商小组应当将其响应文件按无效处理。</w:t>
      </w:r>
      <w:r/>
    </w:p>
    <w:p>
      <w:pPr>
        <w:pStyle w:val="938"/>
        <w:numPr>
          <w:ilvl w:val="2"/>
          <w:numId w:val="3"/>
        </w:numPr>
        <w:spacing w:line="400" w:lineRule="exact"/>
        <w:rPr>
          <w:rFonts w:cs="宋体"/>
          <w:b/>
          <w:bCs/>
          <w:color w:val="000000" w:themeColor="text1"/>
          <w:sz w:val="21"/>
          <w:szCs w:val="21"/>
          <w14:textFill>
            <w14:solidFill>
              <w14:schemeClr w14:val="tx1"/>
            </w14:solidFill>
          </w14:textFill>
        </w:rPr>
      </w:pPr>
      <w:r>
        <w:rPr>
          <w:rFonts w:hint="eastAsia" w:cs="宋体"/>
          <w:b/>
          <w:bCs/>
          <w:color w:val="000000" w:themeColor="text1"/>
          <w:sz w:val="21"/>
          <w:szCs w:val="21"/>
          <w14:textFill>
            <w14:solidFill>
              <w14:schemeClr w14:val="tx1"/>
            </w14:solidFill>
          </w14:textFill>
        </w:rPr>
        <w:t xml:space="preserve">未在规定时</w:t>
      </w:r>
      <w:r>
        <w:rPr>
          <w:rFonts w:hint="eastAsia" w:cs="宋体"/>
          <w:b/>
          <w:bCs/>
          <w:color w:val="000000" w:themeColor="text1"/>
          <w:sz w:val="21"/>
          <w:szCs w:val="21"/>
          <w:lang w:eastAsia="zh-CN"/>
          <w14:textFill>
            <w14:solidFill>
              <w14:schemeClr w14:val="tx1"/>
            </w14:solidFill>
          </w14:textFill>
        </w:rPr>
        <w:t xml:space="preserve">间内</w:t>
      </w:r>
      <w:r>
        <w:rPr>
          <w:rFonts w:hint="eastAsia" w:cs="宋体"/>
          <w:b/>
          <w:bCs/>
          <w:color w:val="000000" w:themeColor="text1"/>
          <w:sz w:val="21"/>
          <w:szCs w:val="21"/>
          <w14:textFill>
            <w14:solidFill>
              <w14:schemeClr w14:val="tx1"/>
            </w14:solidFill>
          </w14:textFill>
        </w:rPr>
        <w:t xml:space="preserve">提交最后报价的，响应文件按无效处理。</w:t>
      </w:r>
      <w:r/>
    </w:p>
    <w:p>
      <w:pPr>
        <w:pStyle w:val="938"/>
        <w:numPr>
          <w:ilvl w:val="2"/>
          <w:numId w:val="3"/>
        </w:numPr>
        <w:spacing w:line="400" w:lineRule="exact"/>
        <w:rPr>
          <w:rFonts w:cs="宋体"/>
          <w:color w:val="000000" w:themeColor="text1"/>
          <w:sz w:val="21"/>
          <w:szCs w:val="21"/>
          <w14:textFill>
            <w14:solidFill>
              <w14:schemeClr w14:val="tx1"/>
            </w14:solidFill>
          </w14:textFill>
        </w:rPr>
      </w:pPr>
      <w:r>
        <w:rPr>
          <w:rFonts w:hint="eastAsia" w:cs="宋体"/>
          <w:bCs/>
          <w:color w:val="000000" w:themeColor="text1"/>
          <w:sz w:val="21"/>
          <w:szCs w:val="21"/>
          <w14:textFill>
            <w14:solidFill>
              <w14:schemeClr w14:val="tx1"/>
            </w14:solidFill>
          </w14:textFill>
        </w:rPr>
        <w:t xml:space="preserve">在规定时间内提交最后报价的供</w:t>
      </w:r>
      <w:r>
        <w:rPr>
          <w:rFonts w:hint="eastAsia" w:cs="宋体"/>
          <w:color w:val="000000" w:themeColor="text1"/>
          <w:sz w:val="21"/>
          <w:szCs w:val="21"/>
          <w14:textFill>
            <w14:solidFill>
              <w14:schemeClr w14:val="tx1"/>
            </w14:solidFill>
          </w14:textFill>
        </w:rPr>
        <w:t xml:space="preserve">应商少于3家的，项目终止。</w:t>
      </w:r>
      <w:r/>
    </w:p>
    <w:p>
      <w:pPr>
        <w:pStyle w:val="938"/>
        <w:numPr>
          <w:ilvl w:val="2"/>
          <w:numId w:val="3"/>
        </w:numPr>
        <w:spacing w:line="400" w:lineRule="exact"/>
        <w:rPr>
          <w:rFonts w:cs="宋体"/>
          <w:color w:val="000000" w:themeColor="text1"/>
          <w:sz w:val="21"/>
          <w:szCs w:val="21"/>
          <w14:textFill>
            <w14:solidFill>
              <w14:schemeClr w14:val="tx1"/>
            </w14:solidFill>
          </w14:textFill>
        </w:rPr>
      </w:pPr>
      <w:r/>
      <w:bookmarkStart w:id="66" w:name="_Hlk158220849"/>
      <w:r>
        <w:rPr>
          <w:rFonts w:hint="eastAsia" w:cs="宋体"/>
          <w:color w:val="000000" w:themeColor="text1"/>
          <w:sz w:val="21"/>
          <w:szCs w:val="21"/>
          <w14:textFill>
            <w14:solidFill>
              <w14:schemeClr w14:val="tx1"/>
            </w14:solidFill>
          </w14:textFill>
        </w:rPr>
        <w:t xml:space="preserve">如磋商过程中出现本磋商文件未尽事宜，由磋商小组根据政府采购有关</w:t>
      </w:r>
      <w:r>
        <w:rPr>
          <w:rFonts w:hint="eastAsia" w:cs="宋体"/>
          <w:color w:val="000000" w:themeColor="text1"/>
          <w:sz w:val="21"/>
          <w:szCs w:val="21"/>
          <w:lang w:eastAsia="zh-CN"/>
          <w14:textFill>
            <w14:solidFill>
              <w14:schemeClr w14:val="tx1"/>
            </w14:solidFill>
          </w14:textFill>
        </w:rPr>
        <w:t xml:space="preserve">法律法规</w:t>
      </w:r>
      <w:r>
        <w:rPr>
          <w:rFonts w:hint="eastAsia" w:cs="宋体"/>
          <w:color w:val="000000" w:themeColor="text1"/>
          <w:sz w:val="21"/>
          <w:szCs w:val="21"/>
          <w14:textFill>
            <w14:solidFill>
              <w14:schemeClr w14:val="tx1"/>
            </w14:solidFill>
          </w14:textFill>
        </w:rPr>
        <w:t xml:space="preserve">讨论决定。</w:t>
      </w:r>
      <w:bookmarkEnd w:id="66"/>
      <w:r/>
      <w:r/>
    </w:p>
    <w:p>
      <w:pPr>
        <w:numPr>
          <w:ilvl w:val="0"/>
          <w:numId w:val="3"/>
        </w:numPr>
        <w:ind w:left="0" w:firstLine="56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项目终止</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1、因情况变化，不再符合规定的竞争性磋商采购方式适用情形的；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2、出现影响采购公正的违法、违规行为的；</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项目终止后，采购代理机构应当将项目终止的理由告知所有供应商。</w:t>
      </w:r>
      <w:r/>
    </w:p>
    <w:p>
      <w:pPr>
        <w:ind w:firstLine="420"/>
        <w:spacing w:line="40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注：采用竞争性磋商采购方式采购的政府购买服务项目，在采购过程中符合要求的供应商只有2家的，竞争性磋商采购活动可以继续进行。</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成交</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磋商小组应当根据综合评分情况，按照评审得分由高到</w:t>
      </w:r>
      <w:r>
        <w:rPr>
          <w:rFonts w:hint="eastAsia" w:ascii="宋体" w:hAnsi="宋体" w:cs="宋体"/>
          <w:bCs/>
          <w:color w:val="000000" w:themeColor="text1"/>
          <w:szCs w:val="21"/>
          <w:lang w:eastAsia="zh-CN"/>
          <w14:textFill>
            <w14:solidFill>
              <w14:schemeClr w14:val="tx1"/>
            </w14:solidFill>
          </w14:textFill>
        </w:rPr>
        <w:t xml:space="preserve">低</w:t>
      </w:r>
      <w:r>
        <w:rPr>
          <w:rFonts w:hint="eastAsia" w:ascii="宋体" w:hAnsi="宋体" w:cs="宋体"/>
          <w:bCs/>
          <w:color w:val="000000" w:themeColor="text1"/>
          <w:szCs w:val="21"/>
          <w14:textFill>
            <w14:solidFill>
              <w14:schemeClr w14:val="tx1"/>
            </w14:solidFill>
          </w14:textFill>
        </w:rPr>
        <w:t xml:space="preserve">顺序推荐3名成交候选供应商，评审得分相同的，按照最后报价由低到高的顺序推荐，评审得分且最后报价相同的，按照技术指标优劣顺序推荐。</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磋商小组根据磋商成交原则确定成交供应商。</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采购人或者采购代理机构应当在成交供应商确定后2个工作日内，</w:t>
      </w:r>
      <w:r>
        <w:rPr>
          <w:rFonts w:hint="eastAsia" w:ascii="宋体" w:hAnsi="宋体" w:cs="宋体"/>
          <w:color w:val="000000" w:themeColor="text1"/>
          <w:szCs w:val="21"/>
          <w14:textFill>
            <w14:solidFill>
              <w14:schemeClr w14:val="tx1"/>
            </w14:solidFill>
          </w14:textFill>
        </w:rPr>
        <w:t xml:space="preserve">在政府采购信息媒体上发布成交结果，成交公告期限为1个工作日。</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bookmarkStart w:id="67" w:name="_Hlk158220920"/>
      <w:r>
        <w:rPr>
          <w:rFonts w:hint="eastAsia" w:ascii="宋体" w:hAnsi="宋体" w:cs="宋体"/>
          <w:color w:val="000000" w:themeColor="text1"/>
          <w:szCs w:val="21"/>
          <w14:textFill>
            <w14:solidFill>
              <w14:schemeClr w14:val="tx1"/>
            </w14:solidFill>
          </w14:textFill>
        </w:rPr>
        <w:t xml:space="preserve">采</w:t>
      </w:r>
      <w:r>
        <w:rPr>
          <w:rFonts w:hint="eastAsia" w:ascii="宋体" w:hAnsi="宋体" w:cs="宋体"/>
          <w:bCs/>
          <w:color w:val="000000" w:themeColor="text1"/>
          <w:szCs w:val="21"/>
          <w14:textFill>
            <w14:solidFill>
              <w14:schemeClr w14:val="tx1"/>
            </w14:solidFill>
          </w14:textFill>
        </w:rPr>
        <w:t xml:space="preserve">购人或采购代理机构根据相关规定发布成交公告，成交公告发出的同时应当向成交供应商发出《成交通知书》</w:t>
      </w:r>
      <w:bookmarkStart w:id="68" w:name="_Hlk132389804"/>
      <w:r/>
      <w:bookmarkStart w:id="69" w:name="_Hlk132385599"/>
      <w:r/>
      <w:bookmarkStart w:id="70" w:name="_Hlk132385577"/>
      <w:r>
        <w:rPr>
          <w:rFonts w:hint="eastAsia" w:ascii="宋体" w:hAnsi="宋体" w:cs="宋体"/>
          <w:bCs/>
          <w:color w:val="000000" w:themeColor="text1"/>
          <w:szCs w:val="21"/>
          <w14:textFill>
            <w14:solidFill>
              <w14:schemeClr w14:val="tx1"/>
            </w14:solidFill>
          </w14:textFill>
        </w:rPr>
        <w:t xml:space="preserve">。</w:t>
      </w:r>
      <w:bookmarkStart w:id="71" w:name="_Hlk157961472"/>
      <w:r>
        <w:rPr>
          <w:rFonts w:hint="eastAsia" w:ascii="宋体" w:hAnsi="宋体" w:cs="宋体"/>
          <w:bCs/>
          <w:color w:val="000000" w:themeColor="text1"/>
          <w:szCs w:val="21"/>
          <w14:textFill>
            <w14:solidFill>
              <w14:schemeClr w14:val="tx1"/>
            </w14:solidFill>
          </w14:textFill>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1"/>
      <w:r>
        <w:rPr>
          <w:rFonts w:hint="eastAsia" w:ascii="宋体" w:hAnsi="宋体" w:cs="宋体"/>
          <w:bCs/>
          <w:color w:val="000000" w:themeColor="text1"/>
          <w:szCs w:val="21"/>
          <w14:textFill>
            <w14:solidFill>
              <w14:schemeClr w14:val="tx1"/>
            </w14:solidFill>
          </w14:textFill>
        </w:rPr>
        <w:t xml:space="preserve">；</w:t>
      </w:r>
      <w:bookmarkEnd w:id="68"/>
      <w:r/>
      <w:bookmarkEnd w:id="69"/>
      <w:r/>
      <w:bookmarkEnd w:id="70"/>
      <w:r>
        <w:rPr>
          <w:rFonts w:hint="eastAsia" w:ascii="宋体" w:hAnsi="宋体" w:cs="宋体"/>
          <w:bCs/>
          <w:color w:val="000000" w:themeColor="text1"/>
          <w:szCs w:val="21"/>
          <w14:textFill>
            <w14:solidFill>
              <w14:schemeClr w14:val="tx1"/>
            </w14:solidFill>
          </w14:textFill>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67"/>
      <w:r>
        <w:rPr>
          <w:rFonts w:hint="eastAsia" w:ascii="宋体" w:hAnsi="宋体" w:cs="宋体"/>
          <w:bCs/>
          <w:color w:val="000000" w:themeColor="text1"/>
          <w:szCs w:val="21"/>
          <w14:textFill>
            <w14:solidFill>
              <w14:schemeClr w14:val="tx1"/>
            </w14:solidFill>
          </w14:textFill>
        </w:rPr>
        <w:t xml:space="preserve">。</w:t>
      </w:r>
      <w:r/>
    </w:p>
    <w:p>
      <w:pPr>
        <w:numPr>
          <w:ilvl w:val="1"/>
          <w:numId w:val="3"/>
        </w:numPr>
        <w:ind w:left="0"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成交通知书发出后，采购人不得违法改变成交结果，成交供应商无正当理由不得放弃成交。</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履约保证金</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本项目无需缴纳。</w:t>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8.1采购人</w:t>
      </w:r>
      <w:bookmarkStart w:id="72" w:name="_Hlk117527607"/>
      <w:r>
        <w:rPr>
          <w:rFonts w:hint="eastAsia" w:ascii="宋体" w:hAnsi="宋体" w:cs="宋体"/>
          <w:color w:val="000000" w:themeColor="text1"/>
          <w14:textFill>
            <w14:solidFill>
              <w14:schemeClr w14:val="tx1"/>
            </w14:solidFill>
          </w14:textFill>
        </w:rPr>
        <w:t xml:space="preserve">原则上</w:t>
      </w:r>
      <w:r>
        <w:rPr>
          <w:rFonts w:hint="eastAsia" w:ascii="宋体" w:hAnsi="宋体" w:cs="宋体"/>
          <w:color w:val="000000" w:themeColor="text1"/>
          <w:szCs w:val="21"/>
          <w14:textFill>
            <w14:solidFill>
              <w14:schemeClr w14:val="tx1"/>
            </w14:solidFill>
          </w14:textFill>
        </w:rPr>
        <w:t xml:space="preserve">应当自中标（成交）通知书发出之日起15日内（最迟30日内）</w:t>
      </w:r>
      <w:bookmarkEnd w:id="72"/>
      <w:r>
        <w:rPr>
          <w:rFonts w:hint="eastAsia" w:ascii="宋体" w:hAnsi="宋体" w:cs="宋体"/>
          <w:color w:val="000000" w:themeColor="text1"/>
          <w:szCs w:val="21"/>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8.2采购合同签订之日起两个工作日内，采购人应当将合同在省级以上人民政府财政部门指定的媒体上公告。</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w:t>
      </w:r>
      <w:bookmarkStart w:id="73" w:name="_Hlk132389838"/>
      <w:r>
        <w:rPr>
          <w:rFonts w:hint="eastAsia" w:ascii="宋体" w:hAnsi="宋体" w:cs="宋体"/>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73"/>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质疑</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bookmarkStart w:id="74" w:name="_Hlk110021883"/>
      <w:r>
        <w:rPr>
          <w:rFonts w:hint="eastAsia" w:ascii="宋体" w:hAnsi="宋体" w:cs="宋体"/>
          <w:bCs/>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b/>
          <w:bCs/>
          <w:color w:val="000000" w:themeColor="text1"/>
          <w:szCs w:val="21"/>
          <w14:textFill>
            <w14:solidFill>
              <w14:schemeClr w14:val="tx1"/>
            </w14:solidFill>
          </w14:textFill>
        </w:rPr>
        <w:t xml:space="preserve">9.5、9.6</w:t>
      </w:r>
      <w:r>
        <w:rPr>
          <w:rFonts w:hint="eastAsia" w:ascii="宋体" w:hAnsi="宋体" w:cs="宋体"/>
          <w:bCs/>
          <w:color w:val="000000" w:themeColor="text1"/>
          <w:szCs w:val="21"/>
          <w14:textFill>
            <w14:solidFill>
              <w14:schemeClr w14:val="tx1"/>
            </w14:solidFill>
          </w14:textFill>
        </w:rPr>
        <w:t xml:space="preserve">条款的规定向代理机构或采购人提出质疑。上述应知其权益受到损害之日，是指：</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709"/>
        <w:spacing w:line="400" w:lineRule="exact"/>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对采购文件内容质疑时，</w:t>
      </w:r>
      <w:bookmarkStart w:id="75" w:name="_Hlk158220969"/>
      <w:r>
        <w:rPr>
          <w:rFonts w:hint="eastAsia" w:ascii="宋体" w:hAnsi="宋体" w:cs="宋体"/>
          <w:b/>
          <w:color w:val="000000" w:themeColor="text1"/>
          <w14:textFill>
            <w14:solidFill>
              <w14:schemeClr w14:val="tx1"/>
            </w14:solidFill>
          </w14:textFill>
        </w:rPr>
        <w:t xml:space="preserve">需提供在</w:t>
      </w:r>
      <w:bookmarkStart w:id="76" w:name="_Hlk157961655"/>
      <w:r>
        <w:rPr>
          <w:rFonts w:hint="eastAsia" w:ascii="宋体" w:hAnsi="宋体" w:cs="宋体"/>
          <w:b/>
          <w:color w:val="000000" w:themeColor="text1"/>
          <w14:textFill>
            <w14:solidFill>
              <w14:schemeClr w14:val="tx1"/>
            </w14:solidFill>
          </w14:textFill>
        </w:rPr>
        <w:t xml:space="preserve">“苏采云”</w:t>
      </w:r>
      <w:bookmarkEnd w:id="76"/>
      <w:r>
        <w:rPr>
          <w:rFonts w:hint="eastAsia" w:ascii="宋体" w:hAnsi="宋体" w:cs="宋体"/>
          <w:b/>
          <w:color w:val="000000" w:themeColor="text1"/>
          <w14:textFill>
            <w14:solidFill>
              <w14:schemeClr w14:val="tx1"/>
            </w14:solidFill>
          </w14:textFill>
        </w:rPr>
        <w:t xml:space="preserve">系统中</w:t>
      </w:r>
      <w:bookmarkEnd w:id="75"/>
      <w:r>
        <w:rPr>
          <w:rFonts w:hint="eastAsia" w:ascii="宋体" w:hAnsi="宋体" w:cs="宋体"/>
          <w:b/>
          <w:color w:val="000000" w:themeColor="text1"/>
          <w14:textFill>
            <w14:solidFill>
              <w14:schemeClr w14:val="tx1"/>
            </w14:solidFill>
          </w14:textFill>
        </w:rPr>
        <w:t xml:space="preserve">下载本项目磋商文件的</w:t>
      </w:r>
      <w:bookmarkStart w:id="77" w:name="_Hlk157961679"/>
      <w:r/>
      <w:bookmarkStart w:id="78" w:name="_Hlk158220954"/>
      <w:r>
        <w:rPr>
          <w:rFonts w:hint="eastAsia" w:ascii="宋体" w:hAnsi="宋体" w:cs="宋体"/>
          <w:b/>
          <w:color w:val="000000" w:themeColor="text1"/>
          <w14:textFill>
            <w14:solidFill>
              <w14:schemeClr w14:val="tx1"/>
            </w14:solidFill>
          </w14:textFill>
        </w:rPr>
        <w:t xml:space="preserve">《投标供应商确认函》</w:t>
      </w:r>
      <w:bookmarkEnd w:id="77"/>
      <w:r>
        <w:rPr>
          <w:rFonts w:hint="eastAsia" w:ascii="宋体" w:hAnsi="宋体" w:cs="宋体"/>
          <w:b/>
          <w:color w:val="000000" w:themeColor="text1"/>
          <w14:textFill>
            <w14:solidFill>
              <w14:schemeClr w14:val="tx1"/>
            </w14:solidFill>
          </w14:textFill>
        </w:rPr>
        <w:t xml:space="preserve">，</w:t>
      </w:r>
      <w:bookmarkEnd w:id="78"/>
      <w:r>
        <w:rPr>
          <w:rFonts w:hint="eastAsia" w:ascii="宋体" w:hAnsi="宋体" w:cs="宋体"/>
          <w:b/>
          <w:color w:val="000000" w:themeColor="text1"/>
          <w14:textFill>
            <w14:solidFill>
              <w14:schemeClr w14:val="tx1"/>
            </w14:solidFill>
          </w14:textFill>
        </w:rPr>
        <w:t xml:space="preserve">未提供的视为未依照采购公告要求获取磋商文件的供应商，不具备对该政府采购项目提出质疑的法定权利。</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供应商（含潜在供应商）对采购方式、采购需求（及采购需求中列明的供应商实质性响应条件）、评分标准、公开招标项目资格审查结果、合同文本的询问、质疑请向采购人提出，由采购人负责答复。</w:t>
      </w:r>
      <w:r/>
    </w:p>
    <w:p>
      <w:pPr>
        <w:ind w:left="283"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default" w:ascii="宋体" w:hAnsi="宋体" w:cs="宋体"/>
          <w:color w:val="000000" w:themeColor="text1"/>
          <w:szCs w:val="21"/>
          <w:lang w:val="en-US" w:eastAsia="zh-CN"/>
          <w14:textFill>
            <w14:solidFill>
              <w14:schemeClr w14:val="tx1"/>
            </w14:solidFill>
          </w14:textFill>
        </w:rPr>
        <w:t xml:space="preserve">茅天宸</w:t>
      </w:r>
      <w:r>
        <w:rPr>
          <w:rFonts w:hint="default" w:ascii="宋体" w:hAnsi="宋体" w:cs="宋体"/>
          <w:color w:val="000000" w:themeColor="text1"/>
          <w:szCs w:val="21"/>
          <w14:textFill>
            <w14:solidFill>
              <w14:schemeClr w14:val="tx1"/>
            </w14:solidFill>
          </w14:textFill>
        </w:rPr>
        <w:t xml:space="preserve">0512-65285586</w:t>
      </w:r>
      <w:r/>
    </w:p>
    <w:p>
      <w:pPr>
        <w:ind w:left="283" w:firstLine="420"/>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采购人通讯地址：苏州市吴中区澹台街9号</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供应商对除上述事项以外其他事项的询问、质疑请向代理机构提出，由采购人委托代理机构负责答复。</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代理机构联系电话：</w:t>
      </w:r>
      <w:r>
        <w:rPr>
          <w:rFonts w:hint="eastAsia" w:ascii="宋体" w:hAnsi="宋体" w:cs="宋体"/>
          <w:color w:val="000000" w:themeColor="text1"/>
          <w:szCs w:val="21"/>
          <w:lang w:val="zh-CN"/>
          <w14:textFill>
            <w14:solidFill>
              <w14:schemeClr w14:val="tx1"/>
            </w14:solidFill>
          </w14:textFill>
        </w:rPr>
        <w:t xml:space="preserve">0512-68301744</w:t>
      </w:r>
      <w:r/>
    </w:p>
    <w:p>
      <w:pPr>
        <w:ind w:left="283"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代理机构通讯地址：</w:t>
      </w:r>
      <w:r>
        <w:rPr>
          <w:rFonts w:hint="eastAsia" w:ascii="宋体" w:hAnsi="宋体" w:cs="宋体"/>
          <w:color w:val="000000" w:themeColor="text1"/>
          <w:szCs w:val="21"/>
          <w:lang w:val="zh-CN"/>
          <w14:textFill>
            <w14:solidFill>
              <w14:schemeClr w14:val="tx1"/>
            </w14:solidFill>
          </w14:textFill>
        </w:rPr>
        <w:t xml:space="preserve">苏州市彩香路6号金阊科技产业园3号楼3301室</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"http://czju.suzhou.gov.cn/zfcg/html/content/20180305093615738.shtml" \o "政府采购供应商质疑函范本" </w:instrText>
      </w:r>
      <w:r>
        <w:rPr>
          <w:color w:val="000000" w:themeColor="text1"/>
          <w14:textFill>
            <w14:solidFill>
              <w14:schemeClr w14:val="tx1"/>
            </w14:solidFill>
          </w14:textFill>
        </w:rPr>
        <w:fldChar w:fldCharType="separate"/>
      </w:r>
      <w:r>
        <w:rPr>
          <w:rFonts w:hint="eastAsia" w:ascii="宋体" w:hAnsi="宋体" w:cs="宋体"/>
          <w:bCs/>
          <w:color w:val="000000" w:themeColor="text1"/>
          <w:szCs w:val="21"/>
          <w14:textFill>
            <w14:solidFill>
              <w14:schemeClr w14:val="tx1"/>
            </w14:solidFill>
          </w14:textFill>
        </w:rPr>
        <w:t xml:space="preserve">政府采购供应商质疑函范本</w:t>
      </w:r>
      <w:r>
        <w:rPr>
          <w:rFonts w:hint="eastAsia" w:ascii="宋体" w:hAnsi="宋体" w:cs="宋体"/>
          <w:bCs/>
          <w:color w:val="000000" w:themeColor="text1"/>
          <w:szCs w:val="21"/>
          <w14:textFill>
            <w14:solidFill>
              <w14:schemeClr w14:val="tx1"/>
            </w14:solidFill>
          </w14:textFill>
        </w:rPr>
        <w:fldChar w:fldCharType="end"/>
      </w:r>
      <w:r>
        <w:rPr>
          <w:rFonts w:hint="eastAsia" w:ascii="宋体" w:hAnsi="宋体" w:cs="宋体"/>
          <w:bCs/>
          <w:color w:val="000000" w:themeColor="text1"/>
          <w:szCs w:val="21"/>
          <w14:textFill>
            <w14:solidFill>
              <w14:schemeClr w14:val="tx1"/>
            </w14:solidFill>
          </w14:textFill>
        </w:rPr>
        <w:t xml:space="preserve">”。 供应商如组成联合体参加投标，则《质疑函范本》中要求签字、盖章、加盖公章之处，联合体各方均须按要求签字、盖章、加盖公章。</w:t>
      </w:r>
      <w:r/>
    </w:p>
    <w:p>
      <w:pPr>
        <w:numPr>
          <w:ilvl w:val="1"/>
          <w:numId w:val="3"/>
        </w:numPr>
        <w:ind w:left="0" w:firstLine="420"/>
        <w:spacing w:line="400" w:lineRule="exact"/>
        <w:tabs>
          <w:tab w:val="left" w:pos="142" w:leader="none"/>
          <w:tab w:val="left" w:pos="60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bookmarkEnd w:id="74"/>
      <w:r/>
      <w:r/>
    </w:p>
    <w:p>
      <w:pPr>
        <w:numPr>
          <w:ilvl w:val="0"/>
          <w:numId w:val="3"/>
        </w:numPr>
        <w:ind w:left="0" w:firstLine="567"/>
        <w:spacing w:line="400" w:lineRule="exact"/>
        <w:tabs>
          <w:tab w:val="left" w:pos="142" w:leader="none"/>
          <w:tab w:val="left" w:pos="600" w:leader="none"/>
        </w:tabs>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未尽事宜</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按《中华人民共和国政府采购法》及其他有关法律法规的规定执行。</w:t>
      </w:r>
      <w:r/>
    </w:p>
    <w:p>
      <w:pPr>
        <w:ind w:firstLine="42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709"/>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44"/>
          <w14:textFill>
            <w14:solidFill>
              <w14:schemeClr w14:val="tx1"/>
            </w14:solidFill>
          </w14:textFill>
        </w:rPr>
        <w:br w:type="page" w:clear="all"/>
      </w:r>
      <w:bookmarkStart w:id="79" w:name="_Toc22289"/>
      <w:r>
        <w:rPr>
          <w:rFonts w:hint="eastAsia" w:ascii="宋体" w:hAnsi="宋体" w:cs="宋体"/>
          <w:color w:val="000000" w:themeColor="text1"/>
          <w14:textFill>
            <w14:solidFill>
              <w14:schemeClr w14:val="tx1"/>
            </w14:solidFill>
          </w14:textFill>
        </w:rPr>
        <w:t xml:space="preserve">第三章 采购需求</w:t>
      </w:r>
      <w:bookmarkEnd w:id="79"/>
      <w:r/>
      <w:r/>
    </w:p>
    <w:p>
      <w:pPr>
        <w:ind w:firstLine="420"/>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一、采购编号：JSZC-320506-SZCL-C2026-0001。</w:t>
      </w:r>
      <w:r/>
    </w:p>
    <w:p>
      <w:pPr>
        <w:ind w:firstLine="420"/>
        <w:jc w:val="left"/>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二、项目名称：</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p>
    <w:p>
      <w:pPr>
        <w:ind w:firstLine="840"/>
        <w:jc w:val="left"/>
        <w:spacing w:line="360" w:lineRule="auto"/>
        <w:rPr>
          <w:rFonts w:hint="eastAsia" w:ascii="宋体" w:hAnsi="宋体" w:cs="宋体"/>
          <w:bCs/>
          <w:color w:val="000000" w:themeColor="text1"/>
          <w:szCs w:val="21"/>
          <w:lang w:val="zh-CN"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预算金额：</w:t>
      </w:r>
      <w:r>
        <w:rPr>
          <w:rFonts w:hint="eastAsia" w:ascii="宋体" w:hAnsi="宋体" w:cs="宋体"/>
          <w:bCs/>
          <w:color w:val="000000" w:themeColor="text1"/>
          <w:szCs w:val="21"/>
          <w:lang w:val="zh-CN" w:eastAsia="zh-CN"/>
          <w14:textFill>
            <w14:solidFill>
              <w14:schemeClr w14:val="tx1"/>
            </w14:solidFill>
          </w14:textFill>
        </w:rPr>
        <w:t xml:space="preserve">人民币贰佰叁拾万元整（¥2300000.00）。</w:t>
      </w:r>
      <w:r/>
    </w:p>
    <w:p>
      <w:pPr>
        <w:ind w:firstLine="840"/>
        <w:jc w:val="left"/>
        <w:spacing w:line="360" w:lineRule="auto"/>
        <w:rPr>
          <w:rFonts w:hint="eastAsia" w:ascii="宋体" w:hAnsi="宋体" w:cs="宋体"/>
          <w:bCs/>
          <w:color w:val="000000" w:themeColor="text1"/>
          <w:szCs w:val="21"/>
          <w:lang w:val="zh-CN" w:eastAsia="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最高限价（总价）：</w:t>
      </w:r>
      <w:r>
        <w:rPr>
          <w:rFonts w:hint="eastAsia" w:ascii="宋体" w:hAnsi="宋体" w:cs="宋体"/>
          <w:bCs/>
          <w:color w:val="000000" w:themeColor="text1"/>
          <w:szCs w:val="21"/>
          <w:lang w:val="zh-CN" w:eastAsia="zh-CN"/>
          <w14:textFill>
            <w14:solidFill>
              <w14:schemeClr w14:val="tx1"/>
            </w14:solidFill>
          </w14:textFill>
        </w:rPr>
        <w:t xml:space="preserve">人民币贰佰叁拾万元整（¥2300000.00）。</w:t>
      </w:r>
      <w:r/>
    </w:p>
    <w:p>
      <w:pPr>
        <w:ind w:firstLine="420"/>
        <w:jc w:val="left"/>
        <w:spacing w:line="360" w:lineRule="auto"/>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三、服务期限：</w:t>
      </w:r>
      <w:r>
        <w:rPr>
          <w:rFonts w:hint="eastAsia" w:ascii="宋体" w:hAnsi="宋体" w:cs="宋体"/>
          <w:color w:val="000000" w:themeColor="text1"/>
          <w:szCs w:val="21"/>
          <w:lang w:val="en-US" w:eastAsia="zh-CN"/>
          <w14:textFill>
            <w14:solidFill>
              <w14:schemeClr w14:val="tx1"/>
            </w14:solidFill>
          </w14:textFill>
        </w:rPr>
        <w:t xml:space="preserve">自合同签订之日起至借展文物展品全部交还借展单位止，期限为5个月</w:t>
      </w:r>
      <w:r>
        <w:rPr>
          <w:rFonts w:hint="eastAsia" w:ascii="宋体" w:hAnsi="宋体" w:cs="宋体"/>
          <w:color w:val="000000" w:themeColor="text1"/>
          <w:szCs w:val="21"/>
          <w:lang w:val="en-US" w:eastAsia="zh-CN"/>
          <w14:textFill>
            <w14:solidFill>
              <w14:schemeClr w14:val="tx1"/>
            </w14:solidFill>
          </w14:textFill>
        </w:rPr>
        <w:t xml:space="preserve">。在2026年6月25日前完成文物的包装及运输至苏州吴文化博物馆，并在展览开始前按采购人要求配合完成布展工作；待《黄金—中西交流中的贵金属》（暂定名）特展结束并按采购人要求配合完成撤展工作后，在招标人规定时间内运返至借展机构的借展文物所在地</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jc w:val="left"/>
        <w:spacing w:line="360" w:lineRule="auto"/>
        <w:rPr>
          <w:rFonts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四、项目内容及</w:t>
      </w:r>
      <w:r>
        <w:rPr>
          <w:rFonts w:hint="eastAsia" w:ascii="宋体" w:hAnsi="宋体" w:cs="宋体"/>
          <w:bCs/>
          <w:color w:val="000000" w:themeColor="text1"/>
          <w:szCs w:val="21"/>
          <w14:textFill>
            <w14:solidFill>
              <w14:schemeClr w14:val="tx1"/>
            </w14:solidFill>
          </w14:textFill>
        </w:rPr>
        <w:t xml:space="preserve">服务</w:t>
      </w:r>
      <w:r>
        <w:rPr>
          <w:rFonts w:hint="eastAsia" w:ascii="宋体" w:hAnsi="宋体" w:cs="宋体"/>
          <w:bCs/>
          <w:color w:val="000000" w:themeColor="text1"/>
          <w:szCs w:val="21"/>
          <w:lang w:val="zh-CN"/>
          <w14:textFill>
            <w14:solidFill>
              <w14:schemeClr w14:val="tx1"/>
            </w14:solidFill>
          </w14:textFill>
        </w:rPr>
        <w:t xml:space="preserve">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（一）项目概况：</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开馆至今，苏州吴文化博物馆围绕“江南文化”“中国地域文明”“亚欧文明”等展览体系已成功举办一系列特展，取得了良好的社会反响。为进一步促进苏州吴中与意大利的文化交流，苏州吴文化博物馆拟于2026年6月30日举办“黄金—中西交流中的贵金属”（暂定名）特展，通过梳理东西方黄金制品的历史与文化，聚焦东西方古代黄金文明演进脉络，呈现黄金在东西方技术交流与文明互鉴中的重要作用。本次展览拟使用吴文化博物馆第一特展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（二）项目目标和采购内容：</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本次展览借展入境文物展品数量不低于120件(套)，估价不低于500万欧元（人民币金额以文物展品投保当日汇率为准）；国内文物展品数量不低于50件(套)，估价不低于人民币1500万元。入境文物展品运输路线由意大利都灵市立古代艺术博物馆–夫人宫至苏州吴文化博物馆，往返运输；国内文物展品运输路线由三星堆博物馆、甘肃省文物考古研究所、大同市博物馆、通辽市文博院等约8家国内借展单位至苏州吴文化博物馆，往返运输。借展文物数量、估价及借展单位以甲方最终确定的清单为准。</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文物运输具有特殊性和专业性，需采用保温木箱、囊匣及缓冲材料进行包装，由具有专业文物运输资质的公司承担运输任务，保证文物安全。本次借展文物将采取陆路运输、航空运输的方式，需完成从全部文物借展单位至苏州吴文化博物馆的往返运输，并按照借展单位提供的文物估值，为所有借展文物购买全程保险。</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en-US" w:eastAsia="zh-CN"/>
          <w14:textFill>
            <w14:solidFill>
              <w14:schemeClr w14:val="tx1"/>
            </w14:solidFill>
          </w14:textFill>
        </w:rPr>
        <w:t xml:space="preserve">本项目为采购展览文物展品运输和保险服务，包括入境文物展品从意大利到苏州吴文化博物馆的往返运输和保险，国内文物展品从相关借展单位到苏州吴</w:t>
      </w:r>
      <w:r>
        <w:rPr>
          <w:rFonts w:hint="default" w:ascii="宋体" w:hAnsi="宋体" w:cs="宋体"/>
          <w:color w:val="000000" w:themeColor="text1"/>
          <w:szCs w:val="21"/>
          <w:highlight w:val="none"/>
          <w:lang w:val="en-US" w:eastAsia="zh-CN"/>
          <w14:textFill>
            <w14:solidFill>
              <w14:schemeClr w14:val="tx1"/>
            </w14:solidFill>
          </w14:textFill>
        </w:rPr>
        <w:t xml:space="preserve">文化博物馆的往返运输和保险。主要内容包括：所有文物展品的点交、包/拆装、装/卸车、布/撤展及往返运输、入境文物预防性保护及布撤展专业技术服务、全程保险及与之有关的所有服务，包括但不限于制作囊匣、外包装箱、定制内包装、包装服务、温控避震专车陆路运输、安全押运、进出馆安全装卸搬运、开箱拆包、点交验收及提交器物性状报告、布撤展及拍照录像操作全过程、空箱存放以及专业艺术品全程保险等。意大利文物展品的文物进出境报关服务，即负责办理意大利及苏州两地报关、报检、海关查验手续，以及意大利及国内机场操作，机坪监装监卸等服务。</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（三）具体技术要求</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1、文物运输</w:t>
      </w:r>
      <w:r/>
    </w:p>
    <w:p>
      <w:pPr>
        <w:ind w:firstLine="420"/>
        <w:jc w:val="left"/>
        <w:spacing w:line="360" w:lineRule="auto"/>
        <w:rPr>
          <w:rFonts w:hint="eastAsia" w:ascii="宋体" w:hAnsi="宋体" w:cs="宋体"/>
          <w:highlight w:val="none"/>
          <w:lang w:val="en-US" w:eastAsia="zh-CN"/>
          <w14:textFill>
            <w14:solidFill>
              <w14:schemeClr w14:val="tx1"/>
            </w14:solidFill>
          </w14:textFill>
          <w14:ligatures w14:val="none"/>
        </w:rPr>
      </w:pPr>
      <w:r>
        <w:rPr>
          <w:rFonts w:hint="eastAsia" w:ascii="宋体" w:hAnsi="宋体" w:cs="宋体"/>
          <w:color w:val="000000" w:themeColor="text1"/>
          <w:szCs w:val="21"/>
          <w:highlight w:val="none"/>
          <w:lang w:val="en-US" w:eastAsia="zh-CN"/>
          <w14:textFill>
            <w14:solidFill>
              <w14:schemeClr w14:val="tx1"/>
            </w14:solidFill>
          </w14:textFill>
        </w:rPr>
        <w:t xml:space="preserve">运输路线暂定为至苏州吴文化博物馆，往返运输。供应商需根据文</w:t>
      </w:r>
      <w:r>
        <w:rPr>
          <w:rFonts w:hint="eastAsia" w:ascii="宋体" w:hAnsi="宋体" w:cs="宋体"/>
          <w:highlight w:val="none"/>
          <w:lang w:val="en-US" w:eastAsia="zh-CN"/>
          <w14:textFill>
            <w14:solidFill>
              <w14:schemeClr w14:val="tx1"/>
            </w14:solidFill>
          </w14:textFill>
        </w:rPr>
        <w:t xml:space="preserve">物安全运输的相关规定，制定具体的运输方案，在获得采购人认可后方可实施。本项目借展文物运输清单另附（</w:t>
      </w:r>
      <w:r>
        <w:rPr>
          <w:rFonts w:hint="eastAsia" w:ascii="宋体" w:hAnsi="宋体" w:cs="宋体"/>
          <w:highlight w:val="none"/>
          <w:lang w:val="en-US" w:eastAsia="zh-CN"/>
          <w14:textFill>
            <w14:solidFill>
              <w14:schemeClr w14:val="tx1"/>
            </w14:solidFill>
          </w14:textFill>
        </w:rPr>
        <w:t xml:space="preserve">至江苏政府采购网</w:t>
      </w:r>
      <w:r>
        <w:rPr>
          <w:rFonts w:hint="eastAsia" w:ascii="宋体" w:hAnsi="宋体" w:cs="宋体"/>
          <w:highlight w:val="none"/>
          <w:lang w:val="en-US" w:eastAsia="zh-CN"/>
          <w14:textFill>
            <w14:solidFill>
              <w14:schemeClr w14:val="tx1"/>
            </w14:solidFill>
          </w14:textFill>
        </w:rPr>
        <w:t xml:space="preserve">更正公告</w:t>
      </w:r>
      <w:r>
        <w:rPr>
          <w:rFonts w:hint="eastAsia" w:ascii="宋体" w:hAnsi="宋体" w:cs="宋体"/>
          <w:highlight w:val="none"/>
          <w:lang w:val="en-US" w:eastAsia="zh-CN"/>
          <w14:textFill>
            <w14:solidFill>
              <w14:schemeClr w14:val="tx1"/>
            </w14:solidFill>
          </w14:textFill>
        </w:rPr>
        <w:t xml:space="preserve">中下载</w:t>
      </w:r>
      <w:r>
        <w:rPr>
          <w:rFonts w:hint="eastAsia" w:ascii="宋体" w:hAnsi="宋体" w:cs="宋体"/>
          <w:highlight w:val="none"/>
          <w:lang w:val="en-US" w:eastAsia="zh-CN"/>
          <w14:textFill>
            <w14:solidFill>
              <w14:schemeClr w14:val="tx1"/>
            </w14:solidFill>
          </w14:textFill>
        </w:rPr>
        <w:t xml:space="preserve">），借展文物最终以采购人实际清单及要求为准。</w:t>
      </w:r>
      <w:r>
        <w:rPr>
          <w:rFonts w:hint="eastAsia" w:ascii="宋体" w:hAnsi="宋体" w:cs="宋体"/>
          <w:highlight w:val="none"/>
          <w:lang w:val="en-US" w:eastAsia="zh-CN"/>
          <w14:textFill>
            <w14:solidFill>
              <w14:schemeClr w14:val="tx1"/>
            </w14:solidFill>
          </w14:textFill>
        </w:rP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文物运输：</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A:陆路运输方式，运输车辆须符合文物安全运输要求及国家相关法律法规。在车辆行驶过程中，车辆高速速度不超过80公里/小时，国道不超过60公里/小时，运输重量不得超过车辆实际载重量，通过桥梁、转弯地段时车辆减速，保证安全通行。每辆运输车需配备不少于两名司机。夜间不宜运输，晚上驻地休息时，运输车辆应停放在安全条件较好的当地文博单位中，并留有专人值班看守。</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运输文物时须安排押运人员负责押运，押运人员由采购人安保人员、供应商工作人员组成。运输过程中应做好保密和安防措施，运输的路线、时间、地点的知情人要控制在最小范围内。运输中应确保物不离人、人不离物，以高度的责任心保证文物藏品的安全。若在运输过程中因供应商操作不当导致文物灭失、污染、损坏等，供应商须承担由此造成的全部责任。</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展品需由配备气垫减震系统、自动升降尾板装卸设备、独立运转车厢内温湿控设备、车厢内独立冷光源监控设备、整车可视化监控系统、GPS定位系统、安全中心控制室监控、手机实时监控、轨迹记录、防火设施等的专业车辆运输，运输车辆需具有有效期内的营运证。</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注：运输服务项目全程应符合《文物包装与运输规范》（GB/T 23862-2024）。</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车辆运输过程中须严格遵守交通规则，如遇突发事故，应第一时间保护车内文物安全。运抵目的地时，供应商须协助进行文物点交，拍照记录。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B:国际航空运输方式，供应商需对此次项目意大利文物进行国际空运方式进出境，并办理主办方人员进入库区监督装板/拆板，并负责派专业空运操作人员进入停机坪进行监装/监卸工作，以确保展品在装卸过程中的安全，包含但不限于如下内容：</w:t>
      </w:r>
      <w:r/>
    </w:p>
    <w:tbl>
      <w:tblPr>
        <w:tblStyle w:val="719"/>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4"/>
        <w:gridCol w:w="6275"/>
        <w:gridCol w:w="3181"/>
      </w:tblGrid>
      <w:tr>
        <w:trPr>
          <w:jc w:val="center"/>
        </w:trPr>
        <w:tc>
          <w:tcPr>
            <w:tcBorders>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序号</w:t>
            </w:r>
            <w:r/>
          </w:p>
        </w:tc>
        <w:tc>
          <w:tcPr>
            <w:tcBorders>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详细内容</w:t>
            </w:r>
            <w:r/>
          </w:p>
        </w:tc>
        <w:tc>
          <w:tcPr>
            <w:tcBorders>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widowControl/>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备注</w:t>
            </w:r>
            <w:r/>
          </w:p>
        </w:tc>
      </w:tr>
      <w:tr>
        <w:trPr>
          <w:jc w:val="center"/>
          <w:trHeight w:val="504"/>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展品内外箱</w:t>
            </w:r>
            <w:r>
              <w:rPr>
                <w:rFonts w:hint="eastAsia" w:ascii="宋体" w:hAnsi="宋体" w:cs="宋体"/>
                <w:color w:val="000000" w:themeColor="text1"/>
                <w:sz w:val="21"/>
                <w:szCs w:val="21"/>
                <w:highlight w:val="none"/>
                <w14:textFill>
                  <w14:solidFill>
                    <w14:schemeClr w14:val="tx1"/>
                  </w14:solidFill>
                </w14:textFill>
              </w:rPr>
              <w:t xml:space="preserve">制作</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需赴现场测量尺寸，量身定制</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国际标准免熏蒸</w:t>
            </w:r>
            <w:r/>
          </w:p>
        </w:tc>
      </w:tr>
      <w:tr>
        <w:trPr>
          <w:jc w:val="center"/>
          <w:trHeight w:val="451"/>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展品在意大利当地的安全包装，装箱</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478"/>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w:t>
            </w:r>
            <w:r>
              <w:rPr>
                <w:rFonts w:hint="eastAsia" w:ascii="宋体" w:hAnsi="宋体" w:cs="宋体"/>
                <w:color w:val="000000" w:themeColor="text1"/>
                <w:sz w:val="21"/>
                <w:szCs w:val="21"/>
                <w:highlight w:val="none"/>
                <w14:textFill>
                  <w14:solidFill>
                    <w14:schemeClr w14:val="tx1"/>
                  </w14:solidFill>
                </w14:textFill>
              </w:rPr>
              <w:t xml:space="preserve">暂出审批以及清关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展品</w:t>
            </w:r>
            <w:r>
              <w:rPr>
                <w:rFonts w:hint="eastAsia" w:ascii="宋体" w:hAnsi="宋体" w:cs="宋体"/>
                <w:color w:val="000000" w:themeColor="text1"/>
                <w:sz w:val="21"/>
                <w:szCs w:val="21"/>
                <w:highlight w:val="none"/>
                <w14:textFill>
                  <w14:solidFill>
                    <w14:schemeClr w14:val="tx1"/>
                  </w14:solidFill>
                </w14:textFill>
              </w:rPr>
              <w:t xml:space="preserve">送货至</w:t>
            </w: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w:t>
            </w:r>
            <w:r>
              <w:rPr>
                <w:rFonts w:hint="eastAsia" w:ascii="宋体" w:hAnsi="宋体" w:cs="宋体"/>
                <w:color w:val="000000" w:themeColor="text1"/>
                <w:sz w:val="21"/>
                <w:szCs w:val="21"/>
                <w:highlight w:val="none"/>
                <w14:textFill>
                  <w14:solidFill>
                    <w14:schemeClr w14:val="tx1"/>
                  </w14:solidFill>
                </w14:textFill>
              </w:rPr>
              <w:t xml:space="preserve">机场安检</w:t>
            </w:r>
            <w:r>
              <w:rPr>
                <w:rFonts w:hint="eastAsia" w:ascii="宋体" w:hAnsi="宋体" w:cs="宋体"/>
                <w:color w:val="000000" w:themeColor="text1"/>
                <w:sz w:val="21"/>
                <w:szCs w:val="21"/>
                <w:highlight w:val="none"/>
                <w:lang w:val="en-US" w:eastAsia="zh-CN"/>
                <w14:textFill>
                  <w14:solidFill>
                    <w14:schemeClr w14:val="tx1"/>
                  </w14:solidFill>
                </w14:textFill>
              </w:rPr>
              <w:t xml:space="preserve">进仓</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主办方人员进入库区监督装板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机坪监督包装箱装机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航空运输：意大利至国内机场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w:t>
            </w:r>
            <w:r>
              <w:rPr>
                <w:rFonts w:hint="eastAsia" w:ascii="宋体" w:hAnsi="宋体" w:cs="宋体"/>
                <w:color w:val="000000" w:themeColor="text1"/>
                <w:sz w:val="21"/>
                <w:szCs w:val="21"/>
                <w:highlight w:val="none"/>
                <w14:textFill>
                  <w14:solidFill>
                    <w14:schemeClr w14:val="tx1"/>
                  </w14:solidFill>
                </w14:textFill>
              </w:rPr>
              <w:t xml:space="preserve">暂进清关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w:t>
            </w:r>
            <w:r>
              <w:rPr>
                <w:rFonts w:hint="eastAsia" w:ascii="宋体" w:hAnsi="宋体" w:cs="宋体"/>
                <w:color w:val="000000" w:themeColor="text1"/>
                <w:sz w:val="21"/>
                <w:szCs w:val="21"/>
                <w:highlight w:val="none"/>
                <w14:textFill>
                  <w14:solidFill>
                    <w14:schemeClr w14:val="tx1"/>
                  </w14:solidFill>
                </w14:textFill>
              </w:rPr>
              <w:t xml:space="preserve">机场操作费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机坪监督包装箱卸货</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w:t>
            </w:r>
            <w:r>
              <w:rPr>
                <w:rFonts w:hint="eastAsia" w:ascii="宋体" w:hAnsi="宋体" w:cs="宋体"/>
                <w:color w:val="000000" w:themeColor="text1"/>
                <w:szCs w:val="21"/>
                <w:highlight w:val="none"/>
                <w:lang w:val="en-US" w:eastAsia="zh-CN"/>
                <w14:textFill>
                  <w14:solidFill>
                    <w14:schemeClr w14:val="tx1"/>
                  </w14:solidFill>
                </w14:textFill>
              </w:rPr>
              <w:t xml:space="preserve">拆板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国内机场提货，运输至苏州吴文化博物馆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苏州吴文化博物馆开箱，点交，拆包装，布展</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苏州吴文化博物馆</w:t>
            </w:r>
            <w:r>
              <w:rPr>
                <w:rFonts w:hint="eastAsia" w:ascii="宋体" w:hAnsi="宋体" w:cs="宋体"/>
                <w:color w:val="000000" w:themeColor="text1"/>
                <w:sz w:val="21"/>
                <w:szCs w:val="21"/>
                <w:highlight w:val="none"/>
                <w:lang w:val="en-US" w:eastAsia="zh-CN"/>
                <w14:textFill>
                  <w14:solidFill>
                    <w14:schemeClr w14:val="tx1"/>
                  </w14:solidFill>
                </w14:textFill>
              </w:rPr>
              <w:t xml:space="preserve">撤展，点交，恢复包装，装箱</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苏州吴文化博物馆</w:t>
            </w:r>
            <w:r>
              <w:rPr>
                <w:rFonts w:hint="eastAsia" w:ascii="宋体" w:hAnsi="宋体" w:cs="宋体"/>
                <w:color w:val="000000" w:themeColor="text1"/>
                <w:sz w:val="21"/>
                <w:szCs w:val="21"/>
                <w:highlight w:val="none"/>
                <w:lang w:val="en-US" w:eastAsia="zh-CN"/>
                <w14:textFill>
                  <w14:solidFill>
                    <w14:schemeClr w14:val="tx1"/>
                  </w14:solidFill>
                </w14:textFill>
              </w:rPr>
              <w:t xml:space="preserve">送货至国内机场安检入库</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国内机场复出境报关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国内机场操作费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主办方人员进入库区监督装板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19</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机坪监督包装箱装机</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20</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航空运输：国内机场至意大利</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21</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意大利复入境报关</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w:t>
            </w:r>
            <w:r>
              <w:rPr>
                <w:rFonts w:hint="eastAsia" w:ascii="宋体" w:hAnsi="宋体" w:cs="宋体"/>
                <w:color w:val="000000" w:themeColor="text1"/>
                <w:szCs w:val="21"/>
                <w:highlight w:val="none"/>
                <w:lang w:val="en-US" w:eastAsia="zh-CN"/>
                <w14:textFill>
                  <w14:solidFill>
                    <w14:schemeClr w14:val="tx1"/>
                  </w14:solidFill>
                </w14:textFill>
              </w:rPr>
              <w:t xml:space="preserve">机坪监督包装箱卸货</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23</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主办方人员进入库区监督</w:t>
            </w:r>
            <w:r>
              <w:rPr>
                <w:rFonts w:hint="eastAsia" w:ascii="宋体" w:hAnsi="宋体" w:cs="宋体"/>
                <w:color w:val="000000" w:themeColor="text1"/>
                <w:szCs w:val="21"/>
                <w:highlight w:val="none"/>
                <w:lang w:val="en-US" w:eastAsia="zh-CN"/>
                <w14:textFill>
                  <w14:solidFill>
                    <w14:schemeClr w14:val="tx1"/>
                  </w14:solidFill>
                </w14:textFill>
              </w:rPr>
              <w:t xml:space="preserve">拆板</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24</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意大利机场提货运输至当地博物馆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文物运输专用车辆</w:t>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25</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意大利当地博物馆开箱，拆包装，清点</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26</w:t>
            </w:r>
            <w:r/>
          </w:p>
        </w:tc>
        <w:tc>
          <w:tcPr>
            <w:tcBorders>
              <w:top w:val="single" w:color="auto" w:sz="6" w:space="0"/>
              <w:left w:val="single" w:color="auto" w:sz="6" w:space="0"/>
              <w:bottom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空箱处理</w:t>
            </w:r>
            <w:r/>
          </w:p>
        </w:tc>
        <w:tc>
          <w:tcPr>
            <w:tcBorders>
              <w:top w:val="single" w:color="auto" w:sz="6" w:space="0"/>
              <w:left w:val="single" w:color="auto" w:sz="6" w:space="0"/>
              <w:bottom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right w:val="single" w:color="auto" w:sz="6" w:space="0"/>
            </w:tcBorders>
            <w:tcMar>
              <w:left w:w="101" w:type="dxa"/>
              <w:top w:w="0" w:type="dxa"/>
              <w:right w:w="101" w:type="dxa"/>
              <w:bottom w:w="0" w:type="dxa"/>
            </w:tcMar>
            <w:tcW w:w="405" w:type="pct"/>
            <w:vAlign w:val="center"/>
            <w:textDirection w:val="lrTb"/>
            <w:noWrap w:val="false"/>
          </w:tcPr>
          <w:p>
            <w:pPr>
              <w:jc w:val="center"/>
              <w:spacing w:line="360" w:lineRule="exact"/>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27</w:t>
            </w:r>
            <w:r/>
          </w:p>
        </w:tc>
        <w:tc>
          <w:tcPr>
            <w:tcBorders>
              <w:top w:val="single" w:color="auto" w:sz="6" w:space="0"/>
              <w:left w:val="single" w:color="auto" w:sz="6" w:space="0"/>
              <w:right w:val="single" w:color="auto" w:sz="6" w:space="0"/>
            </w:tcBorders>
            <w:tcMar>
              <w:left w:w="101" w:type="dxa"/>
              <w:top w:w="0" w:type="dxa"/>
              <w:right w:w="101" w:type="dxa"/>
              <w:bottom w:w="0" w:type="dxa"/>
            </w:tcMar>
            <w:tcW w:w="3048"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入境文物预防性保护及布撤展专业技术服务</w:t>
            </w:r>
            <w:r/>
          </w:p>
        </w:tc>
        <w:tc>
          <w:tcPr>
            <w:tcBorders>
              <w:top w:val="single" w:color="auto" w:sz="6" w:space="0"/>
              <w:left w:val="single" w:color="auto" w:sz="6" w:space="0"/>
            </w:tcBorders>
            <w:tcMar>
              <w:left w:w="101" w:type="dxa"/>
              <w:top w:w="0" w:type="dxa"/>
              <w:right w:w="101" w:type="dxa"/>
              <w:bottom w:w="0" w:type="dxa"/>
            </w:tcMar>
            <w:tcW w:w="1545" w:type="pct"/>
            <w:vAlign w:val="center"/>
            <w:textDirection w:val="lrTb"/>
            <w:noWrap w:val="false"/>
          </w:tcPr>
          <w:p>
            <w:pPr>
              <w:jc w:val="center"/>
              <w:spacing w:line="360" w:lineRule="exact"/>
              <w:widowControl/>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tc>
      </w:tr>
    </w:tbl>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2、文物包装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须制定科学的包装方案，列明包装材料、包装箱制作、包装及装箱方案等。供应商应至少配备6名工作人员，包装工作人员须具有文物艺术品等相关包装经验。包装过程中严格遵循安全性、科学性、环保性等原则。</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包装材料。文物包装材料包含内箱和外箱两部分。文物运输前，提前准备包装用木质外箱，木板必须进行杀菌、杀虫处理，并做到防潮、抗震、耐摩擦。箱体的扣件、铰链等硬件必须耐用，不易损坏。起运前供应商应提前测试质量，如不合格，采购人有权解除采</w:t>
      </w:r>
      <w:r>
        <w:rPr>
          <w:rFonts w:hint="eastAsia" w:ascii="宋体" w:hAnsi="宋体" w:cs="宋体"/>
          <w:color w:val="000000" w:themeColor="text1"/>
          <w:szCs w:val="21"/>
          <w:highlight w:val="none"/>
          <w:lang w:val="en-US" w:eastAsia="zh-CN"/>
          <w14:textFill>
            <w14:solidFill>
              <w14:schemeClr w14:val="tx1"/>
            </w14:solidFill>
          </w14:textFill>
        </w:rPr>
        <w:t xml:space="preserve">购合同，由此造成的全部责任由供应商承担。内箱根据文物材质特点选择相应的包装，内部填充缓冲材料。包装材料包括木材、胶合板、瓦楞纸、无酸纸、海绵、绵纸、PE板、PE膜、棉布等，所有材料须符合《文物包装与运输规范》（GB/T 23862-2024）的要求。供应商须按照文物分类，逐个完成包装和装箱工作。文物藏品均须放置在坚固安全的外包装箱中运输，外包装箱体需采用防火板材（国家标准一级）。根据文物藏品类型准备相应的内包装材料，每个中转囊匣内放置一件文物，每个外包装箱内放置的文物数量不超过10件。珍贵文物必须单独包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包装规范。工作人员包装时，需取下手表、首饰等物品，防止包装中刮伤文物，拿取文物时应戴干净的棉质手套。包装前仔细研究文物属性，先以无酸纸重新包装文物，标记编号，放入囊匣或纸箱，囊匣中的空隙需用海绵或泡沫板填充。装入外箱时，须避免文物的挤压，叠放不超过两层。包装箱之间、包装箱和车厢壁之间应衬垫缓冲材料。必要时包装箱要做固定处理，以免移位晃动。</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包装人员。供应商应承诺按照采购人要求配备项目参与人员，如供应商需更换该项目主要负责人员，须经采购人书面同意。未经采购人书面同意，供应商不得随意更换响应文件中已确定的负责人员，如因此给采购人造成损失的，供应商应承担包含但不限于律师费在内的全部赔偿费用。</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3、布展及撤展</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供应商需配备大型展品的起重及吊装装置，搬运时至少应6名以上工作人员配合，轻拿轻放，按照采购人的要求搬运文物。布/撤展时，须按照采购人的专业要求操作。</w:t>
      </w:r>
      <w:r/>
    </w:p>
    <w:p>
      <w:pPr>
        <w:ind w:firstLine="420"/>
        <w:jc w:val="left"/>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en-US" w:eastAsia="zh-CN"/>
          <w14:textFill>
            <w14:solidFill>
              <w14:schemeClr w14:val="tx1"/>
            </w14:solidFill>
          </w14:textFill>
        </w:rPr>
        <w:t xml:space="preserve">.木箱及囊匣制作</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提供包装箱服务，严格遵守《文物运输与包装规范》（GB/T 23862-2024）， 按照文物的尺寸、重量，选择合适的板材，为每件文物制作符合防水防潮、防霉防震安全要求的内包装木盒及外包装木箱。每箱必须制作装箱单和外箱编号，一式四份。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①内包装木盒。其大小和形式根据文物实际情况确定，尽量使文物具有随形合理的空间。木盒应采用18厘多层复合板制作，内底部衬垫缓冲减震层及海绵层。木盒可开面需用锁扣或螺丝钉组装。需根据文物的特性，选择不同的填充包装材料。包装完成后装入外包装木箱进行移动运输。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②内包装囊匣。囊匣外部需用蓝布直接包裹纤维板，盖内侧用浅驼色纯棉高支纱面部包裹聚丙烯腈纤维成拱形（不少于 2-3cm）。囊匣内部板材粘接处应为扣槽状，外部安装牛骨别子。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③外包装木箱。木箱的箱体应采用 18 厘板，需配有底带且厚度不少于 10cm。加固带与箱体间及不可开的各面必须牢固，可用角铁进一步加固。底带与箱体用底带螺栓连接固定。可开面与箱体之间需用螺栓连接（螺栓所对应的金属件预埋在箱体与加固带间，并需用螺丝固定）。箱内各面需贴有防潮纸，可开的各面与木箱连接处贴有防水密封条。 </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en-US" w:eastAsia="zh-CN"/>
          <w14:textFill>
            <w14:solidFill>
              <w14:schemeClr w14:val="tx1"/>
            </w14:solidFill>
          </w14:textFill>
        </w:rPr>
        <w:t xml:space="preserve">入境文物预防性保护及布撤展专业技术服务</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default" w:ascii="宋体" w:hAnsi="宋体" w:cs="宋体"/>
          <w:color w:val="000000" w:themeColor="text1"/>
          <w:szCs w:val="21"/>
          <w:highlight w:val="none"/>
          <w:lang w:val="en-US" w:eastAsia="zh-CN"/>
          <w14:textFill>
            <w14:solidFill>
              <w14:schemeClr w14:val="tx1"/>
            </w14:solidFill>
          </w14:textFill>
        </w:rPr>
        <w:t xml:space="preserve">根据国外借展单位关于文物保护的相关要求，安排不少于2名具有1年及以上入境文物借展地文博机构工作经验的技术专家，在入境文物运输、布展和撤展全过程中，对入境文物运输保障、预防性保护、展览布展与撤展等工作提供专业技术指导及辅助服务。</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（四）保险要求</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须对所有文物藏品往返运输和展览期间进行投保，入境文物展品保额不低于500万欧元（人民币金额以文物展品投保当日汇率为准），国内文物展品保额不低于人民币1500万元，以甲方最终确定的清单为准。保险费包含在本项目响应报价中。</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（1）供应商须在响应报价中列明保险费费率，保单的受益人为苏州吴文化博物馆。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（2）保险期限：在意大利交第一件借展藏品开始的第一天零时起（以在先时间为准），到展览结束后运回上述单位最后一件藏品拆包点交结束止（以在后时间为准）。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（3）保单签订前须和采购人确认保单内容，经采购人认可后方可签订，签订后保单需交予苏州吴文化博物馆。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（4）保单起止须覆盖“墙到墙”，保单保障范围包括：供应商运输过程中的意外事故和包装、装箱、开箱过程中的意外事故；文物藏品布/撤展过程中的意外事故；展览期间的意外事故。</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文物藏品在保险期限内无论是在运输、存放或安装过程中，由于下列原因造成的损失均由保险人负赔偿责任：因受震动、碰撞或压力而造成破碎、弯曲、凹瘪、折断、开裂的损失；因包装破裂致使货物散失的损失；遭受盗窃或者提货不着的损失；因遭受意外事故所造成的损失。保险人无法理赔的部分由供应商承担赔偿责任。</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（6）保险险种要求：运输一切险和能够完整实现采购人要求的“保单保障范围”的必要的附加险或其他险种。</w:t>
      </w:r>
      <w:r/>
    </w:p>
    <w:p>
      <w:pPr>
        <w:ind w:firstLine="420"/>
        <w:jc w:val="left"/>
        <w:spacing w:line="360" w:lineRule="auto"/>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（7）供应商须在服务方案中提供由保险公司出具的针对本项目的承保方案。若承保方案不能完整实现采购人要求的“保单保障范围”， 供应商须承担由此造成的全部责任。</w:t>
      </w:r>
      <w:r/>
    </w:p>
    <w:p>
      <w:pPr>
        <w:ind w:firstLine="420"/>
        <w:jc w:val="left"/>
        <w:spacing w:line="360" w:lineRule="auto"/>
        <w:rPr>
          <w:rFonts w:hint="eastAsia" w:ascii="宋体" w:hAnsi="宋体"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lang w:val="en-US" w:eastAsia="zh-CN"/>
          <w14:textFill>
            <w14:solidFill>
              <w14:schemeClr w14:val="tx1"/>
            </w14:solidFill>
          </w14:textFill>
        </w:rPr>
        <w:t xml:space="preserve">五、有关说明</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1、响应单位提供的服务能够至少达到以上要求，同时明确详细的服务方案。</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2、响应单位必须承诺采购文件中提出的全部服务要求，如果以其中某些条款不响应时，应在文件中逐条列出，未列出的视同响应。</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3、总报价为综合报价，</w:t>
      </w:r>
      <w:r>
        <w:rPr>
          <w:rFonts w:hint="eastAsia" w:ascii="宋体" w:hAnsi="宋体" w:cs="宋体"/>
          <w:color w:val="000000" w:themeColor="text1"/>
          <w:szCs w:val="21"/>
          <w14:textFill>
            <w14:solidFill>
              <w14:schemeClr w14:val="tx1"/>
            </w14:solidFill>
          </w14:textFill>
        </w:rPr>
        <w:t xml:space="preserve">包括完成所有采购内容以及本项目所需的成本、劳务支出、保险、配套费用、</w:t>
      </w:r>
      <w:r>
        <w:rPr>
          <w:rFonts w:ascii="宋体" w:hAnsi="宋体" w:cs="宋体"/>
          <w:color w:val="000000" w:themeColor="text1"/>
          <w:szCs w:val="21"/>
          <w14:textFill>
            <w14:solidFill>
              <w14:schemeClr w14:val="tx1"/>
            </w14:solidFill>
          </w14:textFill>
        </w:rPr>
        <w:t xml:space="preserve">管理费、风险费、代理服务费、运输费、包装费、</w:t>
      </w:r>
      <w:r>
        <w:rPr>
          <w:rFonts w:hint="eastAsia" w:ascii="宋体" w:hAnsi="宋体" w:cs="宋体"/>
          <w:color w:val="000000" w:themeColor="text1"/>
          <w:szCs w:val="21"/>
          <w14:textFill>
            <w14:solidFill>
              <w14:schemeClr w14:val="tx1"/>
            </w14:solidFill>
          </w14:textFill>
        </w:rPr>
        <w:t xml:space="preserve">布撤展、税费及服务相关等所发生的全部费用以及供应商企业利润、税金和政策性文件规定及合同包含的所有风险、责任等各项应有费用。除非因特殊原因并经双方协商同意，乙方不得再要求追加任何费用。同时，除非合同条款中另有规定，否则，乙方所报价格在合同实施期间不因市场变化因素而变动</w:t>
      </w:r>
      <w:r>
        <w:rPr>
          <w:rFonts w:hint="default" w:ascii="宋体" w:hAnsi="宋体" w:cs="宋体"/>
          <w:bCs/>
          <w:color w:val="000000" w:themeColor="text1"/>
          <w:szCs w:val="21"/>
          <w:lang w:val="en-US" w:eastAsia="zh-CN"/>
          <w14:textFill>
            <w14:solidFill>
              <w14:schemeClr w14:val="tx1"/>
            </w14:solidFill>
          </w14:textFill>
        </w:rPr>
        <w:t xml:space="preserve">。</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4、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5、供应商在项目实施期间应无条件</w:t>
      </w:r>
      <w:r>
        <w:rPr>
          <w:rFonts w:hint="eastAsia" w:ascii="宋体" w:hAnsi="宋体" w:cs="宋体"/>
          <w:bCs/>
          <w:color w:val="000000" w:themeColor="text1"/>
          <w:szCs w:val="21"/>
          <w:lang w:val="en-US" w:eastAsia="zh-CN"/>
          <w14:textFill>
            <w14:solidFill>
              <w14:schemeClr w14:val="tx1"/>
            </w14:solidFill>
          </w14:textFill>
        </w:rPr>
        <w:t xml:space="preserve">地</w:t>
      </w:r>
      <w:r>
        <w:rPr>
          <w:rFonts w:hint="default" w:ascii="宋体" w:hAnsi="宋体" w:cs="宋体"/>
          <w:bCs/>
          <w:color w:val="000000" w:themeColor="text1"/>
          <w:szCs w:val="21"/>
          <w:lang w:val="en-US" w:eastAsia="zh-CN"/>
          <w14:textFill>
            <w14:solidFill>
              <w14:schemeClr w14:val="tx1"/>
            </w14:solidFill>
          </w14:textFill>
        </w:rPr>
        <w:t xml:space="preserve">接受采购单位的监督管理，提出的问题要及时整改，整改完毕后通知采购单位检查验收，合格后书面报送采购单位备案。</w:t>
      </w:r>
      <w:r/>
    </w:p>
    <w:p>
      <w:pPr>
        <w:ind w:firstLine="420"/>
        <w:jc w:val="left"/>
        <w:spacing w:line="360" w:lineRule="auto"/>
        <w:rPr>
          <w:rFonts w:hint="default"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6、服务要求：对于采购人提出的服务情况，须在1小时以内响应，2小时内解决问题。在展览结束前提供项目整体免费质保。</w:t>
      </w:r>
      <w:r/>
    </w:p>
    <w:p>
      <w:pPr>
        <w:ind w:firstLine="420"/>
        <w:jc w:val="left"/>
        <w:spacing w:line="360" w:lineRule="auto"/>
        <w:rPr>
          <w:rFonts w:hint="eastAsia" w:ascii="宋体" w:hAnsi="宋体" w:cs="宋体"/>
          <w:bCs/>
          <w:color w:val="000000" w:themeColor="text1"/>
          <w:szCs w:val="21"/>
          <w:lang w:val="en-US" w:eastAsia="zh-CN"/>
          <w14:textFill>
            <w14:solidFill>
              <w14:schemeClr w14:val="tx1"/>
            </w14:solidFill>
          </w14:textFill>
        </w:rPr>
      </w:pPr>
      <w:r>
        <w:rPr>
          <w:rFonts w:hint="default" w:ascii="宋体" w:hAnsi="宋体" w:cs="宋体"/>
          <w:bCs/>
          <w:color w:val="000000" w:themeColor="text1"/>
          <w:szCs w:val="21"/>
          <w:lang w:val="en-US" w:eastAsia="zh-CN"/>
          <w14:textFill>
            <w14:solidFill>
              <w14:schemeClr w14:val="tx1"/>
            </w14:solidFill>
          </w14:textFill>
        </w:rPr>
        <w:t xml:space="preserve">7、验收要求：标的物符合我国最新颁布的与之相关的质量技术规范与标准，并同时满足采购文件要求和供应商所作承诺。供应商对货物或服务缺陷不予更正，采购人有权另请其他单位更正，所发生的费用由供应商承担</w:t>
      </w:r>
      <w:r>
        <w:rPr>
          <w:rFonts w:hint="eastAsia" w:ascii="宋体" w:hAnsi="宋体" w:cs="宋体"/>
          <w:bCs/>
          <w:color w:val="000000" w:themeColor="text1"/>
          <w:szCs w:val="21"/>
          <w:lang w:val="en-US" w:eastAsia="zh-CN"/>
          <w14:textFill>
            <w14:solidFill>
              <w14:schemeClr w14:val="tx1"/>
            </w14:solidFill>
          </w14:textFill>
        </w:rPr>
        <w:t xml:space="preserve">。</w:t>
      </w:r>
      <w:r/>
    </w:p>
    <w:p>
      <w:pPr>
        <w:pStyle w:val="721"/>
        <w:pageBreakBefore w:val="0"/>
        <w:spacing w:line="400" w:lineRule="exact"/>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lang w:val="en-US" w:eastAsia="zh-CN"/>
          <w14:textFill>
            <w14:solidFill>
              <w14:schemeClr w14:val="tx1"/>
            </w14:solidFill>
          </w14:textFill>
        </w:rPr>
      </w:r>
      <w:r/>
    </w:p>
    <w:p>
      <w:pPr>
        <w:pStyle w:val="709"/>
        <w:jc w:val="center"/>
        <w:spacing w:line="360" w:lineRule="auto"/>
        <w:rPr>
          <w:color w:val="000000" w:themeColor="text1"/>
          <w14:textFill>
            <w14:solidFill>
              <w14:schemeClr w14:val="tx1"/>
            </w14:solidFill>
          </w14:textFill>
        </w:rPr>
      </w:pPr>
      <w:r/>
      <w:bookmarkStart w:id="80" w:name="_Toc3668"/>
      <w:r>
        <w:rPr>
          <w:rFonts w:hint="eastAsia"/>
          <w:color w:val="000000" w:themeColor="text1"/>
          <w14:textFill>
            <w14:solidFill>
              <w14:schemeClr w14:val="tx1"/>
            </w14:solidFill>
          </w14:textFill>
        </w:rPr>
        <w:t xml:space="preserve">第四章 评审办法及评分标准</w:t>
      </w:r>
      <w:bookmarkEnd w:id="80"/>
      <w:r/>
      <w:r/>
    </w:p>
    <w:p>
      <w:pPr>
        <w:ind w:firstLine="422"/>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一、成交原则</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0%（权重），技术与质量及其它占</w:t>
      </w: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0%（权重）。</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2"/>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二、评分标准</w:t>
      </w:r>
      <w:r/>
    </w:p>
    <w:p>
      <w:pPr>
        <w:ind w:firstLine="420"/>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（一）价格分（10分）</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第二次磋商报价未超过采购预算（及最高限价）且实质性满足磋商文件要求的供应商，报价（以第二次报价为准）最低的供应商的报价为磋商基准价，其价格为满分。其他供应商价格分统一按下列公式计算，计算结果保留小数点后二位（价格权值为</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0%）。</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磋商报价得分=（磋商基准价/最后磋商报价）×价格权值×100</w:t>
      </w:r>
      <w:r/>
    </w:p>
    <w:p>
      <w:pPr>
        <w:ind w:firstLine="42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注：若磋商小组一致认为磋商报价明显低于成本价，磋商小组有权通知响应单位进行解释。如响应单位未能在规定期限内作出解释，或所作解释不合理，经磋商小组取得一致意见后，其报价按无效处理。</w:t>
      </w:r>
      <w:r/>
    </w:p>
    <w:p>
      <w:pPr>
        <w:numPr>
          <w:ilvl w:val="0"/>
          <w:numId w:val="5"/>
        </w:numPr>
        <w:ind w:firstLine="420"/>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技术及其他分值：（79分）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对本项目的理解</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供应商应结合本项目实际情况及自身现有条件，对本项目需求特点进行充分分析，清晰阐述本项目的工作特点、重点和难点，提出对应解决方案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10分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对项目需求分析准确，工作特点、重点和难点归纳理解全面清晰透彻、针对性强，解决方案合理可行、操作性强，得10分；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对项目需求分析较准确，工作特点、重点和难点归纳理解较为清晰、针对性较强，解决方案较合理可行、操作性较强，得7分；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对项目需求有一定认识，工作特点、重点和难点归纳理解基本清晰准确、针对性一般，解决方案操作性一般，得4分；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对项目需求认识不足，工作特点、重点和难点归纳理解分析模糊、针对性较差，解决方案操作性较差，得1分；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未提供项目需求分析理解及解决方案的，不得分。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default" w:ascii="宋体" w:hAnsi="宋体" w:cs="宋体"/>
          <w:color w:val="000000" w:themeColor="text1"/>
          <w:szCs w:val="21"/>
          <w:highlight w:val="none"/>
          <w:lang w:val="zh-CN" w:eastAsia="zh-CN"/>
          <w14:textFill>
            <w14:solidFill>
              <w14:schemeClr w14:val="tx1"/>
            </w14:solidFill>
          </w14:textFill>
        </w:rPr>
        <w:t xml:space="preserve">物资搬运、运输服务方案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综合考虑供应商针对本项目所提出的物资搬运、运输服务方案的科学性、合理性、可操作性等。</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25分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方案内容完整详实，考虑细致周全，科学合理性、可行性、针对性强，完全满足采购人要求的，得25分；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方案内容较完整详实，考虑较细致全面，科学合理性、可行性、针对性较强，能较好满足采购人要求的，得20分；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方案内容基本完整，科学合理性、可行性、针对性一般，基本满足采购人要求的，得15分；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方案内容及条理性有所欠缺，可行性和针对性较弱，勉强满足采购人要求的，得10分；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方案内容及条理性有较大缺漏，逻辑混乱，缺乏可行性和针对性，与采购人要求有较大差距的，得5分；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未提供不得分。</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车辆及人员安排</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供应商提供的车辆类别齐全、数量充足，司机从业经验丰富，搬运团队人员充足，经验丰富，能完全胜任运输任务，得1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车辆类别齐全、数量充足，司机及搬运团队能够满足运输需求，得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车辆类别齐全，司机及搬运团队安排欠合理，得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车辆及人员安排不合理，不能满足运输要求或未提供，得0分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zh-CN" w:eastAsia="zh-CN"/>
          <w14:textFill>
            <w14:solidFill>
              <w14:schemeClr w14:val="tx1"/>
            </w14:solidFill>
          </w14:textFill>
        </w:rPr>
        <w:t xml:space="preserve">应急响应方案</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综合考虑供应商针对本项目提供的应急响应方案（包括应急处理预案、响应时间承诺等内容）。</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应急响应方案全面完善，科学先进、合理可行，措施得力，能够完全满足采购需求的，得1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应急响应方案较全面完善，较科学先进、合理可行，措施较得力，能够较</w:t>
      </w:r>
      <w:r>
        <w:rPr>
          <w:rFonts w:hint="eastAsia" w:ascii="宋体" w:hAnsi="宋体" w:cs="宋体"/>
          <w:color w:val="000000" w:themeColor="text1"/>
          <w:szCs w:val="21"/>
          <w:highlight w:val="none"/>
          <w:lang w:val="zh-CN" w:eastAsia="zh-CN"/>
          <w14:textFill>
            <w14:solidFill>
              <w14:schemeClr w14:val="tx1"/>
            </w14:solidFill>
          </w14:textFill>
        </w:rPr>
        <w:t xml:space="preserve">好地</w:t>
      </w:r>
      <w:r>
        <w:rPr>
          <w:rFonts w:hint="default" w:ascii="宋体" w:hAnsi="宋体" w:cs="宋体"/>
          <w:color w:val="000000" w:themeColor="text1"/>
          <w:szCs w:val="21"/>
          <w:highlight w:val="none"/>
          <w:lang w:val="zh-CN" w:eastAsia="zh-CN"/>
          <w14:textFill>
            <w14:solidFill>
              <w14:schemeClr w14:val="tx1"/>
            </w14:solidFill>
          </w14:textFill>
        </w:rPr>
        <w:t xml:space="preserve">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应急响应方案内容的全面完善性、科学先进性、合理可行性一般，措施基本得力，基本满足采购需求的，得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应急响应方案内容有所欠缺，合理可行性弱，措施存在缺陷，勉 强满足采购需求的，得</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应急响应方案内容有较大缺漏，可行性差，与采购需求差距较大的，得1分； </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未提供不得分。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zh-CN" w:eastAsia="zh-CN"/>
          <w14:textFill>
            <w14:solidFill>
              <w14:schemeClr w14:val="tx1"/>
            </w14:solidFill>
          </w14:textFill>
        </w:rPr>
        <w:t xml:space="preserve">安全质量保障措施</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针对本项目的实际情况及各种可能出现的突发情况，进行分析并制定相应的安全质量保障措施</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对可能存在的安全隐患分析全面，制定的措施完善、合理，针对性强，能够完全满足本项目需求的，得1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对可能存在的安全隐患分析不足，制定的措施比较完善、合理，能够基本满足本项目需求的，得</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没有对可能出现的突发情况的分析，制定的措施简单，与项目需求有一定差距的，得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没有提供安全保障措施的，得0分。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default" w:ascii="宋体" w:hAnsi="宋体" w:cs="宋体"/>
          <w:color w:val="000000" w:themeColor="text1"/>
          <w:szCs w:val="21"/>
          <w:highlight w:val="none"/>
          <w:lang w:val="en-US" w:eastAsia="zh-CN"/>
          <w14:textFill>
            <w14:solidFill>
              <w14:schemeClr w14:val="tx1"/>
            </w14:solidFill>
          </w14:textFill>
        </w:rPr>
        <w:t xml:space="preserve">服务承诺</w:t>
      </w:r>
      <w:r>
        <w:rPr>
          <w:rFonts w:hint="eastAsia" w:ascii="宋体" w:hAnsi="宋体" w:cs="宋体"/>
          <w:color w:val="000000" w:themeColor="text1"/>
          <w:szCs w:val="21"/>
          <w:highlight w:val="none"/>
          <w:lang w:val="en-US" w:eastAsia="zh-CN"/>
          <w14:textFill>
            <w14:solidFill>
              <w14:schemeClr w14:val="tx1"/>
            </w14:solidFill>
          </w14:textFill>
        </w:rPr>
        <w:t xml:space="preserve">：（5分）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投标人在服务承诺中承诺具体、节点清晰、方案针对性强、科学合理，承诺具体，责任到人，有明确的赔偿和补救措施，切实可行，得</w:t>
      </w:r>
      <w:r>
        <w:rPr>
          <w:rFonts w:hint="default" w:ascii="宋体" w:hAnsi="宋体" w:cs="宋体"/>
          <w:color w:val="000000" w:themeColor="text1"/>
          <w:szCs w:val="21"/>
          <w:highlight w:val="none"/>
          <w:lang w:val="en-US" w:eastAsia="zh-CN"/>
          <w14:textFill>
            <w14:solidFill>
              <w14:schemeClr w14:val="tx1"/>
            </w14:solidFill>
          </w14:textFill>
        </w:rPr>
        <w:t xml:space="preserve">5</w:t>
      </w:r>
      <w:r>
        <w:rPr>
          <w:rFonts w:hint="default" w:ascii="宋体" w:hAnsi="宋体" w:cs="宋体"/>
          <w:color w:val="000000" w:themeColor="text1"/>
          <w:szCs w:val="21"/>
          <w:highlight w:val="none"/>
          <w:lang w:val="zh-CN" w:eastAsia="zh-CN"/>
          <w14:textFill>
            <w14:solidFill>
              <w14:schemeClr w14:val="tx1"/>
            </w14:solidFill>
          </w14:textFill>
        </w:rPr>
        <w:t xml:space="preserve">分； </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投标人在服务承诺中承诺比较具体、节点较为清晰、保障方案针对性较强，承诺较为具体，责任到人，有赔偿和补救措施，可行性较好，得</w:t>
      </w:r>
      <w:r>
        <w:rPr>
          <w:rFonts w:hint="default"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投标人在服务承诺中承诺不具体、节点不清晰、保障方案缺乏针对性，承诺不明确，责任不到人，缺乏赔偿和补救措施，得</w:t>
      </w:r>
      <w:r>
        <w:rPr>
          <w:rFonts w:hint="default"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分；</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default" w:ascii="宋体" w:hAnsi="宋体" w:cs="宋体"/>
          <w:color w:val="000000" w:themeColor="text1"/>
          <w:szCs w:val="21"/>
          <w:highlight w:val="none"/>
          <w:lang w:val="zh-CN" w:eastAsia="zh-CN"/>
          <w14:textFill>
            <w14:solidFill>
              <w14:schemeClr w14:val="tx1"/>
            </w14:solidFill>
          </w14:textFill>
        </w:rPr>
        <w:t xml:space="preserve">未提供本项不得分。</w:t>
      </w:r>
      <w:r/>
    </w:p>
    <w:p>
      <w:pPr>
        <w:ind w:firstLine="420"/>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三</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default" w:ascii="宋体" w:hAnsi="宋体" w:cs="宋体"/>
          <w:b/>
          <w:bCs/>
          <w:color w:val="000000" w:themeColor="text1"/>
          <w:szCs w:val="21"/>
          <w:highlight w:val="none"/>
          <w:lang w:val="zh-CN" w:eastAsia="zh-CN"/>
          <w14:textFill>
            <w14:solidFill>
              <w14:schemeClr w14:val="tx1"/>
            </w14:solidFill>
          </w14:textFill>
        </w:rPr>
        <w:t xml:space="preserve">商务部分</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11分</w:t>
      </w:r>
      <w:r>
        <w:rPr>
          <w:rFonts w:hint="eastAsia" w:ascii="宋体" w:hAnsi="宋体" w:cs="宋体"/>
          <w:b/>
          <w:bCs/>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类似业绩证明材料</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响应单位提供自</w:t>
      </w:r>
      <w:r>
        <w:rPr>
          <w:rFonts w:hint="default" w:ascii="宋体" w:hAnsi="宋体" w:cs="宋体"/>
          <w:color w:val="000000" w:themeColor="text1"/>
          <w:szCs w:val="21"/>
          <w:highlight w:val="none"/>
          <w:lang w:val="zh-CN" w:eastAsia="zh-CN"/>
          <w14:textFill>
            <w14:solidFill>
              <w14:schemeClr w14:val="tx1"/>
            </w14:solidFill>
          </w14:textFill>
        </w:rPr>
        <w:t xml:space="preserve">20</w:t>
      </w:r>
      <w:r>
        <w:rPr>
          <w:rFonts w:hint="default"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default" w:ascii="宋体" w:hAnsi="宋体" w:cs="宋体"/>
          <w:color w:val="000000" w:themeColor="text1"/>
          <w:szCs w:val="21"/>
          <w:highlight w:val="none"/>
          <w:lang w:val="zh-CN" w:eastAsia="zh-CN"/>
          <w14:textFill>
            <w14:solidFill>
              <w14:schemeClr w14:val="tx1"/>
            </w14:solidFill>
          </w14:textFill>
        </w:rPr>
        <w:t xml:space="preserve">年</w:t>
      </w:r>
      <w:r>
        <w:rPr>
          <w:rFonts w:hint="default" w:ascii="宋体" w:hAnsi="宋体" w:cs="宋体"/>
          <w:color w:val="000000" w:themeColor="text1"/>
          <w:szCs w:val="21"/>
          <w:highlight w:val="none"/>
          <w:lang w:val="en-US" w:eastAsia="zh-CN"/>
          <w14:textFill>
            <w14:solidFill>
              <w14:schemeClr w14:val="tx1"/>
            </w14:solidFill>
          </w14:textFill>
        </w:rPr>
        <w:t xml:space="preserve">1</w:t>
      </w:r>
      <w:r>
        <w:rPr>
          <w:rFonts w:hint="default" w:ascii="宋体" w:hAnsi="宋体" w:cs="宋体"/>
          <w:color w:val="000000" w:themeColor="text1"/>
          <w:szCs w:val="21"/>
          <w:highlight w:val="none"/>
          <w:lang w:val="zh-CN" w:eastAsia="zh-CN"/>
          <w14:textFill>
            <w14:solidFill>
              <w14:schemeClr w14:val="tx1"/>
            </w14:solidFill>
          </w14:textFill>
        </w:rPr>
        <w:t xml:space="preserve">月1日至今</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以合同签订时间为准</w:t>
      </w:r>
      <w:r>
        <w:rPr>
          <w:rFonts w:hint="eastAsia" w:ascii="宋体" w:hAnsi="宋体" w:cs="宋体"/>
          <w:color w:val="000000" w:themeColor="text1"/>
          <w:szCs w:val="21"/>
          <w:highlight w:val="none"/>
          <w:lang w:val="zh-CN" w:eastAsia="zh-CN"/>
          <w14:textFill>
            <w14:solidFill>
              <w14:schemeClr w14:val="tx1"/>
            </w14:solidFill>
          </w14:textFill>
        </w:rPr>
        <w:t xml:space="preserve">）</w:t>
      </w:r>
      <w:r>
        <w:rPr>
          <w:rFonts w:hint="default" w:ascii="宋体" w:hAnsi="宋体" w:cs="宋体"/>
          <w:color w:val="000000" w:themeColor="text1"/>
          <w:szCs w:val="21"/>
          <w:highlight w:val="none"/>
          <w:lang w:val="zh-CN" w:eastAsia="zh-CN"/>
          <w14:textFill>
            <w14:solidFill>
              <w14:schemeClr w14:val="tx1"/>
            </w14:solidFill>
          </w14:textFill>
        </w:rPr>
        <w:t xml:space="preserve">完成的类似项目业绩证明材料</w:t>
      </w:r>
      <w:r>
        <w:rPr>
          <w:rFonts w:hint="eastAsia" w:ascii="宋体" w:hAnsi="宋体" w:cs="宋体"/>
          <w:color w:val="000000" w:themeColor="text1"/>
          <w:szCs w:val="21"/>
          <w:highlight w:val="none"/>
          <w:lang w:val="en-US" w:eastAsia="zh-CN"/>
          <w14:textFill>
            <w14:solidFill>
              <w14:schemeClr w14:val="tx1"/>
            </w14:solidFill>
          </w14:textFill>
        </w:rPr>
        <w:t xml:space="preserve">复印件</w:t>
      </w:r>
      <w:r>
        <w:rPr>
          <w:rFonts w:hint="default" w:ascii="宋体" w:hAnsi="宋体" w:cs="宋体"/>
          <w:color w:val="000000" w:themeColor="text1"/>
          <w:szCs w:val="21"/>
          <w:highlight w:val="none"/>
          <w:lang w:val="zh-CN" w:eastAsia="zh-CN"/>
          <w14:textFill>
            <w14:solidFill>
              <w14:schemeClr w14:val="tx1"/>
            </w14:solidFill>
          </w14:textFill>
        </w:rPr>
        <w:t xml:space="preserve">。每提供一项业绩得1分，满分</w:t>
      </w:r>
      <w:r>
        <w:rPr>
          <w:rFonts w:hint="default"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lang w:val="en-US" w:eastAsia="zh-CN"/>
          <w14:textFill>
            <w14:solidFill>
              <w14:schemeClr w14:val="tx1"/>
            </w14:solidFill>
          </w14:textFill>
        </w:rPr>
        <w:t xml:space="preserve">分</w:t>
      </w:r>
      <w:r>
        <w:rPr>
          <w:rFonts w:hint="default" w:ascii="宋体" w:hAnsi="宋体" w:cs="宋体"/>
          <w:color w:val="000000" w:themeColor="text1"/>
          <w:szCs w:val="21"/>
          <w:highlight w:val="none"/>
          <w:lang w:val="zh-CN" w:eastAsia="zh-CN"/>
          <w14:textFill>
            <w14:solidFill>
              <w14:schemeClr w14:val="tx1"/>
            </w14:solidFill>
          </w14:textFill>
        </w:rPr>
        <w:t xml:space="preserve">。</w:t>
      </w:r>
      <w:r/>
    </w:p>
    <w:p>
      <w:pPr>
        <w:ind w:firstLine="420"/>
        <w:spacing w:line="360" w:lineRule="auto"/>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2、体系认证（3分）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位提供有效期内的质量管理体系认证证书、环境管理体系认证证书、职业健康安全管理体系认证证书，每提供一份得1分，最高3分。响应文件中提供相关认证证书复印件及中国国家认证认可监督管理委员会网站查询页面完整截图并加盖公章，未提供的不得分。</w:t>
      </w:r>
      <w:r/>
    </w:p>
    <w:p>
      <w:pPr>
        <w:numPr>
          <w:ilvl w:val="0"/>
          <w:numId w:val="6"/>
        </w:num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配备车辆（3分）</w:t>
      </w:r>
      <w:r/>
    </w:p>
    <w:p>
      <w:pPr>
        <w:numPr>
          <w:ilvl w:val="0"/>
          <w:numId w:val="0"/>
        </w:num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响应单</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位为本项目配备</w:t>
      </w:r>
      <w:r>
        <w:rPr>
          <w:rFonts w:hint="eastAsia" w:ascii="宋体" w:hAnsi="宋体" w:cs="宋体"/>
          <w:color w:val="000000" w:themeColor="text1"/>
          <w:szCs w:val="21"/>
          <w:highlight w:val="none"/>
          <w:lang w:val="en-US" w:eastAsia="zh-CN"/>
          <w14:textFill>
            <w14:solidFill>
              <w14:schemeClr w14:val="tx1"/>
            </w14:solidFill>
          </w14:textFill>
        </w:rPr>
        <w:t xml:space="preserve">专属</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运输车辆，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自有车辆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的得3分，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须提供车辆彩色图片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及车辆登记证书</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、行驶证复印件；租赁车辆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的得1分，</w:t>
      </w:r>
      <w:r>
        <w:rPr>
          <w:rFonts w:hint="eastAsia" w:ascii="宋体" w:hAnsi="宋体" w:eastAsia="宋体" w:cs="宋体"/>
          <w:color w:val="000000" w:themeColor="text1"/>
          <w:szCs w:val="21"/>
          <w:highlight w:val="none"/>
          <w:lang w:val="zh-CN" w:eastAsia="zh-CN"/>
          <w14:textFill>
            <w14:solidFill>
              <w14:schemeClr w14:val="tx1"/>
            </w14:solidFill>
          </w14:textFill>
        </w:rPr>
        <w:t xml:space="preserve">须提供租赁协议、发票、车辆行驶证复印件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，未提供的不得分。</w:t>
      </w:r>
      <w:r/>
    </w:p>
    <w:p>
      <w:pPr>
        <w:ind w:firstLine="422"/>
        <w:spacing w:line="360" w:lineRule="auto"/>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备注：</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1.针对评分标准中评分的每一条，供应商均应提供相关资料并作出相应说明供评委评判，不提供相关资料的视为不具备该项得分的条件。</w:t>
      </w:r>
      <w:r/>
    </w:p>
    <w:p>
      <w:pPr>
        <w:ind w:firstLine="422"/>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2．响应文件中如出现前后不一致时，评委有权请供应商澄清说明，澄清说明事项涉及评分时，评委有权酌情扣分。</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法处理。</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4.</w:t>
      </w:r>
      <w:r>
        <w:rPr>
          <w:rFonts w:hint="eastAsia" w:ascii="宋体" w:hAnsi="宋体" w:cs="宋体"/>
          <w:b/>
          <w:bCs/>
          <w:color w:val="000000" w:themeColor="text1"/>
          <w:szCs w:val="21"/>
          <w14:textFill>
            <w14:solidFill>
              <w14:schemeClr w14:val="tx1"/>
            </w14:solidFill>
          </w14:textFill>
        </w:rPr>
        <w:t xml:space="preserve">若供应商组成联合体响应的，且上述评分内容投标文件中同时提供了联合体各方业绩、综合实力证明材料，拟投入人员技术服务能力资质证书的均可进行累计得分。</w:t>
      </w:r>
      <w:r/>
    </w:p>
    <w:p>
      <w:pPr>
        <w:ind w:firstLine="422"/>
        <w:spacing w:line="360" w:lineRule="auto"/>
        <w:rPr>
          <w:rFonts w:hint="eastAsia" w:ascii="宋体" w:hAnsi="宋体" w:cs="宋体"/>
          <w:b w:val="0"/>
          <w:bCs w:val="0"/>
          <w:color w:val="000000" w:themeColor="text1"/>
          <w:szCs w:val="21"/>
          <w14:textFill>
            <w14:solidFill>
              <w14:schemeClr w14:val="tx1"/>
            </w14:solidFill>
          </w14:textFill>
        </w:rPr>
      </w:pPr>
      <w:r>
        <w:rPr>
          <w:rFonts w:hint="eastAsia" w:ascii="宋体" w:hAnsi="宋体" w:cs="宋体"/>
          <w:b w:val="0"/>
          <w:bCs w:val="0"/>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三、政府采购政策：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1、所有响应产品的生产、制造、安装等各项技术标准应当符合国家（强制性）标准、各项规范要求；国家没有相应标准、规范的，可使用行业标准、规定。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2、中、小企业</w:t>
      </w:r>
      <w:r/>
    </w:p>
    <w:p>
      <w:pPr>
        <w:ind w:firstLine="420"/>
        <w:spacing w:line="440" w:lineRule="exact"/>
        <w:rPr>
          <w:rFonts w:hint="eastAsia"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b w:val="0"/>
          <w:bCs w:val="0"/>
          <w:color w:val="000000" w:themeColor="text1"/>
          <w:szCs w:val="21"/>
          <w:highlight w:val="none"/>
          <w:u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w:t>
      </w:r>
      <w:r>
        <w:rPr>
          <w:rFonts w:hint="eastAsia" w:ascii="宋体" w:hAnsi="宋体" w:cs="宋体"/>
          <w:b w:val="0"/>
          <w:bCs w:val="0"/>
          <w:color w:val="000000" w:themeColor="text1"/>
          <w:szCs w:val="21"/>
          <w:highlight w:val="none"/>
          <w:u w:val="none"/>
          <w:lang w:eastAsia="zh-CN"/>
          <w14:textFill>
            <w14:solidFill>
              <w14:schemeClr w14:val="tx1"/>
            </w14:solidFill>
          </w14:textFill>
        </w:rPr>
        <w:t xml:space="preserve">〉的通知》</w:t>
      </w:r>
      <w:r>
        <w:rPr>
          <w:rFonts w:hint="eastAsia" w:ascii="宋体" w:hAnsi="宋体" w:cs="宋体"/>
          <w:b w:val="0"/>
          <w:bCs w:val="0"/>
          <w:color w:val="000000" w:themeColor="text1"/>
          <w:szCs w:val="21"/>
          <w:highlight w:val="none"/>
          <w:u w:val="none"/>
          <w14:textFill>
            <w14:solidFill>
              <w14:schemeClr w14:val="tx1"/>
            </w14:solidFill>
          </w14:textFill>
        </w:rPr>
        <w:t xml:space="preserve">（苏财购〔2022〕16号）的相关规定： </w:t>
      </w:r>
      <w:r/>
    </w:p>
    <w:p>
      <w:pPr>
        <w:ind w:firstLine="420"/>
        <w:spacing w:line="440" w:lineRule="exact"/>
        <w:rPr>
          <w:rFonts w:hint="eastAsia" w:ascii="宋体" w:hAnsi="宋体" w:cs="宋体"/>
          <w:b w:val="0"/>
          <w:bCs w:val="0"/>
          <w:color w:val="000000" w:themeColor="text1"/>
          <w:szCs w:val="21"/>
          <w:highlight w:val="none"/>
          <w:u w:val="none"/>
          <w14:textFill>
            <w14:solidFill>
              <w14:schemeClr w14:val="tx1"/>
            </w14:solidFill>
          </w14:textFill>
        </w:rPr>
      </w:pPr>
      <w:r>
        <w:rPr>
          <w:rFonts w:hint="eastAsia" w:ascii="宋体" w:hAnsi="宋体" w:cs="宋体"/>
          <w:b w:val="0"/>
          <w:bCs w:val="0"/>
          <w:color w:val="000000" w:themeColor="text1"/>
          <w:szCs w:val="21"/>
          <w:highlight w:val="none"/>
          <w:u w:val="none"/>
          <w14:textFill>
            <w14:solidFill>
              <w14:schemeClr w14:val="tx1"/>
            </w14:solidFill>
          </w14:textFill>
        </w:rPr>
        <w:t xml:space="preserve">（1）本项目</w:t>
      </w:r>
      <w:r>
        <w:rPr>
          <w:rFonts w:hint="eastAsia" w:ascii="宋体" w:hAnsi="宋体" w:cs="宋体"/>
          <w:b w:val="0"/>
          <w:bCs w:val="0"/>
          <w:color w:val="000000" w:themeColor="text1"/>
          <w:szCs w:val="21"/>
          <w:highlight w:val="none"/>
          <w:u w:val="single"/>
          <w14:textFill>
            <w14:solidFill>
              <w14:schemeClr w14:val="tx1"/>
            </w14:solidFill>
          </w14:textFill>
        </w:rPr>
        <w:t xml:space="preserve">属于专门面向中小企业采购的预留份额采购</w:t>
      </w:r>
      <w:r>
        <w:rPr>
          <w:rFonts w:hint="eastAsia" w:ascii="宋体" w:hAnsi="宋体" w:cs="宋体"/>
          <w:b w:val="0"/>
          <w:bCs w:val="0"/>
          <w:color w:val="000000" w:themeColor="text1"/>
          <w:szCs w:val="21"/>
          <w:highlight w:val="none"/>
          <w:u w:val="none"/>
          <w14:textFill>
            <w14:solidFill>
              <w14:schemeClr w14:val="tx1"/>
            </w14:solidFill>
          </w14:textFill>
        </w:rPr>
        <w:t xml:space="preserve">，预留措施为联合体形式预留。</w:t>
      </w:r>
      <w:r/>
    </w:p>
    <w:p>
      <w:pPr>
        <w:ind w:firstLine="420"/>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val="0"/>
          <w:bCs w:val="0"/>
          <w:color w:val="000000" w:themeColor="text1"/>
          <w:szCs w:val="21"/>
          <w:highlight w:val="none"/>
          <w:u w:val="none"/>
          <w:lang w:val="en-US" w:eastAsia="zh-CN"/>
          <w14:textFill>
            <w14:solidFill>
              <w14:schemeClr w14:val="tx1"/>
            </w14:solidFill>
          </w14:textFill>
        </w:rPr>
        <w:t xml:space="preserve">响应单位</w:t>
      </w:r>
      <w:r>
        <w:rPr>
          <w:rFonts w:hint="eastAsia" w:ascii="宋体" w:hAnsi="宋体" w:cs="宋体"/>
          <w:b w:val="0"/>
          <w:bCs w:val="0"/>
          <w:color w:val="000000" w:themeColor="text1"/>
          <w:szCs w:val="21"/>
          <w:highlight w:val="none"/>
          <w:u w:val="none"/>
          <w14:textFill>
            <w14:solidFill>
              <w14:schemeClr w14:val="tx1"/>
            </w14:solidFill>
          </w14:textFill>
        </w:rPr>
        <w:t xml:space="preserve">以联合体形式参加投标，《联合投标协议书》中须明确中小企业合同份额占合同总金额比例不得低于30%。组成联合体的中小企业与联合体内其他企业之间不得存在直接控股、管理关系。</w:t>
      </w:r>
      <w:r>
        <w:rPr>
          <w:rFonts w:hint="eastAsia" w:ascii="宋体" w:hAnsi="宋体" w:cs="宋体"/>
          <w:b w:val="0"/>
          <w:bCs w:val="0"/>
          <w:color w:val="000000" w:themeColor="text1"/>
          <w:szCs w:val="21"/>
          <w:highlight w:val="none"/>
          <w:u w:val="none"/>
          <w:lang w:val="en-US" w:eastAsia="zh-CN"/>
          <w14:textFill>
            <w14:solidFill>
              <w14:schemeClr w14:val="tx1"/>
            </w14:solidFill>
          </w14:textFill>
        </w:rPr>
        <w:t xml:space="preserve">响应单位</w:t>
      </w:r>
      <w:r>
        <w:rPr>
          <w:rFonts w:hint="eastAsia" w:ascii="宋体" w:hAnsi="宋体" w:cs="宋体"/>
          <w:b w:val="0"/>
          <w:bCs w:val="0"/>
          <w:color w:val="000000" w:themeColor="text1"/>
          <w:szCs w:val="21"/>
          <w:highlight w:val="none"/>
          <w:u w:val="none"/>
          <w14:textFill>
            <w14:solidFill>
              <w14:schemeClr w14:val="tx1"/>
            </w14:solidFill>
          </w14:textFill>
        </w:rPr>
        <w:t xml:space="preserve">本身符合享受政府采购</w:t>
      </w:r>
      <w:r>
        <w:rPr>
          <w:rFonts w:hint="eastAsia" w:ascii="宋体" w:hAnsi="宋体" w:cs="宋体"/>
          <w:color w:val="000000" w:themeColor="text1"/>
          <w:szCs w:val="21"/>
          <w14:textFill>
            <w14:solidFill>
              <w14:schemeClr w14:val="tx1"/>
            </w14:solidFill>
          </w14:textFill>
        </w:rPr>
        <w:t xml:space="preserve">对中小企业扶持政策条件的，可以不再与其他中小企业组成联合体。</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（3）本项目采购标的对应的中小企业划分标准所属行业为：</w:t>
      </w:r>
      <w:r>
        <w:rPr>
          <w:rFonts w:hint="eastAsia" w:ascii="宋体" w:hAnsi="宋体" w:cs="宋体"/>
          <w:b/>
          <w:bCs/>
          <w:color w:val="000000" w:themeColor="text1"/>
          <w:szCs w:val="21"/>
          <w:highlight w:val="none"/>
          <w:u w:val="single"/>
          <w14:textFill>
            <w14:solidFill>
              <w14:schemeClr w14:val="tx1"/>
            </w14:solidFill>
          </w14:textFill>
        </w:rPr>
        <w:t xml:space="preserve">其他未列明行业</w:t>
      </w:r>
      <w:r>
        <w:rPr>
          <w:rFonts w:hint="eastAsia" w:ascii="宋体" w:hAnsi="宋体" w:cs="宋体"/>
          <w:b/>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ascii="宋体" w:hAnsi="宋体" w:cs="宋体"/>
          <w:color w:val="000000" w:themeColor="text1"/>
          <w:szCs w:val="24"/>
          <w14:textFill>
            <w14:solidFill>
              <w14:schemeClr w14:val="tx1"/>
            </w14:solidFill>
          </w14:textFill>
        </w:rPr>
        <w:t xml:space="preserve">。</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（7）中小企业划分标准详见关于印发中小企业划型标准规定的通知（工信部联企业〔2011〕300号）。</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3、残疾人福利性单位</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4、监狱企业</w:t>
      </w:r>
      <w:r/>
    </w:p>
    <w:p>
      <w:pPr>
        <w:ind w:firstLine="420"/>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bookmarkStart w:id="81" w:name="合同一般条款"/>
      <w:r/>
      <w:r/>
    </w:p>
    <w:p>
      <w:pPr>
        <w:pStyle w:val="724"/>
        <w:ind w:firstLine="420"/>
        <w:jc w:val="center"/>
        <w:rPr>
          <w:rFonts w:ascii="宋体" w:hAnsi="宋体" w:cs="宋体"/>
          <w:b/>
          <w:color w:val="000000" w:themeColor="text1"/>
          <w:sz w:val="44"/>
          <w:szCs w:val="22"/>
          <w14:textFill>
            <w14:solidFill>
              <w14:schemeClr w14:val="tx1"/>
            </w14:solidFill>
          </w14:textFill>
        </w:rPr>
        <w:outlineLvl w:val="0"/>
      </w:pPr>
      <w:r>
        <w:rPr>
          <w:rFonts w:hint="eastAsia" w:ascii="宋体" w:hAnsi="宋体" w:cs="宋体"/>
          <w:color w:val="000000" w:themeColor="text1"/>
          <w:sz w:val="21"/>
          <w:szCs w:val="21"/>
          <w14:textFill>
            <w14:solidFill>
              <w14:schemeClr w14:val="tx1"/>
            </w14:solidFill>
          </w14:textFill>
        </w:rPr>
        <w:br w:type="page" w:clear="all"/>
      </w:r>
      <w:bookmarkStart w:id="82" w:name="_Toc10085"/>
      <w:r>
        <w:rPr>
          <w:rStyle w:val="753"/>
          <w:rFonts w:hint="eastAsia"/>
          <w:color w:val="000000" w:themeColor="text1"/>
          <w14:textFill>
            <w14:solidFill>
              <w14:schemeClr w14:val="tx1"/>
            </w14:solidFill>
          </w14:textFill>
        </w:rPr>
        <w:t xml:space="preserve">第五章  </w:t>
      </w:r>
      <w:bookmarkEnd w:id="81"/>
      <w:r>
        <w:rPr>
          <w:rStyle w:val="753"/>
          <w:rFonts w:hint="eastAsia"/>
          <w:color w:val="000000" w:themeColor="text1"/>
          <w14:textFill>
            <w14:solidFill>
              <w14:schemeClr w14:val="tx1"/>
            </w14:solidFill>
          </w14:textFill>
        </w:rPr>
        <w:t xml:space="preserve">合同文本</w:t>
      </w:r>
      <w:bookmarkEnd w:id="82"/>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乙方（供应方）：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根据采购编号_________磋商采购文件、成交通知书、成交供应商的响应文件和补充承诺等相关文件签订本合同。采购人为甲方，成交供应商为乙方。</w:t>
      </w:r>
      <w:r/>
    </w:p>
    <w:p>
      <w:pPr>
        <w:ind w:left="2"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一、合同内容：</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1、乙方负责甲方的</w:t>
      </w:r>
      <w:r>
        <w:rPr>
          <w:rFonts w:hint="eastAsia" w:ascii="宋体" w:hAnsi="宋体" w:cs="宋体"/>
          <w:color w:val="000000" w:themeColor="text1"/>
          <w:szCs w:val="21"/>
          <w:lang w:eastAsia="zh-CN"/>
          <w14:textFill>
            <w14:solidFill>
              <w14:schemeClr w14:val="tx1"/>
            </w14:solidFill>
          </w14:textFill>
        </w:rPr>
        <w:t xml:space="preserve">苏州吴文化博物馆《黄金—中西交流中的贵金属》（暂定名）特展文物运输及保险项目</w:t>
      </w:r>
      <w:r>
        <w:rPr>
          <w:rFonts w:hint="eastAsia" w:ascii="宋体" w:hAnsi="宋体" w:cs="宋体"/>
          <w:color w:val="000000" w:themeColor="text1"/>
          <w:spacing w:val="-10"/>
          <w:szCs w:val="21"/>
          <w14:textFill>
            <w14:solidFill>
              <w14:schemeClr w14:val="tx1"/>
            </w14:solidFill>
          </w14:textFill>
        </w:rPr>
        <w:t xml:space="preserve">。</w:t>
      </w:r>
      <w:r/>
    </w:p>
    <w:p>
      <w:pPr>
        <w:ind w:firstLine="47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、下列文件为本合同不可分割部分：</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成交</w:t>
      </w:r>
      <w:r>
        <w:rPr>
          <w:rFonts w:hint="eastAsia" w:ascii="宋体" w:hAnsi="宋体" w:cs="宋体"/>
          <w:color w:val="000000" w:themeColor="text1"/>
          <w:szCs w:val="21"/>
          <w:lang w:val="zh-CN"/>
          <w14:textFill>
            <w14:solidFill>
              <w14:schemeClr w14:val="tx1"/>
            </w14:solidFill>
          </w14:textFill>
        </w:rPr>
        <w:t xml:space="preserve">通知书；</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②响应文件；</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③乙方在采购过程中所作的其他承诺、声明、书面澄清等；</w:t>
      </w:r>
      <w:r/>
    </w:p>
    <w:p>
      <w:pPr>
        <w:ind w:left="2" w:firstLine="47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④采购文件及其附件。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3、服务内容：详见采购文件。 </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4、服务标准：详见采购文件。</w:t>
      </w:r>
      <w:r/>
    </w:p>
    <w:p>
      <w:pPr>
        <w:ind w:firstLine="475"/>
        <w:spacing w:line="360" w:lineRule="auto"/>
        <w:rPr>
          <w:rFonts w:ascii="宋体" w:hAnsi="宋体" w:cs="宋体"/>
          <w:color w:val="000000" w:themeColor="text1"/>
          <w:spacing w:val="-10"/>
          <w:szCs w:val="21"/>
          <w14:textFill>
            <w14:solidFill>
              <w14:schemeClr w14:val="tx1"/>
            </w14:solidFill>
          </w14:textFill>
        </w:rPr>
      </w:pPr>
      <w:r>
        <w:rPr>
          <w:rFonts w:hint="eastAsia" w:ascii="宋体" w:hAnsi="宋体" w:cs="宋体"/>
          <w:color w:val="000000" w:themeColor="text1"/>
          <w:spacing w:val="-10"/>
          <w:szCs w:val="21"/>
          <w14:textFill>
            <w14:solidFill>
              <w14:schemeClr w14:val="tx1"/>
            </w14:solidFill>
          </w14:textFill>
        </w:rPr>
        <w:t xml:space="preserve">5、服务期限：详见采购文件。 </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三、价格与支付：</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合同价格按此次中标（成交）价格执行，合同金额为人民币（大写）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元（￥：</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合同金额包括完成所有采购内容以及本项目所需的成本、劳务支出、保险、配套费用、管理费、风险费、代理服务费、运输费、包装费、布撤展、税费及服务相关等所发生的全部费用以及供应商企业利润、税金和政策性文件规定及合同包含的所有风险、责任等各项应有费用。除非因特殊原因并经双方协商同意，乙方不得再要求追加任何费用。同时，除非合同条款中另有规定，否则，乙方所报价格在合同实施期间不因市场变化因素而变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2.合同价款的支付及付款方式：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 付款步骤：本项目分</w:t>
      </w:r>
      <w:r>
        <w:rPr>
          <w:rFonts w:hint="eastAsia" w:ascii="宋体" w:hAnsi="宋体" w:cs="宋体"/>
          <w:color w:val="000000" w:themeColor="text1"/>
          <w:szCs w:val="21"/>
          <w:lang w:val="en-US" w:eastAsia="zh-CN"/>
          <w14:textFill>
            <w14:solidFill>
              <w14:schemeClr w14:val="tx1"/>
            </w14:solidFill>
          </w14:textFill>
        </w:rPr>
        <w:t xml:space="preserve">两</w:t>
      </w:r>
      <w:r>
        <w:rPr>
          <w:rFonts w:hint="eastAsia" w:ascii="宋体" w:hAnsi="宋体" w:cs="宋体"/>
          <w:color w:val="000000" w:themeColor="text1"/>
          <w:szCs w:val="21"/>
          <w14:textFill>
            <w14:solidFill>
              <w14:schemeClr w14:val="tx1"/>
            </w14:solidFill>
          </w14:textFill>
        </w:rPr>
        <w:t xml:space="preserve">期支付。自合同签订，乙方完成本项目运输方案编制并经甲方确认后，乙方向甲方开具等额增值税发票，甲方在收到发票后60日内向乙方支付不超过合同总价款的60%的款项（具体以双方在本条约定范围内确定的比例和金额为准）；待本项目特展结束，乙方将所有特展文物安全无损地运送回原址，经甲方验收合格后，乙方向甲方开具等额增值税发票，甲方在收到发票后60日内一次性付清余款（即合同总价款减去前述</w:t>
      </w:r>
      <w:r>
        <w:rPr>
          <w:rFonts w:hint="eastAsia" w:ascii="宋体" w:hAnsi="宋体" w:cs="宋体"/>
          <w:color w:val="000000" w:themeColor="text1"/>
          <w:szCs w:val="21"/>
          <w:lang w:val="en-US" w:eastAsia="zh-CN"/>
          <w14:textFill>
            <w14:solidFill>
              <w14:schemeClr w14:val="tx1"/>
            </w14:solidFill>
          </w14:textFill>
        </w:rPr>
        <w:t xml:space="preserve">一</w:t>
      </w:r>
      <w:r>
        <w:rPr>
          <w:rFonts w:hint="eastAsia" w:ascii="宋体" w:hAnsi="宋体" w:cs="宋体"/>
          <w:color w:val="000000" w:themeColor="text1"/>
          <w:szCs w:val="21"/>
          <w14:textFill>
            <w14:solidFill>
              <w14:schemeClr w14:val="tx1"/>
            </w14:solidFill>
          </w14:textFill>
        </w:rPr>
        <w:t xml:space="preserve">笔付款金额后的款项）。</w:t>
      </w:r>
      <w:r/>
    </w:p>
    <w:p>
      <w:pPr>
        <w:ind w:firstLine="420"/>
        <w:spacing w:line="360" w:lineRule="auto"/>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上述每一笔款项支付之前，双方应当书面确认拟支付金额，乙方开票后甲方接受发票并支付的，视为双方就当期款项的支付金额协商一致。</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2.2甲方除按上述约定支付费用外不再承担其他任何费用（包括个人）。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2.3甲方付款前，乙方需提供以下材料：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A、足额合格发票（增值税普通发票）。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B、验收合格证明。</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 付款方式：银行转账。乙方收款信息如下：</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户名：</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开户行：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账号：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数字人民币账户账号：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开户行：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上述信息为乙方指定的接受甲方付款的账户信息。如乙方银行账户或付款方式需变更，乙方应于付款期限届满前10个工作日内书面通知甲方，否则产生的一切责任、因变更引起的额外费用由乙方承担。乙方知悉并同意甲方可能通过数字人民币支付款项。</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 根据国家现行税法对甲方征收的与本合同有关的税费均由甲方承担；根据国家现行税法对乙方征收的与本合同有关的一切税费均由乙方承担。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四、甲方权利和义务：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1.根据甲方采购要求及乙方的相关承诺，对乙方履行本合同情况实行验收考核。</w:t>
      </w:r>
      <w:r>
        <w:rPr>
          <w:rFonts w:ascii="宋体" w:hAnsi="宋体" w:cs="宋体"/>
          <w:color w:val="000000" w:themeColor="text1"/>
          <w:szCs w:val="21"/>
          <w14:textFill>
            <w14:solidFill>
              <w14:schemeClr w14:val="tx1"/>
            </w14:solidFill>
          </w14:textFill>
        </w:rPr>
        <w:t xml:space="preserve">甲方可以依据本项目采购文件相关要求乙方配合甲方相关工作。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2.甲方有义务在适当的范围内公开考核结果。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3.甲方违约责任：</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3.1在合同生效后，</w:t>
      </w:r>
      <w:r>
        <w:rPr>
          <w:rFonts w:hint="eastAsia" w:ascii="宋体" w:hAnsi="宋体" w:cs="宋体"/>
          <w:color w:val="000000" w:themeColor="text1"/>
          <w:szCs w:val="21"/>
          <w14:textFill>
            <w14:solidFill>
              <w14:schemeClr w14:val="tx1"/>
            </w14:solidFill>
          </w14:textFill>
        </w:rPr>
        <w:t xml:space="preserve">且乙方已经开始履行合同并发生成本的，</w:t>
      </w:r>
      <w:r>
        <w:rPr>
          <w:rFonts w:hint="eastAsia" w:ascii="宋体" w:hAnsi="宋体" w:cs="宋体"/>
          <w:color w:val="000000" w:themeColor="text1"/>
          <w:szCs w:val="21"/>
          <w:highlight w:val="none"/>
          <w:lang w:val="en-US" w:eastAsia="zh-CN"/>
          <w14:textFill>
            <w14:solidFill>
              <w14:schemeClr w14:val="tx1"/>
            </w14:solidFill>
          </w14:textFill>
        </w:rPr>
        <w:t xml:space="preserve">除本合同约定或招投标各类文件中明确的甲方可以提前终止本合同的情形外，甲方无理由要求终止服务的，应向乙方偿付合同总价款的1％作为违约金，违约金不足以补偿损失的，乙方有权要求甲方补足。</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3.2甲方逾期支付货款的应按照逾期付款金额的每天</w:t>
      </w:r>
      <w:r>
        <w:rPr>
          <w:rFonts w:hint="eastAsia" w:ascii="宋体" w:hAnsi="宋体" w:cs="宋体"/>
          <w:color w:val="000000" w:themeColor="text1"/>
          <w:szCs w:val="21"/>
          <w14:textFill>
            <w14:solidFill>
              <w14:schemeClr w14:val="tx1"/>
            </w14:solidFill>
          </w14:textFill>
        </w:rPr>
        <w:t xml:space="preserve">万分之一</w:t>
      </w:r>
      <w:r>
        <w:rPr>
          <w:rFonts w:hint="eastAsia" w:ascii="宋体" w:hAnsi="宋体" w:cs="宋体"/>
          <w:color w:val="000000" w:themeColor="text1"/>
          <w:szCs w:val="21"/>
          <w:highlight w:val="none"/>
          <w:lang w:val="en-US" w:eastAsia="zh-CN"/>
          <w14:textFill>
            <w14:solidFill>
              <w14:schemeClr w14:val="tx1"/>
            </w14:solidFill>
          </w14:textFill>
        </w:rPr>
        <w:t xml:space="preserve">支付逾期付款违约金，但此项违约金不超过逾期付款金额的1％。因财政审批或乙方原因等不可归责于甲方原因造成的迟延，甲方不承担逾期付款责任。</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五、乙方权利和义务：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1.乙方根据</w:t>
      </w:r>
      <w:r>
        <w:rPr>
          <w:rFonts w:hint="eastAsia" w:ascii="宋体" w:hAnsi="宋体" w:cs="宋体"/>
          <w:color w:val="000000" w:themeColor="text1"/>
          <w:szCs w:val="21"/>
          <w14:textFill>
            <w14:solidFill>
              <w14:schemeClr w14:val="tx1"/>
            </w14:solidFill>
          </w14:textFill>
        </w:rPr>
        <w:t xml:space="preserve">甲方要求、</w:t>
      </w:r>
      <w:r>
        <w:rPr>
          <w:rFonts w:hint="eastAsia" w:ascii="宋体" w:hAnsi="宋体" w:cs="宋体"/>
          <w:color w:val="000000" w:themeColor="text1"/>
          <w:szCs w:val="21"/>
          <w:highlight w:val="none"/>
          <w:lang w:val="en-US" w:eastAsia="zh-CN"/>
          <w14:textFill>
            <w14:solidFill>
              <w14:schemeClr w14:val="tx1"/>
            </w14:solidFill>
          </w14:textFill>
        </w:rPr>
        <w:t xml:space="preserve">国家标准、行业标准和规范要求及采购文件规定的质量标准、服务内容等项目要求</w:t>
      </w:r>
      <w:r>
        <w:rPr>
          <w:rFonts w:hint="eastAsia" w:ascii="宋体" w:hAnsi="宋体" w:cs="宋体"/>
          <w:color w:val="000000" w:themeColor="text1"/>
          <w:szCs w:val="21"/>
          <w14:textFill>
            <w14:solidFill>
              <w14:schemeClr w14:val="tx1"/>
            </w14:solidFill>
          </w14:textFill>
        </w:rPr>
        <w:t xml:space="preserve">积极主动保质保量</w:t>
      </w:r>
      <w:r>
        <w:rPr>
          <w:rFonts w:hint="eastAsia" w:ascii="宋体" w:hAnsi="宋体" w:cs="宋体"/>
          <w:color w:val="000000" w:themeColor="text1"/>
          <w:szCs w:val="21"/>
          <w:highlight w:val="none"/>
          <w:lang w:val="en-US" w:eastAsia="zh-CN"/>
          <w14:textFill>
            <w14:solidFill>
              <w14:schemeClr w14:val="tx1"/>
            </w14:solidFill>
          </w14:textFill>
        </w:rPr>
        <w:t xml:space="preserve">完成工作，不得转包给第三方或临时雇佣非与乙方建立劳动关系的人员为甲方提供服务。</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2.接受并主动配合甲方及主管部门的检查。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3.因乙方管理不善而损坏甲方和借展单位硬件、设施的应负责及时修复，或照价赔偿。</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4.乙方应做好相应的本项目方案、档案和资料管理，并按双方约定将搬运方案、运输保险等相关资料报送甲方。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ascii="宋体" w:hAnsi="宋体" w:cs="宋体"/>
          <w:color w:val="000000" w:themeColor="text1"/>
          <w:szCs w:val="21"/>
          <w14:textFill>
            <w14:solidFill>
              <w14:schemeClr w14:val="tx1"/>
            </w14:solidFill>
          </w14:textFill>
        </w:rPr>
        <w:t xml:space="preserve">乙方须提供所有展品的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点交、包/拆装、装/卸车、布/撤展及往返运输、全程保险及与之有关的所有服务，入境文物预防性保护及布撤展专业技术服务，包括但不限于制作囊匣、外包装箱、定制内包装、包装服务、温控避震专车陆路运输、安全押运、进出馆安全装卸搬运、开箱拆包、点交验收及提交器物性状报告、布撤展及拍照录像操作全过程、空箱存放服务以及专业艺术品全程保险等。</w:t>
      </w:r>
      <w:r>
        <w:rPr>
          <w:rFonts w:hint="eastAsia" w:ascii="宋体" w:hAnsi="宋体" w:cs="宋体"/>
          <w:color w:val="000000" w:themeColor="text1"/>
          <w:szCs w:val="21"/>
          <w:highlight w:val="none"/>
          <w:u w:val="none"/>
          <w:lang w:val="en-US" w:eastAsia="zh-CN"/>
          <w14:textFill>
            <w14:solidFill>
              <w14:schemeClr w14:val="tx1"/>
            </w14:solidFill>
          </w14:textFill>
        </w:rPr>
        <w:t xml:space="preserve">涉及意大利文物，</w:t>
      </w:r>
      <w:r>
        <w:rPr>
          <w:rFonts w:hint="eastAsia" w:ascii="宋体" w:hAnsi="宋体" w:cs="宋体"/>
          <w:color w:val="000000" w:themeColor="text1"/>
          <w:szCs w:val="21"/>
          <w:highlight w:val="none"/>
          <w:lang w:val="en-US" w:eastAsia="zh-CN"/>
          <w14:textFill>
            <w14:solidFill>
              <w14:schemeClr w14:val="tx1"/>
            </w14:solidFill>
          </w14:textFill>
        </w:rPr>
        <w:t xml:space="preserve">供应商需负责如上服务内容之外，还需要负责文物进出境报关服务，即负责办理意大利及苏州2地报关、报检、海关查验手续，以及意大利及国内机场操作，机坪监装监卸等服务</w:t>
      </w:r>
      <w:r>
        <w:rPr>
          <w:rFonts w:ascii="宋体" w:hAnsi="宋体" w:cs="宋体"/>
          <w:color w:val="000000" w:themeColor="text1"/>
          <w:szCs w:val="21"/>
          <w14:textFill>
            <w14:solidFill>
              <w14:schemeClr w14:val="tx1"/>
            </w14:solidFill>
          </w14:textFill>
        </w:rPr>
        <w:t xml:space="preserve">均由乙方自行负责。</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ascii="宋体" w:hAnsi="宋体" w:cs="宋体"/>
          <w:color w:val="000000" w:themeColor="text1"/>
          <w:szCs w:val="21"/>
          <w14:textFill>
            <w14:solidFill>
              <w14:schemeClr w14:val="tx1"/>
            </w14:solidFill>
          </w14:textFill>
        </w:rPr>
        <w:t xml:space="preserve">乙方为本项目提供服务的人员需具备展品包装、运输行业从业经验。乙方必须满足本项目采购文件要求的其他资质及条件。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ascii="宋体" w:hAnsi="宋体" w:cs="宋体"/>
          <w:color w:val="000000" w:themeColor="text1"/>
          <w:szCs w:val="21"/>
          <w14:textFill>
            <w14:solidFill>
              <w14:schemeClr w14:val="tx1"/>
            </w14:solidFill>
          </w14:textFill>
        </w:rPr>
        <w:t xml:space="preserve">乙方应对其人员（包括但不限于与乙方建立劳动关系、劳务关系或其他法律关系的人员）进行安全教育及培训工作，执行国家各项安全规范要求，还应为服务人员提供必要的劳动保护条件和安全措施，为服务人员办理作业时的人身安全保险和意外伤害险（保险种类由乙方自行选择）。乙方人员履行本协议内容过程中，</w:t>
      </w:r>
      <w:r>
        <w:rPr>
          <w:rFonts w:ascii="宋体" w:hAnsi="宋体" w:cs="宋体"/>
          <w:color w:val="000000" w:themeColor="text1"/>
          <w:szCs w:val="21"/>
          <w14:textFill>
            <w14:solidFill>
              <w14:schemeClr w14:val="tx1"/>
            </w14:solidFill>
          </w14:textFill>
        </w:rPr>
        <w:t xml:space="preserve">发生安全事故或工伤事故，由乙方承担工伤责任或雇主责任，甲方不承担任何责任。乙方人员履行本协议过程中，乙方必须采取周密的安全措施，以避免乙方人员的人身和财产的损害。如因乙方人员操作不当或管理不善而造成甲方、乙方或其他第三方人员的人身伤害、财产损失或安全责任的，由乙方负责协调处理，并承担全部法律责任。即使甲方因此受到相关责任追索的，应由乙方第一时间负责处理，甲方因相关追索遭受任何损失的，甲方仍有权全额向乙方追偿（包括但不限于赔偿款项、其他间接损失以及主张权利的律师费、诉讼费用、保全费用、鉴定费用、公证费用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8.乙方违约责任：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8.1乙方不能提供服务</w:t>
      </w:r>
      <w:r>
        <w:rPr>
          <w:rFonts w:ascii="宋体" w:hAnsi="宋体" w:cs="宋体"/>
          <w:color w:val="000000" w:themeColor="text1"/>
          <w:szCs w:val="21"/>
          <w14:textFill>
            <w14:solidFill>
              <w14:schemeClr w14:val="tx1"/>
            </w14:solidFill>
          </w14:textFill>
        </w:rPr>
        <w:t xml:space="preserve">或未按照合同约定提交服务</w:t>
      </w:r>
      <w:r>
        <w:rPr>
          <w:rFonts w:hint="eastAsia" w:ascii="宋体" w:hAnsi="宋体" w:cs="宋体"/>
          <w:color w:val="000000" w:themeColor="text1"/>
          <w:szCs w:val="21"/>
          <w14:textFill>
            <w14:solidFill>
              <w14:schemeClr w14:val="tx1"/>
            </w14:solidFill>
          </w14:textFill>
        </w:rPr>
        <w:t xml:space="preserve">，或交付的服务不合格从而影响甲方正常使用的，应向甲方偿付合同总价款5%的违约金，如造成文物毁损或灭失的，还应当赔偿甲方因此产生的全部损失</w:t>
      </w:r>
      <w:r>
        <w:rPr>
          <w:rFonts w:ascii="宋体" w:hAnsi="宋体" w:cs="宋体"/>
          <w:color w:val="000000" w:themeColor="text1"/>
          <w:szCs w:val="21"/>
          <w14:textFill>
            <w14:solidFill>
              <w14:schemeClr w14:val="tx1"/>
            </w14:solidFill>
          </w14:textFill>
        </w:rPr>
        <w:t xml:space="preserve">，并承担相关刑事、行政责任</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8.2乙方逾期完成的，应与甲方协商，甲方仍有需求的</w:t>
      </w:r>
      <w:r>
        <w:rPr>
          <w:rFonts w:ascii="宋体" w:hAnsi="宋体" w:cs="宋体"/>
          <w:color w:val="000000" w:themeColor="text1"/>
          <w:szCs w:val="21"/>
          <w14:textFill>
            <w14:solidFill>
              <w14:schemeClr w14:val="tx1"/>
            </w14:solidFill>
          </w14:textFill>
        </w:rPr>
        <w:t xml:space="preserve">或未经甲方同意逾期完成包装、运输交付等义务的</w:t>
      </w:r>
      <w:r>
        <w:rPr>
          <w:rFonts w:hint="eastAsia" w:ascii="宋体" w:hAnsi="宋体" w:cs="宋体"/>
          <w:color w:val="000000" w:themeColor="text1"/>
          <w:szCs w:val="21"/>
          <w14:textFill>
            <w14:solidFill>
              <w14:schemeClr w14:val="tx1"/>
            </w14:solidFill>
          </w14:textFill>
        </w:rPr>
        <w:t xml:space="preserve">，乙方应按照合同总价款的每天万分之四支付逾期违约金，同时承担甲方因此遭致的损失费用。如乙方无正当理由，逾期超过15日仍未完成服务的，视为乙方不能履行本合同，甲方有权单方解除本合同，并要求乙方支付合同总价款10%的违约金，同时赔偿甲方</w:t>
      </w:r>
      <w:r>
        <w:rPr>
          <w:rFonts w:ascii="宋体" w:hAnsi="宋体" w:cs="宋体"/>
          <w:color w:val="000000" w:themeColor="text1"/>
          <w:szCs w:val="21"/>
          <w14:textFill>
            <w14:solidFill>
              <w14:schemeClr w14:val="tx1"/>
            </w14:solidFill>
          </w14:textFill>
        </w:rPr>
        <w:t xml:space="preserve">相应</w:t>
      </w:r>
      <w:r>
        <w:rPr>
          <w:rFonts w:hint="eastAsia" w:ascii="宋体" w:hAnsi="宋体" w:cs="宋体"/>
          <w:color w:val="000000" w:themeColor="text1"/>
          <w:szCs w:val="21"/>
          <w14:textFill>
            <w14:solidFill>
              <w14:schemeClr w14:val="tx1"/>
            </w14:solidFill>
          </w14:textFill>
        </w:rPr>
        <w:t xml:space="preserve">损失。</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8.3乙方提供的服务不符合约定要求的，首次甲方有权责令乙方改正，之后每发生一次，乙方应向甲方支付合同总价款1%的违约金。</w:t>
      </w:r>
      <w:r>
        <w:rPr>
          <w:rFonts w:hint="eastAsia" w:ascii="宋体" w:hAnsi="宋体" w:cs="宋体"/>
          <w:color w:val="000000" w:themeColor="text1"/>
          <w:szCs w:val="21"/>
          <w14:textFill>
            <w14:solidFill>
              <w14:schemeClr w14:val="tx1"/>
            </w14:solidFill>
          </w14:textFill>
        </w:rPr>
        <w:tab/>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8.4乙方如有其他违反合同约定行为的，甲方有权视其违约严重程度及自身损失情况，要求乙方支付不超过合同总价款10%的违约金，</w:t>
      </w:r>
      <w:r>
        <w:rPr>
          <w:rFonts w:ascii="宋体" w:hAnsi="宋体" w:cs="宋体"/>
          <w:color w:val="000000" w:themeColor="text1"/>
          <w:szCs w:val="21"/>
          <w14:textFill>
            <w14:solidFill>
              <w14:schemeClr w14:val="tx1"/>
            </w14:solidFill>
          </w14:textFill>
        </w:rPr>
        <w:t xml:space="preserve">如违约金不足以弥补损失的，乙方应当赔偿甲方相应的损失</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8.5乙方应赔偿甲方的损失、支付给甲方的违约金以及其他根据本合同应支付给甲方的费用，甲方有权直接从未支付款项中予以折抵，不足部分有权要求乙方补足</w:t>
      </w:r>
      <w:r>
        <w:rPr>
          <w:rFonts w:ascii="宋体" w:hAnsi="宋体" w:cs="宋体"/>
          <w:color w:val="000000" w:themeColor="text1"/>
          <w:szCs w:val="21"/>
          <w14:textFill>
            <w14:solidFill>
              <w14:schemeClr w14:val="tx1"/>
            </w14:solidFill>
          </w14:textFill>
        </w:rPr>
        <w:t xml:space="preserve">，未如期补足的，应按照违约当时LPR的四倍承担逾期补足的利息</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8.6甲方因处理乙方违约所产生的费用应当由乙方予以承担，该费用包括但不限于</w:t>
      </w:r>
      <w:r>
        <w:rPr>
          <w:rFonts w:ascii="宋体" w:hAnsi="宋体" w:cs="宋体"/>
          <w:color w:val="000000" w:themeColor="text1"/>
          <w:szCs w:val="21"/>
          <w14:textFill>
            <w14:solidFill>
              <w14:schemeClr w14:val="tx1"/>
            </w14:solidFill>
          </w14:textFill>
        </w:rPr>
        <w:t xml:space="preserve">直接损失</w:t>
      </w:r>
      <w:r>
        <w:rPr>
          <w:rFonts w:hint="eastAsia" w:ascii="宋体" w:hAnsi="宋体" w:cs="宋体"/>
          <w:color w:val="000000" w:themeColor="text1"/>
          <w:szCs w:val="21"/>
          <w14:textFill>
            <w14:solidFill>
              <w14:schemeClr w14:val="tx1"/>
            </w14:solidFill>
          </w14:textFill>
        </w:rPr>
        <w:t xml:space="preserve">、间接损失</w:t>
      </w:r>
      <w:r>
        <w:rPr>
          <w:rFonts w:ascii="宋体" w:hAnsi="宋体" w:cs="宋体"/>
          <w:color w:val="000000" w:themeColor="text1"/>
          <w:szCs w:val="21"/>
          <w14:textFill>
            <w14:solidFill>
              <w14:schemeClr w14:val="tx1"/>
            </w14:solidFill>
          </w14:textFill>
        </w:rPr>
        <w:t xml:space="preserve">以及</w:t>
      </w:r>
      <w:r>
        <w:rPr>
          <w:rFonts w:hint="eastAsia" w:ascii="宋体" w:hAnsi="宋体" w:cs="宋体"/>
          <w:color w:val="000000" w:themeColor="text1"/>
          <w:szCs w:val="21"/>
          <w14:textFill>
            <w14:solidFill>
              <w14:schemeClr w14:val="tx1"/>
            </w14:solidFill>
          </w14:textFill>
        </w:rPr>
        <w:t xml:space="preserve">公证费、诉讼费、保全费、鉴定费、执行费、律师费、车旅费等。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六、管理基本要求：</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1.为确保服务质量，乙方须安排管理人员进行监督管理。</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实施过程中，乙方必须严格执行法律法规及安全生产行政管理部门规定的各项安全规范，落实对作业人员的安全教育，采取周密有效的安全措施，以避免对人身和财产的损害。如因乙方原因而造成人身伤害或财产损失的，由乙方承担。即使甲方因此受到相关责任追究的，甲方仍有权全额向乙方追偿（包括但不限于赔偿款项、主张权利的律师费、诉讼费用、保全费用、鉴定费用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3.对于乙方工作不能及时完成且造成较大影响的，甲方有权进行处罚。</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七、重大事项变更的通知：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在合同实施过程中，双方一切联系均以书面通知为准，书面通知的收件信息以本合同文首约定为准，该信息为双方指定的文件及法律文书送达地址，特殊情况可先口头通知并及时补充书面文件。双方所确认的负责人、联系方式及法律文书送达地址，如发生变更的，应当于变更之日起3日内书面通知另一方，未通知的自行承担由此引起的不利后果。</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八、不可抗力：</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1.因不可抗力不能履行合同的，根据不可抗力的影响，部分或者全部免除责任。但合同一方迟延履行后发生严重后果的，不能免除责任。</w:t>
      </w:r>
      <w:r>
        <w:rPr>
          <w:rFonts w:ascii="宋体" w:hAnsi="宋体" w:cs="宋体"/>
          <w:color w:val="000000" w:themeColor="text1"/>
          <w:szCs w:val="21"/>
          <w14:textFill>
            <w14:solidFill>
              <w14:schemeClr w14:val="tx1"/>
            </w14:solidFill>
          </w14:textFill>
        </w:rPr>
        <w:t xml:space="preserve">不可抗力因素包括：战争、地震、台风、洪水、战争、武装冲突、政府征收征用、禁止令以及大规模疫情。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合同一方因不可抗力不能履行合同的，应当及时通知对方并采取合理措施减少损失的扩大，以减轻可能给对方造成的损失，并应当在合理期限内提供证明。否则，对于扩大部分的损失不予免</w:t>
      </w:r>
      <w:r>
        <w:rPr>
          <w:rFonts w:ascii="宋体" w:hAnsi="宋体" w:cs="宋体"/>
          <w:color w:val="000000" w:themeColor="text1"/>
          <w:szCs w:val="21"/>
          <w14:textFill>
            <w14:solidFill>
              <w14:schemeClr w14:val="tx1"/>
            </w14:solidFill>
          </w14:textFill>
        </w:rPr>
        <w:t xml:space="preserve">责。</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九、合同的解除和转让：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 合同的解除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 </w:t>
      </w:r>
      <w:r>
        <w:rPr>
          <w:rFonts w:hint="eastAsia" w:ascii="宋体" w:hAnsi="宋体" w:cs="宋体"/>
          <w:color w:val="000000" w:themeColor="text1"/>
          <w:szCs w:val="21"/>
          <w14:textFill>
            <w14:solidFill>
              <w14:schemeClr w14:val="tx1"/>
            </w14:solidFill>
          </w14:textFill>
        </w:rPr>
        <w:t xml:space="preserve">甲方和乙方协商一致，可以解除合同。</w:t>
      </w:r>
      <w:r>
        <w:rPr>
          <w:rFonts w:ascii="宋体" w:hAnsi="宋体" w:cs="宋体"/>
          <w:color w:val="000000" w:themeColor="text1"/>
          <w:szCs w:val="21"/>
          <w14:textFill>
            <w14:solidFill>
              <w14:schemeClr w14:val="tx1"/>
            </w14:solidFill>
          </w14:textFill>
        </w:rPr>
        <w:t xml:space="preserve">本合同有约定的，按照本合同约定执行。</w:t>
      </w:r>
      <w:r>
        <w:rPr>
          <w:rFonts w:hint="eastAsia" w:ascii="宋体" w:hAnsi="宋体" w:cs="宋体"/>
          <w:color w:val="000000" w:themeColor="text1"/>
          <w:szCs w:val="21"/>
          <w14:textFill>
            <w14:solidFill>
              <w14:schemeClr w14:val="tx1"/>
            </w14:solidFill>
          </w14:textFill>
        </w:rPr>
        <w:t xml:space="preserve">并报政府采购监管部门审查备案</w:t>
      </w:r>
      <w:r>
        <w:rPr>
          <w:rFonts w:hint="eastAsia" w:ascii="宋体" w:hAnsi="宋体" w:cs="宋体"/>
          <w:color w:val="000000" w:themeColor="text1"/>
          <w:szCs w:val="21"/>
          <w:highlight w:val="none"/>
          <w:lang w:val="en-US"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 有下列情形之一，合同一方可以解除合同：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1.2.1 因不可抗力致使不能实现合同目的，未受不可抗力影响的一方有权解除合同；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1.2.2 因合同一方违约导致合同不能履行，另一方有权解除合同。</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1.2.3 有权解除合同的一方，应当在违约事实或不可抗力发生之后书面通知对方以主张解除合同，合同在书面通知到达对方时解除。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1.2.4</w:t>
      </w:r>
      <w:r>
        <w:rPr>
          <w:rFonts w:ascii="宋体" w:hAnsi="宋体" w:cs="宋体"/>
          <w:color w:val="000000" w:themeColor="text1"/>
          <w:szCs w:val="21"/>
          <w14:textFill>
            <w14:solidFill>
              <w14:schemeClr w14:val="tx1"/>
            </w14:solidFill>
          </w14:textFill>
        </w:rPr>
        <w:t xml:space="preserve">本合同项目未通过审批或被叫停、文物所有单位不同意文物外借等项目无法继续或者没有继续的必要的，甲方有权解除合同，且不予支付任何费用。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2.合同的转让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合同的部分和全部都不得转让。</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十、合同的生效：</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本合同在双方签字并盖章后生效，生效合同至政府采购管理部门备案。</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十一、争议解决：</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甲乙双方因合同发生争议，签约双方应友好协商解决。协商不成，任何一方可以向甲方所在地有管辖权的人民法院起诉。</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十二、其他附则：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 合同份数：本合同一式伍份，甲方执贰份，乙方执壹份，采购代理机构壹份，政府采购管理部门壹份，均具有同等效力。</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 本合同未尽事宜应按照《中华人民共和国民法典》、《中华人民共和国政府采购法》以及其他相关法律法规之规定解释，在执行过程中双方在不违背本合同和招标文件的原则下协商解决，协商结果以书面形式盖章记录在案，作为本合同的附件，与本合同具有同等效力，但须提交采购代理机构一份备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甲方（签章）：                                    乙方（签章）：</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法定代表人：                                      法定代表人：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或其授权代理人：                                  或其授权代理人：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年   月   日                                      年   月   日</w:t>
      </w:r>
      <w:r/>
    </w:p>
    <w:p>
      <w:pPr>
        <w:spacing w:line="360" w:lineRule="auto"/>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21"/>
        <w:rPr>
          <w:rFonts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r>
      <w:r/>
    </w:p>
    <w:p>
      <w:pPr>
        <w:pStyle w:val="709"/>
        <w:jc w:val="center"/>
        <w:spacing w:line="360" w:lineRule="auto"/>
        <w:rPr>
          <w:color w:val="000000" w:themeColor="text1"/>
          <w14:textFill>
            <w14:solidFill>
              <w14:schemeClr w14:val="tx1"/>
            </w14:solidFill>
          </w14:textFill>
        </w:rPr>
      </w:pPr>
      <w:r/>
      <w:bookmarkStart w:id="83" w:name="_Toc4628"/>
      <w:r>
        <w:rPr>
          <w:rFonts w:hint="eastAsia"/>
          <w:color w:val="000000" w:themeColor="text1"/>
          <w14:textFill>
            <w14:solidFill>
              <w14:schemeClr w14:val="tx1"/>
            </w14:solidFill>
          </w14:textFill>
        </w:rPr>
        <w:t xml:space="preserve">第六章 附件格式</w:t>
      </w:r>
      <w:bookmarkEnd w:id="83"/>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说明：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对本章所有的格式，磋商供应商可根据自身情况进行补充和修改，但补充和修改不得造成与本格式内容有实质性的违背。</w:t>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bookmarkStart w:id="84" w:name="_Hlk158221383"/>
      <w:r/>
      <w:bookmarkStart w:id="85" w:name="_Hlk157961876"/>
      <w:r>
        <w:rPr>
          <w:rFonts w:hint="eastAsia" w:ascii="宋体" w:hAnsi="宋体" w:cs="宋体"/>
          <w:b/>
          <w:color w:val="000000" w:themeColor="text1"/>
          <w:szCs w:val="21"/>
          <w:lang w:val="zh-CN"/>
          <w14:textFill>
            <w14:solidFill>
              <w14:schemeClr w14:val="tx1"/>
            </w14:solidFill>
          </w14:textFill>
        </w:rPr>
        <w:t xml:space="preserve">法人授权委托书</w:t>
      </w:r>
      <w:r/>
    </w:p>
    <w:p>
      <w:pPr>
        <w:pStyle w:val="721"/>
        <w:jc w:val="center"/>
        <w:spacing w:line="360" w:lineRule="auto"/>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 </w:t>
      </w:r>
      <w:r>
        <w:rPr>
          <w:rFonts w:hint="eastAsia" w:ascii="宋体" w:hAnsi="宋体" w:cs="宋体"/>
          <w:color w:val="000000" w:themeColor="text1"/>
          <w:szCs w:val="21"/>
          <w:u w:val="single"/>
          <w14:textFill>
            <w14:solidFill>
              <w14:schemeClr w14:val="tx1"/>
            </w14:solidFill>
          </w14:textFill>
        </w:rPr>
        <w:t xml:space="preserve">  （供应商名称）   </w:t>
      </w:r>
      <w:r>
        <w:rPr>
          <w:rFonts w:hint="eastAsia" w:ascii="宋体" w:hAnsi="宋体" w:cs="宋体"/>
          <w:color w:val="000000" w:themeColor="text1"/>
          <w:szCs w:val="21"/>
          <w14:textFill>
            <w14:solidFill>
              <w14:schemeClr w14:val="tx1"/>
            </w14:solidFill>
          </w14:textFill>
        </w:rPr>
        <w:t xml:space="preserve">授权 </w:t>
      </w:r>
      <w:r>
        <w:rPr>
          <w:rFonts w:hint="eastAsia" w:ascii="宋体" w:hAnsi="宋体" w:cs="宋体"/>
          <w:color w:val="000000" w:themeColor="text1"/>
          <w:szCs w:val="21"/>
          <w:u w:val="single"/>
          <w14:textFill>
            <w14:solidFill>
              <w14:schemeClr w14:val="tx1"/>
            </w14:solidFill>
          </w14:textFill>
        </w:rPr>
        <w:t xml:space="preserve"> （被授权人的姓名）_  </w:t>
      </w:r>
      <w:r>
        <w:rPr>
          <w:rFonts w:hint="eastAsia" w:ascii="宋体" w:hAnsi="宋体" w:cs="宋体"/>
          <w:color w:val="000000" w:themeColor="text1"/>
          <w:szCs w:val="21"/>
          <w14:textFill>
            <w14:solidFill>
              <w14:schemeClr w14:val="tx1"/>
            </w14:solidFill>
          </w14:textFill>
        </w:rPr>
        <w:t xml:space="preserve">为我方授权代表（即代理人），参加</w:t>
      </w:r>
      <w:r>
        <w:rPr>
          <w:rFonts w:hint="eastAsia" w:ascii="宋体" w:hAnsi="宋体" w:cs="宋体"/>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组织实施的编号为</w:t>
      </w:r>
      <w:r>
        <w:rPr>
          <w:rFonts w:hint="eastAsia" w:ascii="宋体" w:hAnsi="宋体" w:cs="宋体"/>
          <w:color w:val="000000" w:themeColor="text1"/>
          <w:szCs w:val="21"/>
          <w:u w:val="single"/>
          <w14:textFill>
            <w14:solidFill>
              <w14:schemeClr w14:val="tx1"/>
            </w14:solidFill>
          </w14:textFill>
        </w:rPr>
        <w:t xml:space="preserve">   （采购编号）   </w:t>
      </w:r>
      <w:r>
        <w:rPr>
          <w:rFonts w:hint="eastAsia" w:ascii="宋体" w:hAnsi="宋体" w:cs="宋体"/>
          <w:color w:val="000000" w:themeColor="text1"/>
          <w:szCs w:val="21"/>
          <w14:textFill>
            <w14:solidFill>
              <w14:schemeClr w14:val="tx1"/>
            </w14:solidFill>
          </w14:textFill>
        </w:rPr>
        <w:t xml:space="preserve">的竞争性磋商采购。代理人在本次磋商活动过</w:t>
      </w:r>
      <w:r>
        <w:rPr>
          <w:rFonts w:hint="eastAsia" w:ascii="宋体" w:hAnsi="宋体" w:cs="宋体"/>
          <w:color w:val="000000" w:themeColor="text1"/>
          <w:szCs w:val="21"/>
          <w:lang w:eastAsia="zh-CN"/>
          <w14:textFill>
            <w14:solidFill>
              <w14:schemeClr w14:val="tx1"/>
            </w14:solidFill>
          </w14:textFill>
        </w:rPr>
        <w:t xml:space="preserve">程中</w:t>
      </w:r>
      <w:r>
        <w:rPr>
          <w:rFonts w:hint="eastAsia" w:ascii="宋体" w:hAnsi="宋体" w:cs="宋体"/>
          <w:color w:val="000000" w:themeColor="text1"/>
          <w:szCs w:val="21"/>
          <w14:textFill>
            <w14:solidFill>
              <w14:schemeClr w14:val="tx1"/>
            </w14:solidFill>
          </w14:textFill>
        </w:rPr>
        <w:t xml:space="preserve">、合同签订及处理有关事宜所作出的全部意思表示（包括签署的全部文件），我司均予以承认并由我司承担相应法律后果。</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本授权委托书有效期自委托书作出之日起至本项目合同履行完毕之日止。</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代理人无转委托权。</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被授权人身份证号码： 。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被授权人联系电话：</w:t>
      </w:r>
      <w:r>
        <w:rPr>
          <w:rFonts w:hint="eastAsia" w:ascii="宋体" w:hAnsi="宋体" w:cs="宋体"/>
          <w:color w:val="000000" w:themeColor="text1"/>
          <w:szCs w:val="21"/>
          <w:u w:val="single"/>
          <w14:textFill>
            <w14:solidFill>
              <w14:schemeClr w14:val="tx1"/>
            </w14:solidFill>
          </w14:textFill>
        </w:rPr>
        <w:t xml:space="preserve">（手机）                </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right="630"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right="630" w:firstLine="48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ind w:right="630" w:firstLine="48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right="630" w:firstLine="48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后附：代理人身份证扫描件</w:t>
      </w:r>
      <w:bookmarkEnd w:id="84"/>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bookmarkEnd w:id="85"/>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562"/>
        <w:jc w:val="cente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rPr>
          <w:rFonts w:ascii="宋体" w:hAnsi="宋体" w:cs="宋体"/>
          <w:b/>
          <w:color w:val="000000" w:themeColor="text1"/>
          <w:sz w:val="28"/>
          <w:szCs w:val="21"/>
          <w:lang w:val="zh-CN"/>
          <w14:textFill>
            <w14:solidFill>
              <w14:schemeClr w14:val="tx1"/>
            </w14:solidFill>
          </w14:textFill>
        </w:rPr>
      </w:pPr>
      <w:r>
        <w:rPr>
          <w:rFonts w:ascii="宋体" w:hAnsi="宋体" w:cs="宋体"/>
          <w:b/>
          <w:color w:val="000000" w:themeColor="text1"/>
          <w:sz w:val="28"/>
          <w:szCs w:val="21"/>
          <w:lang w:val="zh-CN"/>
          <w14:textFill>
            <w14:solidFill>
              <w14:schemeClr w14:val="tx1"/>
            </w14:solidFill>
          </w14:textFill>
        </w:rPr>
      </w:r>
      <w:r/>
    </w:p>
    <w:p>
      <w:pPr>
        <w:ind w:firstLine="422"/>
        <w:jc w:val="center"/>
        <w:spacing w:line="360" w:lineRule="auto"/>
        <w:rPr>
          <w:rFonts w:hint="eastAsia"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联合投标协议书</w:t>
      </w:r>
      <w:r/>
    </w:p>
    <w:p>
      <w:pPr>
        <w:jc w:val="left"/>
        <w:spacing w:line="360" w:lineRule="auto"/>
        <w:rPr>
          <w:rFonts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（1）联合投标协议书</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甲方（联合体成员1）：</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乙方（联合体成员2）：</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各方经协商，就响应组织实施的编号为</w:t>
      </w:r>
      <w:r>
        <w:rPr>
          <w:rFonts w:hint="eastAsia" w:ascii="宋体" w:hAnsi="宋体" w:eastAsia="宋体" w:cs="Times New Roman"/>
          <w:color w:val="000000" w:themeColor="text1"/>
          <w:sz w:val="21"/>
          <w:szCs w:val="21"/>
          <w:u w:val="single"/>
          <w14:textFill>
            <w14:solidFill>
              <w14:schemeClr w14:val="tx1"/>
            </w14:solidFill>
          </w14:textFill>
        </w:rPr>
        <w:t xml:space="preserve">           </w:t>
      </w:r>
      <w:r>
        <w:rPr>
          <w:rFonts w:hint="eastAsia" w:ascii="宋体" w:hAnsi="宋体" w:eastAsia="宋体" w:cs="Times New Roman"/>
          <w:color w:val="000000" w:themeColor="text1"/>
          <w:sz w:val="21"/>
          <w:szCs w:val="21"/>
          <w14:textFill>
            <w14:solidFill>
              <w14:schemeClr w14:val="tx1"/>
            </w14:solidFill>
          </w14:textFill>
        </w:rPr>
        <w:t xml:space="preserve">号的招标活动联合进行投标之事宜，达成如下协议：</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一、各方一致决定，以</w:t>
      </w:r>
      <w:r>
        <w:rPr>
          <w:rFonts w:hint="eastAsia" w:ascii="宋体" w:hAnsi="宋体" w:eastAsia="宋体" w:cs="Times New Roman"/>
          <w:color w:val="000000" w:themeColor="text1"/>
          <w:sz w:val="21"/>
          <w:szCs w:val="21"/>
          <w:u w:val="single"/>
          <w14:textFill>
            <w14:solidFill>
              <w14:schemeClr w14:val="tx1"/>
            </w14:solidFill>
          </w14:textFill>
        </w:rPr>
        <w:t xml:space="preserve">           </w:t>
      </w:r>
      <w:r>
        <w:rPr>
          <w:rFonts w:hint="eastAsia" w:ascii="宋体" w:hAnsi="宋体" w:eastAsia="宋体" w:cs="Times New Roman"/>
          <w:color w:val="000000" w:themeColor="text1"/>
          <w:sz w:val="21"/>
          <w:szCs w:val="21"/>
          <w14:textFill>
            <w14:solidFill>
              <w14:schemeClr w14:val="tx1"/>
            </w14:solidFill>
          </w14:textFill>
        </w:rPr>
        <w:t xml:space="preserve">为牵头人（即联合体</w:t>
      </w:r>
      <w:r>
        <w:rPr>
          <w:rFonts w:hint="eastAsia" w:ascii="宋体" w:hAnsi="宋体" w:eastAsia="宋体" w:cs="Times New Roman"/>
          <w:color w:val="000000" w:themeColor="text1"/>
          <w:sz w:val="21"/>
          <w:szCs w:val="21"/>
          <w:lang w:eastAsia="zh-CN"/>
          <w14:textFill>
            <w14:solidFill>
              <w14:schemeClr w14:val="tx1"/>
            </w14:solidFill>
          </w14:textFill>
        </w:rPr>
        <w:t xml:space="preserve">供应商</w:t>
      </w:r>
      <w:r>
        <w:rPr>
          <w:rFonts w:hint="eastAsia" w:ascii="宋体" w:hAnsi="宋体" w:eastAsia="宋体" w:cs="Times New Roman"/>
          <w:color w:val="000000" w:themeColor="text1"/>
          <w:sz w:val="21"/>
          <w:szCs w:val="21"/>
          <w14:textFill>
            <w14:solidFill>
              <w14:schemeClr w14:val="tx1"/>
            </w14:solidFill>
          </w14:textFill>
        </w:rPr>
        <w:t xml:space="preserve">代表）进行投标，并按照招标文件的规定提交资格文件。</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三、联合投标其余各方保证对牵头人为响应本次招标而提供的产品和服务提供全部质量保证及售后服务支持。</w:t>
      </w:r>
      <w:r/>
    </w:p>
    <w:p>
      <w:pPr>
        <w:ind w:firstLine="482"/>
        <w:spacing w:line="360" w:lineRule="auto"/>
        <w:rPr>
          <w:rFonts w:ascii="宋体" w:hAnsi="宋体" w:eastAsia="宋体" w:cs="Times New Roman"/>
          <w:b/>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四、本次联合投标中：</w:t>
      </w:r>
      <w:r/>
    </w:p>
    <w:p>
      <w:pPr>
        <w:ind w:firstLine="482"/>
        <w:spacing w:line="360" w:lineRule="auto"/>
        <w:rPr>
          <w:rFonts w:ascii="宋体" w:hAnsi="宋体" w:eastAsia="宋体" w:cs="Times New Roman"/>
          <w:b/>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甲方（联合体成员1）承担的工作和义务为：</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合同金额占</w:t>
      </w:r>
      <w:r>
        <w:rPr>
          <w:rFonts w:hint="eastAsia" w:ascii="宋体" w:hAnsi="宋体"/>
          <w:b/>
          <w:color w:val="000000" w:themeColor="text1"/>
          <w:sz w:val="21"/>
          <w:szCs w:val="21"/>
          <w14:textFill>
            <w14:solidFill>
              <w14:schemeClr w14:val="tx1"/>
            </w14:solidFill>
          </w14:textFill>
        </w:rPr>
        <w:t xml:space="preserve">合同总金额比例为</w:t>
      </w:r>
      <w:r>
        <w:rPr>
          <w:rFonts w:hint="eastAsia" w:ascii="宋体" w:hAnsi="宋体" w:eastAsia="宋体"/>
          <w:b/>
          <w:color w:val="000000" w:themeColor="text1"/>
          <w:sz w:val="21"/>
          <w:szCs w:val="21"/>
          <w:u w:val="single"/>
          <w14:textFill>
            <w14:solidFill>
              <w14:schemeClr w14:val="tx1"/>
            </w14:solidFill>
          </w14:textFill>
        </w:rPr>
        <w:t xml:space="preserve"> </w:t>
      </w:r>
      <w:r>
        <w:rPr>
          <w:rFonts w:ascii="宋体" w:hAnsi="宋体" w:eastAsia="宋体"/>
          <w:b/>
          <w:color w:val="000000" w:themeColor="text1"/>
          <w:sz w:val="21"/>
          <w:szCs w:val="21"/>
          <w:u w:val="single"/>
          <w14:textFill>
            <w14:solidFill>
              <w14:schemeClr w14:val="tx1"/>
            </w14:solidFill>
          </w14:textFill>
        </w:rPr>
        <w:t xml:space="preserve"> </w:t>
      </w:r>
      <w:r>
        <w:rPr>
          <w:rFonts w:hint="eastAsia" w:ascii="宋体" w:hAnsi="宋体" w:eastAsia="宋体"/>
          <w:b/>
          <w:color w:val="000000" w:themeColor="text1"/>
          <w:sz w:val="21"/>
          <w:szCs w:val="21"/>
          <w:u w:val="single"/>
          <w:lang w:val="en-US" w:eastAsia="zh-CN"/>
          <w14:textFill>
            <w14:solidFill>
              <w14:schemeClr w14:val="tx1"/>
            </w14:solidFill>
          </w14:textFill>
        </w:rPr>
        <w:t xml:space="preserve"> A</w:t>
      </w:r>
      <w:r>
        <w:rPr>
          <w:rFonts w:hint="eastAsia" w:ascii="宋体" w:hAnsi="宋体" w:eastAsia="宋体"/>
          <w:b/>
          <w:color w:val="000000" w:themeColor="text1"/>
          <w:sz w:val="21"/>
          <w:szCs w:val="21"/>
          <w:u w:val="single"/>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w:t>
      </w:r>
      <w:r/>
    </w:p>
    <w:p>
      <w:pPr>
        <w:ind w:left="479"/>
        <w:spacing w:line="360" w:lineRule="auto"/>
        <w:rPr>
          <w:b/>
          <w:bCs/>
          <w:color w:val="000000" w:themeColor="text1"/>
          <w:sz w:val="21"/>
          <w:szCs w:val="21"/>
          <w14:textFill>
            <w14:solidFill>
              <w14:schemeClr w14:val="tx1"/>
            </w14:solidFill>
          </w14:textFill>
        </w:rPr>
      </w:pPr>
      <w:r>
        <w:rPr>
          <w:rFonts w:hint="eastAsia" w:ascii="宋体" w:hAnsi="宋体" w:eastAsia="宋体" w:cs="Times New Roman"/>
          <w:b/>
          <w:color w:val="000000" w:themeColor="text1"/>
          <w:sz w:val="21"/>
          <w:szCs w:val="21"/>
          <w14:textFill>
            <w14:solidFill>
              <w14:schemeClr w14:val="tx1"/>
            </w14:solidFill>
          </w14:textFill>
        </w:rPr>
        <w:t xml:space="preserve">乙方（联合体成员2）承担的工作和义务为：</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u w:val="single"/>
          <w14:textFill>
            <w14:solidFill>
              <w14:schemeClr w14:val="tx1"/>
            </w14:solidFill>
          </w14:textFill>
        </w:rPr>
        <w:t xml:space="preserve"> </w:t>
      </w:r>
      <w:r>
        <w:rPr>
          <w:rFonts w:hint="eastAsia" w:ascii="宋体" w:hAnsi="宋体" w:eastAsia="宋体" w:cs="Times New Roman"/>
          <w:b/>
          <w:color w:val="000000" w:themeColor="text1"/>
          <w:sz w:val="21"/>
          <w:szCs w:val="21"/>
          <w14:textFill>
            <w14:solidFill>
              <w14:schemeClr w14:val="tx1"/>
            </w14:solidFill>
          </w14:textFill>
        </w:rPr>
        <w:t xml:space="preserve">；</w:t>
      </w:r>
      <w:r>
        <w:rPr>
          <w:rFonts w:hint="eastAsia" w:ascii="宋体" w:hAnsi="宋体" w:eastAsia="宋体"/>
          <w:b/>
          <w:color w:val="000000" w:themeColor="text1"/>
          <w:sz w:val="21"/>
          <w:szCs w:val="21"/>
          <w14:textFill>
            <w14:solidFill>
              <w14:schemeClr w14:val="tx1"/>
            </w14:solidFill>
          </w14:textFill>
        </w:rPr>
        <w:t xml:space="preserve">合同金额占</w:t>
      </w:r>
      <w:r>
        <w:rPr>
          <w:rFonts w:hint="eastAsia" w:ascii="宋体" w:hAnsi="宋体"/>
          <w:b/>
          <w:color w:val="000000" w:themeColor="text1"/>
          <w:sz w:val="21"/>
          <w:szCs w:val="21"/>
          <w14:textFill>
            <w14:solidFill>
              <w14:schemeClr w14:val="tx1"/>
            </w14:solidFill>
          </w14:textFill>
        </w:rPr>
        <w:t xml:space="preserve">合同总金额比例为</w:t>
      </w:r>
      <w:r>
        <w:rPr>
          <w:rFonts w:hint="eastAsia" w:ascii="宋体" w:hAnsi="宋体" w:eastAsia="宋体"/>
          <w:b/>
          <w:color w:val="000000" w:themeColor="text1"/>
          <w:sz w:val="21"/>
          <w:szCs w:val="21"/>
          <w:u w:val="single"/>
          <w14:textFill>
            <w14:solidFill>
              <w14:schemeClr w14:val="tx1"/>
            </w14:solidFill>
          </w14:textFill>
        </w:rPr>
        <w:t xml:space="preserve"> </w:t>
      </w:r>
      <w:r>
        <w:rPr>
          <w:rFonts w:ascii="宋体" w:hAnsi="宋体" w:eastAsia="宋体"/>
          <w:b/>
          <w:color w:val="000000" w:themeColor="text1"/>
          <w:sz w:val="21"/>
          <w:szCs w:val="21"/>
          <w:u w:val="single"/>
          <w14:textFill>
            <w14:solidFill>
              <w14:schemeClr w14:val="tx1"/>
            </w14:solidFill>
          </w14:textFill>
        </w:rPr>
        <w:t xml:space="preserve"> </w:t>
      </w:r>
      <w:r>
        <w:rPr>
          <w:rFonts w:hint="eastAsia" w:ascii="宋体" w:hAnsi="宋体" w:eastAsia="宋体"/>
          <w:b/>
          <w:color w:val="000000" w:themeColor="text1"/>
          <w:sz w:val="21"/>
          <w:szCs w:val="21"/>
          <w:u w:val="single"/>
          <w:lang w:val="en-US" w:eastAsia="zh-CN"/>
          <w14:textFill>
            <w14:solidFill>
              <w14:schemeClr w14:val="tx1"/>
            </w14:solidFill>
          </w14:textFill>
        </w:rPr>
        <w:t xml:space="preserve"> B</w:t>
      </w:r>
      <w:r>
        <w:rPr>
          <w:rFonts w:hint="eastAsia" w:ascii="宋体" w:hAnsi="宋体" w:eastAsia="宋体"/>
          <w:b/>
          <w:color w:val="000000" w:themeColor="text1"/>
          <w:sz w:val="21"/>
          <w:szCs w:val="21"/>
          <w:u w:val="single"/>
          <w14:textFill>
            <w14:solidFill>
              <w14:schemeClr w14:val="tx1"/>
            </w14:solidFill>
          </w14:textFill>
        </w:rPr>
        <w:t xml:space="preserve">%</w:t>
      </w:r>
      <w:r>
        <w:rPr>
          <w:rFonts w:hint="eastAsia" w:ascii="宋体" w:hAnsi="宋体"/>
          <w:b/>
          <w:color w:val="000000" w:themeColor="text1"/>
          <w:sz w:val="21"/>
          <w:szCs w:val="21"/>
          <w14:textFill>
            <w14:solidFill>
              <w14:schemeClr w14:val="tx1"/>
            </w14:solidFill>
          </w14:textFill>
        </w:rPr>
        <w:t xml:space="preserve">。</w:t>
      </w:r>
      <w:r/>
    </w:p>
    <w:p>
      <w:pPr>
        <w:numPr>
          <w:ilvl w:val="0"/>
          <w:numId w:val="7"/>
        </w:numPr>
        <w:ind w:firstLine="420"/>
        <w:spacing w:line="360" w:lineRule="auto"/>
        <w:rPr>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有关本次联合投标的其他事宜：</w:t>
      </w:r>
      <w:r/>
    </w:p>
    <w:p>
      <w:pPr>
        <w:numPr>
          <w:ilvl w:val="0"/>
          <w:numId w:val="7"/>
        </w:numPr>
        <w:ind w:firstLine="42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本协议提交招标方后，联合投标各方不得以任何形式对上述实质内容进行修改或撤销。</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val="false"/>
          </w:tcPr>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甲方单位：   （公章）</w:t>
            </w:r>
            <w:r/>
          </w:p>
          <w:p>
            <w:pP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法定代表人：（签字或盖章）</w:t>
            </w:r>
            <w:r/>
          </w:p>
          <w:p>
            <w:pP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ind w:right="480" w:firstLine="1440"/>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年  月  日</w:t>
            </w:r>
            <w:r/>
          </w:p>
        </w:tc>
        <w:tc>
          <w:tcPr>
            <w:tcW w:w="4394" w:type="dxa"/>
            <w:vAlign w:val="center"/>
            <w:textDirection w:val="lrTb"/>
            <w:noWrap w:val="false"/>
          </w:tcPr>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乙方单位：   （公章）</w:t>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法定代表人：（签字或盖章）</w:t>
            </w:r>
            <w:r/>
          </w:p>
          <w:p>
            <w:pPr>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ascii="宋体" w:hAnsi="宋体" w:eastAsia="宋体" w:cs="Times New Roman"/>
                <w:color w:val="000000" w:themeColor="text1"/>
                <w:sz w:val="21"/>
                <w:szCs w:val="21"/>
                <w14:textFill>
                  <w14:solidFill>
                    <w14:schemeClr w14:val="tx1"/>
                  </w14:solidFill>
                </w14:textFill>
              </w:rPr>
            </w:r>
            <w:r/>
          </w:p>
          <w:p>
            <w:pPr>
              <w:ind w:firstLine="240"/>
              <w:jc w:val="center"/>
              <w:spacing w:line="360" w:lineRule="auto"/>
              <w:rPr>
                <w:rFonts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年  月  日</w:t>
            </w:r>
            <w:r/>
          </w:p>
        </w:tc>
      </w:tr>
    </w:tbl>
    <w:p>
      <w:pPr>
        <w:ind w:firstLine="420"/>
        <w:spacing w:line="360" w:lineRule="auto"/>
        <w:rPr>
          <w:rFonts w:ascii="宋体" w:hAnsi="宋体" w:eastAsia="宋体" w:cs="Times New Roman"/>
          <w:b/>
          <w:bCs/>
          <w:color w:val="000000" w:themeColor="text1"/>
          <w:sz w:val="21"/>
          <w:szCs w:val="21"/>
          <w14:textFill>
            <w14:solidFill>
              <w14:schemeClr w14:val="tx1"/>
            </w14:solidFill>
          </w14:textFill>
        </w:rPr>
      </w:pPr>
      <w:r>
        <w:rPr>
          <w:rFonts w:hint="eastAsia" w:ascii="宋体" w:hAnsi="宋体" w:eastAsia="宋体" w:cs="Times New Roman"/>
          <w:b/>
          <w:bCs/>
          <w:color w:val="000000" w:themeColor="text1"/>
          <w:sz w:val="21"/>
          <w:szCs w:val="21"/>
          <w14:textFill>
            <w14:solidFill>
              <w14:schemeClr w14:val="tx1"/>
            </w14:solidFill>
          </w14:textFill>
        </w:rPr>
        <w:t xml:space="preserve">注：</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①针对本项目参加联合体的各成员不得再以自己的名义单独投标，也不得同时参加两个或两个以上的不同联合体投标。如有违反，该联合体及联合体各成员视为不符合资格要求，各相关投标均无效。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②投标人提供联合体成员的中型、小型、微型企业对应的中小企业证明声明函或残疾人福利性单位声明函或监狱企业证明材料，否则视为非中小微企业。</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③联合投标协议书须载明联合体各方承担的工作和义务，合同份额等内容，联合体任意一方承担比例不得低于合同总金额的30％，且 A%+B%=100%，否则投标无效。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④投标人须将盖有联合体各方公章（实体公章或电子章）的联合投标协议书彩色扫描件上传至电子投标文件中，否则投标无效。</w:t>
      </w:r>
      <w:r/>
    </w:p>
    <w:p>
      <w:pPr>
        <w:ind w:right="0" w:firstLine="480"/>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numPr>
          <w:ilvl w:val="0"/>
          <w:numId w:val="0"/>
        </w:numPr>
        <w:ind w:right="420"/>
        <w:jc w:val="both"/>
        <w:keepLines w:val="0"/>
        <w:keepNext w:val="0"/>
        <w:pageBreakBefore/>
        <w:spacing w:line="360" w:lineRule="auto"/>
        <w:widowControl w:val="off"/>
        <w:rPr>
          <w:rFonts w:hint="eastAsia" w:ascii="宋体" w:hAnsi="宋体" w:eastAsia="宋体" w:cs="宋体"/>
          <w:b/>
          <w:bCs/>
          <w:color w:val="000000" w:themeColor="text1"/>
          <w:sz w:val="21"/>
          <w:szCs w:val="21"/>
          <w:highlight w:val="white"/>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（2）联合体投标承诺书</w:t>
      </w:r>
      <w:r/>
    </w:p>
    <w:p>
      <w:pPr>
        <w:ind w:right="420" w:firstLine="21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green"/>
          <w14:textFill>
            <w14:solidFill>
              <w14:schemeClr w14:val="tx1"/>
            </w14:solidFill>
          </w14:textFill>
        </w:rPr>
      </w:pPr>
      <w:r>
        <w:rPr>
          <w:rFonts w:hint="eastAsia" w:ascii="宋体" w:hAnsi="宋体" w:eastAsia="宋体" w:cs="宋体"/>
          <w:b/>
          <w:bCs/>
          <w:color w:val="000000" w:themeColor="text1"/>
          <w:sz w:val="21"/>
          <w:szCs w:val="21"/>
          <w:highlight w:val="white"/>
          <w14:textFill>
            <w14:solidFill>
              <w14:schemeClr w14:val="tx1"/>
            </w14:solidFill>
          </w14:textFill>
        </w:rPr>
        <w:t xml:space="preserve">联合体投标承诺书</w:t>
      </w:r>
      <w:r/>
    </w:p>
    <w:p>
      <w:pPr>
        <w:ind w:right="420" w:firstLine="210"/>
        <w:jc w:val="center"/>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r>
      <w:r/>
    </w:p>
    <w:p>
      <w:pPr>
        <w:ind w:right="420" w:firstLine="48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lang w:val="en-US" w:eastAsia="zh-CN"/>
          <w14:textFill>
            <w14:solidFill>
              <w14:schemeClr w14:val="tx1"/>
            </w14:solidFill>
          </w14:textFill>
        </w:rPr>
        <w:t xml:space="preserve">苏州诚联招投标咨询服务有限公司</w:t>
      </w:r>
      <w:r>
        <w:rPr>
          <w:rFonts w:hint="eastAsia" w:ascii="宋体" w:hAnsi="宋体" w:eastAsia="宋体" w:cs="宋体"/>
          <w:color w:val="000000" w:themeColor="text1"/>
          <w:sz w:val="21"/>
          <w:szCs w:val="21"/>
          <w:highlight w:val="white"/>
          <w14:textFill>
            <w14:solidFill>
              <w14:schemeClr w14:val="tx1"/>
            </w14:solidFill>
          </w14:textFill>
        </w:rPr>
        <w:t xml:space="preserve">：</w:t>
      </w:r>
      <w:r/>
    </w:p>
    <w:p>
      <w:pPr>
        <w:ind w:right="420" w:firstLine="480"/>
        <w:jc w:val="lef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我司承诺：本标段组成联合体的中小企业与联合体内其他企业之间不存在直接控股、管理关系。</w:t>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lef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105"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日期：　　　年　　月　　日</w:t>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right="420" w:firstLine="210"/>
        <w:jc w:val="right"/>
        <w:spacing w:line="360" w:lineRule="auto"/>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响应函</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w:t>
      </w:r>
      <w:r>
        <w:rPr>
          <w:rFonts w:hint="eastAsia" w:ascii="宋体" w:hAnsi="宋体" w:cs="宋体"/>
          <w:bCs/>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我方已仔细研究了本项目的磋商文件，决定参加本次采购活动。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1、我方</w:t>
      </w:r>
      <w:r>
        <w:rPr>
          <w:rFonts w:hint="eastAsia" w:ascii="宋体" w:hAnsi="宋体" w:cs="宋体"/>
          <w:color w:val="000000" w:themeColor="text1"/>
          <w:szCs w:val="21"/>
          <w:lang w:eastAsia="zh-CN"/>
          <w14:textFill>
            <w14:solidFill>
              <w14:schemeClr w14:val="tx1"/>
            </w14:solidFill>
          </w14:textFill>
        </w:rPr>
        <w:t xml:space="preserve">愿意</w:t>
      </w:r>
      <w:r>
        <w:rPr>
          <w:rFonts w:hint="eastAsia" w:ascii="宋体" w:hAnsi="宋体" w:cs="宋体"/>
          <w:color w:val="000000" w:themeColor="text1"/>
          <w:szCs w:val="21"/>
          <w14:textFill>
            <w14:solidFill>
              <w14:schemeClr w14:val="tx1"/>
            </w14:solidFill>
          </w14:textFill>
        </w:rPr>
        <w:t xml:space="preserve">提供满足磋商文件全部要求的货物及服务工作，提供磋商文件要求的所有资料，磋商响应总报价包括完成本采购项目全部内容的一切费用。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2、如果成为成交供应商，我方将严格履行磋商文件中规定的每一项要求，按期、按质、按量履行合同的义务。</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3、我方承诺该项响应在开标后的全过程中保持有效，不作任何更改和变动。</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4、我方保证全部响应文件内容真实有效，若有虚假，愿意承担与此相关的一切责任。</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5、我方承诺响应过程中不存在以下行为：</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a）提供虚假材料谋取成交；</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b）采取不正当手段诋毁、排挤其他供应商；</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c）与采购人、</w:t>
      </w:r>
      <w:r>
        <w:rPr>
          <w:rFonts w:hint="eastAsia" w:ascii="宋体" w:hAnsi="宋体" w:cs="宋体"/>
          <w:color w:val="000000" w:themeColor="text1"/>
          <w:szCs w:val="21"/>
          <w:lang w:eastAsia="zh-CN"/>
          <w14:textFill>
            <w14:solidFill>
              <w14:schemeClr w14:val="tx1"/>
            </w14:solidFill>
          </w14:textFill>
        </w:rPr>
        <w:t xml:space="preserve">其他</w:t>
      </w:r>
      <w:r>
        <w:rPr>
          <w:rFonts w:hint="eastAsia" w:ascii="宋体" w:hAnsi="宋体" w:cs="宋体"/>
          <w:color w:val="000000" w:themeColor="text1"/>
          <w:szCs w:val="21"/>
          <w14:textFill>
            <w14:solidFill>
              <w14:schemeClr w14:val="tx1"/>
            </w14:solidFill>
          </w14:textFill>
        </w:rPr>
        <w:t xml:space="preserve">供应商或者采购代理机构恶意串通；</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d）向采购人、采购代理机构行贿或者提供其他不正当利益；</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e）在采购过程中与采购人进行协商谈判；</w:t>
      </w:r>
      <w:r/>
    </w:p>
    <w:p>
      <w:pPr>
        <w:ind w:firstLine="424"/>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f）拒绝有关部门监督检查或提供虚假情况。</w:t>
      </w:r>
      <w:r/>
    </w:p>
    <w:p>
      <w:pPr>
        <w:pStyle w:val="941"/>
        <w:ind w:firstLine="420"/>
        <w:spacing w:line="500" w:lineRule="exact"/>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0"/>
        <w:spacing w:line="5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所有有关响应文件的函电，可按下列地址联系：</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联系人：              联系电话：               电子邮箱：</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地址：                                         邮政编码：</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bookmarkStart w:id="86" w:name="_Hlk158221492"/>
      <w:r>
        <w:rPr>
          <w:rFonts w:hint="eastAsia" w:ascii="宋体" w:hAnsi="宋体" w:cs="宋体"/>
          <w:bCs/>
          <w:color w:val="000000" w:themeColor="text1"/>
          <w:szCs w:val="21"/>
          <w14:textFill>
            <w14:solidFill>
              <w14:schemeClr w14:val="tx1"/>
            </w14:solidFill>
          </w14:textFill>
        </w:rPr>
        <w:t xml:space="preserve">乙方收款信息如下：</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户名：</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账号：</w:t>
      </w:r>
      <w:r/>
    </w:p>
    <w:p>
      <w:pPr>
        <w:ind w:left="1" w:firstLine="525"/>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数字人民币账户账号： </w:t>
      </w:r>
      <w:r/>
    </w:p>
    <w:p>
      <w:pPr>
        <w:ind w:left="1" w:firstLine="525"/>
        <w:spacing w:line="500" w:lineRule="exact"/>
        <w:tabs>
          <w:tab w:val="left" w:pos="360" w:leader="none"/>
        </w:tabs>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数字人民币开户行： </w:t>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bookmarkEnd w:id="86"/>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3"/>
        <w:jc w:val="center"/>
        <w:spacing w:line="360" w:lineRule="auto"/>
        <w:rPr>
          <w:rFonts w:hAnsi="宋体" w:eastAsia="宋体" w:cs="宋体"/>
          <w:b/>
          <w:color w:val="000000" w:themeColor="text1"/>
          <w:sz w:val="21"/>
          <w:szCs w:val="21"/>
          <w14:textFill>
            <w14:solidFill>
              <w14:schemeClr w14:val="tx1"/>
            </w14:solidFill>
          </w14:textFill>
        </w:rPr>
      </w:pPr>
      <w:r/>
      <w:bookmarkStart w:id="87" w:name="_Toc1887"/>
      <w:r>
        <w:rPr>
          <w:rFonts w:hint="eastAsia" w:hAnsi="宋体" w:eastAsia="宋体" w:cs="宋体"/>
          <w:b/>
          <w:color w:val="000000" w:themeColor="text1"/>
          <w:sz w:val="21"/>
          <w:szCs w:val="21"/>
          <w:lang w:val="zh-CN"/>
          <w14:textFill>
            <w14:solidFill>
              <w14:schemeClr w14:val="tx1"/>
            </w14:solidFill>
          </w14:textFill>
        </w:rPr>
        <w:t xml:space="preserve">响应报价</w:t>
      </w:r>
      <w:r>
        <w:rPr>
          <w:rFonts w:hint="eastAsia" w:hAnsi="宋体" w:eastAsia="宋体" w:cs="宋体"/>
          <w:b/>
          <w:color w:val="000000" w:themeColor="text1"/>
          <w:sz w:val="21"/>
          <w:szCs w:val="21"/>
          <w14:textFill>
            <w14:solidFill>
              <w14:schemeClr w14:val="tx1"/>
            </w14:solidFill>
          </w14:textFill>
        </w:rPr>
        <w:t xml:space="preserve">明细</w:t>
      </w:r>
      <w:r>
        <w:rPr>
          <w:rFonts w:hint="eastAsia" w:hAnsi="宋体" w:eastAsia="宋体" w:cs="宋体"/>
          <w:b/>
          <w:color w:val="000000" w:themeColor="text1"/>
          <w:sz w:val="21"/>
          <w:szCs w:val="21"/>
          <w:lang w:val="zh-CN"/>
          <w14:textFill>
            <w14:solidFill>
              <w14:schemeClr w14:val="tx1"/>
            </w14:solidFill>
          </w14:textFill>
        </w:rPr>
        <w:t xml:space="preserve">表</w:t>
      </w: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1402"/>
        <w:gridCol w:w="3975"/>
        <w:gridCol w:w="3267"/>
      </w:tblGrid>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报价（元）</w:t>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740"/>
        </w:trPr>
        <w:tc>
          <w:tcPr>
            <w:tcBorders>
              <w:top w:val="single" w:color="auto" w:sz="4" w:space="0"/>
              <w:left w:val="single" w:color="auto" w:sz="4" w:space="0"/>
              <w:bottom w:val="single" w:color="auto" w:sz="4" w:space="0"/>
              <w:right w:val="single" w:color="auto" w:sz="4" w:space="0"/>
            </w:tcBorders>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3975" w:type="dxa"/>
            <w:vAlign w:val="center"/>
            <w:textDirection w:val="lrTb"/>
            <w:noWrap/>
          </w:tcPr>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326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935"/>
        </w:trPr>
        <w:tc>
          <w:tcPr>
            <w:tcW w:w="140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响应总价（元）</w:t>
            </w:r>
            <w:r/>
          </w:p>
        </w:tc>
        <w:tc>
          <w:tcPr>
            <w:gridSpan w:val="2"/>
            <w:tcW w:w="7242"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大写：                          小写：</w:t>
            </w:r>
            <w:r/>
          </w:p>
        </w:tc>
      </w:tr>
      <w:tr>
        <w:trPr>
          <w:jc w:val="center"/>
          <w:trHeight w:val="935"/>
        </w:trPr>
        <w:tc>
          <w:tcPr>
            <w:gridSpan w:val="3"/>
            <w:tcW w:w="8644" w:type="dxa"/>
            <w:vAlign w:val="center"/>
            <w:textDirection w:val="lrTb"/>
            <w:noWrap/>
          </w:tcPr>
          <w:p>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□小型企业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□微型企业</w:t>
            </w:r>
            <w:r>
              <w:rPr>
                <w:rFonts w:hint="eastAsia" w:ascii="宋体" w:hAnsi="宋体" w:cs="宋体"/>
                <w:color w:val="000000" w:themeColor="text1"/>
                <w:szCs w:val="21"/>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□残疾人福利性单位  □监狱企业</w:t>
            </w:r>
            <w:r/>
          </w:p>
        </w:tc>
      </w:tr>
      <w:tr>
        <w:trPr>
          <w:jc w:val="center"/>
          <w:trHeight w:val="669"/>
        </w:trPr>
        <w:tc>
          <w:tcPr>
            <w:gridSpan w:val="3"/>
            <w:tcW w:w="8644" w:type="dxa"/>
            <w:vAlign w:val="center"/>
            <w:textDirection w:val="lrTb"/>
            <w:noWrap/>
          </w:tcPr>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□联合体投标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联合体成员1响应报价：大写：                   小写：          ；合同金额占合同总金额比例为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联合体成员2响应报价：大写：                     小写：        ；合同金额占合同总金额比例为    %。</w:t>
            </w:r>
            <w:r/>
          </w:p>
          <w:p>
            <w:pPr>
              <w:rPr>
                <w:rFonts w:hint="eastAsia"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r>
            <w:r/>
          </w:p>
          <w:p>
            <w:pPr>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□非联合体投标</w:t>
            </w:r>
            <w:r/>
          </w:p>
        </w:tc>
      </w:tr>
      <w:tr>
        <w:trPr>
          <w:jc w:val="center"/>
          <w:trHeight w:val="669"/>
        </w:trPr>
        <w:tc>
          <w:tcPr>
            <w:gridSpan w:val="3"/>
            <w:tcW w:w="8644" w:type="dxa"/>
            <w:vAlign w:val="center"/>
            <w:textDirection w:val="lrTb"/>
            <w:noWrap/>
          </w:tcPr>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服务期限：</w:t>
            </w:r>
            <w:r/>
          </w:p>
        </w:tc>
      </w:tr>
    </w:tbl>
    <w:p>
      <w:pPr>
        <w:ind w:firstLine="6090"/>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09"/>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资格证明文件</w:t>
      </w:r>
      <w:r/>
    </w:p>
    <w:p>
      <w:pPr>
        <w:spacing w:line="360" w:lineRule="auto"/>
        <w:rPr>
          <w:rFonts w:ascii="宋体" w:hAnsi="宋体" w:cs="宋体"/>
          <w:bCs/>
          <w:color w:val="000000" w:themeColor="text1"/>
          <w:sz w:val="24"/>
          <w:lang w:val="zh-CN"/>
          <w14:textFill>
            <w14:solidFill>
              <w14:schemeClr w14:val="tx1"/>
            </w14:solidFill>
          </w14:textFill>
        </w:rPr>
      </w:pPr>
      <w:r>
        <w:rPr>
          <w:rFonts w:ascii="宋体" w:hAnsi="宋体" w:cs="宋体"/>
          <w:bCs/>
          <w:color w:val="000000" w:themeColor="text1"/>
          <w:sz w:val="24"/>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1</w:t>
      </w:r>
      <w:r>
        <w:rPr>
          <w:rFonts w:hint="eastAsia" w:ascii="宋体" w:hAnsi="宋体" w:cs="宋体"/>
          <w:bCs/>
          <w:color w:val="000000" w:themeColor="text1"/>
          <w:szCs w:val="21"/>
          <w:lang w:val="zh-CN"/>
          <w14:textFill>
            <w14:solidFill>
              <w14:schemeClr w14:val="tx1"/>
            </w14:solidFill>
          </w14:textFill>
        </w:rPr>
        <w:t xml:space="preserve">）关于资格文件的声明函</w:t>
      </w:r>
      <w:r>
        <w:rPr>
          <w:rFonts w:hint="eastAsia" w:ascii="宋体" w:hAnsi="宋体" w:cs="宋体"/>
          <w:color w:val="000000" w:themeColor="text1"/>
          <w:szCs w:val="21"/>
          <w:lang w:val="zh-CN"/>
          <w14:textFill>
            <w14:solidFill>
              <w14:schemeClr w14:val="tx1"/>
            </w14:solidFill>
          </w14:textFill>
        </w:rPr>
        <w:t xml:space="preserve">：</w:t>
      </w:r>
      <w:r/>
    </w:p>
    <w:p>
      <w:pPr>
        <w:ind w:firstLine="480"/>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本公司愿就由贵公司组织实施的编号为号的竞争性磋商活动。本公司所提交的响应文件中所有关于资格的文件、证明和陈述均是真实的、准确的。若与真实情况不符，本公司愿意承担由此而产生的一切后果。</w:t>
      </w:r>
      <w:r/>
    </w:p>
    <w:p>
      <w:pPr>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法定代表人（负责人）签字：</w:t>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41"/>
        <w:rPr>
          <w:rFonts w:hAnsi="宋体" w:cs="宋体"/>
          <w:b/>
          <w:color w:val="000000" w:themeColor="text1"/>
          <w:szCs w:val="21"/>
          <w14:textFill>
            <w14:solidFill>
              <w14:schemeClr w14:val="tx1"/>
            </w14:solidFill>
          </w14:textFill>
        </w:rPr>
      </w:pPr>
      <w:r>
        <w:rPr>
          <w:rFonts w:hAnsi="宋体" w:cs="宋体"/>
          <w:b/>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09"/>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09"/>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09"/>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70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41"/>
        <w:ind w:firstLine="0"/>
        <w:rPr>
          <w:rFonts w:hAnsi="宋体" w:cs="宋体"/>
          <w:b/>
          <w:color w:val="000000" w:themeColor="text1"/>
          <w:szCs w:val="21"/>
          <w14:textFill>
            <w14:solidFill>
              <w14:schemeClr w14:val="tx1"/>
            </w14:solidFill>
          </w14:textFill>
        </w:rPr>
      </w:pPr>
      <w:r>
        <w:rPr>
          <w:rFonts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0"/>
        <w:jc w:val="both"/>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响应单位情况表</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785"/>
        <w:gridCol w:w="1004"/>
        <w:gridCol w:w="570"/>
        <w:gridCol w:w="905"/>
        <w:gridCol w:w="1223"/>
        <w:gridCol w:w="612"/>
        <w:gridCol w:w="243"/>
        <w:gridCol w:w="2115"/>
        <w:gridCol w:w="24"/>
      </w:tblGrid>
      <w:tr>
        <w:trPr>
          <w:gridAfter w:val="1"/>
          <w:jc w:val="center"/>
          <w:trHeight w:val="664"/>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单位名称</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（盖章）</w:t>
            </w:r>
            <w:r/>
          </w:p>
        </w:tc>
        <w:tc>
          <w:tcPr>
            <w:tcW w:w="100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147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注册号</w:t>
            </w:r>
            <w:r/>
          </w:p>
        </w:tc>
        <w:tc>
          <w:tcPr>
            <w:tcW w:w="1223"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85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电话</w:t>
            </w:r>
            <w:r/>
          </w:p>
        </w:tc>
        <w:tc>
          <w:tcPr>
            <w:tcW w:w="211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698"/>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企业地址</w:t>
            </w:r>
            <w:r/>
          </w:p>
        </w:tc>
        <w:tc>
          <w:tcPr>
            <w:tcW w:w="100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147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注册资金</w:t>
            </w:r>
            <w:r/>
          </w:p>
        </w:tc>
        <w:tc>
          <w:tcPr>
            <w:tcW w:w="1223"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2"/>
            <w:tcW w:w="85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传真</w:t>
            </w:r>
            <w:r/>
          </w:p>
        </w:tc>
        <w:tc>
          <w:tcPr>
            <w:tcW w:w="211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773"/>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一、单位简历及机构</w:t>
            </w:r>
            <w:r/>
          </w:p>
        </w:tc>
        <w:tc>
          <w:tcPr>
            <w:gridSpan w:val="7"/>
            <w:tcW w:w="667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gridAfter w:val="1"/>
          <w:jc w:val="center"/>
          <w:trHeight w:val="688"/>
        </w:trPr>
        <w:tc>
          <w:tcPr>
            <w:gridSpan w:val="2"/>
            <w:tcW w:w="252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二、单位优势及特长</w:t>
            </w:r>
            <w:r/>
          </w:p>
        </w:tc>
        <w:tc>
          <w:tcPr>
            <w:gridSpan w:val="7"/>
            <w:tcW w:w="667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cantSplit/>
          <w:jc w:val="center"/>
          <w:trHeight w:val="700"/>
        </w:trPr>
        <w:tc>
          <w:tcPr>
            <w:tcW w:w="737" w:type="dxa"/>
            <w:vAlign w:val="center"/>
            <w:vMerge w:val="restart"/>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三、单</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位</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概</w:t>
            </w:r>
            <w:r/>
          </w:p>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况</w:t>
            </w:r>
            <w:r/>
          </w:p>
        </w:tc>
        <w:tc>
          <w:tcPr>
            <w:tcW w:w="1785"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职工总数</w:t>
            </w:r>
            <w:r/>
          </w:p>
        </w:tc>
        <w:tc>
          <w:tcPr>
            <w:gridSpan w:val="2"/>
            <w:tcW w:w="1574"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3"/>
            <w:tcW w:w="2740"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其中：中级职称人员</w:t>
            </w:r>
            <w:r/>
          </w:p>
        </w:tc>
        <w:tc>
          <w:tcPr>
            <w:gridSpan w:val="3"/>
            <w:tcW w:w="2382" w:type="dxa"/>
            <w:vAlign w:val="center"/>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r>
      <w:tr>
        <w:trPr>
          <w:cantSplit/>
          <w:jc w:val="center"/>
          <w:trHeight w:val="442"/>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资产总计：  万元；资产净值：  万元；股东权益：   万元</w:t>
            </w:r>
            <w:r/>
          </w:p>
        </w:tc>
      </w:tr>
      <w:tr>
        <w:trPr>
          <w:cantSplit/>
          <w:jc w:val="center"/>
          <w:trHeight w:val="598"/>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营业面积（含厂房面积）：    ㎡，产权：  ㎡，租：   ㎡</w:t>
            </w:r>
            <w:r/>
          </w:p>
        </w:tc>
      </w:tr>
      <w:tr>
        <w:trPr>
          <w:cantSplit/>
          <w:jc w:val="center"/>
          <w:trHeight w:val="592"/>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销（零）售额：   年     万元；      年：       万元</w:t>
            </w:r>
            <w:r/>
          </w:p>
        </w:tc>
      </w:tr>
      <w:tr>
        <w:trPr>
          <w:cantSplit/>
          <w:jc w:val="center"/>
          <w:trHeight w:val="626"/>
        </w:trPr>
        <w:tc>
          <w:tcPr>
            <w:tcW w:w="737" w:type="dxa"/>
            <w:vAlign w:val="center"/>
            <w:vMerge w:val="continue"/>
            <w:textDirection w:val="lrTb"/>
            <w:noWrap/>
          </w:tcPr>
          <w:p>
            <w:pPr>
              <w:jc w:val="center"/>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tc>
        <w:tc>
          <w:tcPr>
            <w:gridSpan w:val="9"/>
            <w:tcW w:w="8481" w:type="dxa"/>
            <w:vAlign w:val="center"/>
            <w:textDirection w:val="lrTb"/>
            <w:noWrap/>
          </w:tcPr>
          <w:p>
            <w:pPr>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实现利润：    年      万元；        年：       万元</w:t>
            </w:r>
            <w:r/>
          </w:p>
        </w:tc>
      </w:tr>
    </w:tbl>
    <w:p>
      <w:pPr>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941"/>
        <w:rPr>
          <w:rFonts w:hAnsi="宋体" w:cs="宋体"/>
          <w:color w:val="000000" w:themeColor="text1"/>
          <w:lang w:val="zh-CN"/>
          <w14:textFill>
            <w14:solidFill>
              <w14:schemeClr w14:val="tx1"/>
            </w14:solidFill>
          </w14:textFill>
        </w:rPr>
      </w:pPr>
      <w:r>
        <w:rPr>
          <w:rFonts w:hAnsi="宋体" w:cs="宋体"/>
          <w:color w:val="000000" w:themeColor="text1"/>
          <w:lang w:val="zh-CN"/>
          <w14:textFill>
            <w14:solidFill>
              <w14:schemeClr w14:val="tx1"/>
            </w14:solidFill>
          </w14:textFill>
        </w:rPr>
      </w:r>
      <w:r/>
    </w:p>
    <w:p>
      <w:pPr>
        <w:rPr>
          <w:rFonts w:ascii="宋体" w:hAnsi="宋体" w:cs="宋体"/>
          <w:color w:val="000000" w:themeColor="text1"/>
          <w:lang w:val="zh-CN"/>
          <w14:textFill>
            <w14:solidFill>
              <w14:schemeClr w14:val="tx1"/>
            </w14:solidFill>
          </w14:textFill>
        </w:rPr>
      </w:pPr>
      <w:r>
        <w:rPr>
          <w:rFonts w:ascii="宋体" w:hAnsi="宋体" w:cs="宋体"/>
          <w:color w:val="000000" w:themeColor="text1"/>
          <w:lang w:val="zh-CN"/>
          <w14:textFill>
            <w14:solidFill>
              <w14:schemeClr w14:val="tx1"/>
            </w14:solidFill>
          </w14:textFill>
        </w:rPr>
      </w:r>
      <w:r/>
    </w:p>
    <w:p>
      <w:pPr>
        <w:pStyle w:val="941"/>
        <w:rPr>
          <w:rFonts w:hAnsi="宋体" w:cs="宋体"/>
          <w:color w:val="000000" w:themeColor="text1"/>
          <w:lang w:val="zh-CN"/>
          <w14:textFill>
            <w14:solidFill>
              <w14:schemeClr w14:val="tx1"/>
            </w14:solidFill>
          </w14:textFill>
        </w:rPr>
      </w:pPr>
      <w:r>
        <w:rPr>
          <w:rFonts w:hAnsi="宋体" w:cs="宋体"/>
          <w:color w:val="000000" w:themeColor="text1"/>
          <w:lang w:val="zh-CN"/>
          <w14:textFill>
            <w14:solidFill>
              <w14:schemeClr w14:val="tx1"/>
            </w14:solidFill>
          </w14:textFill>
        </w:rPr>
      </w:r>
      <w:r/>
    </w:p>
    <w:p>
      <w:pPr>
        <w:ind w:firstLine="6090"/>
        <w:jc w:val="righ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单位名称：（加盖CA电子公章）                                    </w:t>
      </w:r>
      <w:r/>
    </w:p>
    <w:p>
      <w:pPr>
        <w:ind w:left="1" w:firstLine="525"/>
        <w:jc w:val="right"/>
        <w:spacing w:line="500" w:lineRule="exact"/>
        <w:tabs>
          <w:tab w:val="left" w:pos="360" w:leader="none"/>
        </w:tabs>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　　年　　  月　　  日</w:t>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spacing w:line="360" w:lineRule="auto"/>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lang w:val="zh-CN"/>
          <w14:textFill>
            <w14:solidFill>
              <w14:schemeClr w14:val="tx1"/>
            </w14:solidFill>
          </w14:textFill>
        </w:rPr>
        <w:t xml:space="preserve">中小企业声明函</w:t>
      </w:r>
      <w:bookmarkEnd w:id="87"/>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Cs w:val="21"/>
          <w:u w:val="single"/>
          <w:lang w:val="zh-CN"/>
          <w14:textFill>
            <w14:solidFill>
              <w14:schemeClr w14:val="tx1"/>
            </w14:solidFill>
          </w14:textFill>
        </w:rPr>
        <w:t xml:space="preserve">   （单位名称）</w:t>
      </w:r>
      <w:r>
        <w:rPr>
          <w:rFonts w:hint="eastAsia" w:ascii="宋体" w:hAnsi="宋体" w:cs="宋体"/>
          <w:color w:val="000000" w:themeColor="text1"/>
          <w:szCs w:val="21"/>
          <w:lang w:val="zh-CN"/>
          <w14:textFill>
            <w14:solidFill>
              <w14:schemeClr w14:val="tx1"/>
            </w14:solidFill>
          </w14:textFill>
        </w:rPr>
        <w:t xml:space="preserve">的</w:t>
      </w:r>
      <w:r>
        <w:rPr>
          <w:rFonts w:hint="eastAsia" w:ascii="宋体" w:hAnsi="宋体" w:cs="宋体"/>
          <w:color w:val="000000" w:themeColor="text1"/>
          <w:szCs w:val="21"/>
          <w:u w:val="single"/>
          <w:lang w:val="zh-CN"/>
          <w14:textFill>
            <w14:solidFill>
              <w14:schemeClr w14:val="tx1"/>
            </w14:solidFill>
          </w14:textFill>
        </w:rPr>
        <w:t xml:space="preserve"> （项目名称）</w:t>
      </w:r>
      <w:r>
        <w:rPr>
          <w:rFonts w:hint="eastAsia" w:ascii="宋体" w:hAnsi="宋体" w:cs="宋体"/>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ascii="宋体" w:hAnsi="宋体" w:cs="宋体"/>
          <w:color w:val="000000" w:themeColor="text1"/>
          <w:szCs w:val="21"/>
          <w:lang w:val="zh-CN"/>
          <w14:textFill>
            <w14:solidFill>
              <w14:schemeClr w14:val="tx1"/>
            </w14:solidFill>
          </w14:textFill>
        </w:rPr>
      </w:pPr>
      <w:r/>
      <w:bookmarkStart w:id="88" w:name="_Hlk92805816"/>
      <w:r>
        <w:rPr>
          <w:rFonts w:hint="eastAsia" w:ascii="宋体" w:hAnsi="宋体" w:cs="宋体"/>
          <w:color w:val="000000" w:themeColor="text1"/>
          <w:szCs w:val="21"/>
          <w:lang w:val="zh-CN"/>
          <w14:textFill>
            <w14:solidFill>
              <w14:schemeClr w14:val="tx1"/>
            </w14:solidFill>
          </w14:textFill>
        </w:rPr>
        <w:t xml:space="preserve">1. </w:t>
      </w:r>
      <w:r>
        <w:rPr>
          <w:rFonts w:hint="eastAsia" w:ascii="宋体" w:hAnsi="宋体" w:cs="宋体"/>
          <w:color w:val="000000" w:themeColor="text1"/>
          <w:szCs w:val="21"/>
          <w:u w:val="single"/>
          <w:lang w:val="zh-CN"/>
          <w14:textFill>
            <w14:solidFill>
              <w14:schemeClr w14:val="tx1"/>
            </w14:solidFill>
          </w14:textFill>
        </w:rPr>
        <w:t xml:space="preserve">（标的名称） </w:t>
      </w:r>
      <w:r>
        <w:rPr>
          <w:rFonts w:hint="eastAsia" w:ascii="宋体" w:hAnsi="宋体" w:cs="宋体"/>
          <w:color w:val="000000" w:themeColor="text1"/>
          <w:szCs w:val="21"/>
          <w:lang w:val="zh-CN"/>
          <w14:textFill>
            <w14:solidFill>
              <w14:schemeClr w14:val="tx1"/>
            </w14:solidFill>
          </w14:textFill>
        </w:rPr>
        <w:t xml:space="preserve">，属于</w:t>
      </w:r>
      <w:r>
        <w:rPr>
          <w:rStyle w:val="751"/>
          <w:rFonts w:hint="eastAsia" w:ascii="宋体" w:hAnsi="宋体" w:cs="宋体"/>
          <w:b/>
          <w:bCs/>
          <w:color w:val="000000" w:themeColor="text1"/>
          <w:highlight w:val="none"/>
          <w:u w:val="single"/>
          <w14:textFill>
            <w14:solidFill>
              <w14:schemeClr w14:val="tx1"/>
            </w14:solidFill>
          </w14:textFill>
        </w:rPr>
        <w:t xml:space="preserve">其他未列明行业</w:t>
      </w:r>
      <w:r>
        <w:rPr>
          <w:rFonts w:hint="eastAsia" w:ascii="宋体" w:hAnsi="宋体" w:cs="宋体"/>
          <w:color w:val="000000" w:themeColor="text1"/>
          <w:szCs w:val="21"/>
          <w:lang w:val="zh-CN"/>
          <w14:textFill>
            <w14:solidFill>
              <w14:schemeClr w14:val="tx1"/>
            </w14:solidFill>
          </w14:textFill>
        </w:rPr>
        <w:t xml:space="preserve">；承接企业为</w:t>
      </w:r>
      <w:r>
        <w:rPr>
          <w:rFonts w:hint="eastAsia" w:ascii="宋体" w:hAnsi="宋体" w:cs="宋体"/>
          <w:color w:val="000000" w:themeColor="text1"/>
          <w:szCs w:val="21"/>
          <w:u w:val="single"/>
          <w:lang w:val="zh-CN"/>
          <w14:textFill>
            <w14:solidFill>
              <w14:schemeClr w14:val="tx1"/>
            </w14:solidFill>
          </w14:textFill>
        </w:rPr>
        <w:t xml:space="preserve">     （企业名称）</w:t>
      </w:r>
      <w:r>
        <w:rPr>
          <w:rFonts w:hint="eastAsia" w:ascii="宋体" w:hAnsi="宋体" w:cs="宋体"/>
          <w:color w:val="000000" w:themeColor="text1"/>
          <w:szCs w:val="21"/>
          <w:lang w:val="zh-CN"/>
          <w14:textFill>
            <w14:solidFill>
              <w14:schemeClr w14:val="tx1"/>
            </w14:solidFill>
          </w14:textFill>
        </w:rPr>
        <w:t xml:space="preserve">，从业人员人，营业收入为万元，资产总额为万元，属于</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（中型企业、小型企业、微型企业,三者选一填写）；</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2. </w:t>
      </w:r>
      <w:r>
        <w:rPr>
          <w:rFonts w:hint="eastAsia" w:ascii="宋体" w:hAnsi="宋体" w:cs="宋体"/>
          <w:color w:val="000000" w:themeColor="text1"/>
          <w:szCs w:val="21"/>
          <w:u w:val="single"/>
          <w:lang w:val="zh-CN"/>
          <w14:textFill>
            <w14:solidFill>
              <w14:schemeClr w14:val="tx1"/>
            </w14:solidFill>
          </w14:textFill>
        </w:rPr>
        <w:t xml:space="preserve">（标的名称） </w:t>
      </w:r>
      <w:r>
        <w:rPr>
          <w:rFonts w:hint="eastAsia" w:ascii="宋体" w:hAnsi="宋体" w:cs="宋体"/>
          <w:color w:val="000000" w:themeColor="text1"/>
          <w:szCs w:val="21"/>
          <w:lang w:val="zh-CN"/>
          <w14:textFill>
            <w14:solidFill>
              <w14:schemeClr w14:val="tx1"/>
            </w14:solidFill>
          </w14:textFill>
        </w:rPr>
        <w:t xml:space="preserve">，属于</w:t>
      </w:r>
      <w:r>
        <w:rPr>
          <w:rFonts w:hint="eastAsia" w:ascii="宋体" w:hAnsi="宋体" w:cs="宋体"/>
          <w:color w:val="000000" w:themeColor="text1"/>
          <w:szCs w:val="21"/>
          <w:u w:val="single"/>
          <w:lang w:val="zh-CN"/>
          <w14:textFill>
            <w14:solidFill>
              <w14:schemeClr w14:val="tx1"/>
            </w14:solidFill>
          </w14:textFill>
        </w:rPr>
        <w:t xml:space="preserve">              业</w:t>
      </w:r>
      <w:r>
        <w:rPr>
          <w:rFonts w:hint="eastAsia" w:ascii="宋体" w:hAnsi="宋体" w:cs="宋体"/>
          <w:color w:val="000000" w:themeColor="text1"/>
          <w:szCs w:val="21"/>
          <w:lang w:val="zh-CN"/>
          <w14:textFill>
            <w14:solidFill>
              <w14:schemeClr w14:val="tx1"/>
            </w14:solidFill>
          </w14:textFill>
        </w:rPr>
        <w:t xml:space="preserve">；承接企业为</w:t>
      </w:r>
      <w:r>
        <w:rPr>
          <w:rFonts w:hint="eastAsia" w:ascii="宋体" w:hAnsi="宋体" w:cs="宋体"/>
          <w:color w:val="000000" w:themeColor="text1"/>
          <w:szCs w:val="21"/>
          <w:u w:val="single"/>
          <w:lang w:val="zh-CN"/>
          <w14:textFill>
            <w14:solidFill>
              <w14:schemeClr w14:val="tx1"/>
            </w14:solidFill>
          </w14:textFill>
        </w:rPr>
        <w:t xml:space="preserve">    （企业名称）</w:t>
      </w:r>
      <w:r>
        <w:rPr>
          <w:rFonts w:hint="eastAsia" w:ascii="宋体" w:hAnsi="宋体" w:cs="宋体"/>
          <w:color w:val="000000" w:themeColor="text1"/>
          <w:szCs w:val="21"/>
          <w:lang w:val="zh-CN"/>
          <w14:textFill>
            <w14:solidFill>
              <w14:schemeClr w14:val="tx1"/>
            </w14:solidFill>
          </w14:textFill>
        </w:rPr>
        <w:t xml:space="preserve">，从业人员人，营业收入为万元，资产总额为万元，属于</w:t>
      </w:r>
      <w:r>
        <w:rPr>
          <w:rFonts w:hint="eastAsia" w:ascii="宋体" w:hAnsi="宋体" w:cs="宋体"/>
          <w:color w:val="000000" w:themeColor="text1"/>
          <w:szCs w:val="21"/>
          <w:u w:val="single"/>
          <w:lang w:val="en-US" w:eastAsia="zh-CN"/>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（中型企业、小型企业、微型企业,三者选一填写）；</w:t>
      </w:r>
      <w:bookmarkEnd w:id="88"/>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ind w:firstLine="630"/>
        <w:jc w:val="cente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日期：</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2、若供应商提供的“中小企业声明函”内容不实的，属于提供虚假材料谋取成交，依照《中华人民共和国政府采购法》等国家有关规定追究相应责任。</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bookmarkStart w:id="89" w:name="_Hlk158221647"/>
      <w:r>
        <w:rPr>
          <w:rFonts w:hint="eastAsia" w:ascii="宋体" w:hAnsi="宋体" w:cs="宋体"/>
          <w:color w:val="000000" w:themeColor="text1"/>
          <w14:textFill>
            <w14:solidFill>
              <w14:schemeClr w14:val="tx1"/>
            </w14:solidFill>
          </w14:textFill>
        </w:rPr>
        <w:t xml:space="preserve">响应文件中的电子签章视为供应商对本声明进行了签署盖章并承担相应责任。</w:t>
      </w:r>
      <w:bookmarkEnd w:id="89"/>
      <w:r/>
      <w:r/>
    </w:p>
    <w:p>
      <w:pPr>
        <w:jc w:val="left"/>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left"/>
        <w:spacing w:line="360" w:lineRule="auto"/>
        <w:rPr>
          <w:rFonts w:ascii="宋体" w:hAnsi="宋体" w:cs="宋体"/>
          <w:b/>
          <w:color w:val="000000" w:themeColor="text1"/>
          <w:szCs w:val="21"/>
          <w:lang w:val="zh-CN"/>
          <w14:textFill>
            <w14:solidFill>
              <w14:schemeClr w14:val="tx1"/>
            </w14:solidFill>
          </w14:textFill>
        </w:rPr>
      </w:pPr>
      <w:r/>
      <w:bookmarkStart w:id="90" w:name="_Hlk110020276"/>
      <w:r/>
      <w:bookmarkStart w:id="91" w:name="_Hlk110022134"/>
      <w:r>
        <w:rPr>
          <w:rFonts w:hint="eastAsia" w:ascii="宋体" w:hAnsi="宋体" w:cs="宋体"/>
          <w:b/>
          <w:color w:val="000000" w:themeColor="text1"/>
          <w:szCs w:val="21"/>
          <w:lang w:val="zh-CN"/>
          <w14:textFill>
            <w14:solidFill>
              <w14:schemeClr w14:val="tx1"/>
            </w14:solidFill>
          </w14:textFill>
        </w:rPr>
        <w:t xml:space="preserve">附：中小企业划型标准规定（工信部联企业〔2011〕300号）</w:t>
      </w:r>
      <w:r/>
    </w:p>
    <w:p>
      <w:pPr>
        <w:pStyle w:val="941"/>
        <w:ind w:firstLine="42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（一）农、林、牧、渔业。</w:t>
      </w:r>
      <w:r>
        <w:rPr>
          <w:rFonts w:hint="eastAsia" w:ascii="宋体" w:hAnsi="宋体" w:cs="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（二）工业。</w:t>
      </w:r>
      <w:r>
        <w:rPr>
          <w:rFonts w:hint="eastAsia" w:ascii="宋体" w:hAnsi="宋体" w:cs="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（三）建筑业。</w:t>
      </w:r>
      <w:r>
        <w:rPr>
          <w:rFonts w:hint="eastAsia" w:ascii="宋体" w:hAnsi="宋体" w:cs="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（四）批发业。</w:t>
      </w:r>
      <w:r>
        <w:rPr>
          <w:rFonts w:hint="eastAsia" w:ascii="宋体" w:hAnsi="宋体" w:cs="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（五）零售业。</w:t>
      </w:r>
      <w:r>
        <w:rPr>
          <w:rFonts w:hint="eastAsia" w:ascii="宋体" w:hAnsi="宋体" w:cs="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（六）交通运输业。</w:t>
      </w:r>
      <w:r>
        <w:rPr>
          <w:rFonts w:hint="eastAsia" w:ascii="宋体" w:hAnsi="宋体" w:cs="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（七）仓储业。</w:t>
      </w:r>
      <w:r>
        <w:rPr>
          <w:rFonts w:hint="eastAsia" w:ascii="宋体" w:hAnsi="宋体" w:cs="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（八）邮政业。</w:t>
      </w:r>
      <w:r>
        <w:rPr>
          <w:rFonts w:hint="eastAsia" w:ascii="宋体" w:hAnsi="宋体" w:cs="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（九）住宿业。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（十）餐饮业。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（十一）信息传输业。</w:t>
      </w:r>
      <w:r>
        <w:rPr>
          <w:rFonts w:hint="eastAsia" w:ascii="宋体" w:hAnsi="宋体" w:cs="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（十二）软件和信息技术服务业。</w:t>
      </w:r>
      <w:r>
        <w:rPr>
          <w:rFonts w:hint="eastAsia" w:ascii="宋体" w:hAnsi="宋体" w:cs="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（十三）房地产开发经营。</w:t>
      </w:r>
      <w:r>
        <w:rPr>
          <w:rFonts w:hint="eastAsia" w:ascii="宋体" w:hAnsi="宋体" w:cs="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（十四）物业管理。</w:t>
      </w:r>
      <w:r>
        <w:rPr>
          <w:rFonts w:hint="eastAsia" w:ascii="宋体" w:hAnsi="宋体" w:cs="宋体"/>
          <w:color w:val="000000" w:themeColor="text1"/>
          <w14:textFill>
            <w14:solidFill>
              <w14:schemeClr w14:val="tx1"/>
            </w14:solidFill>
          </w14:textFill>
        </w:rPr>
        <w:t xml:space="preserve">从业人员1000人以下或营业收入5000万元以下的为中小微型企业。其中，从业人员</w:t>
      </w:r>
      <w:r/>
    </w:p>
    <w:p>
      <w:pPr>
        <w:spacing w:before="156" w:line="2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（十五）租赁和商务服务业。</w:t>
      </w:r>
      <w:r>
        <w:rPr>
          <w:rFonts w:hint="eastAsia" w:ascii="宋体" w:hAnsi="宋体" w:cs="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（十六）其他未列明行业。</w:t>
      </w:r>
      <w:r>
        <w:rPr>
          <w:rFonts w:hint="eastAsia" w:ascii="宋体" w:hAnsi="宋体" w:cs="宋体"/>
          <w:color w:val="000000" w:themeColor="text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bookmarkEnd w:id="90"/>
      <w:r/>
      <w:bookmarkEnd w:id="91"/>
      <w:r/>
      <w:r/>
    </w:p>
    <w:p>
      <w:pPr>
        <w:pStyle w:val="941"/>
        <w:ind w:firstLine="420"/>
        <w:rPr>
          <w:rFonts w:hAnsi="宋体" w:cs="宋体"/>
          <w:color w:val="000000" w:themeColor="text1"/>
          <w14:textFill>
            <w14:solidFill>
              <w14:schemeClr w14:val="tx1"/>
            </w14:solidFill>
          </w14:textFill>
        </w:rPr>
      </w:pPr>
      <w:r>
        <w:rPr>
          <w:rFonts w:hAnsi="宋体" w:cs="宋体"/>
          <w:color w:val="000000" w:themeColor="text1"/>
          <w14:textFill>
            <w14:solidFill>
              <w14:schemeClr w14:val="tx1"/>
            </w14:solidFill>
          </w14:textFill>
        </w:rPr>
      </w:r>
      <w:r/>
    </w:p>
    <w:p>
      <w:pPr>
        <w:jc w:val="center"/>
        <w:rPr>
          <w:rFonts w:ascii="宋体" w:hAnsi="宋体" w:cs="宋体"/>
          <w:b/>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bookmarkStart w:id="92" w:name="_Toc22284"/>
      <w:r/>
      <w:bookmarkStart w:id="93" w:name="_Toc27196"/>
      <w:r/>
      <w:bookmarkStart w:id="94" w:name="_Toc4117"/>
      <w:r/>
      <w:bookmarkStart w:id="95" w:name="_Toc9225"/>
      <w:r/>
      <w:bookmarkStart w:id="96" w:name="_Toc29620"/>
      <w:r>
        <w:rPr>
          <w:rFonts w:hint="eastAsia"/>
          <w:b/>
          <w:bCs/>
          <w:color w:val="000000" w:themeColor="text1"/>
          <w:lang w:val="zh-CN"/>
          <w14:textFill>
            <w14:solidFill>
              <w14:schemeClr w14:val="tx1"/>
            </w14:solidFill>
          </w14:textFill>
        </w:rPr>
        <w:t xml:space="preserve">残疾人福利性单位声明函</w:t>
      </w:r>
      <w:bookmarkEnd w:id="92"/>
      <w:r/>
      <w:bookmarkEnd w:id="93"/>
      <w:r/>
      <w:bookmarkEnd w:id="94"/>
      <w:r/>
      <w:bookmarkEnd w:id="95"/>
      <w:r/>
      <w:bookmarkEnd w:id="96"/>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本单位对上述声明的真实性负责。如有虚假，将依法承担相应责任。</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bookmarkStart w:id="97" w:name="_Hlk132385836"/>
      <w:r/>
      <w:bookmarkStart w:id="98" w:name="_Hlk157962332"/>
      <w:r>
        <w:rPr>
          <w:rFonts w:hint="eastAsia" w:ascii="宋体" w:hAnsi="宋体" w:cs="宋体"/>
          <w:color w:val="000000" w:themeColor="text1"/>
          <w:szCs w:val="21"/>
          <w14:textFill>
            <w14:solidFill>
              <w14:schemeClr w14:val="tx1"/>
            </w14:solidFill>
          </w14:textFill>
        </w:rPr>
        <w:t xml:space="preserve">单位名称（盖章）：</w:t>
      </w:r>
      <w:bookmarkEnd w:id="97"/>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    年  月  日</w:t>
      </w:r>
      <w:bookmarkEnd w:id="98"/>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360" w:lineRule="auto"/>
        <w:tabs>
          <w:tab w:val="center" w:pos="5258" w:leader="none"/>
        </w:tabs>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w:t>
      </w:r>
      <w:bookmarkStart w:id="99" w:name="_Hlk158221772"/>
      <w:r>
        <w:rPr>
          <w:rFonts w:hint="eastAsia" w:ascii="宋体" w:hAnsi="宋体" w:cs="宋体"/>
          <w:color w:val="000000" w:themeColor="text1"/>
          <w14:textFill>
            <w14:solidFill>
              <w14:schemeClr w14:val="tx1"/>
            </w14:solidFill>
          </w14:textFill>
        </w:rPr>
        <w:t xml:space="preserve">响应文件中的电子签章视为供应商对本声明进行了签署盖章并承担相应责任。</w:t>
      </w:r>
      <w:bookmarkEnd w:id="99"/>
      <w:r>
        <w:rPr>
          <w:rFonts w:hint="eastAsia" w:ascii="宋体" w:hAnsi="宋体" w:cs="宋体"/>
          <w:b/>
          <w:color w:val="000000" w:themeColor="text1"/>
          <w:sz w:val="32"/>
          <w:szCs w:val="32"/>
          <w:lang w:val="zh-CN"/>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0" w:name="_Toc4772"/>
      <w:r/>
      <w:bookmarkStart w:id="101" w:name="_Toc4007"/>
      <w:r>
        <w:rPr>
          <w:rFonts w:hint="eastAsia" w:ascii="宋体" w:hAnsi="宋体" w:cs="宋体"/>
          <w:b/>
          <w:bCs/>
          <w:color w:val="000000" w:themeColor="text1"/>
          <w:lang w:val="zh-CN"/>
          <w14:textFill>
            <w14:solidFill>
              <w14:schemeClr w14:val="tx1"/>
            </w14:solidFill>
          </w14:textFill>
        </w:rPr>
        <w:t xml:space="preserve">投入本项目人员配备一览表</w:t>
      </w:r>
      <w:bookmarkEnd w:id="100"/>
      <w:r/>
      <w:bookmarkEnd w:id="101"/>
      <w:r/>
      <w:r/>
    </w:p>
    <w:p>
      <w:pPr>
        <w:ind w:firstLine="21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tbl>
      <w:tblPr>
        <w:tblStyle w:val="719"/>
        <w:tblpPr w:horzAnchor="margin" w:tblpXSpec="center" w:vertAnchor="text" w:tblpY="48" w:leftFromText="180" w:topFromText="0" w:rightFromText="180" w:bottomFromText="0"/>
        <w:tblW w:w="103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882"/>
        <w:gridCol w:w="1496"/>
        <w:gridCol w:w="625"/>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spacing w:before="156"/>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6"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2" w:name="_Toc17826"/>
      <w:r/>
      <w:bookmarkStart w:id="103" w:name="_Toc29577"/>
      <w:r>
        <w:rPr>
          <w:rFonts w:hint="eastAsia" w:ascii="宋体" w:hAnsi="宋体" w:cs="宋体"/>
          <w:b/>
          <w:bCs/>
          <w:color w:val="000000" w:themeColor="text1"/>
          <w:lang w:val="zh-CN"/>
          <w14:textFill>
            <w14:solidFill>
              <w14:schemeClr w14:val="tx1"/>
            </w14:solidFill>
          </w14:textFill>
        </w:rPr>
        <w:t xml:space="preserve">投入本项目专业设备、用品清单</w:t>
      </w:r>
      <w:bookmarkEnd w:id="102"/>
      <w:r/>
      <w:bookmarkEnd w:id="103"/>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19"/>
        <w:tblW w:w="48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616"/>
        <w:gridCol w:w="1911"/>
        <w:gridCol w:w="1743"/>
        <w:gridCol w:w="1144"/>
        <w:gridCol w:w="1205"/>
        <w:gridCol w:w="817"/>
        <w:gridCol w:w="820"/>
      </w:tblGrid>
      <w:tr>
        <w:trPr>
          <w:trHeight w:val="637"/>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品牌规格</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生产厂家</w:t>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pacing w:val="20"/>
                <w:szCs w:val="21"/>
                <w14:textFill>
                  <w14:solidFill>
                    <w14:schemeClr w14:val="tx1"/>
                  </w14:solidFill>
                </w14:textFill>
              </w:rPr>
            </w:pPr>
            <w:r>
              <w:rPr>
                <w:rFonts w:hint="eastAsia" w:ascii="宋体" w:hAnsi="宋体" w:cs="宋体"/>
                <w:color w:val="000000" w:themeColor="text1"/>
                <w:spacing w:val="20"/>
                <w:szCs w:val="21"/>
                <w14:textFill>
                  <w14:solidFill>
                    <w14:schemeClr w14:val="tx1"/>
                  </w14:solidFill>
                </w14:textFill>
              </w:rPr>
              <w:t xml:space="preserve">备注</w:t>
            </w:r>
            <w:r/>
          </w:p>
        </w:tc>
      </w:tr>
      <w:tr>
        <w:trPr>
          <w:trHeight w:val="438"/>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77"/>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9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5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399"/>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trHeight w:val="460"/>
        </w:trPr>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44"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jc w:val="lef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rPr>
          <w:rFonts w:ascii="宋体" w:hAnsi="宋体" w:cs="宋体"/>
          <w:b/>
          <w:bCs/>
          <w:color w:val="000000" w:themeColor="text1"/>
          <w:lang w:val="zh-CN"/>
          <w14:textFill>
            <w14:solidFill>
              <w14:schemeClr w14:val="tx1"/>
            </w14:solidFill>
          </w14:textFill>
        </w:rPr>
      </w:pPr>
      <w:r/>
      <w:bookmarkStart w:id="104" w:name="_Toc16417"/>
      <w:r/>
      <w:bookmarkStart w:id="105" w:name="_Toc12547"/>
      <w:r>
        <w:rPr>
          <w:rFonts w:hint="eastAsia" w:ascii="宋体" w:hAnsi="宋体" w:cs="宋体"/>
          <w:b/>
          <w:bCs/>
          <w:color w:val="000000" w:themeColor="text1"/>
          <w:lang w:val="zh-CN"/>
          <w14:textFill>
            <w14:solidFill>
              <w14:schemeClr w14:val="tx1"/>
            </w14:solidFill>
          </w14:textFill>
        </w:rPr>
        <w:t xml:space="preserve">类似项目业绩一览表</w:t>
      </w:r>
      <w:bookmarkEnd w:id="104"/>
      <w:r/>
      <w:bookmarkEnd w:id="105"/>
      <w:r/>
      <w:r/>
    </w:p>
    <w:p>
      <w:pPr>
        <w:ind w:firstLine="21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719"/>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179"/>
        <w:gridCol w:w="1089"/>
        <w:gridCol w:w="2022"/>
        <w:gridCol w:w="1560"/>
        <w:gridCol w:w="992"/>
        <w:gridCol w:w="1276"/>
        <w:gridCol w:w="768"/>
      </w:tblGrid>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W w:w="108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项目时间</w:t>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合同金额</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（人民币）</w:t>
            </w:r>
            <w:r/>
          </w:p>
        </w:tc>
        <w:tc>
          <w:tcPr>
            <w:tcW w:w="1560" w:type="dxa"/>
            <w:vAlign w:val="center"/>
            <w:textDirection w:val="lrTb"/>
            <w:noWrap/>
          </w:tcPr>
          <w:p>
            <w:pPr>
              <w:jc w:val="center"/>
              <w:tabs>
                <w:tab w:val="left" w:pos="6252"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采购单位</w:t>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8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1179"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89" w:type="dxa"/>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202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560"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992"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68" w:type="dxa"/>
            <w:vAlign w:val="center"/>
            <w:textDirection w:val="lrTb"/>
            <w:noWrap/>
          </w:tcPr>
          <w:p>
            <w:pPr>
              <w:jc w:val="cente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注：若事项较多，供应商可根据响应内容的实际情况另纸说明。</w:t>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供应商与其他单位存在直接控股、管理关系情况表</w:t>
      </w:r>
      <w:r/>
    </w:p>
    <w:p>
      <w:pPr>
        <w:jc w:val="center"/>
        <w:spacing w:line="360" w:lineRule="auto"/>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p>
      <w:pPr>
        <w:jc w:val="center"/>
        <w:spacing w:line="360" w:lineRule="auto"/>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供应商与其他单位存在直接控股、管理关系情况表</w:t>
      </w:r>
      <w:r/>
    </w:p>
    <w:p>
      <w:pPr>
        <w:ind w:firstLine="480"/>
        <w:rPr>
          <w:rFonts w:ascii="宋体" w:hAnsi="宋体" w:eastAsia="宋体" w:cs="宋体"/>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color w:val="000000" w:themeColor="text1"/>
          <w:sz w:val="21"/>
          <w:szCs w:val="21"/>
          <w:highlight w:val="white"/>
          <w:shd w:val="clear" w:color="auto" w:fill="ffffff"/>
          <w14:textFill>
            <w14:solidFill>
              <w14:schemeClr w14:val="tx1"/>
            </w14:solidFill>
          </w14:textFill>
        </w:rPr>
        <w:t xml:space="preserve">单位名称：</w:t>
      </w: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786"/>
      </w:tblGrid>
      <w:tr>
        <w:trPr>
          <w:jc w:val="center"/>
          <w:trHeight w:val="766"/>
        </w:trPr>
        <w:tc>
          <w:tcPr>
            <w:gridSpan w:val="4"/>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单位名称</w:t>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是否为大型企业</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是否直接控股</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单位名称</w:t>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是否为大型企业</w:t>
            </w:r>
            <w:r/>
          </w:p>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（填写“是”或 “否”）</w:t>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cs="宋体"/>
                <w:b/>
                <w:color w:val="000000" w:themeColor="text1"/>
                <w:sz w:val="21"/>
                <w:szCs w:val="21"/>
                <w:highlight w:val="white"/>
                <w:shd w:val="clear" w:color="auto" w:fill="ffffff"/>
                <w14:textFill>
                  <w14:solidFill>
                    <w14:schemeClr w14:val="tx1"/>
                  </w14:solidFill>
                </w14:textFill>
              </w:rPr>
            </w:pPr>
            <w:r>
              <w:rPr>
                <w:rFonts w:ascii="宋体" w:hAnsi="宋体" w:eastAsia="宋体" w:cs="宋体"/>
                <w:b/>
                <w:color w:val="000000" w:themeColor="text1"/>
                <w:sz w:val="21"/>
                <w:szCs w:val="21"/>
                <w:highlight w:val="white"/>
                <w:shd w:val="clear" w:color="auto" w:fill="ffffff"/>
                <w14:textFill>
                  <w14:solidFill>
                    <w14:schemeClr w14:val="tx1"/>
                  </w14:solidFill>
                </w14:textFill>
              </w:rPr>
            </w:r>
            <w:r/>
          </w:p>
        </w:tc>
      </w:tr>
    </w:tbl>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注：1、本表仅</w:t>
      </w:r>
      <w:r>
        <w:rPr>
          <w:rFonts w:hint="eastAsia" w:ascii="宋体" w:hAnsi="宋体" w:cs="宋体"/>
          <w:b/>
          <w:color w:val="000000" w:themeColor="text1"/>
          <w:sz w:val="21"/>
          <w:szCs w:val="21"/>
          <w:highlight w:val="white"/>
          <w:shd w:val="clear" w:color="auto" w:fill="ffffff"/>
          <w:lang w:eastAsia="zh-CN"/>
          <w14:textFill>
            <w14:solidFill>
              <w14:schemeClr w14:val="tx1"/>
            </w14:solidFill>
          </w14:textFill>
        </w:rPr>
        <w:t xml:space="preserve">需</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填写与供应商存在直接股权、管理关系的企业情况。供应商应按上表要求据实填写，如填写“无”或不填写，均视为供应商声明不存在有关情形。</w:t>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其中“直接控股”是指供应商与大型企业之间存在直接投资并控股（非普通持股）的关系</w:t>
      </w:r>
      <w:r>
        <w:rPr>
          <w:rFonts w:hint="eastAsia" w:ascii="宋体" w:hAnsi="宋体" w:eastAsia="宋体" w:cs="宋体"/>
          <w:b/>
          <w:color w:val="000000" w:themeColor="text1"/>
          <w:sz w:val="21"/>
          <w:szCs w:val="21"/>
          <w:highlight w:val="white"/>
          <w:shd w:val="clear" w:color="auto" w:fill="ffffff"/>
          <w:lang w:eastAsia="zh-CN"/>
          <w14:textFill>
            <w14:solidFill>
              <w14:schemeClr w14:val="tx1"/>
            </w14:solidFill>
          </w14:textFill>
        </w:rPr>
        <w:t xml:space="preserve">。</w:t>
      </w:r>
      <w:r/>
    </w:p>
    <w:p>
      <w:pPr>
        <w:ind w:firstLine="566"/>
        <w:spacing w:line="360" w:lineRule="auto"/>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pP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联合体投标的，联合体各方的情况，均</w:t>
      </w:r>
      <w:r>
        <w:rPr>
          <w:rFonts w:hint="eastAsia" w:ascii="宋体" w:hAnsi="宋体" w:eastAsia="宋体" w:cs="宋体"/>
          <w:b/>
          <w:color w:val="000000" w:themeColor="text1"/>
          <w:sz w:val="21"/>
          <w:szCs w:val="21"/>
          <w:highlight w:val="white"/>
          <w:shd w:val="clear" w:color="auto" w:fill="ffffff"/>
          <w:lang w:val="en-US" w:eastAsia="zh-CN"/>
          <w14:textFill>
            <w14:solidFill>
              <w14:schemeClr w14:val="tx1"/>
            </w14:solidFill>
          </w14:textFill>
        </w:rPr>
        <w:t xml:space="preserve">须提供，否则投标无效</w:t>
      </w:r>
      <w:r>
        <w:rPr>
          <w:rFonts w:hint="eastAsia" w:ascii="宋体" w:hAnsi="宋体" w:eastAsia="宋体" w:cs="宋体"/>
          <w:b/>
          <w:color w:val="000000" w:themeColor="text1"/>
          <w:sz w:val="21"/>
          <w:szCs w:val="21"/>
          <w:highlight w:val="white"/>
          <w:shd w:val="clear" w:color="auto" w:fill="ffffff"/>
          <w14:textFill>
            <w14:solidFill>
              <w14:schemeClr w14:val="tx1"/>
            </w14:solidFill>
          </w14:textFill>
        </w:rPr>
        <w:t xml:space="preserve">。</w:t>
      </w:r>
      <w:r/>
    </w:p>
    <w:p>
      <w:pPr>
        <w:rPr>
          <w:rFonts w:ascii="宋体" w:hAnsi="宋体" w:eastAsia="宋体" w:cs="宋体"/>
          <w:color w:val="000000" w:themeColor="text1"/>
          <w:sz w:val="21"/>
          <w:szCs w:val="21"/>
          <w:highlight w:val="none"/>
          <w:shd w:val="clear" w:color="auto" w:fill="ffffff"/>
          <w14:textFill>
            <w14:solidFill>
              <w14:schemeClr w14:val="tx1"/>
            </w14:solidFill>
          </w14:textFill>
        </w:rPr>
      </w:pPr>
      <w:r>
        <w:rPr>
          <w:rFonts w:ascii="宋体" w:hAnsi="宋体" w:eastAsia="宋体" w:cs="宋体"/>
          <w:color w:val="000000" w:themeColor="text1"/>
          <w:sz w:val="21"/>
          <w:szCs w:val="21"/>
          <w:highlight w:val="none"/>
          <w:shd w:val="clear" w:color="auto" w:fill="ffffff"/>
          <w14:textFill>
            <w14:solidFill>
              <w14:schemeClr w14:val="tx1"/>
            </w14:solidFill>
          </w14:textFill>
        </w:rPr>
      </w:r>
      <w:r/>
    </w:p>
    <w:p>
      <w:pPr>
        <w:ind w:right="105"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供应商名称：（加盖CA电子公章）</w:t>
      </w:r>
      <w:r/>
    </w:p>
    <w:p>
      <w:pPr>
        <w:ind w:right="420" w:firstLine="210"/>
        <w:jc w:val="right"/>
        <w:spacing w:line="360" w:lineRule="auto"/>
        <w:rPr>
          <w:rFonts w:ascii="宋体" w:hAnsi="宋体" w:eastAsia="宋体" w:cs="宋体"/>
          <w:color w:val="000000" w:themeColor="text1"/>
          <w:sz w:val="21"/>
          <w:szCs w:val="21"/>
          <w:highlight w:val="white"/>
          <w14:textFill>
            <w14:solidFill>
              <w14:schemeClr w14:val="tx1"/>
            </w14:solidFill>
          </w14:textFill>
        </w:rPr>
      </w:pPr>
      <w:r>
        <w:rPr>
          <w:rFonts w:hint="eastAsia" w:ascii="宋体" w:hAnsi="宋体" w:eastAsia="宋体" w:cs="宋体"/>
          <w:color w:val="000000" w:themeColor="text1"/>
          <w:sz w:val="21"/>
          <w:szCs w:val="21"/>
          <w:highlight w:val="white"/>
          <w14:textFill>
            <w14:solidFill>
              <w14:schemeClr w14:val="tx1"/>
            </w14:solidFill>
          </w14:textFill>
        </w:rPr>
        <w:t xml:space="preserve">日期：　　　年　　月　　日</w:t>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747"/>
        <w:ind w:left="0" w:firstLine="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725"/>
        <w:ind w:left="0" w:firstLine="0"/>
        <w:jc w:val="center"/>
        <w:rPr>
          <w:rFonts w:ascii="宋体" w:hAnsi="宋体" w:cs="宋体"/>
          <w:b/>
          <w:bCs/>
          <w:color w:val="000000" w:themeColor="text1"/>
          <w14:textFill>
            <w14:solidFill>
              <w14:schemeClr w14:val="tx1"/>
            </w14:solidFill>
          </w14:textFill>
        </w:rPr>
      </w:pPr>
      <w:r/>
      <w:bookmarkStart w:id="106" w:name="_Hlk132386289"/>
      <w:r>
        <w:rPr>
          <w:rFonts w:hint="eastAsia" w:ascii="宋体" w:hAnsi="宋体" w:cs="宋体"/>
          <w:b/>
          <w:bCs/>
          <w:color w:val="000000" w:themeColor="text1"/>
          <w:sz w:val="21"/>
          <w:szCs w:val="21"/>
          <w14:textFill>
            <w14:solidFill>
              <w14:schemeClr w14:val="tx1"/>
            </w14:solidFill>
          </w14:textFill>
        </w:rPr>
        <w:t xml:space="preserve">（全文完）</w:t>
      </w:r>
      <w:bookmarkEnd w:id="106"/>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1"/>
      <w:footerReference w:type="first" r:id="rId12"/>
      <w:footnotePr/>
      <w:endnotePr/>
      <w:type w:val="nextPage"/>
      <w:pgSz w:w="11906" w:h="16838" w:orient="portrait"/>
      <w:pgMar w:top="993" w:right="907" w:bottom="794" w:left="907" w:header="567" w:footer="23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3"/>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3"/>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tabs>
        <w:tab w:val="clear" w:pos="4153" w:leader="none"/>
        <w:tab w:val="left" w:pos="8511" w:leader="none"/>
      </w:tabs>
      <w:rPr>
        <w:rFonts w:hint="eastAsia" w:ascii="宋体" w:hAnsi="宋体" w:eastAsia="宋体"/>
        <w:lang w:eastAsia="zh-CN"/>
      </w:rPr>
    </w:pPr>
    <w:r>
      <w:rPr>
        <w:rFonts w:hint="eastAsia"/>
      </w:rPr>
      <w:t xml:space="preserve">苏州诚联招投标咨询服务有限公司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3" w:hanging="567"/>
      </w:pPr>
      <w:rPr>
        <w:b/>
        <w:bCs w:val="0"/>
      </w:rPr>
    </w:lvl>
    <w:lvl w:ilvl="2">
      <w:start w:val="1"/>
      <w:numFmt w:val="decimal"/>
      <w:isLgl w:val="false"/>
      <w:suff w:val="tab"/>
      <w:lvlText w:val="%1.%2.%3"/>
      <w:lvlJc w:val="left"/>
      <w:pPr>
        <w:ind w:left="992" w:hanging="567"/>
      </w:pPr>
      <w:rPr>
        <w:b w:val="0"/>
        <w:sz w:val="21"/>
        <w:szCs w:val="21"/>
      </w:r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ascii="宋体" w:hAnsi="宋体" w:eastAsia="宋体"/>
        <w:b/>
        <w:bCs w:val="0"/>
      </w:rPr>
    </w:lvl>
    <w:lvl w:ilvl="2">
      <w:start w:val="1"/>
      <w:numFmt w:val="decimal"/>
      <w:isLgl w:val="false"/>
      <w:suff w:val="tab"/>
      <w:lvlText w:val="%1.%2.%3"/>
      <w:lvlJc w:val="left"/>
      <w:pPr>
        <w:ind w:left="709" w:hanging="709"/>
        <w:tabs>
          <w:tab w:val="left" w:pos="709" w:leader="none"/>
        </w:tabs>
      </w:pPr>
      <w:rPr>
        <w:rFonts w:hint="eastAsia" w:ascii="宋体" w:hAnsi="宋体" w:eastAsia="宋体"/>
        <w:b w:val="0"/>
      </w:rPr>
    </w:lvl>
    <w:lvl w:ilvl="3">
      <w:start w:val="1"/>
      <w:numFmt w:val="decimal"/>
      <w:isLgl w:val="false"/>
      <w:suff w:val="tab"/>
      <w:lvlText w:val="%1.%2.%3.%4"/>
      <w:lvlJc w:val="left"/>
      <w:pPr>
        <w:ind w:left="3262" w:hanging="851"/>
        <w:tabs>
          <w:tab w:val="left" w:pos="3262" w:leader="none"/>
        </w:tabs>
      </w:pPr>
      <w:rPr>
        <w:rFonts w:hint="eastAsia" w:ascii="宋体" w:hAnsi="宋体" w:eastAsia="宋体"/>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9">
    <w:name w:val="Heading 1"/>
    <w:basedOn w:val="708"/>
    <w:next w:val="708"/>
    <w:link w:val="753"/>
    <w:uiPriority w:val="0"/>
    <w:qFormat/>
    <w:pPr>
      <w:keepLines/>
      <w:keepNext/>
      <w:spacing w:before="340" w:after="330" w:line="576" w:lineRule="auto"/>
      <w:outlineLvl w:val="0"/>
    </w:pPr>
    <w:rPr>
      <w:b/>
      <w:sz w:val="44"/>
    </w:rPr>
  </w:style>
  <w:style w:type="paragraph" w:styleId="710">
    <w:name w:val="Heading 2"/>
    <w:basedOn w:val="708"/>
    <w:next w:val="708"/>
    <w:link w:val="792"/>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9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6"/>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97"/>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98"/>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99"/>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Normal Indent"/>
    <w:basedOn w:val="708"/>
    <w:next w:val="708"/>
    <w:uiPriority w:val="0"/>
    <w:qFormat/>
    <w:pPr>
      <w:ind w:firstLine="420"/>
      <w:jc w:val="left"/>
    </w:pPr>
    <w:rPr>
      <w:rFonts w:eastAsia="楷体_GB2312"/>
      <w:sz w:val="24"/>
      <w:szCs w:val="20"/>
    </w:rPr>
  </w:style>
  <w:style w:type="paragraph" w:styleId="722">
    <w:name w:val="Caption"/>
    <w:basedOn w:val="708"/>
    <w:next w:val="708"/>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723">
    <w:name w:val="annotation text"/>
    <w:basedOn w:val="708"/>
    <w:link w:val="947"/>
    <w:uiPriority w:val="99"/>
    <w:unhideWhenUsed/>
    <w:qFormat/>
    <w:pPr>
      <w:jc w:val="left"/>
    </w:pPr>
  </w:style>
  <w:style w:type="paragraph" w:styleId="724">
    <w:name w:val="Body Text"/>
    <w:basedOn w:val="708"/>
    <w:uiPriority w:val="0"/>
    <w:qFormat/>
    <w:rPr>
      <w:sz w:val="24"/>
      <w:szCs w:val="24"/>
    </w:rPr>
  </w:style>
  <w:style w:type="paragraph" w:styleId="725">
    <w:name w:val="Body Text Indent"/>
    <w:basedOn w:val="708"/>
    <w:next w:val="708"/>
    <w:uiPriority w:val="0"/>
    <w:qFormat/>
    <w:pPr>
      <w:ind w:left="420" w:firstLine="200"/>
      <w:spacing w:after="120" w:line="360" w:lineRule="auto"/>
    </w:pPr>
    <w:rPr>
      <w:sz w:val="20"/>
    </w:rPr>
  </w:style>
  <w:style w:type="paragraph" w:styleId="726">
    <w:name w:val="toc 5"/>
    <w:basedOn w:val="708"/>
    <w:next w:val="708"/>
    <w:uiPriority w:val="39"/>
    <w:unhideWhenUsed/>
    <w:qFormat/>
    <w:pPr>
      <w:ind w:left="1134"/>
      <w:spacing w:after="57"/>
    </w:pPr>
  </w:style>
  <w:style w:type="paragraph" w:styleId="727">
    <w:name w:val="toc 3"/>
    <w:basedOn w:val="708"/>
    <w:next w:val="708"/>
    <w:uiPriority w:val="39"/>
    <w:unhideWhenUsed/>
    <w:qFormat/>
    <w:pPr>
      <w:ind w:left="567"/>
      <w:spacing w:after="57"/>
    </w:pPr>
  </w:style>
  <w:style w:type="paragraph" w:styleId="728">
    <w:name w:val="Plain Text"/>
    <w:basedOn w:val="708"/>
    <w:uiPriority w:val="0"/>
    <w:qFormat/>
    <w:rPr>
      <w:rFonts w:ascii="宋体" w:hAnsi="Courier New" w:eastAsia="楷体_GB2312"/>
      <w:sz w:val="26"/>
      <w:szCs w:val="20"/>
    </w:rPr>
  </w:style>
  <w:style w:type="paragraph" w:styleId="729">
    <w:name w:val="toc 8"/>
    <w:basedOn w:val="708"/>
    <w:next w:val="708"/>
    <w:uiPriority w:val="39"/>
    <w:unhideWhenUsed/>
    <w:qFormat/>
    <w:pPr>
      <w:ind w:left="1984"/>
      <w:spacing w:after="57"/>
    </w:pPr>
  </w:style>
  <w:style w:type="paragraph" w:styleId="730">
    <w:name w:val="Date"/>
    <w:basedOn w:val="708"/>
    <w:next w:val="708"/>
    <w:uiPriority w:val="0"/>
    <w:qFormat/>
    <w:rPr>
      <w:szCs w:val="20"/>
    </w:rPr>
  </w:style>
  <w:style w:type="paragraph" w:styleId="731">
    <w:name w:val="endnote text"/>
    <w:basedOn w:val="708"/>
    <w:link w:val="936"/>
    <w:uiPriority w:val="99"/>
    <w:unhideWhenUsed/>
    <w:qFormat/>
    <w:rPr>
      <w:sz w:val="20"/>
    </w:rPr>
  </w:style>
  <w:style w:type="paragraph" w:styleId="732">
    <w:name w:val="Balloon Text"/>
    <w:basedOn w:val="708"/>
    <w:link w:val="949"/>
    <w:uiPriority w:val="99"/>
    <w:semiHidden/>
    <w:unhideWhenUsed/>
    <w:qFormat/>
    <w:rPr>
      <w:sz w:val="18"/>
      <w:szCs w:val="18"/>
    </w:rPr>
  </w:style>
  <w:style w:type="paragraph" w:styleId="733">
    <w:name w:val="Footer"/>
    <w:basedOn w:val="708"/>
    <w:uiPriority w:val="99"/>
    <w:unhideWhenUsed/>
    <w:qFormat/>
    <w:pPr>
      <w:jc w:val="left"/>
      <w:tabs>
        <w:tab w:val="center" w:pos="4153" w:leader="none"/>
        <w:tab w:val="right" w:pos="8306" w:leader="none"/>
      </w:tabs>
    </w:pPr>
    <w:rPr>
      <w:sz w:val="18"/>
      <w:szCs w:val="18"/>
    </w:rPr>
  </w:style>
  <w:style w:type="paragraph" w:styleId="734">
    <w:name w:val="envelope return"/>
    <w:basedOn w:val="708"/>
    <w:uiPriority w:val="0"/>
    <w:qFormat/>
    <w:rPr>
      <w:rFonts w:ascii="Arial" w:hAnsi="Arial"/>
    </w:rPr>
  </w:style>
  <w:style w:type="paragraph" w:styleId="735">
    <w:name w:val="Header"/>
    <w:basedOn w:val="7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8"/>
    <w:next w:val="708"/>
    <w:uiPriority w:val="39"/>
    <w:qFormat/>
  </w:style>
  <w:style w:type="paragraph" w:styleId="737">
    <w:name w:val="toc 4"/>
    <w:basedOn w:val="708"/>
    <w:next w:val="708"/>
    <w:uiPriority w:val="39"/>
    <w:unhideWhenUsed/>
    <w:qFormat/>
    <w:pPr>
      <w:ind w:left="850"/>
      <w:spacing w:after="57"/>
    </w:pPr>
  </w:style>
  <w:style w:type="paragraph" w:styleId="738">
    <w:name w:val="Subtitle"/>
    <w:basedOn w:val="708"/>
    <w:next w:val="708"/>
    <w:link w:val="802"/>
    <w:uiPriority w:val="11"/>
    <w:qFormat/>
    <w:pPr>
      <w:spacing w:before="200" w:after="200"/>
    </w:pPr>
    <w:rPr>
      <w:sz w:val="24"/>
      <w:szCs w:val="24"/>
    </w:rPr>
  </w:style>
  <w:style w:type="paragraph" w:styleId="739">
    <w:name w:val="footnote text"/>
    <w:basedOn w:val="708"/>
    <w:link w:val="935"/>
    <w:uiPriority w:val="99"/>
    <w:unhideWhenUsed/>
    <w:qFormat/>
    <w:pPr>
      <w:spacing w:after="40"/>
    </w:pPr>
    <w:rPr>
      <w:sz w:val="18"/>
    </w:rPr>
  </w:style>
  <w:style w:type="paragraph" w:styleId="740">
    <w:name w:val="toc 6"/>
    <w:basedOn w:val="708"/>
    <w:next w:val="708"/>
    <w:uiPriority w:val="39"/>
    <w:unhideWhenUsed/>
    <w:qFormat/>
    <w:pPr>
      <w:ind w:left="1417"/>
      <w:spacing w:after="57"/>
    </w:pPr>
  </w:style>
  <w:style w:type="paragraph" w:styleId="741">
    <w:name w:val="table of figures"/>
    <w:basedOn w:val="708"/>
    <w:next w:val="708"/>
    <w:uiPriority w:val="99"/>
    <w:unhideWhenUsed/>
    <w:qFormat/>
  </w:style>
  <w:style w:type="paragraph" w:styleId="742">
    <w:name w:val="toc 2"/>
    <w:basedOn w:val="708"/>
    <w:next w:val="708"/>
    <w:uiPriority w:val="0"/>
    <w:qFormat/>
    <w:pPr>
      <w:ind w:left="420"/>
    </w:pPr>
  </w:style>
  <w:style w:type="paragraph" w:styleId="743">
    <w:name w:val="toc 9"/>
    <w:basedOn w:val="708"/>
    <w:next w:val="708"/>
    <w:uiPriority w:val="39"/>
    <w:unhideWhenUsed/>
    <w:qFormat/>
    <w:pPr>
      <w:ind w:left="2268"/>
      <w:spacing w:after="57"/>
    </w:pPr>
  </w:style>
  <w:style w:type="paragraph" w:styleId="744">
    <w:name w:val="Normal (Web)"/>
    <w:basedOn w:val="708"/>
    <w:uiPriority w:val="99"/>
    <w:qFormat/>
    <w:pPr>
      <w:jc w:val="left"/>
      <w:spacing w:beforeAutospacing="1" w:afterAutospacing="1"/>
    </w:pPr>
    <w:rPr>
      <w:rFonts w:ascii="Calibri" w:hAnsi="Calibri"/>
      <w:sz w:val="24"/>
      <w:szCs w:val="24"/>
    </w:rPr>
  </w:style>
  <w:style w:type="paragraph" w:styleId="745">
    <w:name w:val="Title"/>
    <w:basedOn w:val="708"/>
    <w:next w:val="708"/>
    <w:link w:val="801"/>
    <w:uiPriority w:val="10"/>
    <w:qFormat/>
    <w:pPr>
      <w:contextualSpacing/>
      <w:spacing w:before="300" w:after="200"/>
    </w:pPr>
    <w:rPr>
      <w:sz w:val="48"/>
      <w:szCs w:val="48"/>
    </w:rPr>
  </w:style>
  <w:style w:type="paragraph" w:styleId="746">
    <w:name w:val="annotation subject"/>
    <w:basedOn w:val="723"/>
    <w:next w:val="723"/>
    <w:link w:val="948"/>
    <w:uiPriority w:val="99"/>
    <w:semiHidden/>
    <w:unhideWhenUsed/>
    <w:qFormat/>
    <w:rPr>
      <w:b/>
      <w:bCs/>
    </w:rPr>
  </w:style>
  <w:style w:type="paragraph" w:styleId="747">
    <w:name w:val="Body Text First Indent 2"/>
    <w:basedOn w:val="725"/>
    <w:uiPriority w:val="0"/>
    <w:qFormat/>
    <w:pPr>
      <w:ind w:firstLine="420"/>
    </w:pPr>
    <w:rPr>
      <w:szCs w:val="20"/>
    </w:rPr>
  </w:style>
  <w:style w:type="table" w:styleId="748">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basedOn w:val="718"/>
    <w:uiPriority w:val="99"/>
    <w:unhideWhenUsed/>
    <w:qFormat/>
    <w:rPr>
      <w:vertAlign w:val="superscript"/>
    </w:rPr>
  </w:style>
  <w:style w:type="character" w:styleId="750">
    <w:name w:val="Hyperlink"/>
    <w:uiPriority w:val="99"/>
    <w:unhideWhenUsed/>
    <w:qFormat/>
    <w:rPr>
      <w:color w:val="0026e5" w:themeColor="hyperlink"/>
      <w:u w:val="single"/>
      <w14:textFill>
        <w14:solidFill>
          <w14:schemeClr w14:val="hlink"/>
        </w14:solidFill>
      </w14:textFill>
    </w:rPr>
  </w:style>
  <w:style w:type="character" w:styleId="751">
    <w:name w:val="annotation reference"/>
    <w:uiPriority w:val="99"/>
    <w:unhideWhenUsed/>
    <w:qFormat/>
    <w:rPr>
      <w:sz w:val="21"/>
      <w:szCs w:val="21"/>
    </w:rPr>
  </w:style>
  <w:style w:type="character" w:styleId="752">
    <w:name w:val="footnote reference"/>
    <w:basedOn w:val="718"/>
    <w:uiPriority w:val="99"/>
    <w:unhideWhenUsed/>
    <w:qFormat/>
    <w:rPr>
      <w:vertAlign w:val="superscript"/>
    </w:rPr>
  </w:style>
  <w:style w:type="character" w:styleId="753" w:customStyle="1">
    <w:name w:val="标题 1 Char"/>
    <w:link w:val="709"/>
    <w:uiPriority w:val="0"/>
    <w:qFormat/>
    <w:rPr>
      <w:b/>
      <w:sz w:val="44"/>
    </w:rPr>
  </w:style>
  <w:style w:type="paragraph" w:styleId="754" w:customStyle="1">
    <w:name w:val="TOC Heading"/>
    <w:uiPriority w:val="39"/>
    <w:unhideWhenUsed/>
    <w:qFormat/>
    <w:rPr>
      <w:rFonts w:hint="default" w:ascii="Times New Roman" w:hAnsi="Times New Roman" w:eastAsia="宋体" w:cs="Times New Roman"/>
    </w:rPr>
  </w:style>
  <w:style w:type="character" w:styleId="755" w:customStyle="1">
    <w:name w:val="Heading 2 Char"/>
    <w:basedOn w:val="718"/>
    <w:uiPriority w:val="9"/>
    <w:qFormat/>
    <w:rPr>
      <w:rFonts w:ascii="Arial" w:hAnsi="Arial" w:eastAsia="Arial" w:cs="Arial"/>
      <w:sz w:val="34"/>
    </w:rPr>
  </w:style>
  <w:style w:type="character" w:styleId="756" w:customStyle="1">
    <w:name w:val="Heading 3 Char"/>
    <w:basedOn w:val="718"/>
    <w:uiPriority w:val="9"/>
    <w:qFormat/>
    <w:rPr>
      <w:rFonts w:ascii="Arial" w:hAnsi="Arial" w:eastAsia="Arial" w:cs="Arial"/>
      <w:sz w:val="30"/>
      <w:szCs w:val="30"/>
    </w:rPr>
  </w:style>
  <w:style w:type="character" w:styleId="757" w:customStyle="1">
    <w:name w:val="Heading 4 Char"/>
    <w:basedOn w:val="718"/>
    <w:uiPriority w:val="9"/>
    <w:qFormat/>
    <w:rPr>
      <w:rFonts w:ascii="Arial" w:hAnsi="Arial" w:eastAsia="Arial" w:cs="Arial"/>
      <w:b/>
      <w:bCs/>
      <w:sz w:val="26"/>
      <w:szCs w:val="26"/>
    </w:rPr>
  </w:style>
  <w:style w:type="character" w:styleId="758" w:customStyle="1">
    <w:name w:val="Heading 5 Char"/>
    <w:basedOn w:val="718"/>
    <w:uiPriority w:val="9"/>
    <w:qFormat/>
    <w:rPr>
      <w:rFonts w:ascii="Arial" w:hAnsi="Arial" w:eastAsia="Arial" w:cs="Arial"/>
      <w:b/>
      <w:bCs/>
      <w:sz w:val="24"/>
      <w:szCs w:val="24"/>
    </w:rPr>
  </w:style>
  <w:style w:type="character" w:styleId="759" w:customStyle="1">
    <w:name w:val="Heading 6 Char"/>
    <w:basedOn w:val="718"/>
    <w:uiPriority w:val="9"/>
    <w:qFormat/>
    <w:rPr>
      <w:rFonts w:ascii="Arial" w:hAnsi="Arial" w:eastAsia="Arial" w:cs="Arial"/>
      <w:b/>
      <w:bCs/>
      <w:sz w:val="22"/>
      <w:szCs w:val="22"/>
    </w:rPr>
  </w:style>
  <w:style w:type="character" w:styleId="760" w:customStyle="1">
    <w:name w:val="Heading 7 Char"/>
    <w:basedOn w:val="718"/>
    <w:uiPriority w:val="9"/>
    <w:qFormat/>
    <w:rPr>
      <w:rFonts w:ascii="Arial" w:hAnsi="Arial" w:eastAsia="Arial" w:cs="Arial"/>
      <w:b/>
      <w:bCs/>
      <w:i/>
      <w:iCs/>
      <w:sz w:val="22"/>
      <w:szCs w:val="22"/>
    </w:rPr>
  </w:style>
  <w:style w:type="character" w:styleId="761" w:customStyle="1">
    <w:name w:val="Heading 8 Char"/>
    <w:basedOn w:val="718"/>
    <w:uiPriority w:val="9"/>
    <w:qFormat/>
    <w:rPr>
      <w:rFonts w:ascii="Arial" w:hAnsi="Arial" w:eastAsia="Arial" w:cs="Arial"/>
      <w:i/>
      <w:iCs/>
      <w:sz w:val="22"/>
      <w:szCs w:val="22"/>
    </w:rPr>
  </w:style>
  <w:style w:type="character" w:styleId="762" w:customStyle="1">
    <w:name w:val="Heading 9 Char"/>
    <w:basedOn w:val="718"/>
    <w:uiPriority w:val="9"/>
    <w:qFormat/>
    <w:rPr>
      <w:rFonts w:ascii="Arial" w:hAnsi="Arial" w:eastAsia="Arial" w:cs="Arial"/>
      <w:i/>
      <w:iCs/>
      <w:sz w:val="21"/>
      <w:szCs w:val="21"/>
    </w:rPr>
  </w:style>
  <w:style w:type="paragraph" w:styleId="763">
    <w:name w:val="List Paragraph"/>
    <w:basedOn w:val="708"/>
    <w:uiPriority w:val="34"/>
    <w:qFormat/>
    <w:pPr>
      <w:contextualSpacing/>
      <w:ind w:left="720"/>
    </w:pPr>
  </w:style>
  <w:style w:type="paragraph" w:styleId="764">
    <w:name w:val="No Spacing"/>
    <w:uiPriority w:val="1"/>
    <w:qFormat/>
    <w:rPr>
      <w:rFonts w:hint="default" w:ascii="Times New Roman" w:hAnsi="Times New Roman" w:eastAsia="宋体" w:cs="Times New Roman"/>
      <w:lang w:val="en-US" w:eastAsia="zh-CN" w:bidi="ar-SA"/>
    </w:rPr>
  </w:style>
  <w:style w:type="character" w:styleId="765" w:customStyle="1">
    <w:name w:val="Title Char"/>
    <w:basedOn w:val="718"/>
    <w:uiPriority w:val="10"/>
    <w:qFormat/>
    <w:rPr>
      <w:sz w:val="48"/>
      <w:szCs w:val="48"/>
    </w:rPr>
  </w:style>
  <w:style w:type="character" w:styleId="766" w:customStyle="1">
    <w:name w:val="Subtitle Char"/>
    <w:basedOn w:val="718"/>
    <w:uiPriority w:val="11"/>
    <w:qFormat/>
    <w:rPr>
      <w:sz w:val="24"/>
      <w:szCs w:val="24"/>
    </w:rPr>
  </w:style>
  <w:style w:type="paragraph" w:styleId="767">
    <w:name w:val="Quote"/>
    <w:basedOn w:val="708"/>
    <w:next w:val="708"/>
    <w:uiPriority w:val="29"/>
    <w:qFormat/>
    <w:pPr>
      <w:ind w:left="720" w:right="720"/>
    </w:pPr>
    <w:rPr>
      <w:i/>
    </w:rPr>
  </w:style>
  <w:style w:type="paragraph" w:styleId="768">
    <w:name w:val="Intense Quote"/>
    <w:basedOn w:val="708"/>
    <w:next w:val="7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69" w:customStyle="1">
    <w:name w:val="Plain Table 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标题1"/>
    <w:uiPriority w:val="39"/>
    <w:unhideWhenUsed/>
    <w:qFormat/>
    <w:rPr>
      <w:rFonts w:hint="default" w:ascii="Times New Roman" w:hAnsi="Times New Roman" w:eastAsia="宋体" w:cs="Times New Roman"/>
      <w:lang w:val="en-US" w:eastAsia="zh-CN" w:bidi="ar-SA"/>
    </w:rPr>
  </w:style>
  <w:style w:type="character" w:styleId="791" w:customStyle="1">
    <w:name w:val="Heading 1 Char"/>
    <w:basedOn w:val="718"/>
    <w:uiPriority w:val="9"/>
    <w:qFormat/>
    <w:rPr>
      <w:rFonts w:ascii="Arial" w:hAnsi="Arial" w:eastAsia="Arial" w:cs="Arial"/>
      <w:sz w:val="40"/>
      <w:szCs w:val="40"/>
    </w:rPr>
  </w:style>
  <w:style w:type="character" w:styleId="792" w:customStyle="1">
    <w:name w:val="标题 2 Char"/>
    <w:basedOn w:val="718"/>
    <w:link w:val="710"/>
    <w:uiPriority w:val="9"/>
    <w:qFormat/>
    <w:rPr>
      <w:rFonts w:ascii="Arial" w:hAnsi="Arial" w:eastAsia="Arial" w:cs="Arial"/>
      <w:sz w:val="34"/>
    </w:rPr>
  </w:style>
  <w:style w:type="character" w:styleId="793" w:customStyle="1">
    <w:name w:val="标题 3 Char"/>
    <w:basedOn w:val="718"/>
    <w:link w:val="711"/>
    <w:uiPriority w:val="9"/>
    <w:qFormat/>
    <w:rPr>
      <w:rFonts w:ascii="Arial" w:hAnsi="Arial" w:eastAsia="Arial" w:cs="Arial"/>
      <w:sz w:val="30"/>
      <w:szCs w:val="30"/>
    </w:rPr>
  </w:style>
  <w:style w:type="character" w:styleId="794" w:customStyle="1">
    <w:name w:val="标题 4 Char"/>
    <w:basedOn w:val="718"/>
    <w:link w:val="712"/>
    <w:uiPriority w:val="9"/>
    <w:qFormat/>
    <w:rPr>
      <w:rFonts w:ascii="Arial" w:hAnsi="Arial" w:eastAsia="Arial" w:cs="Arial"/>
      <w:b/>
      <w:bCs/>
      <w:sz w:val="26"/>
      <w:szCs w:val="26"/>
    </w:rPr>
  </w:style>
  <w:style w:type="character" w:styleId="795" w:customStyle="1">
    <w:name w:val="标题 5 Char"/>
    <w:basedOn w:val="718"/>
    <w:link w:val="713"/>
    <w:uiPriority w:val="9"/>
    <w:qFormat/>
    <w:rPr>
      <w:rFonts w:ascii="Arial" w:hAnsi="Arial" w:eastAsia="Arial" w:cs="Arial"/>
      <w:b/>
      <w:bCs/>
      <w:sz w:val="24"/>
      <w:szCs w:val="24"/>
    </w:rPr>
  </w:style>
  <w:style w:type="character" w:styleId="796" w:customStyle="1">
    <w:name w:val="标题 6 Char"/>
    <w:basedOn w:val="718"/>
    <w:link w:val="714"/>
    <w:uiPriority w:val="9"/>
    <w:qFormat/>
    <w:rPr>
      <w:rFonts w:ascii="Arial" w:hAnsi="Arial" w:eastAsia="Arial" w:cs="Arial"/>
      <w:b/>
      <w:bCs/>
      <w:sz w:val="22"/>
      <w:szCs w:val="22"/>
    </w:rPr>
  </w:style>
  <w:style w:type="character" w:styleId="797" w:customStyle="1">
    <w:name w:val="标题 7 Char"/>
    <w:basedOn w:val="718"/>
    <w:link w:val="715"/>
    <w:uiPriority w:val="9"/>
    <w:qFormat/>
    <w:rPr>
      <w:rFonts w:ascii="Arial" w:hAnsi="Arial" w:eastAsia="Arial" w:cs="Arial"/>
      <w:b/>
      <w:bCs/>
      <w:i/>
      <w:iCs/>
      <w:sz w:val="22"/>
      <w:szCs w:val="22"/>
    </w:rPr>
  </w:style>
  <w:style w:type="character" w:styleId="798" w:customStyle="1">
    <w:name w:val="标题 8 Char"/>
    <w:basedOn w:val="718"/>
    <w:link w:val="716"/>
    <w:uiPriority w:val="9"/>
    <w:qFormat/>
    <w:rPr>
      <w:rFonts w:ascii="Arial" w:hAnsi="Arial" w:eastAsia="Arial" w:cs="Arial"/>
      <w:i/>
      <w:iCs/>
      <w:sz w:val="22"/>
      <w:szCs w:val="22"/>
    </w:rPr>
  </w:style>
  <w:style w:type="character" w:styleId="799" w:customStyle="1">
    <w:name w:val="标题 9 Char"/>
    <w:basedOn w:val="718"/>
    <w:link w:val="717"/>
    <w:uiPriority w:val="9"/>
    <w:qFormat/>
    <w:rPr>
      <w:rFonts w:ascii="Arial" w:hAnsi="Arial" w:eastAsia="Arial" w:cs="Arial"/>
      <w:i/>
      <w:iCs/>
      <w:sz w:val="21"/>
      <w:szCs w:val="21"/>
    </w:rPr>
  </w:style>
  <w:style w:type="paragraph" w:styleId="800" w:customStyle="1">
    <w:name w:val="无间隔1"/>
    <w:uiPriority w:val="1"/>
    <w:qFormat/>
    <w:rPr>
      <w:rFonts w:hint="default" w:ascii="Times New Roman" w:hAnsi="Times New Roman" w:eastAsia="宋体" w:cs="Times New Roman"/>
      <w:lang w:val="en-US" w:eastAsia="zh-CN" w:bidi="ar-SA"/>
    </w:rPr>
  </w:style>
  <w:style w:type="character" w:styleId="801" w:customStyle="1">
    <w:name w:val="标题 Char"/>
    <w:basedOn w:val="718"/>
    <w:link w:val="745"/>
    <w:uiPriority w:val="10"/>
    <w:qFormat/>
    <w:rPr>
      <w:sz w:val="48"/>
      <w:szCs w:val="48"/>
    </w:rPr>
  </w:style>
  <w:style w:type="character" w:styleId="802" w:customStyle="1">
    <w:name w:val="副标题 Char"/>
    <w:basedOn w:val="718"/>
    <w:link w:val="738"/>
    <w:uiPriority w:val="11"/>
    <w:qFormat/>
    <w:rPr>
      <w:sz w:val="24"/>
      <w:szCs w:val="24"/>
    </w:rPr>
  </w:style>
  <w:style w:type="paragraph" w:styleId="803" w:customStyle="1">
    <w:name w:val="引用1"/>
    <w:basedOn w:val="708"/>
    <w:next w:val="708"/>
    <w:link w:val="804"/>
    <w:uiPriority w:val="29"/>
    <w:qFormat/>
    <w:pPr>
      <w:ind w:left="720" w:right="720"/>
    </w:pPr>
    <w:rPr>
      <w:i/>
    </w:rPr>
  </w:style>
  <w:style w:type="character" w:styleId="804" w:customStyle="1">
    <w:name w:val="Quote Char"/>
    <w:link w:val="803"/>
    <w:uiPriority w:val="29"/>
    <w:qFormat/>
    <w:rPr>
      <w:i/>
    </w:rPr>
  </w:style>
  <w:style w:type="paragraph" w:styleId="805" w:customStyle="1">
    <w:name w:val="明显引用1"/>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18"/>
    <w:uiPriority w:val="99"/>
    <w:qFormat/>
  </w:style>
  <w:style w:type="character" w:styleId="808" w:customStyle="1">
    <w:name w:val="Footer Char"/>
    <w:basedOn w:val="718"/>
    <w:uiPriority w:val="99"/>
    <w:qFormat/>
  </w:style>
  <w:style w:type="character" w:styleId="809" w:customStyle="1">
    <w:name w:val="Caption Char"/>
    <w:uiPriority w:val="99"/>
    <w:qFormat/>
  </w:style>
  <w:style w:type="table" w:styleId="810"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1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1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1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1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1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19"/>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19"/>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1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9" w:customStyle="1">
    <w:name w:val="Grid Table 4 - Accent 2"/>
    <w:basedOn w:val="71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0" w:customStyle="1">
    <w:name w:val="Grid Table 4 - Accent 3"/>
    <w:basedOn w:val="71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1" w:customStyle="1">
    <w:name w:val="Grid Table 4 - Accent 4"/>
    <w:basedOn w:val="71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2" w:customStyle="1">
    <w:name w:val="Grid Table 4 - Accent 5"/>
    <w:basedOn w:val="71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3" w:customStyle="1">
    <w:name w:val="Grid Table 4 - Accent 6"/>
    <w:basedOn w:val="71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4"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6"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7"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8"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9"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0"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1"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1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1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5" w:customStyle="1">
    <w:name w:val="Grid Table 6 Colorful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1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7" w:customStyle="1">
    <w:name w:val="Grid Table 6 Colorful - Accent 6"/>
    <w:basedOn w:val="71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1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1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1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1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1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1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basedOn w:val="71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19"/>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19"/>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19"/>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19"/>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19"/>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19"/>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2"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1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71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5" w:customStyle="1">
    <w:name w:val="List Table 2 - Accent 3"/>
    <w:basedOn w:val="71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6" w:customStyle="1">
    <w:name w:val="List Table 2 - Accent 4"/>
    <w:basedOn w:val="71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7" w:customStyle="1">
    <w:name w:val="List Table 2 - Accent 5"/>
    <w:basedOn w:val="71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8" w:customStyle="1">
    <w:name w:val="List Table 2 - Accent 6"/>
    <w:basedOn w:val="71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9"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1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3 - Accent 2"/>
    <w:basedOn w:val="71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1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1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1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1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6"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1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8" w:customStyle="1">
    <w:name w:val="List Table 4 - Accent 2"/>
    <w:basedOn w:val="71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9" w:customStyle="1">
    <w:name w:val="List Table 4 - Accent 3"/>
    <w:basedOn w:val="71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0" w:customStyle="1">
    <w:name w:val="List Table 4 - Accent 4"/>
    <w:basedOn w:val="71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1" w:customStyle="1">
    <w:name w:val="List Table 4 - Accent 5"/>
    <w:basedOn w:val="71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2" w:customStyle="1">
    <w:name w:val="List Table 4 - Accent 6"/>
    <w:basedOn w:val="71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3"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1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1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1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1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1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1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19"/>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2" w:customStyle="1">
    <w:name w:val="List Table 6 Colorful - Accent 2"/>
    <w:basedOn w:val="719"/>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3" w:customStyle="1">
    <w:name w:val="List Table 6 Colorful - Accent 3"/>
    <w:basedOn w:val="719"/>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4" w:customStyle="1">
    <w:name w:val="List Table 6 Colorful - Accent 4"/>
    <w:basedOn w:val="719"/>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5" w:customStyle="1">
    <w:name w:val="List Table 6 Colorful - Accent 5"/>
    <w:basedOn w:val="719"/>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6" w:customStyle="1">
    <w:name w:val="List Table 6 Colorful - Accent 6"/>
    <w:basedOn w:val="719"/>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7" w:customStyle="1">
    <w:name w:val="清单表 7 彩色1"/>
    <w:basedOn w:val="71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19"/>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19"/>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19"/>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19"/>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19"/>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19"/>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Lined - Accent 2"/>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Lined - Accent 3"/>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Lined - Accent 4"/>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Lined - Accent 5"/>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Lined - Accent 6"/>
    <w:basedOn w:val="71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1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3" w:customStyle="1">
    <w:name w:val="Bordered &amp; Lined - Accent 2"/>
    <w:basedOn w:val="71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4" w:customStyle="1">
    <w:name w:val="Bordered &amp; Lined - Accent 3"/>
    <w:basedOn w:val="71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5" w:customStyle="1">
    <w:name w:val="Bordered &amp; Lined - Accent 4"/>
    <w:basedOn w:val="71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6" w:customStyle="1">
    <w:name w:val="Bordered &amp; Lined - Accent 5"/>
    <w:basedOn w:val="71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7" w:customStyle="1">
    <w:name w:val="Bordered &amp; Lined - Accent 6"/>
    <w:basedOn w:val="71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8"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1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0" w:customStyle="1">
    <w:name w:val="Bordered - Accent 2"/>
    <w:basedOn w:val="71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1" w:customStyle="1">
    <w:name w:val="Bordered - Accent 3"/>
    <w:basedOn w:val="71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2" w:customStyle="1">
    <w:name w:val="Bordered - Accent 4"/>
    <w:basedOn w:val="71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3" w:customStyle="1">
    <w:name w:val="Bordered - Accent 5"/>
    <w:basedOn w:val="71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4" w:customStyle="1">
    <w:name w:val="Bordered - Accent 6"/>
    <w:basedOn w:val="71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5" w:customStyle="1">
    <w:name w:val="脚注文本 Char"/>
    <w:link w:val="739"/>
    <w:uiPriority w:val="99"/>
    <w:qFormat/>
    <w:rPr>
      <w:sz w:val="18"/>
    </w:rPr>
  </w:style>
  <w:style w:type="character" w:styleId="936" w:customStyle="1">
    <w:name w:val="尾注文本 Char"/>
    <w:link w:val="731"/>
    <w:uiPriority w:val="99"/>
    <w:qFormat/>
    <w:rPr>
      <w:sz w:val="20"/>
    </w:rPr>
  </w:style>
  <w:style w:type="paragraph" w:styleId="937" w:customStyle="1">
    <w:name w:val="TOC 标题11"/>
    <w:uiPriority w:val="39"/>
    <w:unhideWhenUsed/>
    <w:qFormat/>
    <w:rPr>
      <w:rFonts w:hint="default" w:ascii="Times New Roman" w:hAnsi="Times New Roman" w:eastAsia="宋体" w:cs="Times New Roman"/>
      <w:lang w:val="en-US" w:eastAsia="zh-CN" w:bidi="ar-SA"/>
    </w:rPr>
  </w:style>
  <w:style w:type="paragraph" w:styleId="938" w:customStyle="1">
    <w:name w:val="列出段落2"/>
    <w:basedOn w:val="708"/>
    <w:uiPriority w:val="34"/>
    <w:qFormat/>
    <w:pPr>
      <w:ind w:firstLine="420"/>
    </w:pPr>
    <w:rPr>
      <w:rFonts w:ascii="宋体" w:hAnsi="宋体"/>
      <w:sz w:val="24"/>
      <w:szCs w:val="24"/>
    </w:rPr>
  </w:style>
  <w:style w:type="paragraph" w:styleId="939" w:customStyle="1">
    <w:name w:val="列表段落1"/>
    <w:basedOn w:val="708"/>
    <w:uiPriority w:val="34"/>
    <w:qFormat/>
    <w:pPr>
      <w:ind w:firstLine="420"/>
    </w:pPr>
    <w:rPr>
      <w:rFonts w:ascii="宋体" w:hAnsi="宋体"/>
      <w:sz w:val="24"/>
      <w:szCs w:val="24"/>
    </w:rPr>
  </w:style>
  <w:style w:type="paragraph" w:styleId="940" w:customStyle="1">
    <w:name w:val="正文1"/>
    <w:basedOn w:val="708"/>
    <w:next w:val="708"/>
    <w:uiPriority w:val="0"/>
    <w:qFormat/>
    <w:pPr>
      <w:ind w:left="420" w:firstLine="527"/>
      <w:spacing w:before="120" w:line="360" w:lineRule="auto"/>
    </w:pPr>
    <w:rPr>
      <w:rFonts w:ascii="宋体" w:hAnsi="宋体"/>
      <w:sz w:val="24"/>
      <w:szCs w:val="24"/>
    </w:rPr>
  </w:style>
  <w:style w:type="paragraph" w:styleId="941" w:customStyle="1">
    <w:name w:val="段"/>
    <w:next w:val="708"/>
    <w:uiPriority w:val="99"/>
    <w:qFormat/>
    <w:pPr>
      <w:ind w:firstLine="200"/>
      <w:jc w:val="both"/>
    </w:pPr>
    <w:rPr>
      <w:rFonts w:hint="default" w:ascii="宋体" w:hAnsi="Times New Roman" w:eastAsia="宋体" w:cs="Times New Roman"/>
      <w:sz w:val="21"/>
      <w:lang w:val="en-US" w:eastAsia="zh-CN" w:bidi="ar-SA"/>
    </w:rPr>
  </w:style>
  <w:style w:type="paragraph" w:styleId="942" w:customStyle="1">
    <w:name w:val="WPSOffice手动目录 1"/>
    <w:uiPriority w:val="0"/>
    <w:qFormat/>
    <w:rPr>
      <w:rFonts w:hint="default" w:asciiTheme="minorHAnsi" w:hAnsiTheme="minorHAnsi" w:eastAsiaTheme="minorEastAsia" w:cstheme="minorBidi"/>
      <w:lang w:val="en-US" w:eastAsia="zh-CN" w:bidi="ar-SA"/>
    </w:rPr>
  </w:style>
  <w:style w:type="paragraph" w:styleId="943" w:customStyle="1">
    <w:name w:val="纯文本1"/>
    <w:basedOn w:val="708"/>
    <w:uiPriority w:val="0"/>
    <w:qFormat/>
    <w:rPr>
      <w:rFonts w:ascii="宋体" w:hAnsi="Courier New" w:eastAsia="楷体_GB2312"/>
      <w:sz w:val="28"/>
      <w:szCs w:val="20"/>
    </w:rPr>
  </w:style>
  <w:style w:type="paragraph" w:styleId="944" w:customStyle="1">
    <w:name w:val="纯文本11"/>
    <w:basedOn w:val="708"/>
    <w:uiPriority w:val="99"/>
    <w:qFormat/>
    <w:rPr>
      <w:rFonts w:hAnsi="Courier New"/>
    </w:rPr>
  </w:style>
  <w:style w:type="character" w:styleId="945" w:customStyle="1">
    <w:name w:val="font21"/>
    <w:basedOn w:val="718"/>
    <w:uiPriority w:val="0"/>
    <w:qFormat/>
    <w:rPr>
      <w:rFonts w:hint="eastAsia" w:ascii="宋体" w:hAnsi="宋体" w:eastAsia="宋体" w:cs="宋体"/>
      <w:color w:val="000000"/>
      <w:sz w:val="24"/>
      <w:szCs w:val="24"/>
      <w:u w:val="none"/>
    </w:rPr>
  </w:style>
  <w:style w:type="paragraph" w:styleId="946" w:customStyle="1">
    <w:name w:val="修订1"/>
    <w:hidden/>
    <w:uiPriority w:val="99"/>
    <w:unhideWhenUsed/>
    <w:qFormat/>
    <w:rPr>
      <w:rFonts w:hint="default" w:ascii="Times New Roman" w:hAnsi="Times New Roman" w:eastAsia="宋体" w:cs="Times New Roman"/>
      <w:sz w:val="21"/>
      <w:szCs w:val="22"/>
      <w:lang w:val="en-US" w:eastAsia="zh-CN" w:bidi="ar-SA"/>
    </w:rPr>
  </w:style>
  <w:style w:type="character" w:styleId="947" w:customStyle="1">
    <w:name w:val="批注文字 Char"/>
    <w:basedOn w:val="718"/>
    <w:link w:val="723"/>
    <w:uiPriority w:val="99"/>
    <w:qFormat/>
    <w:rPr>
      <w:sz w:val="21"/>
      <w:szCs w:val="22"/>
    </w:rPr>
  </w:style>
  <w:style w:type="character" w:styleId="948" w:customStyle="1">
    <w:name w:val="批注主题 Char"/>
    <w:basedOn w:val="947"/>
    <w:link w:val="746"/>
    <w:uiPriority w:val="99"/>
    <w:semiHidden/>
    <w:qFormat/>
    <w:rPr>
      <w:b/>
      <w:bCs/>
      <w:sz w:val="21"/>
      <w:szCs w:val="22"/>
    </w:rPr>
  </w:style>
  <w:style w:type="character" w:styleId="949" w:customStyle="1">
    <w:name w:val="批注框文本 Char"/>
    <w:basedOn w:val="718"/>
    <w:link w:val="732"/>
    <w:uiPriority w:val="99"/>
    <w:semiHidden/>
    <w:qFormat/>
    <w:rPr>
      <w:sz w:val="18"/>
      <w:szCs w:val="18"/>
    </w:rPr>
  </w:style>
  <w:style w:type="paragraph" w:styleId="950" w:customStyle="1">
    <w:name w:val="正文首行缩进 21"/>
    <w:basedOn w:val="951"/>
    <w:uiPriority w:val="0"/>
    <w:qFormat/>
    <w:pPr>
      <w:ind w:left="420" w:firstLine="420"/>
      <w:spacing w:after="120" w:line="240" w:lineRule="auto"/>
    </w:pPr>
    <w:rPr>
      <w:rFonts w:ascii="Times New Roman" w:hAnsi="Times New Roman" w:eastAsia="楷体_GB2312"/>
      <w:sz w:val="26"/>
    </w:rPr>
  </w:style>
  <w:style w:type="paragraph" w:styleId="951" w:customStyle="1">
    <w:name w:val="正文文本缩进1"/>
    <w:basedOn w:val="708"/>
    <w:uiPriority w:val="99"/>
    <w:qFormat/>
    <w:pPr>
      <w:ind w:left="570"/>
      <w:spacing w:line="520" w:lineRule="exact"/>
    </w:pPr>
    <w:rPr>
      <w:rFonts w:ascii="方正仿宋简体" w:hAnsi="创艺简仿宋" w:eastAsia="方正仿宋简体"/>
      <w:sz w:val="24"/>
    </w:rPr>
  </w:style>
  <w:style w:type="paragraph" w:styleId="952" w:customStyle="1">
    <w:name w:val="Andy_正文"/>
    <w:basedOn w:val="708"/>
    <w:uiPriority w:val="0"/>
    <w:qFormat/>
    <w:pPr>
      <w:ind w:firstLine="480"/>
      <w:spacing w:line="360" w:lineRule="auto"/>
    </w:pPr>
    <w:rPr>
      <w:sz w:val="24"/>
      <w:szCs w:val="24"/>
    </w:rPr>
  </w:style>
  <w:style w:type="numbering" w:styleId="10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e71c99a9-557e-4ad5-9b9c-ee13bda26df0</errorID>
      <errorWord>二○二六</errorWord>
      <group>L1_Knowledge</group>
      <groupName>知识性问题</groupName>
      <ability>L2_Knowledge</ability>
      <abilityName>其他知识</abilityName>
      <candidateList>
        <item>二〇二六</item>
      </candidateList>
      <explain/>
      <paraID>502565E7</paraID>
      <start>0</start>
      <end>4</end>
      <status>modified</status>
      <modifiedWord>二〇二六</modifiedWord>
      <trackRevisions>false</trackRevisions>
    </reviewItem>
    <reviewItem>
      <errorID>79071ee5-0c88-40ef-a460-62aa18d8a34f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3710A798</paraID>
      <start>0</start>
      <end>2</end>
      <status>ignored</status>
      <modifiedWord/>
      <trackRevisions>false</trackRevisions>
    </reviewItem>
    <reviewItem>
      <errorID>32f50767-ec5f-4db6-b111-014415e02797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31344D68</paraID>
      <start>0</start>
      <end>2</end>
      <status>ignored</status>
      <modifiedWord/>
      <trackRevisions>false</trackRevisions>
    </reviewItem>
    <reviewItem>
      <errorID>0bfc6b52-aeea-4e87-876e-ede04c0de437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6F38B75D</paraID>
      <start>0</start>
      <end>2</end>
      <status>ignored</status>
      <modifiedWord/>
      <trackRevisions>false</trackRevisions>
    </reviewItem>
    <reviewItem>
      <errorID>30525360-aa4c-4db4-960c-ec0b41650875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7C89A20C</paraID>
      <start>0</start>
      <end>2</end>
      <status>ignored</status>
      <modifiedWord/>
      <trackRevisions>false</trackRevisions>
    </reviewItem>
    <reviewItem>
      <errorID>06549c6b-80cf-4051-8a02-c7a48657b39c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4763BB80</paraID>
      <start>0</start>
      <end>2</end>
      <status>ignored</status>
      <modifiedWord/>
      <trackRevisions>false</trackRevisions>
    </reviewItem>
    <reviewItem>
      <errorID>6ec862d7-d922-40bd-93e9-db3ef287eb7f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1AF020D0</paraID>
      <start>0</start>
      <end>2</end>
      <status>ignored</status>
      <modifiedWord/>
      <trackRevisions>false</trackRevisions>
    </reviewItem>
    <reviewItem>
      <errorID>dc181680-7214-49fe-b363-1cb20c0c65ee</errorID>
      <errorWord>登陆</errorWord>
      <group>L1_Word</group>
      <groupName>字词问题</groupName>
      <ability>L2_Typo</ability>
      <abilityName>字词错误</abilityName>
      <candidateList>
        <item>登录</item>
      </candidateList>
      <explain>存在发音相同字词的误用。</explain>
      <paraID> CF71490</paraID>
      <start>9</start>
      <end>11</end>
      <status>modified</status>
      <modifiedWord>登录</modifiedWord>
      <trackRevisions>false</trackRevisions>
    </reviewItem>
    <reviewItem>
      <errorID>10fb26f5-94cf-422a-948a-c2eb10349596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339FC4FF</paraID>
      <start>0</start>
      <end>2</end>
      <status>ignored</status>
      <modifiedWord/>
      <trackRevisions>false</trackRevisions>
    </reviewItem>
    <reviewItem>
      <errorID>e95d739e-265c-46b9-babe-bea8c5bf8e5d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11D5895B</paraID>
      <start>0</start>
      <end>2</end>
      <status>ignored</status>
      <modifiedWord/>
      <trackRevisions>false</trackRevisions>
    </reviewItem>
    <reviewItem>
      <errorID>9beb0598-de78-4ea1-a9a1-16d03c09fd50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285A5AA9</paraID>
      <start>0</start>
      <end>2</end>
      <status>ignored</status>
      <modifiedWord/>
      <trackRevisions>false</trackRevisions>
    </reviewItem>
    <reviewItem>
      <errorID>2dcf0658-6e28-4e55-90bf-1c02ae2970fb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2B246668</paraID>
      <start>0</start>
      <end>2</end>
      <status>ignored</status>
      <modifiedWord/>
      <trackRevisions>false</trackRevisions>
    </reviewItem>
    <reviewItem>
      <errorID>1fd16073-5f67-4de1-b6b2-3e5b16bc5fab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744FE548</paraID>
      <start>0</start>
      <end>2</end>
      <status>ignored</status>
      <modifiedWord/>
      <trackRevisions>false</trackRevisions>
    </reviewItem>
    <reviewItem>
      <errorID>43053a83-380f-4624-8566-f17aa40806b6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2B642DF3</paraID>
      <start>0</start>
      <end>2</end>
      <status>ignored</status>
      <modifiedWord/>
      <trackRevisions>false</trackRevisions>
    </reviewItem>
    <reviewItem>
      <errorID>c550e31c-33d0-4025-b387-fd60e770c7cb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24BBED55</paraID>
      <start>0</start>
      <end>2</end>
      <status>ignored</status>
      <modifiedWord/>
      <trackRevisions>false</trackRevisions>
    </reviewItem>
    <reviewItem>
      <errorID>e3db09ad-be28-4e90-8246-de0130ee1c1c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191B1BC2</paraID>
      <start>0</start>
      <end>2</end>
      <status>ignored</status>
      <modifiedWord/>
      <trackRevisions>false</trackRevisions>
    </reviewItem>
    <reviewItem>
      <errorID>cef0da80-a11d-4229-8856-5a7329aa5dcc</errorID>
      <errorWord>登陆</errorWord>
      <group>L1_Word</group>
      <groupName>字词问题</groupName>
      <ability>L2_Typo</ability>
      <abilityName>字词错误</abilityName>
      <candidateList>
        <item>登录</item>
      </candidateList>
      <explain>存在发音相同字词的误用。</explain>
      <paraID> 120A120</paraID>
      <start>23</start>
      <end>25</end>
      <status>modified</status>
      <modifiedWord>登录</modifiedWord>
      <trackRevisions>false</trackRevisions>
    </reviewItem>
    <reviewItem>
      <errorID>6befcb6d-0b81-4df5-a163-f7c42a62a63a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72A01795</paraID>
      <start>0</start>
      <end>2</end>
      <status>ignored</status>
      <modifiedWord/>
      <trackRevisions>false</trackRevisions>
    </reviewItem>
    <reviewItem>
      <errorID>4267ffd9-0bdc-419a-a36f-0f91420ac598</errorID>
      <errorWord>通讯畅通</errorWord>
      <group>L1_Word</group>
      <groupName>字词问题</groupName>
      <ability>L2_Typo</ability>
      <abilityName>字词错误</abilityName>
      <candidateList>
        <item>通信畅通</item>
      </candidateList>
      <explain/>
      <paraID>72A01795</paraID>
      <start>126</start>
      <end>130</end>
      <status>modified</status>
      <modifiedWord>通信畅通</modifiedWord>
      <trackRevisions>false</trackRevisions>
    </reviewItem>
    <reviewItem>
      <errorID>148803c5-8b18-4c47-bb3d-537b9d58ca01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515032D9</paraID>
      <start>0</start>
      <end>2</end>
      <status>ignored</status>
      <modifiedWord/>
      <trackRevisions>false</trackRevisions>
    </reviewItem>
    <reviewItem>
      <errorID>8d695f21-26d2-4cf8-b874-afdce7720837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59AB7FFB</paraID>
      <start>0</start>
      <end>2</end>
      <status>ignored</status>
      <modifiedWord/>
      <trackRevisions>false</trackRevisions>
    </reviewItem>
    <reviewItem>
      <errorID>b1c880ee-ae74-4197-aec2-9f14f247aa1b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E9BFB37</paraID>
      <start>0</start>
      <end>2</end>
      <status>ignored</status>
      <modifiedWord/>
      <trackRevisions>false</trackRevisions>
    </reviewItem>
    <reviewItem>
      <errorID>53c46afd-eb22-480b-8ab5-b0ca4ed11ec2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3818916C</paraID>
      <start>1</start>
      <end>3</end>
      <status>ignored</status>
      <modifiedWord/>
      <trackRevisions>false</trackRevisions>
    </reviewItem>
    <reviewItem>
      <errorID>78746eb2-1a4e-4173-9b48-6b4a06a4bf6b</errorID>
      <errorWord>（2017）11号</errorWord>
      <group>L1_Knowledge</group>
      <groupName>知识性问题</groupName>
      <ability>L2_Knowledge</ability>
      <abilityName>其他知识</abilityName>
      <candidateList>
        <item>〔2017〕11号</item>
      </candidateList>
      <explain>发文字号格式错误。</explain>
      <paraID>4601C9E9</paraID>
      <start>46</start>
      <end>55</end>
      <status>ignored</status>
      <modifiedWord/>
      <trackRevisions>false</trackRevisions>
    </reviewItem>
    <reviewItem>
      <errorID>425d3eb6-dbd5-42e5-a95f-10d6445a282e</errorID>
      <errorWord>【2020】46号</errorWord>
      <group>L1_Knowledge</group>
      <groupName>知识性问题</groupName>
      <ability>L2_Knowledge</ability>
      <abilityName>其他知识</abilityName>
      <candidateList>
        <item>〔2020〕46号</item>
      </candidateList>
      <explain>发文字号格式错误。</explain>
      <paraID> EBDF8BD</paraID>
      <start>36</start>
      <end>45</end>
      <status>ignored</status>
      <modifiedWord/>
      <trackRevisions>false</trackRevisions>
    </reviewItem>
    <reviewItem>
      <errorID>4f9eff3b-5891-40f0-9cf9-85258423d9f5</errorID>
      <errorWord>【2022】16号</errorWord>
      <group>L1_Knowledge</group>
      <groupName>知识性问题</groupName>
      <ability>L2_Knowledge</ability>
      <abilityName>其他知识</abilityName>
      <candidateList>
        <item>〔2022〕16号</item>
      </candidateList>
      <explain>发文字号格式错误。</explain>
      <paraID> EBDF8BD</paraID>
      <start>71</start>
      <end>80</end>
      <status>ignored</status>
      <modifiedWord/>
      <trackRevisions>false</trackRevisions>
    </reviewItem>
    <reviewItem>
      <errorID>43ffc066-d6dd-40ac-a3ba-69ecd36b003f</errorID>
      <errorWord>其它</errorWord>
      <group>L1_Word</group>
      <groupName>字词问题</groupName>
      <ability>L2_Alias</ability>
      <abilityName>也作/曾用词</abilityName>
      <candidateList>
        <item>其他</item>
      </candidateList>
      <explain>词汇[其它]为不规范表述或旧称，其规范书面表述为[其他]。</explain>
      <paraID>22F70932</paraID>
      <start>48</start>
      <end>50</end>
      <status>modified</status>
      <modifiedWord>其他</modifiedWord>
      <trackRevisions>false</trackRevisions>
    </reviewItem>
    <reviewItem>
      <errorID>8eaa5272-a863-401d-9a01-b7ccad220dd2</errorID>
      <errorWord>其它</errorWord>
      <group>L1_Word</group>
      <groupName>字词问题</groupName>
      <ability>L2_Alias</ability>
      <abilityName>也作/曾用词</abilityName>
      <candidateList>
        <item>其他</item>
      </candidateList>
      <explain>词汇[其它]为不规范表述或旧称，其规范书面表述为[其他]。</explain>
      <paraID>22F70932</paraID>
      <start>76</start>
      <end>78</end>
      <status>modified</status>
      <modifiedWord>其他</modifiedWord>
      <trackRevisions>false</trackRevisions>
    </reviewItem>
    <reviewItem>
      <errorID>4881a779-66be-461c-b1bf-f595a34ce710</errorID>
      <errorWord>;</errorWord>
      <group>L1_Format</group>
      <groupName>格式问题</groupName>
      <ability>L2_HalfPunc</ability>
      <abilityName>全半角检查</abilityName>
      <candidateList>
        <item>；</item>
      </candidateList>
      <explain>文本全半角错误。</explain>
      <paraID> AB5F3C0</paraID>
      <start>41</start>
      <end>42</end>
      <status>modified</status>
      <modifiedWord>；</modifiedWord>
      <trackRevisions>false</trackRevisions>
    </reviewItem>
    <reviewItem>
      <errorID>e56f50de-8f12-48d8-afd5-6c633e6f8ebc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1378BD10</paraID>
      <start>25</start>
      <end>26</end>
      <status>ignored</status>
      <modifiedWord/>
      <trackRevisions>false</trackRevisions>
    </reviewItem>
    <reviewItem>
      <errorID>b297a901-241c-4884-b2f8-0e65adb265d2</errorID>
      <errorWord>涉及到</errorWord>
      <group>L1_Grammar</group>
      <groupName>语法问题</groupName>
      <ability>L2_Grammar</ability>
      <abilityName>语法错误</abilityName>
      <candidateList>
        <item>涉及</item>
      </candidateList>
      <explain>〈动〉牵涉到；关联到：案子～好几个人｜这个问题～面很广。</explain>
      <paraID>1857517E</paraID>
      <start>6</start>
      <end>9</end>
      <status>ignored</status>
      <modifiedWord/>
      <trackRevisions>false</trackRevisions>
    </reviewItem>
    <reviewItem>
      <errorID>e016af93-b6e0-45ca-8005-0e65cdc7dcdf</errorID>
      <errorWord>:</errorWord>
      <group>L1_Format</group>
      <groupName>格式问题</groupName>
      <ability>L2_HalfPunc</ability>
      <abilityName>全半角检查</abilityName>
      <candidateList>
        <item>：</item>
      </candidateList>
      <explain>文本全半角错误。</explain>
      <paraID> B36D7B5</paraID>
      <start>41</start>
      <end>42</end>
      <status>modified</status>
      <modifiedWord>：</modifiedWord>
      <trackRevisions>false</trackRevisions>
    </reviewItem>
    <reviewItem>
      <errorID>f402d239-cf93-4bde-a0d4-3e39d63b6b08</errorID>
      <errorWord>&lt;</errorWord>
      <group>L1_Format</group>
      <groupName>格式问题</groupName>
      <ability>L2_HalfPunc</ability>
      <abilityName>全半角检查</abilityName>
      <candidateList>
        <item>〈</item>
      </candidateList>
      <explain>文本全半角错误。</explain>
      <paraID>6E728488</paraID>
      <start>33</start>
      <end>34</end>
      <status>ignored</status>
      <modifiedWord/>
      <trackRevisions>false</trackRevisions>
    </reviewItem>
    <reviewItem>
      <errorID>81695f20-15ae-4366-92c5-98f929e66b29</errorID>
      <errorWord>,</errorWord>
      <group>L1_Format</group>
      <groupName>格式问题</groupName>
      <ability>L2_HalfPunc</ability>
      <abilityName>全半角检查</abilityName>
      <candidateList>
        <item>，</item>
      </candidateList>
      <explain>文本全半角错误。</explain>
      <paraID>3A1A290C</paraID>
      <start>24</start>
      <end>25</end>
      <status>ignored</status>
      <modifiedWord/>
      <trackRevisions>false</trackRevisions>
    </reviewItem>
    <reviewItem>
      <errorID>637ca5e0-ca25-47c7-9f48-d2fb7bce4456</errorID>
      <errorWord>&lt;</errorWord>
      <group>L1_Format</group>
      <groupName>格式问题</groupName>
      <ability>L2_HalfPunc</ability>
      <abilityName>全半角检查</abilityName>
      <candidateList>
        <item>〈</item>
      </candidateList>
      <explain>文本全半角错误。</explain>
      <paraID>3A1A290C</paraID>
      <start>34</start>
      <end>35</end>
      <status>ignored</status>
      <modifiedWord/>
      <trackRevisions>false</trackRevisions>
    </reviewItem>
    <reviewItem>
      <errorID>bc793bef-86af-40b8-a7c7-0da364b4e431</errorID>
      <errorWord>登陆</errorWord>
      <group>L1_Word</group>
      <groupName>字词问题</groupName>
      <ability>L2_Typo</ability>
      <abilityName>字词错误</abilityName>
      <candidateList>
        <item>登录</item>
      </candidateList>
      <explain>存在发音相同字词的误用。</explain>
      <paraID>3A4F0429</paraID>
      <start>36</start>
      <end>38</end>
      <status>modified</status>
      <modifiedWord>登录</modifiedWord>
      <trackRevisions>false</trackRevisions>
    </reviewItem>
    <reviewItem>
      <errorID>9043329d-4150-496b-bf03-4250dc75a9ba</errorID>
      <errorWord>)</errorWord>
      <group>L1_Format</group>
      <groupName>格式问题</groupName>
      <ability>L2_HalfPunc</ability>
      <abilityName>全半角检查</abilityName>
      <candidateList>
        <item>）</item>
      </candidateList>
      <explain>文本全半角错误。</explain>
      <paraID>155EFB32</paraID>
      <start>7</start>
      <end>8</end>
      <status>ignored</status>
      <modifiedWord/>
      <trackRevisions>false</trackRevisions>
    </reviewItem>
    <reviewItem>
      <errorID>37c120dd-618c-4cb8-86ea-ed63b5580cda</errorID>
      <errorWord>导致的</errorWord>
      <group>L1_Word</group>
      <groupName>字词问题</groupName>
      <ability>L2_Typo</ability>
      <abilityName>字词错误</abilityName>
      <candidateList>
        <item>导致</item>
      </candidateList>
      <explain>〈动〉引起：由一些小的矛盾～双方关系破裂。</explain>
      <paraID>16AD04E0</paraID>
      <start>115</start>
      <end>117</end>
      <status>modified</status>
      <modifiedWord>导致</modifiedWord>
      <trackRevisions>false</trackRevisions>
    </reviewItem>
    <reviewItem>
      <errorID>f525f0e0-d34a-410b-ba3d-38aae8834025</errorID>
      <errorWord>接</errorWord>
      <group>L1_Word</group>
      <groupName>字词问题</groupName>
      <ability>L2_Typo</ability>
      <abilityName>字词错误</abilityName>
      <candidateList>
        <item>接在</item>
      </candidateList>
      <explain/>
      <paraID>471A916E</paraID>
      <start>22</start>
      <end>24</end>
      <status>modified</status>
      <modifiedWord>接在</modifiedWord>
      <trackRevisions>false</trackRevisions>
    </reviewItem>
    <reviewItem>
      <errorID>b9120081-dca5-43af-8723-7977e55934be</errorID>
      <errorWord>-</errorWord>
      <group>L1_Format</group>
      <groupName>格式问题</groupName>
      <ability>L2_HalfPunc</ability>
      <abilityName>全半角检查</abilityName>
      <candidateList>
        <item>－</item>
      </candidateList>
      <explain>文本全半角错误。</explain>
      <paraID>17E1AC9F</paraID>
      <start>66</start>
      <end>67</end>
      <status>ignored</status>
      <modifiedWord/>
      <trackRevisions>false</trackRevisions>
    </reviewItem>
    <reviewItem>
      <errorID>5556437d-fd85-447f-bcb6-14d24c19a5c8</errorID>
      <errorWord>间</errorWord>
      <group>L1_Word</group>
      <groupName>字词问题</groupName>
      <ability>L2_Typo</ability>
      <abilityName>字词错误</abilityName>
      <candidateList>
        <item>间之</item>
      </candidateList>
      <explain/>
      <paraID>5FE125CA</paraID>
      <start>17</start>
      <end>18</end>
      <status>ignored</status>
      <modifiedWord/>
      <trackRevisions>false</trackRevisions>
    </reviewItem>
    <reviewItem>
      <errorID>2a715575-60f4-43f8-afac-95bdaa3b59d0</errorID>
      <errorWord>法律、法规</errorWord>
      <group>L1_Word</group>
      <groupName>字词问题</groupName>
      <ability>L2_Typo</ability>
      <abilityName>字词错误</abilityName>
      <candidateList>
        <item>法律法规</item>
      </candidateList>
      <explain/>
      <paraID>2E522BB6</paraID>
      <start>67</start>
      <end>71</end>
      <status>modified</status>
      <modifiedWord>法律法规</modifiedWord>
      <trackRevisions>false</trackRevisions>
    </reviewItem>
    <reviewItem>
      <errorID>e458430b-1273-449b-81a8-5d51f858ebfa</errorID>
      <errorWord>:</errorWord>
      <group>L1_Format</group>
      <groupName>格式问题</groupName>
      <ability>L2_HalfPunc</ability>
      <abilityName>全半角检查</abilityName>
      <candidateList>
        <item>：</item>
      </candidateList>
      <explain>文本全半角错误。</explain>
      <paraID>1DF8BC6D</paraID>
      <start>31</start>
      <end>32</end>
      <status>ignored</status>
      <modifiedWord/>
      <trackRevisions>false</trackRevisions>
    </reviewItem>
    <reviewItem>
      <errorID>aecfdeb2-36b8-45f1-a2e6-a340cd91d087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7736D8F9</paraID>
      <start>0</start>
      <end>3</end>
      <status>ignored</status>
      <modifiedWord/>
      <trackRevisions>false</trackRevisions>
    </reviewItem>
    <reviewItem>
      <errorID>8a0c0e73-52ca-4d03-abb8-e259ed3bf58e</errorID>
      <errorWord>,</errorWord>
      <group>L1_Format</group>
      <groupName>格式问题</groupName>
      <ability>L2_HalfPunc</ability>
      <abilityName>全半角检查</abilityName>
      <candidateList>
        <item>，</item>
      </candidateList>
      <explain>文本全半角错误。</explain>
      <paraID>7736D8F9</paraID>
      <start>13</start>
      <end>14</end>
      <status>ignored</status>
      <modifiedWord/>
      <trackRevisions>false</trackRevisions>
    </reviewItem>
    <reviewItem>
      <errorID>0b1bc9fa-996b-4ad7-b600-9d905c1a8c43</errorID>
      <errorWord>,</errorWord>
      <group>L1_Format</group>
      <groupName>格式问题</groupName>
      <ability>L2_HalfPunc</ability>
      <abilityName>全半角检查</abilityName>
      <candidateList>
        <item>，</item>
      </candidateList>
      <explain>文本全半角错误。</explain>
      <paraID>7736D8F9</paraID>
      <start>24</start>
      <end>25</end>
      <status>ignored</status>
      <modifiedWord/>
      <trackRevisions>false</trackRevisions>
    </reviewItem>
    <reviewItem>
      <errorID>765233a2-e08a-4836-869b-b4ec5cf71726</errorID>
      <errorWord>,</errorWord>
      <group>L1_Format</group>
      <groupName>格式问题</groupName>
      <ability>L2_HalfPunc</ability>
      <abilityName>全半角检查</abilityName>
      <candidateList>
        <item>，</item>
      </candidateList>
      <explain>文本全半角错误。</explain>
      <paraID>7736D8F9</paraID>
      <start>39</start>
      <end>40</end>
      <status>ignored</status>
      <modifiedWord/>
      <trackRevisions>false</trackRevisions>
    </reviewItem>
    <reviewItem>
      <errorID>3d29176c-3540-45d9-942e-f82910001792</errorID>
      <errorWord>;</errorWord>
      <group>L1_Format</group>
      <groupName>格式问题</groupName>
      <ability>L2_HalfPunc</ability>
      <abilityName>全半角检查</abilityName>
      <candidateList>
        <item>；</item>
      </candidateList>
      <explain>文本全半角错误。</explain>
      <paraID>7736D8F9</paraID>
      <start>57</start>
      <end>58</end>
      <status>ignored</status>
      <modifiedWord/>
      <trackRevisions>false</trackRevisions>
    </reviewItem>
    <reviewItem>
      <errorID>0b586d6f-32d0-4986-aedf-b492a7f26013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4C02626C</paraID>
      <start>0</start>
      <end>3</end>
      <status>ignored</status>
      <modifiedWord/>
      <trackRevisions>false</trackRevisions>
    </reviewItem>
    <reviewItem>
      <errorID>1c897102-1bba-445a-914a-e560c928946c</errorID>
      <errorWord>;</errorWord>
      <group>L1_Format</group>
      <groupName>格式问题</groupName>
      <ability>L2_HalfPunc</ability>
      <abilityName>全半角检查</abilityName>
      <candidateList>
        <item>；</item>
      </candidateList>
      <explain>文本全半角错误。</explain>
      <paraID>4C02626C</paraID>
      <start>42</start>
      <end>43</end>
      <status>ignored</status>
      <modifiedWord/>
      <trackRevisions>false</trackRevisions>
    </reviewItem>
    <reviewItem>
      <errorID>137dfa40-0884-4017-bf2a-1f6a67ad18cf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2F401DAC</paraID>
      <start>0</start>
      <end>3</end>
      <status>ignored</status>
      <modifiedWord/>
      <trackRevisions>false</trackRevisions>
    </reviewItem>
    <reviewItem>
      <errorID>856eae0a-28a0-45c0-b251-7fcbc4f3c4e6</errorID>
      <errorWord>,</errorWord>
      <group>L1_Format</group>
      <groupName>格式问题</groupName>
      <ability>L2_HalfPunc</ability>
      <abilityName>全半角检查</abilityName>
      <candidateList>
        <item>，</item>
      </candidateList>
      <explain>文本全半角错误。</explain>
      <paraID>4EAE9EBE</paraID>
      <start>25</start>
      <end>26</end>
      <status>ignored</status>
      <modifiedWord/>
      <trackRevisions>false</trackRevisions>
    </reviewItem>
    <reviewItem>
      <errorID>984098f6-d988-4553-9b4d-314acf238f32</errorID>
      <errorWord>（2017）11号</errorWord>
      <group>L1_Knowledge</group>
      <groupName>知识性问题</groupName>
      <ability>L2_Knowledge</ability>
      <abilityName>其他知识</abilityName>
      <candidateList>
        <item>〔2017〕11号</item>
      </candidateList>
      <explain>发文字号格式错误。</explain>
      <paraID>349C1872</paraID>
      <start>58</start>
      <end>67</end>
      <status>ignored</status>
      <modifiedWord/>
      <trackRevisions>false</trackRevisions>
    </reviewItem>
    <reviewItem>
      <errorID>53ce4a6e-8964-42f4-b339-221a7cee16e9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7BD4DE77</paraID>
      <start>15</start>
      <end>18</end>
      <status>ignored</status>
      <modifiedWord/>
      <trackRevisions>false</trackRevisions>
    </reviewItem>
    <reviewItem>
      <errorID>71ee5578-ac3d-48ef-acee-208dae556864</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216CA70E</paraID>
      <start>94</start>
      <end>97</end>
      <status>modified</status>
      <modifiedWord>登录到</modifiedWord>
      <trackRevisions>false</trackRevisions>
    </reviewItem>
    <reviewItem>
      <errorID>8d435824-91f9-4e26-adb9-bbb42f6330e2</errorID>
      <errorWord>做出</errorWord>
      <group>L1_Word</group>
      <groupName>字词问题</groupName>
      <ability>L2_Typo</ability>
      <abilityName>字词错误</abilityName>
      <candidateList>
        <item>作出</item>
      </candidateList>
      <explain/>
      <paraID>5F1CF1CE</paraID>
      <start>25</start>
      <end>27</end>
      <status>modified</status>
      <modifiedWord>作出</modifiedWord>
      <trackRevisions>false</trackRevisions>
    </reviewItem>
    <reviewItem>
      <errorID>ecc4a0dd-1148-4279-b59c-a619c19d0251</errorID>
      <errorWord>,</errorWord>
      <group>L1_Format</group>
      <groupName>格式问题</groupName>
      <ability>L2_HalfPunc</ability>
      <abilityName>全半角检查</abilityName>
      <candidateList>
        <item>，</item>
      </candidateList>
      <explain>文本全半角错误。</explain>
      <paraID>57AF9B1B</paraID>
      <start>167</start>
      <end>168</end>
      <status>ignored</status>
      <modifiedWord/>
      <trackRevisions>false</trackRevisions>
    </reviewItem>
    <reviewItem>
      <errorID>c3e4e8ff-e4e8-4d1f-a37d-dace0629a9fb</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1F50A84F</paraID>
      <start>96</start>
      <end>98</end>
      <status>modified</status>
      <modifiedWord>通知</modifiedWord>
      <trackRevisions>false</trackRevisions>
    </reviewItem>
    <reviewItem>
      <errorID>c823e825-da8d-4387-ac71-91cc235c93c5</errorID>
      <errorWord>通讯畅通</errorWord>
      <group>L1_Word</group>
      <groupName>字词问题</groupName>
      <ability>L2_Typo</ability>
      <abilityName>字词错误</abilityName>
      <candidateList>
        <item>通信畅通</item>
      </candidateList>
      <explain/>
      <paraID>1F50A84F</paraID>
      <start>125</start>
      <end>129</end>
      <status>modified</status>
      <modifiedWord>通信畅通</modifiedWord>
      <trackRevisions>false</trackRevisions>
    </reviewItem>
    <reviewItem>
      <errorID>174a3093-0cdf-48f9-b7a7-907157de0999</errorID>
      <errorWord>导致的</errorWord>
      <group>L1_Word</group>
      <groupName>字词问题</groupName>
      <ability>L2_Typo</ability>
      <abilityName>字词错误</abilityName>
      <candidateList>
        <item>导致</item>
      </candidateList>
      <explain>〈动〉引起：由一些小的矛盾～双方关系破裂。</explain>
      <paraID>1F50A84F</paraID>
      <start>132</start>
      <end>134</end>
      <status>modified</status>
      <modifiedWord>导致</modifiedWord>
      <trackRevisions>false</trackRevisions>
    </reviewItem>
    <reviewItem>
      <errorID>b38f7f54-638e-49f2-aa46-fb37bb48db5e</errorID>
      <errorWord>间</errorWord>
      <group>L1_Word</group>
      <groupName>字词问题</groupName>
      <ability>L2_Typo</ability>
      <abilityName>字词错误</abilityName>
      <candidateList>
        <item>间内</item>
      </candidateList>
      <explain/>
      <paraID>7D1646C2</paraID>
      <start>5</start>
      <end>7</end>
      <status>modified</status>
      <modifiedWord>间内</modifiedWord>
      <trackRevisions>false</trackRevisions>
    </reviewItem>
    <reviewItem>
      <errorID>93cce139-d598-4e5e-87b4-7b4d2aa01fc8</errorID>
      <errorWord>法律、法规</errorWord>
      <group>L1_Word</group>
      <groupName>字词问题</groupName>
      <ability>L2_Typo</ability>
      <abilityName>字词错误</abilityName>
      <candidateList>
        <item>法律法规</item>
      </candidateList>
      <explain/>
      <paraID>725F5539</paraID>
      <start>31</start>
      <end>35</end>
      <status>modified</status>
      <modifiedWord>法律法规</modifiedWord>
      <trackRevisions>false</trackRevisions>
    </reviewItem>
    <reviewItem>
      <errorID>c966e79a-7f53-4245-b7a4-bc08955238ef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45A119B</paraID>
      <start>0</start>
      <end>2</end>
      <status>ignored</status>
      <modifiedWord/>
      <trackRevisions>false</trackRevisions>
    </reviewItem>
    <reviewItem>
      <errorID>af7e9147-984e-409f-b15c-f900886ef472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444B2DA8</paraID>
      <start>0</start>
      <end>2</end>
      <status>ignored</status>
      <modifiedWord/>
      <trackRevisions>false</trackRevisions>
    </reviewItem>
    <reviewItem>
      <errorID>3fe18995-e1fd-4e67-8cc2-2f471018787d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2E1B66B6</paraID>
      <start>0</start>
      <end>2</end>
      <status>ignored</status>
      <modifiedWord/>
      <trackRevisions>false</trackRevisions>
    </reviewItem>
    <reviewItem>
      <errorID>b85ef6d3-e7aa-44d3-af35-080947593622</errorID>
      <errorWord>底</errorWord>
      <group>L1_Word</group>
      <groupName>字词问题</groupName>
      <ability>L2_Typo</ability>
      <abilityName>字词错误</abilityName>
      <candidateList>
        <item>低</item>
      </candidateList>
      <explain>❶〈形〉从下向上距离小；离地面近（跟“高”相对，▲▲同）：～空｜飞机～飞绕场一周｜水位降～了。❷〈形〉在一般标准或平均程度之下：～地｜声音太～｜眼高手～。❸〈形〉等级在下的：～年级学生｜我比哥哥～一班。❹〈动〉（头）向下垂：～着头。</explain>
      <paraID>6BCAA101</paraID>
      <start>24</start>
      <end>25</end>
      <status>modified</status>
      <modifiedWord>低</modifiedWord>
      <trackRevisions>false</trackRevisions>
    </reviewItem>
    <reviewItem>
      <errorID>d6c1d4b9-de53-441a-98bb-a43c2becc1cb</errorID>
      <errorWord>,</errorWord>
      <group>L1_Format</group>
      <groupName>格式问题</groupName>
      <ability>L2_HalfPunc</ability>
      <abilityName>全半角检查</abilityName>
      <candidateList>
        <item>，</item>
      </candidateList>
      <explain>文本全半角错误。</explain>
      <paraID>58021D2E</paraID>
      <start>72</start>
      <end>73</end>
      <status>ignored</status>
      <modifiedWord/>
      <trackRevisions>false</trackRevisions>
    </reviewItem>
    <reviewItem>
      <errorID>7216aa66-f15f-408a-88de-3744f9797a6b</errorID>
      <errorWord>,</errorWord>
      <group>L1_Format</group>
      <groupName>格式问题</groupName>
      <ability>L2_HalfPunc</ability>
      <abilityName>全半角检查</abilityName>
      <candidateList>
        <item>，</item>
      </candidateList>
      <explain>文本全半角错误。</explain>
      <paraID>58021D2E</paraID>
      <start>149</start>
      <end>150</end>
      <status>ignored</status>
      <modifiedWord/>
      <trackRevisions>false</trackRevisions>
    </reviewItem>
    <reviewItem>
      <errorID>3260544d-3438-4592-adc6-96b2cbb3454e</errorID>
      <errorWord>(</errorWord>
      <group>L1_Format</group>
      <groupName>格式问题</groupName>
      <ability>L2_HalfPunc</ability>
      <abilityName>全半角检查</abilityName>
      <candidateList>
        <item>（</item>
      </candidateList>
      <explain>文本全半角错误。</explain>
      <paraID>1275C7CD</paraID>
      <start>21</start>
      <end>22</end>
      <status>ignored</status>
      <modifiedWord/>
      <trackRevisions>false</trackRevisions>
    </reviewItem>
    <reviewItem>
      <errorID>16cb70b9-96df-4c8b-a778-e9f30586e144</errorID>
      <errorWord>)</errorWord>
      <group>L1_Format</group>
      <groupName>格式问题</groupName>
      <ability>L2_HalfPunc</ability>
      <abilityName>全半角检查</abilityName>
      <candidateList>
        <item>）</item>
      </candidateList>
      <explain>文本全半角错误。</explain>
      <paraID>1275C7CD</paraID>
      <start>23</start>
      <end>24</end>
      <status>ignored</status>
      <modifiedWord/>
      <trackRevisions>false</trackRevisions>
    </reviewItem>
    <reviewItem>
      <errorID>1f082844-b20c-4b80-b831-a0879b97d6ff</errorID>
      <errorWord>(</errorWord>
      <group>L1_Format</group>
      <groupName>格式问题</groupName>
      <ability>L2_HalfPunc</ability>
      <abilityName>全半角检查</abilityName>
      <candidateList>
        <item>（</item>
      </candidateList>
      <explain>文本全半角错误。</explain>
      <paraID>1275C7CD</paraID>
      <start>71</start>
      <end>72</end>
      <status>ignored</status>
      <modifiedWord/>
      <trackRevisions>false</trackRevisions>
    </reviewItem>
    <reviewItem>
      <errorID>3c4e7377-5e86-468f-98d0-adfbd375a168</errorID>
      <errorWord>)</errorWord>
      <group>L1_Format</group>
      <groupName>格式问题</groupName>
      <ability>L2_HalfPunc</ability>
      <abilityName>全半角检查</abilityName>
      <candidateList>
        <item>）</item>
      </candidateList>
      <explain>文本全半角错误。</explain>
      <paraID>1275C7CD</paraID>
      <start>73</start>
      <end>74</end>
      <status>ignored</status>
      <modifiedWord/>
      <trackRevisions>false</trackRevisions>
    </reviewItem>
    <reviewItem>
      <errorID>aba03dda-ac8f-4968-8671-f5c11a7d9985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16A3A4A5</paraID>
      <start>0</start>
      <end>2</end>
      <status>ignored</status>
      <modifiedWord/>
      <trackRevisions>false</trackRevisions>
    </reviewItem>
    <reviewItem>
      <errorID>a58accbd-f6a7-4a55-8beb-230581799c64</errorID>
      <errorWord>苏</errorWord>
      <group>L1_Word</group>
      <groupName>字词问题</groupName>
      <ability>L2_Typo</ability>
      <abilityName>字词错误</abilityName>
      <candidateList>
        <item>苏省</item>
      </candidateList>
      <explain/>
      <paraID>5D8E475C</paraID>
      <start>80</start>
      <end>81</end>
      <status>ignored</status>
      <modifiedWord/>
      <trackRevisions>false</trackRevisions>
    </reviewItem>
    <reviewItem>
      <errorID>6fdf4e14-f952-4e02-b4d9-c76808beb1d6</errorID>
      <errorWord>:</errorWord>
      <group>L1_Format</group>
      <groupName>格式问题</groupName>
      <ability>L2_HalfPunc</ability>
      <abilityName>全半角检查</abilityName>
      <candidateList>
        <item>：</item>
      </candidateList>
      <explain>文本全半角错误。</explain>
      <paraID>1D78F3BD</paraID>
      <start>1</start>
      <end>2</end>
      <status>ignored</status>
      <modifiedWord/>
      <trackRevisions>false</trackRevisions>
    </reviewItem>
    <reviewItem>
      <errorID>ab3a45fa-cf57-41b5-9e98-51f5ad1f0a39</errorID>
      <errorWord>程</errorWord>
      <group>L1_Word</group>
      <groupName>字词问题</groupName>
      <ability>L2_Typo</ability>
      <abilityName>字词错误</abilityName>
      <candidateList>
        <item>程中</item>
      </candidateList>
      <explain/>
      <paraID> E4D031B</paraID>
      <start>46</start>
      <end>48</end>
      <status>modified</status>
      <modifiedWord>程中</modifiedWord>
      <trackRevisions>false</trackRevisions>
    </reviewItem>
    <reviewItem>
      <errorID>755cefaf-aae7-4073-823a-c4d1d23ae6ce</errorID>
      <errorWord>控</errorWord>
      <group>L1_Word</group>
      <groupName>字词问题</groupName>
      <ability>L2_Typo</ability>
      <abilityName>字词错误</abilityName>
      <candidateList>
        <item>控制</item>
      </candidateList>
      <explain/>
      <paraID> E35E0FE</paraID>
      <start>33</start>
      <end>34</end>
      <status>ignored</status>
      <modifiedWord/>
      <trackRevisions>false</trackRevisions>
    </reviewItem>
    <reviewItem>
      <errorID>21ad2bec-7539-4229-8a6d-65e70dd4280b</errorID>
      <errorWord>:</errorWord>
      <group>L1_Format</group>
      <groupName>格式问题</groupName>
      <ability>L2_HalfPunc</ability>
      <abilityName>全半角检查</abilityName>
      <candidateList>
        <item>：</item>
      </candidateList>
      <explain>文本全半角错误。</explain>
      <paraID>13F32E6C</paraID>
      <start>1</start>
      <end>2</end>
      <status>ignored</status>
      <modifiedWord/>
      <trackRevisions>false</trackRevisions>
    </reviewItem>
    <reviewItem>
      <errorID>0a856bcb-3bb6-43f2-bee3-7b9a621a7e0b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2E08440E</paraID>
      <start>0</start>
      <end>2</end>
      <status>ignored</status>
      <modifiedWord/>
      <trackRevisions>false</trackRevisions>
    </reviewItem>
    <reviewItem>
      <errorID>c5cbeac5-285d-4da6-93f9-5943a609f57d</errorID>
      <errorWord>主要的</errorWord>
      <group>L1_Word</group>
      <groupName>字词问题</groupName>
      <ability>L2_Typo</ability>
      <abilityName>字词错误</abilityName>
      <candidateList>
        <item>主要</item>
      </candidateList>
      <explain>〈形〉属性词。有关事物中最重要的；起决定作用的：～原因｜～目的｜～人物。</explain>
      <paraID>67AD9BA0</paraID>
      <start>40</start>
      <end>42</end>
      <status>modified</status>
      <modifiedWord>主要</modifiedWord>
      <trackRevisions>false</trackRevisions>
    </reviewItem>
    <reviewItem>
      <errorID>b480393f-4302-4f37-9720-1c6b24035c81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62E4254C</paraID>
      <start>0</start>
      <end>2</end>
      <status>ignored</status>
      <modifiedWord/>
      <trackRevisions>false</trackRevisions>
    </reviewItem>
    <reviewItem>
      <errorID>e044d550-0e99-4118-bb1a-5a2434d0f71f</errorID>
      <errorWord>至少应6名以上</errorWord>
      <group>L1_Grammar</group>
      <groupName>语法问题</groupName>
      <ability>L2_Grammar</ability>
      <abilityName>语法错误</abilityName>
      <candidateList>
        <item>至少应6名</item>
      </candidateList>
      <explain/>
      <paraID>3342EEE7</paraID>
      <start>22</start>
      <end>29</end>
      <status>ignored</status>
      <modifiedWord/>
      <trackRevisions>false</trackRevisions>
    </reviewItem>
    <reviewItem>
      <errorID>b0ce5bdc-8f8b-49dc-80b2-eb88e898a51c</errorID>
      <errorWord>肆份</errorWord>
      <group>L1_Word</group>
      <groupName>字词问题</groupName>
      <ability>L2_Typo</ability>
      <abilityName>字词错误</abilityName>
      <candidateList>
        <item>四份</item>
      </candidateList>
      <explain>存在发音相同字词的误用。</explain>
      <paraID>289CF892</paraID>
      <start>113</start>
      <end>115</end>
      <status>modified</status>
      <modifiedWord>四份</modifiedWord>
      <trackRevisions>false</trackRevisions>
    </reviewItem>
    <reviewItem>
      <errorID>a4c25074-ac5f-4a33-b249-21004c6ffdec</errorID>
      <errorWord>成拱形</errorWord>
      <group>L1_Word</group>
      <groupName>字词问题</groupName>
      <ability>L2_Typo</ability>
      <abilityName>字词错误</abilityName>
      <candidateList>
        <item>呈拱形</item>
      </candidateList>
      <explain>存在发音相同字词的误用。</explain>
      <paraID>71840B71</paraID>
      <start>45</start>
      <end>48</end>
      <status>ignored</status>
      <modifiedWord/>
      <trackRevisions>false</trackRevisions>
    </reviewItem>
    <reviewItem>
      <errorID>b7b7c467-9f75-4514-a645-1305ae3e0b37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71840B71</paraID>
      <start>54</start>
      <end>55</end>
      <status>ignored</status>
      <modifiedWord/>
      <trackRevisions>false</trackRevisions>
    </reviewItem>
    <reviewItem>
      <errorID>daa58d0e-4a24-4041-aefb-3793568e51a5</errorID>
      <errorWord>厘板</errorWord>
      <group>L1_Word</group>
      <groupName>字词问题</groupName>
      <ability>L2_Typo</ability>
      <abilityName>字词错误</abilityName>
      <candidateList>
        <item>厘米</item>
      </candidateList>
      <explain/>
      <paraID>138B08E8</paraID>
      <start>19</start>
      <end>21</end>
      <status>ignored</status>
      <modifiedWord/>
      <trackRevisions>false</trackRevisions>
    </reviewItem>
    <reviewItem>
      <errorID>e615cd49-49e2-4303-ae9a-2965f009bb6a</errorID>
      <errorWord>交与</errorWord>
      <group>L1_Word</group>
      <groupName>字词问题</groupName>
      <ability>L2_Typo</ability>
      <abilityName>字词错误</abilityName>
      <candidateList>
        <item>交予</item>
      </candidateList>
      <explain>存在发音相同字词的误用。</explain>
      <paraID> 5F1A86B</paraID>
      <start>38</start>
      <end>40</end>
      <status>modified</status>
      <modifiedWord>交予</modifiedWord>
      <trackRevisions>false</trackRevisions>
    </reviewItem>
    <reviewItem>
      <errorID>7f32e3cf-3a87-4bb8-bf33-36805fc6a9f0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FF82D34</paraID>
      <start>0</start>
      <end>2</end>
      <status>ignored</status>
      <modifiedWord/>
      <trackRevisions>false</trackRevisions>
    </reviewItem>
    <reviewItem>
      <errorID>0f6b2c3b-a894-41a6-b82a-976de28f1dff</errorID>
      <errorWord>至少达到以上</errorWord>
      <group>L1_Grammar</group>
      <groupName>语法问题</groupName>
      <ability>L2_Grammar</ability>
      <abilityName>语法错误</abilityName>
      <candidateList>
        <item>至少达到</item>
      </candidateList>
      <explain/>
      <paraID> FF82D34</paraID>
      <start>13</start>
      <end>19</end>
      <status>ignored</status>
      <modifiedWord/>
      <trackRevisions>false</trackRevisions>
    </reviewItem>
    <reviewItem>
      <errorID>65b40ab4-f62e-4dca-8bca-39d3b372a592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5D2E1D34</paraID>
      <start>0</start>
      <end>2</end>
      <status>ignored</status>
      <modifiedWord/>
      <trackRevisions>false</trackRevisions>
    </reviewItem>
    <reviewItem>
      <errorID>53b5e89a-f7b4-45cc-859b-b7a35a716127</errorID>
      <errorWord>如果以</errorWord>
      <group>L1_Word</group>
      <groupName>字词问题</groupName>
      <ability>L2_Typo</ability>
      <abilityName>字词错误</abilityName>
      <candidateList>
        <item>如果</item>
      </candidateList>
      <explain>〈连〉表示假设：你～有困难，我可以帮助你。</explain>
      <paraID>5D2E1D34</paraID>
      <start>25</start>
      <end>28</end>
      <status>ignored</status>
      <modifiedWord/>
      <trackRevisions>false</trackRevisions>
    </reviewItem>
    <reviewItem>
      <errorID>a9c660b2-f9f4-44a4-b4c5-f0701182cc72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11FA121B</paraID>
      <start>0</start>
      <end>2</end>
      <status>ignored</status>
      <modifiedWord/>
      <trackRevisions>false</trackRevisions>
    </reviewItem>
    <reviewItem>
      <errorID>6c59b55d-ecfa-4df5-b122-c85d73332632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3449714D</paraID>
      <start>0</start>
      <end>2</end>
      <status>ignored</status>
      <modifiedWord/>
      <trackRevisions>false</trackRevisions>
    </reviewItem>
    <reviewItem>
      <errorID>616fadc4-ef19-447d-ad44-a73aa37aeccb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5A73DE44</paraID>
      <start>0</start>
      <end>2</end>
      <status>ignored</status>
      <modifiedWord/>
      <trackRevisions>false</trackRevisions>
    </reviewItem>
    <reviewItem>
      <errorID>13e0ead2-95d0-4df2-9237-cb0baa2a6e2d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5A73DE44</paraID>
      <start>16</start>
      <end>17</end>
      <status>modified</status>
      <modifiedWord>地</modifiedWord>
      <trackRevisions>false</trackRevisions>
    </reviewItem>
    <reviewItem>
      <errorID>c183443b-7f37-43f3-976d-30bd14149664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3ED4FC58</paraID>
      <start>0</start>
      <end>2</end>
      <status>ignored</status>
      <modifiedWord/>
      <trackRevisions>false</trackRevisions>
    </reviewItem>
    <reviewItem>
      <errorID>6f2d0fc3-5181-47e9-afd2-b7f06dfe2536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7E9A63A2</paraID>
      <start>0</start>
      <end>2</end>
      <status>ignored</status>
      <modifiedWord/>
      <trackRevisions>false</trackRevisions>
    </reviewItem>
    <reviewItem>
      <errorID>f4fbec81-7201-4c52-8ed4-7e3957367c27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7DF632BF</paraID>
      <start>0</start>
      <end>2</end>
      <status>ignored</status>
      <modifiedWord/>
      <trackRevisions>false</trackRevisions>
    </reviewItem>
    <reviewItem>
      <errorID>77e81232-5340-4fb0-a7ea-1b920ac10bdc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6A2FE1F</paraID>
      <start>0</start>
      <end>2</end>
      <status>ignored</status>
      <modifiedWord/>
      <trackRevisions>false</trackRevisions>
    </reviewItem>
    <reviewItem>
      <errorID>87dd7517-92f8-49ff-9c01-1cb69de62a43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5E0DB5C3</paraID>
      <start>0</start>
      <end>2</end>
      <status>ignored</status>
      <modifiedWord/>
      <trackRevisions>false</trackRevisions>
    </reviewItem>
    <reviewItem>
      <errorID>5c3f17b5-b258-47b5-bb91-f36a099a8c33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2F1E43CF</paraID>
      <start>0</start>
      <end>2</end>
      <status>ignored</status>
      <modifiedWord/>
      <trackRevisions>false</trackRevisions>
    </reviewItem>
    <reviewItem>
      <errorID>b3fd3b7d-b79f-467d-aeff-a64f66ba4146</errorID>
      <errorWord>二位</errorWord>
      <group>L1_Word</group>
      <groupName>字词问题</groupName>
      <ability>L2_Typo</ability>
      <abilityName>字词错误</abilityName>
      <candidateList>
        <item>两位</item>
      </candidateList>
      <explain/>
      <paraID>56CFEDFA</paraID>
      <start>102</start>
      <end>104</end>
      <status>ignored</status>
      <modifiedWord/>
      <trackRevisions>false</trackRevisions>
    </reviewItem>
    <reviewItem>
      <errorID>967c1b14-ad31-4ae9-9420-120dd289a4e4</errorID>
      <errorWord>做解释</errorWord>
      <group>L1_Word</group>
      <groupName>字词问题</groupName>
      <ability>L2_Typo</ability>
      <abilityName>字词错误</abilityName>
      <candidateList>
        <item>作解释</item>
      </candidateList>
      <explain/>
      <paraID>53711E22</paraID>
      <start>60</start>
      <end>63</end>
      <status>modified</status>
      <modifiedWord>作解释</modifiedWord>
      <trackRevisions>false</trackRevisions>
    </reviewItem>
    <reviewItem>
      <errorID>659d6f60-afde-4fd8-a50c-a444217edd57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795D4136</paraID>
      <start>0</start>
      <end>2</end>
      <status>ignored</status>
      <modifiedWord/>
      <trackRevisions>false</trackRevisions>
    </reviewItem>
    <reviewItem>
      <errorID>cf5eec7e-c238-4659-9cac-b7d15fde4994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71C37223</paraID>
      <start>0</start>
      <end>2</end>
      <status>ignored</status>
      <modifiedWord/>
      <trackRevisions>false</trackRevisions>
    </reviewItem>
    <reviewItem>
      <errorID>71d330f9-b8e4-4a20-a55b-c0820d2ccd2d</errorID>
      <errorWord>详实</errorWord>
      <group>L1_Word</group>
      <groupName>字词问题</groupName>
      <ability>L2_Typo</ability>
      <abilityName>字词错误</abilityName>
      <candidateList>
        <item>翔实</item>
      </candidateList>
      <explain/>
      <paraID> BEDA2A3</paraID>
      <start>6</start>
      <end>8</end>
      <status>ignored</status>
      <modifiedWord/>
      <trackRevisions>false</trackRevisions>
    </reviewItem>
    <reviewItem>
      <errorID>31916aac-b569-4d11-9ec1-c6ced8b08a69</errorID>
      <errorWord>详实</errorWord>
      <group>L1_Word</group>
      <groupName>字词问题</groupName>
      <ability>L2_Typo</ability>
      <abilityName>字词错误</abilityName>
      <candidateList>
        <item>翔实</item>
      </candidateList>
      <explain>存在发音相同字词的误用。</explain>
      <paraID>2E925D98</paraID>
      <start>7</start>
      <end>9</end>
      <status>ignored</status>
      <modifiedWord/>
      <trackRevisions>false</trackRevisions>
    </reviewItem>
    <reviewItem>
      <errorID>cabe9e8a-59d0-4cca-9fca-68e39db1421f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4E203773</paraID>
      <start>0</start>
      <end>2</end>
      <status>ignored</status>
      <modifiedWord/>
      <trackRevisions>false</trackRevisions>
    </reviewItem>
    <reviewItem>
      <errorID>3f1c9ae6-1ce3-4fc5-a9e1-d793fb55ce6e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785F756C</paraID>
      <start>0</start>
      <end>2</end>
      <status>ignored</status>
      <modifiedWord/>
      <trackRevisions>false</trackRevisions>
    </reviewItem>
    <reviewItem>
      <errorID>e6fdd1ce-0308-412d-b817-ee8f7e069901</errorID>
      <errorWord>好</errorWord>
      <group>L1_Word</group>
      <groupName>字词问题</groupName>
      <ability>L2_Typo</ability>
      <abilityName>字词错误</abilityName>
      <candidateList>
        <item>好地</item>
      </candidateList>
      <explain/>
      <paraID>71D3DBA1</paraID>
      <start>32</start>
      <end>34</end>
      <status>modified</status>
      <modifiedWord>好地</modifiedWord>
      <trackRevisions>false</trackRevisions>
    </reviewItem>
    <reviewItem>
      <errorID>22114000-7668-421a-b922-27fd998a4118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170A25C2</paraID>
      <start>0</start>
      <end>2</end>
      <status>ignored</status>
      <modifiedWord/>
      <trackRevisions>false</trackRevisions>
    </reviewItem>
    <reviewItem>
      <errorID>bb9c6898-ef8e-4e5d-b5f1-2db5b03d36ae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7B718B96</paraID>
      <start>0</start>
      <end>2</end>
      <status>ignored</status>
      <modifiedWord/>
      <trackRevisions>false</trackRevisions>
    </reviewItem>
    <reviewItem>
      <errorID>5120d9ac-d4ef-425e-a03e-7180dc365b4f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7363FEAE</paraID>
      <start>0</start>
      <end>2</end>
      <status>ignored</status>
      <modifiedWord/>
      <trackRevisions>false</trackRevisions>
    </reviewItem>
    <reviewItem>
      <errorID>7918343a-e9a5-4994-ad85-d0b55fb86d78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26667952</paraID>
      <start>0</start>
      <end>2</end>
      <status>ignored</status>
      <modifiedWord/>
      <trackRevisions>false</trackRevisions>
    </reviewItem>
    <reviewItem>
      <errorID>01472c0d-78ce-4d5c-ba4e-6ed00273f63a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6D2FB65A</paraID>
      <start>0</start>
      <end>2</end>
      <status>ignored</status>
      <modifiedWord/>
      <trackRevisions>false</trackRevisions>
    </reviewItem>
    <reviewItem>
      <errorID>00683648-b7e4-4519-8459-d72fe9e78d38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561F2E14</paraID>
      <start>0</start>
      <end>2</end>
      <status>ignored</status>
      <modifiedWord/>
      <trackRevisions>false</trackRevisions>
    </reviewItem>
    <reviewItem>
      <errorID>dbca9907-eb98-4025-88ab-40b5bbde175e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3CEA017D</paraID>
      <start>0</start>
      <end>2</end>
      <status>ignored</status>
      <modifiedWord/>
      <trackRevisions>false</trackRevisions>
    </reviewItem>
    <reviewItem>
      <errorID>505a5b26-7280-40d5-8a77-baae373e5b5f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43BFD3C4</paraID>
      <start>0</start>
      <end>2</end>
      <status>ignored</status>
      <modifiedWord/>
      <trackRevisions>false</trackRevisions>
    </reviewItem>
    <reviewItem>
      <errorID>41366505-eef8-4d97-9248-6fe3147824cf</errorID>
      <errorWord>&lt;</errorWord>
      <group>L1_Format</group>
      <groupName>格式问题</groupName>
      <ability>L2_HalfPunc</ability>
      <abilityName>全半角检查</abilityName>
      <candidateList>
        <item>〈</item>
      </candidateList>
      <explain>文本全半角错误。</explain>
      <paraID>3E99DB19</paraID>
      <start>77</start>
      <end>78</end>
      <status>ignored</status>
      <modifiedWord/>
      <trackRevisions>false</trackRevisions>
    </reviewItem>
    <reviewItem>
      <errorID>f8a73d71-4e23-487f-ac4e-3c86995348fc</errorID>
      <errorWord>&gt;的通知》</errorWord>
      <group>L1_Punc</group>
      <groupName>标点问题</groupName>
      <ability>L2_Punc</ability>
      <abilityName>标点符号检查</abilityName>
      <candidateList>
        <item>〉的通知》</item>
      </candidateList>
      <explain/>
      <paraID>3E99DB19</paraID>
      <start>97</start>
      <end>102</end>
      <status>modified</status>
      <modifiedWord>〉的通知》</modifiedWord>
      <trackRevisions>false</trackRevisions>
    </reviewItem>
    <reviewItem>
      <errorID>5b081bd1-f402-473d-b058-380d5ba07015</errorID>
      <errorWord>【2011】300号</errorWord>
      <group>L1_Knowledge</group>
      <groupName>知识性问题</groupName>
      <ability>L2_Knowledge</ability>
      <abilityName>其他知识</abilityName>
      <candidateList>
        <item>〔2011〕300号</item>
      </candidateList>
      <explain>发文字号格式错误。</explain>
      <paraID>4997D5D5</paraID>
      <start>95</start>
      <end>105</end>
      <status>ignored</status>
      <modifiedWord/>
      <trackRevisions>false</trackRevisions>
    </reviewItem>
    <reviewItem>
      <errorID>28bb2fc5-9a0e-48ac-a588-59d93fd09494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6AA5CDF4</paraID>
      <start>0</start>
      <end>2</end>
      <status>ignored</status>
      <modifiedWord/>
      <trackRevisions>false</trackRevisions>
    </reviewItem>
    <reviewItem>
      <errorID>7035ef8e-8d4e-4ed4-9e6e-501d61234acd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37B9C9CD</paraID>
      <start>0</start>
      <end>2</end>
      <status>ignored</status>
      <modifiedWord/>
      <trackRevisions>false</trackRevisions>
    </reviewItem>
    <reviewItem>
      <errorID>733dd014-7c28-45e5-b967-1228e8c69c44</errorID>
      <errorWord>【2019】10号</errorWord>
      <group>L1_Knowledge</group>
      <groupName>知识性问题</groupName>
      <ability>L2_Knowledge</ability>
      <abilityName>其他知识</abilityName>
      <candidateList>
        <item>〔2019〕10号</item>
      </candidateList>
      <explain>发文字号格式错误。</explain>
      <paraID>73E0EFC1</paraID>
      <start>5</start>
      <end>14</end>
      <status>ignored</status>
      <modifiedWord/>
      <trackRevisions>false</trackRevisions>
    </reviewItem>
    <reviewItem>
      <errorID>a71bc0a3-47d8-40e1-9c87-a260bedf772c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47E88D88</paraID>
      <start>0</start>
      <end>2</end>
      <status>ignored</status>
      <modifiedWord/>
      <trackRevisions>false</trackRevisions>
    </reviewItem>
    <reviewItem>
      <errorID>2bddd2d7-9fc7-4b64-90f6-c3973cbab05e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14B67E46</paraID>
      <start>0</start>
      <end>2</end>
      <status>ignored</status>
      <modifiedWord/>
      <trackRevisions>false</trackRevisions>
    </reviewItem>
    <reviewItem>
      <errorID>5c970cc5-10d0-4fff-94f0-91fcd41b9334</errorID>
      <errorWord>其它</errorWord>
      <group>L1_Word</group>
      <groupName>字词问题</groupName>
      <ability>L2_Alias</ability>
      <abilityName>也作/曾用词</abilityName>
      <candidateList>
        <item>其他</item>
      </candidateList>
      <explain>词汇[其它]为不规范表述或旧称，其规范书面表述为[其他]。</explain>
      <paraID>1C753E01</paraID>
      <start>12</start>
      <end>14</end>
      <status>modified</status>
      <modifiedWord>其他</modifiedWord>
      <trackRevisions>false</trackRevisions>
    </reviewItem>
    <reviewItem>
      <errorID>07e0c1fc-cefc-4450-8647-6e165378c60a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615AF5AE</paraID>
      <start>0</start>
      <end>2</end>
      <status>ignored</status>
      <modifiedWord/>
      <trackRevisions>false</trackRevisions>
    </reviewItem>
    <reviewItem>
      <errorID>117567a0-513c-4529-8fb1-9fce29a36ac6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43F5C481</paraID>
      <start>0</start>
      <end>2</end>
      <status>ignored</status>
      <modifiedWord/>
      <trackRevisions>false</trackRevisions>
    </reviewItem>
    <reviewItem>
      <errorID>401977e8-374b-4849-86db-60028ce319b8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3EBB3B33</paraID>
      <start>0</start>
      <end>2</end>
      <status>ignored</status>
      <modifiedWord/>
      <trackRevisions>false</trackRevisions>
    </reviewItem>
    <reviewItem>
      <errorID>5881418b-63b7-4073-a08b-9dd2231ce101</errorID>
      <errorWord>、</errorWord>
      <group>L1_Punc</group>
      <groupName>标点问题</groupName>
      <ability>L2_Punc</ability>
      <abilityName>标点符号检查</abilityName>
      <candidateList>
        <item>.</item>
      </candidateList>
      <explain/>
      <paraID>65240099</paraID>
      <start>1</start>
      <end>2</end>
      <status>ignored</status>
      <modifiedWord/>
      <trackRevisions>false</trackRevisions>
    </reviewItem>
    <reviewItem>
      <errorID>ae488467-60f2-4ff2-8543-f2a02c7dba86</errorID>
      <errorWord>、</errorWord>
      <group>L1_Punc</group>
      <groupName>标点问题</groupName>
      <ability>L2_Punc</ability>
      <abilityName>标点符号检查</abilityName>
      <candidateList>
        <item>.</item>
      </candidateList>
      <explain/>
      <paraID>1EE30447</paraID>
      <start>1</start>
      <end>2</end>
      <status>ignored</status>
      <modifiedWord/>
      <trackRevisions>false</trackRevisions>
    </reviewItem>
    <reviewItem>
      <errorID>19fb60da-15aa-4095-a4cf-33f8a55a32e6</errorID>
      <errorWord>日</errorWord>
      <group>L1_Word</group>
      <groupName>字词问题</groupName>
      <ability>L2_Typo</ability>
      <abilityName>字词错误</abilityName>
      <candidateList>
        <item>日内</item>
      </candidateList>
      <explain/>
      <paraID>1EC51046</paraID>
      <start>54</start>
      <end>56</end>
      <status>modified</status>
      <modifiedWord>日内</modifiedWord>
      <trackRevisions>false</trackRevisions>
    </reviewItem>
    <reviewItem>
      <errorID>83582fa9-1dff-458a-ba7e-87817b6cbddf</errorID>
      <errorWord>其它</errorWord>
      <group>L1_Word</group>
      <groupName>字词问题</groupName>
      <ability>L2_Alias</ability>
      <abilityName>也作/曾用词</abilityName>
      <candidateList>
        <item>其他</item>
      </candidateList>
      <explain>词汇[其它]为不规范表述或旧称，其规范书面表述为[其他]。</explain>
      <paraID>767BE961</paraID>
      <start>7</start>
      <end>9</end>
      <status>modified</status>
      <modifiedWord>其他</modifiedWord>
      <trackRevisions>false</trackRevisions>
    </reviewItem>
    <reviewItem>
      <errorID>3e3f1776-04e2-4748-9e03-866ffc7b3417</errorID>
      <errorWord>其它</errorWord>
      <group>L1_Word</group>
      <groupName>字词问题</groupName>
      <ability>L2_Alias</ability>
      <abilityName>也作/曾用词</abilityName>
      <candidateList>
        <item>其他</item>
      </candidateList>
      <explain>词汇[其它]为不规范表述或旧称，其规范书面表述为[其他]。</explain>
      <paraID>12936DB9</paraID>
      <start>25</start>
      <end>27</end>
      <status>modified</status>
      <modifiedWord>其他</modifiedWord>
      <trackRevisions>false</trackRevisions>
    </reviewItem>
    <reviewItem>
      <errorID>ab83b7b1-c8b8-4596-a9c8-968bda5eb07c</errorID>
      <errorWord>责任追索的</errorWord>
      <group>L1_Word</group>
      <groupName>字词问题</groupName>
      <ability>L2_Typo</ability>
      <abilityName>字词错误</abilityName>
      <candidateList>
        <item>责任追究的</item>
      </candidateList>
      <explain/>
      <paraID> EA89DEC</paraID>
      <start>115</start>
      <end>120</end>
      <status>modified</status>
      <modifiedWord>责任追究的</modifiedWord>
      <trackRevisions>false</trackRevisions>
    </reviewItem>
    <reviewItem>
      <errorID>caddbe51-eb75-4659-8ebc-3c17de1dfbcf</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424EA773</paraID>
      <start>76</start>
      <end>78</end>
      <status>modified</status>
      <modifiedWord>及时</modifiedWord>
      <trackRevisions>false</trackRevisions>
    </reviewItem>
    <reviewItem>
      <errorID>2294f692-3653-431f-a6c2-fe66683cdf8a</errorID>
      <errorWord>按《中华人民共和国</errorWord>
      <group>L1_Word</group>
      <groupName>字词问题</groupName>
      <ability>L2_Typo</ability>
      <abilityName>字词错误</abilityName>
      <candidateList>
        <item>按照《中华人民共和国</item>
      </candidateList>
      <explain/>
      <paraID>4A66F2D2</paraID>
      <start>11</start>
      <end>21</end>
      <status>modified</status>
      <modifiedWord>按照《中华人民共和国</modifiedWord>
      <trackRevisions>false</trackRevisions>
    </reviewItem>
    <reviewItem>
      <errorID>d3f7555f-fe89-42e9-ab57-d8b40df216c3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4A66F2D2</paraID>
      <start>24</start>
      <end>27</end>
      <status>ignored</status>
      <modifiedWord/>
      <trackRevisions>false</trackRevisions>
    </reviewItem>
    <reviewItem>
      <errorID>8077e189-55ce-4214-a4ab-f155485b8fba</errorID>
      <errorWord>法律、法规</errorWord>
      <group>L1_Word</group>
      <groupName>字词问题</groupName>
      <ability>L2_Typo</ability>
      <abilityName>字词错误</abilityName>
      <candidateList>
        <item>法律法规</item>
      </candidateList>
      <explain/>
      <paraID>4A66F2D2</paraID>
      <start>46</start>
      <end>50</end>
      <status>modified</status>
      <modifiedWord>法律法规</modifiedWord>
      <trackRevisions>false</trackRevisions>
    </reviewItem>
    <reviewItem>
      <errorID>4e5f8d0f-7e9a-40b9-9c9d-b6ed0b6bd1b3</errorID>
      <errorWord>程</errorWord>
      <group>L1_Word</group>
      <groupName>字词问题</groupName>
      <ability>L2_Typo</ability>
      <abilityName>字词错误</abilityName>
      <candidateList>
        <item>程中</item>
      </candidateList>
      <explain/>
      <paraID>311828B8</paraID>
      <start>107</start>
      <end>109</end>
      <status>modified</status>
      <modifiedWord>程中</modifiedWord>
      <trackRevisions>false</trackRevisions>
    </reviewItem>
    <reviewItem>
      <errorID>3a3c5b8c-c914-44a4-9671-220988585469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249422F4</paraID>
      <start>0</start>
      <end>2</end>
      <status>ignored</status>
      <modifiedWord/>
      <trackRevisions>false</trackRevisions>
    </reviewItem>
    <reviewItem>
      <errorID>1f0563b9-bd53-4bc4-8f48-bd7b5c91884f</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249422F4</paraID>
      <start>4</start>
      <end>6</end>
      <status>modified</status>
      <modifiedWord>愿意</modifiedWord>
      <trackRevisions>false</trackRevisions>
    </reviewItem>
    <reviewItem>
      <errorID>57b6835c-bea2-4dfa-ba60-5b54958c4873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2E22A502</paraID>
      <start>0</start>
      <end>2</end>
      <status>ignored</status>
      <modifiedWord/>
      <trackRevisions>false</trackRevisions>
    </reviewItem>
    <reviewItem>
      <errorID>4d7adad2-316c-4e2a-a3a7-c0b97c623fad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7BE97528</paraID>
      <start>0</start>
      <end>2</end>
      <status>ignored</status>
      <modifiedWord/>
      <trackRevisions>false</trackRevisions>
    </reviewItem>
    <reviewItem>
      <errorID>bfd23f0f-1123-4a1e-998b-dbc5f6eeb8f6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766BDB93</paraID>
      <start>0</start>
      <end>2</end>
      <status>ignored</status>
      <modifiedWord/>
      <trackRevisions>false</trackRevisions>
    </reviewItem>
    <reviewItem>
      <errorID>26fe639f-3073-4e93-a2d8-bd1bef6d241e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177B56A0</paraID>
      <start>0</start>
      <end>2</end>
      <status>ignored</status>
      <modifiedWord/>
      <trackRevisions>false</trackRevisions>
    </reviewItem>
    <reviewItem>
      <errorID>b2cd650c-b971-4ff5-b0a4-b5cd28f2667f</errorID>
      <errorWord>其它</errorWord>
      <group>L1_Word</group>
      <groupName>字词问题</groupName>
      <ability>L2_Alias</ability>
      <abilityName>也作/曾用词</abilityName>
      <candidateList>
        <item>其他</item>
      </candidateList>
      <explain>词汇[其它]为不规范表述或旧称，其规范书面表述为[其他]。</explain>
      <paraID>34DD97AB</paraID>
      <start>7</start>
      <end>9</end>
      <status>modified</status>
      <modifiedWord>其他</modifiedWord>
      <trackRevisions>false</trackRevisions>
    </reviewItem>
    <reviewItem>
      <errorID>12d42863-7304-4718-a9a7-a21dee0c009d</errorID>
      <errorWord>,</errorWord>
      <group>L1_Format</group>
      <groupName>格式问题</groupName>
      <ability>L2_HalfPunc</ability>
      <abilityName>全半角检查</abilityName>
      <candidateList>
        <item>，</item>
      </candidateList>
      <explain>文本全半角错误。</explain>
      <paraID>2B85F30C</paraID>
      <start>84</start>
      <end>85</end>
      <status>ignored</status>
      <modifiedWord/>
      <trackRevisions>false</trackRevisions>
    </reviewItem>
    <reviewItem>
      <errorID>8d5a17f4-d5e4-48d8-91db-fb4d0e5d0907</errorID>
      <errorWord>,</errorWord>
      <group>L1_Format</group>
      <groupName>格式问题</groupName>
      <ability>L2_HalfPunc</ability>
      <abilityName>全半角检查</abilityName>
      <candidateList>
        <item>，</item>
      </candidateList>
      <explain>文本全半角错误。</explain>
      <paraID>146A5824</paraID>
      <start>92</start>
      <end>93</end>
      <status>ignored</status>
      <modifiedWord/>
      <trackRevisions>false</trackRevisions>
    </reviewItem>
    <reviewItem>
      <errorID>24da1e41-e462-4b69-9387-1e720570e1d3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556ACE20</paraID>
      <start>0</start>
      <end>2</end>
      <status>ignored</status>
      <modifiedWord/>
      <trackRevisions>false</trackRevisions>
    </reviewItem>
    <reviewItem>
      <errorID>f1b2f31a-f907-4f1f-91d3-f64f123c5203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4C26C8C2</paraID>
      <start>0</start>
      <end>2</end>
      <status>ignored</status>
      <modifiedWord/>
      <trackRevisions>false</trackRevisions>
    </reviewItem>
    <reviewItem>
      <errorID>20e437fb-6ca7-4d59-a3f8-46ae52b617c6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34325CDA</paraID>
      <start>0</start>
      <end>2</end>
      <status>ignored</status>
      <modifiedWord/>
      <trackRevisions>false</trackRevisions>
    </reviewItem>
    <reviewItem>
      <errorID>1c8a3271-b063-462e-97fd-30a488ad7dce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26940BA</paraID>
      <start>0</start>
      <end>2</end>
      <status>ignored</status>
      <modifiedWord/>
      <trackRevisions>false</trackRevisions>
    </reviewItem>
    <reviewItem>
      <errorID>9273098c-7dcf-46fd-8721-deb7df8725bb</errorID>
      <errorWord>须</errorWord>
      <group>L1_Word</group>
      <groupName>字词问题</groupName>
      <ability>L2_Typo</ability>
      <abilityName>字词错误</abilityName>
      <candidateList>
        <item>需</item>
      </candidateList>
      <explain>存在发音相同字词的误用。</explain>
      <paraID>692E0BA5</paraID>
      <start>7</start>
      <end>8</end>
      <status>modified</status>
      <modifiedWord>需</modifiedWord>
      <trackRevisions>false</trackRevisions>
    </reviewItem>
    <reviewItem>
      <errorID>ec1f791e-2700-412e-b518-fc412e6c8648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5AE702AE</paraID>
      <start>0</start>
      <end>2</end>
      <status>ignored</status>
      <modifiedWord/>
      <trackRevisions>false</trackRevisions>
    </reviewItem>
    <reviewItem>
      <errorID>a04021f9-4619-43ac-bd2e-fca040871da1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77C267FE</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16B2BF-864D-4604-8794-AFF11412FC7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徐梓蕴</cp:lastModifiedBy>
  <cp:revision>16</cp:revision>
  <dcterms:created xsi:type="dcterms:W3CDTF">2024-04-28T09:49:00Z</dcterms:created>
  <dcterms:modified xsi:type="dcterms:W3CDTF">2026-05-22T03:06:15Z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54F6C0AF40D648BB96DDE795BBA92867_13</vt:lpwstr>
  </property>
  <property fmtid="{D5CDD505-2E9C-101B-9397-08002B2CF9AE}" pid="4" name="KSOTemplateDocerSaveRecord">
    <vt:lpwstr>eyJoZGlkIjoiMTU1MWNiZmQ0MzlmMzVjZTg0ZWJmNjNjMjIxNWIxYzgiLCJ1c2VySWQiOiI0MTEyMTgzNzgifQ==</vt:lpwstr>
  </property>
</Properties>
</file>