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8"/>
        <w:ind w:firstLine="0"/>
        <w:jc w:val="center"/>
        <w:rPr>
          <w:rFonts w:hint="eastAsia" w:eastAsia="黑体"/>
          <w:b/>
          <w:bCs/>
          <w:color w:val="000000" w:themeColor="text1"/>
          <w:sz w:val="84"/>
        </w:rPr>
      </w:pPr>
      <w:r/>
      <w:bookmarkStart w:id="0" w:name="_GoBack"/>
      <w:r/>
      <w:bookmarkEnd w:id="0"/>
      <w:r/>
      <w:r/>
    </w:p>
    <w:p>
      <w:pPr>
        <w:pStyle w:val="978"/>
        <w:ind w:firstLine="0"/>
        <w:jc w:val="center"/>
        <w:rPr>
          <w:rFonts w:eastAsia="黑体"/>
          <w:b/>
          <w:bCs/>
          <w:color w:val="000000" w:themeColor="text1"/>
          <w:sz w:val="84"/>
        </w:rPr>
      </w:pPr>
      <w:r>
        <w:rPr>
          <w:rFonts w:hint="eastAsia" w:eastAsia="黑体"/>
          <w:b/>
          <w:bCs/>
          <w:color w:val="000000" w:themeColor="text1"/>
          <w:sz w:val="84"/>
        </w:rPr>
        <w:t xml:space="preserve">招　标　文　件</w:t>
      </w:r>
      <w:r/>
    </w:p>
    <w:p>
      <w:pPr>
        <w:ind w:firstLine="1285"/>
        <w:spacing w:line="264" w:lineRule="auto"/>
        <w:rPr>
          <w:b/>
          <w:bCs/>
          <w:color w:val="000000" w:themeColor="text1"/>
          <w:sz w:val="32"/>
        </w:rPr>
      </w:pPr>
      <w:r>
        <w:rPr>
          <w:rFonts w:hint="eastAsia"/>
          <w:b/>
          <w:bCs/>
          <w:color w:val="000000" w:themeColor="text1"/>
          <w:sz w:val="32"/>
        </w:rPr>
        <w:t xml:space="preserve">项目名称：</w:t>
      </w:r>
      <w:r>
        <w:rPr>
          <w:b/>
          <w:bCs/>
          <w:color w:val="000000" w:themeColor="text1"/>
          <w:sz w:val="32"/>
        </w:rPr>
        <w:t xml:space="preserve">省公安厅证照制作中心物业服务</w:t>
      </w:r>
      <w:r/>
    </w:p>
    <w:p>
      <w:pPr>
        <w:ind w:firstLine="1285"/>
        <w:spacing w:line="264" w:lineRule="auto"/>
        <w:rPr>
          <w:b/>
          <w:color w:val="000000" w:themeColor="text1"/>
          <w:sz w:val="30"/>
          <w:szCs w:val="30"/>
        </w:rPr>
      </w:pPr>
      <w:r>
        <w:rPr>
          <w:rFonts w:hint="eastAsia"/>
          <w:b/>
          <w:bCs/>
          <w:color w:val="000000" w:themeColor="text1"/>
          <w:sz w:val="32"/>
        </w:rPr>
        <w:t xml:space="preserve">采购编号：</w:t>
      </w:r>
      <w:r>
        <w:rPr>
          <w:b/>
          <w:bCs/>
          <w:color w:val="000000" w:themeColor="text1"/>
          <w:sz w:val="32"/>
        </w:rPr>
        <w:t xml:space="preserve">JSZC-320000-SCZX-G2026-0196</w:t>
      </w:r>
      <w:r>
        <w:rPr>
          <w:rFonts w:hint="eastAsia"/>
          <w:b/>
          <w:bCs/>
          <w:color w:val="000000" w:themeColor="text1"/>
          <w:sz w:val="32"/>
        </w:rPr>
        <w:t xml:space="preserve">     </w:t>
      </w:r>
      <w:r>
        <w:rPr>
          <w:rFonts w:hint="eastAsia"/>
          <w:b/>
          <w:color w:val="000000" w:themeColor="text1"/>
          <w:sz w:val="30"/>
          <w:szCs w:val="30"/>
        </w:rPr>
        <w:t xml:space="preserve">   </w:t>
      </w:r>
      <w:r>
        <w:rPr>
          <w:color w:val="000000" w:themeColor="text1"/>
        </w:rPr>
        <w:t xml:space="preserve">  </w:t>
      </w:r>
      <w:r>
        <w:rPr>
          <w:b/>
          <w:color w:val="000000" w:themeColor="text1"/>
          <w:sz w:val="30"/>
          <w:szCs w:val="30"/>
        </w:rPr>
        <w:t xml:space="preserve"> </w:t>
      </w:r>
      <w:r/>
    </w:p>
    <w:p>
      <w:pPr>
        <w:ind w:left="2800" w:hanging="2811"/>
        <w:jc w:val="center"/>
        <w:rPr>
          <w:b/>
          <w:color w:val="000000" w:themeColor="text1"/>
          <w:sz w:val="28"/>
          <w:szCs w:val="28"/>
        </w:rPr>
      </w:pPr>
      <w:r>
        <w:rPr>
          <w:b/>
          <w:color w:val="000000" w:themeColor="text1"/>
          <w:sz w:val="28"/>
          <w:szCs w:val="28"/>
        </w:rPr>
      </w:r>
      <w:r/>
    </w:p>
    <w:p>
      <w:pPr>
        <w:pStyle w:val="978"/>
        <w:ind w:firstLine="0"/>
        <w:spacing w:before="0" w:after="0"/>
        <w:rPr>
          <w:rFonts w:ascii="宋体"/>
          <w:color w:val="000000" w:themeColor="text1"/>
        </w:rPr>
      </w:pPr>
      <w:r>
        <w:rPr>
          <w:rFonts w:ascii="宋体"/>
          <w:color w:val="000000" w:themeColor="text1"/>
        </w:rPr>
      </w:r>
      <w:r/>
    </w:p>
    <w:p>
      <w:pPr>
        <w:pStyle w:val="978"/>
        <w:ind w:firstLine="0"/>
        <w:spacing w:before="0" w:after="0"/>
        <w:rPr>
          <w:rFonts w:ascii="宋体"/>
          <w:color w:val="000000" w:themeColor="text1"/>
        </w:rPr>
      </w:pPr>
      <w:r>
        <w:rPr>
          <w:rFonts w:ascii="宋体"/>
          <w:color w:val="000000" w:themeColor="text1"/>
        </w:rPr>
      </w:r>
      <w:r/>
    </w:p>
    <w:p>
      <w:pPr>
        <w:pStyle w:val="978"/>
        <w:ind w:firstLine="0"/>
        <w:spacing w:before="0" w:after="0"/>
        <w:rPr>
          <w:rFonts w:ascii="宋体"/>
          <w:color w:val="000000" w:themeColor="text1"/>
        </w:rPr>
      </w:pPr>
      <w:r>
        <w:rPr>
          <w:rFonts w:ascii="宋体"/>
          <w:color w:val="000000" w:themeColor="text1"/>
        </w:rPr>
      </w:r>
      <w:r/>
    </w:p>
    <w:p>
      <w:pPr>
        <w:pStyle w:val="978"/>
        <w:ind w:firstLine="0"/>
        <w:spacing w:before="0" w:after="0"/>
        <w:rPr>
          <w:rFonts w:ascii="宋体"/>
          <w:color w:val="000000" w:themeColor="text1"/>
        </w:rPr>
      </w:pPr>
      <w:r>
        <w:rPr>
          <w:rFonts w:ascii="宋体"/>
          <w:color w:val="000000" w:themeColor="text1"/>
        </w:rPr>
      </w:r>
      <w:r/>
    </w:p>
    <w:p>
      <w:pPr>
        <w:pStyle w:val="978"/>
        <w:ind w:firstLine="0"/>
        <w:spacing w:before="0" w:after="0"/>
        <w:rPr>
          <w:rFonts w:ascii="宋体"/>
          <w:color w:val="000000" w:themeColor="text1"/>
        </w:rPr>
      </w:pPr>
      <w:r>
        <w:rPr>
          <w:rFonts w:ascii="宋体"/>
          <w:color w:val="000000" w:themeColor="text1"/>
        </w:rPr>
      </w:r>
      <w:r/>
    </w:p>
    <w:p>
      <w:pPr>
        <w:pStyle w:val="978"/>
        <w:ind w:firstLine="0"/>
        <w:spacing w:before="0" w:after="0"/>
        <w:rPr>
          <w:rFonts w:ascii="宋体"/>
          <w:color w:val="000000" w:themeColor="text1"/>
        </w:rPr>
      </w:pPr>
      <w:r>
        <w:rPr>
          <w:rFonts w:ascii="宋体"/>
          <w:color w:val="000000" w:themeColor="text1"/>
        </w:rPr>
      </w:r>
      <w:r/>
    </w:p>
    <w:p>
      <w:pPr>
        <w:pStyle w:val="978"/>
        <w:ind w:firstLine="0"/>
        <w:spacing w:before="0" w:after="0"/>
        <w:rPr>
          <w:rFonts w:ascii="宋体"/>
          <w:color w:val="000000" w:themeColor="text1"/>
        </w:rPr>
      </w:pPr>
      <w:r>
        <w:rPr>
          <w:rFonts w:ascii="宋体"/>
          <w:color w:val="000000" w:themeColor="text1"/>
        </w:rPr>
      </w:r>
      <w:r/>
    </w:p>
    <w:p>
      <w:pPr>
        <w:pStyle w:val="978"/>
        <w:ind w:firstLine="0"/>
        <w:jc w:val="center"/>
        <w:rPr>
          <w:b/>
          <w:bCs/>
          <w:color w:val="000000" w:themeColor="text1"/>
          <w:sz w:val="32"/>
        </w:rPr>
      </w:pPr>
      <w:r>
        <w:rPr>
          <w:rFonts w:hint="eastAsia"/>
          <w:b/>
          <w:bCs/>
          <w:color w:val="000000" w:themeColor="text1"/>
          <w:sz w:val="32"/>
        </w:rPr>
        <w:t xml:space="preserve">江苏省政府采购中心</w:t>
      </w:r>
      <w:r/>
    </w:p>
    <w:p>
      <w:pPr>
        <w:pStyle w:val="978"/>
        <w:ind w:firstLine="0"/>
        <w:jc w:val="center"/>
        <w:rPr>
          <w:b/>
          <w:bCs/>
          <w:color w:val="000000" w:themeColor="text1"/>
          <w:sz w:val="32"/>
        </w:rPr>
      </w:pPr>
      <w:r>
        <w:rPr>
          <w:b/>
          <w:bCs/>
          <w:color w:val="000000" w:themeColor="text1"/>
          <w:sz w:val="32"/>
        </w:rPr>
        <w:t xml:space="preserve">2026</w:t>
      </w:r>
      <w:r>
        <w:rPr>
          <w:rFonts w:hint="eastAsia"/>
          <w:b/>
          <w:bCs/>
          <w:color w:val="000000" w:themeColor="text1"/>
          <w:sz w:val="32"/>
        </w:rPr>
        <w:t xml:space="preserve">年</w:t>
      </w:r>
      <w:r>
        <w:rPr>
          <w:rFonts w:hint="eastAsia"/>
          <w:b/>
          <w:bCs/>
          <w:color w:val="000000" w:themeColor="text1"/>
          <w:sz w:val="32"/>
        </w:rPr>
        <w:t xml:space="preserve">6</w:t>
      </w:r>
      <w:r>
        <w:rPr>
          <w:rFonts w:hint="eastAsia"/>
          <w:b/>
          <w:bCs/>
          <w:color w:val="000000" w:themeColor="text1"/>
          <w:sz w:val="32"/>
        </w:rPr>
        <w:t xml:space="preserve">月</w:t>
      </w:r>
      <w:r/>
    </w:p>
    <w:p>
      <w:pPr>
        <w:pStyle w:val="978"/>
        <w:ind w:firstLine="0"/>
        <w:rPr>
          <w:color w:val="000000" w:themeColor="text1"/>
          <w:u w:val="single"/>
        </w:rPr>
      </w:pPr>
      <w:r>
        <w:rPr>
          <w:rFonts w:hint="eastAsia"/>
          <w:color w:val="000000" w:themeColor="text1"/>
        </w:rPr>
        <w:t xml:space="preserve">                        </w:t>
      </w:r>
      <w:r/>
    </w:p>
    <w:p>
      <w:pPr>
        <w:pStyle w:val="978"/>
        <w:ind w:firstLine="0"/>
        <w:jc w:val="center"/>
        <w:rPr>
          <w:color w:val="000000" w:themeColor="text1"/>
        </w:rPr>
      </w:pPr>
      <w:r>
        <w:rPr>
          <w:color w:val="000000" w:themeColor="text1"/>
        </w:rPr>
      </w:r>
      <w:r/>
    </w:p>
    <w:p>
      <w:pPr>
        <w:jc w:val="center"/>
        <w:spacing w:line="480" w:lineRule="auto"/>
        <w:rPr>
          <w:rFonts w:ascii="黑体" w:eastAsia="黑体"/>
          <w:b/>
          <w:color w:val="000000" w:themeColor="text1"/>
          <w:sz w:val="44"/>
        </w:rPr>
        <w:outlineLvl w:val="0"/>
      </w:pPr>
      <w:r>
        <w:rPr>
          <w:color w:val="000000" w:themeColor="text1"/>
        </w:rPr>
        <w:br w:type="page" w:clear="all"/>
      </w:r>
      <w:bookmarkStart w:id="1" w:name="_Toc120614210"/>
      <w:r/>
      <w:bookmarkStart w:id="2" w:name="_Toc16938516"/>
      <w:r/>
      <w:bookmarkStart w:id="3" w:name="_Toc479757206"/>
      <w:r/>
      <w:bookmarkStart w:id="4" w:name="_Toc523127445"/>
      <w:r/>
      <w:bookmarkStart w:id="5" w:name="_Toc513029200"/>
      <w:r/>
      <w:bookmarkStart w:id="6" w:name="_Toc20823272"/>
      <w:r>
        <w:rPr>
          <w:rFonts w:hint="eastAsia"/>
          <w:color w:val="000000" w:themeColor="text1"/>
        </w:rPr>
        <w:t xml:space="preserve"> </w:t>
      </w:r>
      <w:r>
        <w:rPr>
          <w:rFonts w:hint="eastAsia" w:ascii="黑体" w:eastAsia="黑体"/>
          <w:b/>
          <w:color w:val="000000" w:themeColor="text1"/>
          <w:sz w:val="44"/>
        </w:rPr>
        <w:t xml:space="preserve">总  目  录</w:t>
      </w:r>
      <w:r/>
    </w:p>
    <w:p>
      <w:pPr>
        <w:spacing w:line="480" w:lineRule="auto"/>
        <w:rPr>
          <w:rFonts w:ascii="仿宋_GB2312" w:eastAsia="仿宋_GB2312"/>
          <w:b/>
          <w:color w:val="000000" w:themeColor="text1"/>
          <w:sz w:val="28"/>
        </w:rPr>
      </w:pPr>
      <w:r>
        <w:rPr>
          <w:rFonts w:ascii="仿宋_GB2312" w:eastAsia="仿宋_GB2312"/>
          <w:b/>
          <w:color w:val="000000" w:themeColor="text1"/>
          <w:sz w:val="28"/>
        </w:rPr>
      </w:r>
      <w:r/>
    </w:p>
    <w:p>
      <w:pPr>
        <w:numPr>
          <w:ilvl w:val="0"/>
          <w:numId w:val="4"/>
        </w:numPr>
        <w:spacing w:line="480" w:lineRule="auto"/>
        <w:rPr>
          <w:rFonts w:ascii="黑体" w:eastAsia="黑体"/>
          <w:color w:val="000000" w:themeColor="text1"/>
          <w:sz w:val="32"/>
        </w:rPr>
        <w:outlineLvl w:val="0"/>
      </w:pPr>
      <w:r>
        <w:rPr>
          <w:rFonts w:hint="eastAsia" w:ascii="黑体" w:eastAsia="黑体"/>
          <w:color w:val="000000" w:themeColor="text1"/>
          <w:sz w:val="36"/>
        </w:rPr>
        <w:t xml:space="preserve">投标邀请…………………………………… 3</w:t>
      </w:r>
      <w:r/>
    </w:p>
    <w:p>
      <w:pPr>
        <w:numPr>
          <w:ilvl w:val="0"/>
          <w:numId w:val="4"/>
        </w:numPr>
        <w:spacing w:line="480" w:lineRule="auto"/>
        <w:rPr>
          <w:rFonts w:ascii="黑体" w:eastAsia="黑体"/>
          <w:color w:val="000000" w:themeColor="text1"/>
          <w:sz w:val="36"/>
        </w:rPr>
        <w:outlineLvl w:val="0"/>
      </w:pPr>
      <w:r>
        <w:rPr>
          <w:rFonts w:hint="eastAsia" w:ascii="黑体" w:eastAsia="黑体"/>
          <w:bCs/>
          <w:color w:val="000000" w:themeColor="text1"/>
          <w:sz w:val="36"/>
          <w:szCs w:val="36"/>
        </w:rPr>
        <w:t xml:space="preserve">投标人须知</w:t>
      </w:r>
      <w:r>
        <w:rPr>
          <w:rFonts w:hint="eastAsia" w:ascii="黑体" w:eastAsia="黑体"/>
          <w:color w:val="000000" w:themeColor="text1"/>
          <w:sz w:val="36"/>
          <w:szCs w:val="36"/>
        </w:rPr>
        <w:t xml:space="preserve">…</w:t>
      </w:r>
      <w:r>
        <w:rPr>
          <w:rFonts w:hint="eastAsia" w:ascii="黑体" w:eastAsia="黑体"/>
          <w:color w:val="000000" w:themeColor="text1"/>
          <w:sz w:val="36"/>
        </w:rPr>
        <w:t xml:space="preserve">……………………………… 7</w:t>
      </w:r>
      <w:r/>
    </w:p>
    <w:p>
      <w:pPr>
        <w:numPr>
          <w:ilvl w:val="0"/>
          <w:numId w:val="4"/>
        </w:numPr>
        <w:spacing w:line="480" w:lineRule="auto"/>
        <w:rPr>
          <w:rFonts w:ascii="黑体" w:eastAsia="黑体"/>
          <w:color w:val="000000" w:themeColor="text1"/>
          <w:sz w:val="36"/>
        </w:rPr>
        <w:outlineLvl w:val="0"/>
      </w:pPr>
      <w:r>
        <w:rPr>
          <w:rFonts w:hint="eastAsia" w:ascii="黑体" w:eastAsia="黑体"/>
          <w:color w:val="000000" w:themeColor="text1"/>
          <w:sz w:val="36"/>
        </w:rPr>
        <w:t xml:space="preserve">合同文本…………………………………… 17</w:t>
      </w:r>
      <w:r/>
    </w:p>
    <w:p>
      <w:pPr>
        <w:numPr>
          <w:ilvl w:val="0"/>
          <w:numId w:val="4"/>
        </w:numPr>
        <w:spacing w:line="480" w:lineRule="auto"/>
        <w:rPr>
          <w:rFonts w:ascii="黑体" w:eastAsia="黑体"/>
          <w:color w:val="000000" w:themeColor="text1"/>
          <w:sz w:val="36"/>
        </w:rPr>
        <w:outlineLvl w:val="0"/>
      </w:pPr>
      <w:r>
        <w:rPr>
          <w:rFonts w:hint="eastAsia" w:ascii="黑体" w:eastAsia="黑体"/>
          <w:color w:val="000000" w:themeColor="text1"/>
          <w:sz w:val="36"/>
        </w:rPr>
        <w:t xml:space="preserve">采购需求…………………………………… 22</w:t>
      </w:r>
      <w:r/>
    </w:p>
    <w:p>
      <w:pPr>
        <w:numPr>
          <w:ilvl w:val="0"/>
          <w:numId w:val="4"/>
        </w:numPr>
        <w:spacing w:line="480" w:lineRule="auto"/>
        <w:rPr>
          <w:rFonts w:ascii="黑体" w:eastAsia="黑体"/>
          <w:color w:val="000000" w:themeColor="text1"/>
          <w:sz w:val="36"/>
        </w:rPr>
        <w:outlineLvl w:val="0"/>
      </w:pPr>
      <w:r>
        <w:rPr>
          <w:rFonts w:hint="eastAsia" w:ascii="黑体" w:eastAsia="黑体"/>
          <w:bCs/>
          <w:color w:val="000000" w:themeColor="text1"/>
          <w:sz w:val="36"/>
          <w:szCs w:val="36"/>
        </w:rPr>
        <w:t xml:space="preserve">评标方法与评标标准</w:t>
      </w:r>
      <w:r>
        <w:rPr>
          <w:rFonts w:hint="eastAsia" w:ascii="黑体" w:eastAsia="黑体"/>
          <w:color w:val="000000" w:themeColor="text1"/>
          <w:sz w:val="36"/>
        </w:rPr>
        <w:t xml:space="preserve">……………………… 63</w:t>
      </w:r>
      <w:r/>
    </w:p>
    <w:p>
      <w:pPr>
        <w:numPr>
          <w:ilvl w:val="0"/>
          <w:numId w:val="4"/>
        </w:numPr>
        <w:spacing w:line="480" w:lineRule="auto"/>
        <w:rPr>
          <w:rFonts w:ascii="黑体" w:eastAsia="黑体"/>
          <w:color w:val="000000" w:themeColor="text1"/>
          <w:sz w:val="36"/>
        </w:rPr>
        <w:outlineLvl w:val="0"/>
      </w:pPr>
      <w:r>
        <w:rPr>
          <w:rFonts w:hint="eastAsia" w:ascii="黑体" w:eastAsia="黑体"/>
          <w:color w:val="000000" w:themeColor="text1"/>
          <w:sz w:val="36"/>
        </w:rPr>
        <w:t xml:space="preserve">投标文件格式……………………………… 66</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922"/>
        <w:rPr>
          <w:rFonts w:ascii="黑体" w:eastAsia="黑体"/>
          <w:bCs/>
          <w:color w:val="000000" w:themeColor="text1"/>
          <w:sz w:val="44"/>
          <w:szCs w:val="44"/>
        </w:rPr>
      </w:pPr>
      <w:r>
        <w:rPr>
          <w:rFonts w:hint="eastAsia" w:ascii="黑体" w:eastAsia="黑体"/>
          <w:color w:val="000000" w:themeColor="text1"/>
          <w:sz w:val="44"/>
          <w:szCs w:val="44"/>
        </w:rPr>
        <w:t xml:space="preserve">第一章  </w:t>
      </w:r>
      <w:bookmarkEnd w:id="1"/>
      <w:r>
        <w:rPr>
          <w:rFonts w:hint="eastAsia" w:ascii="黑体" w:eastAsia="黑体"/>
          <w:color w:val="000000" w:themeColor="text1"/>
          <w:sz w:val="44"/>
          <w:szCs w:val="44"/>
        </w:rPr>
        <w:t xml:space="preserve">投标邀请</w:t>
      </w:r>
      <w:r/>
    </w:p>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受</w:t>
      </w:r>
      <w:r>
        <w:rPr>
          <w:rFonts w:hint="eastAsia" w:ascii="宋体"/>
          <w:color w:val="000000" w:themeColor="text1"/>
          <w:sz w:val="24"/>
          <w:szCs w:val="24"/>
        </w:rPr>
        <w:t xml:space="preserve">江苏省公安厅证件制作中心</w:t>
      </w:r>
      <w:r>
        <w:rPr>
          <w:rFonts w:hint="eastAsia" w:ascii="宋体"/>
          <w:color w:val="000000" w:themeColor="text1"/>
          <w:sz w:val="24"/>
          <w:szCs w:val="24"/>
        </w:rPr>
        <w:t xml:space="preserve">的委</w:t>
      </w:r>
      <w:r>
        <w:rPr>
          <w:rFonts w:hint="eastAsia" w:ascii="宋体"/>
          <w:color w:val="000000" w:themeColor="text1"/>
          <w:sz w:val="24"/>
          <w:szCs w:val="24"/>
        </w:rPr>
        <w:t xml:space="preserve">托，江苏省政府采购中心就</w:t>
      </w:r>
      <w:r>
        <w:rPr>
          <w:rFonts w:ascii="宋体"/>
          <w:color w:val="000000" w:themeColor="text1"/>
          <w:sz w:val="24"/>
          <w:szCs w:val="24"/>
        </w:rPr>
        <w:t xml:space="preserve">省公安厅证照制作中心物业服务</w:t>
      </w:r>
      <w:r>
        <w:rPr>
          <w:rFonts w:hint="eastAsia" w:ascii="宋体"/>
          <w:color w:val="000000" w:themeColor="text1"/>
          <w:sz w:val="24"/>
          <w:szCs w:val="24"/>
        </w:rPr>
        <w:t xml:space="preserve">采购(</w:t>
      </w:r>
      <w:r>
        <w:rPr>
          <w:rFonts w:ascii="宋体"/>
          <w:color w:val="000000" w:themeColor="text1"/>
          <w:sz w:val="24"/>
          <w:szCs w:val="24"/>
        </w:rPr>
        <w:t xml:space="preserve">JSZC-320000-SCZX-G2026-0196</w:t>
      </w:r>
      <w:r>
        <w:rPr>
          <w:rFonts w:hint="eastAsia" w:ascii="宋体"/>
          <w:color w:val="000000" w:themeColor="text1"/>
          <w:sz w:val="24"/>
          <w:szCs w:val="24"/>
        </w:rPr>
        <w:t xml:space="preserve">)项目进行公开招标采购，欢迎符合条件的供应商投标。</w:t>
      </w:r>
      <w:r/>
    </w:p>
    <w:p>
      <w:pPr>
        <w:ind w:firstLine="480"/>
        <w:spacing w:line="400" w:lineRule="exact"/>
        <w:rPr>
          <w:rFonts w:asci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color w:val="000000" w:themeColor="text1"/>
          <w:sz w:val="24"/>
          <w:szCs w:val="24"/>
        </w:rPr>
        <w:t xml:space="preserve">项目概况</w:t>
      </w:r>
      <w:r/>
    </w:p>
    <w:p>
      <w:pPr>
        <w:ind w:firstLine="480"/>
        <w:spacing w:line="400" w:lineRule="exact"/>
        <w:rPr>
          <w:rFonts w:asci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ascii="宋体"/>
          <w:bCs/>
          <w:color w:val="000000" w:themeColor="text1"/>
          <w:sz w:val="24"/>
          <w:szCs w:val="24"/>
          <w:u w:val="single"/>
        </w:rPr>
        <w:t xml:space="preserve">公安厅证照制作中心物业服务</w:t>
      </w:r>
      <w:r>
        <w:rPr>
          <w:rFonts w:hint="eastAsia" w:ascii="宋体"/>
          <w:bCs/>
          <w:color w:val="000000" w:themeColor="text1"/>
          <w:sz w:val="24"/>
          <w:szCs w:val="24"/>
          <w:u w:val="single"/>
        </w:rPr>
        <w:t xml:space="preserve">采购</w:t>
      </w:r>
      <w:r>
        <w:rPr>
          <w:rFonts w:hint="eastAsia" w:ascii="宋体"/>
          <w:color w:val="000000" w:themeColor="text1"/>
          <w:sz w:val="24"/>
          <w:szCs w:val="24"/>
        </w:rPr>
        <w:t xml:space="preserve">招标项目的潜在投标人可在</w:t>
      </w:r>
      <w:r>
        <w:rPr>
          <w:rFonts w:hint="eastAsia" w:ascii="宋体"/>
          <w:color w:val="000000" w:themeColor="text1"/>
          <w:sz w:val="24"/>
          <w:szCs w:val="24"/>
          <w:u w:val="single"/>
        </w:rPr>
        <w:t xml:space="preserve">“江苏政府采购网”自行免费下载</w:t>
      </w:r>
      <w:r>
        <w:rPr>
          <w:rFonts w:hint="eastAsia" w:ascii="宋体"/>
          <w:color w:val="000000" w:themeColor="text1"/>
          <w:sz w:val="24"/>
          <w:szCs w:val="24"/>
        </w:rPr>
        <w:t xml:space="preserve">招标文件，并于</w:t>
      </w:r>
      <w:r>
        <w:rPr>
          <w:rFonts w:hint="eastAsia" w:ascii="宋体"/>
          <w:color w:val="000000" w:themeColor="text1"/>
          <w:sz w:val="24"/>
          <w:szCs w:val="24"/>
          <w:u w:val="single"/>
        </w:rPr>
        <w:t xml:space="preserve"> 2026</w:t>
      </w:r>
      <w:r>
        <w:rPr>
          <w:rFonts w:hint="eastAsia" w:ascii="宋体"/>
          <w:bCs/>
          <w:color w:val="000000" w:themeColor="text1"/>
          <w:sz w:val="24"/>
          <w:szCs w:val="24"/>
          <w:u w:val="single"/>
        </w:rPr>
        <w:t xml:space="preserve">年6月25日9点30分（</w:t>
      </w:r>
      <w:r>
        <w:rPr>
          <w:rFonts w:hint="eastAsia" w:ascii="宋体"/>
          <w:bCs/>
          <w:color w:val="000000" w:themeColor="text1"/>
          <w:sz w:val="24"/>
          <w:szCs w:val="24"/>
        </w:rPr>
        <w:t xml:space="preserve">北京时间）前递交投标文件</w:t>
      </w:r>
      <w:r>
        <w:rPr>
          <w:rFonts w:hint="eastAsia" w:ascii="宋体"/>
          <w:color w:val="000000" w:themeColor="text1"/>
          <w:sz w:val="24"/>
          <w:szCs w:val="24"/>
        </w:rPr>
        <w:t xml:space="preserve">。</w:t>
      </w:r>
      <w:r/>
    </w:p>
    <w:p>
      <w:pPr>
        <w:pStyle w:val="924"/>
        <w:ind w:firstLine="498"/>
        <w:spacing w:before="145" w:after="145" w:line="400" w:lineRule="exact"/>
        <w:rPr>
          <w:color w:val="000000" w:themeColor="text1"/>
        </w:rPr>
      </w:pPr>
      <w:r/>
      <w:bookmarkStart w:id="7" w:name="_Toc35393790"/>
      <w:r/>
      <w:bookmarkStart w:id="8" w:name="_Toc28359079"/>
      <w:r/>
      <w:bookmarkStart w:id="9" w:name="_Toc28359002"/>
      <w:r/>
      <w:bookmarkStart w:id="10" w:name="_Toc35393621"/>
      <w:r/>
      <w:bookmarkStart w:id="11" w:name="_Toc38985263"/>
      <w:r/>
      <w:bookmarkStart w:id="12" w:name="_Hlk24379207"/>
      <w:r>
        <w:rPr>
          <w:rFonts w:hint="eastAsia"/>
          <w:color w:val="000000" w:themeColor="text1"/>
        </w:rPr>
        <w:t xml:space="preserve">一、项目基本情况</w:t>
      </w:r>
      <w:bookmarkEnd w:id="7"/>
      <w:r/>
      <w:bookmarkEnd w:id="8"/>
      <w:r/>
      <w:bookmarkEnd w:id="9"/>
      <w:r/>
      <w:bookmarkEnd w:id="10"/>
      <w:r/>
      <w:bookmarkEnd w:id="11"/>
      <w:r/>
      <w:r/>
    </w:p>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1.采购编号：</w:t>
      </w:r>
      <w:r>
        <w:rPr>
          <w:rFonts w:ascii="Segoe UI" w:hAnsi="Segoe UI" w:cs="Segoe UI"/>
          <w:color w:val="000000" w:themeColor="text1"/>
          <w:shd w:val="clear" w:color="auto" w:fill="ffffff"/>
        </w:rPr>
        <w:t xml:space="preserve">JSZC-320000-SCZX-G2026-0196</w:t>
      </w:r>
      <w:r>
        <w:rPr>
          <w:rFonts w:hint="eastAsia" w:ascii="宋体"/>
          <w:color w:val="000000" w:themeColor="text1"/>
          <w:sz w:val="24"/>
          <w:szCs w:val="24"/>
        </w:rPr>
        <w:t xml:space="preserve">       </w:t>
      </w:r>
      <w:r/>
    </w:p>
    <w:p>
      <w:pPr>
        <w:ind w:firstLine="480"/>
        <w:spacing w:line="400" w:lineRule="exact"/>
        <w:rPr>
          <w:rFonts w:ascii="宋体"/>
          <w:color w:val="000000" w:themeColor="text1"/>
          <w:sz w:val="24"/>
          <w:szCs w:val="24"/>
        </w:rPr>
      </w:pPr>
      <w:r>
        <w:rPr>
          <w:rFonts w:hint="eastAsia" w:ascii="宋体"/>
          <w:color w:val="000000" w:themeColor="text1"/>
          <w:szCs w:val="24"/>
        </w:rPr>
        <w:t xml:space="preserve">2.项目名</w:t>
      </w:r>
      <w:r>
        <w:rPr>
          <w:rFonts w:hint="eastAsia" w:ascii="宋体"/>
          <w:color w:val="000000" w:themeColor="text1"/>
          <w:sz w:val="24"/>
          <w:szCs w:val="24"/>
        </w:rPr>
        <w:t xml:space="preserve">称：</w:t>
      </w:r>
      <w:bookmarkEnd w:id="12"/>
      <w:r>
        <w:rPr>
          <w:rFonts w:ascii="宋体"/>
          <w:color w:val="000000" w:themeColor="text1"/>
          <w:sz w:val="24"/>
          <w:szCs w:val="24"/>
        </w:rPr>
        <w:t xml:space="preserve">省公安厅证照制作中心物业服务</w:t>
      </w:r>
      <w:r/>
    </w:p>
    <w:p>
      <w:pPr>
        <w:ind w:firstLine="480"/>
        <w:spacing w:line="400" w:lineRule="exact"/>
        <w:rPr>
          <w:rFonts w:hint="eastAsia" w:ascii="宋体"/>
          <w:color w:val="000000" w:themeColor="text1"/>
          <w:sz w:val="24"/>
          <w:szCs w:val="24"/>
          <w:highlight w:val="none"/>
        </w:rPr>
      </w:pPr>
      <w:r>
        <w:rPr>
          <w:rFonts w:hint="eastAsia" w:ascii="宋体"/>
          <w:color w:val="000000" w:themeColor="text1"/>
          <w:sz w:val="24"/>
          <w:szCs w:val="24"/>
        </w:rPr>
        <w:t xml:space="preserve">3.预算金额</w:t>
      </w:r>
      <w:r>
        <w:rPr>
          <w:rFonts w:hint="eastAsia" w:ascii="宋体"/>
          <w:color w:val="000000" w:themeColor="text1"/>
          <w:sz w:val="24"/>
          <w:szCs w:val="24"/>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采购包号</w:t>
            </w:r>
            <w:r/>
          </w:p>
        </w:tc>
        <w:tc>
          <w:tcPr>
            <w:tcW w:w="2800"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预算金额（人民币：万元）</w:t>
            </w:r>
            <w:r/>
          </w:p>
        </w:tc>
      </w:tr>
      <w:tr>
        <w:trPr/>
        <w:tc>
          <w:tcPr>
            <w:tcW w:w="114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1</w:t>
            </w:r>
            <w:r/>
          </w:p>
        </w:tc>
        <w:tc>
          <w:tcPr>
            <w:tcW w:w="2800" w:type="dxa"/>
            <w:textDirection w:val="lrTb"/>
            <w:noWrap w:val="false"/>
          </w:tcPr>
          <w:p>
            <w:pPr>
              <w:jc w:val="center"/>
              <w:spacing w:line="400" w:lineRule="exact"/>
              <w:rPr>
                <w:rFonts w:ascii="宋体"/>
                <w:color w:val="000000" w:themeColor="text1"/>
              </w:rPr>
            </w:pPr>
            <w:r>
              <w:rPr>
                <w:rFonts w:hint="eastAsia" w:ascii="方正魏碑_GBK" w:eastAsia="方正魏碑_GBK" w:cs="方正魏碑_GBK"/>
                <w:color w:val="000000" w:themeColor="text1"/>
                <w:sz w:val="24"/>
                <w:szCs w:val="24"/>
              </w:rPr>
              <w:t xml:space="preserve">556.1001</w:t>
            </w:r>
            <w:r/>
          </w:p>
        </w:tc>
      </w:tr>
    </w:tbl>
    <w:p>
      <w:pPr>
        <w:ind w:firstLine="480"/>
        <w:spacing w:line="400" w:lineRule="exact"/>
        <w:rPr>
          <w:rFonts w:ascii="方正魏碑_GBK" w:eastAsia="方正魏碑_GBK" w:cs="方正魏碑_GBK"/>
          <w:color w:val="000000" w:themeColor="text1"/>
          <w:sz w:val="24"/>
          <w:szCs w:val="24"/>
        </w:rPr>
      </w:pPr>
      <w:r>
        <w:rPr>
          <w:rFonts w:hint="eastAsia" w:ascii="方正魏碑_GBK" w:eastAsia="方正魏碑_GBK" w:cs="方正魏碑_GBK"/>
          <w:color w:val="000000" w:themeColor="text1"/>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135"/>
        <w:gridCol w:w="3135"/>
      </w:tblGrid>
      <w:tr>
        <w:trPr>
          <w:trHeight w:val="535"/>
        </w:trPr>
        <w:tc>
          <w:tcPr>
            <w:tcW w:w="1148" w:type="dxa"/>
            <w:textDirection w:val="lrTb"/>
            <w:noWrap w:val="false"/>
          </w:tcPr>
          <w:p>
            <w:pPr>
              <w:jc w:val="center"/>
              <w:spacing w:line="0" w:lineRule="atLeast"/>
              <w:rPr>
                <w:rFonts w:ascii="方正魏碑_GBK" w:eastAsia="方正魏碑_GBK" w:cs="方正魏碑_GBK"/>
                <w:color w:val="000000" w:themeColor="text1"/>
                <w:sz w:val="24"/>
                <w:szCs w:val="24"/>
              </w:rPr>
            </w:pPr>
            <w:r>
              <w:rPr>
                <w:rFonts w:hint="eastAsia" w:ascii="方正魏碑_GBK" w:eastAsia="方正魏碑_GBK" w:cs="方正魏碑_GBK"/>
                <w:color w:val="000000" w:themeColor="text1"/>
                <w:sz w:val="24"/>
                <w:szCs w:val="24"/>
              </w:rPr>
              <w:t xml:space="preserve">采购</w:t>
            </w:r>
            <w:r/>
          </w:p>
          <w:p>
            <w:pPr>
              <w:jc w:val="center"/>
              <w:spacing w:line="0" w:lineRule="atLeast"/>
              <w:rPr>
                <w:rFonts w:ascii="方正魏碑_GBK" w:eastAsia="方正魏碑_GBK" w:cs="方正魏碑_GBK"/>
                <w:color w:val="000000" w:themeColor="text1"/>
                <w:sz w:val="24"/>
                <w:szCs w:val="24"/>
              </w:rPr>
            </w:pPr>
            <w:r>
              <w:rPr>
                <w:rFonts w:hint="eastAsia" w:ascii="方正魏碑_GBK" w:eastAsia="方正魏碑_GBK" w:cs="方正魏碑_GBK"/>
                <w:color w:val="000000" w:themeColor="text1"/>
                <w:sz w:val="24"/>
                <w:szCs w:val="24"/>
              </w:rPr>
              <w:t xml:space="preserve">包号</w:t>
            </w:r>
            <w:r/>
          </w:p>
        </w:tc>
        <w:tc>
          <w:tcPr>
            <w:tcW w:w="3135" w:type="dxa"/>
            <w:textDirection w:val="lrTb"/>
            <w:noWrap w:val="false"/>
          </w:tcPr>
          <w:p>
            <w:pPr>
              <w:jc w:val="center"/>
              <w:spacing w:line="0" w:lineRule="atLeast"/>
              <w:rPr>
                <w:rFonts w:ascii="方正魏碑_GBK" w:eastAsia="方正魏碑_GBK" w:cs="方正魏碑_GBK"/>
                <w:color w:val="000000" w:themeColor="text1"/>
                <w:sz w:val="24"/>
                <w:szCs w:val="24"/>
              </w:rPr>
            </w:pPr>
            <w:r>
              <w:rPr>
                <w:rFonts w:hint="eastAsia" w:ascii="方正魏碑_GBK" w:eastAsia="方正魏碑_GBK" w:cs="方正魏碑_GBK"/>
                <w:color w:val="000000" w:themeColor="text1"/>
                <w:sz w:val="24"/>
                <w:szCs w:val="24"/>
              </w:rPr>
              <w:t xml:space="preserve">最高限价（人民币：万元）</w:t>
            </w:r>
            <w:r/>
          </w:p>
          <w:p>
            <w:pPr>
              <w:jc w:val="left"/>
              <w:rPr>
                <w:rFonts w:ascii="方正魏碑_GBK" w:eastAsia="方正魏碑_GBK" w:cs="方正魏碑_GBK"/>
                <w:sz w:val="24"/>
                <w:szCs w:val="24"/>
              </w:rPr>
            </w:pPr>
            <w:r>
              <w:rPr>
                <w:rFonts w:ascii="方正魏碑_GBK" w:eastAsia="方正魏碑_GBK" w:cs="方正魏碑_GBK"/>
                <w:sz w:val="24"/>
                <w:szCs w:val="24"/>
              </w:rPr>
            </w:r>
            <w:r>
              <w:rPr>
                <w:rFonts w:ascii="方正魏碑_GBK" w:eastAsia="方正魏碑_GBK" w:cs="方正魏碑_GBK"/>
                <w:sz w:val="24"/>
                <w:szCs w:val="24"/>
              </w:rPr>
            </w:r>
            <w:r/>
          </w:p>
        </w:tc>
        <w:tc>
          <w:tcPr>
            <w:tcW w:w="3135" w:type="dxa"/>
            <w:textDirection w:val="lrTb"/>
            <w:noWrap w:val="false"/>
          </w:tcPr>
          <w:p>
            <w:pPr>
              <w:jc w:val="center"/>
              <w:spacing w:line="0" w:lineRule="atLeast"/>
              <w:rPr>
                <w:rFonts w:ascii="方正魏碑_GBK" w:eastAsia="方正魏碑_GBK" w:cs="方正魏碑_GBK"/>
                <w:color w:val="000000" w:themeColor="text1"/>
                <w:sz w:val="24"/>
                <w:szCs w:val="24"/>
              </w:rPr>
            </w:pPr>
            <w:r>
              <w:rPr>
                <w:rFonts w:hint="eastAsia" w:ascii="方正魏碑_GBK" w:eastAsia="方正魏碑_GBK" w:cs="方正魏碑_GBK"/>
                <w:color w:val="000000" w:themeColor="text1"/>
                <w:sz w:val="24"/>
                <w:szCs w:val="24"/>
              </w:rPr>
              <w:t xml:space="preserve">服务期限</w:t>
            </w:r>
            <w:r/>
          </w:p>
        </w:tc>
      </w:tr>
      <w:tr>
        <w:trPr/>
        <w:tc>
          <w:tcPr>
            <w:tcW w:w="1148" w:type="dxa"/>
            <w:vAlign w:val="center"/>
            <w:textDirection w:val="lrTb"/>
            <w:noWrap w:val="false"/>
          </w:tcPr>
          <w:p>
            <w:pPr>
              <w:jc w:val="center"/>
              <w:spacing w:line="0" w:lineRule="atLeast"/>
              <w:rPr>
                <w:rFonts w:ascii="方正魏碑_GBK" w:eastAsia="方正魏碑_GBK" w:cs="方正魏碑_GBK"/>
                <w:color w:val="000000" w:themeColor="text1"/>
                <w:sz w:val="24"/>
                <w:szCs w:val="24"/>
              </w:rPr>
            </w:pPr>
            <w:r>
              <w:rPr>
                <w:rFonts w:hint="eastAsia" w:ascii="方正魏碑_GBK" w:eastAsia="方正魏碑_GBK" w:cs="方正魏碑_GBK"/>
                <w:color w:val="000000" w:themeColor="text1"/>
                <w:sz w:val="24"/>
                <w:szCs w:val="24"/>
              </w:rPr>
              <w:t xml:space="preserve">1</w:t>
            </w:r>
            <w:r/>
          </w:p>
        </w:tc>
        <w:tc>
          <w:tcPr>
            <w:tcW w:w="3135" w:type="dxa"/>
            <w:vAlign w:val="center"/>
            <w:textDirection w:val="lrTb"/>
            <w:noWrap w:val="false"/>
          </w:tcPr>
          <w:p>
            <w:pPr>
              <w:jc w:val="center"/>
              <w:spacing w:line="0" w:lineRule="atLeast"/>
              <w:rPr>
                <w:rFonts w:ascii="方正魏碑_GBK" w:eastAsia="方正魏碑_GBK" w:cs="方正魏碑_GBK"/>
                <w:color w:val="000000" w:themeColor="text1"/>
                <w:sz w:val="24"/>
                <w:szCs w:val="24"/>
              </w:rPr>
            </w:pPr>
            <w:r>
              <w:rPr>
                <w:rFonts w:hint="eastAsia" w:ascii="方正魏碑_GBK" w:eastAsia="方正魏碑_GBK" w:cs="方正魏碑_GBK"/>
                <w:color w:val="000000" w:themeColor="text1"/>
                <w:sz w:val="24"/>
                <w:szCs w:val="24"/>
              </w:rPr>
              <w:t xml:space="preserve">556.1001</w:t>
            </w:r>
            <w:r/>
          </w:p>
        </w:tc>
        <w:tc>
          <w:tcPr>
            <w:tcW w:w="3135" w:type="dxa"/>
            <w:textDirection w:val="lrTb"/>
            <w:noWrap w:val="false"/>
          </w:tcPr>
          <w:p>
            <w:pPr>
              <w:jc w:val="center"/>
              <w:spacing w:line="0" w:lineRule="atLeast"/>
              <w:rPr>
                <w:rFonts w:ascii="方正魏碑_GBK" w:eastAsia="方正魏碑_GBK" w:cs="方正魏碑_GBK"/>
                <w:color w:val="000000" w:themeColor="text1"/>
                <w:sz w:val="24"/>
                <w:szCs w:val="24"/>
              </w:rPr>
            </w:pPr>
            <w:r>
              <w:rPr>
                <w:rFonts w:hint="eastAsia" w:ascii="宋体" w:eastAsia="方正魏碑_GBK" w:cs="宋体"/>
                <w:color w:val="000000" w:themeColor="text1"/>
              </w:rPr>
              <w:t xml:space="preserve">自合同签订之日起</w:t>
            </w:r>
            <w:r>
              <w:rPr>
                <w:rFonts w:hint="eastAsia" w:ascii="宋体" w:eastAsia="方正魏碑_GBK" w:cs="宋体"/>
                <w:color w:val="000000" w:themeColor="text1"/>
              </w:rPr>
              <w:t xml:space="preserve">3</w:t>
            </w:r>
            <w:r>
              <w:rPr>
                <w:rFonts w:hint="eastAsia" w:ascii="宋体" w:eastAsia="方正魏碑_GBK" w:cs="宋体"/>
                <w:color w:val="000000" w:themeColor="text1"/>
              </w:rPr>
              <w:t xml:space="preserve">年</w:t>
            </w:r>
            <w:r/>
          </w:p>
        </w:tc>
      </w:tr>
    </w:tbl>
    <w:p>
      <w:pPr>
        <w:pStyle w:val="939"/>
        <w:numPr>
          <w:ilvl w:val="0"/>
          <w:numId w:val="5"/>
        </w:numPr>
        <w:ind w:firstLine="600"/>
        <w:spacing w:after="0" w:line="400" w:lineRule="exact"/>
        <w:widowControl/>
        <w:tabs>
          <w:tab w:val="clear" w:pos="312" w:leader="none"/>
          <w:tab w:val="left" w:pos="780" w:leader="none"/>
        </w:tabs>
        <w:rPr>
          <w:rFonts w:ascii="宋体"/>
          <w:color w:val="000000" w:themeColor="text1"/>
          <w:szCs w:val="24"/>
        </w:rPr>
      </w:pPr>
      <w:r>
        <w:rPr>
          <w:rFonts w:hint="eastAsia" w:ascii="宋体"/>
          <w:color w:val="000000" w:themeColor="text1"/>
          <w:szCs w:val="24"/>
        </w:rPr>
        <w:t xml:space="preserve">采购需求（简介）：</w:t>
      </w:r>
      <w:r/>
    </w:p>
    <w:p>
      <w:pPr>
        <w:pStyle w:val="939"/>
        <w:ind w:firstLine="480"/>
        <w:spacing w:after="0" w:line="400" w:lineRule="exact"/>
        <w:widowControl/>
        <w:tabs>
          <w:tab w:val="left" w:pos="780" w:leader="none"/>
        </w:tabs>
        <w:rPr>
          <w:rFonts w:ascii="宋体"/>
          <w:color w:val="000000" w:themeColor="text1"/>
          <w:szCs w:val="24"/>
        </w:rPr>
      </w:pPr>
      <w:r>
        <w:rPr>
          <w:rFonts w:hint="eastAsia" w:ascii="宋体"/>
          <w:color w:val="000000" w:themeColor="text1"/>
          <w:szCs w:val="24"/>
        </w:rPr>
        <w:t xml:space="preserve">省公安厅证照制作中心物业服务项目位于雨花台区龙慧路18号。共有</w:t>
      </w:r>
      <w:r>
        <w:rPr>
          <w:rFonts w:ascii="宋体"/>
          <w:color w:val="000000" w:themeColor="text1"/>
          <w:szCs w:val="24"/>
        </w:rPr>
        <w:t xml:space="preserve">证照制作中心</w:t>
      </w:r>
      <w:r>
        <w:rPr>
          <w:rFonts w:hint="eastAsia" w:ascii="宋体"/>
          <w:color w:val="000000" w:themeColor="text1"/>
          <w:szCs w:val="24"/>
        </w:rPr>
        <w:t xml:space="preserve">（6层）</w:t>
      </w:r>
      <w:r>
        <w:rPr>
          <w:rFonts w:ascii="宋体"/>
          <w:color w:val="000000" w:themeColor="text1"/>
          <w:szCs w:val="24"/>
        </w:rPr>
        <w:t xml:space="preserve">、业务技术用房</w:t>
      </w:r>
      <w:r>
        <w:rPr>
          <w:rFonts w:hint="eastAsia" w:ascii="宋体"/>
          <w:color w:val="000000" w:themeColor="text1"/>
          <w:szCs w:val="24"/>
        </w:rPr>
        <w:t xml:space="preserve">（6层）、食堂（2层）、门岗（1层）</w:t>
      </w:r>
      <w:r>
        <w:rPr>
          <w:rFonts w:ascii="宋体"/>
          <w:color w:val="000000" w:themeColor="text1"/>
          <w:szCs w:val="24"/>
        </w:rPr>
        <w:t xml:space="preserve">4幢建筑，合计建筑面积1.7万㎡；院内道路、绿化、运动场所等公用面积，合计约2.2万㎡。</w:t>
      </w:r>
      <w:r>
        <w:rPr>
          <w:rFonts w:hint="eastAsia" w:ascii="宋体"/>
          <w:color w:val="000000" w:themeColor="text1"/>
          <w:szCs w:val="24"/>
        </w:rPr>
        <w:t xml:space="preserve">服务内容主要有楼内外秩序维护、安防配电房和消防监控室值守、车辆管理、活动保障等工作；</w:t>
      </w:r>
      <w:r>
        <w:rPr>
          <w:rFonts w:hint="eastAsia" w:ascii="宋体" w:cs="宋体"/>
          <w:color w:val="000000" w:themeColor="text1"/>
        </w:rPr>
        <w:t xml:space="preserve">电梯、消防、监控、供配电、空调、照明、给排水、充电桩等设施设备日常管理维护等工作；楼内公共区域、会议室、训练室、报告厅、楼顶空中花园等区域保洁卫生；</w:t>
      </w:r>
      <w:r>
        <w:rPr>
          <w:rFonts w:hint="eastAsia" w:ascii="宋体"/>
          <w:color w:val="000000" w:themeColor="text1"/>
          <w:szCs w:val="24"/>
        </w:rPr>
        <w:t xml:space="preserve">绿植养护、物业档案资料管理、装饰装修管理服务；</w:t>
      </w:r>
      <w:r>
        <w:rPr>
          <w:rFonts w:ascii="宋体"/>
          <w:color w:val="000000" w:themeColor="text1"/>
          <w:szCs w:val="24"/>
        </w:rPr>
        <w:t xml:space="preserve">日常公用设施的维修</w:t>
      </w:r>
      <w:r>
        <w:rPr>
          <w:rFonts w:hint="eastAsia" w:ascii="宋体"/>
          <w:color w:val="000000" w:themeColor="text1"/>
          <w:szCs w:val="24"/>
        </w:rPr>
        <w:t xml:space="preserve">；每天早晚各往返一次的证件人员运输服务；</w:t>
      </w:r>
      <w:r>
        <w:rPr>
          <w:rFonts w:ascii="宋体"/>
          <w:color w:val="000000" w:themeColor="text1"/>
          <w:szCs w:val="24"/>
        </w:rPr>
        <w:t xml:space="preserve">理发室相关用具、工具采购</w:t>
      </w:r>
      <w:r>
        <w:rPr>
          <w:rFonts w:hint="eastAsia" w:ascii="宋体"/>
          <w:color w:val="000000" w:themeColor="text1"/>
          <w:szCs w:val="24"/>
        </w:rPr>
        <w:t xml:space="preserve">并提供理发服务；</w:t>
      </w:r>
      <w:r>
        <w:rPr>
          <w:rFonts w:ascii="宋体"/>
          <w:color w:val="000000" w:themeColor="text1"/>
          <w:szCs w:val="24"/>
        </w:rPr>
        <w:t xml:space="preserve">厨余垃圾</w:t>
      </w:r>
      <w:r>
        <w:rPr>
          <w:rFonts w:hint="eastAsia" w:ascii="宋体"/>
          <w:color w:val="000000" w:themeColor="text1"/>
          <w:szCs w:val="24"/>
        </w:rPr>
        <w:t xml:space="preserve">（含</w:t>
      </w:r>
      <w:r>
        <w:rPr>
          <w:rFonts w:ascii="宋体"/>
          <w:color w:val="000000" w:themeColor="text1"/>
          <w:szCs w:val="24"/>
        </w:rPr>
        <w:t xml:space="preserve">生活垃圾</w:t>
      </w:r>
      <w:r>
        <w:rPr>
          <w:rFonts w:hint="eastAsia" w:ascii="宋体"/>
          <w:color w:val="000000" w:themeColor="text1"/>
          <w:szCs w:val="24"/>
        </w:rPr>
        <w:t xml:space="preserve">）</w:t>
      </w:r>
      <w:r>
        <w:rPr>
          <w:rFonts w:ascii="宋体"/>
          <w:color w:val="000000" w:themeColor="text1"/>
          <w:szCs w:val="24"/>
        </w:rPr>
        <w:t xml:space="preserve">清运</w:t>
      </w:r>
      <w:r>
        <w:rPr>
          <w:rFonts w:hint="eastAsia" w:ascii="宋体"/>
          <w:color w:val="000000" w:themeColor="text1"/>
          <w:szCs w:val="24"/>
        </w:rPr>
        <w:t xml:space="preserve">等工作。总人数配备20人。</w:t>
      </w:r>
      <w:r/>
    </w:p>
    <w:p>
      <w:pPr>
        <w:ind w:firstLine="480"/>
        <w:spacing w:line="400" w:lineRule="exact"/>
        <w:rPr>
          <w:rFonts w:ascii="宋体"/>
          <w:color w:val="000000" w:themeColor="text1"/>
          <w:sz w:val="24"/>
          <w:szCs w:val="24"/>
          <w:u w:val="single"/>
        </w:rPr>
      </w:pPr>
      <w:r>
        <w:rPr>
          <w:rFonts w:hint="eastAsia" w:ascii="宋体" w:cs="宋体"/>
          <w:color w:val="000000" w:themeColor="text1"/>
          <w:sz w:val="24"/>
          <w:szCs w:val="24"/>
        </w:rPr>
        <w:t xml:space="preserve">（详细内容见本招标文件第四章） </w:t>
      </w:r>
      <w:r/>
    </w:p>
    <w:p>
      <w:pPr>
        <w:spacing w:line="400" w:lineRule="exact"/>
        <w:rPr>
          <w:rFonts w:ascii="宋体" w:cs="宋体"/>
          <w:color w:val="000000" w:themeColor="text1"/>
          <w:sz w:val="24"/>
          <w:szCs w:val="24"/>
        </w:rPr>
      </w:pPr>
      <w:r>
        <w:rPr>
          <w:rFonts w:hint="eastAsia" w:ascii="宋体"/>
          <w:color w:val="000000" w:themeColor="text1"/>
          <w:sz w:val="24"/>
          <w:szCs w:val="24"/>
        </w:rPr>
        <w:t xml:space="preserve">6.合同履行期限：</w:t>
      </w:r>
      <w:r>
        <w:rPr>
          <w:rFonts w:hint="eastAsia" w:ascii="宋体" w:cs="宋体"/>
          <w:color w:val="000000" w:themeColor="text1"/>
          <w:sz w:val="24"/>
          <w:szCs w:val="24"/>
        </w:rPr>
        <w:t xml:space="preserve">自合同签订之日起3年。</w:t>
      </w:r>
      <w:r/>
    </w:p>
    <w:p>
      <w:pPr>
        <w:pStyle w:val="924"/>
        <w:ind w:firstLine="643"/>
        <w:spacing w:before="145" w:after="145" w:line="400" w:lineRule="exact"/>
        <w:rPr>
          <w:color w:val="000000" w:themeColor="text1"/>
        </w:rPr>
      </w:pPr>
      <w:r/>
      <w:bookmarkStart w:id="13" w:name="_Toc38985264"/>
      <w:r/>
      <w:bookmarkStart w:id="14" w:name="_Toc35393622"/>
      <w:r/>
      <w:bookmarkStart w:id="15" w:name="_Toc28359080"/>
      <w:r/>
      <w:bookmarkStart w:id="16" w:name="_Toc35393791"/>
      <w:r/>
      <w:bookmarkStart w:id="17" w:name="_Toc28359003"/>
      <w:r>
        <w:rPr>
          <w:rFonts w:hint="eastAsia"/>
          <w:color w:val="000000" w:themeColor="text1"/>
        </w:rPr>
        <w:t xml:space="preserve">二、申请人的资格要求：</w:t>
      </w:r>
      <w:bookmarkEnd w:id="13"/>
      <w:r/>
      <w:bookmarkEnd w:id="14"/>
      <w:r/>
      <w:bookmarkEnd w:id="15"/>
      <w:r/>
      <w:bookmarkEnd w:id="16"/>
      <w:r/>
      <w:bookmarkEnd w:id="17"/>
      <w:r/>
      <w:r/>
    </w:p>
    <w:p>
      <w:pPr>
        <w:ind w:firstLine="480"/>
        <w:spacing w:line="400" w:lineRule="exact"/>
        <w:rPr>
          <w:rFonts w:ascii="宋体" w:hAnsi="宋体"/>
          <w:color w:val="000000" w:themeColor="text1"/>
          <w:sz w:val="24"/>
          <w:szCs w:val="24"/>
        </w:rPr>
      </w:pPr>
      <w:r/>
      <w:bookmarkStart w:id="18" w:name="_Toc35393792"/>
      <w:r/>
      <w:bookmarkStart w:id="19" w:name="_Toc35393623"/>
      <w:r/>
      <w:bookmarkStart w:id="20" w:name="_Toc28359004"/>
      <w:r/>
      <w:bookmarkStart w:id="21" w:name="_Toc28359081"/>
      <w:r/>
      <w:bookmarkStart w:id="22" w:name="_Toc38985265"/>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法人或者其他组织的营业执照等证明文件，自然人的身份证明；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1.2上一年度的财务状况报告（成立不满一年无需提供）；</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p>
    <w:p>
      <w:pPr>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3.落实政府采购政策需满足的资格要求：无</w:t>
      </w:r>
      <w:r/>
    </w:p>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4.联合体投标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191"/>
      </w:tblGrid>
      <w:tr>
        <w:trPr/>
        <w:tc>
          <w:tcPr>
            <w:tcW w:w="114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采购包号</w:t>
            </w:r>
            <w:r/>
          </w:p>
        </w:tc>
        <w:tc>
          <w:tcPr>
            <w:tcW w:w="296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是否接受联合体投标（是/否）</w:t>
            </w:r>
            <w:r/>
          </w:p>
        </w:tc>
        <w:tc>
          <w:tcPr>
            <w:tcW w:w="3191"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该采购包中联合体成员数量上限</w:t>
            </w:r>
            <w:r/>
          </w:p>
        </w:tc>
      </w:tr>
      <w:tr>
        <w:trPr/>
        <w:tc>
          <w:tcPr>
            <w:tcW w:w="114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1</w:t>
            </w:r>
            <w:r/>
          </w:p>
        </w:tc>
        <w:tc>
          <w:tcPr>
            <w:tcW w:w="296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否</w:t>
            </w:r>
            <w:r/>
          </w:p>
        </w:tc>
        <w:tc>
          <w:tcPr>
            <w:tcW w:w="3191" w:type="dxa"/>
            <w:textDirection w:val="lrTb"/>
            <w:noWrap w:val="false"/>
          </w:tcPr>
          <w:p>
            <w:pPr>
              <w:jc w:val="center"/>
              <w:spacing w:line="400" w:lineRule="exact"/>
              <w:rPr>
                <w:rFonts w:ascii="宋体"/>
                <w:color w:val="000000" w:themeColor="text1"/>
              </w:rPr>
            </w:pPr>
            <w:r>
              <w:rPr>
                <w:rFonts w:ascii="宋体"/>
                <w:color w:val="000000" w:themeColor="text1"/>
              </w:rPr>
            </w:r>
            <w:r/>
          </w:p>
        </w:tc>
      </w:tr>
    </w:tbl>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6145"/>
      </w:tblGrid>
      <w:tr>
        <w:trPr/>
        <w:tc>
          <w:tcPr>
            <w:tcW w:w="114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采购包号</w:t>
            </w:r>
            <w:r/>
          </w:p>
        </w:tc>
        <w:tc>
          <w:tcPr>
            <w:tcW w:w="6145"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特定资格要求</w:t>
            </w:r>
            <w:r/>
          </w:p>
        </w:tc>
      </w:tr>
      <w:tr>
        <w:trPr/>
        <w:tc>
          <w:tcPr>
            <w:tcW w:w="1148"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1</w:t>
            </w:r>
            <w:r/>
          </w:p>
        </w:tc>
        <w:tc>
          <w:tcPr>
            <w:tcW w:w="6145" w:type="dxa"/>
            <w:textDirection w:val="lrTb"/>
            <w:noWrap w:val="false"/>
          </w:tcPr>
          <w:p>
            <w:pPr>
              <w:jc w:val="center"/>
              <w:spacing w:line="400" w:lineRule="exact"/>
              <w:rPr>
                <w:rFonts w:ascii="宋体"/>
                <w:color w:val="000000" w:themeColor="text1"/>
              </w:rPr>
            </w:pPr>
            <w:r>
              <w:rPr>
                <w:rFonts w:hint="eastAsia" w:ascii="宋体"/>
                <w:color w:val="000000" w:themeColor="text1"/>
              </w:rPr>
              <w:t xml:space="preserve">无</w:t>
            </w:r>
            <w:r/>
          </w:p>
        </w:tc>
      </w:tr>
    </w:tbl>
    <w:p>
      <w:pPr>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p>
    <w:p>
      <w:pPr>
        <w:ind w:firstLine="540"/>
        <w:spacing w:line="360" w:lineRule="auto"/>
        <w:rPr>
          <w:rFonts w:ascii="宋体" w:cs="宋体"/>
          <w:color w:val="000000" w:themeColor="text1"/>
          <w:sz w:val="24"/>
          <w:szCs w:val="24"/>
        </w:rPr>
      </w:pPr>
      <w:r>
        <w:rPr>
          <w:rFonts w:hint="eastAsia" w:ascii="宋体" w:cs="宋体"/>
          <w:color w:val="000000" w:themeColor="text1"/>
          <w:sz w:val="24"/>
          <w:szCs w:val="24"/>
        </w:rPr>
        <w:t xml:space="preserve">1.时间：自招标文件公告发布之日起5个工作日。</w:t>
      </w:r>
      <w:r/>
    </w:p>
    <w:p>
      <w:pPr>
        <w:ind w:firstLine="540"/>
        <w:spacing w:line="360" w:lineRule="auto"/>
        <w:rPr>
          <w:rFonts w:ascii="宋体" w:cs="宋体"/>
          <w:color w:val="000000" w:themeColor="text1"/>
          <w:sz w:val="24"/>
          <w:szCs w:val="24"/>
          <w:u w:val="single"/>
        </w:rPr>
      </w:pPr>
      <w:r>
        <w:rPr>
          <w:rFonts w:hint="eastAsia" w:ascii="宋体" w:cs="宋体"/>
          <w:color w:val="000000" w:themeColor="text1"/>
          <w:sz w:val="24"/>
          <w:szCs w:val="24"/>
        </w:rPr>
        <w:t xml:space="preserve">2.方式：在“江苏政府采购网”自行免费下载招标文件。</w:t>
      </w:r>
      <w:r/>
    </w:p>
    <w:p>
      <w:pPr>
        <w:ind w:firstLine="480"/>
        <w:spacing w:line="400" w:lineRule="exact"/>
        <w:rPr>
          <w:rFonts w:ascii="宋体" w:cs="宋体"/>
          <w:color w:val="000000" w:themeColor="text1"/>
          <w:sz w:val="24"/>
          <w:szCs w:val="24"/>
        </w:rPr>
      </w:pPr>
      <w:r>
        <w:rPr>
          <w:rFonts w:ascii="宋体" w:cs="宋体"/>
          <w:color w:val="000000" w:themeColor="text1"/>
          <w:sz w:val="24"/>
          <w:szCs w:val="24"/>
        </w:rPr>
      </w:r>
      <w:r/>
    </w:p>
    <w:p>
      <w:pPr>
        <w:pStyle w:val="924"/>
        <w:ind w:firstLine="498"/>
        <w:spacing w:before="145" w:after="145" w:line="400" w:lineRule="exact"/>
        <w:rPr>
          <w:color w:val="000000" w:themeColor="text1"/>
        </w:rPr>
      </w:pPr>
      <w:r/>
      <w:bookmarkStart w:id="23" w:name="_Toc28359005"/>
      <w:r/>
      <w:bookmarkStart w:id="24" w:name="_Toc28359082"/>
      <w:r/>
      <w:bookmarkStart w:id="25" w:name="_Toc38985266"/>
      <w:r/>
      <w:bookmarkStart w:id="26" w:name="_Toc35393793"/>
      <w:r/>
      <w:bookmarkStart w:id="27" w:name="_Toc35393624"/>
      <w:r/>
      <w:bookmarkEnd w:id="18"/>
      <w:r/>
      <w:bookmarkEnd w:id="19"/>
      <w:r/>
      <w:bookmarkEnd w:id="20"/>
      <w:r/>
      <w:bookmarkEnd w:id="21"/>
      <w:r/>
      <w:bookmarkEnd w:id="22"/>
      <w:r>
        <w:rPr>
          <w:rFonts w:hint="eastAsia"/>
          <w:color w:val="000000" w:themeColor="text1"/>
        </w:rPr>
        <w:t xml:space="preserve">四、提交投标文件</w:t>
      </w:r>
      <w:bookmarkEnd w:id="23"/>
      <w:r/>
      <w:bookmarkEnd w:id="24"/>
      <w:r>
        <w:rPr>
          <w:rFonts w:hint="eastAsia"/>
          <w:color w:val="000000" w:themeColor="text1"/>
        </w:rPr>
        <w:t xml:space="preserve">截止时间、开标时间和地点</w:t>
      </w:r>
      <w:bookmarkEnd w:id="25"/>
      <w:r/>
      <w:bookmarkEnd w:id="26"/>
      <w:r/>
      <w:bookmarkEnd w:id="27"/>
      <w:r/>
      <w:r/>
    </w:p>
    <w:p>
      <w:pPr>
        <w:ind w:firstLine="480"/>
        <w:spacing w:line="400" w:lineRule="exact"/>
        <w:rPr>
          <w:rFonts w:ascii="宋体"/>
          <w:bCs/>
          <w:color w:val="000000" w:themeColor="text1"/>
          <w:sz w:val="24"/>
          <w:szCs w:val="24"/>
        </w:rPr>
      </w:pPr>
      <w:r>
        <w:rPr>
          <w:rFonts w:hint="eastAsia" w:ascii="宋体"/>
          <w:bCs/>
          <w:color w:val="000000" w:themeColor="text1"/>
          <w:sz w:val="24"/>
          <w:szCs w:val="24"/>
          <w:u w:val="single"/>
        </w:rPr>
        <w:t xml:space="preserve">1. 2026 年 6 月 25 日 9 点 30 分</w:t>
      </w:r>
      <w:r>
        <w:rPr>
          <w:rFonts w:hint="eastAsia" w:ascii="宋体"/>
          <w:bCs/>
          <w:color w:val="000000" w:themeColor="text1"/>
          <w:sz w:val="24"/>
          <w:szCs w:val="24"/>
        </w:rPr>
        <w:t xml:space="preserve">（北京时间）</w:t>
      </w:r>
      <w:r/>
    </w:p>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2.地点：“苏采云”政府采购交易系统。</w:t>
      </w:r>
      <w:r/>
    </w:p>
    <w:p>
      <w:pPr>
        <w:ind w:firstLine="498"/>
        <w:keepLines/>
        <w:keepNext/>
        <w:spacing w:before="145" w:after="145" w:line="360" w:lineRule="auto"/>
        <w:rPr>
          <w:b/>
          <w:bCs/>
          <w:color w:val="000000" w:themeColor="text1"/>
          <w:sz w:val="32"/>
          <w:szCs w:val="32"/>
        </w:rPr>
        <w:outlineLvl w:val="2"/>
      </w:pPr>
      <w:r/>
      <w:bookmarkStart w:id="28" w:name="_Toc35393794"/>
      <w:r/>
      <w:bookmarkStart w:id="29" w:name="_Toc35393625"/>
      <w:r/>
      <w:bookmarkStart w:id="30" w:name="_Toc28359084"/>
      <w:r/>
      <w:bookmarkStart w:id="31" w:name="_Toc38985267"/>
      <w:r/>
      <w:bookmarkStart w:id="32" w:name="_Toc28359007"/>
      <w:r>
        <w:rPr>
          <w:rFonts w:hint="eastAsia"/>
          <w:b/>
          <w:bCs/>
          <w:color w:val="000000" w:themeColor="text1"/>
          <w:sz w:val="32"/>
          <w:szCs w:val="32"/>
        </w:rPr>
        <w:t xml:space="preserve">五、公告期限</w:t>
      </w:r>
      <w:bookmarkEnd w:id="28"/>
      <w:r/>
      <w:bookmarkEnd w:id="29"/>
      <w:r/>
      <w:bookmarkEnd w:id="30"/>
      <w:r/>
      <w:bookmarkEnd w:id="31"/>
      <w:r/>
      <w:bookmarkEnd w:id="32"/>
      <w:r/>
      <w:r/>
    </w:p>
    <w:p>
      <w:pPr>
        <w:ind w:firstLine="480"/>
        <w:rPr>
          <w:rFonts w:ascii="宋体" w:cs="宋体"/>
          <w:color w:val="000000" w:themeColor="text1"/>
          <w:sz w:val="24"/>
          <w:szCs w:val="24"/>
        </w:rPr>
      </w:pPr>
      <w:r>
        <w:rPr>
          <w:rFonts w:hint="eastAsia" w:ascii="宋体" w:cs="宋体"/>
          <w:color w:val="000000" w:themeColor="text1"/>
          <w:sz w:val="24"/>
          <w:szCs w:val="24"/>
        </w:rPr>
        <w:t xml:space="preserve">招标公告及招标文件公告期限为自本公告发布之日起5个工作日。</w:t>
      </w:r>
      <w:r/>
    </w:p>
    <w:p>
      <w:pPr>
        <w:pStyle w:val="924"/>
        <w:ind w:firstLine="498"/>
        <w:spacing w:before="145" w:after="145" w:line="400" w:lineRule="exact"/>
        <w:rPr>
          <w:color w:val="000000" w:themeColor="text1"/>
        </w:rPr>
      </w:pPr>
      <w:r/>
      <w:bookmarkStart w:id="33" w:name="_Toc35393795"/>
      <w:r/>
      <w:bookmarkStart w:id="34" w:name="_Toc38985268"/>
      <w:r/>
      <w:bookmarkStart w:id="35" w:name="_Toc35393626"/>
      <w:r>
        <w:rPr>
          <w:rFonts w:hint="eastAsia"/>
          <w:color w:val="000000" w:themeColor="text1"/>
        </w:rPr>
        <w:t xml:space="preserve">六、其他补充事宜</w:t>
      </w:r>
      <w:bookmarkEnd w:id="33"/>
      <w:r/>
      <w:bookmarkEnd w:id="34"/>
      <w:r/>
      <w:bookmarkEnd w:id="35"/>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rPr>
        <w:t xml:space="preserve">无</w:t>
      </w:r>
      <w:r/>
    </w:p>
    <w:p>
      <w:pPr>
        <w:pStyle w:val="924"/>
        <w:ind w:firstLine="498"/>
        <w:spacing w:before="145" w:after="145" w:line="400" w:lineRule="exact"/>
        <w:rPr>
          <w:color w:val="000000" w:themeColor="text1"/>
        </w:rPr>
      </w:pPr>
      <w:r/>
      <w:bookmarkStart w:id="36" w:name="_Toc35393627"/>
      <w:r/>
      <w:bookmarkStart w:id="37" w:name="_Toc38985269"/>
      <w:r/>
      <w:bookmarkStart w:id="38" w:name="_Toc35393796"/>
      <w:r/>
      <w:bookmarkStart w:id="39" w:name="_Toc28359008"/>
      <w:r/>
      <w:bookmarkStart w:id="40" w:name="_Toc28359085"/>
      <w:r>
        <w:rPr>
          <w:rFonts w:hint="eastAsia"/>
          <w:color w:val="000000" w:themeColor="text1"/>
        </w:rPr>
        <w:t xml:space="preserve">七、本次招标联系方式</w:t>
      </w:r>
      <w:bookmarkEnd w:id="36"/>
      <w:r/>
      <w:bookmarkEnd w:id="37"/>
      <w:r/>
      <w:bookmarkEnd w:id="38"/>
      <w:r/>
      <w:bookmarkEnd w:id="39"/>
      <w:r/>
      <w:bookmarkEnd w:id="40"/>
      <w:r/>
      <w:r/>
    </w:p>
    <w:p>
      <w:pPr>
        <w:jc w:val="left"/>
        <w:spacing w:line="400" w:lineRule="exact"/>
        <w:widowControl/>
        <w:rPr>
          <w:rFonts w:ascii="宋体"/>
          <w:color w:val="000000" w:themeColor="text1"/>
          <w:sz w:val="24"/>
          <w:szCs w:val="24"/>
        </w:rPr>
      </w:pPr>
      <w:r>
        <w:rPr>
          <w:rFonts w:hint="eastAsia" w:ascii="仿宋" w:eastAsia="仿宋" w:cs="宋体"/>
          <w:color w:val="000000" w:themeColor="text1"/>
          <w:sz w:val="28"/>
          <w:szCs w:val="28"/>
        </w:rPr>
        <w:t xml:space="preserve">　　　</w:t>
      </w:r>
      <w:r>
        <w:rPr>
          <w:rFonts w:hint="eastAsia" w:ascii="宋体" w:cs="宋体"/>
          <w:color w:val="000000" w:themeColor="text1"/>
          <w:sz w:val="24"/>
          <w:szCs w:val="24"/>
        </w:rPr>
        <w:t xml:space="preserve">1.采购人信息</w:t>
      </w:r>
      <w:r/>
    </w:p>
    <w:p>
      <w:pPr>
        <w:pStyle w:val="939"/>
        <w:ind w:firstLine="840"/>
        <w:spacing w:after="0" w:line="400" w:lineRule="exact"/>
        <w:widowControl/>
        <w:rPr>
          <w:rFonts w:ascii="宋体"/>
          <w:color w:val="000000" w:themeColor="text1"/>
          <w:sz w:val="24"/>
          <w:szCs w:val="24"/>
        </w:rPr>
      </w:pPr>
      <w:r>
        <w:rPr>
          <w:rFonts w:hint="eastAsia" w:ascii="宋体"/>
          <w:color w:val="000000" w:themeColor="text1"/>
          <w:sz w:val="24"/>
          <w:szCs w:val="24"/>
        </w:rPr>
        <w:t xml:space="preserve">名 称</w:t>
      </w:r>
      <w:r>
        <w:rPr>
          <w:rFonts w:ascii="Arial" w:hAnsi="Arial" w:eastAsia="Arial" w:cs="Arial"/>
          <w:color w:val="000000"/>
          <w:sz w:val="21"/>
          <w:szCs w:val="21"/>
          <w:highlight w:val="white"/>
        </w:rPr>
        <w:t xml:space="preserve">：</w:t>
      </w:r>
      <w:r>
        <w:rPr>
          <w:rFonts w:hint="eastAsia" w:ascii="宋体" w:cs="宋体"/>
          <w:color w:val="000000" w:themeColor="text1"/>
          <w:u w:val="single"/>
        </w:rPr>
        <w:t xml:space="preserve">江苏省公</w:t>
      </w:r>
      <w:r>
        <w:rPr>
          <w:rFonts w:hint="eastAsia" w:ascii="宋体" w:cs="宋体"/>
          <w:color w:val="000000" w:themeColor="text1"/>
          <w:u w:val="single"/>
        </w:rPr>
        <w:t xml:space="preserve">安厅证件制作中心</w:t>
      </w:r>
      <w:r>
        <w:rPr>
          <w:rFonts w:hint="eastAsia" w:ascii="宋体" w:cs="宋体"/>
          <w:color w:val="000000" w:themeColor="text1"/>
          <w:u w:val="single"/>
        </w:rPr>
        <w:t xml:space="preserve">　</w:t>
      </w:r>
      <w:r/>
    </w:p>
    <w:p>
      <w:pPr>
        <w:pStyle w:val="939"/>
        <w:ind w:firstLine="840"/>
        <w:spacing w:after="0" w:line="400" w:lineRule="exact"/>
        <w:widowControl/>
        <w:rPr>
          <w:rFonts w:hint="eastAsia" w:ascii="宋体" w:cs="宋体"/>
          <w:color w:val="000000" w:themeColor="text1"/>
          <w:u w:val="single"/>
          <w14:ligatures w14:val="none"/>
        </w:rPr>
      </w:pPr>
      <w:r>
        <w:rPr>
          <w:rFonts w:hint="eastAsia" w:ascii="宋体"/>
          <w:color w:val="000000" w:themeColor="text1"/>
          <w:sz w:val="24"/>
          <w:szCs w:val="24"/>
        </w:rPr>
        <w:t xml:space="preserve">地 址： </w:t>
      </w:r>
      <w:r>
        <w:rPr>
          <w:rFonts w:hint="eastAsia" w:ascii="宋体" w:cs="宋体"/>
          <w:color w:val="000000" w:themeColor="text1"/>
          <w:u w:val="single"/>
        </w:rPr>
        <w:t xml:space="preserve">南京市</w:t>
      </w:r>
      <w:bookmarkStart w:id="41" w:name="bookmark2"/>
      <w:r>
        <w:rPr>
          <w:rFonts w:hint="eastAsia" w:ascii="宋体" w:cs="宋体"/>
          <w:color w:val="000000" w:themeColor="text1"/>
          <w:u w:val="single"/>
        </w:rPr>
      </w:r>
      <w:bookmarkStart w:id="42" w:name="bookmark8"/>
      <w:r>
        <w:rPr>
          <w:rFonts w:hint="eastAsia" w:ascii="宋体" w:cs="宋体"/>
          <w:color w:val="000000" w:themeColor="text1"/>
          <w:u w:val="single"/>
        </w:rPr>
      </w:r>
      <w:bookmarkEnd w:id="41"/>
      <w:r>
        <w:rPr>
          <w:rFonts w:hint="eastAsia" w:ascii="宋体" w:cs="宋体"/>
          <w:color w:val="000000" w:themeColor="text1"/>
          <w:u w:val="single"/>
        </w:rPr>
      </w:r>
      <w:bookmarkEnd w:id="42"/>
      <w:r>
        <w:rPr>
          <w:rFonts w:hint="eastAsia" w:ascii="宋体" w:cs="宋体"/>
          <w:color w:val="000000" w:themeColor="text1"/>
          <w:u w:val="single"/>
        </w:rPr>
        <w:t xml:space="preserve">鼓楼区湛江路86号</w:t>
      </w:r>
      <w:r>
        <w:rPr>
          <w:rFonts w:hint="eastAsia" w:ascii="宋体" w:cs="宋体"/>
          <w:color w:val="000000" w:themeColor="text1"/>
          <w:u w:val="single"/>
        </w:rPr>
      </w:r>
      <w:r/>
    </w:p>
    <w:p>
      <w:pPr>
        <w:pStyle w:val="939"/>
        <w:ind w:firstLine="840"/>
        <w:spacing w:after="0" w:line="400" w:lineRule="exact"/>
        <w:widowControl/>
        <w:rPr>
          <w:rFonts w:ascii="宋体" w:cs="宋体"/>
          <w:color w:val="000000" w:themeColor="text1"/>
          <w:szCs w:val="24"/>
          <w:u w:val="single"/>
        </w:rPr>
      </w:pPr>
      <w:r>
        <w:rPr>
          <w:rFonts w:hint="eastAsia" w:ascii="宋体"/>
          <w:color w:val="000000" w:themeColor="text1"/>
          <w:szCs w:val="24"/>
        </w:rPr>
        <w:t xml:space="preserve">联系人：</w:t>
      </w:r>
      <w:r>
        <w:rPr>
          <w:rFonts w:hint="eastAsia" w:ascii="宋体"/>
          <w:color w:val="000000" w:themeColor="text1"/>
          <w:szCs w:val="24"/>
          <w:u w:val="single"/>
        </w:rPr>
        <w:t xml:space="preserve"> </w:t>
      </w:r>
      <w:r>
        <w:rPr>
          <w:rFonts w:hint="eastAsia" w:ascii="宋体" w:cs="宋体"/>
          <w:color w:val="000000" w:themeColor="text1"/>
          <w:szCs w:val="24"/>
          <w:u w:val="single"/>
        </w:rPr>
        <w:t xml:space="preserve">周警官</w:t>
      </w:r>
      <w:r/>
    </w:p>
    <w:p>
      <w:pPr>
        <w:pStyle w:val="939"/>
        <w:ind w:firstLine="840"/>
        <w:spacing w:after="0" w:line="400" w:lineRule="exact"/>
        <w:widowControl/>
        <w:rPr>
          <w:rFonts w:ascii="宋体" w:cs="宋体"/>
          <w:color w:val="000000" w:themeColor="text1"/>
          <w:szCs w:val="24"/>
          <w:u w:val="single"/>
        </w:rPr>
      </w:pPr>
      <w:r>
        <w:rPr>
          <w:rFonts w:hint="eastAsia" w:ascii="宋体"/>
          <w:color w:val="000000" w:themeColor="text1"/>
          <w:szCs w:val="24"/>
        </w:rPr>
        <w:t xml:space="preserve">联系方式：</w:t>
      </w:r>
      <w:r>
        <w:rPr>
          <w:rFonts w:hint="eastAsia" w:ascii="宋体" w:cs="宋体"/>
          <w:color w:val="000000" w:themeColor="text1"/>
          <w:szCs w:val="24"/>
          <w:u w:val="single"/>
        </w:rPr>
        <w:t xml:space="preserve">025-8352</w:t>
      </w:r>
      <w:bookmarkStart w:id="43" w:name="_Toc28359009"/>
      <w:r/>
      <w:bookmarkStart w:id="44" w:name="_Toc28359086"/>
      <w:r>
        <w:rPr>
          <w:rFonts w:hint="eastAsia" w:ascii="宋体" w:cs="宋体"/>
          <w:color w:val="000000" w:themeColor="text1"/>
          <w:szCs w:val="24"/>
          <w:u w:val="single"/>
        </w:rPr>
        <w:t xml:space="preserve">4802</w:t>
      </w:r>
      <w:r/>
    </w:p>
    <w:p>
      <w:pPr>
        <w:ind w:left="1079" w:hanging="300"/>
        <w:jc w:val="left"/>
        <w:spacing w:line="400" w:lineRule="exact"/>
        <w:rPr>
          <w:rFonts w:ascii="宋体"/>
          <w:color w:val="000000" w:themeColor="text1"/>
          <w:sz w:val="24"/>
          <w:szCs w:val="24"/>
        </w:rPr>
      </w:pPr>
      <w:r>
        <w:rPr>
          <w:rFonts w:hint="eastAsia" w:ascii="宋体" w:cs="宋体"/>
          <w:color w:val="000000" w:themeColor="text1"/>
          <w:sz w:val="24"/>
          <w:szCs w:val="24"/>
        </w:rPr>
        <w:t xml:space="preserve">2.江苏省政府采购中心信息</w:t>
      </w:r>
      <w:bookmarkEnd w:id="43"/>
      <w:r/>
      <w:bookmarkEnd w:id="44"/>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　  址：</w:t>
      </w:r>
      <w:r>
        <w:rPr>
          <w:rFonts w:hint="eastAsia" w:ascii="宋体" w:hAnsi="宋体"/>
          <w:color w:val="000000" w:themeColor="text1"/>
          <w:sz w:val="24"/>
          <w:szCs w:val="24"/>
          <w:u w:val="single"/>
        </w:rPr>
        <w:t xml:space="preserve">南京市汉中门大街145号省政务中心二期3楼南区</w:t>
      </w:r>
      <w:r/>
    </w:p>
    <w:p>
      <w:pPr>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 系 人：</w:t>
      </w:r>
      <w:r>
        <w:rPr>
          <w:rFonts w:hint="eastAsia" w:ascii="宋体" w:hAnsi="宋体"/>
          <w:color w:val="000000" w:themeColor="text1"/>
          <w:sz w:val="24"/>
          <w:szCs w:val="24"/>
          <w:u w:val="single"/>
        </w:rPr>
        <w:t xml:space="preserve">张倩、许滢</w:t>
      </w:r>
      <w:r/>
    </w:p>
    <w:p>
      <w:pPr>
        <w:ind w:firstLine="72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r>
        <w:rPr>
          <w:rFonts w:ascii="宋体" w:hAnsi="宋体"/>
          <w:color w:val="000000" w:themeColor="text1"/>
          <w:sz w:val="24"/>
          <w:szCs w:val="24"/>
          <w:u w:val="single"/>
        </w:rPr>
        <w:t xml:space="preserve">025-83668527</w:t>
      </w:r>
      <w:r/>
    </w:p>
    <w:p>
      <w:pPr>
        <w:pStyle w:val="924"/>
        <w:ind w:firstLine="498"/>
        <w:spacing w:before="145" w:after="145" w:line="400" w:lineRule="exact"/>
        <w:rPr>
          <w:color w:val="000000" w:themeColor="text1"/>
        </w:rPr>
      </w:pPr>
      <w:r>
        <w:rPr>
          <w:rFonts w:hint="eastAsia"/>
          <w:color w:val="000000" w:themeColor="text1"/>
        </w:rPr>
        <w:t xml:space="preserve">八、其他</w:t>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2.有关本次招标的事项若存在变动或修改，敬请及时关注江苏省政府采购中心在“江苏政府采购网”发布的更正公告。</w:t>
      </w:r>
      <w:r/>
    </w:p>
    <w:p>
      <w:pPr>
        <w:ind w:firstLine="480"/>
        <w:rPr>
          <w:rFonts w:ascii="宋体" w:hAnsi="宋体" w:cs="宋体"/>
          <w:color w:val="000000" w:themeColor="text1"/>
          <w:sz w:val="24"/>
          <w:szCs w:val="24"/>
        </w:rPr>
      </w:pPr>
      <w:r>
        <w:rPr>
          <w:rFonts w:hint="eastAsia" w:ascii="宋体" w:hAnsi="宋体" w:cs="宋体"/>
          <w:color w:val="000000" w:themeColor="text1"/>
          <w:sz w:val="24"/>
          <w:szCs w:val="24"/>
        </w:rPr>
        <w:t xml:space="preserve">3.本次招标不收取投标保证金。</w:t>
      </w:r>
      <w:r/>
    </w:p>
    <w:p>
      <w:pPr>
        <w:ind w:right="840"/>
        <w:rPr>
          <w:rFonts w:ascii="宋体"/>
          <w:color w:val="000000" w:themeColor="text1"/>
          <w:sz w:val="24"/>
          <w:szCs w:val="24"/>
        </w:rPr>
      </w:pPr>
      <w:r>
        <w:rPr>
          <w:rFonts w:hint="eastAsia" w:ascii="宋体"/>
          <w:color w:val="000000" w:themeColor="text1"/>
          <w:sz w:val="24"/>
          <w:szCs w:val="24"/>
        </w:rPr>
        <w:br w:type="page" w:clear="all"/>
      </w:r>
      <w:r/>
    </w:p>
    <w:p>
      <w:pPr>
        <w:pStyle w:val="738"/>
        <w:ind w:firstLine="2420"/>
        <w:spacing w:line="400" w:lineRule="exact"/>
        <w:rPr>
          <w:rFonts w:ascii="黑体" w:hAnsi="Times New Roman" w:eastAsia="黑体" w:cs="Times New Roman"/>
          <w:color w:val="000000"/>
          <w:sz w:val="44"/>
          <w:szCs w:val="44"/>
        </w:rPr>
      </w:pPr>
      <w:r/>
      <w:bookmarkStart w:id="45" w:name="_Toc120614211"/>
      <w:r/>
      <w:bookmarkStart w:id="46" w:name="_Toc513029242"/>
      <w:r/>
      <w:bookmarkStart w:id="47" w:name="_Toc120614221"/>
      <w:r/>
      <w:bookmarkStart w:id="48" w:name="_Toc20823314"/>
      <w:r/>
      <w:bookmarkStart w:id="49" w:name="_Toc479757207"/>
      <w:r/>
      <w:bookmarkStart w:id="50" w:name="_Toc16938558"/>
      <w:r/>
      <w:bookmarkEnd w:id="2"/>
      <w:r/>
      <w:bookmarkEnd w:id="3"/>
      <w:r/>
      <w:bookmarkEnd w:id="4"/>
      <w:r/>
      <w:bookmarkEnd w:id="5"/>
      <w:r/>
      <w:bookmarkEnd w:id="6"/>
      <w:r>
        <w:rPr>
          <w:rFonts w:hint="eastAsia" w:ascii="黑体" w:hAnsi="Times New Roman" w:eastAsia="黑体" w:cs="Times New Roman"/>
          <w:color w:val="000000"/>
          <w:sz w:val="44"/>
          <w:szCs w:val="44"/>
        </w:rPr>
        <w:t xml:space="preserve">第二章  </w:t>
      </w:r>
      <w:bookmarkStart w:id="51" w:name="_Toc120614213"/>
      <w:r/>
      <w:bookmarkStart w:id="52" w:name="_Toc513029202"/>
      <w:r/>
      <w:bookmarkStart w:id="53" w:name="_Toc20823274"/>
      <w:r/>
      <w:bookmarkStart w:id="54" w:name="_Toc16938518"/>
      <w:r/>
      <w:bookmarkEnd w:id="45"/>
      <w:r>
        <w:rPr>
          <w:rFonts w:hint="eastAsia" w:ascii="黑体" w:hAnsi="Times New Roman" w:eastAsia="黑体" w:cs="Times New Roman"/>
          <w:color w:val="000000"/>
          <w:sz w:val="44"/>
          <w:szCs w:val="44"/>
        </w:rPr>
        <w:t xml:space="preserve">投标人须知</w:t>
      </w:r>
      <w:bookmarkEnd w:id="51"/>
      <w:r/>
      <w:bookmarkEnd w:id="52"/>
      <w:r/>
      <w:bookmarkEnd w:id="53"/>
      <w:r/>
      <w:bookmarkEnd w:id="54"/>
      <w:r/>
      <w:r/>
    </w:p>
    <w:p>
      <w:pPr>
        <w:pStyle w:val="739"/>
        <w:ind w:firstLine="465"/>
        <w:spacing w:line="400" w:lineRule="exact"/>
        <w:rPr>
          <w:color w:val="000000"/>
        </w:rPr>
      </w:pPr>
      <w:r/>
      <w:bookmarkStart w:id="55" w:name="_Toc20823275"/>
      <w:r/>
      <w:bookmarkStart w:id="56" w:name="_Toc16938519"/>
      <w:r/>
      <w:bookmarkStart w:id="57" w:name="_Toc513029203"/>
      <w:r/>
      <w:bookmarkStart w:id="58" w:name="_Toc120614214"/>
      <w:r>
        <w:rPr>
          <w:rFonts w:hint="eastAsia"/>
          <w:color w:val="000000"/>
        </w:rPr>
        <w:t xml:space="preserve">一、总则</w:t>
      </w:r>
      <w:bookmarkEnd w:id="55"/>
      <w:r/>
      <w:bookmarkEnd w:id="56"/>
      <w:r/>
      <w:bookmarkEnd w:id="57"/>
      <w:r/>
      <w:bookmarkEnd w:id="58"/>
      <w:r/>
      <w:r/>
    </w:p>
    <w:p>
      <w:pPr>
        <w:pStyle w:val="740"/>
        <w:ind w:firstLine="390"/>
        <w:spacing w:before="0" w:after="0" w:line="400" w:lineRule="exact"/>
        <w:rPr>
          <w:b w:val="0"/>
          <w:bCs w:val="0"/>
          <w:color w:val="000000"/>
        </w:rPr>
      </w:pPr>
      <w:r/>
      <w:bookmarkStart w:id="59" w:name="_Hlt16619475"/>
      <w:r/>
      <w:bookmarkStart w:id="60" w:name="_Toc458694821"/>
      <w:r/>
      <w:bookmarkStart w:id="61" w:name="_Toc513029204"/>
      <w:r/>
      <w:bookmarkStart w:id="62" w:name="_Toc16938520"/>
      <w:r/>
      <w:bookmarkStart w:id="63" w:name="_Toc20823276"/>
      <w:r/>
      <w:bookmarkEnd w:id="59"/>
      <w:r>
        <w:rPr>
          <w:rFonts w:hint="eastAsia"/>
          <w:b w:val="0"/>
          <w:bCs w:val="0"/>
          <w:color w:val="000000"/>
        </w:rPr>
        <w:t xml:space="preserve">1</w:t>
      </w:r>
      <w:bookmarkEnd w:id="60"/>
      <w:r>
        <w:rPr>
          <w:rFonts w:hint="eastAsia"/>
          <w:b w:val="0"/>
          <w:bCs w:val="0"/>
          <w:color w:val="000000"/>
        </w:rPr>
        <w:t xml:space="preserve">、招标方式</w:t>
      </w:r>
      <w:bookmarkEnd w:id="61"/>
      <w:r/>
      <w:bookmarkEnd w:id="62"/>
      <w:r/>
      <w:bookmarkEnd w:id="63"/>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740"/>
        <w:ind w:firstLine="390"/>
        <w:spacing w:before="0" w:after="0" w:line="400" w:lineRule="exact"/>
        <w:rPr>
          <w:b w:val="0"/>
          <w:bCs w:val="0"/>
          <w:color w:val="000000"/>
        </w:rPr>
      </w:pPr>
      <w:r/>
      <w:bookmarkStart w:id="64" w:name="_Toc20823277"/>
      <w:r/>
      <w:bookmarkStart w:id="65" w:name="_Toc16938521"/>
      <w:r/>
      <w:bookmarkStart w:id="66" w:name="_Toc513029205"/>
      <w:r>
        <w:rPr>
          <w:rFonts w:hint="eastAsia"/>
          <w:b w:val="0"/>
          <w:bCs w:val="0"/>
          <w:color w:val="000000"/>
        </w:rPr>
        <w:t xml:space="preserve">2、合格的投标人</w:t>
      </w:r>
      <w:bookmarkEnd w:id="64"/>
      <w:r/>
      <w:bookmarkEnd w:id="65"/>
      <w:r/>
      <w:bookmarkEnd w:id="66"/>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740"/>
        <w:ind w:firstLine="392"/>
        <w:spacing w:before="0" w:after="0" w:line="400" w:lineRule="exact"/>
        <w:rPr>
          <w:color w:val="000000"/>
        </w:rPr>
      </w:pPr>
      <w:r/>
      <w:bookmarkStart w:id="67" w:name="_Toc20823278"/>
      <w:r/>
      <w:bookmarkStart w:id="68" w:name="_Toc513029206"/>
      <w:r/>
      <w:bookmarkStart w:id="69" w:name="_Toc16938522"/>
      <w:r>
        <w:rPr>
          <w:rFonts w:hint="eastAsia"/>
          <w:color w:val="000000"/>
        </w:rPr>
        <w:t xml:space="preserve">3、适用法律</w:t>
      </w:r>
      <w:bookmarkEnd w:id="67"/>
      <w:r/>
      <w:bookmarkEnd w:id="68"/>
      <w:r/>
      <w:bookmarkEnd w:id="69"/>
      <w:r>
        <w:rPr>
          <w:rFonts w:hint="eastAsia"/>
          <w:color w:val="000000"/>
        </w:rPr>
        <w:t xml:space="preserve">和标准</w:t>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ind w:firstLine="420"/>
        <w:spacing w:line="400" w:lineRule="exact"/>
        <w:rPr>
          <w:rFonts w:ascii="宋体" w:hAnsi="宋体"/>
          <w:color w:val="000000"/>
          <w:sz w:val="24"/>
        </w:rPr>
      </w:pPr>
      <w:r/>
      <w:bookmarkStart w:id="70" w:name="_Toc16938523"/>
      <w:r/>
      <w:bookmarkStart w:id="71" w:name="_Toc462564067"/>
      <w:r/>
      <w:bookmarkStart w:id="72" w:name="_Toc20823279"/>
      <w:r/>
      <w:bookmarkStart w:id="73" w:name="_Toc513029207"/>
      <w:r>
        <w:rPr>
          <w:rFonts w:hint="eastAsia" w:ascii="宋体" w:hAnsi="宋体"/>
          <w:color w:val="000000"/>
          <w:sz w:val="24"/>
        </w:rPr>
        <w:t xml:space="preserve">3.2 在本项目政府采购活动过程中，如果所执行的标准有更新的，按照最新标准执行。</w:t>
      </w:r>
      <w:r/>
    </w:p>
    <w:p>
      <w:pPr>
        <w:pStyle w:val="740"/>
        <w:ind w:firstLine="390"/>
        <w:spacing w:before="0" w:after="0" w:line="400" w:lineRule="exact"/>
        <w:rPr>
          <w:b w:val="0"/>
          <w:bCs w:val="0"/>
          <w:color w:val="000000"/>
        </w:rPr>
      </w:pPr>
      <w:r>
        <w:rPr>
          <w:rFonts w:hint="eastAsia"/>
          <w:b w:val="0"/>
          <w:bCs w:val="0"/>
          <w:color w:val="000000"/>
        </w:rPr>
        <w:t xml:space="preserve">4、投标费用</w:t>
      </w:r>
      <w:bookmarkEnd w:id="70"/>
      <w:r/>
      <w:bookmarkEnd w:id="71"/>
      <w:r/>
      <w:bookmarkEnd w:id="72"/>
      <w:r/>
      <w:bookmarkEnd w:id="73"/>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4.2本次招标采购中心和采购人不收取标书工本费与中标服务费。</w:t>
      </w:r>
      <w:r/>
    </w:p>
    <w:p>
      <w:pPr>
        <w:pStyle w:val="740"/>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宋体" w:hAnsi="宋体"/>
          <w:color w:val="000000"/>
          <w:sz w:val="30"/>
        </w:rPr>
        <w:t xml:space="preserve">、</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739"/>
        <w:ind w:firstLine="300"/>
        <w:spacing w:line="400" w:lineRule="exact"/>
        <w:rPr>
          <w:color w:val="000000"/>
        </w:rPr>
      </w:pPr>
      <w:r/>
      <w:bookmarkStart w:id="74" w:name="_Toc16938525"/>
      <w:r/>
      <w:bookmarkStart w:id="75" w:name="_Toc513029209"/>
      <w:r/>
      <w:bookmarkStart w:id="76" w:name="_Toc120614215"/>
      <w:r/>
      <w:bookmarkStart w:id="77" w:name="_Toc20823281"/>
      <w:r>
        <w:rPr>
          <w:rFonts w:hint="eastAsia"/>
          <w:color w:val="000000"/>
        </w:rPr>
        <w:t xml:space="preserve">二、招标文件</w:t>
      </w:r>
      <w:bookmarkEnd w:id="74"/>
      <w:r/>
      <w:bookmarkEnd w:id="75"/>
      <w:r/>
      <w:bookmarkEnd w:id="76"/>
      <w:r/>
      <w:bookmarkEnd w:id="77"/>
      <w:r/>
      <w:r/>
    </w:p>
    <w:p>
      <w:pPr>
        <w:pStyle w:val="740"/>
        <w:ind w:firstLine="390"/>
        <w:spacing w:before="0" w:after="0" w:line="400" w:lineRule="exact"/>
        <w:rPr>
          <w:b w:val="0"/>
          <w:bCs w:val="0"/>
          <w:color w:val="000000"/>
        </w:rPr>
      </w:pPr>
      <w:r/>
      <w:bookmarkStart w:id="78" w:name="_Toc513029210"/>
      <w:r/>
      <w:bookmarkStart w:id="79" w:name="_Toc16938526"/>
      <w:r/>
      <w:bookmarkStart w:id="80" w:name="_Toc20823282"/>
      <w:r>
        <w:rPr>
          <w:rFonts w:hint="eastAsia"/>
          <w:b w:val="0"/>
          <w:bCs w:val="0"/>
          <w:color w:val="000000"/>
        </w:rPr>
        <w:t xml:space="preserve">6、招标文件构成</w:t>
      </w:r>
      <w:bookmarkEnd w:id="78"/>
      <w:r/>
      <w:bookmarkEnd w:id="79"/>
      <w:r/>
      <w:bookmarkEnd w:id="80"/>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请仔细检查招标文件是否齐全，如有缺漏请立即与采购中心联系解决。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0"/>
        <w:ind w:firstLine="520"/>
        <w:spacing w:before="0" w:after="0" w:line="400" w:lineRule="exact"/>
        <w:rPr>
          <w:b w:val="0"/>
          <w:bCs w:val="0"/>
          <w:color w:val="000000"/>
        </w:rPr>
      </w:pPr>
      <w:r/>
      <w:bookmarkStart w:id="81" w:name="_Toc16938528"/>
      <w:r/>
      <w:bookmarkStart w:id="82" w:name="_Toc20823284"/>
      <w:r/>
      <w:bookmarkStart w:id="83" w:name="_Toc513029212"/>
      <w:r/>
      <w:bookmarkStart w:id="84" w:name="_Toc462564071"/>
      <w:r>
        <w:rPr>
          <w:b w:val="0"/>
          <w:bCs w:val="0"/>
          <w:color w:val="000000"/>
        </w:rPr>
        <w:t xml:space="preserve">7</w:t>
      </w:r>
      <w:r>
        <w:rPr>
          <w:rFonts w:hint="eastAsia"/>
          <w:b w:val="0"/>
          <w:bCs w:val="0"/>
          <w:color w:val="000000"/>
        </w:rPr>
        <w:t xml:space="preserve">、招标文件的修改</w:t>
      </w:r>
      <w:bookmarkEnd w:id="81"/>
      <w:r/>
      <w:bookmarkEnd w:id="82"/>
      <w:r/>
      <w:bookmarkEnd w:id="83"/>
      <w:r/>
      <w:bookmarkEnd w:id="84"/>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739"/>
        <w:ind w:firstLine="450"/>
        <w:spacing w:line="400" w:lineRule="exact"/>
        <w:rPr>
          <w:color w:val="000000"/>
        </w:rPr>
      </w:pPr>
      <w:r/>
      <w:bookmarkStart w:id="85" w:name="_Toc120614216"/>
      <w:r/>
      <w:bookmarkStart w:id="86" w:name="_Toc462564072"/>
      <w:r/>
      <w:bookmarkStart w:id="87" w:name="_Toc20823285"/>
      <w:r/>
      <w:bookmarkStart w:id="88" w:name="_Toc16938529"/>
      <w:r/>
      <w:bookmarkStart w:id="89" w:name="_Toc513029213"/>
      <w:r>
        <w:rPr>
          <w:rFonts w:hint="eastAsia"/>
          <w:color w:val="000000"/>
        </w:rPr>
        <w:t xml:space="preserve">三、投标文件的编制</w:t>
      </w:r>
      <w:bookmarkEnd w:id="85"/>
      <w:r/>
      <w:bookmarkEnd w:id="86"/>
      <w:r/>
      <w:bookmarkEnd w:id="87"/>
      <w:r/>
      <w:bookmarkEnd w:id="88"/>
      <w:r/>
      <w:bookmarkEnd w:id="89"/>
      <w:r/>
      <w:r/>
    </w:p>
    <w:p>
      <w:pPr>
        <w:pStyle w:val="740"/>
        <w:ind w:firstLine="520"/>
        <w:spacing w:before="0" w:after="0" w:line="400" w:lineRule="exact"/>
        <w:rPr>
          <w:bCs w:val="0"/>
          <w:color w:val="000000"/>
        </w:rPr>
      </w:pPr>
      <w:r/>
      <w:bookmarkStart w:id="90" w:name="_Toc20823286"/>
      <w:r/>
      <w:bookmarkStart w:id="91" w:name="_Toc462564073"/>
      <w:r/>
      <w:bookmarkStart w:id="92" w:name="_Toc16938530"/>
      <w:r/>
      <w:bookmarkStart w:id="93" w:name="_Toc513029214"/>
      <w:r>
        <w:rPr>
          <w:b w:val="0"/>
          <w:bCs w:val="0"/>
          <w:color w:val="000000"/>
        </w:rPr>
        <w:t xml:space="preserve">8</w:t>
      </w:r>
      <w:r>
        <w:rPr>
          <w:rFonts w:hint="eastAsia"/>
          <w:b w:val="0"/>
          <w:bCs w:val="0"/>
          <w:color w:val="000000"/>
        </w:rPr>
        <w:t xml:space="preserve">、投标文件的语言及度量衡单位</w:t>
      </w:r>
      <w:bookmarkEnd w:id="90"/>
      <w:r/>
      <w:bookmarkEnd w:id="91"/>
      <w:r/>
      <w:bookmarkEnd w:id="92"/>
      <w:r/>
      <w:bookmarkEnd w:id="93"/>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740"/>
        <w:ind w:firstLine="390"/>
        <w:spacing w:before="0" w:after="0" w:line="400" w:lineRule="exact"/>
        <w:rPr>
          <w:b w:val="0"/>
          <w:bCs w:val="0"/>
          <w:color w:val="000000"/>
        </w:rPr>
      </w:pPr>
      <w:r/>
      <w:bookmarkStart w:id="94" w:name="_Toc513029215"/>
      <w:r/>
      <w:bookmarkStart w:id="95" w:name="_Toc462564074"/>
      <w:r/>
      <w:bookmarkStart w:id="96" w:name="_Toc16938531"/>
      <w:r/>
      <w:bookmarkStart w:id="97" w:name="_Toc20823287"/>
      <w:r>
        <w:rPr>
          <w:b w:val="0"/>
          <w:bCs w:val="0"/>
          <w:color w:val="000000"/>
        </w:rPr>
        <w:t xml:space="preserve">9</w:t>
      </w:r>
      <w:r>
        <w:rPr>
          <w:rFonts w:hint="eastAsia"/>
          <w:b w:val="0"/>
          <w:bCs w:val="0"/>
          <w:color w:val="000000"/>
        </w:rPr>
        <w:t xml:space="preserve">、投标文件构成</w:t>
      </w:r>
      <w:bookmarkEnd w:id="94"/>
      <w:r/>
      <w:bookmarkEnd w:id="95"/>
      <w:r/>
      <w:bookmarkEnd w:id="96"/>
      <w:r/>
      <w:bookmarkEnd w:id="97"/>
      <w:r/>
      <w:r/>
    </w:p>
    <w:p>
      <w:pPr>
        <w:ind w:firstLine="480"/>
        <w:spacing w:line="400" w:lineRule="exact"/>
        <w:rPr>
          <w:rFonts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740"/>
        <w:ind w:firstLine="390"/>
        <w:spacing w:before="0" w:after="0" w:line="400" w:lineRule="exact"/>
        <w:rPr>
          <w:b w:val="0"/>
          <w:bCs w:val="0"/>
          <w:color w:val="000000"/>
        </w:rPr>
      </w:pPr>
      <w:r/>
      <w:bookmarkStart w:id="98" w:name="_Hlt26670360"/>
      <w:r/>
      <w:bookmarkStart w:id="99" w:name="_Hlt26954838"/>
      <w:r/>
      <w:bookmarkStart w:id="100" w:name="_Hlt26668975"/>
      <w:r/>
      <w:bookmarkStart w:id="101" w:name="_Toc14577357"/>
      <w:r/>
      <w:bookmarkStart w:id="102" w:name="_Toc513029219"/>
      <w:r/>
      <w:bookmarkStart w:id="103" w:name="_Toc49090509"/>
      <w:r/>
      <w:bookmarkStart w:id="104" w:name="_Toc14577354"/>
      <w:r/>
      <w:bookmarkStart w:id="105" w:name="_Toc49090507"/>
      <w:r/>
      <w:bookmarkStart w:id="106" w:name="_Toc513029216"/>
      <w:r/>
      <w:bookmarkEnd w:id="98"/>
      <w:r/>
      <w:bookmarkEnd w:id="99"/>
      <w:r/>
      <w:bookmarkEnd w:id="100"/>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101"/>
      <w:r/>
      <w:bookmarkEnd w:id="102"/>
      <w:r/>
      <w:bookmarkEnd w:id="103"/>
      <w:r/>
      <w:r/>
    </w:p>
    <w:p>
      <w:pPr>
        <w:spacing w:line="400" w:lineRule="exact"/>
        <w:rPr>
          <w:rFonts w:ascii="宋体" w:hAnsi="宋体"/>
          <w:color w:val="000000"/>
          <w:sz w:val="24"/>
          <w:szCs w:val="24"/>
        </w:rPr>
      </w:pPr>
      <w:r/>
      <w:bookmarkStart w:id="107" w:name="_Toc14577355"/>
      <w:r/>
      <w:bookmarkStart w:id="108" w:name="_Toc49090508"/>
      <w:r/>
      <w:bookmarkEnd w:id="104"/>
      <w:r/>
      <w:bookmarkEnd w:id="105"/>
      <w:r/>
      <w:bookmarkEnd w:id="106"/>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740"/>
        <w:ind w:firstLine="39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Start w:id="109" w:name="_Hlt26670373"/>
      <w:r/>
      <w:bookmarkEnd w:id="107"/>
      <w:r/>
      <w:bookmarkEnd w:id="109"/>
      <w:r>
        <w:rPr>
          <w:rFonts w:hint="eastAsia"/>
          <w:b w:val="0"/>
          <w:bCs w:val="0"/>
          <w:color w:val="000000"/>
        </w:rPr>
        <w:t xml:space="preserve">表</w:t>
      </w:r>
      <w:bookmarkEnd w:id="108"/>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10" w:name="_Hlt26954840"/>
      <w:r/>
      <w:bookmarkEnd w:id="110"/>
      <w:r>
        <w:rPr>
          <w:rFonts w:hint="eastAsia" w:ascii="宋体" w:hAnsi="宋体"/>
          <w:color w:val="000000"/>
          <w:sz w:val="24"/>
        </w:rPr>
        <w:t xml:space="preserve">标人按照招标文件规定格式填报投标分项报价表</w:t>
      </w:r>
      <w:bookmarkStart w:id="111" w:name="_Hlt26670399"/>
      <w:r/>
      <w:bookmarkEnd w:id="111"/>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740"/>
        <w:ind w:firstLine="390"/>
        <w:spacing w:before="0" w:after="0" w:line="400" w:lineRule="exact"/>
        <w:rPr>
          <w:b w:val="0"/>
          <w:bCs w:val="0"/>
          <w:color w:val="000000"/>
        </w:rPr>
      </w:pPr>
      <w:r/>
      <w:bookmarkStart w:id="112" w:name="_Hlt26668983"/>
      <w:r/>
      <w:bookmarkStart w:id="113" w:name="_Hlt26670425"/>
      <w:r/>
      <w:bookmarkStart w:id="114" w:name="_Hlt26954848"/>
      <w:r/>
      <w:bookmarkStart w:id="115" w:name="_Hlt26670482"/>
      <w:r/>
      <w:bookmarkStart w:id="116" w:name="_Hlt26954846"/>
      <w:r/>
      <w:bookmarkStart w:id="117" w:name="_Hlt26954842"/>
      <w:r/>
      <w:bookmarkStart w:id="118" w:name="_Hlt26954731"/>
      <w:r/>
      <w:bookmarkStart w:id="119" w:name="_Hlt26670403"/>
      <w:r/>
      <w:bookmarkStart w:id="120" w:name="_Hlt26670486"/>
      <w:r/>
      <w:bookmarkStart w:id="121" w:name="_Hlt26954844"/>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22" w:name="_Toc49090510"/>
      <w:r/>
      <w:bookmarkStart w:id="123"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740"/>
        <w:ind w:firstLine="39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p>
    <w:p>
      <w:pPr>
        <w:pStyle w:val="740"/>
        <w:ind w:firstLine="390"/>
        <w:spacing w:before="0" w:after="0" w:line="400" w:lineRule="exact"/>
        <w:rPr>
          <w:b w:val="0"/>
          <w:bCs w:val="0"/>
          <w:color w:val="000000"/>
        </w:rPr>
      </w:pPr>
      <w:r/>
      <w:bookmarkStart w:id="124" w:name="_Hlt26954850"/>
      <w:r/>
      <w:bookmarkStart w:id="125" w:name="_Hlt26954734"/>
      <w:r/>
      <w:bookmarkStart w:id="126" w:name="_Hlt26670489"/>
      <w:r/>
      <w:bookmarkStart w:id="127" w:name="_Toc49090511"/>
      <w:r/>
      <w:bookmarkStart w:id="128" w:name="_Toc14577360"/>
      <w:r/>
      <w:bookmarkEnd w:id="122"/>
      <w:r/>
      <w:bookmarkEnd w:id="123"/>
      <w:r/>
      <w:bookmarkEnd w:id="124"/>
      <w:r/>
      <w:bookmarkEnd w:id="125"/>
      <w:r/>
      <w:bookmarkEnd w:id="126"/>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7"/>
      <w:r/>
      <w:bookmarkEnd w:id="128"/>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w:t>
      </w:r>
      <w:r>
        <w:rPr>
          <w:rFonts w:hint="eastAsia" w:ascii="仿宋_GB2312" w:hAnsi="仿宋_GB2312"/>
          <w:b/>
          <w:color w:val="000000"/>
          <w:sz w:val="24"/>
          <w:u w:val="single"/>
        </w:rPr>
        <w:t xml:space="preserve">60</w:t>
      </w:r>
      <w:r>
        <w:rPr>
          <w:rFonts w:hint="eastAsia" w:ascii="仿宋_GB2312" w:hAnsi="仿宋_GB2312"/>
          <w:b/>
          <w:color w:val="000000"/>
          <w:sz w:val="24"/>
          <w:u w:val="single"/>
        </w:rPr>
        <w:t xml:space="preserve">）天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40"/>
        <w:ind w:firstLine="39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39"/>
        <w:ind w:firstLine="450"/>
        <w:spacing w:line="400" w:lineRule="exact"/>
        <w:rPr>
          <w:color w:val="000000"/>
        </w:rPr>
      </w:pPr>
      <w:r/>
      <w:bookmarkStart w:id="129" w:name="_Hlt26954852"/>
      <w:r/>
      <w:bookmarkStart w:id="130" w:name="_Hlt26954739"/>
      <w:r/>
      <w:bookmarkStart w:id="131" w:name="_Toc20823296"/>
      <w:r/>
      <w:bookmarkStart w:id="132" w:name="_Toc16938540"/>
      <w:r/>
      <w:bookmarkStart w:id="133" w:name="_Toc513029224"/>
      <w:r/>
      <w:bookmarkStart w:id="134" w:name="_Toc120614217"/>
      <w:r/>
      <w:bookmarkEnd w:id="129"/>
      <w:r/>
      <w:bookmarkEnd w:id="130"/>
      <w:r>
        <w:rPr>
          <w:rFonts w:hint="eastAsia"/>
          <w:color w:val="000000"/>
        </w:rPr>
        <w:t xml:space="preserve">四、投标文件的递交</w:t>
      </w:r>
      <w:bookmarkEnd w:id="131"/>
      <w:r/>
      <w:bookmarkEnd w:id="132"/>
      <w:r/>
      <w:bookmarkEnd w:id="133"/>
      <w:r/>
      <w:bookmarkEnd w:id="134"/>
      <w:r/>
      <w:r/>
    </w:p>
    <w:p>
      <w:pPr>
        <w:pStyle w:val="740"/>
        <w:ind w:firstLine="520"/>
        <w:spacing w:before="0" w:after="0" w:line="400" w:lineRule="exact"/>
        <w:rPr>
          <w:rFonts w:ascii="黑体"/>
          <w:b w:val="0"/>
          <w:bCs w:val="0"/>
          <w:color w:val="000000"/>
        </w:rPr>
      </w:pPr>
      <w:r/>
      <w:bookmarkStart w:id="135" w:name="_Toc513029225"/>
      <w:r/>
      <w:bookmarkStart w:id="136" w:name="_Toc20823297"/>
      <w:r/>
      <w:bookmarkStart w:id="137" w:name="_Toc462564084"/>
      <w:r/>
      <w:bookmarkStart w:id="138"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35"/>
      <w:r/>
      <w:bookmarkEnd w:id="136"/>
      <w:r/>
      <w:bookmarkEnd w:id="137"/>
      <w:r/>
      <w:bookmarkEnd w:id="138"/>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pStyle w:val="784"/>
        <w:ind w:left="525"/>
        <w:spacing w:line="4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9" w:name="_Toc16938542"/>
      <w:r/>
      <w:bookmarkStart w:id="140" w:name="_Toc20823298"/>
      <w:r/>
      <w:bookmarkStart w:id="141" w:name="_Toc513029226"/>
      <w:r/>
      <w:r/>
    </w:p>
    <w:p>
      <w:pPr>
        <w:pStyle w:val="740"/>
        <w:ind w:firstLine="39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9"/>
      <w:r/>
      <w:bookmarkEnd w:id="140"/>
      <w:r/>
      <w:bookmarkEnd w:id="141"/>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40"/>
        <w:ind w:firstLine="390"/>
        <w:spacing w:before="0" w:after="0" w:line="400" w:lineRule="exact"/>
        <w:rPr>
          <w:b w:val="0"/>
          <w:bCs w:val="0"/>
          <w:color w:val="000000"/>
        </w:rPr>
      </w:pPr>
      <w:r/>
      <w:bookmarkStart w:id="142" w:name="_Toc513029227"/>
      <w:r/>
      <w:bookmarkStart w:id="143" w:name="_Toc16938543"/>
      <w:r/>
      <w:bookmarkStart w:id="144"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42"/>
      <w:r/>
      <w:bookmarkEnd w:id="143"/>
      <w:r/>
      <w:bookmarkEnd w:id="144"/>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p>
    <w:p>
      <w:pPr>
        <w:pStyle w:val="740"/>
        <w:ind w:firstLine="390"/>
        <w:spacing w:before="0" w:after="0" w:line="400" w:lineRule="exact"/>
        <w:rPr>
          <w:b w:val="0"/>
          <w:bCs w:val="0"/>
          <w:color w:val="000000"/>
        </w:rPr>
      </w:pPr>
      <w:r/>
      <w:bookmarkStart w:id="145" w:name="_Toc20823300"/>
      <w:r/>
      <w:bookmarkStart w:id="146" w:name="_Toc16938544"/>
      <w:r/>
      <w:bookmarkStart w:id="147" w:name="_Toc513029228"/>
      <w:r>
        <w:rPr>
          <w:b w:val="0"/>
          <w:bCs w:val="0"/>
          <w:color w:val="000000"/>
        </w:rPr>
        <w:t xml:space="preserve">19</w:t>
      </w:r>
      <w:r>
        <w:rPr>
          <w:rFonts w:hint="eastAsia"/>
          <w:b w:val="0"/>
          <w:bCs w:val="0"/>
          <w:color w:val="000000"/>
        </w:rPr>
        <w:t xml:space="preserve">、投标文件的撤回和修改</w:t>
      </w:r>
      <w:bookmarkEnd w:id="145"/>
      <w:r/>
      <w:bookmarkEnd w:id="146"/>
      <w:r/>
      <w:bookmarkEnd w:id="147"/>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w:t>
      </w:r>
      <w:r>
        <w:rPr>
          <w:rFonts w:hint="eastAsia" w:ascii="宋体" w:hAnsi="宋体"/>
          <w:bCs/>
          <w:color w:val="000000"/>
          <w:sz w:val="24"/>
        </w:rPr>
        <w:t xml:space="preserve">标人不得撤回其投标。</w:t>
      </w:r>
      <w:r/>
    </w:p>
    <w:p>
      <w:pPr>
        <w:pStyle w:val="739"/>
        <w:ind w:firstLine="450"/>
        <w:spacing w:line="400" w:lineRule="exact"/>
        <w:rPr>
          <w:color w:val="000000"/>
        </w:rPr>
      </w:pPr>
      <w:r/>
      <w:bookmarkStart w:id="148" w:name="_Toc120614218"/>
      <w:r/>
      <w:bookmarkStart w:id="149" w:name="_Toc20823301"/>
      <w:r/>
      <w:bookmarkStart w:id="150" w:name="_Toc513029229"/>
      <w:r/>
      <w:bookmarkStart w:id="151" w:name="_Toc16938545"/>
      <w:r>
        <w:rPr>
          <w:rFonts w:hint="eastAsia"/>
          <w:color w:val="000000"/>
        </w:rPr>
        <w:t xml:space="preserve">五、开标与评标</w:t>
      </w:r>
      <w:bookmarkEnd w:id="148"/>
      <w:r/>
      <w:bookmarkEnd w:id="149"/>
      <w:r/>
      <w:bookmarkEnd w:id="150"/>
      <w:r/>
      <w:bookmarkEnd w:id="151"/>
      <w:r/>
      <w:r/>
    </w:p>
    <w:p>
      <w:pPr>
        <w:pStyle w:val="740"/>
        <w:ind w:firstLine="390"/>
        <w:spacing w:before="0" w:after="0" w:line="400" w:lineRule="exact"/>
        <w:rPr>
          <w:b w:val="0"/>
          <w:bCs w:val="0"/>
          <w:color w:val="000000"/>
        </w:rPr>
      </w:pPr>
      <w:r/>
      <w:bookmarkStart w:id="152" w:name="_Toc20823302"/>
      <w:r/>
      <w:bookmarkStart w:id="153" w:name="_Toc16938546"/>
      <w:r/>
      <w:bookmarkStart w:id="154"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52"/>
      <w:r/>
      <w:bookmarkEnd w:id="153"/>
      <w:r/>
      <w:bookmarkEnd w:id="154"/>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740"/>
        <w:ind w:firstLine="390"/>
        <w:spacing w:before="0" w:after="0" w:line="400" w:lineRule="exact"/>
        <w:rPr>
          <w:b w:val="0"/>
          <w:bCs w:val="0"/>
          <w:color w:val="000000"/>
        </w:rPr>
      </w:pPr>
      <w:r/>
      <w:bookmarkStart w:id="155" w:name="_Toc20823303"/>
      <w:r/>
      <w:bookmarkStart w:id="156" w:name="_Toc16938547"/>
      <w:r/>
      <w:bookmarkStart w:id="157"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评标委员会由采购人代表和有关技术、经济等方面的专家组成，且人员构成符合政府采购有关规定。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.3评标委员会独立工作，负责评审所有投标文件并确定中标侯选人。</w:t>
      </w:r>
      <w:r/>
    </w:p>
    <w:p>
      <w:pPr>
        <w:pStyle w:val="740"/>
        <w:ind w:firstLine="39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740"/>
        <w:ind w:firstLine="390"/>
        <w:spacing w:before="0" w:after="0" w:line="400" w:lineRule="exact"/>
        <w:rPr>
          <w:b w:val="0"/>
          <w:bCs w:val="0"/>
          <w:color w:val="000000"/>
        </w:rPr>
      </w:pPr>
      <w:r/>
      <w:bookmarkStart w:id="158" w:name="_Toc16938548"/>
      <w:r/>
      <w:bookmarkStart w:id="159" w:name="_Toc513029232"/>
      <w:r/>
      <w:bookmarkStart w:id="160"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8"/>
      <w:r/>
      <w:bookmarkEnd w:id="159"/>
      <w:r/>
      <w:bookmarkEnd w:id="160"/>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评标期间，评标委员会对投标文件中含义不明确、同类问题表述不一致或者有明显文字和计算错误的内容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23.2需要供应商进行澄清、说明和补正的，评标委员会将通过苏采云系统向供应商发出“澄清要求函”，接到“澄清要求函”的投标人应当按照要求在苏采云系统中</w:t>
      </w:r>
      <w:r>
        <w:rPr>
          <w:rFonts w:hint="eastAsia" w:ascii="宋体" w:hAnsi="宋体"/>
          <w:color w:val="000000"/>
          <w:sz w:val="24"/>
          <w:szCs w:val="24"/>
        </w:rPr>
        <w:t xml:space="preserve">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接到评标委员会澄清、说明和补正要求的投标人如未按规定做出澄清、说明和补正，其风险由投标人自行承担。</w:t>
      </w:r>
      <w:r/>
    </w:p>
    <w:p>
      <w:pPr>
        <w:pStyle w:val="740"/>
        <w:ind w:firstLine="390"/>
        <w:spacing w:before="0" w:after="0" w:line="400" w:lineRule="exact"/>
        <w:rPr>
          <w:b w:val="0"/>
          <w:bCs w:val="0"/>
          <w:color w:val="000000"/>
        </w:rPr>
      </w:pPr>
      <w:r/>
      <w:bookmarkStart w:id="161" w:name="_Toc16938549"/>
      <w:r/>
      <w:bookmarkStart w:id="162" w:name="_Toc513029233"/>
      <w:r/>
      <w:bookmarkStart w:id="163"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61"/>
      <w:r/>
      <w:bookmarkEnd w:id="162"/>
      <w:r/>
      <w:bookmarkEnd w:id="163"/>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评标委员会将对确定为实质性响应的投标进行进一步审核，确定其是否有计算上或累加上的算术错误，修正错误的原则如下：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评标委员会将按上述修正错误的方法调整投标文件中的投标报价，并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64" w:name="_Toc16938550"/>
      <w:r/>
      <w:bookmarkStart w:id="165" w:name="_Toc513029234"/>
      <w:r/>
      <w:bookmarkStart w:id="166"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 异常低价投标审查</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（1）投标报价低于全部通过符合性审查供应商投标报价平均值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的，即投标报价&lt;全部通过符合性审查供应商投标报价平均值×</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（2）投标报价低于通过符合性审查的次低报价供应商投标报价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的，即投标报价&lt;通过符合性审查的次低报价供应商投标报价×</w:t>
      </w:r>
      <w:r>
        <w:rPr>
          <w:rFonts w:hint="eastAsia" w:ascii="方正魏碑_GBK" w:hAnsi="方正魏碑_GBK" w:eastAsia="方正魏碑_GBK" w:cs="方正魏碑_GBK"/>
          <w:color w:val="000000"/>
          <w:sz w:val="24"/>
          <w:u w:val="single"/>
        </w:rPr>
        <w:t xml:space="preserve">50%</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（3）投标报价低于采购项目最高限价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的，即投标报价&lt;采购项目最高限价×</w:t>
      </w:r>
      <w:r>
        <w:rPr>
          <w:rFonts w:hint="eastAsia" w:ascii="方正魏碑_GBK" w:hAnsi="方正魏碑_GBK" w:eastAsia="方正魏碑_GBK" w:cs="方正魏碑_GBK"/>
          <w:color w:val="000000"/>
          <w:sz w:val="24"/>
          <w:u w:val="single"/>
        </w:rPr>
        <w:t xml:space="preserve">45%</w:t>
      </w:r>
      <w:r>
        <w:rPr>
          <w:rFonts w:hint="eastAsia" w:ascii="方正魏碑_GBK" w:hAnsi="方正魏碑_GBK" w:eastAsia="方正魏碑_GBK" w:cs="方正魏碑_GBK"/>
          <w:color w:val="000000"/>
          <w:sz w:val="24"/>
        </w:rPr>
        <w:t xml:space="preserve">；</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000000"/>
          <w:sz w:val="24"/>
        </w:rPr>
      </w:pPr>
      <w:r>
        <w:rPr>
          <w:rFonts w:hint="eastAsia" w:ascii="方正魏碑_GBK" w:hAns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40"/>
        <w:ind w:firstLine="39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4"/>
      <w:r/>
      <w:bookmarkEnd w:id="165"/>
      <w:r/>
      <w:bookmarkEnd w:id="166"/>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7" w:name="_Toc16938551"/>
      <w:r/>
      <w:bookmarkStart w:id="168" w:name="_Toc20823307"/>
      <w:r/>
      <w:bookmarkStart w:id="169" w:name="_Toc513029235"/>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cs="宋体"/>
          <w:bCs/>
          <w:color w:val="000000"/>
          <w:sz w:val="24"/>
          <w:szCs w:val="24"/>
        </w:rPr>
      </w:pPr>
      <w:r>
        <w:rPr>
          <w:rFonts w:hint="eastAsia" w:ascii="宋体" w:hAnsi="宋体" w:cs="宋体"/>
          <w:bCs/>
          <w:color w:val="000000"/>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 投标人所提供的服务不符合招标文件中所列国家强制性标准的。</w:t>
      </w:r>
      <w:r/>
    </w:p>
    <w:p>
      <w:pPr>
        <w:ind w:firstLine="480"/>
        <w:spacing w:line="400" w:lineRule="exact"/>
        <w:rPr>
          <w:rFonts w:ascii="宋体" w:hAnsi="宋体"/>
          <w:bCs/>
          <w:color w:val="000000"/>
          <w:sz w:val="24"/>
        </w:rPr>
      </w:pPr>
      <w:r>
        <w:rPr>
          <w:rFonts w:hint="eastAsia" w:ascii="宋体" w:hAnsi="宋体"/>
          <w:bCs/>
          <w:color w:val="000000"/>
          <w:sz w:val="24"/>
        </w:rPr>
        <w:t xml:space="preserve">25.1.13其他法律、法规及本招标文件规定的属无效投标的情形。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739"/>
        <w:ind w:firstLine="450"/>
        <w:spacing w:line="400" w:lineRule="exact"/>
        <w:rPr>
          <w:color w:val="000000"/>
        </w:rPr>
      </w:pPr>
      <w:r/>
      <w:bookmarkStart w:id="170" w:name="_Toc120614219"/>
      <w:r>
        <w:rPr>
          <w:rFonts w:hint="eastAsia"/>
          <w:color w:val="000000"/>
        </w:rPr>
        <w:t xml:space="preserve">六、</w:t>
      </w:r>
      <w:bookmarkEnd w:id="167"/>
      <w:r/>
      <w:bookmarkEnd w:id="168"/>
      <w:r/>
      <w:bookmarkEnd w:id="169"/>
      <w:r>
        <w:rPr>
          <w:rFonts w:hint="eastAsia"/>
          <w:color w:val="000000"/>
        </w:rPr>
        <w:t xml:space="preserve">定标</w:t>
      </w:r>
      <w:bookmarkEnd w:id="170"/>
      <w:r/>
      <w:r/>
    </w:p>
    <w:p>
      <w:pPr>
        <w:pStyle w:val="740"/>
        <w:ind w:firstLine="600"/>
        <w:spacing w:before="0" w:after="0" w:line="400" w:lineRule="exact"/>
        <w:rPr>
          <w:rFonts w:ascii="黑体" w:hAnsi="宋体"/>
          <w:b w:val="0"/>
          <w:color w:val="000000"/>
          <w:sz w:val="30"/>
          <w:szCs w:val="30"/>
        </w:rPr>
      </w:pPr>
      <w:r/>
      <w:bookmarkStart w:id="171" w:name="_Toc513029238"/>
      <w:r/>
      <w:bookmarkStart w:id="172" w:name="_Toc20823310"/>
      <w:r/>
      <w:bookmarkStart w:id="173" w:name="_Toc16938554"/>
      <w:r>
        <w:rPr>
          <w:rFonts w:hint="eastAsia" w:ascii="黑体" w:hAnsi="宋体"/>
          <w:b w:val="0"/>
          <w:color w:val="000000"/>
          <w:sz w:val="30"/>
          <w:szCs w:val="30"/>
        </w:rPr>
        <w:t xml:space="preserve">2</w:t>
      </w:r>
      <w:r>
        <w:rPr>
          <w:rFonts w:ascii="黑体" w:hAnsi="宋体"/>
          <w:b w:val="0"/>
          <w:color w:val="000000"/>
          <w:sz w:val="30"/>
          <w:szCs w:val="30"/>
        </w:rPr>
        <w:t xml:space="preserve">6</w:t>
      </w:r>
      <w:r>
        <w:rPr>
          <w:rFonts w:hint="eastAsia" w:ascii="黑体" w:hAnsi="宋体"/>
          <w:b w:val="0"/>
          <w:color w:val="000000"/>
          <w:sz w:val="30"/>
          <w:szCs w:val="30"/>
        </w:rPr>
        <w:t xml:space="preserve">、</w:t>
      </w:r>
      <w:bookmarkEnd w:id="171"/>
      <w:r>
        <w:rPr>
          <w:rFonts w:hint="eastAsia" w:ascii="黑体" w:hAnsi="宋体"/>
          <w:b w:val="0"/>
          <w:color w:val="000000"/>
          <w:sz w:val="30"/>
          <w:szCs w:val="30"/>
        </w:rPr>
        <w:t xml:space="preserve">确定</w:t>
      </w:r>
      <w:bookmarkEnd w:id="172"/>
      <w:r/>
      <w:bookmarkEnd w:id="173"/>
      <w:r>
        <w:rPr>
          <w:rFonts w:hint="eastAsia" w:ascii="黑体" w:hAnsi="宋体"/>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采购人应根据评标委员会推荐的中标候选人确定中标供应商。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26.4.3属于本文件规定的无效条件，但在评标过程中又未被评标委员会发现的。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74"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p>
    <w:p>
      <w:pPr>
        <w:pStyle w:val="740"/>
        <w:ind w:firstLine="600"/>
        <w:spacing w:before="0" w:after="0" w:line="400" w:lineRule="exact"/>
        <w:rPr>
          <w:rFonts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7</w:t>
      </w:r>
      <w:r>
        <w:rPr>
          <w:rFonts w:hint="eastAsia" w:ascii="黑体" w:hAnsi="宋体"/>
          <w:b w:val="0"/>
          <w:color w:val="000000"/>
          <w:sz w:val="30"/>
          <w:szCs w:val="30"/>
        </w:rPr>
        <w:t xml:space="preserve">、质疑处理</w:t>
      </w:r>
      <w:bookmarkEnd w:id="174"/>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27.2.1对可以质疑的采购文件提出质疑的，为收到采购文件之日或者采购文件公告期限届满之日；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27.2.2对采购过程提出质疑的，为各采购程序环节结束之日；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27.2.3对中标或者成交结果提出质疑的，为中标或者成交结果公告期限届满之日。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0"/>
        <w:ind w:firstLine="600"/>
        <w:spacing w:before="0" w:after="0" w:line="400" w:lineRule="exact"/>
        <w:rPr>
          <w:rFonts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8</w:t>
      </w:r>
      <w:r>
        <w:rPr>
          <w:rFonts w:hint="eastAsia" w:ascii="黑体" w:hAnsi="宋体"/>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39"/>
        <w:spacing w:line="400" w:lineRule="exact"/>
        <w:rPr>
          <w:color w:val="000000"/>
        </w:rPr>
      </w:pPr>
      <w:r/>
      <w:bookmarkStart w:id="175" w:name="_Toc120614220"/>
      <w:r/>
      <w:bookmarkStart w:id="176" w:name="_Toc20823308"/>
      <w:r/>
      <w:bookmarkStart w:id="177" w:name="_Toc16938552"/>
      <w:r/>
      <w:bookmarkStart w:id="178" w:name="_Toc513029236"/>
      <w:r>
        <w:rPr>
          <w:rFonts w:hint="eastAsia"/>
          <w:color w:val="000000"/>
        </w:rPr>
        <w:t xml:space="preserve">七、授予合同</w:t>
      </w:r>
      <w:bookmarkEnd w:id="175"/>
      <w:r/>
      <w:r/>
    </w:p>
    <w:p>
      <w:pPr>
        <w:pStyle w:val="740"/>
        <w:ind w:firstLine="600"/>
        <w:spacing w:before="0" w:after="0" w:line="400" w:lineRule="exact"/>
        <w:rPr>
          <w:rFonts w:ascii="黑体" w:hAnsi="宋体"/>
          <w:b w:val="0"/>
          <w:color w:val="000000"/>
          <w:sz w:val="30"/>
          <w:szCs w:val="30"/>
        </w:rPr>
      </w:pPr>
      <w:r/>
      <w:bookmarkStart w:id="179" w:name="_Toc16938553"/>
      <w:r/>
      <w:bookmarkStart w:id="180" w:name="_Toc20823309"/>
      <w:r/>
      <w:bookmarkStart w:id="181" w:name="_Toc513029237"/>
      <w:r/>
      <w:bookmarkEnd w:id="176"/>
      <w:r/>
      <w:bookmarkEnd w:id="177"/>
      <w:r/>
      <w:bookmarkEnd w:id="178"/>
      <w:r>
        <w:rPr>
          <w:rFonts w:ascii="黑体" w:hAnsi="宋体"/>
          <w:b w:val="0"/>
          <w:color w:val="000000"/>
          <w:sz w:val="30"/>
          <w:szCs w:val="30"/>
        </w:rPr>
        <w:t xml:space="preserve">29</w:t>
      </w:r>
      <w:r>
        <w:rPr>
          <w:rFonts w:hint="eastAsia" w:ascii="黑体" w:hAnsi="宋体"/>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40"/>
        <w:ind w:firstLine="600"/>
        <w:spacing w:before="0" w:after="0" w:line="400" w:lineRule="exact"/>
        <w:rPr>
          <w:rFonts w:ascii="黑体" w:hAnsi="宋体"/>
          <w:b w:val="0"/>
          <w:color w:val="000000"/>
          <w:sz w:val="30"/>
          <w:szCs w:val="30"/>
        </w:rPr>
      </w:pPr>
      <w:r>
        <w:rPr>
          <w:rFonts w:hint="eastAsia" w:ascii="黑体" w:hAnsi="宋体"/>
          <w:b w:val="0"/>
          <w:color w:val="000000"/>
          <w:sz w:val="30"/>
          <w:szCs w:val="30"/>
        </w:rPr>
        <w:t xml:space="preserve">3</w:t>
      </w:r>
      <w:r>
        <w:rPr>
          <w:rFonts w:ascii="黑体" w:hAnsi="宋体"/>
          <w:b w:val="0"/>
          <w:color w:val="000000"/>
          <w:sz w:val="30"/>
          <w:szCs w:val="30"/>
        </w:rPr>
        <w:t xml:space="preserve">0</w:t>
      </w:r>
      <w:r>
        <w:rPr>
          <w:rFonts w:hint="eastAsia" w:ascii="黑体" w:hAnsi="宋体"/>
          <w:b w:val="0"/>
          <w:color w:val="000000"/>
          <w:sz w:val="30"/>
          <w:szCs w:val="30"/>
        </w:rPr>
        <w:t xml:space="preserve">、服务（包含与服务相关的货物）的追加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9"/>
      <w:r/>
      <w:bookmarkEnd w:id="180"/>
      <w:r/>
      <w:bookmarkEnd w:id="181"/>
      <w:r/>
      <w:r/>
    </w:p>
    <w:p>
      <w:pPr>
        <w:pStyle w:val="740"/>
        <w:ind w:firstLine="600"/>
        <w:spacing w:before="0" w:after="0" w:line="400" w:lineRule="exact"/>
        <w:rPr>
          <w:rFonts w:ascii="黑体" w:hAnsi="宋体"/>
          <w:b w:val="0"/>
          <w:color w:val="000000"/>
          <w:sz w:val="30"/>
          <w:szCs w:val="30"/>
        </w:rPr>
      </w:pPr>
      <w:r>
        <w:rPr>
          <w:rFonts w:hint="eastAsia" w:ascii="黑体" w:hAnsi="宋体"/>
          <w:b w:val="0"/>
          <w:color w:val="000000"/>
          <w:sz w:val="30"/>
          <w:szCs w:val="30"/>
        </w:rPr>
        <w:t xml:space="preserve">3</w:t>
      </w:r>
      <w:r>
        <w:rPr>
          <w:rFonts w:ascii="黑体" w:hAnsi="宋体"/>
          <w:b w:val="0"/>
          <w:color w:val="000000"/>
          <w:sz w:val="30"/>
          <w:szCs w:val="30"/>
        </w:rPr>
        <w:t xml:space="preserve">1</w:t>
      </w:r>
      <w:r>
        <w:rPr>
          <w:rFonts w:hint="eastAsia" w:ascii="黑体" w:hAnsi="宋体"/>
          <w:b w:val="0"/>
          <w:color w:val="000000"/>
          <w:sz w:val="30"/>
          <w:szCs w:val="30"/>
        </w:rPr>
        <w:t xml:space="preserve">、政府采购履约资金扶持政策</w:t>
      </w:r>
      <w:r/>
    </w:p>
    <w:p>
      <w:pPr>
        <w:pStyle w:val="1008"/>
        <w:spacing w:line="400" w:lineRule="exact"/>
        <w:rPr>
          <w:rFonts w:hint="eastAsia" w:ascii="宋体" w:hAnsi="宋体"/>
          <w:color w:val="000000"/>
          <w:sz w:val="24"/>
          <w:szCs w:val="24"/>
          <w:highlight w:val="none"/>
        </w:rPr>
      </w:pPr>
      <w:r>
        <w:rPr>
          <w:rFonts w:hint="eastAsia" w:ascii="宋体" w:hAnsi="宋体"/>
          <w:bCs/>
          <w:color w:val="000000"/>
          <w:sz w:val="24"/>
        </w:rPr>
        <w:t xml:space="preserve">中标供应商可凭政府采购合同办理融资贷款，详情请见江苏政府采购网“政采贷”专栏。</w:t>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1008"/>
        <w:spacing w:line="400" w:lineRule="exact"/>
        <w:rPr>
          <w:rFonts w:hint="eastAsia" w:ascii="宋体" w:hAnsi="宋体"/>
          <w:color w:val="000000"/>
          <w:sz w:val="24"/>
          <w:szCs w:val="24"/>
          <w:highlight w:val="none"/>
        </w:rPr>
      </w:pPr>
      <w:r>
        <w:rPr>
          <w:rFonts w:hint="eastAsia" w:ascii="宋体" w:hAnsi="宋体"/>
          <w:bCs/>
          <w:color w:val="000000"/>
          <w:sz w:val="24"/>
          <w:highlight w:val="none"/>
        </w:rPr>
      </w:r>
      <w:r>
        <w:rPr>
          <w:rFonts w:hint="eastAsia" w:ascii="宋体" w:hAnsi="宋体"/>
          <w:bCs/>
          <w:color w:val="000000"/>
          <w:sz w:val="24"/>
          <w:highlight w:val="none"/>
        </w:rPr>
      </w:r>
      <w:r/>
    </w:p>
    <w:p>
      <w:pPr>
        <w:pStyle w:val="1008"/>
        <w:spacing w:line="400" w:lineRule="exact"/>
        <w:rPr>
          <w:rFonts w:ascii="宋体" w:hAnsi="宋体"/>
          <w:color w:val="000000"/>
          <w:sz w:val="24"/>
          <w:szCs w:val="24"/>
        </w:rPr>
      </w:pPr>
      <w:r>
        <w:rPr>
          <w:rFonts w:ascii="宋体" w:hAnsi="宋体"/>
          <w:color w:val="000000"/>
          <w:sz w:val="24"/>
          <w:szCs w:val="24"/>
        </w:rPr>
      </w:r>
      <w:r>
        <w:rPr>
          <w:rFonts w:ascii="宋体" w:hAnsi="宋体"/>
          <w:color w:val="000000"/>
          <w:sz w:val="24"/>
          <w:szCs w:val="24"/>
        </w:rPr>
      </w:r>
      <w:r/>
    </w:p>
    <w:p>
      <w:pPr>
        <w:pStyle w:val="922"/>
        <w:ind w:firstLine="0"/>
        <w:jc w:val="center"/>
        <w:rPr>
          <w:rFonts w:hint="eastAsia" w:ascii="黑体" w:eastAsia="黑体"/>
          <w:color w:val="000000" w:themeColor="text1"/>
          <w:sz w:val="44"/>
          <w:szCs w:val="44"/>
          <w:highlight w:val="none"/>
        </w:rPr>
      </w:pPr>
      <w:r>
        <w:rPr>
          <w:rFonts w:hint="eastAsia" w:ascii="黑体" w:eastAsia="黑体"/>
          <w:bCs/>
          <w:color w:val="000000" w:themeColor="text1"/>
          <w:sz w:val="44"/>
        </w:rPr>
        <w:t xml:space="preserve">第三章  合同</w:t>
      </w:r>
      <w:bookmarkEnd w:id="46"/>
      <w:r/>
      <w:bookmarkEnd w:id="47"/>
      <w:r/>
      <w:bookmarkEnd w:id="48"/>
      <w:r/>
      <w:bookmarkEnd w:id="49"/>
      <w:r/>
      <w:bookmarkEnd w:id="50"/>
      <w:r>
        <w:rPr>
          <w:rFonts w:hint="eastAsia" w:ascii="黑体" w:eastAsia="黑体"/>
          <w:bCs/>
          <w:color w:val="000000" w:themeColor="text1"/>
          <w:sz w:val="44"/>
        </w:rPr>
        <w:t xml:space="preserve">文本</w:t>
      </w:r>
      <w:r/>
    </w:p>
    <w:p>
      <w:pPr>
        <w:spacing w:before="145" w:after="145"/>
        <w:rPr>
          <w:rFonts w:ascii="宋体"/>
          <w:b/>
          <w:color w:val="000000" w:themeColor="text1"/>
          <w:sz w:val="30"/>
        </w:rPr>
        <w:outlineLvl w:val="0"/>
      </w:pPr>
      <w:r/>
      <w:bookmarkStart w:id="182" w:name="_Toc16938559"/>
      <w:r/>
      <w:bookmarkStart w:id="183" w:name="_Toc513029243"/>
      <w:r/>
      <w:bookmarkStart w:id="184" w:name="_Toc20823315"/>
      <w:r/>
      <w:r/>
    </w:p>
    <w:p>
      <w:pPr>
        <w:jc w:val="center"/>
        <w:spacing w:before="145" w:after="145"/>
        <w:rPr>
          <w:rFonts w:ascii="宋体"/>
          <w:b/>
          <w:bCs/>
          <w:color w:val="000000" w:themeColor="text1"/>
          <w:sz w:val="30"/>
          <w:szCs w:val="20"/>
        </w:rPr>
        <w:outlineLvl w:val="0"/>
      </w:pPr>
      <w:r>
        <w:rPr>
          <w:rFonts w:hint="eastAsia" w:ascii="宋体"/>
          <w:b/>
          <w:color w:val="000000" w:themeColor="text1"/>
          <w:sz w:val="30"/>
        </w:rPr>
        <w:t xml:space="preserve">江苏省政府采购合同（服务）（合同编号）</w:t>
      </w:r>
      <w:r/>
    </w:p>
    <w:p>
      <w:pPr>
        <w:pStyle w:val="944"/>
        <w:spacing w:line="400" w:lineRule="exact"/>
        <w:rPr>
          <w:color w:val="000000" w:themeColor="text1"/>
          <w:sz w:val="24"/>
          <w:szCs w:val="24"/>
        </w:rPr>
      </w:pPr>
      <w:r>
        <w:rPr>
          <w:rFonts w:hint="eastAsia"/>
          <w:color w:val="000000" w:themeColor="text1"/>
          <w:sz w:val="24"/>
          <w:szCs w:val="24"/>
        </w:rPr>
        <w:t xml:space="preserve">项目名称：省公安厅证照制作中心物业服务项目采购                   </w:t>
      </w:r>
      <w:r/>
    </w:p>
    <w:p>
      <w:pPr>
        <w:pStyle w:val="944"/>
        <w:spacing w:line="400" w:lineRule="exact"/>
        <w:rPr>
          <w:color w:val="000000" w:themeColor="text1"/>
          <w:sz w:val="24"/>
          <w:szCs w:val="24"/>
        </w:rPr>
      </w:pPr>
      <w:r>
        <w:rPr>
          <w:rFonts w:hint="eastAsia"/>
          <w:color w:val="000000" w:themeColor="text1"/>
          <w:sz w:val="24"/>
          <w:szCs w:val="24"/>
        </w:rPr>
        <w:t xml:space="preserve">采购编号：</w:t>
      </w:r>
      <w:r>
        <w:rPr>
          <w:rFonts w:hint="eastAsia" w:cs="Times New Roman"/>
          <w:color w:val="000000" w:themeColor="text1"/>
          <w:sz w:val="24"/>
          <w:szCs w:val="24"/>
        </w:rPr>
        <w:t xml:space="preserve"> </w:t>
      </w:r>
      <w:r>
        <w:rPr>
          <w:rFonts w:hint="eastAsia"/>
          <w:color w:val="000000" w:themeColor="text1"/>
          <w:sz w:val="24"/>
          <w:szCs w:val="24"/>
        </w:rPr>
        <w:t xml:space="preserve">             </w:t>
      </w:r>
      <w:r/>
    </w:p>
    <w:p>
      <w:pPr>
        <w:spacing w:before="120" w:after="120"/>
        <w:rPr>
          <w:rFonts w:ascii="宋体" w:cs="Courier New"/>
          <w:color w:val="000000" w:themeColor="text1"/>
          <w:sz w:val="24"/>
          <w:szCs w:val="24"/>
        </w:rPr>
      </w:pPr>
      <w:r>
        <w:rPr>
          <w:rFonts w:hint="eastAsia" w:ascii="宋体" w:cs="Courier New"/>
          <w:color w:val="000000" w:themeColor="text1"/>
          <w:sz w:val="24"/>
          <w:szCs w:val="24"/>
        </w:rPr>
        <w:t xml:space="preserve">采购包号：共1个包</w:t>
      </w:r>
      <w:r/>
    </w:p>
    <w:p>
      <w:pPr>
        <w:spacing w:line="400" w:lineRule="exact"/>
        <w:rPr>
          <w:rFonts w:ascii="宋体" w:cs="宋体"/>
          <w:color w:val="000000" w:themeColor="text1"/>
          <w:sz w:val="24"/>
        </w:rPr>
      </w:pPr>
      <w:r>
        <w:rPr>
          <w:color w:val="000000" w:themeColor="text1"/>
          <w:sz w:val="24"/>
          <w:szCs w:val="24"/>
        </w:rPr>
        <w:t xml:space="preserve">甲方：（买方</w:t>
      </w:r>
      <w:r>
        <w:rPr>
          <w:rFonts w:hint="eastAsia"/>
          <w:color w:val="000000" w:themeColor="text1"/>
          <w:sz w:val="24"/>
          <w:szCs w:val="24"/>
        </w:rPr>
        <w:t xml:space="preserve">/</w:t>
      </w:r>
      <w:r>
        <w:rPr>
          <w:rFonts w:hint="eastAsia"/>
          <w:color w:val="000000" w:themeColor="text1"/>
          <w:sz w:val="24"/>
          <w:szCs w:val="24"/>
        </w:rPr>
        <w:t xml:space="preserve">采购人</w:t>
      </w:r>
      <w:r>
        <w:rPr>
          <w:color w:val="000000" w:themeColor="text1"/>
          <w:sz w:val="24"/>
          <w:szCs w:val="24"/>
        </w:rPr>
        <w:t xml:space="preserve">）</w:t>
      </w:r>
      <w:r>
        <w:rPr>
          <w:rFonts w:hint="eastAsia" w:ascii="宋体" w:cs="宋体"/>
          <w:color w:val="000000" w:themeColor="text1"/>
          <w:sz w:val="24"/>
          <w:u w:val="single"/>
        </w:rPr>
        <w:t xml:space="preserve">江苏省公安厅证件制作中心</w:t>
      </w:r>
      <w:r/>
    </w:p>
    <w:p>
      <w:pPr>
        <w:pStyle w:val="944"/>
        <w:spacing w:before="120" w:after="120"/>
        <w:rPr>
          <w:color w:val="000000" w:themeColor="text1"/>
          <w:sz w:val="24"/>
          <w:szCs w:val="24"/>
        </w:rPr>
      </w:pPr>
      <w:r>
        <w:rPr>
          <w:color w:val="000000" w:themeColor="text1"/>
          <w:sz w:val="24"/>
          <w:szCs w:val="24"/>
        </w:rPr>
        <w:t xml:space="preserve">乙方：（卖方</w:t>
      </w:r>
      <w:r>
        <w:rPr>
          <w:rFonts w:hint="eastAsia"/>
          <w:color w:val="000000" w:themeColor="text1"/>
          <w:sz w:val="24"/>
          <w:szCs w:val="24"/>
        </w:rPr>
        <w:t xml:space="preserve">/中标</w:t>
      </w:r>
      <w:r>
        <w:rPr>
          <w:color w:val="000000" w:themeColor="text1"/>
          <w:sz w:val="24"/>
          <w:szCs w:val="24"/>
        </w:rPr>
        <w:t xml:space="preserve">供应商）_________</w:t>
      </w:r>
      <w:r/>
    </w:p>
    <w:p>
      <w:pPr>
        <w:pStyle w:val="944"/>
        <w:spacing w:before="120" w:after="120" w:line="400" w:lineRule="exact"/>
        <w:rPr>
          <w:b/>
          <w:color w:val="000000" w:themeColor="text1"/>
          <w:sz w:val="24"/>
          <w:szCs w:val="24"/>
        </w:rPr>
      </w:pPr>
      <w:r>
        <w:rPr>
          <w:color w:val="000000" w:themeColor="text1"/>
          <w:sz w:val="24"/>
          <w:szCs w:val="24"/>
        </w:rPr>
        <w:t xml:space="preserve">甲、乙双方根据</w:t>
      </w:r>
      <w:r>
        <w:rPr>
          <w:rFonts w:hint="eastAsia"/>
          <w:color w:val="000000" w:themeColor="text1"/>
          <w:sz w:val="24"/>
          <w:szCs w:val="24"/>
        </w:rPr>
        <w:t xml:space="preserve">江苏省政府采购中心</w:t>
      </w:r>
      <w:r>
        <w:rPr>
          <w:rFonts w:hint="eastAsia"/>
          <w:color w:val="000000" w:themeColor="text1"/>
          <w:sz w:val="24"/>
          <w:szCs w:val="24"/>
          <w:u w:val="single"/>
        </w:rPr>
        <w:t xml:space="preserve"> 省公安厅证照制作中心物业服务 </w:t>
      </w:r>
      <w:r>
        <w:rPr>
          <w:color w:val="000000" w:themeColor="text1"/>
          <w:sz w:val="24"/>
          <w:szCs w:val="24"/>
        </w:rPr>
        <w:t xml:space="preserve">项目公开招标的结果，签署本合同。</w:t>
      </w:r>
      <w:r/>
    </w:p>
    <w:p>
      <w:pPr>
        <w:pStyle w:val="944"/>
        <w:spacing w:before="120" w:after="120" w:line="400" w:lineRule="exact"/>
        <w:rPr>
          <w:b/>
          <w:color w:val="000000" w:themeColor="text1"/>
          <w:sz w:val="24"/>
          <w:szCs w:val="24"/>
        </w:rPr>
      </w:pPr>
      <w:r>
        <w:rPr>
          <w:b/>
          <w:color w:val="000000" w:themeColor="text1"/>
          <w:sz w:val="24"/>
          <w:szCs w:val="24"/>
        </w:rPr>
        <w:t xml:space="preserve">一、</w:t>
      </w:r>
      <w:r>
        <w:rPr>
          <w:rFonts w:hint="eastAsia"/>
          <w:b/>
          <w:color w:val="000000" w:themeColor="text1"/>
          <w:sz w:val="24"/>
          <w:szCs w:val="24"/>
        </w:rPr>
        <w:t xml:space="preserve">合同</w:t>
      </w:r>
      <w:r>
        <w:rPr>
          <w:b/>
          <w:color w:val="000000" w:themeColor="text1"/>
          <w:sz w:val="24"/>
          <w:szCs w:val="24"/>
        </w:rPr>
        <w:t xml:space="preserve">内容</w:t>
      </w:r>
      <w:r/>
    </w:p>
    <w:p>
      <w:pPr>
        <w:pStyle w:val="944"/>
        <w:spacing w:before="120" w:after="120" w:line="400" w:lineRule="exact"/>
        <w:rPr>
          <w:color w:val="000000" w:themeColor="text1"/>
          <w:sz w:val="24"/>
          <w:szCs w:val="24"/>
        </w:rPr>
      </w:pPr>
      <w:r>
        <w:rPr>
          <w:color w:val="000000" w:themeColor="text1"/>
          <w:sz w:val="24"/>
          <w:szCs w:val="24"/>
        </w:rPr>
        <w:t xml:space="preserve">1.1 </w:t>
      </w:r>
      <w:r>
        <w:rPr>
          <w:rFonts w:hint="eastAsia"/>
          <w:color w:val="000000" w:themeColor="text1"/>
          <w:sz w:val="24"/>
          <w:szCs w:val="24"/>
        </w:rPr>
        <w:t xml:space="preserve">标的</w:t>
      </w:r>
      <w:r>
        <w:rPr>
          <w:color w:val="000000" w:themeColor="text1"/>
          <w:sz w:val="24"/>
          <w:szCs w:val="24"/>
        </w:rPr>
        <w:t xml:space="preserve">名称：</w:t>
      </w:r>
      <w:r>
        <w:rPr>
          <w:rFonts w:hint="eastAsia"/>
          <w:color w:val="000000" w:themeColor="text1"/>
          <w:sz w:val="24"/>
          <w:szCs w:val="24"/>
        </w:rPr>
        <w:t xml:space="preserve">省公安厅证照制作中心物业服务项目采购</w:t>
      </w:r>
      <w:r/>
    </w:p>
    <w:p>
      <w:pPr>
        <w:pStyle w:val="944"/>
        <w:spacing w:before="120" w:after="120" w:line="400" w:lineRule="exact"/>
        <w:rPr>
          <w:color w:val="000000" w:themeColor="text1"/>
          <w:sz w:val="24"/>
          <w:szCs w:val="24"/>
        </w:rPr>
      </w:pPr>
      <w:r>
        <w:rPr>
          <w:rFonts w:hint="eastAsia"/>
          <w:color w:val="000000" w:themeColor="text1"/>
          <w:sz w:val="24"/>
          <w:szCs w:val="24"/>
        </w:rPr>
        <w:t xml:space="preserve">1.2标的质量：</w:t>
      </w:r>
      <w:r>
        <w:rPr>
          <w:rFonts w:hint="eastAsia" w:cs="宋体"/>
          <w:color w:val="000000" w:themeColor="text1"/>
          <w:sz w:val="24"/>
        </w:rPr>
        <w:t xml:space="preserve">物</w:t>
      </w:r>
      <w:r>
        <w:rPr>
          <w:rFonts w:hint="eastAsia" w:cs="宋体"/>
          <w:bCs/>
          <w:color w:val="000000" w:themeColor="text1"/>
          <w:sz w:val="24"/>
          <w:szCs w:val="24"/>
        </w:rPr>
        <w:t xml:space="preserve">业服务项目内容参照江苏省地方标准DB32/T4307-2022《党政机关办公楼（区）物业管理服务规范》</w:t>
      </w:r>
      <w:r/>
    </w:p>
    <w:p>
      <w:pPr>
        <w:pStyle w:val="939"/>
        <w:ind w:firstLine="0"/>
        <w:spacing w:after="0" w:line="400" w:lineRule="exact"/>
        <w:widowControl/>
        <w:tabs>
          <w:tab w:val="left" w:pos="780" w:leader="none"/>
        </w:tabs>
        <w:rPr>
          <w:rFonts w:ascii="宋体"/>
          <w:color w:val="000000" w:themeColor="text1"/>
          <w:szCs w:val="24"/>
        </w:rPr>
      </w:pPr>
      <w:r>
        <w:rPr>
          <w:rFonts w:hint="eastAsia" w:ascii="宋体"/>
          <w:color w:val="000000" w:themeColor="text1"/>
          <w:szCs w:val="24"/>
        </w:rPr>
        <w:t xml:space="preserve">1.3 标的数量（规模）：</w:t>
      </w:r>
      <w:r/>
    </w:p>
    <w:p>
      <w:pPr>
        <w:pStyle w:val="939"/>
        <w:ind w:firstLine="480"/>
        <w:spacing w:after="0" w:line="400" w:lineRule="exact"/>
        <w:widowControl/>
        <w:tabs>
          <w:tab w:val="left" w:pos="780" w:leader="none"/>
        </w:tabs>
        <w:rPr>
          <w:rFonts w:ascii="宋体"/>
          <w:color w:val="000000" w:themeColor="text1"/>
          <w:szCs w:val="24"/>
        </w:rPr>
      </w:pPr>
      <w:r>
        <w:rPr>
          <w:rFonts w:hint="eastAsia" w:ascii="宋体"/>
          <w:color w:val="000000" w:themeColor="text1"/>
          <w:szCs w:val="24"/>
        </w:rPr>
        <w:t xml:space="preserve">省公安厅证照制作中心物业服务项目位于雨花台区龙慧路18号。共有</w:t>
      </w:r>
      <w:r>
        <w:rPr>
          <w:rFonts w:ascii="宋体"/>
          <w:color w:val="000000" w:themeColor="text1"/>
          <w:szCs w:val="24"/>
        </w:rPr>
        <w:t xml:space="preserve">证照制作中心</w:t>
      </w:r>
      <w:r>
        <w:rPr>
          <w:rFonts w:hint="eastAsia" w:ascii="宋体"/>
          <w:color w:val="000000" w:themeColor="text1"/>
          <w:szCs w:val="24"/>
        </w:rPr>
        <w:t xml:space="preserve">（6层）</w:t>
      </w:r>
      <w:r>
        <w:rPr>
          <w:rFonts w:ascii="宋体"/>
          <w:color w:val="000000" w:themeColor="text1"/>
          <w:szCs w:val="24"/>
        </w:rPr>
        <w:t xml:space="preserve">、业务技术用房</w:t>
      </w:r>
      <w:r>
        <w:rPr>
          <w:rFonts w:hint="eastAsia" w:ascii="宋体"/>
          <w:color w:val="000000" w:themeColor="text1"/>
          <w:szCs w:val="24"/>
        </w:rPr>
        <w:t xml:space="preserve">（6层）、食堂（2层）、门岗（1层）</w:t>
      </w:r>
      <w:r>
        <w:rPr>
          <w:rFonts w:ascii="宋体"/>
          <w:color w:val="000000" w:themeColor="text1"/>
          <w:szCs w:val="24"/>
        </w:rPr>
        <w:t xml:space="preserve">4幢建筑，合计建筑面积1.7万㎡；院内道路、绿化、运动场所等公用面积，合计约2.2万㎡。</w:t>
      </w:r>
      <w:r>
        <w:rPr>
          <w:rFonts w:hint="eastAsia" w:ascii="宋体"/>
          <w:color w:val="000000" w:themeColor="text1"/>
          <w:szCs w:val="24"/>
        </w:rPr>
        <w:t xml:space="preserve">服务内容主要有楼内外秩序维护、安防配电房和消防监控室值守、车辆管理、活动保障等工作；</w:t>
      </w:r>
      <w:r>
        <w:rPr>
          <w:rFonts w:hint="eastAsia" w:ascii="宋体" w:cs="宋体"/>
          <w:color w:val="000000" w:themeColor="text1"/>
        </w:rPr>
        <w:t xml:space="preserve">电梯、消防、监控、供配电、空调、照明、给排水、充电桩等设施设备日常管理维护等工作；楼内公共区域、会议室、训练室、报告厅、楼顶空中花园等区域保洁卫生；</w:t>
      </w:r>
      <w:r>
        <w:rPr>
          <w:rFonts w:hint="eastAsia" w:ascii="宋体"/>
          <w:color w:val="000000" w:themeColor="text1"/>
          <w:szCs w:val="24"/>
        </w:rPr>
        <w:t xml:space="preserve">绿植养护、物业档案资料管理、装饰装修管理服务；</w:t>
      </w:r>
      <w:r>
        <w:rPr>
          <w:rFonts w:ascii="宋体"/>
          <w:color w:val="000000" w:themeColor="text1"/>
          <w:szCs w:val="24"/>
        </w:rPr>
        <w:t xml:space="preserve">日常公用设施的维修</w:t>
      </w:r>
      <w:r>
        <w:rPr>
          <w:rFonts w:hint="eastAsia" w:ascii="宋体"/>
          <w:color w:val="000000" w:themeColor="text1"/>
          <w:szCs w:val="24"/>
        </w:rPr>
        <w:t xml:space="preserve">；每天早晚各往返一次的证件人员运输服务；</w:t>
      </w:r>
      <w:r>
        <w:rPr>
          <w:rFonts w:ascii="宋体"/>
          <w:color w:val="000000" w:themeColor="text1"/>
          <w:szCs w:val="24"/>
        </w:rPr>
        <w:t xml:space="preserve">理发室相关用具、工具采购</w:t>
      </w:r>
      <w:r>
        <w:rPr>
          <w:rFonts w:hint="eastAsia" w:ascii="宋体"/>
          <w:color w:val="000000" w:themeColor="text1"/>
          <w:szCs w:val="24"/>
        </w:rPr>
        <w:t xml:space="preserve">并提供理发服务；</w:t>
      </w:r>
      <w:r>
        <w:rPr>
          <w:rFonts w:ascii="宋体"/>
          <w:color w:val="000000" w:themeColor="text1"/>
          <w:szCs w:val="24"/>
        </w:rPr>
        <w:t xml:space="preserve">厨余垃圾</w:t>
      </w:r>
      <w:r>
        <w:rPr>
          <w:rFonts w:hint="eastAsia" w:ascii="宋体"/>
          <w:color w:val="000000" w:themeColor="text1"/>
          <w:szCs w:val="24"/>
        </w:rPr>
        <w:t xml:space="preserve">（含</w:t>
      </w:r>
      <w:r>
        <w:rPr>
          <w:rFonts w:ascii="宋体"/>
          <w:color w:val="000000" w:themeColor="text1"/>
          <w:szCs w:val="24"/>
        </w:rPr>
        <w:t xml:space="preserve">生活垃圾</w:t>
      </w:r>
      <w:r>
        <w:rPr>
          <w:rFonts w:hint="eastAsia" w:ascii="宋体"/>
          <w:color w:val="000000" w:themeColor="text1"/>
          <w:szCs w:val="24"/>
        </w:rPr>
        <w:t xml:space="preserve">）</w:t>
      </w:r>
      <w:r>
        <w:rPr>
          <w:rFonts w:ascii="宋体"/>
          <w:color w:val="000000" w:themeColor="text1"/>
          <w:szCs w:val="24"/>
        </w:rPr>
        <w:t xml:space="preserve">清运</w:t>
      </w:r>
      <w:r>
        <w:rPr>
          <w:rFonts w:hint="eastAsia" w:ascii="宋体"/>
          <w:color w:val="000000" w:themeColor="text1"/>
          <w:szCs w:val="24"/>
        </w:rPr>
        <w:t xml:space="preserve">等工作。总人数配备20人。</w:t>
      </w:r>
      <w:r/>
    </w:p>
    <w:p>
      <w:pPr>
        <w:pStyle w:val="939"/>
        <w:ind w:firstLine="480"/>
        <w:spacing w:after="0" w:line="400" w:lineRule="exact"/>
        <w:widowControl/>
        <w:tabs>
          <w:tab w:val="left" w:pos="780" w:leader="none"/>
        </w:tabs>
        <w:rPr>
          <w:rFonts w:ascii="宋体"/>
          <w:color w:val="000000" w:themeColor="text1"/>
          <w:szCs w:val="24"/>
        </w:rPr>
      </w:pPr>
      <w:r>
        <w:rPr>
          <w:rFonts w:hint="eastAsia" w:ascii="宋体"/>
          <w:color w:val="000000" w:themeColor="text1"/>
          <w:szCs w:val="24"/>
        </w:rPr>
        <w:t xml:space="preserve">该项目总人数：共20人，其中</w:t>
      </w:r>
      <w:r>
        <w:rPr>
          <w:rFonts w:ascii="宋体"/>
          <w:color w:val="000000" w:themeColor="text1"/>
          <w:szCs w:val="24"/>
        </w:rPr>
        <w:t xml:space="preserve">项目经理1名、配电房值守电工3名、门岗和大厅秩序维护保安4名、消防监控值守保安6名、工程维修1名、弱电工1名、卫生保洁4名</w:t>
      </w:r>
      <w:r>
        <w:rPr>
          <w:rFonts w:hint="eastAsia" w:ascii="宋体"/>
          <w:color w:val="000000" w:themeColor="text1"/>
          <w:szCs w:val="24"/>
        </w:rPr>
        <w:t xml:space="preserve">。详见需求人员组成。</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1.4 履行时间（期限）：自合同签订之日起叁年。</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1.5如果有以下情况，甲方有权提前终止合同。</w:t>
      </w:r>
      <w:r/>
    </w:p>
    <w:p>
      <w:pPr>
        <w:spacing w:line="400" w:lineRule="exact"/>
        <w:rPr>
          <w:rFonts w:ascii="宋体" w:cs="宋体"/>
          <w:color w:val="000000" w:themeColor="text1"/>
          <w:sz w:val="24"/>
          <w:szCs w:val="24"/>
        </w:rPr>
      </w:pPr>
      <w:r>
        <w:rPr>
          <w:rFonts w:hint="eastAsia" w:ascii="宋体" w:hAnsi="宋体" w:cs="宋体"/>
          <w:color w:val="000000" w:themeColor="text1"/>
          <w:sz w:val="18"/>
          <w:szCs w:val="18"/>
        </w:rPr>
        <w:t xml:space="preserve">①</w:t>
      </w:r>
      <w:r>
        <w:rPr>
          <w:rFonts w:hint="eastAsia" w:ascii="宋体" w:cs="宋体"/>
          <w:color w:val="000000" w:themeColor="text1"/>
          <w:sz w:val="24"/>
          <w:szCs w:val="24"/>
        </w:rPr>
        <w:t xml:space="preserve">未严格按照招标文件标准和要求履约的。</w:t>
      </w:r>
      <w:r/>
    </w:p>
    <w:p>
      <w:pPr>
        <w:spacing w:line="400" w:lineRule="exact"/>
        <w:rPr>
          <w:rFonts w:ascii="宋体" w:cs="宋体"/>
          <w:color w:val="000000" w:themeColor="text1"/>
          <w:sz w:val="24"/>
          <w:szCs w:val="24"/>
        </w:rPr>
      </w:pPr>
      <w:r>
        <w:rPr>
          <w:rFonts w:hint="eastAsia" w:ascii="宋体" w:hAnsi="宋体" w:cs="宋体"/>
          <w:color w:val="000000" w:themeColor="text1"/>
          <w:sz w:val="18"/>
          <w:szCs w:val="18"/>
        </w:rPr>
        <w:t xml:space="preserve">②</w:t>
      </w:r>
      <w:r>
        <w:rPr>
          <w:rFonts w:hint="eastAsia" w:ascii="宋体" w:cs="宋体"/>
          <w:color w:val="000000" w:themeColor="text1"/>
          <w:sz w:val="24"/>
          <w:szCs w:val="24"/>
        </w:rPr>
        <w:t xml:space="preserve">相似问题经甲方指出三次还未整改的。</w:t>
      </w:r>
      <w:r/>
    </w:p>
    <w:p>
      <w:pPr>
        <w:spacing w:line="400" w:lineRule="exact"/>
        <w:rPr>
          <w:rFonts w:ascii="宋体" w:cs="宋体"/>
          <w:color w:val="000000" w:themeColor="text1"/>
          <w:sz w:val="24"/>
          <w:szCs w:val="24"/>
        </w:rPr>
      </w:pPr>
      <w:r>
        <w:rPr>
          <w:rFonts w:hint="eastAsia" w:ascii="宋体" w:hAnsi="宋体" w:cs="宋体"/>
          <w:color w:val="000000" w:themeColor="text1"/>
          <w:sz w:val="18"/>
          <w:szCs w:val="18"/>
        </w:rPr>
        <w:t xml:space="preserve">③</w:t>
      </w:r>
      <w:r>
        <w:rPr>
          <w:rFonts w:hint="eastAsia" w:ascii="宋体" w:cs="宋体"/>
          <w:color w:val="000000" w:themeColor="text1"/>
          <w:sz w:val="24"/>
          <w:szCs w:val="24"/>
        </w:rPr>
        <w:t xml:space="preserve">项目所属人员在合同履职期间或项目所在地发生违法案件的。</w:t>
      </w:r>
      <w:r/>
    </w:p>
    <w:p>
      <w:pPr>
        <w:spacing w:line="400" w:lineRule="exact"/>
        <w:rPr>
          <w:rFonts w:ascii="宋体" w:cs="宋体"/>
          <w:color w:val="000000" w:themeColor="text1"/>
          <w:sz w:val="24"/>
          <w:szCs w:val="24"/>
        </w:rPr>
      </w:pPr>
      <w:r>
        <w:rPr>
          <w:rFonts w:hint="eastAsia" w:ascii="Calibri" w:hAnsi="Calibri" w:cs="Calibri"/>
          <w:color w:val="000000" w:themeColor="text1"/>
          <w:sz w:val="18"/>
          <w:szCs w:val="18"/>
        </w:rPr>
        <w:t xml:space="preserve">④</w:t>
      </w:r>
      <w:r>
        <w:rPr>
          <w:rFonts w:hint="eastAsia" w:ascii="宋体" w:cs="宋体"/>
          <w:color w:val="000000" w:themeColor="text1"/>
          <w:sz w:val="24"/>
          <w:szCs w:val="24"/>
        </w:rPr>
        <w:t xml:space="preserve">未按甲方内部规章制度要求履职，经甲方正式书面提醒后拒不整改的。</w:t>
      </w:r>
      <w:r/>
    </w:p>
    <w:p>
      <w:pPr>
        <w:spacing w:line="400" w:lineRule="exact"/>
        <w:rPr>
          <w:rFonts w:ascii="宋体" w:cs="宋体"/>
          <w:color w:val="000000" w:themeColor="text1"/>
          <w:sz w:val="24"/>
          <w:szCs w:val="24"/>
        </w:rPr>
      </w:pPr>
      <w:r>
        <w:rPr>
          <w:rFonts w:hint="eastAsia" w:ascii="Calibri" w:hAnsi="Calibri" w:cs="Calibri"/>
          <w:color w:val="000000" w:themeColor="text1"/>
          <w:sz w:val="18"/>
          <w:szCs w:val="18"/>
        </w:rPr>
        <w:t xml:space="preserve">⑤</w:t>
      </w:r>
      <w:r>
        <w:rPr>
          <w:rFonts w:hint="eastAsia" w:ascii="宋体" w:cs="宋体"/>
          <w:color w:val="000000" w:themeColor="text1"/>
          <w:sz w:val="24"/>
          <w:szCs w:val="24"/>
        </w:rPr>
        <w:t xml:space="preserve">因员工作疏忽，发生火灾、财物被盗、设施被破坏、发生事故案件的，除照价赔偿项目单位正常损失外，还须承担因其产生不良影响的赔偿责任。甲方可视情况通知供应商解除合同并追究供应商的违约责任。</w:t>
      </w:r>
      <w:r/>
    </w:p>
    <w:p>
      <w:pPr>
        <w:spacing w:line="400" w:lineRule="exact"/>
        <w:rPr>
          <w:rFonts w:ascii="宋体" w:cs="宋体"/>
          <w:color w:val="000000" w:themeColor="text1"/>
          <w:sz w:val="24"/>
          <w:szCs w:val="24"/>
        </w:rPr>
      </w:pPr>
      <w:r>
        <w:rPr>
          <w:rFonts w:hint="eastAsia" w:ascii="Calibri" w:hAnsi="Calibri" w:cs="Calibri"/>
          <w:color w:val="000000" w:themeColor="text1"/>
          <w:sz w:val="18"/>
          <w:szCs w:val="18"/>
        </w:rPr>
        <w:t xml:space="preserve">⑥</w:t>
      </w:r>
      <w:r>
        <w:rPr>
          <w:rFonts w:hint="eastAsia" w:ascii="宋体" w:cs="宋体"/>
          <w:color w:val="000000" w:themeColor="text1"/>
          <w:sz w:val="24"/>
          <w:szCs w:val="24"/>
        </w:rPr>
        <w:t xml:space="preserve">乙方人员在提供服务过程中如发生任何人身伤害，均由乙方公司自行承担。</w:t>
      </w:r>
      <w:r/>
    </w:p>
    <w:p>
      <w:pPr>
        <w:spacing w:line="400" w:lineRule="exact"/>
        <w:rPr>
          <w:rFonts w:ascii="宋体" w:cs="宋体"/>
          <w:color w:val="000000" w:themeColor="text1"/>
          <w:sz w:val="24"/>
          <w:szCs w:val="24"/>
        </w:rPr>
      </w:pPr>
      <w:r>
        <w:rPr>
          <w:rFonts w:hint="eastAsia" w:ascii="Calibri" w:hAnsi="Calibri" w:cs="Calibri"/>
          <w:color w:val="000000" w:themeColor="text1"/>
          <w:sz w:val="18"/>
          <w:szCs w:val="18"/>
        </w:rPr>
        <w:t xml:space="preserve">⑦</w:t>
      </w:r>
      <w:r>
        <w:rPr>
          <w:rFonts w:hint="eastAsia" w:ascii="宋体" w:cs="宋体"/>
          <w:color w:val="000000" w:themeColor="text1"/>
          <w:sz w:val="24"/>
          <w:szCs w:val="24"/>
        </w:rPr>
        <w:t xml:space="preserve">由于管理工作失误，给甲方造成重大损失或造成重大影响的。</w:t>
      </w:r>
      <w:r/>
    </w:p>
    <w:p>
      <w:pPr>
        <w:spacing w:line="400" w:lineRule="exact"/>
        <w:rPr>
          <w:rFonts w:ascii="宋体" w:cs="宋体"/>
          <w:color w:val="000000" w:themeColor="text1"/>
          <w:sz w:val="24"/>
          <w:szCs w:val="24"/>
        </w:rPr>
      </w:pPr>
      <w:r>
        <w:rPr>
          <w:rFonts w:hint="eastAsia" w:ascii="Calibri" w:hAnsi="Calibri" w:cs="Calibri"/>
          <w:color w:val="000000" w:themeColor="text1"/>
          <w:sz w:val="18"/>
          <w:szCs w:val="18"/>
        </w:rPr>
        <w:t xml:space="preserve">⑧</w:t>
      </w:r>
      <w:r>
        <w:rPr>
          <w:rFonts w:hint="eastAsia" w:ascii="宋体" w:cs="宋体"/>
          <w:color w:val="000000" w:themeColor="text1"/>
          <w:sz w:val="24"/>
          <w:szCs w:val="24"/>
        </w:rPr>
        <w:t xml:space="preserve">发现存在严重违反《劳动法》、《保密法》、《保安服务管理条例》等法律法规行为的。</w:t>
      </w:r>
      <w:r/>
    </w:p>
    <w:p>
      <w:pPr>
        <w:spacing w:line="400" w:lineRule="exact"/>
        <w:rPr>
          <w:rFonts w:ascii="宋体" w:cs="宋体"/>
          <w:color w:val="000000" w:themeColor="text1"/>
          <w:sz w:val="24"/>
          <w:szCs w:val="24"/>
        </w:rPr>
      </w:pPr>
      <w:r>
        <w:rPr>
          <w:rFonts w:hint="eastAsia" w:ascii="Calibri" w:hAnsi="Calibri" w:cs="Calibri"/>
          <w:color w:val="000000" w:themeColor="text1"/>
          <w:sz w:val="18"/>
          <w:szCs w:val="18"/>
        </w:rPr>
        <w:t xml:space="preserve">⑨</w:t>
      </w:r>
      <w:r>
        <w:rPr>
          <w:rFonts w:hint="eastAsia" w:ascii="宋体" w:cs="宋体"/>
          <w:color w:val="000000" w:themeColor="text1"/>
          <w:sz w:val="24"/>
          <w:szCs w:val="24"/>
        </w:rPr>
        <w:t xml:space="preserve">不适合继续再履行合同的其他情形。</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甲方依据本合同约定提前终止合同的，甲方仍有权向乙方要求相关经济赔偿。</w:t>
      </w:r>
      <w:r/>
    </w:p>
    <w:p>
      <w:pPr>
        <w:pStyle w:val="944"/>
        <w:spacing w:before="120" w:after="120" w:line="400" w:lineRule="exact"/>
        <w:rPr>
          <w:color w:val="000000" w:themeColor="text1"/>
          <w:sz w:val="24"/>
          <w:szCs w:val="24"/>
        </w:rPr>
      </w:pPr>
      <w:r>
        <w:rPr>
          <w:rFonts w:hint="eastAsia"/>
          <w:color w:val="000000" w:themeColor="text1"/>
          <w:sz w:val="24"/>
          <w:szCs w:val="24"/>
        </w:rPr>
        <w:t xml:space="preserve">1.6 履行地点：</w:t>
      </w:r>
      <w:r>
        <w:rPr>
          <w:rFonts w:hint="eastAsia" w:cs="宋体"/>
          <w:color w:val="000000" w:themeColor="text1"/>
          <w:sz w:val="24"/>
        </w:rPr>
        <w:t xml:space="preserve">甲</w:t>
      </w:r>
      <w:r>
        <w:rPr>
          <w:rFonts w:hint="eastAsia" w:cs="宋体"/>
          <w:color w:val="000000" w:themeColor="text1"/>
          <w:sz w:val="24"/>
          <w:szCs w:val="24"/>
        </w:rPr>
        <w:t xml:space="preserve">方指定地点</w:t>
      </w:r>
      <w:r/>
    </w:p>
    <w:p>
      <w:pPr>
        <w:pStyle w:val="944"/>
        <w:spacing w:before="120" w:after="120" w:line="400" w:lineRule="exact"/>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7</w:t>
      </w:r>
      <w:r>
        <w:rPr>
          <w:color w:val="000000" w:themeColor="text1"/>
          <w:sz w:val="24"/>
          <w:szCs w:val="24"/>
        </w:rPr>
        <w:t xml:space="preserve"> </w:t>
      </w:r>
      <w:r>
        <w:rPr>
          <w:rFonts w:hint="eastAsia"/>
          <w:color w:val="000000" w:themeColor="text1"/>
          <w:sz w:val="24"/>
          <w:szCs w:val="24"/>
        </w:rPr>
        <w:t xml:space="preserve">履行方式：</w:t>
      </w:r>
      <w:r>
        <w:rPr>
          <w:rFonts w:hint="eastAsia" w:cs="宋体"/>
          <w:color w:val="000000" w:themeColor="text1"/>
          <w:sz w:val="24"/>
        </w:rPr>
        <w:t xml:space="preserve">驻场服务</w:t>
      </w:r>
      <w:r/>
    </w:p>
    <w:p>
      <w:pPr>
        <w:pStyle w:val="944"/>
        <w:spacing w:before="120" w:after="120" w:line="400" w:lineRule="exact"/>
        <w:rPr>
          <w:b/>
          <w:color w:val="000000" w:themeColor="text1"/>
          <w:sz w:val="24"/>
          <w:szCs w:val="24"/>
        </w:rPr>
      </w:pPr>
      <w:r>
        <w:rPr>
          <w:b/>
          <w:color w:val="000000" w:themeColor="text1"/>
          <w:sz w:val="24"/>
          <w:szCs w:val="24"/>
        </w:rPr>
        <w:t xml:space="preserve">二、合同金额</w:t>
      </w:r>
      <w:r/>
    </w:p>
    <w:p>
      <w:pPr>
        <w:pStyle w:val="944"/>
        <w:ind w:left="410" w:hanging="410"/>
        <w:spacing w:before="120" w:after="120" w:line="400" w:lineRule="exact"/>
        <w:rPr>
          <w:color w:val="000000" w:themeColor="text1"/>
          <w:sz w:val="24"/>
          <w:szCs w:val="24"/>
        </w:rPr>
      </w:pPr>
      <w:r>
        <w:rPr>
          <w:color w:val="000000" w:themeColor="text1"/>
          <w:sz w:val="24"/>
          <w:szCs w:val="24"/>
        </w:rPr>
        <w:t xml:space="preserve">2.1 本合同金额为（大写）：________</w:t>
      </w:r>
      <w:r>
        <w:rPr>
          <w:rFonts w:hint="eastAsia"/>
          <w:color w:val="000000" w:themeColor="text1"/>
          <w:sz w:val="24"/>
          <w:szCs w:val="24"/>
        </w:rPr>
        <w:t xml:space="preserve">圆</w:t>
      </w:r>
      <w:r>
        <w:rPr>
          <w:color w:val="000000" w:themeColor="text1"/>
          <w:sz w:val="24"/>
          <w:szCs w:val="24"/>
        </w:rPr>
        <w:t xml:space="preserve">（________元）人民币</w:t>
      </w:r>
      <w:r>
        <w:rPr>
          <w:rFonts w:hint="eastAsia"/>
          <w:color w:val="000000" w:themeColor="text1"/>
          <w:sz w:val="24"/>
          <w:szCs w:val="24"/>
        </w:rPr>
        <w:t xml:space="preserve">或其他币种</w:t>
      </w:r>
      <w:r>
        <w:rPr>
          <w:color w:val="000000" w:themeColor="text1"/>
          <w:sz w:val="24"/>
          <w:szCs w:val="24"/>
        </w:rPr>
        <w:t xml:space="preserve">。</w:t>
      </w:r>
      <w:r/>
    </w:p>
    <w:p>
      <w:pPr>
        <w:pStyle w:val="944"/>
        <w:spacing w:before="120" w:after="120"/>
        <w:rPr>
          <w:b/>
          <w:color w:val="000000" w:themeColor="text1"/>
          <w:sz w:val="24"/>
          <w:szCs w:val="24"/>
        </w:rPr>
      </w:pPr>
      <w:r>
        <w:rPr>
          <w:b/>
          <w:color w:val="000000" w:themeColor="text1"/>
          <w:sz w:val="24"/>
          <w:szCs w:val="24"/>
        </w:rPr>
        <w:t xml:space="preserve">三、技术资料</w:t>
      </w:r>
      <w:r/>
    </w:p>
    <w:p>
      <w:pPr>
        <w:pStyle w:val="944"/>
        <w:ind w:left="410" w:hanging="410"/>
        <w:spacing w:before="120" w:after="120"/>
        <w:rPr>
          <w:color w:val="000000" w:themeColor="text1"/>
          <w:sz w:val="24"/>
          <w:szCs w:val="24"/>
        </w:rPr>
      </w:pPr>
      <w:r>
        <w:rPr>
          <w:color w:val="000000" w:themeColor="text1"/>
          <w:sz w:val="24"/>
          <w:szCs w:val="24"/>
        </w:rPr>
        <w:t xml:space="preserve">3.1乙方应按招标文件规定的时间向甲方提供服务</w:t>
      </w:r>
      <w:r>
        <w:rPr>
          <w:rFonts w:hint="eastAsia"/>
          <w:color w:val="000000" w:themeColor="text1"/>
          <w:sz w:val="24"/>
          <w:szCs w:val="24"/>
        </w:rPr>
        <w:t xml:space="preserve">（包含与服务相关的货物）</w:t>
      </w:r>
      <w:r>
        <w:rPr>
          <w:color w:val="000000" w:themeColor="text1"/>
          <w:sz w:val="24"/>
          <w:szCs w:val="24"/>
        </w:rPr>
        <w:t xml:space="preserve">的有关技术资料。</w:t>
      </w:r>
      <w:r/>
    </w:p>
    <w:p>
      <w:pPr>
        <w:pStyle w:val="944"/>
        <w:ind w:left="410" w:hanging="410"/>
        <w:spacing w:before="120" w:after="120"/>
        <w:rPr>
          <w:color w:val="000000" w:themeColor="text1"/>
          <w:sz w:val="24"/>
          <w:szCs w:val="24"/>
        </w:rPr>
      </w:pPr>
      <w:r>
        <w:rPr>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4"/>
        <w:numPr>
          <w:ilvl w:val="255"/>
          <w:numId w:val="0"/>
        </w:numPr>
        <w:spacing w:before="120" w:after="120"/>
        <w:rPr>
          <w:color w:val="000000" w:themeColor="text1"/>
          <w:sz w:val="24"/>
          <w:szCs w:val="24"/>
          <w:u w:val="single"/>
        </w:rPr>
      </w:pPr>
      <w:r>
        <w:rPr>
          <w:rFonts w:hint="eastAsia"/>
          <w:b/>
          <w:color w:val="000000" w:themeColor="text1"/>
          <w:sz w:val="24"/>
          <w:szCs w:val="24"/>
        </w:rPr>
        <w:t xml:space="preserve">四、</w:t>
      </w:r>
      <w:r>
        <w:rPr>
          <w:b/>
          <w:color w:val="000000" w:themeColor="text1"/>
          <w:sz w:val="24"/>
          <w:szCs w:val="24"/>
        </w:rPr>
        <w:t xml:space="preserve">产权担保</w:t>
      </w:r>
      <w:r/>
    </w:p>
    <w:p>
      <w:pPr>
        <w:pStyle w:val="944"/>
        <w:ind w:left="408" w:hanging="408"/>
        <w:spacing w:before="120" w:after="120"/>
        <w:rPr>
          <w:color w:val="000000" w:themeColor="text1"/>
          <w:sz w:val="24"/>
          <w:szCs w:val="24"/>
          <w:u w:val="single"/>
        </w:rPr>
      </w:pPr>
      <w:r>
        <w:rPr>
          <w:rFonts w:hint="eastAsia"/>
          <w:color w:val="000000" w:themeColor="text1"/>
          <w:sz w:val="24"/>
          <w:szCs w:val="24"/>
        </w:rPr>
        <w:t xml:space="preserve">4</w:t>
      </w:r>
      <w:r>
        <w:rPr>
          <w:color w:val="000000" w:themeColor="text1"/>
          <w:sz w:val="24"/>
          <w:szCs w:val="24"/>
        </w:rPr>
        <w:t xml:space="preserve">.1 乙方保证所交付的</w:t>
      </w:r>
      <w:r>
        <w:rPr>
          <w:rFonts w:hint="eastAsia"/>
          <w:color w:val="000000" w:themeColor="text1"/>
          <w:sz w:val="24"/>
          <w:szCs w:val="24"/>
        </w:rPr>
        <w:t xml:space="preserve">服务（包含与服务相关的货物）</w:t>
      </w:r>
      <w:r>
        <w:rPr>
          <w:color w:val="000000" w:themeColor="text1"/>
          <w:sz w:val="24"/>
          <w:szCs w:val="24"/>
        </w:rPr>
        <w:t xml:space="preserve">的所有权完全属于乙方且无任何抵押、查封等产权瑕疵。</w:t>
      </w:r>
      <w:r/>
    </w:p>
    <w:p>
      <w:pPr>
        <w:pStyle w:val="944"/>
        <w:ind w:left="408" w:hanging="410"/>
        <w:spacing w:before="120" w:after="120"/>
        <w:rPr>
          <w:b/>
          <w:color w:val="000000" w:themeColor="text1"/>
          <w:sz w:val="24"/>
          <w:szCs w:val="24"/>
        </w:rPr>
      </w:pPr>
      <w:r>
        <w:rPr>
          <w:rFonts w:hint="eastAsia"/>
          <w:b/>
          <w:color w:val="000000" w:themeColor="text1"/>
          <w:sz w:val="24"/>
          <w:szCs w:val="24"/>
        </w:rPr>
        <w:t xml:space="preserve">五</w:t>
      </w:r>
      <w:r>
        <w:rPr>
          <w:b/>
          <w:color w:val="000000" w:themeColor="text1"/>
          <w:sz w:val="24"/>
          <w:szCs w:val="24"/>
        </w:rPr>
        <w:t xml:space="preserve">、履约保证金</w:t>
      </w:r>
      <w:r/>
    </w:p>
    <w:p>
      <w:pPr>
        <w:spacing w:before="120" w:after="120"/>
        <w:rPr>
          <w:rFonts w:ascii="宋体" w:cs="Courier New"/>
          <w:bCs/>
          <w:color w:val="000000" w:themeColor="text1"/>
          <w:sz w:val="24"/>
          <w:szCs w:val="24"/>
        </w:rPr>
      </w:pPr>
      <w:r>
        <w:rPr>
          <w:rFonts w:hint="eastAsia"/>
          <w:color w:val="000000" w:themeColor="text1"/>
          <w:sz w:val="24"/>
          <w:szCs w:val="24"/>
        </w:rPr>
        <w:t xml:space="preserve">5</w:t>
      </w:r>
      <w:r>
        <w:rPr>
          <w:color w:val="000000" w:themeColor="text1"/>
          <w:sz w:val="24"/>
          <w:szCs w:val="24"/>
        </w:rPr>
        <w:t xml:space="preserve">.1 </w:t>
      </w:r>
      <w:r>
        <w:rPr>
          <w:rFonts w:hint="eastAsia"/>
          <w:color w:val="000000" w:themeColor="text1"/>
          <w:sz w:val="24"/>
          <w:szCs w:val="24"/>
        </w:rPr>
        <w:t xml:space="preserve">无</w:t>
      </w:r>
      <w:r/>
    </w:p>
    <w:p>
      <w:pPr>
        <w:spacing w:before="145" w:after="145"/>
        <w:rPr>
          <w:rFonts w:ascii="宋体" w:hAnsi="宋体" w:eastAsia="仿宋_GB2312"/>
          <w:b/>
          <w:color w:val="000000" w:themeColor="text1"/>
          <w:sz w:val="24"/>
          <w:szCs w:val="24"/>
        </w:rPr>
      </w:pPr>
      <w:r>
        <w:rPr>
          <w:rFonts w:hint="eastAsia" w:ascii="宋体"/>
          <w:b/>
          <w:color w:val="000000" w:themeColor="text1"/>
          <w:sz w:val="24"/>
          <w:szCs w:val="24"/>
        </w:rPr>
        <w:t xml:space="preserve">六、合同转包或分包</w:t>
      </w:r>
      <w:r/>
    </w:p>
    <w:p>
      <w:pPr>
        <w:spacing w:before="145" w:after="145"/>
        <w:rPr>
          <w:rFonts w:ascii="宋体"/>
          <w:color w:val="000000" w:themeColor="text1"/>
          <w:sz w:val="24"/>
          <w:szCs w:val="24"/>
        </w:rPr>
      </w:pPr>
      <w:r>
        <w:rPr>
          <w:rFonts w:hint="eastAsia" w:ascii="宋体"/>
          <w:color w:val="000000" w:themeColor="text1"/>
          <w:sz w:val="24"/>
          <w:szCs w:val="24"/>
        </w:rPr>
        <w:t xml:space="preserve">6.1乙方不得将合同标的转包给他人履行。</w:t>
      </w:r>
      <w:r/>
    </w:p>
    <w:p>
      <w:pPr>
        <w:spacing w:before="145" w:after="145"/>
        <w:rPr>
          <w:rFonts w:ascii="宋体"/>
          <w:color w:val="000000" w:themeColor="text1"/>
          <w:sz w:val="24"/>
          <w:szCs w:val="24"/>
        </w:rPr>
      </w:pPr>
      <w:r>
        <w:rPr>
          <w:rFonts w:hint="eastAsia" w:ascii="宋体"/>
          <w:color w:val="000000" w:themeColor="text1"/>
          <w:sz w:val="24"/>
          <w:szCs w:val="24"/>
        </w:rPr>
        <w:t xml:space="preserve">6.2乙方不得将合同标的分包给他人履行。</w:t>
      </w:r>
      <w:r/>
    </w:p>
    <w:p>
      <w:pPr>
        <w:spacing w:before="145" w:after="145"/>
        <w:rPr>
          <w:rFonts w:ascii="宋体" w:hAnsi="宋体" w:eastAsia="仿宋_GB2312"/>
          <w:color w:val="000000" w:themeColor="text1"/>
          <w:sz w:val="24"/>
          <w:szCs w:val="24"/>
        </w:rPr>
      </w:pPr>
      <w:r>
        <w:rPr>
          <w:rFonts w:hint="eastAsia" w:ascii="宋体"/>
          <w:color w:val="000000" w:themeColor="text1"/>
          <w:sz w:val="24"/>
          <w:szCs w:val="24"/>
        </w:rPr>
        <w:t xml:space="preserve">6.3乙方如有转包或未经甲方同意的分包行为，甲方有权解除合同。</w:t>
      </w:r>
      <w:r/>
    </w:p>
    <w:p>
      <w:pPr>
        <w:pStyle w:val="944"/>
        <w:spacing w:before="120" w:after="120"/>
        <w:rPr>
          <w:b/>
          <w:color w:val="000000" w:themeColor="text1"/>
          <w:sz w:val="24"/>
          <w:szCs w:val="24"/>
        </w:rPr>
      </w:pPr>
      <w:r>
        <w:rPr>
          <w:rFonts w:hint="eastAsia"/>
          <w:b/>
          <w:color w:val="000000" w:themeColor="text1"/>
          <w:sz w:val="24"/>
          <w:szCs w:val="24"/>
        </w:rPr>
        <w:t xml:space="preserve">七</w:t>
      </w:r>
      <w:r>
        <w:rPr>
          <w:b/>
          <w:color w:val="000000" w:themeColor="text1"/>
          <w:sz w:val="24"/>
          <w:szCs w:val="24"/>
        </w:rPr>
        <w:t xml:space="preserve">、</w:t>
      </w:r>
      <w:r>
        <w:rPr>
          <w:rFonts w:hint="eastAsia"/>
          <w:b/>
          <w:color w:val="000000" w:themeColor="text1"/>
          <w:sz w:val="24"/>
          <w:szCs w:val="24"/>
        </w:rPr>
        <w:t xml:space="preserve">合同款项</w:t>
      </w:r>
      <w:r>
        <w:rPr>
          <w:b/>
          <w:color w:val="000000" w:themeColor="text1"/>
          <w:sz w:val="24"/>
          <w:szCs w:val="24"/>
        </w:rPr>
        <w:t xml:space="preserve">支付</w:t>
      </w:r>
      <w:r/>
    </w:p>
    <w:p>
      <w:pPr>
        <w:spacing w:before="145" w:after="145" w:line="400" w:lineRule="exact"/>
        <w:rPr>
          <w:rFonts w:ascii="宋体"/>
          <w:color w:val="000000" w:themeColor="text1"/>
          <w:sz w:val="24"/>
          <w:szCs w:val="24"/>
        </w:rPr>
      </w:pPr>
      <w:r>
        <w:rPr>
          <w:rFonts w:hint="eastAsia" w:ascii="宋体"/>
          <w:color w:val="000000" w:themeColor="text1"/>
          <w:sz w:val="24"/>
          <w:szCs w:val="24"/>
        </w:rPr>
        <w:t xml:space="preserve">7.1合同款项的支付方式及进度安排</w:t>
      </w:r>
      <w:r/>
    </w:p>
    <w:p>
      <w:pPr>
        <w:ind w:firstLine="480"/>
        <w:spacing w:before="145" w:after="145" w:line="400" w:lineRule="exact"/>
        <w:rPr>
          <w:rFonts w:ascii="宋体" w:cs="Courier New"/>
          <w:color w:val="000000" w:themeColor="text1"/>
          <w:sz w:val="24"/>
          <w:szCs w:val="24"/>
        </w:rPr>
      </w:pPr>
      <w:r>
        <w:rPr>
          <w:rFonts w:hint="eastAsia" w:ascii="宋体" w:cs="Courier New"/>
          <w:color w:val="000000" w:themeColor="text1"/>
          <w:sz w:val="24"/>
          <w:szCs w:val="24"/>
        </w:rPr>
        <w:t xml:space="preserve">签订合同后，甲方在下个季度第一个月一周内完成考核，乙方根据甲方考核结果在7个工作日内提供有效的增值税发票，甲方收到后根据季度考核结果15工作日结付上季度物业管理费。</w:t>
      </w:r>
      <w:r/>
    </w:p>
    <w:p>
      <w:pPr>
        <w:pStyle w:val="939"/>
        <w:ind w:firstLine="0"/>
        <w:rPr>
          <w:rFonts w:ascii="宋体" w:cs="Courier New"/>
          <w:color w:val="000000" w:themeColor="text1"/>
          <w:szCs w:val="24"/>
        </w:rPr>
      </w:pPr>
      <w:r>
        <w:rPr>
          <w:rFonts w:hint="eastAsia" w:ascii="宋体" w:cs="Courier New"/>
          <w:color w:val="000000" w:themeColor="text1"/>
          <w:szCs w:val="24"/>
        </w:rPr>
        <w:t xml:space="preserve">7.2 如因财政资金拨付不到位等原因，双方可协调延迟付款，甲方不承担违约责任。</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7.3 考核支付方式</w:t>
      </w:r>
      <w:r/>
    </w:p>
    <w:p>
      <w:pPr>
        <w:ind w:firstLine="753"/>
        <w:spacing w:line="400" w:lineRule="exact"/>
        <w:rPr>
          <w:rFonts w:ascii="宋体" w:cs="宋体"/>
          <w:color w:val="000000" w:themeColor="text1"/>
          <w:sz w:val="24"/>
          <w:szCs w:val="24"/>
        </w:rPr>
      </w:pPr>
      <w:r>
        <w:rPr>
          <w:rFonts w:hint="eastAsia" w:ascii="宋体" w:cs="宋体"/>
          <w:color w:val="000000" w:themeColor="text1"/>
          <w:sz w:val="24"/>
          <w:szCs w:val="24"/>
        </w:rPr>
        <w:t xml:space="preserve">（1）季度考核分在90分（含）以上，支付季度总额的100%。</w:t>
      </w:r>
      <w:r/>
    </w:p>
    <w:p>
      <w:pPr>
        <w:ind w:firstLine="753"/>
        <w:spacing w:line="400" w:lineRule="exact"/>
        <w:rPr>
          <w:rFonts w:ascii="宋体" w:cs="宋体"/>
          <w:color w:val="000000" w:themeColor="text1"/>
          <w:sz w:val="24"/>
        </w:rPr>
      </w:pPr>
      <w:r>
        <w:rPr>
          <w:rFonts w:hint="eastAsia" w:ascii="宋体" w:cs="宋体"/>
          <w:color w:val="000000" w:themeColor="text1"/>
          <w:sz w:val="24"/>
        </w:rPr>
        <w:t xml:space="preserve">（2）季度考核分在80分（含）至90分（不含），支付季度总额的90%。</w:t>
      </w:r>
      <w:r/>
    </w:p>
    <w:p>
      <w:pPr>
        <w:ind w:firstLine="720"/>
        <w:spacing w:line="400" w:lineRule="exact"/>
        <w:rPr>
          <w:rFonts w:ascii="宋体" w:cs="宋体"/>
          <w:color w:val="000000" w:themeColor="text1"/>
          <w:sz w:val="24"/>
        </w:rPr>
      </w:pPr>
      <w:r>
        <w:rPr>
          <w:rFonts w:hint="eastAsia" w:ascii="宋体" w:cs="宋体"/>
          <w:color w:val="000000" w:themeColor="text1"/>
          <w:sz w:val="24"/>
        </w:rPr>
        <w:t xml:space="preserve">（3）季度考核分在80分以下，支付季度总额的80%。</w:t>
      </w:r>
      <w:r/>
    </w:p>
    <w:p>
      <w:pPr>
        <w:ind w:firstLine="720"/>
        <w:spacing w:line="400" w:lineRule="exact"/>
        <w:rPr>
          <w:rFonts w:ascii="宋体" w:cs="宋体"/>
          <w:color w:val="000000" w:themeColor="text1"/>
          <w:sz w:val="24"/>
        </w:rPr>
      </w:pPr>
      <w:r>
        <w:rPr>
          <w:rFonts w:hint="eastAsia" w:ascii="宋体" w:cs="宋体"/>
          <w:color w:val="000000" w:themeColor="text1"/>
          <w:sz w:val="24"/>
        </w:rPr>
        <w:t xml:space="preserve">（4）季度考核中有2次均分在80分以下，或因乙方原因发生重大安全责任事故的，甲方有权解除合同。在甲方未招标确定下一家物业公司之前，该乙方应继续按原约定标准进行物业服务，期间所产的费用据实结算。</w:t>
      </w:r>
      <w:r/>
    </w:p>
    <w:p>
      <w:pPr>
        <w:spacing w:line="400" w:lineRule="exact"/>
        <w:rPr>
          <w:rFonts w:ascii="宋体" w:cs="宋体"/>
          <w:color w:val="000000" w:themeColor="text1"/>
          <w:sz w:val="24"/>
        </w:rPr>
      </w:pPr>
      <w:r>
        <w:rPr>
          <w:rFonts w:hint="eastAsia" w:ascii="宋体" w:cs="宋体"/>
          <w:color w:val="000000" w:themeColor="text1"/>
          <w:sz w:val="24"/>
        </w:rPr>
        <w:t xml:space="preserve"> 7.4乙方根据两地实际在用场所面积合理安排20名工作人员，经过甲方确认后，根据实际人员数量，结合考核情况支付费用。</w:t>
      </w:r>
      <w:r/>
    </w:p>
    <w:p>
      <w:pPr>
        <w:spacing w:before="145" w:after="145"/>
        <w:rPr>
          <w:rFonts w:ascii="宋体" w:hAnsi="宋体" w:eastAsia="仿宋_GB2312"/>
          <w:b/>
          <w:color w:val="000000" w:themeColor="text1"/>
          <w:sz w:val="24"/>
          <w:szCs w:val="24"/>
        </w:rPr>
      </w:pPr>
      <w:r>
        <w:rPr>
          <w:rFonts w:hint="eastAsia" w:ascii="宋体"/>
          <w:b/>
          <w:color w:val="000000" w:themeColor="text1"/>
          <w:sz w:val="24"/>
          <w:szCs w:val="24"/>
        </w:rPr>
        <w:t xml:space="preserve">八、税费</w:t>
      </w:r>
      <w:r/>
    </w:p>
    <w:p>
      <w:pPr>
        <w:spacing w:before="145" w:after="145"/>
        <w:rPr>
          <w:rFonts w:ascii="宋体" w:hAnsi="宋体" w:eastAsia="仿宋_GB2312"/>
          <w:color w:val="000000" w:themeColor="text1"/>
          <w:sz w:val="24"/>
          <w:szCs w:val="24"/>
        </w:rPr>
      </w:pPr>
      <w:r>
        <w:rPr>
          <w:rFonts w:hint="eastAsia" w:ascii="宋体"/>
          <w:color w:val="000000" w:themeColor="text1"/>
          <w:sz w:val="24"/>
          <w:szCs w:val="24"/>
        </w:rPr>
        <w:t xml:space="preserve">8.1本合同执行中相关的一切税费均由乙方负担。</w:t>
      </w:r>
      <w:r/>
    </w:p>
    <w:p>
      <w:pPr>
        <w:pStyle w:val="944"/>
        <w:spacing w:before="120" w:after="120"/>
        <w:rPr>
          <w:b/>
          <w:color w:val="000000" w:themeColor="text1"/>
          <w:sz w:val="24"/>
          <w:szCs w:val="24"/>
        </w:rPr>
      </w:pPr>
      <w:r>
        <w:rPr>
          <w:rFonts w:hint="eastAsia"/>
          <w:b/>
          <w:color w:val="000000" w:themeColor="text1"/>
          <w:sz w:val="24"/>
          <w:szCs w:val="24"/>
        </w:rPr>
        <w:t xml:space="preserve">九</w:t>
      </w:r>
      <w:r>
        <w:rPr>
          <w:b/>
          <w:color w:val="000000" w:themeColor="text1"/>
          <w:sz w:val="24"/>
          <w:szCs w:val="24"/>
        </w:rPr>
        <w:t xml:space="preserve">、</w:t>
      </w:r>
      <w:r>
        <w:rPr>
          <w:rFonts w:hint="eastAsia"/>
          <w:b/>
          <w:color w:val="000000" w:themeColor="text1"/>
          <w:sz w:val="24"/>
          <w:szCs w:val="24"/>
        </w:rPr>
        <w:t xml:space="preserve">项目</w:t>
      </w:r>
      <w:r>
        <w:rPr>
          <w:b/>
          <w:color w:val="000000" w:themeColor="text1"/>
          <w:sz w:val="24"/>
          <w:szCs w:val="24"/>
        </w:rPr>
        <w:t xml:space="preserve">验收</w:t>
      </w:r>
      <w:r/>
    </w:p>
    <w:p>
      <w:pPr>
        <w:pStyle w:val="944"/>
        <w:ind w:left="480" w:hanging="480"/>
        <w:spacing w:before="120" w:after="120"/>
        <w:rPr>
          <w:color w:val="000000" w:themeColor="text1"/>
          <w:sz w:val="24"/>
          <w:szCs w:val="24"/>
        </w:rPr>
      </w:pPr>
      <w:r>
        <w:rPr>
          <w:rFonts w:hint="eastAsia"/>
          <w:color w:val="000000" w:themeColor="text1"/>
          <w:sz w:val="24"/>
          <w:szCs w:val="24"/>
        </w:rPr>
        <w:t xml:space="preserve">9.1 甲方依法组织履约验收工作。</w:t>
      </w:r>
      <w:r/>
    </w:p>
    <w:p>
      <w:pPr>
        <w:pStyle w:val="944"/>
        <w:ind w:left="480" w:hanging="480"/>
        <w:spacing w:before="120" w:after="120"/>
        <w:rPr>
          <w:color w:val="000000" w:themeColor="text1"/>
          <w:sz w:val="24"/>
          <w:szCs w:val="24"/>
        </w:rPr>
      </w:pPr>
      <w:r>
        <w:rPr>
          <w:rFonts w:hint="eastAsia"/>
          <w:color w:val="000000" w:themeColor="text1"/>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4"/>
        <w:ind w:left="480" w:hanging="480"/>
        <w:spacing w:before="120" w:after="120"/>
        <w:rPr>
          <w:color w:val="000000" w:themeColor="text1"/>
          <w:sz w:val="24"/>
          <w:szCs w:val="24"/>
        </w:rPr>
      </w:pPr>
      <w:r>
        <w:rPr>
          <w:rFonts w:hint="eastAsia"/>
          <w:color w:val="000000" w:themeColor="text1"/>
          <w:sz w:val="24"/>
          <w:szCs w:val="24"/>
        </w:rPr>
        <w:t xml:space="preserve">9.3 如有必要，甲方邀请参加本项目的其他供应商或第三方专业机构及专家参与验收，相关意见将作为验收书的参考资料。</w:t>
      </w:r>
      <w:r/>
    </w:p>
    <w:p>
      <w:pPr>
        <w:pStyle w:val="944"/>
        <w:ind w:left="480" w:hanging="480"/>
        <w:spacing w:before="120" w:after="120"/>
        <w:rPr>
          <w:color w:val="000000" w:themeColor="text1"/>
          <w:sz w:val="24"/>
          <w:szCs w:val="24"/>
        </w:rPr>
      </w:pPr>
      <w:r>
        <w:rPr>
          <w:rFonts w:hint="eastAsia"/>
          <w:color w:val="000000" w:themeColor="text1"/>
          <w:sz w:val="24"/>
          <w:szCs w:val="24"/>
        </w:rPr>
        <w:t xml:space="preserve">9.4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4"/>
        <w:ind w:left="480" w:hanging="480"/>
        <w:spacing w:before="120" w:after="120"/>
        <w:rPr>
          <w:color w:val="000000" w:themeColor="text1"/>
          <w:sz w:val="24"/>
          <w:szCs w:val="24"/>
        </w:rPr>
      </w:pPr>
      <w:r>
        <w:rPr>
          <w:rFonts w:hint="eastAsia"/>
          <w:color w:val="000000" w:themeColor="text1"/>
          <w:sz w:val="24"/>
          <w:szCs w:val="24"/>
        </w:rPr>
        <w:t xml:space="preserve">9.65考核合格的项目,甲方根据采购合同的约定及时向乙方支付合同款项。考核不合格的项目，甲方依法及时处理。采购合同的履行、违约责任和解决争议的方式等适用《民法典》。乙方在履约过程中有政府采购法律法规规定的违法违规情形的,甲方将及时报告本级财政部门。</w:t>
      </w:r>
      <w:r/>
    </w:p>
    <w:p>
      <w:pPr>
        <w:pStyle w:val="944"/>
        <w:spacing w:before="120" w:after="120"/>
        <w:rPr>
          <w:b/>
          <w:color w:val="000000" w:themeColor="text1"/>
          <w:sz w:val="24"/>
          <w:szCs w:val="24"/>
        </w:rPr>
      </w:pPr>
      <w:r>
        <w:rPr>
          <w:b/>
          <w:color w:val="000000" w:themeColor="text1"/>
          <w:sz w:val="24"/>
          <w:szCs w:val="24"/>
        </w:rPr>
        <w:t xml:space="preserve">十、违约责任</w:t>
      </w:r>
      <w:r/>
    </w:p>
    <w:p>
      <w:pPr>
        <w:pStyle w:val="944"/>
        <w:ind w:left="410" w:hanging="410"/>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0</w:t>
      </w:r>
      <w:r>
        <w:rPr>
          <w:color w:val="000000" w:themeColor="text1"/>
          <w:sz w:val="24"/>
          <w:szCs w:val="24"/>
        </w:rPr>
        <w:t xml:space="preserve">.1 甲方无正当理由</w:t>
      </w:r>
      <w:r>
        <w:rPr>
          <w:rFonts w:hint="eastAsia"/>
          <w:color w:val="000000" w:themeColor="text1"/>
          <w:sz w:val="24"/>
          <w:szCs w:val="24"/>
        </w:rPr>
        <w:t xml:space="preserve">拒绝接受乙方提供服务</w:t>
      </w:r>
      <w:r>
        <w:rPr>
          <w:color w:val="000000" w:themeColor="text1"/>
          <w:sz w:val="24"/>
          <w:szCs w:val="24"/>
        </w:rPr>
        <w:t xml:space="preserve">的，甲方向乙方偿付</w:t>
      </w:r>
      <w:r>
        <w:rPr>
          <w:rFonts w:hint="eastAsia"/>
          <w:color w:val="000000" w:themeColor="text1"/>
          <w:sz w:val="24"/>
          <w:szCs w:val="24"/>
        </w:rPr>
        <w:t xml:space="preserve">拒绝接受服务合同价款（一年）</w:t>
      </w:r>
      <w:r>
        <w:rPr>
          <w:rFonts w:hint="eastAsia"/>
          <w:color w:val="000000" w:themeColor="text1"/>
          <w:sz w:val="24"/>
          <w:szCs w:val="24"/>
          <w:u w:val="single"/>
        </w:rPr>
        <w:t xml:space="preserve"> 10% </w:t>
      </w:r>
      <w:r>
        <w:rPr>
          <w:color w:val="000000" w:themeColor="text1"/>
          <w:sz w:val="24"/>
          <w:szCs w:val="24"/>
        </w:rPr>
        <w:t xml:space="preserve">的违约金。</w:t>
      </w:r>
      <w:r/>
    </w:p>
    <w:p>
      <w:pPr>
        <w:pStyle w:val="944"/>
        <w:ind w:left="410" w:hanging="410"/>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0</w:t>
      </w:r>
      <w:r>
        <w:rPr>
          <w:color w:val="000000" w:themeColor="text1"/>
          <w:sz w:val="24"/>
          <w:szCs w:val="24"/>
        </w:rPr>
        <w:t xml:space="preserve">.2 甲方无故逾期验收和办理</w:t>
      </w:r>
      <w:r>
        <w:rPr>
          <w:rFonts w:hint="eastAsia"/>
          <w:color w:val="000000" w:themeColor="text1"/>
          <w:sz w:val="24"/>
          <w:szCs w:val="24"/>
        </w:rPr>
        <w:t xml:space="preserve">合同款项</w:t>
      </w:r>
      <w:r>
        <w:rPr>
          <w:color w:val="000000" w:themeColor="text1"/>
          <w:sz w:val="24"/>
          <w:szCs w:val="24"/>
        </w:rPr>
        <w:t xml:space="preserve">支付手续的,甲方应按逾期付款总额</w:t>
      </w:r>
      <w:r>
        <w:rPr>
          <w:rFonts w:hint="eastAsia"/>
          <w:color w:val="000000" w:themeColor="text1"/>
          <w:sz w:val="24"/>
          <w:szCs w:val="24"/>
          <w:u w:val="single"/>
        </w:rPr>
        <w:t xml:space="preserve"> 万分之</w:t>
      </w:r>
      <w:r>
        <w:rPr>
          <w:rFonts w:hint="eastAsia"/>
          <w:color w:val="000000" w:themeColor="text1"/>
          <w:sz w:val="24"/>
          <w:szCs w:val="24"/>
          <w:u w:val="single"/>
        </w:rPr>
        <w:t xml:space="preserve">五   </w:t>
      </w:r>
      <w:r>
        <w:rPr>
          <w:color w:val="000000" w:themeColor="text1"/>
          <w:sz w:val="24"/>
          <w:szCs w:val="24"/>
        </w:rPr>
        <w:t xml:space="preserve">每日向乙方支付违约金。</w:t>
      </w:r>
      <w:r/>
    </w:p>
    <w:p>
      <w:pPr>
        <w:pStyle w:val="944"/>
        <w:ind w:left="410" w:hanging="410"/>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0</w:t>
      </w:r>
      <w:r>
        <w:rPr>
          <w:color w:val="000000" w:themeColor="text1"/>
          <w:sz w:val="24"/>
          <w:szCs w:val="24"/>
        </w:rPr>
        <w:t xml:space="preserve">.3 乙方逾期</w:t>
      </w:r>
      <w:r>
        <w:rPr>
          <w:rFonts w:hint="eastAsia"/>
          <w:color w:val="000000" w:themeColor="text1"/>
          <w:sz w:val="24"/>
          <w:szCs w:val="24"/>
        </w:rPr>
        <w:t xml:space="preserve">提供服务</w:t>
      </w:r>
      <w:r>
        <w:rPr>
          <w:color w:val="000000" w:themeColor="text1"/>
          <w:sz w:val="24"/>
          <w:szCs w:val="24"/>
        </w:rPr>
        <w:t xml:space="preserve">的，乙方应按逾期</w:t>
      </w:r>
      <w:r>
        <w:rPr>
          <w:rFonts w:hint="eastAsia"/>
          <w:color w:val="000000" w:themeColor="text1"/>
          <w:sz w:val="24"/>
          <w:szCs w:val="24"/>
        </w:rPr>
        <w:t xml:space="preserve">提供服务合同</w:t>
      </w:r>
      <w:r>
        <w:rPr>
          <w:color w:val="000000" w:themeColor="text1"/>
          <w:sz w:val="24"/>
          <w:szCs w:val="24"/>
        </w:rPr>
        <w:t xml:space="preserve">总额每日</w:t>
      </w:r>
      <w:r>
        <w:rPr>
          <w:rFonts w:hint="eastAsia"/>
          <w:color w:val="000000" w:themeColor="text1"/>
          <w:sz w:val="24"/>
          <w:szCs w:val="24"/>
        </w:rPr>
        <w:t xml:space="preserve">万分之五</w:t>
      </w:r>
      <w:r>
        <w:rPr>
          <w:color w:val="000000" w:themeColor="text1"/>
          <w:sz w:val="24"/>
          <w:szCs w:val="24"/>
        </w:rPr>
        <w:t xml:space="preserve">向甲方支付违约金，由甲方从待付</w:t>
      </w:r>
      <w:r>
        <w:rPr>
          <w:rFonts w:hint="eastAsia"/>
          <w:color w:val="000000" w:themeColor="text1"/>
          <w:sz w:val="24"/>
          <w:szCs w:val="24"/>
        </w:rPr>
        <w:t xml:space="preserve">合同款项</w:t>
      </w:r>
      <w:r>
        <w:rPr>
          <w:color w:val="000000" w:themeColor="text1"/>
          <w:sz w:val="24"/>
          <w:szCs w:val="24"/>
        </w:rPr>
        <w:t xml:space="preserve">中扣除。逾期超过约定日期10个工作日不能</w:t>
      </w:r>
      <w:r>
        <w:rPr>
          <w:rFonts w:hint="eastAsia"/>
          <w:color w:val="000000" w:themeColor="text1"/>
          <w:sz w:val="24"/>
          <w:szCs w:val="24"/>
        </w:rPr>
        <w:t xml:space="preserve">提供服务</w:t>
      </w:r>
      <w:r>
        <w:rPr>
          <w:color w:val="000000" w:themeColor="text1"/>
          <w:sz w:val="24"/>
          <w:szCs w:val="24"/>
        </w:rPr>
        <w:t xml:space="preserve">的，甲方可解除本合同。乙方因逾期</w:t>
      </w:r>
      <w:r>
        <w:rPr>
          <w:rFonts w:hint="eastAsia"/>
          <w:color w:val="000000" w:themeColor="text1"/>
          <w:sz w:val="24"/>
          <w:szCs w:val="24"/>
        </w:rPr>
        <w:t xml:space="preserve">提供服务</w:t>
      </w:r>
      <w:r>
        <w:rPr>
          <w:color w:val="000000" w:themeColor="text1"/>
          <w:sz w:val="24"/>
          <w:szCs w:val="24"/>
        </w:rPr>
        <w:t xml:space="preserve">或因其他违约行为导致甲方解除合同的，乙方应向甲方支付合同</w:t>
      </w:r>
      <w:r>
        <w:rPr>
          <w:rFonts w:hint="eastAsia"/>
          <w:color w:val="000000" w:themeColor="text1"/>
          <w:sz w:val="24"/>
          <w:szCs w:val="24"/>
        </w:rPr>
        <w:t xml:space="preserve">价款总额</w:t>
      </w:r>
      <w:r>
        <w:rPr>
          <w:rFonts w:hint="eastAsia"/>
          <w:color w:val="000000" w:themeColor="text1"/>
          <w:sz w:val="24"/>
          <w:szCs w:val="24"/>
          <w:u w:val="single"/>
        </w:rPr>
        <w:t xml:space="preserve">  30%   </w:t>
      </w:r>
      <w:r>
        <w:rPr>
          <w:color w:val="000000" w:themeColor="text1"/>
          <w:sz w:val="24"/>
          <w:szCs w:val="24"/>
        </w:rPr>
        <w:t xml:space="preserve">的违约金，如造成甲方损失超过违约金的，超出部分由乙方继续承担赔偿责任。 </w:t>
      </w:r>
      <w:r/>
    </w:p>
    <w:p>
      <w:pPr>
        <w:pStyle w:val="939"/>
        <w:ind w:left="480" w:hanging="480"/>
        <w:spacing w:line="400" w:lineRule="exact"/>
        <w:rPr>
          <w:color w:val="000000" w:themeColor="text1"/>
          <w:szCs w:val="24"/>
        </w:rPr>
      </w:pPr>
      <w:r>
        <w:rPr>
          <w:color w:val="000000" w:themeColor="text1"/>
          <w:szCs w:val="24"/>
        </w:rPr>
        <w:t xml:space="preserve">1</w:t>
      </w:r>
      <w:r>
        <w:rPr>
          <w:rFonts w:hint="eastAsia"/>
          <w:color w:val="000000" w:themeColor="text1"/>
          <w:szCs w:val="24"/>
        </w:rPr>
        <w:t xml:space="preserve">0</w:t>
      </w:r>
      <w:r>
        <w:rPr>
          <w:color w:val="000000" w:themeColor="text1"/>
          <w:szCs w:val="24"/>
        </w:rPr>
        <w:t xml:space="preserve">.4 </w:t>
      </w:r>
      <w:r>
        <w:rPr>
          <w:color w:val="000000" w:themeColor="text1"/>
          <w:szCs w:val="24"/>
        </w:rPr>
        <w:t xml:space="preserve">乙方</w:t>
      </w:r>
      <w:r>
        <w:rPr>
          <w:rFonts w:hint="eastAsia"/>
          <w:color w:val="000000" w:themeColor="text1"/>
          <w:szCs w:val="24"/>
        </w:rPr>
        <w:t xml:space="preserve">响应文件中承诺的人员或服务不能兑现的，甲方有权决定是否继续履行合同。若甲方决定解除合同，甲方将不再支付剩余费用。</w:t>
      </w:r>
      <w:r/>
    </w:p>
    <w:p>
      <w:pPr>
        <w:pStyle w:val="939"/>
        <w:ind w:left="480" w:hanging="480"/>
        <w:spacing w:line="400" w:lineRule="exact"/>
        <w:rPr>
          <w:rFonts w:ascii="宋体" w:cs="Courier New"/>
          <w:color w:val="000000" w:themeColor="text1"/>
          <w:szCs w:val="24"/>
        </w:rPr>
      </w:pPr>
      <w:r>
        <w:rPr>
          <w:rFonts w:hint="eastAsia" w:ascii="宋体" w:cs="Courier New"/>
          <w:color w:val="000000" w:themeColor="text1"/>
          <w:szCs w:val="24"/>
        </w:rPr>
        <w:t xml:space="preserve">10.5乙方中标后，需在一周内向甲方提供本项目参与服务的人员名单（必须与响应文件中的人员名单一致），若人员名单存在不一致的，视为根本违约，甲方有权解除合同，且乙方应向甲方支付合同总额</w:t>
      </w:r>
      <w:r>
        <w:rPr>
          <w:rFonts w:hint="eastAsia" w:ascii="宋体" w:cs="Courier New"/>
          <w:color w:val="000000" w:themeColor="text1"/>
          <w:szCs w:val="24"/>
          <w:u w:val="single"/>
        </w:rPr>
        <w:t xml:space="preserve">  5%  </w:t>
      </w:r>
      <w:r>
        <w:rPr>
          <w:rFonts w:hint="eastAsia" w:ascii="宋体" w:cs="Courier New"/>
          <w:color w:val="000000" w:themeColor="text1"/>
          <w:szCs w:val="24"/>
        </w:rPr>
        <w:t xml:space="preserve">的违约金。</w:t>
      </w:r>
      <w:r/>
    </w:p>
    <w:p>
      <w:pPr>
        <w:pStyle w:val="939"/>
        <w:ind w:left="480" w:hanging="480"/>
        <w:spacing w:line="400" w:lineRule="exact"/>
        <w:rPr>
          <w:rFonts w:ascii="宋体" w:cs="Courier New"/>
          <w:color w:val="000000" w:themeColor="text1"/>
          <w:szCs w:val="24"/>
        </w:rPr>
      </w:pPr>
      <w:r>
        <w:rPr>
          <w:rFonts w:hint="eastAsia" w:ascii="宋体" w:cs="Courier New"/>
          <w:color w:val="000000" w:themeColor="text1"/>
          <w:szCs w:val="24"/>
        </w:rPr>
        <w:t xml:space="preserve">10.6 经甲方发现并确认，乙方在提供服务过程中发现向甲方提供虚假材料，不如实告知服务具体情况，致使甲方产生损失的，甲方有权终止本合同，乙方除应赔偿甲方的全部损失外，还应付甲方合同总价（一年）款的30%违约金，违约金不足以弥补甲方损失的，乙方应赔偿甲方所有损失。</w:t>
      </w:r>
      <w:r/>
    </w:p>
    <w:p>
      <w:pPr>
        <w:pStyle w:val="939"/>
        <w:ind w:left="480" w:hanging="480"/>
        <w:spacing w:line="400" w:lineRule="exact"/>
        <w:rPr>
          <w:rFonts w:ascii="宋体" w:cs="Courier New"/>
          <w:color w:val="000000" w:themeColor="text1"/>
          <w:szCs w:val="24"/>
        </w:rPr>
      </w:pPr>
      <w:r>
        <w:rPr>
          <w:rFonts w:hint="eastAsia" w:ascii="宋体" w:cs="Courier New"/>
          <w:color w:val="000000" w:themeColor="text1"/>
          <w:szCs w:val="24"/>
        </w:rPr>
        <w:t xml:space="preserve">10.7合同解除后，乙方需在甲方正式通知后的5个工作日内向甲方移交工作服务过程中产生的相关材料并撤离服务人员，否则按每日支付合同金额</w:t>
      </w:r>
      <w:r>
        <w:rPr>
          <w:rFonts w:hint="eastAsia" w:ascii="宋体" w:cs="Courier New"/>
          <w:color w:val="000000" w:themeColor="text1"/>
          <w:szCs w:val="24"/>
          <w:u w:val="single"/>
        </w:rPr>
        <w:t xml:space="preserve">万分之五</w:t>
      </w:r>
      <w:r>
        <w:rPr>
          <w:rFonts w:hint="eastAsia" w:ascii="宋体" w:cs="Courier New"/>
          <w:color w:val="000000" w:themeColor="text1"/>
          <w:szCs w:val="24"/>
        </w:rPr>
        <w:t xml:space="preserve">的违约金。</w:t>
      </w:r>
      <w:r/>
    </w:p>
    <w:p>
      <w:pPr>
        <w:pStyle w:val="939"/>
        <w:ind w:left="480" w:hanging="480"/>
        <w:spacing w:line="400" w:lineRule="exact"/>
        <w:rPr>
          <w:rFonts w:ascii="宋体" w:cs="Courier New"/>
          <w:color w:val="000000" w:themeColor="text1"/>
          <w:szCs w:val="24"/>
        </w:rPr>
      </w:pPr>
      <w:r>
        <w:rPr>
          <w:rFonts w:hint="eastAsia" w:ascii="宋体" w:cs="Courier New"/>
          <w:color w:val="000000" w:themeColor="text1"/>
          <w:szCs w:val="24"/>
        </w:rPr>
        <w:t xml:space="preserve">10.8 乙方需为甲方提供服务的工作人员购买人身意外保险，并定期对工作人员进行身体健康检查，甲方有权随时核查，如乙方发现未履行，甲方有权解除合同，且乙方应向甲方支付合同总额</w:t>
      </w:r>
      <w:r>
        <w:rPr>
          <w:rFonts w:hint="eastAsia" w:ascii="宋体" w:cs="Courier New"/>
          <w:color w:val="000000" w:themeColor="text1"/>
          <w:szCs w:val="24"/>
          <w:u w:val="single"/>
        </w:rPr>
        <w:t xml:space="preserve">  5%  </w:t>
      </w:r>
      <w:r>
        <w:rPr>
          <w:rFonts w:hint="eastAsia" w:ascii="宋体" w:cs="Courier New"/>
          <w:color w:val="000000" w:themeColor="text1"/>
          <w:szCs w:val="24"/>
        </w:rPr>
        <w:t xml:space="preserve">的违约金。乙方应合法用工，如涉及服务人员索赔，与甲方无关。</w:t>
      </w:r>
      <w:r/>
    </w:p>
    <w:p>
      <w:pPr>
        <w:pStyle w:val="944"/>
        <w:spacing w:before="120" w:after="120"/>
        <w:rPr>
          <w:b/>
          <w:color w:val="000000" w:themeColor="text1"/>
          <w:sz w:val="24"/>
          <w:szCs w:val="24"/>
        </w:rPr>
      </w:pPr>
      <w:r>
        <w:rPr>
          <w:rFonts w:hint="eastAsia"/>
          <w:b/>
          <w:color w:val="000000" w:themeColor="text1"/>
          <w:sz w:val="24"/>
          <w:szCs w:val="24"/>
        </w:rPr>
        <w:t xml:space="preserve">十一、保密条款</w:t>
      </w:r>
      <w:r/>
    </w:p>
    <w:p>
      <w:pPr>
        <w:ind w:left="480" w:hanging="480"/>
        <w:spacing w:line="400" w:lineRule="exact"/>
        <w:rPr>
          <w:rFonts w:ascii="宋体" w:cs="Courier New"/>
          <w:color w:val="000000" w:themeColor="text1"/>
          <w:sz w:val="24"/>
          <w:szCs w:val="24"/>
        </w:rPr>
      </w:pPr>
      <w:r>
        <w:rPr>
          <w:rFonts w:hint="eastAsia" w:ascii="宋体" w:cs="Courier New"/>
          <w:color w:val="000000" w:themeColor="text1"/>
          <w:sz w:val="24"/>
          <w:szCs w:val="24"/>
        </w:rPr>
        <w:t xml:space="preserve">11.1乙方在合作过程中知悉的甲方一切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造成失泄密的，应当承担所有经济、法律责任。且乙方应当赔偿甲方因此受到的全部损失。此外，还将依法追究乙方的刑事责任。</w:t>
      </w:r>
      <w:r/>
    </w:p>
    <w:p>
      <w:pPr>
        <w:ind w:left="480" w:hanging="480"/>
        <w:spacing w:line="400" w:lineRule="exact"/>
        <w:rPr>
          <w:rFonts w:ascii="宋体" w:cs="Courier New"/>
          <w:color w:val="000000" w:themeColor="text1"/>
          <w:sz w:val="24"/>
          <w:szCs w:val="24"/>
        </w:rPr>
      </w:pPr>
      <w:r>
        <w:rPr>
          <w:rFonts w:hint="eastAsia" w:ascii="宋体" w:cs="Courier New"/>
          <w:color w:val="000000" w:themeColor="text1"/>
          <w:sz w:val="24"/>
          <w:szCs w:val="24"/>
        </w:rPr>
        <w:t xml:space="preserve">11.2.无论本合同是否变更、解除或终止，合同的保密条款不受其限制而继续有效，双方都应继续承担保密条款约定的保密义务。保密义务的期限为永久。</w:t>
      </w:r>
      <w:r/>
    </w:p>
    <w:p>
      <w:pPr>
        <w:pStyle w:val="939"/>
        <w:ind w:firstLine="0"/>
        <w:rPr>
          <w:rFonts w:ascii="宋体" w:cs="Courier New"/>
          <w:color w:val="000000" w:themeColor="text1"/>
          <w:szCs w:val="24"/>
        </w:rPr>
      </w:pPr>
      <w:r>
        <w:rPr>
          <w:rFonts w:hint="eastAsia" w:ascii="宋体" w:cs="Courier New"/>
          <w:color w:val="000000" w:themeColor="text1"/>
          <w:szCs w:val="24"/>
        </w:rPr>
        <w:t xml:space="preserve">11.3乙方每季度应定期对工作人员进行保密相关法律法规培训，增强保密意识和能力。</w:t>
      </w:r>
      <w:r/>
    </w:p>
    <w:p>
      <w:pPr>
        <w:rPr>
          <w:color w:val="000000" w:themeColor="text1"/>
        </w:rPr>
      </w:pPr>
      <w:r>
        <w:rPr>
          <w:rFonts w:hint="eastAsia" w:ascii="宋体" w:cs="Courier New"/>
          <w:color w:val="000000" w:themeColor="text1"/>
          <w:szCs w:val="24"/>
        </w:rPr>
        <w:t xml:space="preserve">11.4乙方应与甲方签订保密协议书。</w:t>
      </w:r>
      <w:r/>
    </w:p>
    <w:p>
      <w:pPr>
        <w:pStyle w:val="939"/>
        <w:ind w:firstLine="0"/>
        <w:spacing w:line="400" w:lineRule="exact"/>
        <w:rPr>
          <w:rFonts w:ascii="宋体" w:cs="Courier New"/>
          <w:b/>
          <w:color w:val="000000" w:themeColor="text1"/>
          <w:szCs w:val="24"/>
        </w:rPr>
      </w:pPr>
      <w:r>
        <w:rPr>
          <w:rFonts w:hint="eastAsia" w:ascii="宋体" w:cs="Courier New"/>
          <w:b/>
          <w:color w:val="000000" w:themeColor="text1"/>
          <w:szCs w:val="24"/>
        </w:rPr>
        <w:t xml:space="preserve">十二、其他</w:t>
      </w:r>
      <w:r/>
    </w:p>
    <w:p>
      <w:pPr>
        <w:pStyle w:val="944"/>
        <w:ind w:left="480" w:hanging="480"/>
        <w:spacing w:before="120" w:after="120" w:line="400" w:lineRule="exact"/>
        <w:rPr>
          <w:color w:val="000000" w:themeColor="text1"/>
          <w:sz w:val="24"/>
          <w:szCs w:val="24"/>
        </w:rPr>
      </w:pPr>
      <w:r>
        <w:rPr>
          <w:rFonts w:hint="eastAsia"/>
          <w:color w:val="000000" w:themeColor="text1"/>
          <w:sz w:val="24"/>
          <w:szCs w:val="24"/>
        </w:rPr>
        <w:t xml:space="preserve">12.1 乙方需提供本项目所有服务人员的无犯罪记录证明、人身意外保险及体检健康报告。保安员还应提供保安员证复印件供甲方复查。</w:t>
      </w:r>
      <w:r/>
    </w:p>
    <w:p>
      <w:pPr>
        <w:pStyle w:val="939"/>
        <w:ind w:firstLine="0"/>
        <w:spacing w:line="400" w:lineRule="exact"/>
        <w:rPr>
          <w:rFonts w:ascii="宋体" w:cs="Courier New"/>
          <w:b/>
          <w:color w:val="000000" w:themeColor="text1"/>
          <w:szCs w:val="24"/>
        </w:rPr>
      </w:pPr>
      <w:r>
        <w:rPr>
          <w:rFonts w:hint="eastAsia" w:ascii="宋体" w:cs="Courier New"/>
          <w:b/>
          <w:color w:val="000000" w:themeColor="text1"/>
          <w:szCs w:val="24"/>
        </w:rPr>
        <w:t xml:space="preserve">十三、廉政廉洁条款</w:t>
      </w:r>
      <w:r/>
    </w:p>
    <w:p>
      <w:pPr>
        <w:pStyle w:val="944"/>
        <w:ind w:left="480" w:hanging="480"/>
        <w:spacing w:before="120" w:after="120" w:line="400" w:lineRule="exact"/>
        <w:rPr>
          <w:color w:val="000000" w:themeColor="text1"/>
          <w:sz w:val="24"/>
          <w:szCs w:val="24"/>
        </w:rPr>
      </w:pPr>
      <w:r>
        <w:rPr>
          <w:rFonts w:hint="eastAsia"/>
          <w:color w:val="000000" w:themeColor="text1"/>
          <w:sz w:val="24"/>
          <w:szCs w:val="24"/>
        </w:rPr>
        <w:t xml:space="preserve">13.1采购过程中如发现乙方围标、串标，或向甲方行贿等违法违规行为的，一经查实，甲方有权终止合同，并不再支付乙方剩余合同款，乙方退回已支付合同款，同时，承诺不再参加甲方后三年组织的政府采购活动。</w:t>
      </w:r>
      <w:r/>
    </w:p>
    <w:p>
      <w:pPr>
        <w:pStyle w:val="944"/>
        <w:spacing w:before="120" w:after="120"/>
        <w:rPr>
          <w:b/>
          <w:color w:val="000000" w:themeColor="text1"/>
          <w:sz w:val="24"/>
          <w:szCs w:val="24"/>
        </w:rPr>
      </w:pPr>
      <w:r>
        <w:rPr>
          <w:b/>
          <w:color w:val="000000" w:themeColor="text1"/>
          <w:sz w:val="24"/>
          <w:szCs w:val="24"/>
        </w:rPr>
        <w:t xml:space="preserve">十</w:t>
      </w:r>
      <w:r>
        <w:rPr>
          <w:rFonts w:hint="eastAsia"/>
          <w:b/>
          <w:color w:val="000000" w:themeColor="text1"/>
          <w:sz w:val="24"/>
          <w:szCs w:val="24"/>
        </w:rPr>
        <w:t xml:space="preserve">四</w:t>
      </w:r>
      <w:r>
        <w:rPr>
          <w:b/>
          <w:color w:val="000000" w:themeColor="text1"/>
          <w:sz w:val="24"/>
          <w:szCs w:val="24"/>
        </w:rPr>
        <w:t xml:space="preserve">、不可抗力事件处理</w:t>
      </w:r>
      <w:r/>
    </w:p>
    <w:p>
      <w:pPr>
        <w:pStyle w:val="944"/>
        <w:ind w:left="480" w:hanging="480"/>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4</w:t>
      </w:r>
      <w:r>
        <w:rPr>
          <w:color w:val="000000" w:themeColor="text1"/>
          <w:sz w:val="24"/>
          <w:szCs w:val="24"/>
        </w:rPr>
        <w:t xml:space="preserve">.1 在合同有效期内，任何一方因不可抗力事件导致不能履行合同，则合同履行期可延长，其延长期与不可抗力影响期相同。</w:t>
      </w:r>
      <w:r/>
    </w:p>
    <w:p>
      <w:pPr>
        <w:pStyle w:val="944"/>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4</w:t>
      </w:r>
      <w:r>
        <w:rPr>
          <w:color w:val="000000" w:themeColor="text1"/>
          <w:sz w:val="24"/>
          <w:szCs w:val="24"/>
        </w:rPr>
        <w:t xml:space="preserve">.2 不可抗力事件发生后，应立即通知对方，并寄送有关权威机构出具的证明。</w:t>
      </w:r>
      <w:r/>
    </w:p>
    <w:p>
      <w:pPr>
        <w:pStyle w:val="944"/>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4</w:t>
      </w:r>
      <w:r>
        <w:rPr>
          <w:color w:val="000000" w:themeColor="text1"/>
          <w:sz w:val="24"/>
          <w:szCs w:val="24"/>
        </w:rPr>
        <w:t xml:space="preserve">.3 不可抗力事件延续120天以上，双方应通过友好协商，确定是否继续履行合同。</w:t>
      </w:r>
      <w:r/>
    </w:p>
    <w:p>
      <w:pPr>
        <w:pStyle w:val="944"/>
        <w:spacing w:before="120" w:after="120"/>
        <w:rPr>
          <w:b/>
          <w:color w:val="000000" w:themeColor="text1"/>
          <w:sz w:val="24"/>
          <w:szCs w:val="24"/>
        </w:rPr>
      </w:pPr>
      <w:r>
        <w:rPr>
          <w:b/>
          <w:color w:val="000000" w:themeColor="text1"/>
          <w:sz w:val="24"/>
          <w:szCs w:val="24"/>
        </w:rPr>
        <w:t xml:space="preserve">十</w:t>
      </w:r>
      <w:r>
        <w:rPr>
          <w:rFonts w:hint="eastAsia"/>
          <w:b/>
          <w:color w:val="000000" w:themeColor="text1"/>
          <w:sz w:val="24"/>
          <w:szCs w:val="24"/>
        </w:rPr>
        <w:t xml:space="preserve">五</w:t>
      </w:r>
      <w:r>
        <w:rPr>
          <w:b/>
          <w:color w:val="000000" w:themeColor="text1"/>
          <w:sz w:val="24"/>
          <w:szCs w:val="24"/>
        </w:rPr>
        <w:t xml:space="preserve">、</w:t>
      </w:r>
      <w:r>
        <w:rPr>
          <w:rFonts w:hint="eastAsia"/>
          <w:b/>
          <w:color w:val="000000" w:themeColor="text1"/>
          <w:sz w:val="24"/>
          <w:szCs w:val="24"/>
        </w:rPr>
        <w:t xml:space="preserve">解决争议的方法</w:t>
      </w:r>
      <w:r/>
    </w:p>
    <w:p>
      <w:pPr>
        <w:pStyle w:val="944"/>
        <w:spacing w:before="120" w:after="120"/>
        <w:rPr>
          <w:color w:val="000000" w:themeColor="text1"/>
          <w:sz w:val="24"/>
          <w:szCs w:val="24"/>
        </w:rPr>
      </w:pPr>
      <w:r>
        <w:rPr>
          <w:rFonts w:hint="eastAsia"/>
          <w:color w:val="000000" w:themeColor="text1"/>
          <w:sz w:val="24"/>
          <w:szCs w:val="24"/>
        </w:rPr>
        <w:t xml:space="preserve">15.1双方在签订、履行合同中所发生的一切争议，通过友好协商解决。如协商不成，由甲方住所地人民法院管辖。</w:t>
      </w:r>
      <w:r/>
    </w:p>
    <w:p>
      <w:pPr>
        <w:pStyle w:val="944"/>
        <w:spacing w:before="120" w:after="120"/>
        <w:rPr>
          <w:b/>
          <w:color w:val="000000" w:themeColor="text1"/>
          <w:sz w:val="24"/>
          <w:szCs w:val="24"/>
        </w:rPr>
      </w:pPr>
      <w:r>
        <w:rPr>
          <w:b/>
          <w:color w:val="000000" w:themeColor="text1"/>
          <w:sz w:val="24"/>
          <w:szCs w:val="24"/>
        </w:rPr>
        <w:t xml:space="preserve">十</w:t>
      </w:r>
      <w:r>
        <w:rPr>
          <w:rFonts w:hint="eastAsia"/>
          <w:b/>
          <w:color w:val="000000" w:themeColor="text1"/>
          <w:sz w:val="24"/>
          <w:szCs w:val="24"/>
        </w:rPr>
        <w:t xml:space="preserve">六</w:t>
      </w:r>
      <w:r>
        <w:rPr>
          <w:b/>
          <w:color w:val="000000" w:themeColor="text1"/>
          <w:sz w:val="24"/>
          <w:szCs w:val="24"/>
        </w:rPr>
        <w:t xml:space="preserve">、合同生效及其它</w:t>
      </w:r>
      <w:r/>
    </w:p>
    <w:p>
      <w:pPr>
        <w:pStyle w:val="944"/>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6</w:t>
      </w:r>
      <w:r>
        <w:rPr>
          <w:color w:val="000000" w:themeColor="text1"/>
          <w:sz w:val="24"/>
          <w:szCs w:val="24"/>
        </w:rPr>
        <w:t xml:space="preserve">.1 合同经双方法定代表人或授权委托代</w:t>
      </w:r>
      <w:r>
        <w:rPr>
          <w:rFonts w:hint="eastAsia"/>
          <w:color w:val="000000" w:themeColor="text1"/>
          <w:sz w:val="24"/>
          <w:szCs w:val="24"/>
        </w:rPr>
        <w:t xml:space="preserve">表</w:t>
      </w:r>
      <w:r>
        <w:rPr>
          <w:color w:val="000000" w:themeColor="text1"/>
          <w:sz w:val="24"/>
          <w:szCs w:val="24"/>
        </w:rPr>
        <w:t xml:space="preserve">人签字并加盖单位公章后生效。</w:t>
      </w:r>
      <w:r/>
    </w:p>
    <w:p>
      <w:pPr>
        <w:pStyle w:val="944"/>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6</w:t>
      </w:r>
      <w:r>
        <w:rPr>
          <w:color w:val="000000" w:themeColor="text1"/>
          <w:sz w:val="24"/>
          <w:szCs w:val="24"/>
        </w:rPr>
        <w:t xml:space="preserve">.2</w:t>
      </w:r>
      <w:r>
        <w:rPr>
          <w:rFonts w:hint="eastAsia"/>
          <w:color w:val="000000" w:themeColor="text1"/>
          <w:sz w:val="24"/>
          <w:szCs w:val="24"/>
        </w:rPr>
        <w:t xml:space="preserve"> 乙方应每月按时足额发放物业服务人员工资，并缴纳“五险一金”，因乙方拖欠工资、未缴纳社保引发投诉、仲裁或者诉讼的，乙方应负责处理并承担全部责任。</w:t>
      </w:r>
      <w:r/>
    </w:p>
    <w:p>
      <w:pPr>
        <w:pStyle w:val="944"/>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6</w:t>
      </w:r>
      <w:r>
        <w:rPr>
          <w:color w:val="000000" w:themeColor="text1"/>
          <w:sz w:val="24"/>
          <w:szCs w:val="24"/>
        </w:rPr>
        <w:t xml:space="preserve">.</w:t>
      </w:r>
      <w:r>
        <w:rPr>
          <w:rFonts w:hint="eastAsia"/>
          <w:color w:val="000000" w:themeColor="text1"/>
          <w:sz w:val="24"/>
          <w:szCs w:val="24"/>
        </w:rPr>
        <w:t xml:space="preserve">3</w:t>
      </w:r>
      <w:r>
        <w:rPr>
          <w:color w:val="000000" w:themeColor="text1"/>
          <w:sz w:val="24"/>
          <w:szCs w:val="24"/>
        </w:rPr>
        <w:t xml:space="preserve">本合同未尽事宜，</w:t>
      </w:r>
      <w:r>
        <w:rPr>
          <w:rFonts w:hint="eastAsia"/>
          <w:color w:val="000000" w:themeColor="text1"/>
          <w:sz w:val="24"/>
          <w:szCs w:val="24"/>
        </w:rPr>
        <w:t xml:space="preserve">由双方友好协商确定，协商不成的，</w:t>
      </w:r>
      <w:r>
        <w:rPr>
          <w:color w:val="000000" w:themeColor="text1"/>
          <w:sz w:val="24"/>
          <w:szCs w:val="24"/>
        </w:rPr>
        <w:t xml:space="preserve">遵照</w:t>
      </w:r>
      <w:r>
        <w:rPr>
          <w:rFonts w:hint="eastAsia"/>
          <w:color w:val="000000" w:themeColor="text1"/>
          <w:sz w:val="24"/>
          <w:szCs w:val="24"/>
        </w:rPr>
        <w:t xml:space="preserve">中华人民共和国现行法律法规</w:t>
      </w:r>
      <w:r>
        <w:rPr>
          <w:color w:val="000000" w:themeColor="text1"/>
          <w:sz w:val="24"/>
          <w:szCs w:val="24"/>
        </w:rPr>
        <w:t xml:space="preserve">有关条文执行。</w:t>
      </w:r>
      <w:r/>
    </w:p>
    <w:p>
      <w:pPr>
        <w:pStyle w:val="944"/>
        <w:ind w:left="480" w:hanging="480"/>
        <w:spacing w:before="120" w:after="120"/>
        <w:rPr>
          <w:color w:val="000000" w:themeColor="text1"/>
          <w:sz w:val="24"/>
          <w:szCs w:val="24"/>
        </w:rPr>
      </w:pPr>
      <w:r>
        <w:rPr>
          <w:color w:val="000000" w:themeColor="text1"/>
          <w:sz w:val="24"/>
          <w:szCs w:val="24"/>
        </w:rPr>
        <w:t xml:space="preserve">1</w:t>
      </w:r>
      <w:r>
        <w:rPr>
          <w:rFonts w:hint="eastAsia"/>
          <w:color w:val="000000" w:themeColor="text1"/>
          <w:sz w:val="24"/>
          <w:szCs w:val="24"/>
        </w:rPr>
        <w:t xml:space="preserve">6</w:t>
      </w:r>
      <w:r>
        <w:rPr>
          <w:color w:val="000000" w:themeColor="text1"/>
          <w:sz w:val="24"/>
          <w:szCs w:val="24"/>
        </w:rPr>
        <w:t xml:space="preserve">.</w:t>
      </w:r>
      <w:r>
        <w:rPr>
          <w:rFonts w:hint="eastAsia"/>
          <w:color w:val="000000" w:themeColor="text1"/>
          <w:sz w:val="24"/>
          <w:szCs w:val="24"/>
        </w:rPr>
        <w:t xml:space="preserve">4</w:t>
      </w:r>
      <w:r>
        <w:rPr>
          <w:color w:val="000000" w:themeColor="text1"/>
          <w:sz w:val="24"/>
          <w:szCs w:val="24"/>
        </w:rPr>
        <w:t xml:space="preserve"> 本合同正本一式</w:t>
      </w:r>
      <w:r>
        <w:rPr>
          <w:rFonts w:hint="eastAsia"/>
          <w:color w:val="000000" w:themeColor="text1"/>
          <w:sz w:val="24"/>
          <w:szCs w:val="24"/>
        </w:rPr>
        <w:t xml:space="preserve">肆</w:t>
      </w:r>
      <w:r>
        <w:rPr>
          <w:color w:val="000000" w:themeColor="text1"/>
          <w:sz w:val="24"/>
          <w:szCs w:val="24"/>
        </w:rPr>
        <w:t xml:space="preserve">份，具有同等法律效力，甲</w:t>
      </w:r>
      <w:r>
        <w:rPr>
          <w:rFonts w:hint="eastAsia"/>
          <w:color w:val="000000" w:themeColor="text1"/>
          <w:sz w:val="24"/>
          <w:szCs w:val="24"/>
        </w:rPr>
        <w:t xml:space="preserve">方、</w:t>
      </w:r>
      <w:r>
        <w:rPr>
          <w:color w:val="000000" w:themeColor="text1"/>
          <w:sz w:val="24"/>
          <w:szCs w:val="24"/>
        </w:rPr>
        <w:t xml:space="preserve">乙方各执</w:t>
      </w:r>
      <w:r>
        <w:rPr>
          <w:rFonts w:hint="eastAsia"/>
          <w:color w:val="000000" w:themeColor="text1"/>
          <w:sz w:val="24"/>
          <w:szCs w:val="24"/>
        </w:rPr>
        <w:t xml:space="preserve">贰</w:t>
      </w:r>
      <w:r>
        <w:rPr>
          <w:color w:val="000000" w:themeColor="text1"/>
          <w:sz w:val="24"/>
          <w:szCs w:val="24"/>
        </w:rPr>
        <w:t xml:space="preserve">份。</w:t>
      </w:r>
      <w:r/>
    </w:p>
    <w:p>
      <w:pPr>
        <w:pStyle w:val="944"/>
        <w:ind w:left="480" w:hanging="480"/>
        <w:spacing w:before="120" w:after="120" w:line="0" w:lineRule="atLeast"/>
        <w:rPr>
          <w:color w:val="000000" w:themeColor="text1"/>
          <w:sz w:val="24"/>
          <w:szCs w:val="24"/>
        </w:rPr>
      </w:pPr>
      <w:r>
        <w:rPr>
          <w:color w:val="000000" w:themeColor="text1"/>
          <w:sz w:val="24"/>
          <w:szCs w:val="24"/>
        </w:rPr>
        <w:t xml:space="preserve">  甲方：                        乙方： </w:t>
      </w:r>
      <w:r/>
    </w:p>
    <w:p>
      <w:pPr>
        <w:pStyle w:val="944"/>
        <w:spacing w:before="120" w:after="120" w:line="0" w:lineRule="atLeast"/>
        <w:rPr>
          <w:color w:val="000000" w:themeColor="text1"/>
          <w:sz w:val="24"/>
          <w:szCs w:val="24"/>
        </w:rPr>
      </w:pPr>
      <w:r>
        <w:rPr>
          <w:color w:val="000000" w:themeColor="text1"/>
          <w:sz w:val="24"/>
          <w:szCs w:val="24"/>
        </w:rPr>
        <w:t xml:space="preserve">  地址：                       </w:t>
      </w:r>
      <w:r>
        <w:rPr>
          <w:rFonts w:hint="eastAsia"/>
          <w:color w:val="000000" w:themeColor="text1"/>
          <w:sz w:val="24"/>
          <w:szCs w:val="24"/>
        </w:rPr>
        <w:t xml:space="preserve"> </w:t>
      </w:r>
      <w:r>
        <w:rPr>
          <w:color w:val="000000" w:themeColor="text1"/>
          <w:sz w:val="24"/>
          <w:szCs w:val="24"/>
        </w:rPr>
        <w:t xml:space="preserve">地址： </w:t>
      </w:r>
      <w:r/>
    </w:p>
    <w:p>
      <w:pPr>
        <w:pStyle w:val="944"/>
        <w:spacing w:before="120" w:after="120" w:line="0" w:lineRule="atLeast"/>
        <w:rPr>
          <w:color w:val="000000" w:themeColor="text1"/>
          <w:sz w:val="24"/>
          <w:szCs w:val="24"/>
        </w:rPr>
      </w:pPr>
      <w:r>
        <w:rPr>
          <w:color w:val="000000" w:themeColor="text1"/>
          <w:sz w:val="24"/>
          <w:szCs w:val="24"/>
        </w:rPr>
        <w:t xml:space="preserve">  法定代表人</w:t>
      </w:r>
      <w:r>
        <w:rPr>
          <w:rFonts w:hint="eastAsia"/>
          <w:color w:val="000000" w:themeColor="text1"/>
          <w:sz w:val="24"/>
          <w:szCs w:val="24"/>
        </w:rPr>
        <w:t xml:space="preserve">或授权代表</w:t>
      </w:r>
      <w:r>
        <w:rPr>
          <w:color w:val="000000" w:themeColor="text1"/>
          <w:sz w:val="24"/>
          <w:szCs w:val="24"/>
        </w:rPr>
        <w:t xml:space="preserve">：        法定代表人</w:t>
      </w:r>
      <w:r>
        <w:rPr>
          <w:rFonts w:hint="eastAsia"/>
          <w:color w:val="000000" w:themeColor="text1"/>
          <w:sz w:val="24"/>
          <w:szCs w:val="24"/>
        </w:rPr>
        <w:t xml:space="preserve">或授权代表</w:t>
      </w:r>
      <w:r>
        <w:rPr>
          <w:color w:val="000000" w:themeColor="text1"/>
          <w:sz w:val="24"/>
          <w:szCs w:val="24"/>
        </w:rPr>
        <w:t xml:space="preserve">：</w:t>
      </w:r>
      <w:r/>
    </w:p>
    <w:p>
      <w:pPr>
        <w:pStyle w:val="944"/>
        <w:ind w:firstLine="240"/>
        <w:spacing w:before="120" w:after="120" w:line="0" w:lineRule="atLeast"/>
        <w:rPr>
          <w:color w:val="000000" w:themeColor="text1"/>
        </w:rPr>
      </w:pPr>
      <w:r>
        <w:rPr>
          <w:rFonts w:hint="eastAsia"/>
          <w:color w:val="000000" w:themeColor="text1"/>
          <w:sz w:val="24"/>
          <w:szCs w:val="24"/>
        </w:rPr>
        <w:t xml:space="preserve">联系电话：                    联系电话：          </w:t>
      </w:r>
      <w:r/>
    </w:p>
    <w:p>
      <w:pPr>
        <w:pStyle w:val="944"/>
        <w:spacing w:before="120" w:after="120" w:line="0" w:lineRule="atLeast"/>
        <w:rPr>
          <w:color w:val="000000" w:themeColor="text1"/>
        </w:rPr>
      </w:pPr>
      <w:r>
        <w:rPr>
          <w:color w:val="000000" w:themeColor="text1"/>
        </w:rPr>
      </w:r>
      <w:r/>
    </w:p>
    <w:p>
      <w:pPr>
        <w:pStyle w:val="944"/>
        <w:spacing w:before="120" w:after="120" w:line="0" w:lineRule="atLeast"/>
        <w:rPr>
          <w:color w:val="000000" w:themeColor="text1"/>
        </w:rPr>
      </w:pPr>
      <w:r>
        <w:rPr>
          <w:rFonts w:hint="eastAsia"/>
          <w:color w:val="000000" w:themeColor="text1"/>
        </w:rPr>
        <w:t xml:space="preserve">附件：1、保密协议</w:t>
      </w:r>
      <w:r/>
    </w:p>
    <w:p>
      <w:pPr>
        <w:pStyle w:val="944"/>
        <w:numPr>
          <w:ilvl w:val="0"/>
          <w:numId w:val="6"/>
        </w:numPr>
        <w:spacing w:before="120" w:after="120" w:line="0" w:lineRule="atLeast"/>
        <w:rPr>
          <w:color w:val="000000" w:themeColor="text1"/>
        </w:rPr>
      </w:pPr>
      <w:r>
        <w:rPr>
          <w:rFonts w:hint="eastAsia"/>
          <w:color w:val="000000" w:themeColor="text1"/>
        </w:rPr>
        <w:t xml:space="preserve">考核表（详见第四章需求）</w:t>
      </w:r>
      <w:r/>
    </w:p>
    <w:p>
      <w:pPr>
        <w:pStyle w:val="944"/>
        <w:numPr>
          <w:ilvl w:val="0"/>
          <w:numId w:val="6"/>
        </w:numPr>
        <w:spacing w:before="120" w:after="120" w:line="0" w:lineRule="atLeast"/>
        <w:rPr>
          <w:color w:val="000000" w:themeColor="text1"/>
        </w:rPr>
      </w:pPr>
      <w:r>
        <w:rPr>
          <w:rFonts w:hint="eastAsia"/>
          <w:color w:val="000000" w:themeColor="text1"/>
        </w:rPr>
        <w:t xml:space="preserve">工作人员名单（中标供应商提供）                                         </w:t>
      </w:r>
      <w:r/>
    </w:p>
    <w:p>
      <w:pPr>
        <w:pStyle w:val="944"/>
        <w:jc w:val="right"/>
        <w:spacing w:before="120" w:after="120" w:line="0" w:lineRule="atLeast"/>
        <w:rPr>
          <w:color w:val="000000" w:themeColor="text1"/>
          <w:sz w:val="24"/>
          <w:szCs w:val="24"/>
        </w:rPr>
      </w:pPr>
      <w:r>
        <w:rPr>
          <w:rFonts w:hint="eastAsia"/>
          <w:color w:val="000000" w:themeColor="text1"/>
          <w:sz w:val="24"/>
          <w:szCs w:val="24"/>
        </w:rPr>
        <w:t xml:space="preserve"> </w:t>
      </w:r>
      <w:r/>
    </w:p>
    <w:p>
      <w:pPr>
        <w:pStyle w:val="944"/>
        <w:jc w:val="center"/>
        <w:spacing w:before="120" w:after="120" w:line="0" w:lineRule="atLeast"/>
        <w:rPr>
          <w:color w:val="000000" w:themeColor="text1"/>
          <w:sz w:val="24"/>
          <w:szCs w:val="24"/>
        </w:rPr>
      </w:pPr>
      <w:r>
        <w:rPr>
          <w:color w:val="000000" w:themeColor="text1"/>
          <w:sz w:val="24"/>
          <w:szCs w:val="24"/>
        </w:rPr>
        <w:t xml:space="preserve">签订日期：      年  </w:t>
      </w:r>
      <w:r>
        <w:rPr>
          <w:rFonts w:hint="eastAsia"/>
          <w:color w:val="000000" w:themeColor="text1"/>
          <w:sz w:val="24"/>
          <w:szCs w:val="24"/>
        </w:rPr>
        <w:t xml:space="preserve">  </w:t>
      </w:r>
      <w:r>
        <w:rPr>
          <w:color w:val="000000" w:themeColor="text1"/>
          <w:sz w:val="24"/>
          <w:szCs w:val="24"/>
        </w:rPr>
        <w:t xml:space="preserve">月  </w:t>
      </w:r>
      <w:r>
        <w:rPr>
          <w:rFonts w:hint="eastAsia"/>
          <w:color w:val="000000" w:themeColor="text1"/>
          <w:sz w:val="24"/>
          <w:szCs w:val="24"/>
        </w:rPr>
        <w:t xml:space="preserve"> </w:t>
      </w:r>
      <w:r>
        <w:rPr>
          <w:color w:val="000000" w:themeColor="text1"/>
          <w:sz w:val="24"/>
          <w:szCs w:val="24"/>
        </w:rPr>
        <w:t xml:space="preserve">日</w:t>
      </w:r>
      <w:bookmarkStart w:id="185" w:name="_Hlt16619369"/>
      <w:r/>
      <w:bookmarkStart w:id="186" w:name="_Hlt16619350"/>
      <w:r/>
      <w:bookmarkStart w:id="187" w:name="_Toc16938590"/>
      <w:r/>
      <w:bookmarkStart w:id="188" w:name="_Toc120614244"/>
      <w:r/>
      <w:bookmarkStart w:id="189" w:name="_Toc20823346"/>
      <w:r/>
      <w:bookmarkStart w:id="190" w:name="_Toc462564139"/>
      <w:r/>
      <w:bookmarkStart w:id="191" w:name="_Toc479757211"/>
      <w:r/>
      <w:bookmarkEnd w:id="182"/>
      <w:r/>
      <w:bookmarkEnd w:id="183"/>
      <w:r/>
      <w:bookmarkEnd w:id="184"/>
      <w:r/>
      <w:bookmarkEnd w:id="185"/>
      <w:r/>
      <w:r/>
    </w:p>
    <w:p>
      <w:pPr>
        <w:rPr>
          <w:rFonts w:ascii="宋体"/>
          <w:color w:val="000000" w:themeColor="text1"/>
        </w:rPr>
      </w:pPr>
      <w:r>
        <w:rPr>
          <w:rFonts w:ascii="宋体"/>
          <w:color w:val="000000" w:themeColor="text1"/>
        </w:rPr>
      </w:r>
      <w:r/>
    </w:p>
    <w:p>
      <w:pPr>
        <w:rPr>
          <w:rFonts w:ascii="宋体"/>
          <w:color w:val="000000" w:themeColor="text1"/>
        </w:rPr>
      </w:pPr>
      <w:r>
        <w:rPr>
          <w:rFonts w:ascii="宋体"/>
          <w:color w:val="000000" w:themeColor="text1"/>
        </w:rPr>
      </w:r>
      <w:r/>
    </w:p>
    <w:p>
      <w:pPr>
        <w:rPr>
          <w:rFonts w:ascii="宋体"/>
          <w:color w:val="000000" w:themeColor="text1"/>
        </w:rPr>
      </w:pPr>
      <w:r>
        <w:rPr>
          <w:rFonts w:hint="eastAsia" w:ascii="宋体"/>
          <w:color w:val="000000" w:themeColor="text1"/>
        </w:rPr>
        <w:t xml:space="preserve">附件1： 保密承诺书</w:t>
      </w:r>
      <w:r/>
    </w:p>
    <w:p>
      <w:pPr>
        <w:jc w:val="center"/>
        <w:rPr>
          <w:rFonts w:ascii="宋体"/>
          <w:color w:val="000000" w:themeColor="text1"/>
          <w:sz w:val="28"/>
          <w:szCs w:val="28"/>
        </w:rPr>
      </w:pPr>
      <w:r>
        <w:rPr>
          <w:rFonts w:hint="eastAsia" w:ascii="宋体"/>
          <w:color w:val="000000" w:themeColor="text1"/>
          <w:sz w:val="28"/>
          <w:szCs w:val="28"/>
        </w:rPr>
        <w:t xml:space="preserve">保密承诺书</w:t>
      </w:r>
      <w:r/>
    </w:p>
    <w:p>
      <w:pPr>
        <w:rPr>
          <w:rFonts w:ascii="宋体"/>
          <w:color w:val="000000" w:themeColor="text1"/>
        </w:rPr>
      </w:pPr>
      <w:r>
        <w:rPr>
          <w:rFonts w:ascii="宋体"/>
          <w:color w:val="000000" w:themeColor="text1"/>
        </w:rPr>
      </w:r>
      <w:r/>
    </w:p>
    <w:p>
      <w:pPr>
        <w:pStyle w:val="944"/>
        <w:ind w:firstLine="480"/>
        <w:spacing w:before="120" w:after="120"/>
        <w:rPr>
          <w:color w:val="000000" w:themeColor="text1"/>
          <w:sz w:val="24"/>
          <w:szCs w:val="24"/>
        </w:rPr>
      </w:pPr>
      <w:r>
        <w:rPr>
          <w:rFonts w:hint="eastAsia"/>
          <w:color w:val="000000" w:themeColor="text1"/>
          <w:sz w:val="24"/>
          <w:szCs w:val="24"/>
        </w:rPr>
        <w:t xml:space="preserve">为增强员工的保密意识，落实保密工作各项规章制度，确保公安工作中国家秘密和警务工作秘密安全，所有人员应做到：</w:t>
      </w:r>
      <w:r/>
    </w:p>
    <w:p>
      <w:pPr>
        <w:pStyle w:val="944"/>
        <w:ind w:firstLine="480"/>
        <w:spacing w:before="120" w:after="120"/>
        <w:rPr>
          <w:color w:val="000000" w:themeColor="text1"/>
          <w:sz w:val="24"/>
          <w:szCs w:val="24"/>
        </w:rPr>
      </w:pPr>
      <w:r>
        <w:rPr>
          <w:rFonts w:hint="eastAsia"/>
          <w:color w:val="000000" w:themeColor="text1"/>
          <w:sz w:val="24"/>
          <w:szCs w:val="24"/>
        </w:rPr>
        <w:t xml:space="preserve">一、不该知悉的秘密不问，不该看的秘密文件不看，不该说的秘密不说。</w:t>
      </w:r>
      <w:r/>
    </w:p>
    <w:p>
      <w:pPr>
        <w:pStyle w:val="944"/>
        <w:ind w:firstLine="480"/>
        <w:spacing w:before="120" w:after="120"/>
        <w:rPr>
          <w:color w:val="000000" w:themeColor="text1"/>
          <w:sz w:val="24"/>
          <w:szCs w:val="24"/>
        </w:rPr>
      </w:pPr>
      <w:r>
        <w:rPr>
          <w:rFonts w:hint="eastAsia"/>
          <w:color w:val="000000" w:themeColor="text1"/>
          <w:sz w:val="24"/>
          <w:szCs w:val="24"/>
        </w:rPr>
        <w:t xml:space="preserve">二、不在私人交往或者公开发表的作品中涉及警务工作秘密和国家秘密；不在私人交往和公开场所泄露在工作中涉及到的有关秘密和案件信息。</w:t>
      </w:r>
      <w:r/>
    </w:p>
    <w:p>
      <w:pPr>
        <w:pStyle w:val="944"/>
        <w:ind w:firstLine="480"/>
        <w:spacing w:before="120" w:after="120"/>
        <w:rPr>
          <w:color w:val="000000" w:themeColor="text1"/>
          <w:sz w:val="24"/>
          <w:szCs w:val="24"/>
        </w:rPr>
      </w:pPr>
      <w:r>
        <w:rPr>
          <w:rFonts w:hint="eastAsia"/>
          <w:color w:val="000000" w:themeColor="text1"/>
          <w:sz w:val="24"/>
          <w:szCs w:val="24"/>
        </w:rPr>
        <w:t xml:space="preserve">三、不得擅自记录、复制、拍摄、摘抄、收藏警务工作秘密和国家秘密。</w:t>
      </w:r>
      <w:r/>
    </w:p>
    <w:p>
      <w:pPr>
        <w:pStyle w:val="944"/>
        <w:ind w:firstLine="480"/>
        <w:spacing w:before="120" w:after="120"/>
        <w:rPr>
          <w:color w:val="000000" w:themeColor="text1"/>
          <w:sz w:val="24"/>
          <w:szCs w:val="24"/>
        </w:rPr>
      </w:pPr>
      <w:r>
        <w:rPr>
          <w:rFonts w:hint="eastAsia"/>
          <w:color w:val="000000" w:themeColor="text1"/>
          <w:sz w:val="24"/>
          <w:szCs w:val="24"/>
        </w:rPr>
        <w:t xml:space="preserve">四、在保洁等日常服务过程中，不看不记办公桌上的文件资料。</w:t>
      </w:r>
      <w:r/>
    </w:p>
    <w:p>
      <w:pPr>
        <w:pStyle w:val="944"/>
        <w:ind w:firstLine="480"/>
        <w:spacing w:before="120" w:after="120"/>
        <w:rPr>
          <w:color w:val="000000" w:themeColor="text1"/>
          <w:sz w:val="24"/>
          <w:szCs w:val="24"/>
        </w:rPr>
      </w:pPr>
      <w:r>
        <w:rPr>
          <w:rFonts w:hint="eastAsia"/>
          <w:color w:val="000000" w:themeColor="text1"/>
          <w:sz w:val="24"/>
          <w:szCs w:val="24"/>
        </w:rPr>
        <w:t xml:space="preserve">五、参与会议及会场服务的物业员工，必须遵守会议保密规定，不准对外泄露涉密内容。</w:t>
      </w:r>
      <w:r/>
    </w:p>
    <w:p>
      <w:pPr>
        <w:pStyle w:val="944"/>
        <w:ind w:firstLine="480"/>
        <w:spacing w:before="120" w:after="120"/>
        <w:rPr>
          <w:color w:val="000000" w:themeColor="text1"/>
          <w:sz w:val="24"/>
          <w:szCs w:val="24"/>
        </w:rPr>
      </w:pPr>
      <w:r>
        <w:rPr>
          <w:rFonts w:hint="eastAsia"/>
          <w:color w:val="000000" w:themeColor="text1"/>
          <w:sz w:val="24"/>
          <w:szCs w:val="24"/>
        </w:rPr>
        <w:t xml:space="preserve">六、定期参加开展的保密教育活动；主动接受保密安全检查。</w:t>
      </w:r>
      <w:r/>
    </w:p>
    <w:p>
      <w:pPr>
        <w:pStyle w:val="944"/>
        <w:ind w:firstLine="480"/>
        <w:spacing w:before="120" w:after="120"/>
        <w:rPr>
          <w:color w:val="000000" w:themeColor="text1"/>
          <w:sz w:val="24"/>
          <w:szCs w:val="24"/>
        </w:rPr>
      </w:pPr>
      <w:r>
        <w:rPr>
          <w:rFonts w:hint="eastAsia"/>
          <w:color w:val="000000" w:themeColor="text1"/>
          <w:sz w:val="24"/>
          <w:szCs w:val="24"/>
        </w:rPr>
        <w:t xml:space="preserve">七、严格遵守其他保密规定和相关纪律要求。</w:t>
      </w:r>
      <w:r/>
    </w:p>
    <w:p>
      <w:pPr>
        <w:pStyle w:val="944"/>
        <w:ind w:firstLine="480"/>
        <w:spacing w:before="120" w:after="120"/>
        <w:rPr>
          <w:color w:val="000000" w:themeColor="text1"/>
          <w:sz w:val="24"/>
          <w:szCs w:val="24"/>
        </w:rPr>
      </w:pPr>
      <w:r>
        <w:rPr>
          <w:rFonts w:hint="eastAsia"/>
          <w:color w:val="000000" w:themeColor="text1"/>
          <w:sz w:val="24"/>
          <w:szCs w:val="24"/>
        </w:rPr>
        <w:t xml:space="preserve">八、离岗前，接受离岗前保密教育，离岗后要继续保守国家秘密和警务秘密。</w:t>
      </w:r>
      <w:r/>
    </w:p>
    <w:p>
      <w:pPr>
        <w:pStyle w:val="944"/>
        <w:ind w:firstLine="480"/>
        <w:spacing w:before="120" w:after="120"/>
        <w:rPr>
          <w:color w:val="000000" w:themeColor="text1"/>
          <w:sz w:val="24"/>
          <w:szCs w:val="24"/>
        </w:rPr>
      </w:pPr>
      <w:r>
        <w:rPr>
          <w:rFonts w:hint="eastAsia"/>
          <w:color w:val="000000" w:themeColor="text1"/>
          <w:sz w:val="24"/>
          <w:szCs w:val="24"/>
        </w:rPr>
        <w:t xml:space="preserve">九、员工违反保密规定的，根据规定，视情节轻重责成劳务派遣机构给予相应处罚；构成犯罪的，依法追究刑事责任。</w:t>
      </w:r>
      <w:r/>
    </w:p>
    <w:p>
      <w:pPr>
        <w:pStyle w:val="944"/>
        <w:spacing w:before="120" w:after="120"/>
        <w:rPr>
          <w:color w:val="000000" w:themeColor="text1"/>
          <w:sz w:val="24"/>
          <w:szCs w:val="24"/>
        </w:rPr>
      </w:pPr>
      <w:r>
        <w:rPr>
          <w:color w:val="000000" w:themeColor="text1"/>
          <w:sz w:val="24"/>
          <w:szCs w:val="24"/>
        </w:rPr>
      </w:r>
      <w:r/>
    </w:p>
    <w:p>
      <w:pPr>
        <w:pStyle w:val="944"/>
        <w:spacing w:before="120" w:after="120"/>
        <w:rPr>
          <w:color w:val="000000" w:themeColor="text1"/>
          <w:sz w:val="24"/>
          <w:szCs w:val="24"/>
        </w:rPr>
      </w:pPr>
      <w:r>
        <w:rPr>
          <w:color w:val="000000" w:themeColor="text1"/>
          <w:sz w:val="24"/>
          <w:szCs w:val="24"/>
        </w:rPr>
      </w:r>
      <w:r/>
    </w:p>
    <w:p>
      <w:pPr>
        <w:pStyle w:val="944"/>
        <w:ind w:firstLine="5040"/>
        <w:spacing w:before="120" w:after="120"/>
        <w:rPr>
          <w:color w:val="000000" w:themeColor="text1"/>
          <w:sz w:val="24"/>
          <w:szCs w:val="24"/>
        </w:rPr>
      </w:pPr>
      <w:r>
        <w:rPr>
          <w:rFonts w:hint="eastAsia"/>
          <w:color w:val="000000" w:themeColor="text1"/>
          <w:sz w:val="24"/>
          <w:szCs w:val="24"/>
        </w:rPr>
        <w:t xml:space="preserve">承诺人：</w:t>
      </w:r>
      <w:r/>
    </w:p>
    <w:p>
      <w:pPr>
        <w:pStyle w:val="944"/>
        <w:spacing w:before="120" w:after="120"/>
        <w:rPr>
          <w:color w:val="000000" w:themeColor="text1"/>
          <w:sz w:val="24"/>
          <w:szCs w:val="24"/>
        </w:rPr>
      </w:pPr>
      <w:r>
        <w:rPr>
          <w:color w:val="000000" w:themeColor="text1"/>
          <w:sz w:val="24"/>
          <w:szCs w:val="24"/>
        </w:rPr>
      </w:r>
      <w:r/>
    </w:p>
    <w:p>
      <w:pPr>
        <w:pStyle w:val="944"/>
        <w:ind w:firstLine="6000"/>
        <w:spacing w:before="120" w:after="120"/>
        <w:rPr>
          <w:color w:val="000000" w:themeColor="text1"/>
          <w:sz w:val="24"/>
          <w:szCs w:val="24"/>
        </w:rPr>
      </w:pPr>
      <w:r>
        <w:rPr>
          <w:rFonts w:hint="eastAsia"/>
          <w:color w:val="000000" w:themeColor="text1"/>
          <w:sz w:val="24"/>
          <w:szCs w:val="24"/>
        </w:rPr>
        <w:t xml:space="preserve">年  月  日</w:t>
      </w:r>
      <w:r/>
    </w:p>
    <w:p>
      <w:pPr>
        <w:ind w:firstLine="6300"/>
        <w:rPr>
          <w:rFonts w:ascii="宋体"/>
          <w:color w:val="000000" w:themeColor="text1"/>
        </w:rPr>
      </w:pPr>
      <w:r>
        <w:rPr>
          <w:rFonts w:ascii="宋体"/>
          <w:color w:val="000000" w:themeColor="text1"/>
        </w:rPr>
      </w:r>
      <w:r/>
    </w:p>
    <w:p>
      <w:pPr>
        <w:pStyle w:val="944"/>
        <w:jc w:val="center"/>
        <w:spacing w:before="120" w:after="120" w:line="0" w:lineRule="atLeast"/>
        <w:rPr>
          <w:color w:val="000000" w:themeColor="text1"/>
          <w:sz w:val="24"/>
          <w:szCs w:val="24"/>
        </w:rPr>
      </w:pPr>
      <w:r>
        <w:rPr>
          <w:rFonts w:hint="eastAsia" w:ascii="黑体" w:eastAsia="黑体"/>
          <w:bCs/>
          <w:color w:val="000000" w:themeColor="text1"/>
          <w:sz w:val="44"/>
        </w:rPr>
        <w:br w:type="page" w:clear="all"/>
      </w:r>
      <w:r>
        <w:rPr>
          <w:rFonts w:hint="eastAsia" w:ascii="黑体" w:eastAsia="黑体"/>
          <w:bCs/>
          <w:color w:val="000000" w:themeColor="text1"/>
          <w:sz w:val="44"/>
        </w:rPr>
        <w:t xml:space="preserve">第</w:t>
      </w:r>
      <w:bookmarkEnd w:id="186"/>
      <w:r>
        <w:rPr>
          <w:rFonts w:hint="eastAsia" w:ascii="黑体" w:eastAsia="黑体"/>
          <w:bCs/>
          <w:color w:val="000000" w:themeColor="text1"/>
          <w:sz w:val="44"/>
        </w:rPr>
        <w:t xml:space="preserve">四章 采购需求</w:t>
      </w:r>
      <w:bookmarkEnd w:id="187"/>
      <w:r/>
      <w:bookmarkEnd w:id="188"/>
      <w:r/>
      <w:bookmarkEnd w:id="189"/>
      <w:r/>
      <w:r/>
    </w:p>
    <w:p>
      <w:pPr>
        <w:spacing w:line="0" w:lineRule="atLeast"/>
        <w:rPr>
          <w:rFonts w:ascii="宋体"/>
          <w:b/>
          <w:color w:val="000000" w:themeColor="text1"/>
          <w:sz w:val="24"/>
          <w:szCs w:val="24"/>
        </w:rPr>
      </w:pPr>
      <w:r/>
      <w:bookmarkStart w:id="192" w:name="_Toc26554093"/>
      <w:r/>
      <w:bookmarkStart w:id="193" w:name="_Toc49090575"/>
      <w:r>
        <w:rPr>
          <w:rFonts w:hint="eastAsia" w:ascii="宋体"/>
          <w:b/>
          <w:color w:val="000000" w:themeColor="text1"/>
          <w:sz w:val="24"/>
          <w:szCs w:val="24"/>
        </w:rPr>
        <w:t xml:space="preserve">一、采购标的清单</w:t>
      </w:r>
      <w:r/>
    </w:p>
    <w:tbl>
      <w:tblPr>
        <w:tblW w:w="100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8"/>
        <w:gridCol w:w="437"/>
        <w:gridCol w:w="2865"/>
        <w:gridCol w:w="2852"/>
        <w:gridCol w:w="2852"/>
      </w:tblGrid>
      <w:tr>
        <w:trPr>
          <w:cantSplit/>
          <w:jc w:val="center"/>
        </w:trPr>
        <w:tc>
          <w:tcPr>
            <w:tcW w:w="1078" w:type="dxa"/>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采购包</w:t>
            </w:r>
            <w:r/>
          </w:p>
        </w:tc>
        <w:tc>
          <w:tcPr>
            <w:tcW w:w="437"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序号</w:t>
            </w:r>
            <w:r/>
          </w:p>
        </w:tc>
        <w:tc>
          <w:tcPr>
            <w:tcW w:w="2865"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采购标的</w:t>
            </w:r>
            <w:r/>
          </w:p>
        </w:tc>
        <w:tc>
          <w:tcPr>
            <w:tcW w:w="2852"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对应中小企业划分标准所属行业</w:t>
            </w:r>
            <w:r/>
          </w:p>
        </w:tc>
        <w:tc>
          <w:tcPr>
            <w:tcW w:w="2852"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服务期</w:t>
            </w:r>
            <w:r/>
          </w:p>
        </w:tc>
      </w:tr>
      <w:tr>
        <w:trPr>
          <w:cantSplit/>
          <w:jc w:val="center"/>
          <w:trHeight w:val="951"/>
        </w:trPr>
        <w:tc>
          <w:tcPr>
            <w:tcW w:w="1078"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包1</w:t>
            </w:r>
            <w:r/>
          </w:p>
        </w:tc>
        <w:tc>
          <w:tcPr>
            <w:tcW w:w="437"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1</w:t>
            </w:r>
            <w:r/>
          </w:p>
        </w:tc>
        <w:tc>
          <w:tcPr>
            <w:tcW w:w="2865" w:type="dxa"/>
            <w:vAlign w:val="center"/>
            <w:textDirection w:val="lrTb"/>
            <w:noWrap w:val="false"/>
          </w:tcPr>
          <w:p>
            <w:pPr>
              <w:jc w:val="center"/>
              <w:spacing w:line="0" w:lineRule="atLeast"/>
              <w:tabs>
                <w:tab w:val="left" w:pos="2020" w:leader="none"/>
              </w:tabs>
              <w:rPr>
                <w:rFonts w:ascii="宋体"/>
                <w:color w:val="000000" w:themeColor="text1"/>
                <w:sz w:val="24"/>
                <w:szCs w:val="24"/>
              </w:rPr>
            </w:pPr>
            <w:r>
              <w:rPr>
                <w:rFonts w:hint="eastAsia" w:ascii="宋体"/>
                <w:color w:val="000000" w:themeColor="text1"/>
                <w:sz w:val="24"/>
                <w:szCs w:val="24"/>
              </w:rPr>
              <w:t xml:space="preserve">省公安厅证照制作中心物业服务项目</w:t>
            </w:r>
            <w:r>
              <w:rPr>
                <w:rFonts w:hint="eastAsia"/>
                <w:color w:val="000000" w:themeColor="text1"/>
                <w:sz w:val="24"/>
                <w:szCs w:val="24"/>
              </w:rPr>
              <w:t xml:space="preserve">采购</w:t>
            </w:r>
            <w:r/>
          </w:p>
        </w:tc>
        <w:tc>
          <w:tcPr>
            <w:tcW w:w="2852" w:type="dxa"/>
            <w:vAlign w:val="center"/>
            <w:textDirection w:val="lrTb"/>
            <w:noWrap w:val="false"/>
          </w:tcPr>
          <w:p>
            <w:pPr>
              <w:jc w:val="center"/>
              <w:spacing w:line="0" w:lineRule="atLeast"/>
              <w:rPr>
                <w:rFonts w:ascii="宋体"/>
                <w:color w:val="000000" w:themeColor="text1"/>
                <w:sz w:val="24"/>
                <w:szCs w:val="24"/>
              </w:rPr>
            </w:pPr>
            <w:r>
              <w:rPr>
                <w:rFonts w:hint="eastAsia" w:ascii="Arial" w:hAnsi="Arial" w:eastAsia="Arial" w:cs="Arial"/>
                <w:color w:val="000000" w:themeColor="text1"/>
                <w:sz w:val="24"/>
                <w:szCs w:val="24"/>
              </w:rPr>
              <w:t xml:space="preserve">物业管理</w:t>
            </w:r>
            <w:r/>
          </w:p>
        </w:tc>
        <w:tc>
          <w:tcPr>
            <w:tcW w:w="2852" w:type="dxa"/>
            <w:vAlign w:val="center"/>
            <w:textDirection w:val="lrTb"/>
            <w:noWrap w:val="false"/>
          </w:tcPr>
          <w:p>
            <w:pPr>
              <w:pStyle w:val="939"/>
              <w:ind w:firstLine="480"/>
              <w:spacing w:after="0" w:line="400" w:lineRule="exact"/>
              <w:widowControl/>
              <w:tabs>
                <w:tab w:val="left" w:pos="780" w:leader="none"/>
              </w:tabs>
              <w:rPr>
                <w:rFonts w:ascii="宋体" w:cs="宋体"/>
                <w:color w:val="000000" w:themeColor="text1"/>
              </w:rPr>
            </w:pPr>
            <w:r>
              <w:rPr>
                <w:rFonts w:hint="eastAsia" w:ascii="Arial" w:hAnsi="Arial" w:cs="Arial"/>
                <w:color w:val="000000" w:themeColor="text1"/>
                <w:szCs w:val="24"/>
              </w:rPr>
              <w:t xml:space="preserve">自合同签订之日起三年</w:t>
            </w:r>
            <w:r/>
          </w:p>
          <w:p>
            <w:pPr>
              <w:jc w:val="center"/>
              <w:spacing w:line="0" w:lineRule="atLeast"/>
              <w:rPr>
                <w:rFonts w:ascii="Arial" w:hAnsi="Arial" w:cs="Arial"/>
                <w:color w:val="000000" w:themeColor="text1"/>
                <w:sz w:val="24"/>
                <w:szCs w:val="24"/>
              </w:rPr>
            </w:pPr>
            <w:r>
              <w:rPr>
                <w:rFonts w:ascii="Arial" w:hAnsi="Arial" w:cs="Arial"/>
                <w:color w:val="000000" w:themeColor="text1"/>
                <w:sz w:val="24"/>
                <w:szCs w:val="24"/>
              </w:rPr>
            </w:r>
            <w:r/>
          </w:p>
        </w:tc>
      </w:tr>
    </w:tbl>
    <w:p>
      <w:pPr>
        <w:spacing w:line="560" w:lineRule="exact"/>
        <w:rPr>
          <w:rFonts w:ascii="方正魏碑_GBK" w:hAnsi="方正魏碑_GBK" w:eastAsia="方正魏碑_GBK" w:cs="方正魏碑_GBK"/>
          <w:b/>
          <w:color w:val="000000"/>
          <w:sz w:val="24"/>
          <w:szCs w:val="24"/>
        </w:rPr>
      </w:pPr>
      <w:r>
        <w:rPr>
          <w:rFonts w:hint="eastAsia" w:ascii="方正魏碑_GBK" w:hAnsi="方正魏碑_GBK" w:eastAsia="方正魏碑_GBK" w:cs="方正魏碑_GBK"/>
          <w:b/>
          <w:color w:val="000000"/>
          <w:sz w:val="24"/>
          <w:szCs w:val="24"/>
        </w:rPr>
        <w:t xml:space="preserve">政府采购中实施本国产品标准及相关政策</w:t>
      </w:r>
      <w:r/>
    </w:p>
    <w:p>
      <w:pPr>
        <w:ind w:firstLine="480"/>
        <w:spacing w:line="560" w:lineRule="exact"/>
        <w:rPr>
          <w:rFonts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ascii="方正魏碑_GBK" w:hAnsi="方正魏碑_GBK" w:eastAsia="方正魏碑_GBK" w:cs="方正魏碑_GBK"/>
          <w:bCs/>
          <w:color w:val="000000"/>
          <w:sz w:val="24"/>
          <w:szCs w:val="24"/>
        </w:rPr>
      </w:pPr>
      <w:r>
        <w:rPr>
          <w:rFonts w:hint="eastAsia" w:ascii="方正魏碑_GBK" w:hAnsi="方正魏碑_GBK" w:eastAsia="方正魏碑_GBK" w:cs="方正魏碑_GBK"/>
          <w:b/>
          <w:color w:val="000000"/>
          <w:sz w:val="24"/>
          <w:szCs w:val="24"/>
        </w:rPr>
        <w:t xml:space="preserve">2.本国产品标准适用于服务项目中涉及的货物。</w:t>
      </w:r>
      <w:r>
        <w:rPr>
          <w:rFonts w:hint="eastAsia" w:ascii="方正魏碑_GBK" w:hAnsi="方正魏碑_GBK" w:eastAsia="方正魏碑_GBK" w:cs="方正魏碑_GBK"/>
          <w:bCs/>
          <w:color w:val="000000"/>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ascii="方正魏碑_GBK" w:hAnsi="方正魏碑_GBK" w:eastAsia="方正魏碑_GBK" w:cs="方正魏碑_GBK"/>
          <w:bCs/>
          <w:color w:val="000000"/>
          <w:sz w:val="24"/>
          <w:szCs w:val="24"/>
        </w:rPr>
      </w:pPr>
      <w:r>
        <w:rPr>
          <w:rFonts w:hint="eastAsia" w:ascii="方正魏碑_GBK" w:hAnsi="方正魏碑_GBK" w:eastAsia="方正魏碑_GBK"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b/>
          <w:color w:val="000000" w:themeColor="text1"/>
          <w:sz w:val="24"/>
          <w:szCs w:val="24"/>
        </w:rPr>
      </w:pPr>
      <w:r>
        <w:rPr>
          <w:rFonts w:ascii="宋体"/>
          <w:b/>
          <w:color w:val="000000" w:themeColor="text1"/>
          <w:sz w:val="24"/>
          <w:szCs w:val="24"/>
        </w:rPr>
      </w:r>
      <w:r/>
    </w:p>
    <w:p>
      <w:pPr>
        <w:spacing w:line="0" w:lineRule="atLeast"/>
        <w:rPr>
          <w:rFonts w:ascii="宋体"/>
          <w:b/>
          <w:color w:val="000000" w:themeColor="text1"/>
          <w:sz w:val="24"/>
          <w:szCs w:val="24"/>
        </w:rPr>
      </w:pPr>
      <w:r>
        <w:rPr>
          <w:rFonts w:hint="eastAsia" w:ascii="宋体"/>
          <w:b/>
          <w:color w:val="000000" w:themeColor="text1"/>
          <w:sz w:val="24"/>
          <w:szCs w:val="24"/>
        </w:rPr>
        <w:t xml:space="preserve">二、技术要求</w:t>
      </w:r>
      <w:r/>
    </w:p>
    <w:p>
      <w:pPr>
        <w:pStyle w:val="939"/>
        <w:ind w:firstLine="482"/>
        <w:spacing w:after="0" w:line="400" w:lineRule="exact"/>
        <w:widowControl/>
        <w:tabs>
          <w:tab w:val="left" w:pos="780" w:leader="none"/>
        </w:tabs>
        <w:rPr>
          <w:rFonts w:ascii="宋体"/>
          <w:color w:val="000000" w:themeColor="text1"/>
          <w:szCs w:val="24"/>
        </w:rPr>
      </w:pPr>
      <w:r>
        <w:rPr>
          <w:rFonts w:hint="eastAsia" w:ascii="宋体" w:cs="宋体"/>
          <w:b/>
          <w:bCs/>
          <w:color w:val="000000" w:themeColor="text1"/>
          <w:szCs w:val="24"/>
        </w:rPr>
        <w:t xml:space="preserve">1、</w:t>
      </w:r>
      <w:r>
        <w:rPr>
          <w:rFonts w:hint="eastAsia" w:ascii="宋体"/>
          <w:b/>
          <w:color w:val="000000" w:themeColor="text1"/>
          <w:szCs w:val="24"/>
        </w:rPr>
        <w:t xml:space="preserve">项目概况：</w:t>
      </w:r>
      <w:r>
        <w:rPr>
          <w:rFonts w:hint="eastAsia" w:ascii="宋体"/>
          <w:color w:val="000000" w:themeColor="text1"/>
          <w:szCs w:val="24"/>
        </w:rPr>
        <w:t xml:space="preserve">省公安厅证照制作中心物业服务项目位于雨花台区龙慧路18号。共有</w:t>
      </w:r>
      <w:r>
        <w:rPr>
          <w:rFonts w:ascii="宋体"/>
          <w:color w:val="000000" w:themeColor="text1"/>
          <w:szCs w:val="24"/>
        </w:rPr>
        <w:t xml:space="preserve">证照制作中心</w:t>
      </w:r>
      <w:r>
        <w:rPr>
          <w:rFonts w:hint="eastAsia" w:ascii="宋体"/>
          <w:color w:val="000000" w:themeColor="text1"/>
          <w:szCs w:val="24"/>
        </w:rPr>
        <w:t xml:space="preserve">（6层）</w:t>
      </w:r>
      <w:r>
        <w:rPr>
          <w:rFonts w:ascii="宋体"/>
          <w:color w:val="000000" w:themeColor="text1"/>
          <w:szCs w:val="24"/>
        </w:rPr>
        <w:t xml:space="preserve">、业务技术用房</w:t>
      </w:r>
      <w:r>
        <w:rPr>
          <w:rFonts w:hint="eastAsia" w:ascii="宋体"/>
          <w:color w:val="000000" w:themeColor="text1"/>
          <w:szCs w:val="24"/>
        </w:rPr>
        <w:t xml:space="preserve">（6层）、食堂（2层）、门岗（1层）</w:t>
      </w:r>
      <w:r>
        <w:rPr>
          <w:rFonts w:ascii="宋体"/>
          <w:color w:val="000000" w:themeColor="text1"/>
          <w:szCs w:val="24"/>
        </w:rPr>
        <w:t xml:space="preserve">4幢建筑，合计建筑面积1.7万㎡；院内道路、绿化、运动场所等公用面积，合计约2.2万㎡。</w:t>
      </w:r>
      <w:r>
        <w:rPr>
          <w:rFonts w:hint="eastAsia" w:ascii="宋体"/>
          <w:color w:val="000000" w:themeColor="text1"/>
          <w:szCs w:val="24"/>
        </w:rPr>
        <w:t xml:space="preserve">服务内容主要有楼内外秩序维护、安防配电房和消防监控室值守、车辆管理、活动保障等工作；</w:t>
      </w:r>
      <w:r>
        <w:rPr>
          <w:rFonts w:hint="eastAsia" w:ascii="宋体" w:cs="宋体"/>
          <w:color w:val="000000" w:themeColor="text1"/>
        </w:rPr>
        <w:t xml:space="preserve">电梯、消防、监控、供配电、空调、照明、给排水、充电桩等设施设备日常管理维护等工作；楼内公共区域、会议室、训练室、报告厅、楼顶空中花园等区域保洁卫生；</w:t>
      </w:r>
      <w:r>
        <w:rPr>
          <w:rFonts w:hint="eastAsia" w:ascii="宋体"/>
          <w:color w:val="000000" w:themeColor="text1"/>
          <w:szCs w:val="24"/>
        </w:rPr>
        <w:t xml:space="preserve">绿植养护、物业档案资料管理、装饰装修管理服务；</w:t>
      </w:r>
      <w:r>
        <w:rPr>
          <w:rFonts w:ascii="宋体"/>
          <w:color w:val="000000" w:themeColor="text1"/>
          <w:szCs w:val="24"/>
        </w:rPr>
        <w:t xml:space="preserve">日常公用</w:t>
      </w:r>
      <w:r>
        <w:rPr>
          <w:rFonts w:ascii="宋体"/>
          <w:color w:val="000000" w:themeColor="text1"/>
          <w:szCs w:val="24"/>
        </w:rPr>
        <w:t xml:space="preserve">设施的维修</w:t>
      </w:r>
      <w:r>
        <w:rPr>
          <w:rFonts w:hint="eastAsia" w:ascii="宋体"/>
          <w:color w:val="000000" w:themeColor="text1"/>
          <w:szCs w:val="24"/>
        </w:rPr>
        <w:t xml:space="preserve">；每天早晚各往返一次的证件人员运输服务；</w:t>
      </w:r>
      <w:r>
        <w:rPr>
          <w:rFonts w:ascii="宋体"/>
          <w:color w:val="000000" w:themeColor="text1"/>
          <w:szCs w:val="24"/>
        </w:rPr>
        <w:t xml:space="preserve">理发室相关用具、工具采购</w:t>
      </w:r>
      <w:r>
        <w:rPr>
          <w:rFonts w:hint="eastAsia" w:ascii="宋体"/>
          <w:color w:val="000000" w:themeColor="text1"/>
          <w:szCs w:val="24"/>
        </w:rPr>
        <w:t xml:space="preserve">并提供理发服务；</w:t>
      </w:r>
      <w:r>
        <w:rPr>
          <w:rFonts w:ascii="宋体"/>
          <w:color w:val="000000" w:themeColor="text1"/>
          <w:szCs w:val="24"/>
        </w:rPr>
        <w:t xml:space="preserve">厨余垃圾</w:t>
      </w:r>
      <w:r>
        <w:rPr>
          <w:rFonts w:hint="eastAsia" w:ascii="宋体"/>
          <w:color w:val="000000" w:themeColor="text1"/>
          <w:szCs w:val="24"/>
        </w:rPr>
        <w:t xml:space="preserve">（含</w:t>
      </w:r>
      <w:r>
        <w:rPr>
          <w:rFonts w:ascii="宋体"/>
          <w:color w:val="000000" w:themeColor="text1"/>
          <w:szCs w:val="24"/>
        </w:rPr>
        <w:t xml:space="preserve">生活垃圾</w:t>
      </w:r>
      <w:r>
        <w:rPr>
          <w:rFonts w:hint="eastAsia" w:ascii="宋体"/>
          <w:color w:val="000000" w:themeColor="text1"/>
          <w:szCs w:val="24"/>
        </w:rPr>
        <w:t xml:space="preserve">）</w:t>
      </w:r>
      <w:r>
        <w:rPr>
          <w:rFonts w:ascii="宋体"/>
          <w:color w:val="000000" w:themeColor="text1"/>
          <w:szCs w:val="24"/>
        </w:rPr>
        <w:t xml:space="preserve">清运</w:t>
      </w:r>
      <w:r>
        <w:rPr>
          <w:rFonts w:hint="eastAsia" w:ascii="宋体"/>
          <w:color w:val="000000" w:themeColor="text1"/>
          <w:szCs w:val="24"/>
        </w:rPr>
        <w:t xml:space="preserve">等工作。总人数配备20人。</w:t>
      </w:r>
      <w:r/>
    </w:p>
    <w:p>
      <w:pPr>
        <w:ind w:firstLine="482"/>
        <w:spacing w:line="400" w:lineRule="exact"/>
        <w:rPr>
          <w:rFonts w:ascii="宋体" w:cs="宋体"/>
          <w:b/>
          <w:color w:val="000000" w:themeColor="text1"/>
          <w:sz w:val="28"/>
          <w:szCs w:val="28"/>
        </w:rPr>
      </w:pPr>
      <w:r>
        <w:rPr>
          <w:rFonts w:hint="eastAsia" w:ascii="宋体" w:cs="宋体"/>
          <w:b/>
          <w:bCs/>
          <w:color w:val="000000" w:themeColor="text1"/>
          <w:sz w:val="24"/>
          <w:szCs w:val="24"/>
        </w:rPr>
        <w:t xml:space="preserve">2、本项目物业管理服务范围</w:t>
      </w:r>
      <w:r/>
    </w:p>
    <w:tbl>
      <w:tblPr>
        <w:tblW w:w="490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9"/>
        <w:gridCol w:w="1570"/>
        <w:gridCol w:w="3908"/>
        <w:gridCol w:w="2492"/>
      </w:tblGrid>
      <w:tr>
        <w:trPr>
          <w:trHeight w:val="583"/>
        </w:trPr>
        <w:tc>
          <w:tcPr>
            <w:gridSpan w:val="2"/>
            <w:tcW w:w="2589" w:type="dxa"/>
            <w:vAlign w:val="center"/>
            <w:textDirection w:val="lrTb"/>
            <w:noWrap/>
          </w:tcPr>
          <w:p>
            <w:pPr>
              <w:rPr>
                <w:rFonts w:ascii="宋体" w:cs="宋体"/>
                <w:b/>
                <w:bCs/>
                <w:color w:val="000000" w:themeColor="text1"/>
              </w:rPr>
            </w:pPr>
            <w:r>
              <w:rPr>
                <w:rFonts w:hint="eastAsia" w:ascii="宋体" w:cs="宋体"/>
                <w:b/>
                <w:bCs/>
                <w:color w:val="000000" w:themeColor="text1"/>
              </w:rPr>
              <w:t xml:space="preserve">名称</w:t>
            </w:r>
            <w:r/>
          </w:p>
        </w:tc>
        <w:tc>
          <w:tcPr>
            <w:tcW w:w="3909" w:type="dxa"/>
            <w:vAlign w:val="center"/>
            <w:textDirection w:val="lrTb"/>
            <w:noWrap/>
          </w:tcPr>
          <w:p>
            <w:pPr>
              <w:jc w:val="center"/>
              <w:rPr>
                <w:rFonts w:ascii="宋体" w:cs="宋体"/>
                <w:b/>
                <w:bCs/>
                <w:color w:val="000000" w:themeColor="text1"/>
              </w:rPr>
            </w:pPr>
            <w:r>
              <w:rPr>
                <w:rFonts w:hint="eastAsia" w:ascii="宋体" w:cs="宋体"/>
                <w:b/>
                <w:bCs/>
                <w:color w:val="000000" w:themeColor="text1"/>
              </w:rPr>
              <w:t xml:space="preserve">明细</w:t>
            </w:r>
            <w:r/>
          </w:p>
        </w:tc>
        <w:tc>
          <w:tcPr>
            <w:tcW w:w="2493" w:type="dxa"/>
            <w:vAlign w:val="center"/>
            <w:textDirection w:val="lrTb"/>
            <w:noWrap/>
          </w:tcPr>
          <w:p>
            <w:pPr>
              <w:jc w:val="center"/>
              <w:rPr>
                <w:rFonts w:ascii="宋体" w:cs="宋体"/>
                <w:b/>
                <w:bCs/>
                <w:color w:val="000000" w:themeColor="text1"/>
              </w:rPr>
            </w:pPr>
            <w:r>
              <w:rPr>
                <w:rFonts w:hint="eastAsia" w:ascii="宋体" w:cs="宋体"/>
                <w:b/>
                <w:bCs/>
                <w:color w:val="000000" w:themeColor="text1"/>
              </w:rPr>
              <w:t xml:space="preserve">服务内容及标准</w:t>
            </w:r>
            <w:r/>
          </w:p>
        </w:tc>
      </w:tr>
      <w:tr>
        <w:trPr>
          <w:trHeight w:val="90"/>
        </w:trPr>
        <w:tc>
          <w:tcPr>
            <w:gridSpan w:val="2"/>
            <w:tcW w:w="2589" w:type="dxa"/>
            <w:vAlign w:val="center"/>
            <w:textDirection w:val="lrTb"/>
            <w:noWrap/>
          </w:tcPr>
          <w:p>
            <w:pPr>
              <w:rPr>
                <w:rFonts w:ascii="宋体" w:cs="宋体"/>
                <w:color w:val="000000" w:themeColor="text1"/>
              </w:rPr>
            </w:pPr>
            <w:r>
              <w:rPr>
                <w:rFonts w:hint="eastAsia" w:ascii="宋体"/>
                <w:color w:val="000000" w:themeColor="text1"/>
                <w:sz w:val="24"/>
                <w:szCs w:val="24"/>
              </w:rPr>
              <w:t xml:space="preserve">省公安厅证照制作中心物业服务</w:t>
            </w:r>
            <w:r/>
          </w:p>
        </w:tc>
        <w:tc>
          <w:tcPr>
            <w:tcW w:w="3909" w:type="dxa"/>
            <w:vAlign w:val="center"/>
            <w:textDirection w:val="lrTb"/>
            <w:noWrap/>
          </w:tcPr>
          <w:p>
            <w:pPr>
              <w:rPr>
                <w:rFonts w:ascii="宋体" w:cs="宋体"/>
                <w:color w:val="000000" w:themeColor="text1"/>
              </w:rPr>
            </w:pPr>
            <w:r>
              <w:rPr>
                <w:rFonts w:hint="eastAsia" w:ascii="宋体" w:cs="宋体"/>
                <w:color w:val="000000" w:themeColor="text1"/>
              </w:rPr>
              <w:t xml:space="preserve">南京市雨花台区龙慧路18号</w:t>
            </w:r>
            <w:r/>
          </w:p>
        </w:tc>
        <w:tc>
          <w:tcPr>
            <w:tcW w:w="2493" w:type="dxa"/>
            <w:vAlign w:val="center"/>
            <w:textDirection w:val="lrTb"/>
            <w:noWrap/>
          </w:tcPr>
          <w:p>
            <w:pPr>
              <w:rPr>
                <w:rFonts w:ascii="宋体" w:cs="宋体"/>
                <w:color w:val="000000" w:themeColor="text1"/>
              </w:rPr>
            </w:pPr>
            <w:r>
              <w:rPr>
                <w:rFonts w:ascii="宋体" w:cs="宋体"/>
                <w:color w:val="000000" w:themeColor="text1"/>
              </w:rPr>
            </w:r>
            <w:r/>
          </w:p>
        </w:tc>
      </w:tr>
      <w:tr>
        <w:trPr>
          <w:trHeight w:val="327"/>
        </w:trPr>
        <w:tc>
          <w:tcPr>
            <w:tcW w:w="1019" w:type="dxa"/>
            <w:vAlign w:val="center"/>
            <w:vMerge w:val="restart"/>
            <w:textDirection w:val="lrTb"/>
            <w:noWrap/>
          </w:tcPr>
          <w:p>
            <w:pPr>
              <w:rPr>
                <w:rFonts w:ascii="宋体" w:cs="宋体"/>
                <w:color w:val="000000" w:themeColor="text1"/>
              </w:rPr>
            </w:pPr>
            <w:r>
              <w:rPr>
                <w:rFonts w:hint="eastAsia" w:ascii="宋体" w:cs="宋体"/>
                <w:color w:val="000000" w:themeColor="text1"/>
              </w:rPr>
              <w:t xml:space="preserve">总面积</w:t>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建筑面积（㎡）</w:t>
            </w:r>
            <w:r/>
          </w:p>
        </w:tc>
        <w:tc>
          <w:tcPr>
            <w:tcW w:w="3909" w:type="dxa"/>
            <w:vAlign w:val="center"/>
            <w:textDirection w:val="lrTb"/>
            <w:noWrap/>
          </w:tcPr>
          <w:p>
            <w:pPr>
              <w:rPr>
                <w:rFonts w:ascii="宋体" w:cs="宋体"/>
                <w:color w:val="000000" w:themeColor="text1"/>
              </w:rPr>
            </w:pPr>
            <w:r>
              <w:rPr>
                <w:rFonts w:hint="eastAsia" w:ascii="宋体" w:cs="宋体"/>
                <w:color w:val="000000" w:themeColor="text1"/>
              </w:rPr>
              <w:t xml:space="preserve">17000</w:t>
            </w:r>
            <w:r/>
          </w:p>
        </w:tc>
        <w:tc>
          <w:tcPr>
            <w:tcW w:w="2493" w:type="dxa"/>
            <w:vAlign w:val="center"/>
            <w:textDirection w:val="lrTb"/>
            <w:noWrap/>
          </w:tcPr>
          <w:p>
            <w:pPr>
              <w:rPr>
                <w:rFonts w:ascii="宋体" w:cs="宋体"/>
                <w:color w:val="000000" w:themeColor="text1"/>
              </w:rPr>
            </w:pPr>
            <w:r>
              <w:rPr>
                <w:rFonts w:ascii="宋体" w:cs="宋体"/>
                <w:color w:val="000000" w:themeColor="text1"/>
              </w:rPr>
            </w:r>
            <w:r/>
          </w:p>
        </w:tc>
      </w:tr>
      <w:tr>
        <w:trPr>
          <w:trHeight w:val="866"/>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需保洁面积（㎡）</w:t>
            </w:r>
            <w:r/>
          </w:p>
        </w:tc>
        <w:tc>
          <w:tcPr>
            <w:tcW w:w="3909" w:type="dxa"/>
            <w:vAlign w:val="center"/>
            <w:textDirection w:val="lrTb"/>
            <w:noWrap/>
          </w:tcPr>
          <w:p>
            <w:pPr>
              <w:rPr>
                <w:rFonts w:ascii="宋体" w:cs="宋体"/>
                <w:color w:val="000000" w:themeColor="text1"/>
              </w:rPr>
            </w:pPr>
            <w:r>
              <w:rPr>
                <w:rFonts w:hint="eastAsia" w:ascii="宋体" w:cs="宋体"/>
                <w:color w:val="000000" w:themeColor="text1"/>
              </w:rPr>
              <w:t xml:space="preserve">10000</w:t>
            </w:r>
            <w:r/>
          </w:p>
        </w:tc>
        <w:tc>
          <w:tcPr>
            <w:tcW w:w="249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w:t>
            </w:r>
            <w:r/>
          </w:p>
        </w:tc>
      </w:tr>
      <w:tr>
        <w:trPr>
          <w:trHeight w:val="1206"/>
        </w:trPr>
        <w:tc>
          <w:tcPr>
            <w:tcW w:w="1019" w:type="dxa"/>
            <w:vAlign w:val="center"/>
            <w:textDirection w:val="lrTb"/>
            <w:noWrap/>
          </w:tcPr>
          <w:p>
            <w:pPr>
              <w:spacing w:line="160" w:lineRule="atLeast"/>
              <w:rPr>
                <w:rFonts w:ascii="宋体" w:cs="宋体"/>
                <w:color w:val="000000" w:themeColor="text1"/>
              </w:rPr>
            </w:pPr>
            <w:r>
              <w:rPr>
                <w:rFonts w:hint="eastAsia" w:ascii="宋体" w:cs="宋体"/>
                <w:color w:val="000000" w:themeColor="text1"/>
              </w:rPr>
              <w:t xml:space="preserve">会议室</w:t>
            </w:r>
            <w:r/>
          </w:p>
        </w:tc>
        <w:tc>
          <w:tcPr>
            <w:tcW w:w="1570" w:type="dxa"/>
            <w:vAlign w:val="center"/>
            <w:textDirection w:val="lrTb"/>
            <w:noWrap/>
          </w:tcPr>
          <w:p>
            <w:pPr>
              <w:spacing w:line="160" w:lineRule="atLeast"/>
              <w:rPr>
                <w:rFonts w:ascii="宋体" w:cs="宋体"/>
                <w:color w:val="000000" w:themeColor="text1"/>
              </w:rPr>
            </w:pPr>
            <w:r>
              <w:rPr>
                <w:rFonts w:hint="eastAsia" w:ascii="宋体" w:cs="宋体"/>
                <w:color w:val="000000" w:themeColor="text1"/>
              </w:rPr>
              <w:t xml:space="preserve">会议室数量（个）及总面积（㎡）</w:t>
            </w:r>
            <w:r/>
          </w:p>
        </w:tc>
        <w:tc>
          <w:tcPr>
            <w:tcW w:w="3909" w:type="dxa"/>
            <w:vAlign w:val="center"/>
            <w:textDirection w:val="lrTb"/>
            <w:noWrap/>
          </w:tcPr>
          <w:p>
            <w:pPr>
              <w:spacing w:line="160" w:lineRule="atLeast"/>
              <w:rPr>
                <w:rFonts w:ascii="宋体" w:cs="宋体"/>
                <w:color w:val="000000" w:themeColor="text1"/>
              </w:rPr>
            </w:pPr>
            <w:r>
              <w:rPr>
                <w:rFonts w:hint="eastAsia" w:ascii="宋体" w:cs="宋体"/>
                <w:color w:val="000000" w:themeColor="text1"/>
              </w:rPr>
              <w:t xml:space="preserve">3个会议室，总面积约200㎡</w:t>
            </w:r>
            <w:r/>
          </w:p>
        </w:tc>
        <w:tc>
          <w:tcPr>
            <w:tcW w:w="249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w:t>
            </w:r>
            <w:r/>
          </w:p>
        </w:tc>
      </w:tr>
      <w:tr>
        <w:trPr>
          <w:trHeight w:val="625"/>
        </w:trPr>
        <w:tc>
          <w:tcPr>
            <w:tcW w:w="1019" w:type="dxa"/>
            <w:vAlign w:val="center"/>
            <w:textDirection w:val="lrTb"/>
            <w:noWrap/>
          </w:tcPr>
          <w:p>
            <w:pPr>
              <w:spacing w:line="160" w:lineRule="atLeast"/>
              <w:rPr>
                <w:rFonts w:ascii="宋体" w:cs="宋体"/>
                <w:color w:val="000000" w:themeColor="text1"/>
              </w:rPr>
            </w:pPr>
            <w:r>
              <w:rPr>
                <w:rFonts w:hint="eastAsia" w:ascii="宋体" w:cs="宋体"/>
                <w:color w:val="000000" w:themeColor="text1"/>
              </w:rPr>
              <w:t xml:space="preserve">报告厅</w:t>
            </w:r>
            <w:r/>
          </w:p>
        </w:tc>
        <w:tc>
          <w:tcPr>
            <w:tcW w:w="1570" w:type="dxa"/>
            <w:vAlign w:val="center"/>
            <w:textDirection w:val="lrTb"/>
            <w:noWrap/>
          </w:tcPr>
          <w:p>
            <w:pPr>
              <w:spacing w:line="160" w:lineRule="atLeast"/>
              <w:rPr>
                <w:rFonts w:ascii="宋体" w:cs="宋体"/>
                <w:color w:val="000000" w:themeColor="text1"/>
              </w:rPr>
            </w:pPr>
            <w:r>
              <w:rPr>
                <w:rFonts w:hint="eastAsia" w:ascii="宋体" w:cs="宋体"/>
                <w:color w:val="000000" w:themeColor="text1"/>
              </w:rPr>
              <w:t xml:space="preserve">报告厅数量（个）及总面积（㎡）</w:t>
            </w:r>
            <w:r/>
          </w:p>
        </w:tc>
        <w:tc>
          <w:tcPr>
            <w:tcW w:w="3909" w:type="dxa"/>
            <w:vAlign w:val="center"/>
            <w:textDirection w:val="lrTb"/>
            <w:noWrap/>
          </w:tcPr>
          <w:p>
            <w:pPr>
              <w:spacing w:line="160" w:lineRule="atLeast"/>
              <w:rPr>
                <w:rFonts w:ascii="宋体"/>
                <w:color w:val="000000" w:themeColor="text1"/>
              </w:rPr>
            </w:pPr>
            <w:r>
              <w:rPr>
                <w:rFonts w:hint="eastAsia" w:ascii="宋体" w:cs="宋体"/>
                <w:color w:val="000000" w:themeColor="text1"/>
              </w:rPr>
              <w:t xml:space="preserve">1个报告厅，285㎡</w:t>
            </w:r>
            <w:r/>
          </w:p>
        </w:tc>
        <w:tc>
          <w:tcPr>
            <w:tcW w:w="249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w:t>
            </w:r>
            <w:r/>
          </w:p>
        </w:tc>
      </w:tr>
      <w:tr>
        <w:trPr>
          <w:trHeight w:val="554"/>
        </w:trPr>
        <w:tc>
          <w:tcPr>
            <w:tcW w:w="1019" w:type="dxa"/>
            <w:vAlign w:val="center"/>
            <w:textDirection w:val="lrTb"/>
            <w:noWrap/>
          </w:tcPr>
          <w:p>
            <w:pPr>
              <w:rPr>
                <w:rFonts w:ascii="宋体" w:cs="宋体"/>
                <w:color w:val="000000" w:themeColor="text1"/>
              </w:rPr>
            </w:pPr>
            <w:r>
              <w:rPr>
                <w:rFonts w:hint="eastAsia" w:ascii="宋体" w:cs="宋体"/>
                <w:color w:val="000000" w:themeColor="text1"/>
              </w:rPr>
              <w:t xml:space="preserve">卫生间</w:t>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卫生间数量（个）及总面积（㎡）</w:t>
            </w:r>
            <w:r/>
          </w:p>
        </w:tc>
        <w:tc>
          <w:tcPr>
            <w:tcW w:w="3909" w:type="dxa"/>
            <w:vAlign w:val="center"/>
            <w:textDirection w:val="lrTb"/>
            <w:noWrap/>
          </w:tcPr>
          <w:p>
            <w:pPr>
              <w:rPr>
                <w:rFonts w:ascii="宋体" w:cs="宋体"/>
                <w:color w:val="000000" w:themeColor="text1"/>
              </w:rPr>
            </w:pPr>
            <w:r>
              <w:rPr>
                <w:rFonts w:hint="eastAsia" w:ascii="宋体" w:cs="宋体"/>
                <w:color w:val="000000" w:themeColor="text1"/>
              </w:rPr>
              <w:t xml:space="preserve">27个卫生间。总面积330㎡</w:t>
            </w:r>
            <w:r/>
          </w:p>
        </w:tc>
        <w:tc>
          <w:tcPr>
            <w:tcW w:w="249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w:t>
            </w:r>
            <w:r/>
          </w:p>
        </w:tc>
      </w:tr>
      <w:tr>
        <w:trPr>
          <w:trHeight w:val="631"/>
        </w:trPr>
        <w:tc>
          <w:tcPr>
            <w:tcW w:w="1019" w:type="dxa"/>
            <w:vAlign w:val="center"/>
            <w:vMerge w:val="restart"/>
            <w:textDirection w:val="lrTb"/>
            <w:noWrap/>
          </w:tcPr>
          <w:p>
            <w:pPr>
              <w:rPr>
                <w:rFonts w:ascii="宋体" w:cs="宋体"/>
                <w:color w:val="000000" w:themeColor="text1"/>
              </w:rPr>
            </w:pPr>
            <w:r>
              <w:rPr>
                <w:rFonts w:hint="eastAsia" w:ascii="宋体" w:cs="宋体"/>
                <w:color w:val="000000" w:themeColor="text1"/>
              </w:rPr>
              <w:t xml:space="preserve">车位数</w:t>
            </w:r>
            <w:r/>
          </w:p>
        </w:tc>
        <w:tc>
          <w:tcPr>
            <w:tcW w:w="1570"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地下车位数</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96个车位，无充电桩</w:t>
            </w:r>
            <w:r/>
          </w:p>
        </w:tc>
        <w:tc>
          <w:tcPr>
            <w:tcW w:w="249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见“保洁服务”见“保安服务”</w:t>
            </w:r>
            <w:r/>
          </w:p>
        </w:tc>
      </w:tr>
      <w:tr>
        <w:trPr>
          <w:trHeight w:val="631"/>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地面车位数</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2个车位120KW充电桩、12个40KW充电桩；13个车位，无充电桩。</w:t>
            </w:r>
            <w:r/>
          </w:p>
        </w:tc>
        <w:tc>
          <w:tcPr>
            <w:tcW w:w="249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见“保洁服务”见“保安服务”</w:t>
            </w:r>
            <w:r/>
          </w:p>
        </w:tc>
      </w:tr>
      <w:tr>
        <w:trPr>
          <w:trHeight w:val="642"/>
        </w:trPr>
        <w:tc>
          <w:tcPr>
            <w:tcW w:w="1019" w:type="dxa"/>
            <w:vAlign w:val="center"/>
            <w:vMerge w:val="restart"/>
            <w:textDirection w:val="lrTb"/>
            <w:noWrap/>
          </w:tcPr>
          <w:p>
            <w:pPr>
              <w:rPr>
                <w:rFonts w:ascii="宋体" w:cs="宋体"/>
                <w:color w:val="000000" w:themeColor="text1"/>
              </w:rPr>
            </w:pPr>
            <w:r>
              <w:rPr>
                <w:rFonts w:hint="eastAsia" w:ascii="宋体" w:cs="宋体"/>
                <w:color w:val="000000" w:themeColor="text1"/>
              </w:rPr>
              <w:t xml:space="preserve">设施设备（可另行附表）</w:t>
            </w:r>
            <w:r/>
          </w:p>
          <w:p>
            <w:pPr>
              <w:rPr>
                <w:rFonts w:ascii="宋体" w:cs="宋体"/>
                <w:color w:val="000000" w:themeColor="text1"/>
              </w:rPr>
            </w:pPr>
            <w:r>
              <w:rPr>
                <w:rFonts w:ascii="宋体" w:cs="宋体"/>
                <w:color w:val="000000" w:themeColor="text1"/>
              </w:rPr>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照明系统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照明系统由光源，灯具，配电与控制系统，应急照明系统，辅助设备与材料，维护与智能化升级等构成</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见“保安服务”“公用设施设备维护服务”</w:t>
            </w:r>
            <w:r/>
          </w:p>
        </w:tc>
      </w:tr>
      <w:tr>
        <w:trPr>
          <w:trHeight w:val="671"/>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给排水系统</w:t>
            </w:r>
            <w:r/>
          </w:p>
        </w:tc>
        <w:tc>
          <w:tcPr>
            <w:tcW w:w="3909" w:type="dxa"/>
            <w:vAlign w:val="center"/>
            <w:textDirection w:val="lrTb"/>
            <w:noWrap/>
          </w:tcPr>
          <w:p>
            <w:pPr>
              <w:spacing w:line="300" w:lineRule="auto"/>
              <w:rPr>
                <w:rFonts w:ascii="宋体" w:hAnsi="宋体" w:cs="宋体"/>
                <w:color w:val="000000" w:themeColor="text1"/>
              </w:rPr>
            </w:pPr>
            <w:r>
              <w:rPr>
                <w:rFonts w:hint="eastAsia" w:ascii="宋体" w:cs="宋体"/>
                <w:color w:val="000000" w:themeColor="text1"/>
              </w:rPr>
              <w:t xml:space="preserve">给水系统由水源，供水设备，管网系统构成</w:t>
            </w:r>
            <w:r>
              <w:rPr>
                <w:rFonts w:hint="eastAsia" w:ascii="宋体" w:hAnsi="宋体" w:cs="宋体"/>
                <w:color w:val="000000" w:themeColor="text1"/>
              </w:rPr>
              <w:t xml:space="preserve">排水系统由排水管道，污水处理设施，雨水排水系统等构成。</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见“保安服务”“公用设施设备维护服务”</w:t>
            </w:r>
            <w:r/>
          </w:p>
        </w:tc>
      </w:tr>
      <w:tr>
        <w:trPr>
          <w:trHeight w:val="63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供配电系统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6台施耐德高压柜、12台施耐德低压柜，2个变压器、1个施耐德直流屏。</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见“公用设施设备维护服务”</w:t>
            </w:r>
            <w:r/>
          </w:p>
        </w:tc>
      </w:tr>
      <w:tr>
        <w:trPr>
          <w:trHeight w:val="63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消防系统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主要由磐龙七氟丙烷灭火系统、磐龙七氟丙烷柜式灭火系统等组成。</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见“保安服务”“公用设施设备维护服务”</w:t>
            </w:r>
            <w:r/>
          </w:p>
        </w:tc>
      </w:tr>
      <w:tr>
        <w:trPr>
          <w:trHeight w:val="63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一卡通系统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主要由111个人脸识别读卡器、54个双门磁力锁、44个单门磁力锁、95个出门按钮等组成。</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见“弱电维护”“公用设施设备维护服务”</w:t>
            </w:r>
            <w:r/>
          </w:p>
        </w:tc>
      </w:tr>
      <w:tr>
        <w:trPr>
          <w:trHeight w:val="63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监控系统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主要由99个室内半球、25个室内枪机、36个室外枪机、3个电梯半球、5个硬盘录像机等组成。</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见“弱电维护”“公用设施设备维护服务”</w:t>
            </w:r>
            <w:r/>
          </w:p>
        </w:tc>
      </w:tr>
      <w:tr>
        <w:trPr>
          <w:trHeight w:val="68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周界系统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主要由1个6线单防区域脉冲探测器、6个6线双防区域脉冲探测器等组成。</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见“弱电维护”“公用设施设备维护服务”</w:t>
            </w:r>
            <w:r/>
          </w:p>
        </w:tc>
      </w:tr>
      <w:tr>
        <w:trPr>
          <w:trHeight w:val="68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空调系统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大金中央空调。</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见“弱电维护”“公用设施设备维护服务”</w:t>
            </w:r>
            <w:r/>
          </w:p>
        </w:tc>
      </w:tr>
      <w:tr>
        <w:trPr>
          <w:trHeight w:val="68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电梯</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主要由3台迅达客货梯、1台帝申餐梯、1台通力客梯组成。</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见“弱电维护”“公用设施设备维护服务”</w:t>
            </w:r>
            <w:r/>
          </w:p>
        </w:tc>
      </w:tr>
      <w:tr>
        <w:trPr>
          <w:trHeight w:val="680"/>
        </w:trPr>
        <w:tc>
          <w:tcPr>
            <w:tcW w:w="1019" w:type="dxa"/>
            <w:vAlign w:val="center"/>
            <w:vMerge w:val="continue"/>
            <w:textDirection w:val="lrTb"/>
            <w:noWrap/>
          </w:tcPr>
          <w:p>
            <w:pPr>
              <w:rPr>
                <w:color w:val="000000" w:themeColor="text1"/>
              </w:rPr>
            </w:pPr>
            <w:r>
              <w:rPr>
                <w:color w:val="000000" w:themeColor="text1"/>
              </w:rPr>
            </w:r>
            <w:r/>
          </w:p>
        </w:tc>
        <w:tc>
          <w:tcPr>
            <w:tcW w:w="1570" w:type="dxa"/>
            <w:vAlign w:val="center"/>
            <w:textDirection w:val="lrTb"/>
            <w:noWrap/>
          </w:tcPr>
          <w:p>
            <w:pPr>
              <w:rPr>
                <w:rFonts w:ascii="宋体" w:cs="宋体"/>
                <w:color w:val="000000" w:themeColor="text1"/>
              </w:rPr>
            </w:pPr>
            <w:r>
              <w:rPr>
                <w:rFonts w:hint="eastAsia" w:ascii="宋体" w:cs="宋体"/>
                <w:color w:val="000000" w:themeColor="text1"/>
              </w:rPr>
              <w:t xml:space="preserve">会议系统</w:t>
            </w:r>
            <w:r/>
          </w:p>
        </w:tc>
        <w:tc>
          <w:tcPr>
            <w:tcW w:w="3909"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主要由6个主扩有源线阵音响、10个双通道功率放大器、4个数字音频处理器、37个数字会议话筒等组成。</w:t>
            </w:r>
            <w:r/>
          </w:p>
          <w:p>
            <w:pPr>
              <w:spacing w:line="300" w:lineRule="auto"/>
              <w:rPr>
                <w:rFonts w:ascii="宋体" w:cs="宋体"/>
                <w:color w:val="000000" w:themeColor="text1"/>
              </w:rPr>
            </w:pPr>
            <w:r>
              <w:rPr>
                <w:rFonts w:hint="eastAsia" w:ascii="宋体" w:cs="宋体"/>
                <w:color w:val="000000" w:themeColor="text1"/>
              </w:rPr>
              <w:t xml:space="preserve">2年质保期。</w:t>
            </w:r>
            <w:r/>
          </w:p>
        </w:tc>
        <w:tc>
          <w:tcPr>
            <w:tcW w:w="2493" w:type="dxa"/>
            <w:vAlign w:val="center"/>
            <w:textDirection w:val="lrTb"/>
            <w:noWrap/>
          </w:tcPr>
          <w:p>
            <w:pPr>
              <w:spacing w:line="300" w:lineRule="auto"/>
              <w:rPr>
                <w:rFonts w:ascii="宋体" w:cs="宋体"/>
                <w:color w:val="000000" w:themeColor="text1"/>
              </w:rPr>
            </w:pPr>
            <w:r>
              <w:rPr>
                <w:rFonts w:hint="eastAsia" w:ascii="宋体" w:cs="宋体"/>
                <w:color w:val="000000" w:themeColor="text1"/>
              </w:rPr>
              <w:t xml:space="preserve">见“弱电维护”“公用设施设备维护服务”</w:t>
            </w:r>
            <w:r/>
          </w:p>
        </w:tc>
      </w:tr>
    </w:tbl>
    <w:p>
      <w:pPr>
        <w:pStyle w:val="924"/>
        <w:spacing w:line="240" w:lineRule="auto"/>
        <w:rPr>
          <w:rFonts w:ascii="宋体"/>
          <w:color w:val="000000" w:themeColor="text1"/>
          <w:sz w:val="21"/>
        </w:rPr>
      </w:pPr>
      <w:r>
        <w:rPr>
          <w:rFonts w:ascii="宋体"/>
          <w:color w:val="000000" w:themeColor="text1"/>
          <w:sz w:val="21"/>
        </w:rPr>
      </w:r>
      <w:r/>
    </w:p>
    <w:p>
      <w:pPr>
        <w:pStyle w:val="924"/>
        <w:ind w:firstLine="281"/>
        <w:spacing w:line="240" w:lineRule="auto"/>
        <w:rPr>
          <w:rFonts w:ascii="宋体" w:cs="宋体"/>
          <w:color w:val="000000" w:themeColor="text1"/>
          <w:sz w:val="28"/>
        </w:rPr>
      </w:pPr>
      <w:r>
        <w:rPr>
          <w:rFonts w:hint="eastAsia" w:ascii="宋体" w:cs="宋体"/>
          <w:color w:val="000000" w:themeColor="text1"/>
          <w:sz w:val="28"/>
        </w:rPr>
        <w:t xml:space="preserve">物业管理（室外）</w:t>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297"/>
        <w:gridCol w:w="3433"/>
        <w:gridCol w:w="3433"/>
      </w:tblGrid>
      <w:tr>
        <w:trPr>
          <w:trHeight w:val="454"/>
        </w:trPr>
        <w:tc>
          <w:tcPr>
            <w:tcW w:w="2297" w:type="dxa"/>
            <w:vAlign w:val="center"/>
            <w:textDirection w:val="lrTb"/>
            <w:noWrap/>
          </w:tcPr>
          <w:p>
            <w:pPr>
              <w:jc w:val="center"/>
              <w:rPr>
                <w:rFonts w:ascii="宋体" w:cs="宋体"/>
                <w:b/>
                <w:bCs/>
                <w:color w:val="000000" w:themeColor="text1"/>
              </w:rPr>
            </w:pPr>
            <w:r>
              <w:rPr>
                <w:rFonts w:hint="eastAsia" w:ascii="宋体" w:cs="宋体"/>
                <w:b/>
                <w:bCs/>
                <w:color w:val="000000" w:themeColor="text1"/>
              </w:rPr>
              <w:t xml:space="preserve">名称</w:t>
            </w:r>
            <w:r/>
          </w:p>
        </w:tc>
        <w:tc>
          <w:tcPr>
            <w:tcW w:w="3433" w:type="dxa"/>
            <w:vAlign w:val="center"/>
            <w:textDirection w:val="lrTb"/>
            <w:noWrap/>
          </w:tcPr>
          <w:p>
            <w:pPr>
              <w:jc w:val="center"/>
              <w:rPr>
                <w:rFonts w:ascii="宋体" w:cs="宋体"/>
                <w:b/>
                <w:bCs/>
                <w:color w:val="000000" w:themeColor="text1"/>
              </w:rPr>
            </w:pPr>
            <w:r>
              <w:rPr>
                <w:rFonts w:hint="eastAsia" w:ascii="宋体" w:cs="宋体"/>
                <w:b/>
                <w:bCs/>
                <w:color w:val="000000" w:themeColor="text1"/>
              </w:rPr>
              <w:t xml:space="preserve">明细</w:t>
            </w:r>
            <w:r/>
          </w:p>
        </w:tc>
        <w:tc>
          <w:tcPr>
            <w:tcW w:w="3433" w:type="dxa"/>
            <w:vAlign w:val="center"/>
            <w:textDirection w:val="lrTb"/>
            <w:noWrap/>
          </w:tcPr>
          <w:p>
            <w:pPr>
              <w:jc w:val="center"/>
              <w:rPr>
                <w:rFonts w:ascii="宋体" w:cs="宋体"/>
                <w:b/>
                <w:bCs/>
                <w:color w:val="000000" w:themeColor="text1"/>
              </w:rPr>
            </w:pPr>
            <w:r>
              <w:rPr>
                <w:rFonts w:ascii="宋体" w:cs="宋体"/>
                <w:b/>
                <w:bCs/>
                <w:color w:val="000000" w:themeColor="text1"/>
              </w:rPr>
            </w:r>
            <w:r/>
          </w:p>
        </w:tc>
      </w:tr>
      <w:tr>
        <w:trPr>
          <w:trHeight w:val="454"/>
        </w:trPr>
        <w:tc>
          <w:tcPr>
            <w:tcW w:w="2297" w:type="dxa"/>
            <w:vAlign w:val="center"/>
            <w:textDirection w:val="lrTb"/>
            <w:noWrap/>
          </w:tcPr>
          <w:p>
            <w:pPr>
              <w:rPr>
                <w:rFonts w:ascii="宋体" w:cs="宋体"/>
                <w:color w:val="000000" w:themeColor="text1"/>
              </w:rPr>
            </w:pPr>
            <w:r>
              <w:rPr>
                <w:rFonts w:hint="eastAsia" w:ascii="宋体" w:cs="宋体"/>
                <w:color w:val="000000" w:themeColor="text1"/>
              </w:rPr>
              <w:t xml:space="preserve">室外面积</w:t>
            </w:r>
            <w:r/>
          </w:p>
        </w:tc>
        <w:tc>
          <w:tcPr>
            <w:tcW w:w="3433" w:type="dxa"/>
            <w:vAlign w:val="center"/>
            <w:textDirection w:val="lrTb"/>
            <w:noWrap/>
          </w:tcPr>
          <w:p>
            <w:pPr>
              <w:rPr>
                <w:rFonts w:ascii="宋体" w:cs="宋体"/>
                <w:color w:val="000000" w:themeColor="text1"/>
              </w:rPr>
            </w:pPr>
            <w:r>
              <w:rPr>
                <w:rFonts w:hint="eastAsia" w:ascii="宋体" w:cs="宋体"/>
                <w:color w:val="000000" w:themeColor="text1"/>
              </w:rPr>
              <w:t xml:space="preserve">22000㎡</w:t>
            </w:r>
            <w:r/>
          </w:p>
        </w:tc>
        <w:tc>
          <w:tcPr>
            <w:tcW w:w="343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见“保洁服务”“保安服务”</w:t>
            </w:r>
            <w:r/>
          </w:p>
        </w:tc>
      </w:tr>
      <w:tr>
        <w:trPr>
          <w:trHeight w:val="454"/>
        </w:trPr>
        <w:tc>
          <w:tcPr>
            <w:tcW w:w="2297" w:type="dxa"/>
            <w:vAlign w:val="center"/>
            <w:textDirection w:val="lrTb"/>
            <w:noWrap/>
          </w:tcPr>
          <w:p>
            <w:pPr>
              <w:rPr>
                <w:rFonts w:ascii="宋体" w:cs="宋体"/>
                <w:color w:val="000000" w:themeColor="text1"/>
              </w:rPr>
            </w:pPr>
            <w:r>
              <w:rPr>
                <w:rFonts w:hint="eastAsia" w:ascii="宋体" w:cs="宋体"/>
                <w:color w:val="000000" w:themeColor="text1"/>
              </w:rPr>
              <w:t xml:space="preserve">绿化</w:t>
            </w:r>
            <w:r/>
          </w:p>
        </w:tc>
        <w:tc>
          <w:tcPr>
            <w:tcW w:w="3433" w:type="dxa"/>
            <w:vAlign w:val="center"/>
            <w:textDirection w:val="lrTb"/>
            <w:noWrap/>
          </w:tcPr>
          <w:p>
            <w:pPr>
              <w:rPr>
                <w:rFonts w:ascii="宋体" w:cs="宋体"/>
                <w:color w:val="000000" w:themeColor="text1"/>
              </w:rPr>
            </w:pPr>
            <w:r>
              <w:rPr>
                <w:rFonts w:hint="eastAsia" w:ascii="宋体" w:cs="宋体"/>
                <w:color w:val="000000" w:themeColor="text1"/>
              </w:rPr>
              <w:t xml:space="preserve">9800㎡</w:t>
            </w:r>
            <w:r/>
          </w:p>
        </w:tc>
        <w:tc>
          <w:tcPr>
            <w:tcW w:w="343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见“保洁服务”“绿植养护”</w:t>
            </w:r>
            <w:r/>
          </w:p>
        </w:tc>
      </w:tr>
      <w:tr>
        <w:trPr>
          <w:trHeight w:val="454"/>
        </w:trPr>
        <w:tc>
          <w:tcPr>
            <w:tcW w:w="2297" w:type="dxa"/>
            <w:vAlign w:val="center"/>
            <w:textDirection w:val="lrTb"/>
            <w:noWrap/>
          </w:tcPr>
          <w:p>
            <w:pPr>
              <w:rPr>
                <w:rFonts w:ascii="宋体" w:cs="宋体"/>
                <w:color w:val="000000" w:themeColor="text1"/>
              </w:rPr>
            </w:pPr>
            <w:r>
              <w:rPr>
                <w:rFonts w:hint="eastAsia" w:ascii="宋体" w:cs="宋体"/>
                <w:color w:val="000000" w:themeColor="text1"/>
              </w:rPr>
              <w:t xml:space="preserve">门前三包</w:t>
            </w:r>
            <w:r/>
          </w:p>
        </w:tc>
        <w:tc>
          <w:tcPr>
            <w:tcW w:w="3433" w:type="dxa"/>
            <w:vAlign w:val="center"/>
            <w:textDirection w:val="lrTb"/>
            <w:noWrap/>
          </w:tcPr>
          <w:p>
            <w:pPr>
              <w:rPr>
                <w:rFonts w:ascii="宋体" w:cs="宋体"/>
                <w:color w:val="000000" w:themeColor="text1"/>
              </w:rPr>
            </w:pPr>
            <w:r>
              <w:rPr>
                <w:rFonts w:hint="eastAsia" w:ascii="宋体" w:cs="宋体"/>
                <w:color w:val="000000" w:themeColor="text1"/>
              </w:rPr>
              <w:t xml:space="preserve">300㎡</w:t>
            </w:r>
            <w:r/>
          </w:p>
        </w:tc>
        <w:tc>
          <w:tcPr>
            <w:tcW w:w="3433" w:type="dxa"/>
            <w:vAlign w:val="center"/>
            <w:textDirection w:val="lrTb"/>
            <w:noWrap/>
          </w:tcPr>
          <w:p>
            <w:pPr>
              <w:rPr>
                <w:rFonts w:ascii="宋体" w:cs="宋体"/>
                <w:color w:val="000000" w:themeColor="text1"/>
              </w:rPr>
            </w:pPr>
            <w:r>
              <w:rPr>
                <w:rFonts w:hint="eastAsia" w:ascii="宋体" w:cs="宋体"/>
                <w:color w:val="000000" w:themeColor="text1"/>
              </w:rPr>
              <w:t xml:space="preserve">见“保洁服务”</w:t>
            </w:r>
            <w:r/>
          </w:p>
        </w:tc>
      </w:tr>
    </w:tbl>
    <w:p>
      <w:pPr>
        <w:pStyle w:val="923"/>
        <w:jc w:val="both"/>
        <w:spacing w:line="400" w:lineRule="exact"/>
        <w:rPr>
          <w:color w:val="000000" w:themeColor="text1"/>
          <w:sz w:val="28"/>
          <w:szCs w:val="28"/>
        </w:rPr>
      </w:pPr>
      <w:r>
        <w:rPr>
          <w:color w:val="000000" w:themeColor="text1"/>
          <w:sz w:val="28"/>
          <w:szCs w:val="28"/>
        </w:rPr>
        <w:t xml:space="preserve">3</w:t>
      </w:r>
      <w:r>
        <w:rPr>
          <w:rFonts w:hint="eastAsia"/>
          <w:color w:val="000000" w:themeColor="text1"/>
          <w:sz w:val="28"/>
          <w:szCs w:val="28"/>
        </w:rPr>
        <w:t xml:space="preserve">、</w:t>
      </w:r>
      <w:r>
        <w:rPr>
          <w:rFonts w:hint="eastAsia" w:eastAsia="Arial"/>
          <w:color w:val="000000" w:themeColor="text1"/>
          <w:sz w:val="28"/>
          <w:szCs w:val="28"/>
        </w:rPr>
        <w:t xml:space="preserve">物业管理服务内容及标</w:t>
      </w:r>
      <w:r>
        <w:rPr>
          <w:rFonts w:hint="eastAsia"/>
          <w:color w:val="000000" w:themeColor="text1"/>
          <w:sz w:val="28"/>
          <w:szCs w:val="28"/>
        </w:rPr>
        <w:t xml:space="preserve">准</w:t>
      </w:r>
      <w:r/>
    </w:p>
    <w:p>
      <w:pPr>
        <w:pStyle w:val="923"/>
        <w:ind w:firstLine="360"/>
        <w:jc w:val="both"/>
        <w:spacing w:line="400" w:lineRule="exact"/>
        <w:rPr>
          <w:rFonts w:ascii="宋体" w:eastAsia="宋体" w:cs="宋体"/>
          <w:b w:val="0"/>
          <w:color w:val="000000" w:themeColor="text1"/>
          <w:sz w:val="24"/>
          <w:szCs w:val="21"/>
        </w:rPr>
      </w:pPr>
      <w:r>
        <w:rPr>
          <w:rFonts w:hint="eastAsia" w:ascii="宋体" w:eastAsia="宋体" w:cs="宋体"/>
          <w:b w:val="0"/>
          <w:color w:val="000000" w:themeColor="text1"/>
          <w:sz w:val="24"/>
          <w:szCs w:val="21"/>
        </w:rPr>
        <w:t xml:space="preserve">物业管理服务包括基本服务、房屋维护服务、公用设施设备维护服务、保洁服务、会议服务等。</w:t>
      </w:r>
      <w:r/>
    </w:p>
    <w:p>
      <w:pPr>
        <w:pStyle w:val="924"/>
        <w:ind w:firstLine="422"/>
        <w:spacing w:line="400" w:lineRule="exact"/>
        <w:rPr>
          <w:rFonts w:ascii="Arial" w:hAnsi="Arial" w:eastAsia="Arial" w:cs="Arial"/>
          <w:color w:val="000000" w:themeColor="text1"/>
          <w:sz w:val="28"/>
          <w:szCs w:val="28"/>
        </w:rPr>
      </w:pPr>
      <w:r>
        <w:rPr>
          <w:rFonts w:hint="eastAsia" w:ascii="Arial" w:hAnsi="Arial" w:eastAsia="Arial" w:cs="Arial"/>
          <w:color w:val="000000" w:themeColor="text1"/>
          <w:sz w:val="28"/>
          <w:szCs w:val="28"/>
        </w:rPr>
        <w:t xml:space="preserve">1.基本服务</w:t>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2076"/>
        <w:gridCol w:w="6307"/>
      </w:tblGrid>
      <w:tr>
        <w:trPr>
          <w:trHeight w:val="454"/>
        </w:trPr>
        <w:tc>
          <w:tcPr>
            <w:tcW w:w="775"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序号</w:t>
            </w:r>
            <w:r/>
          </w:p>
        </w:tc>
        <w:tc>
          <w:tcPr>
            <w:tcW w:w="2076"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服务内容</w:t>
            </w:r>
            <w:r/>
          </w:p>
        </w:tc>
        <w:tc>
          <w:tcPr>
            <w:tcW w:w="6307"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服务标准</w:t>
            </w:r>
            <w:r/>
          </w:p>
        </w:tc>
      </w:tr>
      <w:tr>
        <w:trPr>
          <w:trHeight w:val="454"/>
        </w:trPr>
        <w:tc>
          <w:tcPr>
            <w:tcW w:w="775" w:type="dxa"/>
            <w:vAlign w:val="center"/>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1</w:t>
            </w:r>
            <w:r/>
          </w:p>
        </w:tc>
        <w:tc>
          <w:tcPr>
            <w:tcW w:w="2076"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目标与责任</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结合采购人要求及物业服务实际情况，制定年度管理目标，明确责任分工，并制定配套实施方案。</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2</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服务人员要求</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）每季度至少开展</w:t>
            </w:r>
            <w:r>
              <w:rPr>
                <w:rFonts w:hint="eastAsia"/>
                <w:color w:val="000000" w:themeColor="text1"/>
                <w:sz w:val="24"/>
                <w:szCs w:val="24"/>
              </w:rPr>
              <w:t xml:space="preserve">1</w:t>
            </w:r>
            <w:r>
              <w:rPr>
                <w:rFonts w:hint="eastAsia"/>
                <w:color w:val="000000" w:themeColor="text1"/>
                <w:sz w:val="24"/>
                <w:szCs w:val="24"/>
              </w:rPr>
              <w:t xml:space="preserve">次岗位技能、职业素质、服务知识、客户文化、绿色节能环保等教育培训，并进行适当形式的考核。</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）根据采购人要求对服务人员进行从业资格审查，审查结果向采购人报备。</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w:t>
            </w:r>
            <w:r>
              <w:rPr>
                <w:rFonts w:hint="eastAsia"/>
                <w:bCs/>
                <w:color w:val="000000" w:themeColor="text1"/>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w:t>
            </w:r>
            <w:r>
              <w:rPr>
                <w:rFonts w:hint="eastAsia"/>
                <w:bCs/>
                <w:color w:val="000000" w:themeColor="text1"/>
                <w:sz w:val="24"/>
                <w:szCs w:val="24"/>
              </w:rPr>
              <w:t xml:space="preserve">如采购人认为服务人员不适应岗位要求或存在其他影响工作的，可要求供应商进行调换。服务过程中，如因供应商原因对服务人员进行调换，应当经采购人同意，更换比例不得超过本项目服务人员总数的</w:t>
            </w:r>
            <w:r>
              <w:rPr>
                <w:rFonts w:hint="eastAsia"/>
                <w:bCs/>
                <w:color w:val="000000" w:themeColor="text1"/>
                <w:sz w:val="24"/>
                <w:szCs w:val="24"/>
              </w:rPr>
              <w:t xml:space="preserve">20%</w:t>
            </w:r>
            <w:r>
              <w:rPr>
                <w:rFonts w:hint="eastAsia"/>
                <w:bCs/>
                <w:color w:val="000000" w:themeColor="text1"/>
                <w:sz w:val="24"/>
                <w:szCs w:val="24"/>
              </w:rPr>
              <w:t xml:space="preserve">。本项目服务人员不得在其他项目兼职。</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）着装分类统一，佩戴标识。仪容整洁、姿态端正、举止文明。用语文明礼貌，态度温和耐心。</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3</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保密和思想政治教育</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）建立保密管理制度。制度内容应当包括但不限于：①明确重点要害岗位保密职责。②对涉密工作岗位的保密要求。</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）根据采购人要求与涉密工作岗位的服务人员签订保密协议。保密协议应当向采购人报备。</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）每季度至少开展</w:t>
            </w:r>
            <w:r>
              <w:rPr>
                <w:rFonts w:hint="eastAsia"/>
                <w:color w:val="000000" w:themeColor="text1"/>
                <w:sz w:val="24"/>
                <w:szCs w:val="24"/>
              </w:rPr>
              <w:t xml:space="preserve">1</w:t>
            </w:r>
            <w:r>
              <w:rPr>
                <w:rFonts w:hint="eastAsia"/>
                <w:color w:val="000000" w:themeColor="text1"/>
                <w:sz w:val="24"/>
                <w:szCs w:val="24"/>
              </w:rPr>
              <w:t xml:space="preserve">次对服务人员进行保密、思想政治教育的培训，提高服务人员保密意识和思想政治意识。新入职员工应当接受保密、思想政治教育培训，进行必要的人员经历政治审查，合格后签订保密协议方可上岗。</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）发现服务人员违法违规或重大过失，及时报告采购人，并采取必要补救措施。</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4</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档案管理</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）建立物业信息，准确、及时地对文件资料和服务记录进行归档保存，并确保其物理安全。</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w:t>
            </w:r>
            <w:r>
              <w:rPr>
                <w:rFonts w:hint="eastAsia"/>
                <w:color w:val="000000" w:themeColor="text1"/>
                <w:sz w:val="24"/>
                <w:szCs w:val="24"/>
              </w:rPr>
              <w:t xml:space="preserve">等。⑥绿化服务：绿化总平面图、清洁整改记录、消杀记录等。⑦其他：客户信息、财务明细、合同协议、信报信息登记、大件物品进出登记等。</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）遵守采购人的信息、档案资料保密要求，未经许可，不得将建筑物平面图等资料转作其他用途或向其他单位、个人提供。</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）履约结束后，相关资料交还采购人，采购人按政府采购相关规定存档。</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5</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服务改进</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）明确负责人，定期对物业服务过程进行自查，结合反馈意见与评价结果采取改进措施，持续提升管理与服务水平。</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）对不合格服务进行控制，对不合格服务的原因进行识别和分析，及时采取纠正措施，消除不合格的原因，防止不合格再发生。</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）需整改问题及时整改完成。</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6</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活动后勤保障</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）制订流程。配合采购人制订活动后勤保障工作流程，需对任务进行详细了解，并根据工作安排制定详细的后勤保障计划。</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）收尾工作。对现场进行检查，做好清理工作。</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7</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应急保障预案</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）重点区域及安全隐患排查。结合项目的实际情况，对重点部位及危险隐患进行排查，并建立清单</w:t>
            </w:r>
            <w:r>
              <w:rPr>
                <w:rFonts w:hint="eastAsia"/>
                <w:color w:val="000000" w:themeColor="text1"/>
                <w:sz w:val="24"/>
                <w:szCs w:val="24"/>
              </w:rPr>
              <w:t xml:space="preserve">/</w:t>
            </w:r>
            <w:r>
              <w:rPr>
                <w:rFonts w:hint="eastAsia"/>
                <w:color w:val="000000" w:themeColor="text1"/>
                <w:sz w:val="24"/>
                <w:szCs w:val="24"/>
              </w:rPr>
              <w:t xml:space="preserve">台账；应当对危险隐患进行风险分析，制定相应措施进行控制或整改并定期监控；随着设施设备、服务内容的变化，及时更新清单</w:t>
            </w:r>
            <w:r>
              <w:rPr>
                <w:rFonts w:hint="eastAsia"/>
                <w:color w:val="000000" w:themeColor="text1"/>
                <w:sz w:val="24"/>
                <w:szCs w:val="24"/>
              </w:rPr>
              <w:t xml:space="preserve">/</w:t>
            </w:r>
            <w:r>
              <w:rPr>
                <w:rFonts w:hint="eastAsia"/>
                <w:color w:val="000000" w:themeColor="text1"/>
                <w:sz w:val="24"/>
                <w:szCs w:val="24"/>
              </w:rPr>
              <w:t xml:space="preserve">台账，使风险隐患始终处于受控状态。</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8</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服务方案及工作制度</w:t>
            </w:r>
            <w:r/>
          </w:p>
        </w:tc>
        <w:tc>
          <w:tcPr>
            <w:tcW w:w="6307" w:type="dxa"/>
            <w:vAlign w:val="center"/>
            <w:textDirection w:val="lrTb"/>
            <w:noWrap/>
          </w:tcPr>
          <w:p>
            <w:pPr>
              <w:spacing w:line="400" w:lineRule="exact"/>
              <w:rPr>
                <w:bCs/>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）制定工作制度，</w:t>
            </w:r>
            <w:r>
              <w:rPr>
                <w:rFonts w:hint="eastAsia"/>
                <w:bCs/>
                <w:color w:val="000000" w:themeColor="text1"/>
                <w:sz w:val="24"/>
                <w:szCs w:val="24"/>
              </w:rPr>
              <w:t xml:space="preserve">主要包括：人员录用制度、</w:t>
            </w:r>
            <w:r>
              <w:rPr>
                <w:rFonts w:hint="eastAsia"/>
                <w:color w:val="000000" w:themeColor="text1"/>
                <w:sz w:val="24"/>
                <w:szCs w:val="24"/>
              </w:rPr>
              <w:t xml:space="preserve">档案管理制度、</w:t>
            </w:r>
            <w:r>
              <w:rPr>
                <w:rFonts w:hint="eastAsia"/>
                <w:bCs/>
                <w:color w:val="000000" w:themeColor="text1"/>
                <w:sz w:val="24"/>
                <w:szCs w:val="24"/>
              </w:rPr>
              <w:t xml:space="preserve">物业服务管理制度、</w:t>
            </w:r>
            <w:r>
              <w:rPr>
                <w:rFonts w:hint="eastAsia"/>
                <w:color w:val="000000" w:themeColor="text1"/>
                <w:sz w:val="24"/>
                <w:szCs w:val="24"/>
              </w:rPr>
              <w:t xml:space="preserve">公用设施设备相关管理制度等</w:t>
            </w:r>
            <w:r>
              <w:rPr>
                <w:rFonts w:hint="eastAsia"/>
                <w:bCs/>
                <w:color w:val="000000" w:themeColor="text1"/>
                <w:sz w:val="24"/>
                <w:szCs w:val="24"/>
              </w:rPr>
              <w:t xml:space="preserve">。</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）制定</w:t>
            </w:r>
            <w:r>
              <w:rPr>
                <w:rFonts w:hint="eastAsia"/>
                <w:bCs/>
                <w:color w:val="000000" w:themeColor="text1"/>
                <w:sz w:val="24"/>
                <w:szCs w:val="24"/>
              </w:rPr>
              <w:t xml:space="preserve">项目实施方案，主要包括：交接方案、人员培训方案、人员稳定性方案、保密方案等。</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）制定</w:t>
            </w:r>
            <w:r>
              <w:rPr>
                <w:rFonts w:hint="eastAsia"/>
                <w:bCs/>
                <w:color w:val="000000" w:themeColor="text1"/>
                <w:sz w:val="24"/>
                <w:szCs w:val="24"/>
              </w:rPr>
              <w:t xml:space="preserve">物业服务方案，主要包括：房屋维护服务方案、公用设施设备维护服务方案、绿化服务方案、保洁服务方案、保安服务方案、会议服务方案等。</w:t>
            </w:r>
            <w:r/>
          </w:p>
        </w:tc>
      </w:tr>
      <w:tr>
        <w:trPr>
          <w:trHeight w:val="454"/>
        </w:trPr>
        <w:tc>
          <w:tcPr>
            <w:tcW w:w="775"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9</w:t>
            </w:r>
            <w:r/>
          </w:p>
        </w:tc>
        <w:tc>
          <w:tcPr>
            <w:tcW w:w="2076"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服务热线及紧急维修</w:t>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）设置</w:t>
            </w:r>
            <w:r>
              <w:rPr>
                <w:rFonts w:hint="eastAsia"/>
                <w:color w:val="000000" w:themeColor="text1"/>
                <w:sz w:val="24"/>
                <w:szCs w:val="24"/>
              </w:rPr>
              <w:t xml:space="preserve">24</w:t>
            </w:r>
            <w:r>
              <w:rPr>
                <w:rFonts w:hint="eastAsia"/>
                <w:color w:val="000000" w:themeColor="text1"/>
                <w:sz w:val="24"/>
                <w:szCs w:val="24"/>
              </w:rPr>
              <w:t xml:space="preserve">小时报修服务热线。</w:t>
            </w:r>
            <w:r/>
          </w:p>
        </w:tc>
      </w:tr>
      <w:tr>
        <w:trPr>
          <w:trHeight w:val="454"/>
        </w:trPr>
        <w:tc>
          <w:tcPr>
            <w:tcW w:w="775" w:type="dxa"/>
            <w:vAlign w:val="center"/>
            <w:vMerge w:val="continue"/>
            <w:textDirection w:val="lrTb"/>
            <w:noWrap/>
          </w:tcPr>
          <w:p>
            <w:pPr>
              <w:rPr>
                <w:color w:val="000000" w:themeColor="text1"/>
              </w:rPr>
            </w:pPr>
            <w:r>
              <w:rPr>
                <w:color w:val="000000" w:themeColor="text1"/>
              </w:rPr>
            </w:r>
            <w:r/>
          </w:p>
        </w:tc>
        <w:tc>
          <w:tcPr>
            <w:tcW w:w="2076" w:type="dxa"/>
            <w:vAlign w:val="center"/>
            <w:vMerge w:val="continue"/>
            <w:textDirection w:val="lrTb"/>
            <w:noWrap/>
          </w:tcPr>
          <w:p>
            <w:pPr>
              <w:rPr>
                <w:color w:val="000000" w:themeColor="text1"/>
              </w:rPr>
            </w:pPr>
            <w:r>
              <w:rPr>
                <w:color w:val="000000" w:themeColor="text1"/>
              </w:rPr>
            </w:r>
            <w:r/>
          </w:p>
        </w:tc>
        <w:tc>
          <w:tcPr>
            <w:tcW w:w="6307"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）紧急维修应当</w:t>
            </w:r>
            <w:r>
              <w:rPr>
                <w:rFonts w:hint="eastAsia"/>
                <w:color w:val="000000" w:themeColor="text1"/>
                <w:sz w:val="24"/>
                <w:szCs w:val="24"/>
              </w:rPr>
              <w:t xml:space="preserve">15</w:t>
            </w:r>
            <w:r>
              <w:rPr>
                <w:rFonts w:hint="eastAsia"/>
                <w:color w:val="000000" w:themeColor="text1"/>
                <w:sz w:val="24"/>
                <w:szCs w:val="24"/>
              </w:rPr>
              <w:t xml:space="preserve">分钟内到达现场，不间断维修直至修复。</w:t>
            </w:r>
            <w:r/>
          </w:p>
        </w:tc>
      </w:tr>
    </w:tbl>
    <w:p>
      <w:pPr>
        <w:pStyle w:val="924"/>
        <w:spacing w:after="0" w:line="400" w:lineRule="exact"/>
        <w:rPr>
          <w:rFonts w:ascii="Arial" w:hAnsi="Arial" w:eastAsia="Arial" w:cs="Arial"/>
          <w:color w:val="000000" w:themeColor="text1"/>
          <w:sz w:val="28"/>
          <w:szCs w:val="28"/>
        </w:rPr>
      </w:pPr>
      <w:r>
        <w:rPr>
          <w:rFonts w:hint="eastAsia" w:ascii="Arial" w:hAnsi="Arial" w:eastAsia="Arial" w:cs="Arial"/>
          <w:color w:val="000000" w:themeColor="text1"/>
          <w:sz w:val="28"/>
          <w:szCs w:val="28"/>
        </w:rPr>
        <w:t xml:space="preserve">2.房屋维护服务</w:t>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2090"/>
        <w:gridCol w:w="6296"/>
      </w:tblGrid>
      <w:tr>
        <w:trPr>
          <w:trHeight w:val="454"/>
        </w:trPr>
        <w:tc>
          <w:tcPr>
            <w:tcW w:w="781"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2090"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服务内容</w:t>
            </w:r>
            <w:r/>
          </w:p>
        </w:tc>
        <w:tc>
          <w:tcPr>
            <w:tcW w:w="6297"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服务标准</w:t>
            </w:r>
            <w:r/>
          </w:p>
        </w:tc>
      </w:tr>
      <w:tr>
        <w:trPr>
          <w:trHeight w:val="454"/>
        </w:trPr>
        <w:tc>
          <w:tcPr>
            <w:tcW w:w="781"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090"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主体结构、围护结构、部品部件</w:t>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（1）每季度至少开展1次房屋结构安全巡视，发现外观有变形、开裂等现象，及时建议采购人申请房屋安全鉴定，并采取必要的避险和防护措施。</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（2）每季度至少开展1次外墙贴饰面、幕墙玻璃、雨篷、散水、空调室外机支撑构件等检查，发现破损，及时向采购人报告，按采购人要求出具维修方案，待采购人同意后按维修方案实施维修。</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（3）每半月至少开展1次公用部位的门、窗、楼梯、通风道、室内地面、墙面、吊顶和室外屋面等巡查，发现破损，及时向采购人报告，按采购人要求出具维修方案，待采购人同意后按维修方案实施维修。</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（4）每年强降雨天气前后、雨雪季节检查屋面防水和雨</w:t>
            </w:r>
            <w:r>
              <w:rPr>
                <w:rFonts w:hint="eastAsia" w:ascii="宋体" w:cs="宋体"/>
                <w:color w:val="000000" w:themeColor="text1"/>
                <w:sz w:val="24"/>
                <w:szCs w:val="24"/>
              </w:rPr>
              <w:t xml:space="preserve">落管等，发现破损，及时向采购人报告，按采购人要求出具维修方案，待采购人同意后按维修方案实施维修。</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（5）办公楼外观完好，建筑装饰面无脱落、无破损、无污渍，玻璃幕墙清洁明亮、无破损。</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（6）通道、楼梯、门窗等设施的完好和正常使用。</w:t>
            </w:r>
            <w:r/>
          </w:p>
        </w:tc>
      </w:tr>
      <w:tr>
        <w:trPr>
          <w:trHeight w:val="454"/>
        </w:trPr>
        <w:tc>
          <w:tcPr>
            <w:tcW w:w="781"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p>
        </w:tc>
        <w:tc>
          <w:tcPr>
            <w:tcW w:w="2090"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其他设施</w:t>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（1）每半月至少开展1次大门、围墙、道路、场地、管井、沟渠等巡查，每半月至少检查1次雨污水管井等巡查，发现破损，及时向采购人报告，按采购人要求出具维修方案，待采购人同意后按维修方案实施维修。</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（2）每年至少开展1次防雷装置检测，发现失效，及时向采购人报告，按采购人要求出具维修方案，待采购人同意后按维修方案实施维修。</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（3）路面状态良好，地漏通畅不堵塞。</w:t>
            </w:r>
            <w:r/>
          </w:p>
        </w:tc>
      </w:tr>
      <w:tr>
        <w:trPr>
          <w:trHeight w:val="454"/>
        </w:trPr>
        <w:tc>
          <w:tcPr>
            <w:tcW w:w="781"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3</w:t>
            </w:r>
            <w:r/>
          </w:p>
        </w:tc>
        <w:tc>
          <w:tcPr>
            <w:tcW w:w="2090"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装饰装修监督管理</w:t>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（1）装饰装修前，供应商应当与采购人或采购人委托的装修企业签订装饰装修管理服务协议，告知装饰装修须知，并对装饰装修过程进行管理服务。</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（2）根据协议内容，做好装修垃圾临时堆放、清运等。</w:t>
            </w:r>
            <w:r/>
          </w:p>
        </w:tc>
      </w:tr>
      <w:tr>
        <w:trPr>
          <w:trHeight w:val="454"/>
        </w:trPr>
        <w:tc>
          <w:tcPr>
            <w:tcW w:w="781" w:type="dxa"/>
            <w:vAlign w:val="center"/>
            <w:vMerge w:val="continue"/>
            <w:textDirection w:val="lrTb"/>
            <w:noWrap/>
          </w:tcPr>
          <w:p>
            <w:pPr>
              <w:rPr>
                <w:color w:val="000000" w:themeColor="text1"/>
              </w:rPr>
            </w:pPr>
            <w:r>
              <w:rPr>
                <w:color w:val="000000" w:themeColor="text1"/>
              </w:rPr>
            </w:r>
            <w:r/>
          </w:p>
        </w:tc>
        <w:tc>
          <w:tcPr>
            <w:tcW w:w="2090" w:type="dxa"/>
            <w:vAlign w:val="center"/>
            <w:vMerge w:val="continue"/>
            <w:textDirection w:val="lrTb"/>
            <w:noWrap/>
          </w:tcPr>
          <w:p>
            <w:pPr>
              <w:rPr>
                <w:color w:val="000000" w:themeColor="text1"/>
              </w:rPr>
            </w:pPr>
            <w:r>
              <w:rPr>
                <w:color w:val="000000" w:themeColor="text1"/>
              </w:rPr>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（3）受采购人委托对房屋内装修进行严格的监督管理，发现问题及时上报，确保不因装修而危及大楼结构安全、人身安全和影响正常办公秩序。</w:t>
            </w:r>
            <w:r/>
          </w:p>
        </w:tc>
      </w:tr>
      <w:tr>
        <w:trPr>
          <w:trHeight w:val="1233"/>
        </w:trPr>
        <w:tc>
          <w:tcPr>
            <w:tcW w:w="78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4</w:t>
            </w:r>
            <w:r/>
          </w:p>
        </w:tc>
        <w:tc>
          <w:tcPr>
            <w:tcW w:w="209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标识标牌</w:t>
            </w:r>
            <w:r/>
          </w:p>
        </w:tc>
        <w:tc>
          <w:tcPr>
            <w:tcW w:w="629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每月至少检查1次标识标牌和消防与安全标识。应当规范清晰、路线指引正确、安装稳固。</w:t>
            </w:r>
            <w:r/>
          </w:p>
        </w:tc>
      </w:tr>
    </w:tbl>
    <w:p>
      <w:pPr>
        <w:pStyle w:val="924"/>
        <w:spacing w:after="0" w:line="400" w:lineRule="exact"/>
        <w:rPr>
          <w:rFonts w:ascii="Arial" w:hAnsi="Arial" w:eastAsia="Arial" w:cs="Arial"/>
          <w:color w:val="000000" w:themeColor="text1"/>
          <w:sz w:val="28"/>
          <w:szCs w:val="28"/>
        </w:rPr>
      </w:pPr>
      <w:r>
        <w:rPr>
          <w:rFonts w:hint="eastAsia" w:ascii="Arial" w:hAnsi="Arial" w:eastAsia="Arial" w:cs="Arial"/>
          <w:color w:val="000000" w:themeColor="text1"/>
          <w:sz w:val="28"/>
          <w:szCs w:val="28"/>
        </w:rPr>
        <w:t xml:space="preserve">3.公用设施设备维护服务</w:t>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2109"/>
        <w:gridCol w:w="6308"/>
      </w:tblGrid>
      <w:tr>
        <w:trPr>
          <w:trHeight w:val="454"/>
        </w:trPr>
        <w:tc>
          <w:tcPr>
            <w:tcW w:w="782"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序号</w:t>
            </w:r>
            <w:r/>
          </w:p>
        </w:tc>
        <w:tc>
          <w:tcPr>
            <w:tcW w:w="2109"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服务内容</w:t>
            </w:r>
            <w:r/>
          </w:p>
        </w:tc>
        <w:tc>
          <w:tcPr>
            <w:tcW w:w="6309"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服务标准</w:t>
            </w:r>
            <w:r/>
          </w:p>
        </w:tc>
      </w:tr>
      <w:tr>
        <w:trPr>
          <w:trHeight w:val="454"/>
        </w:trPr>
        <w:tc>
          <w:tcPr>
            <w:tcW w:w="782"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1</w:t>
            </w:r>
            <w:r/>
          </w:p>
        </w:tc>
        <w:tc>
          <w:tcPr>
            <w:tcW w:w="2109"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基本要求</w:t>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）重大节假日及恶劣天气前后，组织系统巡检</w:t>
            </w:r>
            <w:r>
              <w:rPr>
                <w:rFonts w:hint="eastAsia"/>
                <w:color w:val="000000" w:themeColor="text1"/>
                <w:sz w:val="24"/>
                <w:szCs w:val="24"/>
              </w:rPr>
              <w:t xml:space="preserve">1</w:t>
            </w:r>
            <w:r>
              <w:rPr>
                <w:rFonts w:hint="eastAsia"/>
                <w:color w:val="000000" w:themeColor="text1"/>
                <w:sz w:val="24"/>
                <w:szCs w:val="24"/>
              </w:rPr>
              <w:t xml:space="preserve">次。</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）具备设施设备安全、稳定运行的环境和场所（含有限空间），温湿度、照度、粉尘和烟雾浓度等符合相关安全规范。</w:t>
            </w:r>
            <w:r/>
          </w:p>
        </w:tc>
      </w:tr>
      <w:tr>
        <w:trPr>
          <w:trHeight w:val="90"/>
        </w:trPr>
        <w:tc>
          <w:tcPr>
            <w:tcW w:w="782"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2</w:t>
            </w:r>
            <w:r/>
          </w:p>
        </w:tc>
        <w:tc>
          <w:tcPr>
            <w:tcW w:w="2109"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设备机房</w:t>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w:t>
            </w:r>
            <w:r>
              <w:rPr>
                <w:rFonts w:hint="eastAsia"/>
                <w:color w:val="000000" w:themeColor="text1"/>
                <w:sz w:val="24"/>
                <w:szCs w:val="24"/>
              </w:rPr>
              <w:t xml:space="preserve">晰完整，标识统一。</w:t>
            </w:r>
            <w:r/>
          </w:p>
        </w:tc>
      </w:tr>
      <w:tr>
        <w:trPr>
          <w:trHeight w:val="445"/>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）设备机房门窗、锁具应当完好、有效。</w:t>
            </w:r>
            <w:r/>
          </w:p>
        </w:tc>
      </w:tr>
      <w:tr>
        <w:trPr>
          <w:trHeight w:val="483"/>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）每半月至少开展</w:t>
            </w:r>
            <w:r>
              <w:rPr>
                <w:rFonts w:hint="eastAsia"/>
                <w:color w:val="000000" w:themeColor="text1"/>
                <w:sz w:val="24"/>
                <w:szCs w:val="24"/>
              </w:rPr>
              <w:t xml:space="preserve">1</w:t>
            </w:r>
            <w:r>
              <w:rPr>
                <w:rFonts w:hint="eastAsia"/>
                <w:color w:val="000000" w:themeColor="text1"/>
                <w:sz w:val="24"/>
                <w:szCs w:val="24"/>
              </w:rPr>
              <w:t xml:space="preserve">次清洁，整洁有序、无杂物、无积尘、无鼠、无虫害，温湿度符合设备运行要求。</w:t>
            </w:r>
            <w:r/>
          </w:p>
        </w:tc>
      </w:tr>
      <w:tr>
        <w:trPr>
          <w:trHeight w:val="481"/>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）按各设备机房国家标准规范规定维护</w:t>
            </w:r>
            <w:r>
              <w:rPr>
                <w:rFonts w:hint="eastAsia"/>
                <w:color w:val="000000" w:themeColor="text1"/>
                <w:sz w:val="24"/>
                <w:szCs w:val="24"/>
              </w:rPr>
              <w:t xml:space="preserve">/</w:t>
            </w:r>
            <w:r>
              <w:rPr>
                <w:rFonts w:hint="eastAsia"/>
                <w:color w:val="000000" w:themeColor="text1"/>
                <w:sz w:val="24"/>
                <w:szCs w:val="24"/>
              </w:rPr>
              <w:t xml:space="preserve">保管消防、通风、应急照明，防止小动物进入。</w:t>
            </w:r>
            <w:r/>
          </w:p>
        </w:tc>
      </w:tr>
      <w:tr>
        <w:trPr>
          <w:trHeight w:val="493"/>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）安全防护用具配置齐全，检验合格。</w:t>
            </w:r>
            <w:r/>
          </w:p>
        </w:tc>
      </w:tr>
      <w:tr>
        <w:trPr>
          <w:trHeight w:val="481"/>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6</w:t>
            </w:r>
            <w:r>
              <w:rPr>
                <w:rFonts w:hint="eastAsia"/>
                <w:color w:val="000000" w:themeColor="text1"/>
                <w:sz w:val="24"/>
                <w:szCs w:val="24"/>
              </w:rPr>
              <w:t xml:space="preserve">）应急设施设备用品应当齐全、完备，可随时启用。</w:t>
            </w:r>
            <w:r/>
          </w:p>
        </w:tc>
      </w:tr>
      <w:tr>
        <w:trPr>
          <w:trHeight w:val="454"/>
        </w:trPr>
        <w:tc>
          <w:tcPr>
            <w:tcW w:w="782"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3</w:t>
            </w:r>
            <w:r/>
          </w:p>
        </w:tc>
        <w:tc>
          <w:tcPr>
            <w:tcW w:w="2109"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给排水系统</w:t>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）生活饮用水卫生符合《生活饮用水卫生标准》（</w:t>
            </w:r>
            <w:r>
              <w:rPr>
                <w:rFonts w:hint="eastAsia"/>
                <w:color w:val="000000" w:themeColor="text1"/>
                <w:sz w:val="24"/>
                <w:szCs w:val="24"/>
              </w:rPr>
              <w:t xml:space="preserve">GB5749</w:t>
            </w:r>
            <w:r>
              <w:rPr>
                <w:rFonts w:hint="eastAsia"/>
                <w:color w:val="000000" w:themeColor="text1"/>
                <w:sz w:val="24"/>
                <w:szCs w:val="24"/>
              </w:rPr>
              <w:t xml:space="preserve">）的相关要求。</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）二次供水卫生符合《二次供水设施卫生规范》（</w:t>
            </w:r>
            <w:r>
              <w:rPr>
                <w:rFonts w:hint="eastAsia"/>
                <w:color w:val="000000" w:themeColor="text1"/>
                <w:sz w:val="24"/>
                <w:szCs w:val="24"/>
              </w:rPr>
              <w:t xml:space="preserve">GB17051</w:t>
            </w:r>
            <w:r>
              <w:rPr>
                <w:rFonts w:hint="eastAsia"/>
                <w:color w:val="000000" w:themeColor="text1"/>
                <w:sz w:val="24"/>
                <w:szCs w:val="24"/>
              </w:rPr>
              <w:t xml:space="preserve">）的相关要求。</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）设施设备、阀门、管道等运行正常，无跑、冒、滴、漏现象。</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）有水泵房、水箱间的，每日至少巡视</w:t>
            </w:r>
            <w:r>
              <w:rPr>
                <w:rFonts w:hint="eastAsia"/>
                <w:color w:val="000000" w:themeColor="text1"/>
                <w:sz w:val="24"/>
                <w:szCs w:val="24"/>
              </w:rPr>
              <w:t xml:space="preserve">1</w:t>
            </w:r>
            <w:r>
              <w:rPr>
                <w:rFonts w:hint="eastAsia"/>
                <w:color w:val="000000" w:themeColor="text1"/>
                <w:sz w:val="24"/>
                <w:szCs w:val="24"/>
              </w:rPr>
              <w:t xml:space="preserve">次。每年至少养护</w:t>
            </w:r>
            <w:r>
              <w:rPr>
                <w:rFonts w:hint="eastAsia"/>
                <w:color w:val="000000" w:themeColor="text1"/>
                <w:sz w:val="24"/>
                <w:szCs w:val="24"/>
              </w:rPr>
              <w:t xml:space="preserve">1</w:t>
            </w:r>
            <w:r>
              <w:rPr>
                <w:rFonts w:hint="eastAsia"/>
                <w:color w:val="000000" w:themeColor="text1"/>
                <w:sz w:val="24"/>
                <w:szCs w:val="24"/>
              </w:rPr>
              <w:t xml:space="preserve">次水泵。</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）遇供水单位限水、停水，按规定时间通知采购人。</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6</w:t>
            </w:r>
            <w:r>
              <w:rPr>
                <w:rFonts w:hint="eastAsia"/>
                <w:color w:val="000000" w:themeColor="text1"/>
                <w:sz w:val="24"/>
                <w:szCs w:val="24"/>
              </w:rPr>
              <w:t xml:space="preserve">）每季度至少开展</w:t>
            </w:r>
            <w:r>
              <w:rPr>
                <w:rFonts w:hint="eastAsia"/>
                <w:color w:val="000000" w:themeColor="text1"/>
                <w:sz w:val="24"/>
                <w:szCs w:val="24"/>
              </w:rPr>
              <w:t xml:space="preserve">1</w:t>
            </w:r>
            <w:r>
              <w:rPr>
                <w:rFonts w:hint="eastAsia"/>
                <w:color w:val="000000" w:themeColor="text1"/>
                <w:sz w:val="24"/>
                <w:szCs w:val="24"/>
              </w:rPr>
              <w:t xml:space="preserve">次对排水系统（含屋面排水、地下管网排水）进行疏通、清污，保证室内外排水系统通畅。</w:t>
            </w:r>
            <w:r/>
          </w:p>
        </w:tc>
      </w:tr>
      <w:tr>
        <w:trPr>
          <w:trHeight w:val="454"/>
        </w:trPr>
        <w:tc>
          <w:tcPr>
            <w:tcW w:w="782"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4</w:t>
            </w:r>
            <w:r/>
          </w:p>
        </w:tc>
        <w:tc>
          <w:tcPr>
            <w:tcW w:w="2109"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供配电系统</w:t>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）建立</w:t>
            </w:r>
            <w:r>
              <w:rPr>
                <w:rFonts w:hint="eastAsia"/>
                <w:color w:val="000000" w:themeColor="text1"/>
                <w:sz w:val="24"/>
                <w:szCs w:val="24"/>
              </w:rPr>
              <w:t xml:space="preserve">24</w:t>
            </w:r>
            <w:r>
              <w:rPr>
                <w:rFonts w:hint="eastAsia"/>
                <w:color w:val="000000" w:themeColor="text1"/>
                <w:sz w:val="24"/>
                <w:szCs w:val="24"/>
              </w:rPr>
              <w:t xml:space="preserve">小时运行值班监控制度，并做好值班记录。</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）对供电范围内的电气设备定期巡视维护，加强高低压配电柜、配电箱、控制柜及线路等重点部位监测。每月至少开展</w:t>
            </w:r>
            <w:r>
              <w:rPr>
                <w:rFonts w:hint="eastAsia"/>
                <w:color w:val="000000" w:themeColor="text1"/>
                <w:sz w:val="24"/>
                <w:szCs w:val="24"/>
              </w:rPr>
              <w:t xml:space="preserve">1</w:t>
            </w:r>
            <w:r>
              <w:rPr>
                <w:rFonts w:hint="eastAsia"/>
                <w:color w:val="000000" w:themeColor="text1"/>
                <w:sz w:val="24"/>
                <w:szCs w:val="24"/>
              </w:rPr>
              <w:t xml:space="preserve">次配电箱、接电器等检测管理，防止漏电和过载现象；每季至少检测</w:t>
            </w:r>
            <w:r>
              <w:rPr>
                <w:rFonts w:hint="eastAsia"/>
                <w:color w:val="000000" w:themeColor="text1"/>
                <w:sz w:val="24"/>
                <w:szCs w:val="24"/>
              </w:rPr>
              <w:t xml:space="preserve">1</w:t>
            </w:r>
            <w:r>
              <w:rPr>
                <w:rFonts w:hint="eastAsia"/>
                <w:color w:val="000000" w:themeColor="text1"/>
                <w:sz w:val="24"/>
                <w:szCs w:val="24"/>
              </w:rPr>
              <w:t xml:space="preserve">次所有漏电保护装置、设备、电线等安全情况。</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）公共使用的照明、指示灯具线路、开关、接地等保持完好，确保用电安全。</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）核心部位用电建立高可控用电保障和配备应急发电设备，定期维护应急发电设备。</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）发生非计划性停电的，应当在事件发生后及时通知采购人，快速恢复或启用应急电源，并做好应急事件上报及处理工作。</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6</w:t>
            </w:r>
            <w:r>
              <w:rPr>
                <w:rFonts w:hint="eastAsia"/>
                <w:color w:val="000000" w:themeColor="text1"/>
                <w:sz w:val="24"/>
                <w:szCs w:val="24"/>
              </w:rPr>
              <w:t xml:space="preserve">）复杂故障涉及供电部门维修处置的及时与供电部门联系，并向采购人报告。</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7</w:t>
            </w:r>
            <w:r>
              <w:rPr>
                <w:rFonts w:hint="eastAsia"/>
                <w:color w:val="000000" w:themeColor="text1"/>
                <w:sz w:val="24"/>
                <w:szCs w:val="24"/>
              </w:rPr>
              <w:t xml:space="preserve">）配电房实行封闭管理，爱护设备及公物，保持室内清洁卫生，确保配电房内无杂物、灰土，无鼠、虫害发生，严禁在配电房内及设备旁堆放物品、晾晒衣物、吸烟等。</w:t>
            </w:r>
            <w:r/>
          </w:p>
        </w:tc>
      </w:tr>
      <w:tr>
        <w:trPr>
          <w:trHeight w:val="454"/>
        </w:trPr>
        <w:tc>
          <w:tcPr>
            <w:tcW w:w="782"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5</w:t>
            </w:r>
            <w:r/>
          </w:p>
        </w:tc>
        <w:tc>
          <w:tcPr>
            <w:tcW w:w="2109"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照明系统</w:t>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）外观整洁无缺损、无松落。</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）更换的照明灯具应当选用节能环保产品，亮度与更换前保持一致。</w:t>
            </w:r>
            <w:r/>
          </w:p>
        </w:tc>
      </w:tr>
      <w:tr>
        <w:trPr>
          <w:trHeight w:val="454"/>
        </w:trPr>
        <w:tc>
          <w:tcPr>
            <w:tcW w:w="782" w:type="dxa"/>
            <w:vAlign w:val="center"/>
            <w:vMerge w:val="continue"/>
            <w:textDirection w:val="lrTb"/>
            <w:noWrap/>
          </w:tcPr>
          <w:p>
            <w:pPr>
              <w:rPr>
                <w:color w:val="000000" w:themeColor="text1"/>
              </w:rPr>
            </w:pPr>
            <w:r>
              <w:rPr>
                <w:color w:val="000000" w:themeColor="text1"/>
              </w:rPr>
            </w:r>
            <w:r/>
          </w:p>
        </w:tc>
        <w:tc>
          <w:tcPr>
            <w:tcW w:w="2109" w:type="dxa"/>
            <w:vAlign w:val="center"/>
            <w:vMerge w:val="continue"/>
            <w:textDirection w:val="lrTb"/>
            <w:noWrap/>
          </w:tcPr>
          <w:p>
            <w:pPr>
              <w:rPr>
                <w:color w:val="000000" w:themeColor="text1"/>
              </w:rPr>
            </w:pPr>
            <w:r>
              <w:rPr>
                <w:color w:val="000000" w:themeColor="text1"/>
              </w:rPr>
            </w:r>
            <w:r/>
          </w:p>
        </w:tc>
        <w:tc>
          <w:tcPr>
            <w:tcW w:w="6309"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）每周至少开展</w:t>
            </w:r>
            <w:r>
              <w:rPr>
                <w:rFonts w:hint="eastAsia"/>
                <w:color w:val="000000" w:themeColor="text1"/>
                <w:sz w:val="24"/>
                <w:szCs w:val="24"/>
              </w:rPr>
              <w:t xml:space="preserve">1</w:t>
            </w:r>
            <w:r>
              <w:rPr>
                <w:rFonts w:hint="eastAsia"/>
                <w:color w:val="000000" w:themeColor="text1"/>
                <w:sz w:val="24"/>
                <w:szCs w:val="24"/>
              </w:rPr>
              <w:t xml:space="preserve">次公共区域照明设备巡视。</w:t>
            </w:r>
            <w:r/>
          </w:p>
        </w:tc>
      </w:tr>
    </w:tbl>
    <w:p>
      <w:pPr>
        <w:pStyle w:val="937"/>
        <w:spacing w:line="400" w:lineRule="exact"/>
        <w:rPr>
          <w:rFonts w:ascii="楷体" w:eastAsia="楷体" w:cs="楷体"/>
          <w:color w:val="000000" w:themeColor="text1"/>
        </w:rPr>
      </w:pPr>
      <w:r>
        <w:rPr>
          <w:rFonts w:hint="eastAsia" w:ascii="宋体" w:eastAsia="宋体" w:cs="宋体"/>
          <w:color w:val="000000" w:themeColor="text1"/>
          <w:sz w:val="24"/>
          <w:szCs w:val="24"/>
        </w:rPr>
        <w:t xml:space="preserve">注：服务标准涉及的国家标准有更新的，执行国家最新标准。</w:t>
      </w:r>
      <w:r/>
    </w:p>
    <w:p>
      <w:pPr>
        <w:pStyle w:val="924"/>
        <w:ind w:firstLine="422"/>
        <w:spacing w:after="0" w:line="400" w:lineRule="exact"/>
        <w:rPr>
          <w:rFonts w:ascii="宋体" w:cs="宋体"/>
          <w:color w:val="000000" w:themeColor="text1"/>
          <w:sz w:val="28"/>
          <w:szCs w:val="28"/>
        </w:rPr>
      </w:pPr>
      <w:r>
        <w:rPr>
          <w:rFonts w:hint="eastAsia" w:ascii="宋体" w:cs="宋体"/>
          <w:color w:val="000000" w:themeColor="text1"/>
          <w:sz w:val="28"/>
          <w:szCs w:val="28"/>
        </w:rPr>
        <w:t xml:space="preserve">4.工程服务</w:t>
      </w:r>
      <w:r/>
    </w:p>
    <w:p>
      <w:pPr>
        <w:ind w:firstLine="240"/>
        <w:spacing w:line="400" w:lineRule="exact"/>
        <w:rPr>
          <w:rFonts w:ascii="宋体" w:cs="宋体"/>
          <w:color w:val="000000" w:themeColor="text1"/>
          <w:shd w:val="clear" w:color="auto" w:fill="ffffff"/>
        </w:rPr>
      </w:pPr>
      <w:r>
        <w:rPr>
          <w:rFonts w:hint="eastAsia" w:ascii="宋体" w:cs="宋体"/>
          <w:color w:val="000000" w:themeColor="text1"/>
          <w:shd w:val="clear" w:color="auto" w:fill="ffffff"/>
        </w:rPr>
        <w:t xml:space="preserve">（1）负责龙慧路18号省公安厅证照制作中心的水电维修工作，保证正常供电供水。要求区域水、电设施进行维护保养并定期巡视（每天一次），及时排除安全隐患，保证正常供电供水。</w:t>
      </w:r>
      <w:r/>
    </w:p>
    <w:p>
      <w:pPr>
        <w:ind w:firstLine="240"/>
        <w:spacing w:line="400" w:lineRule="exact"/>
        <w:rPr>
          <w:rFonts w:ascii="宋体" w:cs="宋体"/>
          <w:color w:val="000000" w:themeColor="text1"/>
          <w:shd w:val="clear" w:color="auto" w:fill="ffffff"/>
        </w:rPr>
      </w:pPr>
      <w:r>
        <w:rPr>
          <w:rFonts w:hint="eastAsia" w:ascii="宋体" w:cs="宋体"/>
          <w:color w:val="000000" w:themeColor="text1"/>
          <w:shd w:val="clear" w:color="auto" w:fill="ffffff"/>
        </w:rPr>
        <w:t xml:space="preserve">（2）负责龙慧路18号省公安厅证照制作中心配电房的值班工作，要求配合做好配电房的值班工作，做到按时巡视检查，及时排除安全隐患，做好相关记录，确保电力供应。建立24小时运行值班监控制度，一般故障8小时内修复，复杂故障涉及供电部门维修处置的，应及时与供电部门联系，向物业使用单位报告。发现应急照明故障，应及时响应，30分钟内到达并组织维修。</w:t>
      </w:r>
      <w:r/>
    </w:p>
    <w:p>
      <w:pPr>
        <w:ind w:firstLine="240"/>
        <w:spacing w:line="400" w:lineRule="exact"/>
        <w:rPr>
          <w:rFonts w:ascii="宋体" w:cs="宋体"/>
          <w:color w:val="000000" w:themeColor="text1"/>
        </w:rPr>
      </w:pPr>
      <w:r>
        <w:rPr>
          <w:rFonts w:hint="eastAsia" w:ascii="宋体" w:cs="宋体"/>
          <w:color w:val="000000" w:themeColor="text1"/>
          <w:shd w:val="clear" w:color="auto" w:fill="ffffff"/>
        </w:rPr>
        <w:t xml:space="preserve">（3）负责龙慧路18号省公安厅证照制作中心的木质家具和门窗的维修工作，保证状态良好。</w:t>
      </w:r>
      <w:r/>
    </w:p>
    <w:tbl>
      <w:tblPr>
        <w:tblW w:w="4994"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3"/>
        <w:gridCol w:w="2155"/>
        <w:gridCol w:w="6140"/>
      </w:tblGrid>
      <w:tr>
        <w:trPr>
          <w:trHeight w:val="454"/>
        </w:trPr>
        <w:tc>
          <w:tcPr>
            <w:tcW w:w="863"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2155"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服务内容</w:t>
            </w:r>
            <w:r/>
          </w:p>
        </w:tc>
        <w:tc>
          <w:tcPr>
            <w:tcW w:w="6139"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服务标准</w:t>
            </w:r>
            <w:r/>
          </w:p>
        </w:tc>
      </w:tr>
      <w:tr>
        <w:trPr>
          <w:trHeight w:val="454"/>
        </w:trPr>
        <w:tc>
          <w:tcPr>
            <w:tcW w:w="863"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155"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基本要求</w:t>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（1）制定工程服务的工作制度、管理规定及服务流程，并按照执行。</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（2）负责各类设施、设备（包含但不限于：建筑设施、强电井、人防设施、供电、照明、供水、排水及水泵、阀门等）的使用与管理。</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（3）加强巡查与值守（</w:t>
            </w:r>
            <w:r>
              <w:rPr>
                <w:rFonts w:hint="eastAsia" w:ascii="宋体" w:cs="宋体"/>
                <w:color w:val="000000" w:themeColor="text1"/>
                <w:sz w:val="24"/>
                <w:szCs w:val="24"/>
              </w:rPr>
              <w:t xml:space="preserve">每小时1次</w:t>
            </w:r>
            <w:r>
              <w:rPr>
                <w:rFonts w:hint="eastAsia" w:ascii="宋体" w:cs="宋体"/>
                <w:color w:val="000000" w:themeColor="text1"/>
                <w:sz w:val="24"/>
                <w:szCs w:val="24"/>
              </w:rPr>
              <w:t xml:space="preserve">），安排工程人员夜班值守(保证24小时值班)，发现问题及时采取相关处置措施。</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（4）作业时采取安全防护措施，防止对作业人员或他人造成伤害。</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（5）做好台账记录。</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（6）相关耗材的环保、安全性应当符合规定要求。</w:t>
            </w:r>
            <w:r/>
          </w:p>
        </w:tc>
      </w:tr>
      <w:tr>
        <w:trPr>
          <w:trHeight w:val="454"/>
        </w:trPr>
        <w:tc>
          <w:tcPr>
            <w:tcW w:w="863"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p>
        </w:tc>
        <w:tc>
          <w:tcPr>
            <w:tcW w:w="2155"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具体内容</w:t>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（1）负责设施、设备日常维护保养工作的具体实施（包</w:t>
            </w:r>
            <w:r>
              <w:rPr>
                <w:rFonts w:hint="eastAsia" w:ascii="宋体" w:cs="宋体"/>
                <w:color w:val="000000" w:themeColor="text1"/>
                <w:sz w:val="24"/>
                <w:szCs w:val="24"/>
              </w:rPr>
              <w:t xml:space="preserve">括加油、测试、疏通、清洗、更换易耗件等）。</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（2）供水水箱的清洗、消毒委托有资质的单位，每年二次。</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（3）在服务期限内，院内下水主管道疏通，标准为始终保持管道畅通。</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（4）负责协调各维保单位按时对相关设备进行保养与维护、检测与年检等工作，对专业维保单位维保进度、维保质量进行督促检查与验收。</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（5）负责其它外包工程项目维修施工过程中的随工监理。</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（6）负责水、电、气设施的正常维修，对食堂专业设备维修过程中涉及到水、电、气的环节负责现场协调和处理。</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（7）负责配电房24小时值班和管理，做好巡查、值班记录。负责紧急情况下的应急操作，保证大厦供电系统正常运行，并负责与供电部门、维保单位的业务协调。</w:t>
            </w:r>
            <w:r/>
          </w:p>
        </w:tc>
      </w:tr>
      <w:tr>
        <w:trPr>
          <w:trHeight w:val="454"/>
        </w:trPr>
        <w:tc>
          <w:tcPr>
            <w:tcW w:w="863" w:type="dxa"/>
            <w:vAlign w:val="center"/>
            <w:vMerge w:val="continue"/>
            <w:textDirection w:val="lrTb"/>
            <w:noWrap/>
          </w:tcPr>
          <w:p>
            <w:pPr>
              <w:rPr>
                <w:color w:val="000000" w:themeColor="text1"/>
              </w:rPr>
            </w:pPr>
            <w:r>
              <w:rPr>
                <w:color w:val="000000" w:themeColor="text1"/>
              </w:rPr>
            </w:r>
            <w:r/>
          </w:p>
        </w:tc>
        <w:tc>
          <w:tcPr>
            <w:tcW w:w="2155" w:type="dxa"/>
            <w:vAlign w:val="center"/>
            <w:vMerge w:val="continue"/>
            <w:textDirection w:val="lrTb"/>
            <w:noWrap/>
          </w:tcPr>
          <w:p>
            <w:pPr>
              <w:rPr>
                <w:color w:val="000000" w:themeColor="text1"/>
              </w:rPr>
            </w:pPr>
            <w:r>
              <w:rPr>
                <w:color w:val="000000" w:themeColor="text1"/>
              </w:rPr>
            </w:r>
            <w:r/>
          </w:p>
        </w:tc>
        <w:tc>
          <w:tcPr>
            <w:tcW w:w="613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（8）协助采购人做好节电、节水、节能等工作。</w:t>
            </w:r>
            <w:r/>
          </w:p>
        </w:tc>
      </w:tr>
    </w:tbl>
    <w:p>
      <w:pPr>
        <w:pStyle w:val="924"/>
        <w:ind w:firstLine="422"/>
        <w:spacing w:after="0" w:line="400" w:lineRule="exact"/>
        <w:rPr>
          <w:color w:val="000000" w:themeColor="text1"/>
        </w:rPr>
      </w:pPr>
      <w:r>
        <w:rPr>
          <w:color w:val="000000" w:themeColor="text1"/>
        </w:rPr>
      </w:r>
      <w:r/>
    </w:p>
    <w:p>
      <w:pPr>
        <w:pStyle w:val="924"/>
        <w:ind w:firstLine="422"/>
        <w:spacing w:after="0" w:line="400" w:lineRule="exact"/>
        <w:rPr>
          <w:rFonts w:ascii="宋体" w:cs="宋体"/>
          <w:color w:val="000000" w:themeColor="text1"/>
          <w:sz w:val="28"/>
          <w:szCs w:val="28"/>
        </w:rPr>
      </w:pPr>
      <w:r>
        <w:rPr>
          <w:rFonts w:hint="eastAsia" w:ascii="宋体" w:cs="宋体"/>
          <w:color w:val="000000" w:themeColor="text1"/>
          <w:sz w:val="28"/>
          <w:szCs w:val="28"/>
        </w:rPr>
        <w:t xml:space="preserve">5.保洁服务</w:t>
      </w:r>
      <w:r/>
    </w:p>
    <w:tbl>
      <w:tblPr>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8"/>
        <w:gridCol w:w="2123"/>
        <w:gridCol w:w="6284"/>
      </w:tblGrid>
      <w:tr>
        <w:trPr>
          <w:trHeight w:val="454"/>
        </w:trPr>
        <w:tc>
          <w:tcPr>
            <w:tcW w:w="768"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序号</w:t>
            </w:r>
            <w:r/>
          </w:p>
        </w:tc>
        <w:tc>
          <w:tcPr>
            <w:tcW w:w="2123"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服务内容</w:t>
            </w:r>
            <w:r/>
          </w:p>
        </w:tc>
        <w:tc>
          <w:tcPr>
            <w:tcW w:w="6284" w:type="dxa"/>
            <w:vAlign w:val="center"/>
            <w:textDirection w:val="lrTb"/>
            <w:noWrap/>
          </w:tcPr>
          <w:p>
            <w:pPr>
              <w:jc w:val="center"/>
              <w:spacing w:line="400" w:lineRule="exact"/>
              <w:rPr>
                <w:b/>
                <w:bCs/>
                <w:color w:val="000000" w:themeColor="text1"/>
                <w:sz w:val="24"/>
                <w:szCs w:val="24"/>
              </w:rPr>
            </w:pPr>
            <w:r>
              <w:rPr>
                <w:rFonts w:hint="eastAsia"/>
                <w:b/>
                <w:bCs/>
                <w:color w:val="000000" w:themeColor="text1"/>
                <w:sz w:val="24"/>
                <w:szCs w:val="24"/>
              </w:rPr>
              <w:t xml:space="preserve">服务标准</w:t>
            </w:r>
            <w:r/>
          </w:p>
        </w:tc>
      </w:tr>
      <w:tr>
        <w:trPr>
          <w:trHeight w:val="454"/>
        </w:trPr>
        <w:tc>
          <w:tcPr>
            <w:tcW w:w="768"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1</w:t>
            </w:r>
            <w:r/>
          </w:p>
        </w:tc>
        <w:tc>
          <w:tcPr>
            <w:tcW w:w="2123"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基本要求</w:t>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）建立保洁服务的工作制度及工作计划，并按照执行。</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）做好保洁服务</w:t>
            </w:r>
            <w:r>
              <w:rPr>
                <w:rFonts w:hint="eastAsia"/>
                <w:color w:val="000000" w:themeColor="text1"/>
                <w:sz w:val="24"/>
                <w:szCs w:val="24"/>
              </w:rPr>
              <w:t xml:space="preserve">每日</w:t>
            </w:r>
            <w:r>
              <w:rPr>
                <w:rFonts w:hint="eastAsia"/>
                <w:color w:val="000000" w:themeColor="text1"/>
                <w:sz w:val="24"/>
                <w:szCs w:val="24"/>
              </w:rPr>
              <w:t xml:space="preserve">工作记录，记录填写规范、保存完好。</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）作业时采取安全防护措施，防止对作业人员或他人造成伤害。相关耗材的环保、安全性等应当符合国家相关规定要求。</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）进入保密区域时，有采购人相关人员全程在场。</w:t>
            </w:r>
            <w:r/>
          </w:p>
        </w:tc>
      </w:tr>
      <w:tr>
        <w:trPr>
          <w:trHeight w:val="1507"/>
        </w:trPr>
        <w:tc>
          <w:tcPr>
            <w:tcW w:w="768"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2</w:t>
            </w:r>
            <w:r/>
          </w:p>
        </w:tc>
        <w:tc>
          <w:tcPr>
            <w:tcW w:w="2123"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办公用房区域保洁</w:t>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）大厅、楼内公共通道：</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①公共通道保持干净，无异味、无杂物、无积水，每日至少开展</w:t>
            </w:r>
            <w:r>
              <w:rPr>
                <w:rFonts w:hint="eastAsia"/>
                <w:color w:val="000000" w:themeColor="text1"/>
                <w:sz w:val="24"/>
                <w:szCs w:val="24"/>
              </w:rPr>
              <w:t xml:space="preserve">2</w:t>
            </w:r>
            <w:r>
              <w:rPr>
                <w:rFonts w:hint="eastAsia"/>
                <w:color w:val="000000" w:themeColor="text1"/>
                <w:sz w:val="24"/>
                <w:szCs w:val="24"/>
              </w:rPr>
              <w:t xml:space="preserve">次清洁作业。</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②门窗玻璃干净无尘，透光性好，每周至少开展</w:t>
            </w:r>
            <w:r>
              <w:rPr>
                <w:rFonts w:hint="eastAsia"/>
                <w:color w:val="000000" w:themeColor="text1"/>
                <w:sz w:val="24"/>
                <w:szCs w:val="24"/>
              </w:rPr>
              <w:t xml:space="preserve">1</w:t>
            </w:r>
            <w:r>
              <w:rPr>
                <w:rFonts w:hint="eastAsia"/>
                <w:color w:val="000000" w:themeColor="text1"/>
                <w:sz w:val="24"/>
                <w:szCs w:val="24"/>
              </w:rPr>
              <w:t xml:space="preserve">次清</w:t>
            </w:r>
            <w:r>
              <w:rPr>
                <w:rFonts w:hint="eastAsia"/>
                <w:color w:val="000000" w:themeColor="text1"/>
                <w:sz w:val="24"/>
                <w:szCs w:val="24"/>
              </w:rPr>
              <w:t xml:space="preserve">洁作业。</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③指示牌干净，无污渍，每日至少开展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1095"/>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）电器、消防等设施设备：</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①配电箱、设备机房、会议室音视频设备、消防栓及开关插座等保持表面干净，无尘无污迹，每月至少开展</w:t>
            </w:r>
            <w:r>
              <w:rPr>
                <w:rFonts w:hint="eastAsia"/>
                <w:color w:val="000000" w:themeColor="text1"/>
                <w:sz w:val="24"/>
                <w:szCs w:val="24"/>
              </w:rPr>
              <w:t xml:space="preserve">1</w:t>
            </w:r>
            <w:r>
              <w:rPr>
                <w:rFonts w:hint="eastAsia"/>
                <w:color w:val="000000" w:themeColor="text1"/>
                <w:sz w:val="24"/>
                <w:szCs w:val="24"/>
              </w:rPr>
              <w:t xml:space="preserve">次清洁作业。</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②监控摄像头、门禁系统等表面光亮，无尘、无斑点，每月至少开展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）楼梯及楼梯间保持干净、无异味、无杂物、无积水，每日至少开展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）开水间保持干净、无异味、无杂物、无积水，每日至少开展</w:t>
            </w:r>
            <w:r>
              <w:rPr>
                <w:rFonts w:hint="eastAsia"/>
                <w:color w:val="000000" w:themeColor="text1"/>
                <w:sz w:val="24"/>
                <w:szCs w:val="24"/>
              </w:rPr>
              <w:t xml:space="preserve">2</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）作业工具间：</w:t>
            </w:r>
            <w:r/>
          </w:p>
          <w:p>
            <w:pPr>
              <w:spacing w:line="400" w:lineRule="exact"/>
              <w:rPr>
                <w:color w:val="000000" w:themeColor="text1"/>
                <w:sz w:val="24"/>
                <w:szCs w:val="24"/>
              </w:rPr>
            </w:pPr>
            <w:r>
              <w:rPr>
                <w:rFonts w:hint="eastAsia"/>
                <w:color w:val="000000" w:themeColor="text1"/>
                <w:sz w:val="24"/>
                <w:szCs w:val="24"/>
              </w:rPr>
              <w:t xml:space="preserve">①保持干净，无异味、无杂物、无积水，每日至少开展</w:t>
            </w:r>
            <w:r>
              <w:rPr>
                <w:rFonts w:hint="eastAsia"/>
                <w:color w:val="000000" w:themeColor="text1"/>
                <w:sz w:val="24"/>
                <w:szCs w:val="24"/>
              </w:rPr>
              <w:t xml:space="preserve">1</w:t>
            </w:r>
            <w:r>
              <w:rPr>
                <w:rFonts w:hint="eastAsia"/>
                <w:color w:val="000000" w:themeColor="text1"/>
                <w:sz w:val="24"/>
                <w:szCs w:val="24"/>
              </w:rPr>
              <w:t xml:space="preserve">次清洁作业。</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②作业工具摆放整齐有序，表面干净无渍，每日消毒。</w:t>
            </w:r>
            <w:r/>
          </w:p>
        </w:tc>
      </w:tr>
      <w:tr>
        <w:trPr>
          <w:trHeight w:val="1095"/>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6</w:t>
            </w:r>
            <w:r>
              <w:rPr>
                <w:rFonts w:hint="eastAsia"/>
                <w:color w:val="000000" w:themeColor="text1"/>
                <w:sz w:val="24"/>
                <w:szCs w:val="24"/>
              </w:rPr>
              <w:t xml:space="preserve">）公共卫生间：</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①保持干净，无异味，垃圾无溢出，每日至少开展</w:t>
            </w:r>
            <w:r>
              <w:rPr>
                <w:rFonts w:hint="eastAsia"/>
                <w:color w:val="000000" w:themeColor="text1"/>
                <w:sz w:val="24"/>
                <w:szCs w:val="24"/>
              </w:rPr>
              <w:t xml:space="preserve">2</w:t>
            </w:r>
            <w:r>
              <w:rPr>
                <w:rFonts w:hint="eastAsia"/>
                <w:color w:val="000000" w:themeColor="text1"/>
                <w:sz w:val="24"/>
                <w:szCs w:val="24"/>
              </w:rPr>
              <w:t xml:space="preserve">次清洁作业。</w:t>
            </w:r>
            <w:r/>
          </w:p>
          <w:p>
            <w:pPr>
              <w:spacing w:line="400" w:lineRule="exact"/>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②及时补充厕纸等必要用品。</w:t>
            </w:r>
            <w:r/>
          </w:p>
        </w:tc>
      </w:tr>
      <w:tr>
        <w:trPr>
          <w:trHeight w:val="1107"/>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7</w:t>
            </w:r>
            <w:r>
              <w:rPr>
                <w:rFonts w:hint="eastAsia"/>
                <w:color w:val="000000" w:themeColor="text1"/>
                <w:sz w:val="24"/>
                <w:szCs w:val="24"/>
              </w:rPr>
              <w:t xml:space="preserve">）电梯轿厢：</w:t>
            </w:r>
            <w:r/>
          </w:p>
          <w:p>
            <w:pPr>
              <w:spacing w:line="400" w:lineRule="exact"/>
              <w:rPr>
                <w:color w:val="000000" w:themeColor="text1"/>
                <w:sz w:val="24"/>
                <w:szCs w:val="24"/>
              </w:rPr>
            </w:pPr>
            <w:r>
              <w:rPr>
                <w:rFonts w:hint="eastAsia"/>
                <w:color w:val="000000" w:themeColor="text1"/>
                <w:sz w:val="24"/>
                <w:szCs w:val="24"/>
              </w:rPr>
              <w:t xml:space="preserve">①保持干净，无污渍、无粘贴物、无异味，每日至少开展</w:t>
            </w:r>
            <w:r>
              <w:rPr>
                <w:rFonts w:hint="eastAsia"/>
                <w:color w:val="000000" w:themeColor="text1"/>
                <w:sz w:val="24"/>
                <w:szCs w:val="24"/>
              </w:rPr>
              <w:t xml:space="preserve">2</w:t>
            </w:r>
            <w:r>
              <w:rPr>
                <w:rFonts w:hint="eastAsia"/>
                <w:color w:val="000000" w:themeColor="text1"/>
                <w:sz w:val="24"/>
                <w:szCs w:val="24"/>
              </w:rPr>
              <w:t xml:space="preserve">次清洁作业。</w:t>
            </w:r>
            <w:r/>
          </w:p>
          <w:p>
            <w:pPr>
              <w:spacing w:line="400" w:lineRule="exact"/>
              <w:rPr>
                <w:color w:val="000000" w:themeColor="text1"/>
                <w:sz w:val="24"/>
                <w:szCs w:val="24"/>
              </w:rPr>
            </w:pPr>
            <w:r>
              <w:rPr>
                <w:rFonts w:hint="eastAsia"/>
                <w:color w:val="000000" w:themeColor="text1"/>
                <w:sz w:val="24"/>
                <w:szCs w:val="24"/>
              </w:rPr>
              <w:t xml:space="preserve">②灯具、操作指示板明亮。</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8</w:t>
            </w:r>
            <w:r>
              <w:rPr>
                <w:rFonts w:hint="eastAsia"/>
                <w:color w:val="000000" w:themeColor="text1"/>
                <w:sz w:val="24"/>
                <w:szCs w:val="24"/>
              </w:rPr>
              <w:t xml:space="preserve">）平台、屋顶、天沟保持干净，有杂物及时清扫，每月至少开展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9</w:t>
            </w:r>
            <w:r>
              <w:rPr>
                <w:rFonts w:hint="eastAsia"/>
                <w:color w:val="000000" w:themeColor="text1"/>
                <w:sz w:val="24"/>
                <w:szCs w:val="24"/>
              </w:rPr>
              <w:t xml:space="preserve">）石材地面、内墙做好养护工作，每季度开展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588"/>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10</w:t>
            </w:r>
            <w:r>
              <w:rPr>
                <w:rFonts w:hint="eastAsia"/>
                <w:color w:val="000000" w:themeColor="text1"/>
                <w:sz w:val="24"/>
                <w:szCs w:val="24"/>
              </w:rPr>
              <w:t xml:space="preserve">）会议室、报告厅、警体训练室、值班室的墙地面、设施、消防器材、公告栏、指示版、房间门牌、垃圾桶（篓）保持清洁。每天打扫</w:t>
            </w:r>
            <w:r>
              <w:rPr>
                <w:rFonts w:hint="eastAsia"/>
                <w:color w:val="000000" w:themeColor="text1"/>
                <w:sz w:val="24"/>
                <w:szCs w:val="24"/>
              </w:rPr>
              <w:t xml:space="preserve">1</w:t>
            </w:r>
            <w:r>
              <w:rPr>
                <w:rFonts w:hint="eastAsia"/>
                <w:color w:val="000000" w:themeColor="text1"/>
                <w:sz w:val="24"/>
                <w:szCs w:val="24"/>
              </w:rPr>
              <w:t xml:space="preserve">次。</w:t>
            </w:r>
            <w:r/>
          </w:p>
        </w:tc>
      </w:tr>
      <w:tr>
        <w:trPr>
          <w:trHeight w:val="454"/>
        </w:trPr>
        <w:tc>
          <w:tcPr>
            <w:tcW w:w="768"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3</w:t>
            </w:r>
            <w:r/>
          </w:p>
        </w:tc>
        <w:tc>
          <w:tcPr>
            <w:tcW w:w="2123"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公共场地区域保</w:t>
            </w:r>
            <w:r>
              <w:rPr>
                <w:rFonts w:hint="eastAsia"/>
                <w:color w:val="000000" w:themeColor="text1"/>
                <w:sz w:val="24"/>
                <w:szCs w:val="24"/>
              </w:rPr>
              <w:t xml:space="preserve">洁</w:t>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）每日清扫道路地面、停车场等公共区域</w:t>
            </w:r>
            <w:r>
              <w:rPr>
                <w:rFonts w:hint="eastAsia"/>
                <w:color w:val="000000" w:themeColor="text1"/>
                <w:sz w:val="24"/>
                <w:szCs w:val="24"/>
              </w:rPr>
              <w:t xml:space="preserve">2</w:t>
            </w:r>
            <w:r>
              <w:rPr>
                <w:rFonts w:hint="eastAsia"/>
                <w:color w:val="000000" w:themeColor="text1"/>
                <w:sz w:val="24"/>
                <w:szCs w:val="24"/>
              </w:rPr>
              <w:t xml:space="preserve">次，保持</w:t>
            </w:r>
            <w:r>
              <w:rPr>
                <w:rFonts w:hint="eastAsia"/>
                <w:color w:val="000000" w:themeColor="text1"/>
                <w:sz w:val="24"/>
                <w:szCs w:val="24"/>
              </w:rPr>
              <w:t xml:space="preserve">干净、无杂物、无积水。</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）雪、冰冻等恶劣天气时及时清扫积水、积雪，并采取安全防护措施。</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）各种路标、宣传栏等保持干净，每半月至少开展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）清洁室外照明设备，每月至少开展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）绿地内无杂物、无改变用途和破坏、践踏、占用现象，每天至少开展</w:t>
            </w:r>
            <w:r>
              <w:rPr>
                <w:rFonts w:hint="eastAsia"/>
                <w:color w:val="000000" w:themeColor="text1"/>
                <w:sz w:val="24"/>
                <w:szCs w:val="24"/>
              </w:rPr>
              <w:t xml:space="preserve">1</w:t>
            </w:r>
            <w:r>
              <w:rPr>
                <w:rFonts w:hint="eastAsia"/>
                <w:color w:val="000000" w:themeColor="text1"/>
                <w:sz w:val="24"/>
                <w:szCs w:val="24"/>
              </w:rPr>
              <w:t xml:space="preserve">次巡查。</w:t>
            </w:r>
            <w:r/>
          </w:p>
        </w:tc>
      </w:tr>
      <w:tr>
        <w:trPr>
          <w:trHeight w:val="454"/>
        </w:trPr>
        <w:tc>
          <w:tcPr>
            <w:tcW w:w="768"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4</w:t>
            </w:r>
            <w:r/>
          </w:p>
        </w:tc>
        <w:tc>
          <w:tcPr>
            <w:tcW w:w="2123"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垃圾处理</w:t>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）在指定位置摆放分类垃圾桶，并在显著处张贴垃圾分类标识。分类垃圾桶和垃圾分类标识根据所在城市的要求设置。</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）桶身表面干净无污渍，每日开展至少</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）垃圾中转房保持整洁，无明显异味，每日至少开展</w:t>
            </w:r>
            <w:r>
              <w:rPr>
                <w:rFonts w:hint="eastAsia"/>
                <w:color w:val="000000" w:themeColor="text1"/>
                <w:sz w:val="24"/>
                <w:szCs w:val="24"/>
              </w:rPr>
              <w:t xml:space="preserve">1</w:t>
            </w:r>
            <w:r>
              <w:rPr>
                <w:rFonts w:hint="eastAsia"/>
                <w:color w:val="000000" w:themeColor="text1"/>
                <w:sz w:val="24"/>
                <w:szCs w:val="24"/>
              </w:rPr>
              <w:t xml:space="preserve">次清洁作业。</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）每个工作日内要对厨房产生的厨余垃圾，进行清理分类，并运至垃圾集中堆放点。</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）每个工作日内要对楼层产生的垃圾，进行清理分类，并运至垃圾集中堆放点。</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6</w:t>
            </w:r>
            <w:r>
              <w:rPr>
                <w:rFonts w:hint="eastAsia"/>
                <w:color w:val="000000" w:themeColor="text1"/>
                <w:sz w:val="24"/>
                <w:szCs w:val="24"/>
              </w:rPr>
              <w:t xml:space="preserve">）垃圾装袋，日产日清。</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7</w:t>
            </w:r>
            <w:r>
              <w:rPr>
                <w:rFonts w:hint="eastAsia"/>
                <w:color w:val="000000" w:themeColor="text1"/>
                <w:sz w:val="24"/>
                <w:szCs w:val="24"/>
              </w:rPr>
              <w:t xml:space="preserve">）建立垃圾清运台账，交由规范的渠道回收处理。</w:t>
            </w:r>
            <w:r/>
          </w:p>
        </w:tc>
      </w:tr>
      <w:tr>
        <w:trPr>
          <w:trHeight w:val="454"/>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8</w:t>
            </w:r>
            <w:r>
              <w:rPr>
                <w:rFonts w:hint="eastAsia"/>
                <w:color w:val="000000" w:themeColor="text1"/>
                <w:sz w:val="24"/>
                <w:szCs w:val="24"/>
              </w:rPr>
              <w:t xml:space="preserve">）做好垃圾分类管理的宣传工作，督促并引导全员参与垃圾分类投放。</w:t>
            </w:r>
            <w:r/>
          </w:p>
        </w:tc>
      </w:tr>
      <w:tr>
        <w:trPr>
          <w:trHeight w:val="597"/>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9</w:t>
            </w:r>
            <w:r>
              <w:rPr>
                <w:rFonts w:hint="eastAsia"/>
                <w:color w:val="000000" w:themeColor="text1"/>
                <w:sz w:val="24"/>
                <w:szCs w:val="24"/>
              </w:rPr>
              <w:t xml:space="preserve">）垃圾分类投放管理工作的执行标准，按所在城市的要求执行。</w:t>
            </w:r>
            <w:r/>
          </w:p>
        </w:tc>
      </w:tr>
      <w:tr>
        <w:trPr>
          <w:trHeight w:val="532"/>
        </w:trPr>
        <w:tc>
          <w:tcPr>
            <w:tcW w:w="768" w:type="dxa"/>
            <w:vAlign w:val="center"/>
            <w:vMerge w:val="restart"/>
            <w:textDirection w:val="lrTb"/>
            <w:noWrap/>
          </w:tcPr>
          <w:p>
            <w:pPr>
              <w:jc w:val="center"/>
              <w:spacing w:line="400" w:lineRule="exact"/>
              <w:rPr>
                <w:color w:val="000000" w:themeColor="text1"/>
                <w:sz w:val="24"/>
                <w:szCs w:val="24"/>
              </w:rPr>
            </w:pPr>
            <w:r>
              <w:rPr>
                <w:rFonts w:hint="eastAsia"/>
                <w:color w:val="000000" w:themeColor="text1"/>
                <w:sz w:val="24"/>
                <w:szCs w:val="24"/>
              </w:rPr>
              <w:t xml:space="preserve">5</w:t>
            </w:r>
            <w:r/>
          </w:p>
        </w:tc>
        <w:tc>
          <w:tcPr>
            <w:tcW w:w="2123" w:type="dxa"/>
            <w:vAlign w:val="center"/>
            <w:vMerge w:val="restart"/>
            <w:textDirection w:val="lrTb"/>
            <w:noWrap/>
          </w:tcPr>
          <w:p>
            <w:pPr>
              <w:spacing w:line="400" w:lineRule="exact"/>
              <w:rPr>
                <w:color w:val="000000" w:themeColor="text1"/>
                <w:sz w:val="24"/>
                <w:szCs w:val="24"/>
              </w:rPr>
            </w:pPr>
            <w:r>
              <w:rPr>
                <w:rFonts w:hint="eastAsia"/>
                <w:color w:val="000000" w:themeColor="text1"/>
                <w:sz w:val="24"/>
                <w:szCs w:val="24"/>
              </w:rPr>
              <w:t xml:space="preserve">卫生消毒</w:t>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）办公用房区域、公共场所区域和周围环境预防性卫生消毒，消毒后及时通风，每周至少开展</w:t>
            </w:r>
            <w:r>
              <w:rPr>
                <w:rFonts w:hint="eastAsia"/>
                <w:color w:val="000000" w:themeColor="text1"/>
                <w:sz w:val="24"/>
                <w:szCs w:val="24"/>
              </w:rPr>
              <w:t xml:space="preserve">1</w:t>
            </w:r>
            <w:r>
              <w:rPr>
                <w:rFonts w:hint="eastAsia"/>
                <w:color w:val="000000" w:themeColor="text1"/>
                <w:sz w:val="24"/>
                <w:szCs w:val="24"/>
              </w:rPr>
              <w:t xml:space="preserve">次作业。</w:t>
            </w:r>
            <w:r/>
          </w:p>
        </w:tc>
      </w:tr>
      <w:tr>
        <w:trPr>
          <w:trHeight w:val="418"/>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）采取综合措施消灭老鼠、蟑螂，控制室内外蚊虫孳生，达到基本无蝇，每季度至少开展</w:t>
            </w:r>
            <w:r>
              <w:rPr>
                <w:rFonts w:hint="eastAsia"/>
                <w:color w:val="000000" w:themeColor="text1"/>
                <w:sz w:val="24"/>
                <w:szCs w:val="24"/>
              </w:rPr>
              <w:t xml:space="preserve">1</w:t>
            </w:r>
            <w:r>
              <w:rPr>
                <w:rFonts w:hint="eastAsia"/>
                <w:color w:val="000000" w:themeColor="text1"/>
                <w:sz w:val="24"/>
                <w:szCs w:val="24"/>
              </w:rPr>
              <w:t xml:space="preserve">次作业。</w:t>
            </w:r>
            <w:r/>
          </w:p>
        </w:tc>
      </w:tr>
      <w:tr>
        <w:trPr>
          <w:trHeight w:val="536"/>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）每月对窨井、明沟、垃圾桶、卫生间、喷洒无毒留药水一次。</w:t>
            </w:r>
            <w:r/>
          </w:p>
        </w:tc>
      </w:tr>
      <w:tr>
        <w:trPr>
          <w:trHeight w:val="536"/>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4</w:t>
            </w:r>
            <w:r>
              <w:rPr>
                <w:rFonts w:hint="eastAsia"/>
                <w:color w:val="000000" w:themeColor="text1"/>
                <w:sz w:val="24"/>
                <w:szCs w:val="24"/>
              </w:rPr>
              <w:t xml:space="preserve">）发生公共卫生事件时，邀请专业单位开展消毒、检测等工作。</w:t>
            </w:r>
            <w:r/>
          </w:p>
        </w:tc>
      </w:tr>
      <w:tr>
        <w:trPr>
          <w:trHeight w:val="536"/>
        </w:trPr>
        <w:tc>
          <w:tcPr>
            <w:tcW w:w="768" w:type="dxa"/>
            <w:vAlign w:val="center"/>
            <w:vMerge w:val="continue"/>
            <w:textDirection w:val="lrTb"/>
            <w:noWrap/>
          </w:tcPr>
          <w:p>
            <w:pPr>
              <w:rPr>
                <w:color w:val="000000" w:themeColor="text1"/>
              </w:rPr>
            </w:pPr>
            <w:r>
              <w:rPr>
                <w:color w:val="000000" w:themeColor="text1"/>
              </w:rPr>
            </w:r>
            <w:r/>
          </w:p>
        </w:tc>
        <w:tc>
          <w:tcPr>
            <w:tcW w:w="2123" w:type="dxa"/>
            <w:vAlign w:val="center"/>
            <w:vMerge w:val="continue"/>
            <w:textDirection w:val="lrTb"/>
            <w:noWrap/>
          </w:tcPr>
          <w:p>
            <w:pPr>
              <w:rPr>
                <w:color w:val="000000" w:themeColor="text1"/>
              </w:rPr>
            </w:pPr>
            <w:r>
              <w:rPr>
                <w:color w:val="000000" w:themeColor="text1"/>
              </w:rPr>
            </w:r>
            <w:r/>
          </w:p>
        </w:tc>
        <w:tc>
          <w:tcPr>
            <w:tcW w:w="6284"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5</w:t>
            </w:r>
            <w:r>
              <w:rPr>
                <w:rFonts w:hint="eastAsia"/>
                <w:color w:val="000000" w:themeColor="text1"/>
                <w:sz w:val="24"/>
                <w:szCs w:val="24"/>
              </w:rPr>
              <w:t xml:space="preserve">）要负责垃圾收集桶的日常清洁，每天至少全面擦洗</w:t>
            </w:r>
            <w:r>
              <w:rPr>
                <w:rFonts w:hint="eastAsia"/>
                <w:color w:val="000000" w:themeColor="text1"/>
                <w:sz w:val="24"/>
                <w:szCs w:val="24"/>
              </w:rPr>
              <w:t xml:space="preserve">1</w:t>
            </w:r>
            <w:r>
              <w:rPr>
                <w:rFonts w:hint="eastAsia"/>
                <w:color w:val="000000" w:themeColor="text1"/>
                <w:sz w:val="24"/>
                <w:szCs w:val="24"/>
              </w:rPr>
              <w:t xml:space="preserve">次，保证容器外观整洁、无污渍、无破损。</w:t>
            </w:r>
            <w:r/>
          </w:p>
        </w:tc>
      </w:tr>
    </w:tbl>
    <w:p>
      <w:pPr>
        <w:pStyle w:val="924"/>
        <w:numPr>
          <w:ilvl w:val="0"/>
          <w:numId w:val="7"/>
        </w:numPr>
        <w:ind w:firstLine="281"/>
        <w:spacing w:after="0" w:line="400" w:lineRule="exact"/>
        <w:rPr>
          <w:rFonts w:ascii="宋体" w:cs="宋体"/>
          <w:color w:val="000000" w:themeColor="text1"/>
          <w:sz w:val="24"/>
          <w:szCs w:val="24"/>
        </w:rPr>
      </w:pPr>
      <w:r>
        <w:rPr>
          <w:rFonts w:hint="eastAsia" w:ascii="宋体" w:cs="宋体"/>
          <w:color w:val="000000" w:themeColor="text1"/>
          <w:sz w:val="28"/>
          <w:szCs w:val="28"/>
        </w:rPr>
        <w:t xml:space="preserve">弱电维护</w:t>
      </w:r>
      <w:r/>
    </w:p>
    <w:p>
      <w:pPr>
        <w:pStyle w:val="924"/>
        <w:ind w:firstLine="482"/>
        <w:spacing w:after="0" w:line="400" w:lineRule="exact"/>
        <w:rPr>
          <w:rFonts w:ascii="宋体" w:cs="宋体"/>
          <w:color w:val="000000" w:themeColor="text1"/>
          <w:sz w:val="24"/>
          <w:szCs w:val="24"/>
        </w:rPr>
      </w:pPr>
      <w:r>
        <w:rPr>
          <w:rFonts w:hint="eastAsia" w:ascii="宋体" w:cs="宋体"/>
          <w:color w:val="000000" w:themeColor="text1"/>
          <w:sz w:val="24"/>
          <w:szCs w:val="24"/>
        </w:rPr>
        <w:t xml:space="preserve">弱电维护主要工作：</w:t>
      </w:r>
      <w:r/>
    </w:p>
    <w:p>
      <w:pPr>
        <w:ind w:firstLine="482"/>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配合采购人做好</w:t>
      </w:r>
      <w:r>
        <w:rPr>
          <w:rFonts w:hint="eastAsia"/>
          <w:color w:val="000000" w:themeColor="text1"/>
          <w:sz w:val="24"/>
          <w:szCs w:val="24"/>
        </w:rPr>
        <w:t xml:space="preserve">自动平移感应门、</w:t>
      </w:r>
      <w:r>
        <w:rPr>
          <w:rFonts w:hint="eastAsia" w:ascii="宋体" w:cs="宋体"/>
          <w:color w:val="000000" w:themeColor="text1"/>
        </w:rPr>
        <w:t xml:space="preserve">电梯、消防、监控、一卡通、周界、会议、空调、充电桩等设施设备的维护管理，联系维保公司对相关系统设备进行维修</w:t>
      </w:r>
      <w:r>
        <w:rPr>
          <w:rFonts w:hint="eastAsia" w:ascii="宋体" w:cs="宋体"/>
          <w:bCs/>
          <w:color w:val="000000" w:themeColor="text1"/>
          <w:sz w:val="24"/>
          <w:szCs w:val="24"/>
        </w:rPr>
        <w:t xml:space="preserve">。</w:t>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7"/>
        <w:gridCol w:w="2109"/>
        <w:gridCol w:w="6213"/>
      </w:tblGrid>
      <w:tr>
        <w:trPr>
          <w:trHeight w:val="454"/>
        </w:trPr>
        <w:tc>
          <w:tcPr>
            <w:tcW w:w="807"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2109"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服务内容</w:t>
            </w:r>
            <w:r/>
          </w:p>
        </w:tc>
        <w:tc>
          <w:tcPr>
            <w:tcW w:w="6213"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服务标准</w:t>
            </w:r>
            <w:r/>
          </w:p>
        </w:tc>
      </w:tr>
      <w:tr>
        <w:trPr>
          <w:trHeight w:val="454"/>
        </w:trPr>
        <w:tc>
          <w:tcPr>
            <w:tcW w:w="807" w:type="dxa"/>
            <w:vAlign w:val="center"/>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w:t>
            </w:r>
            <w:r/>
          </w:p>
        </w:tc>
        <w:tc>
          <w:tcPr>
            <w:tcW w:w="2109" w:type="dxa"/>
            <w:vAlign w:val="center"/>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巡检</w:t>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每天对单位内弱电系统进行全面巡检，涵盖自动平移感应门、客梯货梯、消防系统、空调、一卡通系统、监控系统、周界系统、会议系统、充电桩等系统及配套设备，检查设备运行状态、线路连接情况，做好巡检记录。</w:t>
            </w:r>
            <w:r/>
          </w:p>
        </w:tc>
      </w:tr>
      <w:tr>
        <w:trPr>
          <w:trHeight w:val="454"/>
        </w:trPr>
        <w:tc>
          <w:tcPr>
            <w:tcW w:w="807"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w:t>
            </w:r>
            <w:r/>
          </w:p>
        </w:tc>
        <w:tc>
          <w:tcPr>
            <w:tcW w:w="2109"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故障维修</w:t>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）接报弱电系统故障，及时抵达现场，对能排除的故障及时排除，对需厂家上门维修的，及时对接厂家并做好现场配合工作。</w:t>
            </w:r>
            <w:r/>
          </w:p>
        </w:tc>
      </w:tr>
      <w:tr>
        <w:trPr>
          <w:trHeight w:val="454"/>
        </w:trPr>
        <w:tc>
          <w:tcPr>
            <w:tcW w:w="807"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09"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）日常维修耗材，维保期内按照设备维保合同约定执行；维保期外，耗材费用由甲方负责。</w:t>
            </w:r>
            <w:r/>
          </w:p>
        </w:tc>
      </w:tr>
      <w:tr>
        <w:trPr>
          <w:trHeight w:val="454"/>
        </w:trPr>
        <w:tc>
          <w:tcPr>
            <w:tcW w:w="807"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w:t>
            </w:r>
            <w:r/>
          </w:p>
        </w:tc>
        <w:tc>
          <w:tcPr>
            <w:tcW w:w="2109"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系统升级</w:t>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）按照厂家或设备要求，提请厂家定期对设备固件、软件版本进行升级和补丁更新。</w:t>
            </w:r>
            <w:r/>
          </w:p>
        </w:tc>
      </w:tr>
      <w:tr>
        <w:trPr>
          <w:trHeight w:val="454"/>
        </w:trPr>
        <w:tc>
          <w:tcPr>
            <w:tcW w:w="807"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09"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2</w:t>
            </w:r>
            <w:r>
              <w:rPr>
                <w:rFonts w:hint="eastAsia"/>
                <w:color w:val="000000" w:themeColor="text1"/>
                <w:sz w:val="24"/>
                <w:szCs w:val="24"/>
              </w:rPr>
              <w:t xml:space="preserve">）配合单位、厂家完成新的弱电设备安装、点位增设、系统扩容等工作，包括综合布线、设备架设、接线调试、系统联调等，确保新系统与原有系统兼容，满足单位使用需求。</w:t>
            </w:r>
            <w:r/>
          </w:p>
        </w:tc>
      </w:tr>
      <w:tr>
        <w:trPr>
          <w:trHeight w:val="454"/>
        </w:trPr>
        <w:tc>
          <w:tcPr>
            <w:tcW w:w="807" w:type="dxa"/>
            <w:vAlign w:val="center"/>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w:t>
            </w:r>
            <w:r/>
          </w:p>
        </w:tc>
        <w:tc>
          <w:tcPr>
            <w:tcW w:w="2109" w:type="dxa"/>
            <w:vAlign w:val="center"/>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数据备份</w:t>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做好视频监控录像、门禁考勤数据的存储和备份工作；对弱电机房进行日常管理，保持机房环境整洁，确保机房温湿度、供电符合设备运行要求。</w:t>
            </w:r>
            <w:r/>
          </w:p>
        </w:tc>
      </w:tr>
      <w:tr>
        <w:trPr>
          <w:trHeight w:val="454"/>
        </w:trPr>
        <w:tc>
          <w:tcPr>
            <w:tcW w:w="807" w:type="dxa"/>
            <w:vAlign w:val="center"/>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5</w:t>
            </w:r>
            <w:r/>
          </w:p>
        </w:tc>
        <w:tc>
          <w:tcPr>
            <w:tcW w:w="2109" w:type="dxa"/>
            <w:vAlign w:val="center"/>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设备年检</w:t>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按照时间节点提醒甲方并配合做好消防、电梯、充电桩等设备的年检工作。年检费用由甲方承担。</w:t>
            </w:r>
            <w:r/>
          </w:p>
        </w:tc>
      </w:tr>
      <w:tr>
        <w:trPr>
          <w:trHeight w:val="454"/>
        </w:trPr>
        <w:tc>
          <w:tcPr>
            <w:tcW w:w="807" w:type="dxa"/>
            <w:vAlign w:val="center"/>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6</w:t>
            </w:r>
            <w:r/>
          </w:p>
        </w:tc>
        <w:tc>
          <w:tcPr>
            <w:tcW w:w="2109" w:type="dxa"/>
            <w:vAlign w:val="center"/>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设备维保</w:t>
            </w:r>
            <w:r/>
          </w:p>
        </w:tc>
        <w:tc>
          <w:tcPr>
            <w:tcW w:w="6213" w:type="dxa"/>
            <w:vAlign w:val="center"/>
            <w:textDirection w:val="lrTb"/>
            <w:noWrap/>
          </w:tcPr>
          <w:p>
            <w:pPr>
              <w:spacing w:line="400" w:lineRule="exact"/>
              <w:rPr>
                <w:color w:val="000000" w:themeColor="text1"/>
                <w:sz w:val="24"/>
                <w:szCs w:val="24"/>
              </w:rPr>
            </w:pPr>
            <w:r>
              <w:rPr>
                <w:rFonts w:hint="eastAsia"/>
                <w:color w:val="000000" w:themeColor="text1"/>
                <w:sz w:val="24"/>
                <w:szCs w:val="24"/>
              </w:rPr>
              <w:t xml:space="preserve">配合采购人于每年的</w:t>
            </w:r>
            <w:r>
              <w:rPr>
                <w:rFonts w:hint="eastAsia"/>
                <w:color w:val="000000" w:themeColor="text1"/>
                <w:sz w:val="24"/>
                <w:szCs w:val="24"/>
              </w:rPr>
              <w:t xml:space="preserve">5</w:t>
            </w:r>
            <w:r>
              <w:rPr>
                <w:rFonts w:hint="eastAsia"/>
                <w:color w:val="000000" w:themeColor="text1"/>
                <w:sz w:val="24"/>
                <w:szCs w:val="24"/>
              </w:rPr>
              <w:t xml:space="preserve">月、</w:t>
            </w:r>
            <w:r>
              <w:rPr>
                <w:rFonts w:hint="eastAsia"/>
                <w:color w:val="000000" w:themeColor="text1"/>
                <w:sz w:val="24"/>
                <w:szCs w:val="24"/>
              </w:rPr>
              <w:t xml:space="preserve">10</w:t>
            </w:r>
            <w:r>
              <w:rPr>
                <w:rFonts w:hint="eastAsia"/>
                <w:color w:val="000000" w:themeColor="text1"/>
                <w:sz w:val="24"/>
                <w:szCs w:val="24"/>
              </w:rPr>
              <w:t xml:space="preserve">月做好空调维保工作。维保期内，按照维保合同约定执行；维保期外，相关费用由甲方负责。</w:t>
            </w:r>
            <w:r/>
          </w:p>
        </w:tc>
      </w:tr>
    </w:tbl>
    <w:p>
      <w:pPr>
        <w:pStyle w:val="924"/>
        <w:spacing w:after="0" w:line="400" w:lineRule="exact"/>
        <w:rPr>
          <w:rFonts w:ascii="宋体" w:cs="宋体"/>
          <w:color w:val="000000" w:themeColor="text1"/>
          <w:sz w:val="28"/>
          <w:szCs w:val="28"/>
        </w:rPr>
      </w:pPr>
      <w:r>
        <w:rPr>
          <w:rFonts w:hint="eastAsia" w:ascii="宋体" w:cs="宋体"/>
          <w:color w:val="000000" w:themeColor="text1"/>
          <w:sz w:val="28"/>
          <w:szCs w:val="28"/>
        </w:rPr>
        <w:t xml:space="preserve">7.保安服务</w:t>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2120"/>
        <w:gridCol w:w="6219"/>
      </w:tblGrid>
      <w:tr>
        <w:trPr>
          <w:trHeight w:val="454"/>
        </w:trPr>
        <w:tc>
          <w:tcPr>
            <w:tcW w:w="79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21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服务内容</w:t>
            </w:r>
            <w:r/>
          </w:p>
        </w:tc>
        <w:tc>
          <w:tcPr>
            <w:tcW w:w="62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服务标准</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基本要求</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（1）建立保安服务相关制度，并按照执行。</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（2）对巡查、值守及异常情况等做好相关记录，填写规范，保存完好。</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（3）配备保安服务必要的器材。</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门岗管理</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（1）早晚上下班高峰和特殊情况下，按照甲方要求立岗。</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（2）负责门卫保卫和传达工作，以及人员、车辆等进出管理、登记工作，并建有完善的交接班制度和交接班记录，防止财产流失。</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（3）保持大门内外及院区主干道畅通。</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（4）人员、车辆进入时须询问清楚事由、履行登记手续，待联系相关部门、人员同意后放行。</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（5）出门时须完善记录，必要时进行询问、检查或处理。</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（6）控制车辆载货出门，未经许可，休息日、节假日严禁车辆载货外出，许可外出的车辆，必须经采购人货品所在部门批准，履行门卫检查，核对货物无误后放行。</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（7）做好保安值班室的值班管理工作，保持值班室的清洁。</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（8）负责报刊、信件、快递等收发。</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（9）遇到临时搬运任务时，能够及时、准确的将搬运物品送达到位。</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值班巡查</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（1）建立24小时值班巡查制度。</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（2）制定巡查路线，按照指定时间和路线执行，加强重点区域、重点部位及装修区域的巡查。</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（3）巡查期间保持通信设施设备畅通，遇到异常情况立即上报并在现场采取相应措施。</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（4）收到监控室指令后，巡查人员及时到达指定地点并迅速采取相应措施。</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监控值守</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（1）监控室环境符合系统设备运行要求，定期进行检查和检测，确保系统功能正常。</w:t>
            </w:r>
            <w:r/>
          </w:p>
        </w:tc>
      </w:tr>
      <w:tr>
        <w:trPr>
          <w:trHeight w:val="90"/>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（2）监控设备24小时正常运行，监控室实行专人24小时值班制度，填写《消防控制室值班记录表》，做好值班记录。</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（3）监控记录画面清晰，视频监控无死角、无盲区。</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（4）值班期间遵守操作规程和保密制度，做好监控记录的保存工作。</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（5）监控记录保持完整，保存时间不应少于90天。</w:t>
            </w:r>
            <w:r/>
          </w:p>
        </w:tc>
      </w:tr>
      <w:tr>
        <w:trPr>
          <w:trHeight w:val="505"/>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（6）无关人员进入监控室或查阅监控记录，经授权人批准并做好相关记录。</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（7）监控室收到火情等报警信号、其他异常情况信号后，及时报警并安排其他安保人员前往现场进行处理。</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消防安全管理</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（1）建立消防安全责任制，确定各级消防安全责任人及其职责。</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（2）消防控制室实行24小时值班制度，每班不少于2人。</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（3）每天对消防设施设备进行巡检，确保消火栓、应急照明、应急物资、消防及人员逃生通道、消防车通道可随时正常使用。</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（4）易燃易爆品设专区专人管理，做好相关记录。</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（5）定期组织消防安全宣传，每年至少开展1次消防培训与演练。</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5</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突发事件处理</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（1）制定突发事件安全责任书，明确突发事件责任人及应承担的安全责任。</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（2）建立应急突发事件处置队伍，明确各自的职责。</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（3）识别、分析各种潜在风险，针对不同风险类型制定相应解决方案，并配备应急物资。</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（4）每半年至少开展1次突发事件应急演练，并有相应记录。</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（5）发生意外事件时，及时采取应急措施，维护办公区域物业服务正常进行，保护人身财产安全。</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（6）办公区域物业服务应急预案终止实施后，积极采取措施，在尽可能短的时间内，消除事故带来的不良影响，妥善安置和慰问受害及受影响的人员和部门。</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（7）事故处理后，及时形成事故应急总结报告，完善应急救援工作方案。</w:t>
            </w:r>
            <w:r/>
          </w:p>
        </w:tc>
      </w:tr>
    </w:tbl>
    <w:p>
      <w:pPr>
        <w:pStyle w:val="923"/>
        <w:spacing w:after="0" w:line="400" w:lineRule="exact"/>
        <w:rPr>
          <w:rFonts w:cs="Calibri"/>
          <w:color w:val="000000" w:themeColor="text1"/>
        </w:rPr>
      </w:pPr>
      <w:r>
        <w:rPr>
          <w:rFonts w:cs="Calibri"/>
          <w:color w:val="000000" w:themeColor="text1"/>
        </w:rPr>
      </w:r>
      <w:r/>
    </w:p>
    <w:p>
      <w:pPr>
        <w:pStyle w:val="924"/>
        <w:spacing w:after="0" w:line="400" w:lineRule="exact"/>
        <w:rPr>
          <w:rFonts w:ascii="宋体" w:cs="宋体"/>
          <w:color w:val="000000" w:themeColor="text1"/>
          <w:sz w:val="28"/>
          <w:szCs w:val="28"/>
        </w:rPr>
      </w:pPr>
      <w:r>
        <w:rPr>
          <w:rFonts w:hint="eastAsia" w:ascii="宋体" w:cs="宋体"/>
          <w:color w:val="000000" w:themeColor="text1"/>
          <w:sz w:val="28"/>
          <w:szCs w:val="28"/>
        </w:rPr>
        <w:t xml:space="preserve">8.理发服务：</w:t>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2120"/>
        <w:gridCol w:w="6219"/>
      </w:tblGrid>
      <w:tr>
        <w:trPr>
          <w:trHeight w:val="454"/>
        </w:trPr>
        <w:tc>
          <w:tcPr>
            <w:tcW w:w="79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21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服务内容</w:t>
            </w:r>
            <w:r/>
          </w:p>
        </w:tc>
        <w:tc>
          <w:tcPr>
            <w:tcW w:w="62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服务标准</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理发室器用具</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（1）负责理发室相关器用具的采购，包括但不限于洗头床、理发工具、烫发机器、镜台、理发座椅、大工凳、推车等。</w:t>
            </w:r>
            <w:r/>
          </w:p>
        </w:tc>
      </w:tr>
      <w:tr>
        <w:trPr>
          <w:trHeight w:val="454"/>
        </w:trPr>
        <w:tc>
          <w:tcPr>
            <w:tcW w:w="790" w:type="dxa"/>
            <w:vAlign w:val="center"/>
            <w:vMerge w:val="continue"/>
            <w:textDirection w:val="lrTb"/>
            <w:noWrap/>
          </w:tcPr>
          <w:p>
            <w:pPr>
              <w:rPr>
                <w:color w:val="000000" w:themeColor="text1"/>
              </w:rPr>
            </w:pPr>
            <w:r>
              <w:rPr>
                <w:color w:val="000000" w:themeColor="text1"/>
              </w:rPr>
            </w:r>
            <w:r/>
          </w:p>
        </w:tc>
        <w:tc>
          <w:tcPr>
            <w:tcW w:w="2120" w:type="dxa"/>
            <w:vAlign w:val="center"/>
            <w:vMerge w:val="continue"/>
            <w:textDirection w:val="lrTb"/>
            <w:noWrap/>
          </w:tcPr>
          <w:p>
            <w:pPr>
              <w:rPr>
                <w:color w:val="000000" w:themeColor="text1"/>
              </w:rPr>
            </w:pPr>
            <w:r>
              <w:rPr>
                <w:color w:val="000000" w:themeColor="text1"/>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（2）理发室器用具总价不超过4.5万元，所有权归甲方所有。</w:t>
            </w:r>
            <w:r/>
          </w:p>
        </w:tc>
      </w:tr>
      <w:tr>
        <w:trPr>
          <w:trHeight w:val="454"/>
        </w:trPr>
        <w:tc>
          <w:tcPr>
            <w:tcW w:w="790" w:type="dxa"/>
            <w:vAlign w:val="center"/>
            <w:vMerge w:val="restart"/>
            <w:textDirection w:val="lrTb"/>
            <w:noWrap/>
          </w:tcPr>
          <w:p>
            <w:pPr>
              <w:jc w:val="cente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w:t>
            </w:r>
            <w:r/>
          </w:p>
        </w:tc>
        <w:tc>
          <w:tcPr>
            <w:tcW w:w="2120" w:type="dxa"/>
            <w:vAlign w:val="center"/>
            <w:vMerge w:val="restart"/>
            <w:textDirection w:val="lrTb"/>
            <w:noWrap/>
          </w:tcPr>
          <w:p>
            <w:pPr>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理发服务</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（1）乙方负责理发师的招聘。理发师5年以上工作经验；具备独立剪男发、女发、烫染造型等能力；经过甲方试用，满意度达90%以上的。</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（2）理发师工资按照600元/天结算，工资费用由乙方负责。</w:t>
            </w:r>
            <w:r/>
          </w:p>
        </w:tc>
      </w:tr>
      <w:tr>
        <w:trPr>
          <w:trHeight w:val="454"/>
        </w:trPr>
        <w:tc>
          <w:tcPr>
            <w:tcW w:w="790" w:type="dxa"/>
            <w:vAlign w:val="center"/>
            <w:vMerge w:val="continue"/>
            <w:textDirection w:val="lrTb"/>
            <w:noWrap/>
          </w:tcPr>
          <w:p>
            <w:pPr>
              <w:jc w:val="cente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（3）乙方每周提供1天理发服务，全年合计52天。</w:t>
            </w:r>
            <w:r/>
          </w:p>
        </w:tc>
      </w:tr>
    </w:tbl>
    <w:p>
      <w:pPr>
        <w:spacing w:line="400" w:lineRule="exact"/>
        <w:rPr>
          <w:rFonts w:ascii="宋体"/>
          <w:bCs/>
          <w:color w:val="000000" w:themeColor="text1"/>
          <w:sz w:val="24"/>
          <w:szCs w:val="24"/>
        </w:rPr>
      </w:pPr>
      <w:r>
        <w:rPr>
          <w:rFonts w:ascii="宋体"/>
          <w:bCs/>
          <w:color w:val="000000" w:themeColor="text1"/>
          <w:sz w:val="24"/>
          <w:szCs w:val="24"/>
        </w:rPr>
      </w:r>
      <w:r/>
    </w:p>
    <w:p>
      <w:pPr>
        <w:pStyle w:val="924"/>
        <w:spacing w:after="0" w:line="400" w:lineRule="exact"/>
        <w:rPr>
          <w:rFonts w:ascii="宋体" w:cs="宋体"/>
          <w:color w:val="000000" w:themeColor="text1"/>
          <w:sz w:val="28"/>
          <w:szCs w:val="28"/>
        </w:rPr>
      </w:pPr>
      <w:r>
        <w:rPr>
          <w:rFonts w:hint="eastAsia" w:ascii="宋体" w:cs="宋体"/>
          <w:color w:val="000000" w:themeColor="text1"/>
          <w:sz w:val="28"/>
          <w:szCs w:val="28"/>
        </w:rPr>
        <w:t xml:space="preserve">9.证件人员运输：</w:t>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2120"/>
        <w:gridCol w:w="6219"/>
      </w:tblGrid>
      <w:tr>
        <w:trPr>
          <w:trHeight w:val="454"/>
        </w:trPr>
        <w:tc>
          <w:tcPr>
            <w:tcW w:w="79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21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服务内容</w:t>
            </w:r>
            <w:r/>
          </w:p>
        </w:tc>
        <w:tc>
          <w:tcPr>
            <w:tcW w:w="62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服务标准</w:t>
            </w:r>
            <w:r/>
          </w:p>
        </w:tc>
      </w:tr>
      <w:tr>
        <w:trPr>
          <w:trHeight w:val="454"/>
        </w:trPr>
        <w:tc>
          <w:tcPr>
            <w:tcW w:w="79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w:t>
            </w:r>
            <w:r/>
          </w:p>
        </w:tc>
        <w:tc>
          <w:tcPr>
            <w:tcW w:w="21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里程要求</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按照甲方规定路线定时定线运行。单程不超过30公里，早、晚提供2次运输服务。</w:t>
            </w:r>
            <w:r/>
          </w:p>
        </w:tc>
      </w:tr>
      <w:tr>
        <w:trPr>
          <w:trHeight w:val="454"/>
        </w:trPr>
        <w:tc>
          <w:tcPr>
            <w:tcW w:w="790" w:type="dxa"/>
            <w:vAlign w:val="center"/>
            <w:vMerge w:val="restart"/>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w:t>
            </w:r>
            <w:r/>
          </w:p>
        </w:tc>
        <w:tc>
          <w:tcPr>
            <w:tcW w:w="2120" w:type="dxa"/>
            <w:vAlign w:val="center"/>
            <w:vMerge w:val="restart"/>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车辆要求</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（1）乙方租赁一辆55座客车用于证件运输和人员运送。</w:t>
            </w:r>
            <w:r/>
          </w:p>
        </w:tc>
      </w:tr>
      <w:tr>
        <w:trPr>
          <w:trHeight w:val="454"/>
        </w:trPr>
        <w:tc>
          <w:tcPr>
            <w:tcW w:w="79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（2）车辆需2019年以后购置且行驶里程在15万公里以内，保证车况良好，安全技术状况符合国家标准。</w:t>
            </w:r>
            <w:r/>
          </w:p>
        </w:tc>
      </w:tr>
      <w:tr>
        <w:trPr>
          <w:trHeight w:val="454"/>
        </w:trPr>
        <w:tc>
          <w:tcPr>
            <w:tcW w:w="79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（3）配备车载GPS、行车记录仪。</w:t>
            </w:r>
            <w:r/>
          </w:p>
        </w:tc>
      </w:tr>
      <w:tr>
        <w:trPr>
          <w:trHeight w:val="454"/>
        </w:trPr>
        <w:tc>
          <w:tcPr>
            <w:tcW w:w="79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（4）持有南京市公路运输管理处核发的道路运输经营许可证，如不具备该许可，须提供与具有该许可证的相关单位的合作意向书。</w:t>
            </w:r>
            <w:r/>
          </w:p>
        </w:tc>
      </w:tr>
      <w:tr>
        <w:trPr>
          <w:trHeight w:val="454"/>
        </w:trPr>
        <w:tc>
          <w:tcPr>
            <w:tcW w:w="79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3</w:t>
            </w:r>
            <w:r/>
          </w:p>
        </w:tc>
        <w:tc>
          <w:tcPr>
            <w:tcW w:w="21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人员要求</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男性、身体健康，提供2年以上社保，持A1驾驶证5年以上，未发生过负同等以上责任的亡人交通事故，具有良好的政治、业务素质和较强的责任心。</w:t>
            </w:r>
            <w:r/>
          </w:p>
        </w:tc>
      </w:tr>
      <w:tr>
        <w:trPr>
          <w:trHeight w:val="454"/>
        </w:trPr>
        <w:tc>
          <w:tcPr>
            <w:tcW w:w="79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4</w:t>
            </w:r>
            <w:r/>
          </w:p>
        </w:tc>
        <w:tc>
          <w:tcPr>
            <w:tcW w:w="21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服务天数</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全年合计262天提供车辆租赁服务。其中，248个工作日、12个加班日。</w:t>
            </w:r>
            <w:r/>
          </w:p>
        </w:tc>
      </w:tr>
    </w:tbl>
    <w:p>
      <w:pPr>
        <w:spacing w:line="400" w:lineRule="exact"/>
        <w:rPr>
          <w:rFonts w:ascii="宋体"/>
          <w:bCs/>
          <w:color w:val="000000" w:themeColor="text1"/>
          <w:sz w:val="24"/>
          <w:szCs w:val="24"/>
        </w:rPr>
      </w:pPr>
      <w:r>
        <w:rPr>
          <w:rFonts w:ascii="宋体"/>
          <w:bCs/>
          <w:color w:val="000000" w:themeColor="text1"/>
          <w:sz w:val="24"/>
          <w:szCs w:val="24"/>
        </w:rPr>
      </w:r>
      <w:r/>
    </w:p>
    <w:p>
      <w:pPr>
        <w:rPr>
          <w:rFonts w:ascii="宋体" w:cs="宋体"/>
          <w:b/>
          <w:bCs/>
          <w:color w:val="000000" w:themeColor="text1"/>
          <w:sz w:val="28"/>
          <w:szCs w:val="28"/>
        </w:rPr>
      </w:pPr>
      <w:r>
        <w:rPr>
          <w:rFonts w:hint="eastAsia" w:ascii="宋体" w:cs="宋体"/>
          <w:b/>
          <w:bCs/>
          <w:color w:val="000000" w:themeColor="text1"/>
          <w:sz w:val="28"/>
          <w:szCs w:val="28"/>
        </w:rPr>
        <w:t xml:space="preserve">10.绿植养护：</w:t>
      </w:r>
      <w:r/>
    </w:p>
    <w:tbl>
      <w:tblPr>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0"/>
        <w:gridCol w:w="2120"/>
        <w:gridCol w:w="6219"/>
      </w:tblGrid>
      <w:tr>
        <w:trPr>
          <w:trHeight w:val="454"/>
        </w:trPr>
        <w:tc>
          <w:tcPr>
            <w:tcW w:w="79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21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服务内容</w:t>
            </w:r>
            <w:r/>
          </w:p>
        </w:tc>
        <w:tc>
          <w:tcPr>
            <w:tcW w:w="6220" w:type="dxa"/>
            <w:vAlign w:val="center"/>
            <w:textDirection w:val="lrTb"/>
            <w:noWrap/>
          </w:tcPr>
          <w:p>
            <w:pPr>
              <w:jc w:val="center"/>
              <w:spacing w:line="400" w:lineRule="exact"/>
              <w:widowControl/>
              <w:rPr>
                <w:rFonts w:ascii="宋体" w:cs="宋体"/>
                <w:b/>
                <w:bCs/>
                <w:color w:val="000000" w:themeColor="text1"/>
                <w:sz w:val="24"/>
                <w:szCs w:val="24"/>
              </w:rPr>
            </w:pPr>
            <w:r>
              <w:rPr>
                <w:rFonts w:hint="eastAsia" w:ascii="宋体" w:cs="宋体"/>
                <w:b/>
                <w:bCs/>
                <w:color w:val="000000" w:themeColor="text1"/>
                <w:sz w:val="24"/>
                <w:szCs w:val="24"/>
              </w:rPr>
              <w:t xml:space="preserve">服务标准</w:t>
            </w:r>
            <w:r/>
          </w:p>
        </w:tc>
      </w:tr>
      <w:tr>
        <w:trPr>
          <w:trHeight w:val="454"/>
        </w:trPr>
        <w:tc>
          <w:tcPr>
            <w:tcW w:w="79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1</w:t>
            </w:r>
            <w:r/>
          </w:p>
        </w:tc>
        <w:tc>
          <w:tcPr>
            <w:tcW w:w="21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养护范围</w:t>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院落内需养护的绿植</w:t>
            </w:r>
            <w:r/>
          </w:p>
        </w:tc>
      </w:tr>
      <w:tr>
        <w:trPr>
          <w:trHeight w:val="454"/>
        </w:trPr>
        <w:tc>
          <w:tcPr>
            <w:tcW w:w="790" w:type="dxa"/>
            <w:vAlign w:val="center"/>
            <w:vMerge w:val="restart"/>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w:t>
            </w:r>
            <w:r/>
          </w:p>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restart"/>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养护要求</w:t>
            </w:r>
            <w:r/>
          </w:p>
        </w:tc>
        <w:tc>
          <w:tcPr>
            <w:tcW w:w="6220" w:type="dxa"/>
            <w:vAlign w:val="center"/>
            <w:textDirection w:val="lrTb"/>
            <w:noWrap/>
          </w:tcPr>
          <w:p>
            <w:pPr>
              <w:numPr>
                <w:ilvl w:val="0"/>
                <w:numId w:val="8"/>
              </w:num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直观要求：树木长势旺盛；叶片叶色正常，无明显虫屎、虫网。</w:t>
            </w:r>
            <w:r/>
          </w:p>
          <w:p>
            <w:pPr>
              <w:numPr>
                <w:ilvl w:val="0"/>
                <w:numId w:val="8"/>
              </w:num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草坪覆盖率达98%，生长旺盛，色泽正常，草根不裸露，不光秃、生长季节不枯黄，杂草不超过5%，基本无病虫害。</w:t>
            </w:r>
            <w:r/>
          </w:p>
          <w:p>
            <w:pPr>
              <w:numPr>
                <w:ilvl w:val="0"/>
                <w:numId w:val="8"/>
              </w:num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乔木类90%树冠基本完整，主侧树枝基本匀称，数量适宜，内膛不乱，通风透光；枯枝、死枝、徒长枝不明显，有蛛干害虫的株数在5%以下，行道树树穴种植地被植物，黄土不裸露；</w:t>
            </w:r>
            <w:r/>
          </w:p>
          <w:p>
            <w:pPr>
              <w:numPr>
                <w:ilvl w:val="0"/>
                <w:numId w:val="8"/>
              </w:num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花灌木类适时开花，株形丰满，枝叶繁茂，无缺枝，花后修剪及时合理。绿篱、色块等修剪及时，基本无杂草；</w:t>
            </w:r>
            <w:r/>
          </w:p>
          <w:p>
            <w:pPr>
              <w:numPr>
                <w:ilvl w:val="0"/>
                <w:numId w:val="8"/>
              </w:num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地被植物类外观整齐、边缘线清晰，生长旺盛，叶片繁茂、草根不裸露，生长季节不枯黄，修剪及时，基本无杂草，无病虫害发生；</w:t>
            </w:r>
            <w:r/>
          </w:p>
          <w:p>
            <w:pPr>
              <w:numPr>
                <w:ilvl w:val="0"/>
                <w:numId w:val="8"/>
              </w:num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盆栽植物类修剪及时，生长健壮，整齐美观，色彩艳丽，无残缺，无残花败叶。病虫害控制及时，无虫害发生。</w:t>
            </w:r>
            <w:r/>
          </w:p>
        </w:tc>
      </w:tr>
      <w:tr>
        <w:trPr>
          <w:trHeight w:val="454"/>
        </w:trPr>
        <w:tc>
          <w:tcPr>
            <w:tcW w:w="79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（2）操作要求：一是适时进行浇水、修剪，确保植物正常生长发育。</w:t>
            </w:r>
            <w:r/>
          </w:p>
        </w:tc>
      </w:tr>
      <w:tr>
        <w:trPr>
          <w:trHeight w:val="454"/>
        </w:trPr>
        <w:tc>
          <w:tcPr>
            <w:tcW w:w="79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二是病虫害防治：按照“预防为主，综合防治”要求，掌握园林植物病虫害发生规律，做好病虫害预防工作。</w:t>
            </w:r>
            <w:r/>
          </w:p>
        </w:tc>
      </w:tr>
      <w:tr>
        <w:trPr>
          <w:trHeight w:val="454"/>
        </w:trPr>
        <w:tc>
          <w:tcPr>
            <w:tcW w:w="79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三是松土、除草：松土土壤板结时要及时进行松土，松土深度5～10cm 为宜。</w:t>
            </w:r>
            <w:r/>
          </w:p>
        </w:tc>
      </w:tr>
      <w:tr>
        <w:trPr>
          <w:trHeight w:val="454"/>
        </w:trPr>
        <w:tc>
          <w:tcPr>
            <w:tcW w:w="79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2120" w:type="dxa"/>
            <w:vAlign w:val="center"/>
            <w:vMerge w:val="continue"/>
            <w:textDirection w:val="lrTb"/>
            <w:noWrap/>
          </w:tcPr>
          <w:p>
            <w:pPr>
              <w:jc w:val="left"/>
              <w:spacing w:line="400" w:lineRule="exact"/>
              <w:widowControl/>
              <w:rPr>
                <w:rFonts w:ascii="宋体" w:cs="宋体"/>
                <w:color w:val="000000" w:themeColor="text1"/>
                <w:sz w:val="24"/>
                <w:szCs w:val="24"/>
              </w:rPr>
            </w:pPr>
            <w:r>
              <w:rPr>
                <w:rFonts w:ascii="宋体" w:cs="宋体"/>
                <w:color w:val="000000" w:themeColor="text1"/>
                <w:sz w:val="24"/>
                <w:szCs w:val="24"/>
              </w:rPr>
            </w:r>
            <w:r/>
          </w:p>
        </w:tc>
        <w:tc>
          <w:tcPr>
            <w:tcW w:w="6220" w:type="dxa"/>
            <w:vAlign w:val="center"/>
            <w:textDirection w:val="lrTb"/>
            <w:noWrap/>
          </w:tcPr>
          <w:p>
            <w:pPr>
              <w:jc w:val="left"/>
              <w:spacing w:line="400" w:lineRule="exact"/>
              <w:widowControl/>
              <w:rPr>
                <w:rFonts w:ascii="宋体" w:cs="宋体"/>
                <w:color w:val="000000" w:themeColor="text1"/>
                <w:sz w:val="24"/>
                <w:szCs w:val="24"/>
              </w:rPr>
            </w:pPr>
            <w:r>
              <w:rPr>
                <w:rFonts w:hint="eastAsia" w:ascii="宋体" w:cs="宋体"/>
                <w:color w:val="000000" w:themeColor="text1"/>
                <w:sz w:val="24"/>
                <w:szCs w:val="24"/>
              </w:rPr>
              <w:t xml:space="preserve">四是以“除早、除小、除了”为原则，随时清除杂草。倾斜度超过10度的树木，须进行扶正。</w:t>
            </w:r>
            <w:r/>
          </w:p>
        </w:tc>
      </w:tr>
    </w:tbl>
    <w:p>
      <w:pPr>
        <w:rPr>
          <w:color w:val="000000" w:themeColor="text1"/>
        </w:rPr>
      </w:pPr>
      <w:r>
        <w:rPr>
          <w:color w:val="000000" w:themeColor="text1"/>
        </w:rPr>
      </w:r>
      <w:r/>
    </w:p>
    <w:p>
      <w:pPr>
        <w:rPr>
          <w:color w:val="000000" w:themeColor="text1"/>
        </w:rPr>
      </w:pPr>
      <w:r>
        <w:rPr>
          <w:color w:val="000000" w:themeColor="text1"/>
        </w:rPr>
      </w:r>
      <w:r/>
    </w:p>
    <w:p>
      <w:pPr>
        <w:pStyle w:val="923"/>
        <w:ind w:firstLine="422"/>
        <w:spacing w:after="0" w:line="400" w:lineRule="exact"/>
        <w:rPr>
          <w:rFonts w:cs="Calibri"/>
          <w:color w:val="000000" w:themeColor="text1"/>
          <w:sz w:val="28"/>
          <w:szCs w:val="28"/>
        </w:rPr>
      </w:pPr>
      <w:r>
        <w:rPr>
          <w:rFonts w:hint="eastAsia" w:cs="Calibri"/>
          <w:color w:val="000000" w:themeColor="text1"/>
          <w:sz w:val="28"/>
          <w:szCs w:val="28"/>
        </w:rPr>
        <w:t xml:space="preserve">四、供应商履行合同所需的设备</w:t>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rPr>
        <w:t xml:space="preserve">采购人根据项目实际需求，需要供应商提供作业设备（自有或租赁）用于物业管理服务的，可在下表中列出：</w:t>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43"/>
        <w:gridCol w:w="1984"/>
        <w:gridCol w:w="2690"/>
        <w:gridCol w:w="1610"/>
        <w:gridCol w:w="1540"/>
      </w:tblGrid>
      <w:tr>
        <w:trPr>
          <w:trHeight w:val="454"/>
        </w:trPr>
        <w:tc>
          <w:tcPr>
            <w:tcW w:w="1343"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1984"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用途</w:t>
            </w:r>
            <w:r/>
          </w:p>
        </w:tc>
        <w:tc>
          <w:tcPr>
            <w:tcW w:w="2690"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作业设备名称</w:t>
            </w:r>
            <w:r/>
          </w:p>
        </w:tc>
        <w:tc>
          <w:tcPr>
            <w:tcW w:w="1610"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数量</w:t>
            </w:r>
            <w:r/>
          </w:p>
        </w:tc>
        <w:tc>
          <w:tcPr>
            <w:tcW w:w="1540"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单位</w:t>
            </w:r>
            <w:r/>
          </w:p>
        </w:tc>
      </w:tr>
      <w:tr>
        <w:trPr>
          <w:trHeight w:val="454"/>
        </w:trPr>
        <w:tc>
          <w:tcPr>
            <w:tcW w:w="134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1984"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color w:val="000000" w:themeColor="text1"/>
                <w:sz w:val="24"/>
                <w:szCs w:val="24"/>
              </w:rPr>
              <w:t xml:space="preserve">基本服务</w:t>
            </w:r>
            <w:r/>
          </w:p>
        </w:tc>
        <w:tc>
          <w:tcPr>
            <w:tcW w:w="2690"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办公电脑</w:t>
            </w:r>
            <w:r/>
          </w:p>
        </w:tc>
        <w:tc>
          <w:tcPr>
            <w:tcW w:w="1610"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2</w:t>
            </w:r>
            <w:r/>
          </w:p>
        </w:tc>
        <w:tc>
          <w:tcPr>
            <w:tcW w:w="1540"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color w:val="000000" w:themeColor="text1"/>
                <w:sz w:val="24"/>
                <w:szCs w:val="24"/>
              </w:rPr>
              <w:t xml:space="preserve">台</w:t>
            </w:r>
            <w:r/>
          </w:p>
        </w:tc>
      </w:tr>
      <w:tr>
        <w:trPr>
          <w:trHeight w:val="454"/>
        </w:trPr>
        <w:tc>
          <w:tcPr>
            <w:tcW w:w="134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p>
        </w:tc>
        <w:tc>
          <w:tcPr>
            <w:tcW w:w="198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基本服务</w:t>
            </w:r>
            <w:r/>
          </w:p>
        </w:tc>
        <w:tc>
          <w:tcPr>
            <w:tcW w:w="269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彩色打印机</w:t>
            </w:r>
            <w:r/>
          </w:p>
        </w:tc>
        <w:tc>
          <w:tcPr>
            <w:tcW w:w="16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154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台</w:t>
            </w:r>
            <w:r/>
          </w:p>
        </w:tc>
      </w:tr>
      <w:tr>
        <w:trPr>
          <w:trHeight w:val="454"/>
        </w:trPr>
        <w:tc>
          <w:tcPr>
            <w:tcW w:w="134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3</w:t>
            </w:r>
            <w:r/>
          </w:p>
        </w:tc>
        <w:tc>
          <w:tcPr>
            <w:tcW w:w="198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基本服务</w:t>
            </w:r>
            <w:r/>
          </w:p>
        </w:tc>
        <w:tc>
          <w:tcPr>
            <w:tcW w:w="269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签到机</w:t>
            </w:r>
            <w:r/>
          </w:p>
        </w:tc>
        <w:tc>
          <w:tcPr>
            <w:tcW w:w="16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154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台</w:t>
            </w:r>
            <w:r/>
          </w:p>
        </w:tc>
      </w:tr>
      <w:tr>
        <w:trPr>
          <w:trHeight w:val="454"/>
        </w:trPr>
        <w:tc>
          <w:tcPr>
            <w:tcW w:w="134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4</w:t>
            </w:r>
            <w:r/>
          </w:p>
        </w:tc>
        <w:tc>
          <w:tcPr>
            <w:tcW w:w="198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保洁服务</w:t>
            </w:r>
            <w:r/>
          </w:p>
        </w:tc>
        <w:tc>
          <w:tcPr>
            <w:tcW w:w="269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吸尘器</w:t>
            </w:r>
            <w:r/>
          </w:p>
        </w:tc>
        <w:tc>
          <w:tcPr>
            <w:tcW w:w="16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p>
        </w:tc>
        <w:tc>
          <w:tcPr>
            <w:tcW w:w="154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台</w:t>
            </w:r>
            <w:r/>
          </w:p>
        </w:tc>
      </w:tr>
      <w:tr>
        <w:trPr>
          <w:trHeight w:val="454"/>
        </w:trPr>
        <w:tc>
          <w:tcPr>
            <w:tcW w:w="134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W w:w="198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保洁服务</w:t>
            </w:r>
            <w:r/>
          </w:p>
        </w:tc>
        <w:tc>
          <w:tcPr>
            <w:tcW w:w="269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洗地机</w:t>
            </w:r>
            <w:r/>
          </w:p>
        </w:tc>
        <w:tc>
          <w:tcPr>
            <w:tcW w:w="16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154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台</w:t>
            </w:r>
            <w:r/>
          </w:p>
        </w:tc>
      </w:tr>
      <w:tr>
        <w:trPr>
          <w:trHeight w:val="454"/>
        </w:trPr>
        <w:tc>
          <w:tcPr>
            <w:tcW w:w="134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6</w:t>
            </w:r>
            <w:r/>
          </w:p>
        </w:tc>
        <w:tc>
          <w:tcPr>
            <w:tcW w:w="198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保安服务</w:t>
            </w:r>
            <w:r/>
          </w:p>
        </w:tc>
        <w:tc>
          <w:tcPr>
            <w:tcW w:w="269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对讲机</w:t>
            </w:r>
            <w:r/>
          </w:p>
        </w:tc>
        <w:tc>
          <w:tcPr>
            <w:tcW w:w="16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满足需求</w:t>
            </w:r>
            <w:r/>
          </w:p>
        </w:tc>
        <w:tc>
          <w:tcPr>
            <w:tcW w:w="154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台</w:t>
            </w:r>
            <w:r/>
          </w:p>
        </w:tc>
      </w:tr>
      <w:tr>
        <w:trPr>
          <w:trHeight w:val="454"/>
        </w:trPr>
        <w:tc>
          <w:tcPr>
            <w:tcW w:w="134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7</w:t>
            </w:r>
            <w:r/>
          </w:p>
        </w:tc>
        <w:tc>
          <w:tcPr>
            <w:tcW w:w="198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房屋维修服务</w:t>
            </w:r>
            <w:r/>
          </w:p>
        </w:tc>
        <w:tc>
          <w:tcPr>
            <w:tcW w:w="269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移动登高平台</w:t>
            </w:r>
            <w:r/>
          </w:p>
        </w:tc>
        <w:tc>
          <w:tcPr>
            <w:tcW w:w="16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154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台</w:t>
            </w:r>
            <w:r/>
          </w:p>
        </w:tc>
      </w:tr>
    </w:tbl>
    <w:p>
      <w:pPr>
        <w:pStyle w:val="937"/>
        <w:spacing w:line="400" w:lineRule="exact"/>
        <w:rPr>
          <w:rFonts w:ascii="宋体" w:eastAsia="宋体" w:cs="宋体"/>
          <w:b/>
          <w:bCs/>
          <w:color w:val="000000" w:themeColor="text1"/>
        </w:rPr>
      </w:pPr>
      <w:r>
        <w:rPr>
          <w:rFonts w:hint="eastAsia" w:ascii="宋体" w:eastAsia="宋体" w:cs="宋体"/>
          <w:color w:val="000000" w:themeColor="text1"/>
        </w:rPr>
        <w:t xml:space="preserve">注：采购人已无偿提供的作业设备，不在此重复要求</w:t>
      </w:r>
      <w:bookmarkStart w:id="194" w:name="_Toc71561574"/>
      <w:r/>
      <w:r/>
    </w:p>
    <w:p>
      <w:pPr>
        <w:ind w:firstLine="281"/>
        <w:spacing w:line="400" w:lineRule="exact"/>
        <w:rPr>
          <w:rFonts w:ascii="宋体" w:cs="宋体"/>
          <w:b/>
          <w:bCs/>
          <w:color w:val="000000" w:themeColor="text1"/>
          <w:sz w:val="28"/>
          <w:szCs w:val="28"/>
        </w:rPr>
      </w:pPr>
      <w:r>
        <w:rPr>
          <w:rFonts w:hint="eastAsia" w:ascii="宋体" w:cs="宋体"/>
          <w:b/>
          <w:bCs/>
          <w:color w:val="000000" w:themeColor="text1"/>
          <w:sz w:val="28"/>
          <w:szCs w:val="28"/>
        </w:rPr>
        <w:t xml:space="preserve">五、人员组成：</w:t>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rPr>
        <w:t xml:space="preserve">要求所有人员提供无违犯罪记录证明，统一着装、严格执行厅里各项规章制度和保密要求。</w:t>
      </w:r>
      <w:r/>
    </w:p>
    <w:tbl>
      <w:tblPr>
        <w:tblW w:w="9054" w:type="dxa"/>
        <w:tblInd w:w="-15" w:type="dxa"/>
        <w:tblLayout w:type="fixed"/>
        <w:tblLook w:val="04A0" w:firstRow="1" w:lastRow="0" w:firstColumn="1" w:lastColumn="0" w:noHBand="0" w:noVBand="1"/>
      </w:tblPr>
      <w:tblGrid>
        <w:gridCol w:w="804"/>
        <w:gridCol w:w="4862"/>
        <w:gridCol w:w="882"/>
        <w:gridCol w:w="2506"/>
      </w:tblGrid>
      <w:tr>
        <w:trPr>
          <w:trHeight w:val="770"/>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ind w:firstLine="480"/>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工 种</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人数</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ind w:firstLine="720"/>
              <w:spacing w:line="400" w:lineRule="exact"/>
              <w:rPr>
                <w:rFonts w:ascii="宋体" w:cs="宋体"/>
                <w:color w:val="000000" w:themeColor="text1"/>
                <w:sz w:val="24"/>
                <w:szCs w:val="24"/>
              </w:rPr>
            </w:pPr>
            <w:r>
              <w:rPr>
                <w:rFonts w:hint="eastAsia" w:ascii="宋体" w:cs="宋体"/>
                <w:color w:val="000000" w:themeColor="text1"/>
                <w:sz w:val="24"/>
                <w:szCs w:val="24"/>
              </w:rPr>
              <w:t xml:space="preserve">备 注</w:t>
            </w:r>
            <w:r/>
          </w:p>
        </w:tc>
      </w:tr>
      <w:tr>
        <w:trPr>
          <w:trHeight w:val="644"/>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管理人员</w:t>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ind w:firstLine="1920"/>
              <w:spacing w:line="400" w:lineRule="exact"/>
              <w:rPr>
                <w:rFonts w:ascii="宋体" w:cs="宋体"/>
                <w:color w:val="000000" w:themeColor="text1"/>
                <w:sz w:val="24"/>
                <w:szCs w:val="24"/>
              </w:rPr>
            </w:pPr>
            <w:r>
              <w:rPr>
                <w:rFonts w:hint="eastAsia" w:ascii="宋体" w:cs="宋体"/>
                <w:color w:val="000000" w:themeColor="text1"/>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ind w:firstLine="240"/>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ind w:left="360" w:hanging="240"/>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工程</w:t>
            </w:r>
            <w:r>
              <w:rPr>
                <w:rFonts w:hint="eastAsia" w:ascii="宋体" w:cs="宋体"/>
                <w:color w:val="000000" w:themeColor="text1"/>
                <w:sz w:val="24"/>
                <w:szCs w:val="24"/>
              </w:rPr>
              <w:br w:type="textWrapping" w:clear="all"/>
              <w:t xml:space="preserve">人员</w:t>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ind w:firstLine="480"/>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水电维修</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ind w:firstLine="240"/>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ind w:firstLine="720"/>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配电房值班电工</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ind w:firstLine="240"/>
              <w:spacing w:line="400" w:lineRule="exact"/>
              <w:rPr>
                <w:rFonts w:ascii="宋体" w:cs="宋体"/>
                <w:color w:val="000000" w:themeColor="text1"/>
                <w:sz w:val="24"/>
                <w:szCs w:val="24"/>
              </w:rPr>
            </w:pPr>
            <w:r>
              <w:rPr>
                <w:rFonts w:hint="eastAsia" w:ascii="宋体" w:cs="宋体"/>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ind w:firstLine="720"/>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弱电工</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ind w:firstLine="240"/>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ind w:firstLine="720"/>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402"/>
        </w:trPr>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保洁人员</w:t>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卫生保洁</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ind w:firstLine="240"/>
              <w:spacing w:line="400" w:lineRule="exact"/>
              <w:rPr>
                <w:rFonts w:ascii="宋体" w:cs="宋体"/>
                <w:color w:val="000000" w:themeColor="text1"/>
                <w:sz w:val="24"/>
                <w:szCs w:val="24"/>
              </w:rPr>
            </w:pPr>
            <w:r>
              <w:rPr>
                <w:rFonts w:hint="eastAsia" w:ascii="宋体" w:cs="宋体"/>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ind w:firstLine="720"/>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389"/>
        </w:trPr>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保安人员</w:t>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门岗和大厅保安</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389"/>
        </w:trPr>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4862" w:type="dxa"/>
            <w:vAlign w:val="center"/>
            <w:textDirection w:val="lrTb"/>
            <w:noWrap/>
          </w:tcPr>
          <w:p>
            <w:pPr>
              <w:jc w:val="center"/>
              <w:spacing w:line="400" w:lineRule="exact"/>
              <w:rPr>
                <w:rFonts w:ascii="宋体" w:cs="宋体"/>
                <w:color w:val="000000" w:themeColor="text1"/>
                <w:sz w:val="24"/>
                <w:szCs w:val="24"/>
              </w:rPr>
            </w:pPr>
            <w:r>
              <w:rPr>
                <w:rFonts w:ascii="宋体" w:cs="宋体"/>
                <w:color w:val="000000" w:themeColor="text1"/>
                <w:sz w:val="24"/>
                <w:szCs w:val="24"/>
              </w:rPr>
              <w:t xml:space="preserve">消防监控值守保安</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391"/>
        </w:trPr>
        <w:tc>
          <w:tcPr>
            <w:gridSpan w:val="2"/>
            <w:tcBorders>
              <w:top w:val="single" w:color="000000" w:sz="4" w:space="0"/>
              <w:left w:val="single" w:color="000000" w:sz="4" w:space="0"/>
              <w:bottom w:val="single" w:color="000000" w:sz="4" w:space="0"/>
              <w:right w:val="single" w:color="000000" w:sz="4" w:space="0"/>
            </w:tcBorders>
            <w:tcW w:w="5666"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合   计</w:t>
            </w:r>
            <w:r/>
          </w:p>
        </w:tc>
        <w:tc>
          <w:tcPr>
            <w:tcBorders>
              <w:top w:val="single" w:color="000000" w:sz="4" w:space="0"/>
              <w:left w:val="single" w:color="000000" w:sz="4" w:space="0"/>
              <w:bottom w:val="single" w:color="000000" w:sz="4" w:space="0"/>
              <w:right w:val="single" w:color="000000" w:sz="4" w:space="0"/>
            </w:tcBorders>
            <w:tcW w:w="88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2506" w:type="dxa"/>
            <w:vAlign w:val="center"/>
            <w:textDirection w:val="lrTb"/>
            <w:noWrap/>
          </w:tcPr>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r>
    </w:tbl>
    <w:p>
      <w:pPr>
        <w:ind w:firstLine="1031"/>
        <w:spacing w:line="400" w:lineRule="exact"/>
        <w:rPr>
          <w:rFonts w:ascii="宋体" w:cs="宋体"/>
          <w:b/>
          <w:bCs/>
          <w:color w:val="000000" w:themeColor="text1"/>
          <w:sz w:val="24"/>
          <w:szCs w:val="24"/>
          <w:u w:val="single"/>
        </w:rPr>
      </w:pPr>
      <w:r>
        <w:rPr>
          <w:rFonts w:hint="eastAsia" w:ascii="宋体" w:cs="宋体"/>
          <w:b/>
          <w:bCs/>
          <w:i/>
          <w:iCs/>
          <w:color w:val="000000" w:themeColor="text1"/>
          <w:sz w:val="24"/>
          <w:szCs w:val="24"/>
          <w:u w:val="single"/>
        </w:rPr>
        <w:t xml:space="preserve">人员配置数量不得低于上述要求，且不接受退休人员。</w:t>
      </w:r>
      <w:r/>
    </w:p>
    <w:p>
      <w:pPr>
        <w:ind w:firstLine="482"/>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1、项目经理：1人</w:t>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rPr>
        <w:t xml:space="preserve">主要工作：全面负责物业内部员工管理，检查各项管理制度、岗位职责和服务程序执行情况，各岗位工作实施有效地检查、指导和考核；负责与委托方的工作对接，协调和处理各种突发事件及客户投诉工作。</w:t>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rPr>
        <w:t xml:space="preserve">配备要求:身体健康（主要项目有体检证明），大专及以上学历，有丰富的项目管理经验和较强的组织协调能力，3年以上非住宅物业管理经验，具有物业项目经理（或负责人）证。吃苦耐劳，协调能力强，有较强的管理能力和工作经验，能够调动员工的积极性，加强员工的团结精神，公开、公正、公平地评价员工的工作业绩，负责每月对员工考评，建立员工工作手册，每日登记工作内容、事项及完成情况。能够虚心接受业主的监督、建议、评价，并对工作进行有效地改进。积极配合其他工作或活动的顺利展开。且无犯罪记录证明。</w:t>
      </w:r>
      <w:r/>
    </w:p>
    <w:p>
      <w:pPr>
        <w:ind w:firstLine="480"/>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2、工程人员：5人</w:t>
      </w:r>
      <w:r/>
    </w:p>
    <w:p>
      <w:pPr>
        <w:ind w:firstLine="480"/>
        <w:spacing w:line="400" w:lineRule="exact"/>
        <w:rPr>
          <w:rFonts w:ascii="宋体" w:cs="宋体"/>
          <w:color w:val="000000" w:themeColor="text1"/>
          <w:sz w:val="24"/>
          <w:szCs w:val="24"/>
          <w:shd w:val="clear" w:color="auto" w:fill="ffffff"/>
        </w:rPr>
      </w:pPr>
      <w:r>
        <w:rPr>
          <w:rFonts w:hint="eastAsia" w:ascii="宋体" w:cs="宋体"/>
          <w:color w:val="000000" w:themeColor="text1"/>
          <w:sz w:val="24"/>
          <w:szCs w:val="24"/>
          <w:shd w:val="clear" w:color="auto" w:fill="ffffff"/>
        </w:rPr>
        <w:t xml:space="preserve">（一）水电维修人员的主要工作：负责省公安厅证照制作中心水电维修工作，保证正常供电供水。要求对办公区物业管理区域水、电设施进行维护保养并定期巡视，及时排除安全隐患，保证正常供电供水。负责两个办公点的木质家具和门窗的维修工作，保证状态良好。</w:t>
      </w:r>
      <w:r/>
    </w:p>
    <w:p>
      <w:pPr>
        <w:ind w:firstLine="480"/>
        <w:spacing w:line="400" w:lineRule="exact"/>
        <w:rPr>
          <w:rFonts w:ascii="宋体" w:cs="宋体"/>
          <w:color w:val="000000" w:themeColor="text1"/>
          <w:sz w:val="24"/>
          <w:szCs w:val="24"/>
          <w:shd w:val="clear" w:color="auto" w:fill="ffffff"/>
        </w:rPr>
      </w:pPr>
      <w:r>
        <w:rPr>
          <w:rFonts w:hint="eastAsia" w:ascii="宋体" w:cs="宋体"/>
          <w:color w:val="000000" w:themeColor="text1"/>
          <w:sz w:val="24"/>
          <w:szCs w:val="24"/>
          <w:shd w:val="clear" w:color="auto" w:fill="ffffff"/>
        </w:rPr>
        <w:t xml:space="preserve">（二）配电房值守电工主要工作：负责省公安厅证照制作中心配电房的值班工作，做到按时巡视检查，及时排除安全隐患，做好相关记录，确保电力供应。建立24小时运行值班监控制度，一般故障8小时内修复，复杂故障涉及供电部门维修处置的，应及时与供电部门联系，向物业使用单位报告。发现应急照明故障，应及时响应，30分钟内到达并组织维修。</w:t>
      </w:r>
      <w:r/>
    </w:p>
    <w:p>
      <w:pPr>
        <w:ind w:firstLine="482"/>
        <w:spacing w:line="400" w:lineRule="exact"/>
        <w:rPr>
          <w:rFonts w:ascii="宋体" w:cs="宋体"/>
          <w:color w:val="000000" w:themeColor="text1"/>
          <w:sz w:val="24"/>
          <w:szCs w:val="24"/>
          <w:shd w:val="clear" w:color="auto" w:fill="ffffff"/>
        </w:rPr>
      </w:pPr>
      <w:r>
        <w:rPr>
          <w:rFonts w:hint="eastAsia" w:ascii="宋体" w:cs="宋体"/>
          <w:color w:val="000000" w:themeColor="text1"/>
          <w:sz w:val="24"/>
          <w:szCs w:val="24"/>
          <w:shd w:val="clear" w:color="auto" w:fill="ffffff"/>
        </w:rPr>
        <w:t xml:space="preserve">（三）弱电工主要工作：配合做好自动平移感应门、电梯、消防、监控、一卡通、周界、会议、空调、充电桩等设施设备的维护管理，遇有故障联系维保公司对相关系统设备进行维修。按照时间节点提醒甲方并配合做好消防、电梯、充电桩等设备的年检工作。每年5月、10月，配合做好空调的维护保养工作。</w:t>
      </w:r>
      <w:r/>
    </w:p>
    <w:p>
      <w:pPr>
        <w:ind w:firstLine="480"/>
        <w:spacing w:line="400" w:lineRule="exact"/>
        <w:rPr>
          <w:rFonts w:ascii="宋体" w:cs="宋体"/>
          <w:color w:val="000000" w:themeColor="text1"/>
          <w:sz w:val="24"/>
          <w:szCs w:val="24"/>
          <w:shd w:val="clear" w:color="auto" w:fill="ffffff"/>
        </w:rPr>
      </w:pPr>
      <w:r>
        <w:rPr>
          <w:rFonts w:hint="eastAsia" w:ascii="宋体" w:cs="宋体"/>
          <w:color w:val="000000" w:themeColor="text1"/>
          <w:sz w:val="24"/>
          <w:szCs w:val="24"/>
          <w:shd w:val="clear" w:color="auto" w:fill="ffffff"/>
        </w:rPr>
        <w:t xml:space="preserve">（四）人员配备要求</w:t>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shd w:val="clear" w:color="auto" w:fill="ffffff"/>
        </w:rPr>
        <w:t xml:space="preserve">配电值班、水电维修、弱电工3个岗位，因工作危险性性高且需要加班，所以要求男</w:t>
      </w:r>
      <w:r>
        <w:rPr>
          <w:rFonts w:hint="eastAsia"/>
          <w:color w:val="000000" w:themeColor="text1"/>
        </w:rPr>
        <w:t xml:space="preserve">性</w:t>
      </w:r>
      <w:r>
        <w:rPr>
          <w:rFonts w:hint="eastAsia" w:ascii="宋体" w:cs="宋体"/>
          <w:color w:val="000000" w:themeColor="text1"/>
          <w:sz w:val="24"/>
          <w:szCs w:val="24"/>
          <w:shd w:val="clear" w:color="auto" w:fill="ffffff"/>
        </w:rPr>
        <w:t xml:space="preserve">，身体健康</w:t>
      </w:r>
      <w:r>
        <w:rPr>
          <w:rFonts w:hint="eastAsia" w:ascii="宋体" w:cs="宋体"/>
          <w:color w:val="000000" w:themeColor="text1"/>
          <w:sz w:val="24"/>
          <w:szCs w:val="24"/>
        </w:rPr>
        <w:t xml:space="preserve">（主要项目有体检证明），需有缴纳社保（提供截止至投标前三个月内任意一个月社保证明）。</w:t>
      </w:r>
      <w:r>
        <w:rPr>
          <w:rFonts w:hint="eastAsia" w:ascii="宋体" w:cs="宋体"/>
          <w:color w:val="000000" w:themeColor="text1"/>
          <w:sz w:val="24"/>
          <w:szCs w:val="24"/>
          <w:shd w:val="clear" w:color="auto" w:fill="ffffff"/>
        </w:rPr>
        <w:t xml:space="preserve">配电值班岗位需持有应急管理部门颁发的高压电工特种作业操作证，</w:t>
      </w:r>
      <w:r>
        <w:rPr>
          <w:rFonts w:hint="eastAsia" w:ascii="宋体" w:cs="宋体"/>
          <w:color w:val="000000" w:themeColor="text1"/>
          <w:sz w:val="24"/>
          <w:szCs w:val="24"/>
        </w:rPr>
        <w:t xml:space="preserve">无违法犯罪记录证明。</w:t>
      </w:r>
      <w:r>
        <w:rPr>
          <w:rFonts w:hint="eastAsia" w:ascii="宋体" w:cs="宋体"/>
          <w:color w:val="000000" w:themeColor="text1"/>
          <w:sz w:val="24"/>
          <w:szCs w:val="24"/>
          <w:shd w:val="clear" w:color="auto" w:fill="ffffff"/>
        </w:rPr>
        <w:t xml:space="preserve">水电维修岗需持有应急管理部门颁发的低压电工特种作业操作证，并具有（两年及以上）相关工作经验，</w:t>
      </w:r>
      <w:r>
        <w:rPr>
          <w:rFonts w:hint="eastAsia" w:ascii="宋体" w:cs="宋体"/>
          <w:color w:val="000000" w:themeColor="text1"/>
          <w:sz w:val="24"/>
          <w:szCs w:val="24"/>
        </w:rPr>
        <w:t xml:space="preserve">无违法犯罪记录证明。</w:t>
      </w:r>
      <w:bookmarkEnd w:id="194"/>
      <w:r>
        <w:rPr>
          <w:rFonts w:hint="eastAsia" w:ascii="宋体" w:cs="宋体"/>
          <w:color w:val="000000" w:themeColor="text1"/>
          <w:sz w:val="24"/>
          <w:szCs w:val="24"/>
        </w:rPr>
        <w:t xml:space="preserve">弱电工持低压电工作业操作证</w:t>
      </w:r>
      <w:r>
        <w:rPr>
          <w:rFonts w:hint="eastAsia" w:ascii="宋体" w:cs="宋体"/>
          <w:color w:val="000000" w:themeColor="text1"/>
          <w:sz w:val="24"/>
          <w:szCs w:val="24"/>
          <w:shd w:val="clear" w:color="auto" w:fill="ffffff"/>
        </w:rPr>
        <w:t xml:space="preserve">并具有（两年及以上）相关工作经验，</w:t>
      </w:r>
      <w:r>
        <w:rPr>
          <w:rFonts w:hint="eastAsia" w:ascii="宋体" w:cs="宋体"/>
          <w:color w:val="000000" w:themeColor="text1"/>
          <w:sz w:val="24"/>
          <w:szCs w:val="24"/>
        </w:rPr>
        <w:t xml:space="preserve">无违法犯罪记录证明。</w:t>
      </w:r>
      <w:r/>
    </w:p>
    <w:p>
      <w:pPr>
        <w:ind w:firstLine="480"/>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3、保洁人员：4人</w:t>
      </w:r>
      <w:r/>
    </w:p>
    <w:p>
      <w:pPr>
        <w:ind w:firstLine="470"/>
        <w:spacing w:line="400" w:lineRule="exact"/>
        <w:rPr>
          <w:rFonts w:ascii="宋体" w:cs="宋体"/>
          <w:color w:val="000000" w:themeColor="text1"/>
          <w:sz w:val="24"/>
          <w:szCs w:val="24"/>
          <w:shd w:val="clear" w:color="auto" w:fill="ffffff"/>
        </w:rPr>
      </w:pPr>
      <w:r>
        <w:rPr>
          <w:rFonts w:hint="eastAsia" w:ascii="宋体" w:cs="宋体"/>
          <w:color w:val="000000" w:themeColor="text1"/>
          <w:sz w:val="24"/>
          <w:szCs w:val="24"/>
          <w:shd w:val="clear" w:color="auto" w:fill="ffffff"/>
        </w:rPr>
        <w:t xml:space="preserve">负责省公安厅证照制作中心院落内所有建筑体公共场所、院落的保洁工作。</w:t>
      </w:r>
      <w:r/>
    </w:p>
    <w:p>
      <w:pPr>
        <w:ind w:firstLine="48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保洁人员4人，保密意识强，身体健康</w:t>
      </w:r>
      <w:r>
        <w:rPr>
          <w:rFonts w:hint="eastAsia" w:ascii="宋体" w:cs="宋体"/>
          <w:color w:val="000000" w:themeColor="text1"/>
          <w:sz w:val="24"/>
          <w:szCs w:val="24"/>
        </w:rPr>
        <w:t xml:space="preserve">（主要项目有体检证明）</w:t>
      </w:r>
      <w:r>
        <w:rPr>
          <w:rFonts w:hint="eastAsia" w:ascii="宋体" w:cs="宋体"/>
          <w:bCs/>
          <w:color w:val="000000" w:themeColor="text1"/>
          <w:sz w:val="24"/>
          <w:szCs w:val="24"/>
        </w:rPr>
        <w:t xml:space="preserve">，工作勤奋，吃苦耐劳，有本岗位两年以上工作经验；无违法犯罪记录证明。</w:t>
      </w:r>
      <w:r/>
    </w:p>
    <w:p>
      <w:pPr>
        <w:ind w:left="630"/>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4、保安4人、消控人员6人，共计10人</w:t>
      </w:r>
      <w:r/>
    </w:p>
    <w:p>
      <w:pPr>
        <w:ind w:left="63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（一）主要工作：</w:t>
      </w:r>
      <w:r/>
    </w:p>
    <w:p>
      <w:pPr>
        <w:ind w:firstLine="48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1、办公区实施封闭式管理和24小时治安保卫制度，严格对外来人员、物资的出</w:t>
      </w:r>
      <w:r>
        <w:rPr>
          <w:rFonts w:hint="eastAsia" w:ascii="宋体" w:cs="宋体"/>
          <w:bCs/>
          <w:color w:val="000000" w:themeColor="text1"/>
          <w:sz w:val="24"/>
          <w:szCs w:val="24"/>
        </w:rPr>
        <w:t xml:space="preserve">入登记验证制度，排查可疑人员及物品，发现疑点及时询问，必要时上报物业管理单位或使用单位，并通知有关部门处理。有严格的交接班制度和交接班记录；</w:t>
      </w:r>
      <w:r/>
    </w:p>
    <w:p>
      <w:pPr>
        <w:ind w:firstLine="48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2、对在值班、巡查中发现管辖区域内发生的治安警、火警、设备设施异常及时处理，无法处理时应及时上报，并协助有关部门处理，同时采取必要措施，制止事态扩大，巡查巡逻时宜使用相应设备并做好个人防护措施。</w:t>
      </w:r>
      <w:r/>
    </w:p>
    <w:p>
      <w:pPr>
        <w:ind w:firstLine="48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（二）人员配备要求（退役军人优先）：</w:t>
      </w:r>
      <w:r/>
    </w:p>
    <w:p>
      <w:pPr>
        <w:ind w:firstLine="48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保安岗要求：男性</w:t>
      </w:r>
      <w:r>
        <w:rPr>
          <w:rFonts w:hint="eastAsia" w:ascii="宋体" w:cs="宋体"/>
          <w:color w:val="000000" w:themeColor="text1"/>
          <w:sz w:val="24"/>
          <w:szCs w:val="24"/>
        </w:rPr>
        <w:t xml:space="preserve">，</w:t>
      </w:r>
      <w:r>
        <w:rPr>
          <w:rFonts w:hint="eastAsia" w:ascii="宋体" w:cs="宋体"/>
          <w:bCs/>
          <w:color w:val="000000" w:themeColor="text1"/>
          <w:sz w:val="24"/>
          <w:szCs w:val="24"/>
        </w:rPr>
        <w:t xml:space="preserve">高中以上学历，</w:t>
      </w:r>
      <w:r>
        <w:rPr>
          <w:rFonts w:hint="eastAsia" w:ascii="宋体" w:cs="宋体"/>
          <w:color w:val="000000" w:themeColor="text1"/>
          <w:sz w:val="24"/>
          <w:szCs w:val="24"/>
        </w:rPr>
        <w:t xml:space="preserve">身高1.70m以上，身体健康（主要项目有体检证明），认真负责。保密意识强，持有保安员上岗证（保安员职业资格证）。二</w:t>
      </w:r>
      <w:r>
        <w:rPr>
          <w:rFonts w:hint="eastAsia" w:ascii="宋体" w:cs="宋体"/>
          <w:bCs/>
          <w:color w:val="000000" w:themeColor="text1"/>
          <w:sz w:val="24"/>
          <w:szCs w:val="24"/>
        </w:rPr>
        <w:t xml:space="preserve">年以上同岗位工作经历，无违法犯罪记录证明。</w:t>
      </w:r>
      <w:r/>
    </w:p>
    <w:p>
      <w:pPr>
        <w:ind w:firstLine="48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消控监控岗要求：高中以上学历，身高1.70m以上，身体健康，持有人社或应急管理部门颁发的中级消防设施操作员证,无违法犯罪记录证明。</w:t>
      </w:r>
      <w:r/>
    </w:p>
    <w:p>
      <w:pPr>
        <w:ind w:firstLine="48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根据《关于促进新时代退役军人就业创业工作的意见》（退役军人部发【2018】26号）精神，鼓励供应商积极吸纳退役军人就业。</w:t>
      </w:r>
      <w:r/>
    </w:p>
    <w:p>
      <w:pPr>
        <w:ind w:firstLine="562"/>
        <w:spacing w:line="400" w:lineRule="exact"/>
        <w:rPr>
          <w:rFonts w:ascii="宋体" w:cs="宋体"/>
          <w:b/>
          <w:bCs/>
          <w:color w:val="000000" w:themeColor="text1"/>
          <w:sz w:val="28"/>
          <w:szCs w:val="28"/>
        </w:rPr>
      </w:pPr>
      <w:r>
        <w:rPr>
          <w:rFonts w:hint="eastAsia" w:ascii="宋体" w:cs="宋体"/>
          <w:b/>
          <w:bCs/>
          <w:color w:val="000000" w:themeColor="text1"/>
          <w:sz w:val="28"/>
          <w:szCs w:val="28"/>
        </w:rPr>
        <w:t xml:space="preserve">六、节能管理要求</w:t>
      </w:r>
      <w:r/>
    </w:p>
    <w:p>
      <w:pPr>
        <w:ind w:firstLine="420"/>
        <w:spacing w:line="400" w:lineRule="exact"/>
        <w:rPr>
          <w:rFonts w:ascii="宋体" w:cs="宋体"/>
          <w:color w:val="000000" w:themeColor="text1"/>
          <w:sz w:val="24"/>
          <w:szCs w:val="24"/>
        </w:rPr>
      </w:pPr>
      <w:r>
        <w:rPr>
          <w:rFonts w:hint="eastAsia" w:ascii="宋体" w:cs="宋体"/>
          <w:color w:val="000000" w:themeColor="text1"/>
          <w:sz w:val="24"/>
          <w:szCs w:val="24"/>
        </w:rPr>
        <w:t xml:space="preserve">1.明确节能目标，制定具体实施方案和有效措施，确保能耗设施的安全正常运行。</w:t>
      </w:r>
      <w:r/>
    </w:p>
    <w:p>
      <w:pPr>
        <w:ind w:firstLine="420"/>
        <w:spacing w:line="400" w:lineRule="exact"/>
        <w:rPr>
          <w:rFonts w:ascii="宋体" w:cs="宋体"/>
          <w:color w:val="000000" w:themeColor="text1"/>
          <w:sz w:val="24"/>
          <w:szCs w:val="24"/>
        </w:rPr>
      </w:pPr>
      <w:r>
        <w:rPr>
          <w:rFonts w:hint="eastAsia" w:ascii="宋体" w:cs="宋体"/>
          <w:color w:val="000000" w:themeColor="text1"/>
          <w:sz w:val="24"/>
          <w:szCs w:val="24"/>
        </w:rPr>
        <w:t xml:space="preserve">2.做好节能工作的宣传，在相关地方张贴宣传节能标语，开展节能月活动等。</w:t>
      </w:r>
      <w:r/>
    </w:p>
    <w:p>
      <w:pPr>
        <w:ind w:firstLine="420"/>
        <w:spacing w:line="400" w:lineRule="exact"/>
        <w:rPr>
          <w:rFonts w:ascii="宋体" w:cs="宋体"/>
          <w:color w:val="000000" w:themeColor="text1"/>
          <w:sz w:val="24"/>
          <w:szCs w:val="24"/>
        </w:rPr>
      </w:pPr>
      <w:r>
        <w:rPr>
          <w:rFonts w:hint="eastAsia" w:ascii="宋体" w:cs="宋体"/>
          <w:color w:val="000000" w:themeColor="text1"/>
          <w:sz w:val="24"/>
          <w:szCs w:val="24"/>
        </w:rPr>
        <w:t xml:space="preserve">3.节水、节电、节气（汽）专人负责；按要求及时开关水、电、气、汽及空调等设施；杜绝辖区内跑冒滴漏现象；定期对辖区内所有设施设备用电用水用气（汽）情况进行安全巡检工作，确保能耗设施的安全正常运行，能耗费用处于正常范围等。</w:t>
      </w:r>
      <w:r/>
    </w:p>
    <w:p>
      <w:pPr>
        <w:ind w:firstLine="420"/>
        <w:spacing w:line="400" w:lineRule="exact"/>
        <w:rPr>
          <w:rFonts w:ascii="宋体" w:cs="宋体"/>
          <w:color w:val="000000" w:themeColor="text1"/>
          <w:sz w:val="24"/>
          <w:szCs w:val="24"/>
        </w:rPr>
      </w:pPr>
      <w:r>
        <w:rPr>
          <w:rFonts w:hint="eastAsia" w:ascii="宋体" w:cs="宋体"/>
          <w:color w:val="000000" w:themeColor="text1"/>
          <w:sz w:val="24"/>
          <w:szCs w:val="24"/>
        </w:rPr>
        <w:t xml:space="preserve">4.做好能耗分析工作。</w:t>
      </w:r>
      <w:r/>
    </w:p>
    <w:p>
      <w:pPr>
        <w:ind w:firstLine="482"/>
        <w:spacing w:line="400" w:lineRule="exact"/>
        <w:rPr>
          <w:rFonts w:ascii="宋体" w:cs="宋体"/>
          <w:b/>
          <w:color w:val="000000" w:themeColor="text1"/>
          <w:sz w:val="28"/>
          <w:szCs w:val="28"/>
        </w:rPr>
      </w:pPr>
      <w:r>
        <w:rPr>
          <w:rFonts w:hint="eastAsia" w:ascii="宋体" w:cs="宋体"/>
          <w:b/>
          <w:bCs/>
          <w:color w:val="000000" w:themeColor="text1"/>
          <w:sz w:val="28"/>
          <w:szCs w:val="28"/>
        </w:rPr>
        <w:t xml:space="preserve">七、相关</w:t>
      </w:r>
      <w:r>
        <w:rPr>
          <w:rFonts w:hint="eastAsia" w:ascii="宋体" w:cs="宋体"/>
          <w:b/>
          <w:color w:val="000000" w:themeColor="text1"/>
          <w:sz w:val="28"/>
          <w:szCs w:val="28"/>
        </w:rPr>
        <w:t xml:space="preserve">管理方案要求</w:t>
      </w:r>
      <w:r/>
    </w:p>
    <w:p>
      <w:pPr>
        <w:ind w:firstLine="396"/>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1、</w:t>
      </w:r>
      <w:r>
        <w:rPr>
          <w:rFonts w:hint="eastAsia" w:ascii="宋体" w:cs="宋体"/>
          <w:color w:val="000000" w:themeColor="text1"/>
          <w:sz w:val="24"/>
          <w:szCs w:val="24"/>
        </w:rPr>
        <w:t xml:space="preserve">突发事件应急预案</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　（1）重点区域及安全隐患排查。结合项目的实际情况，对重点部位及危险隐患进行排查，并建立清单/台账；应当对危险隐患进行风险分析，制定相应措施进行控制或整改并定期监控；随着设施设备、服务内容的变化，及时更新台账，使风险隐患始终处于受控状态。</w:t>
      </w:r>
      <w:r/>
    </w:p>
    <w:p>
      <w:pPr>
        <w:ind w:firstLine="240"/>
        <w:spacing w:line="400" w:lineRule="exact"/>
        <w:rPr>
          <w:rFonts w:ascii="宋体" w:cs="宋体"/>
          <w:color w:val="000000" w:themeColor="text1"/>
          <w:sz w:val="24"/>
          <w:szCs w:val="24"/>
        </w:rPr>
      </w:pPr>
      <w:r>
        <w:rPr>
          <w:rFonts w:hint="eastAsia" w:ascii="宋体" w:cs="宋体"/>
          <w:color w:val="000000" w:themeColor="text1"/>
          <w:sz w:val="24"/>
          <w:szCs w:val="24"/>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p>
    <w:p>
      <w:pP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　（3）应急物资的管理。根据专项预案中的应对需要、必要的应急物资，建立清单或台账，并由专人定期对应急物资进行检查，如有应急物资不足，及时通知采购人购置齐全，确保能够随时正常使用。</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　（4）投标人根据招标文件中的相关要求和项目的特性，制定针对本项目提供的应急保障方案，要求结合物业托管的实际情况，建立突发事件应急处理预案（自然灾害、群体上访等），以便在突发事件发生时，能第一时间赶到现场，并井然有序地处理突</w:t>
      </w:r>
      <w:r>
        <w:rPr>
          <w:rFonts w:hint="eastAsia" w:ascii="宋体" w:cs="宋体"/>
          <w:color w:val="000000" w:themeColor="text1"/>
          <w:sz w:val="24"/>
          <w:szCs w:val="24"/>
        </w:rPr>
        <w:t xml:space="preserve">发事件，在最大限度内控制事态发展，保障好员工生命财产安全，维护和谐稳定。</w:t>
      </w:r>
      <w:r/>
    </w:p>
    <w:p>
      <w:pPr>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　　2、会务等工作流程管理方案</w:t>
      </w:r>
      <w:r/>
    </w:p>
    <w:p>
      <w:pPr>
        <w:ind w:firstLine="396"/>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投标人</w:t>
      </w:r>
      <w:r>
        <w:rPr>
          <w:rFonts w:hint="eastAsia" w:ascii="宋体" w:cs="宋体"/>
          <w:color w:val="000000" w:themeColor="text1"/>
          <w:sz w:val="24"/>
          <w:szCs w:val="24"/>
        </w:rPr>
        <w:t xml:space="preserve">根据招标文件的相关要求及项目的特性，提供的针对本项目的人员管理方案、管理规章制度（岗位责任、管理运作制度及人员考核制度及标准等）人员培训方案</w:t>
      </w:r>
      <w:r>
        <w:rPr>
          <w:rFonts w:hint="eastAsia" w:ascii="宋体" w:cs="宋体"/>
          <w:color w:val="000000" w:themeColor="text1"/>
          <w:spacing w:val="-6"/>
          <w:sz w:val="24"/>
          <w:szCs w:val="24"/>
        </w:rPr>
        <w:t xml:space="preserve">，确保楼宇秩序稳定</w:t>
      </w:r>
      <w:r/>
    </w:p>
    <w:p>
      <w:pPr>
        <w:ind w:firstLine="396"/>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3、卫生保洁工作方案</w:t>
      </w:r>
      <w:r/>
    </w:p>
    <w:p>
      <w:pPr>
        <w:ind w:firstLine="420"/>
        <w:spacing w:line="400" w:lineRule="exact"/>
        <w:rPr>
          <w:rFonts w:ascii="宋体" w:cs="宋体"/>
          <w:color w:val="000000" w:themeColor="text1"/>
          <w:spacing w:val="-6"/>
          <w:sz w:val="24"/>
          <w:szCs w:val="24"/>
        </w:rPr>
      </w:pPr>
      <w:r>
        <w:rPr>
          <w:rFonts w:hint="eastAsia" w:ascii="宋体" w:cs="宋体"/>
          <w:color w:val="000000" w:themeColor="text1"/>
          <w:sz w:val="24"/>
          <w:szCs w:val="24"/>
        </w:rPr>
        <w:t xml:space="preserve">投标人根据招标文件中的相关要求和项目的特性，制定托管区域内公共部位环境卫生保洁工作方案，</w:t>
      </w:r>
      <w:r>
        <w:rPr>
          <w:rFonts w:hint="eastAsia" w:ascii="宋体" w:cs="宋体"/>
          <w:color w:val="000000" w:themeColor="text1"/>
          <w:spacing w:val="-6"/>
          <w:sz w:val="24"/>
          <w:szCs w:val="24"/>
        </w:rPr>
        <w:t xml:space="preserve">确保托管区域内卫生良好，无杂物，无垃圾，器械摆放有序。</w:t>
      </w:r>
      <w:r/>
    </w:p>
    <w:p>
      <w:pPr>
        <w:ind w:firstLine="396"/>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4、管理方案</w:t>
      </w:r>
      <w:r/>
    </w:p>
    <w:p>
      <w:pPr>
        <w:ind w:firstLine="396"/>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投标人</w:t>
      </w:r>
      <w:r>
        <w:rPr>
          <w:rFonts w:hint="eastAsia" w:ascii="宋体" w:cs="宋体"/>
          <w:color w:val="000000" w:themeColor="text1"/>
          <w:sz w:val="24"/>
          <w:szCs w:val="24"/>
        </w:rPr>
        <w:t xml:space="preserve">根据招标文件的相关要求及项目的特性，提供的针对本项目的人员管理方案、管理规章制度（岗位责任、管理运作制度及人员考核制度及标准等）人员培训方案</w:t>
      </w:r>
      <w:r>
        <w:rPr>
          <w:rFonts w:hint="eastAsia" w:ascii="宋体" w:cs="宋体"/>
          <w:color w:val="000000" w:themeColor="text1"/>
          <w:spacing w:val="-6"/>
          <w:sz w:val="24"/>
          <w:szCs w:val="24"/>
        </w:rPr>
        <w:t xml:space="preserve">，确保楼宇秩序稳定</w:t>
      </w:r>
      <w:r/>
    </w:p>
    <w:p>
      <w:pPr>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　　5、巡查设施设备报修、维修服务方案</w:t>
      </w:r>
      <w:r/>
    </w:p>
    <w:p>
      <w:pPr>
        <w:ind w:firstLine="420"/>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投标人根据招标文件中的相关要求和项目的特性，制定巡查设施设备报修、维修服务方案，确保托管区域设施设备完好，故障处置及时。</w:t>
      </w:r>
      <w:r/>
    </w:p>
    <w:p>
      <w:pPr>
        <w:numPr>
          <w:ilvl w:val="0"/>
          <w:numId w:val="9"/>
        </w:numPr>
        <w:ind w:firstLine="396"/>
        <w:spacing w:line="400" w:lineRule="exact"/>
        <w:rPr>
          <w:rFonts w:ascii="宋体" w:cs="宋体"/>
          <w:bCs/>
          <w:color w:val="000000" w:themeColor="text1"/>
          <w:sz w:val="24"/>
          <w:szCs w:val="24"/>
        </w:rPr>
      </w:pPr>
      <w:r>
        <w:rPr>
          <w:rFonts w:hint="eastAsia" w:ascii="宋体" w:cs="宋体"/>
          <w:color w:val="000000" w:themeColor="text1"/>
          <w:spacing w:val="-6"/>
          <w:sz w:val="24"/>
          <w:szCs w:val="24"/>
        </w:rPr>
        <w:t xml:space="preserve">物业服</w:t>
      </w:r>
      <w:r>
        <w:rPr>
          <w:rFonts w:hint="eastAsia" w:ascii="宋体" w:cs="宋体"/>
          <w:bCs/>
          <w:color w:val="000000" w:themeColor="text1"/>
          <w:sz w:val="24"/>
          <w:szCs w:val="24"/>
        </w:rPr>
        <w:t xml:space="preserve">务档案管理及</w:t>
      </w:r>
      <w:r>
        <w:rPr>
          <w:rFonts w:hint="eastAsia" w:ascii="宋体" w:cs="宋体"/>
          <w:color w:val="000000" w:themeColor="text1"/>
          <w:sz w:val="24"/>
          <w:szCs w:val="24"/>
        </w:rPr>
        <w:t xml:space="preserve">交接</w:t>
      </w:r>
      <w:r>
        <w:rPr>
          <w:rFonts w:hint="eastAsia" w:ascii="宋体" w:cs="宋体"/>
          <w:bCs/>
          <w:color w:val="000000" w:themeColor="text1"/>
          <w:sz w:val="24"/>
          <w:szCs w:val="24"/>
        </w:rPr>
        <w:t xml:space="preserve">方案</w:t>
      </w:r>
      <w:r/>
    </w:p>
    <w:p>
      <w:pPr>
        <w:ind w:firstLine="476"/>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投标人根据招标文件中的相关要求和项目的特性，对项目档案管理进行详尽准确的描述，包括人员服务档案的建立与保存、日常事件与人员管理的记录，保留给业主的资料清单等。</w:t>
      </w:r>
      <w:r>
        <w:rPr>
          <w:rFonts w:hint="eastAsia" w:ascii="宋体" w:cs="宋体"/>
          <w:color w:val="000000" w:themeColor="text1"/>
          <w:sz w:val="24"/>
          <w:szCs w:val="24"/>
        </w:rPr>
        <w:t xml:space="preserve">供应商提供前期进场方案及合同到期时交接承诺，方案完整、措施得当、条例清晰、做到无缝衔接；包括交接时间进度安排、具体交接内容等，要求方案详细、科学合理，可行性措施有力，服务质量控制标准。提供服务承诺、质量保证，要求服务承诺好，质量保证措施得当。承诺内容涵盖所承担服务场所、设备等，投标人需承诺完善交接手续保证设备完好移交，并对损坏物资承担相应维修责任。</w:t>
      </w:r>
      <w:r/>
    </w:p>
    <w:p>
      <w:pPr>
        <w:numPr>
          <w:ilvl w:val="0"/>
          <w:numId w:val="9"/>
        </w:numPr>
        <w:ind w:firstLine="396"/>
        <w:spacing w:line="400" w:lineRule="exact"/>
        <w:rPr>
          <w:rFonts w:ascii="宋体" w:cs="宋体"/>
          <w:color w:val="000000" w:themeColor="text1"/>
          <w:sz w:val="24"/>
          <w:szCs w:val="24"/>
        </w:rPr>
      </w:pPr>
      <w:r>
        <w:rPr>
          <w:rFonts w:hint="eastAsia" w:ascii="宋体" w:cs="宋体"/>
          <w:color w:val="000000" w:themeColor="text1"/>
          <w:sz w:val="24"/>
          <w:szCs w:val="24"/>
        </w:rPr>
        <w:t xml:space="preserve">维护秩序保安人员方案</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　　对陌生人员和车辆，保安要严格执行登记制度。加强巡逻制度，实施合天24小时巡视服务，按照突发应急预案及时解决各项应急防范措施，设立门岗职责，集控室职责。提高责任心和服务意识，加强信息沟通，人员培训，考核评估等制度。</w:t>
      </w:r>
      <w:r/>
    </w:p>
    <w:p>
      <w:pPr>
        <w:ind w:firstLine="456"/>
        <w:spacing w:line="400" w:lineRule="exact"/>
        <w:rPr>
          <w:rFonts w:ascii="宋体" w:cs="宋体"/>
          <w:color w:val="000000" w:themeColor="text1"/>
          <w:spacing w:val="-6"/>
          <w:sz w:val="24"/>
          <w:szCs w:val="24"/>
        </w:rPr>
      </w:pPr>
      <w:r>
        <w:rPr>
          <w:rFonts w:hint="eastAsia" w:ascii="宋体" w:cs="宋体"/>
          <w:color w:val="000000" w:themeColor="text1"/>
          <w:spacing w:val="-6"/>
          <w:sz w:val="24"/>
          <w:szCs w:val="24"/>
        </w:rPr>
        <w:t xml:space="preserve">8、保密管理方案</w:t>
      </w:r>
      <w:r/>
    </w:p>
    <w:p>
      <w:pPr>
        <w:ind w:firstLine="484"/>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针对公安特殊工作特点，制定至少包含保证服务过程中有可能获取的保密信息不泄露的措施：制定保密制度、服务人员保密培训、重点岗位双人服务、泄密惩罚办法。</w:t>
      </w:r>
      <w:r/>
    </w:p>
    <w:p>
      <w:pPr>
        <w:ind w:left="396"/>
        <w:spacing w:line="400" w:lineRule="exact"/>
        <w:tabs>
          <w:tab w:val="left" w:pos="0" w:leader="none"/>
        </w:tabs>
        <w:rPr>
          <w:rFonts w:ascii="宋体" w:cs="宋体"/>
          <w:bCs/>
          <w:color w:val="000000" w:themeColor="text1"/>
          <w:sz w:val="24"/>
          <w:szCs w:val="24"/>
        </w:rPr>
      </w:pPr>
      <w:r>
        <w:rPr>
          <w:rFonts w:hint="eastAsia" w:ascii="宋体" w:cs="宋体"/>
          <w:bCs/>
          <w:color w:val="000000" w:themeColor="text1"/>
          <w:sz w:val="24"/>
          <w:szCs w:val="24"/>
        </w:rPr>
        <w:t xml:space="preserve">9、人员配置方案</w:t>
      </w:r>
      <w:r/>
    </w:p>
    <w:p>
      <w:pPr>
        <w:ind w:firstLine="484"/>
        <w:spacing w:line="400" w:lineRule="exact"/>
        <w:rPr>
          <w:rFonts w:ascii="宋体" w:cs="宋体"/>
          <w:bCs/>
          <w:color w:val="000000" w:themeColor="text1"/>
          <w:sz w:val="24"/>
          <w:szCs w:val="24"/>
        </w:rPr>
      </w:pPr>
      <w:r>
        <w:rPr>
          <w:rFonts w:hint="eastAsia" w:ascii="宋体" w:cs="宋体"/>
          <w:color w:val="000000" w:themeColor="text1"/>
          <w:sz w:val="24"/>
          <w:szCs w:val="24"/>
        </w:rPr>
        <w:t xml:space="preserve">供应商根据招标需求核定人数，科学设置管理架构和服务岗位。根据岗位要求提供具体的人员配备方案，包括拟合理配备人员的年龄、学历、工作经理、职业职称等,方案科学合理、人岗适配、运转良好。</w:t>
      </w:r>
      <w:r/>
    </w:p>
    <w:p>
      <w:pPr>
        <w:ind w:firstLine="480"/>
        <w:spacing w:line="400" w:lineRule="exact"/>
        <w:rPr>
          <w:rFonts w:ascii="宋体" w:cs="宋体"/>
          <w:b/>
          <w:bCs/>
          <w:color w:val="000000" w:themeColor="text1"/>
          <w:sz w:val="28"/>
          <w:szCs w:val="28"/>
        </w:rPr>
      </w:pPr>
      <w:r>
        <w:rPr>
          <w:rFonts w:hint="eastAsia" w:ascii="宋体" w:cs="宋体"/>
          <w:b/>
          <w:bCs/>
          <w:color w:val="000000" w:themeColor="text1"/>
          <w:sz w:val="28"/>
          <w:szCs w:val="28"/>
        </w:rPr>
        <w:t xml:space="preserve">八、项目要求</w:t>
      </w:r>
      <w:r/>
    </w:p>
    <w:p>
      <w:pPr>
        <w:ind w:firstLine="470"/>
        <w:spacing w:line="400" w:lineRule="exact"/>
        <w:rPr>
          <w:rFonts w:ascii="宋体" w:cs="宋体"/>
          <w:color w:val="000000" w:themeColor="text1"/>
          <w:sz w:val="24"/>
          <w:szCs w:val="24"/>
        </w:rPr>
      </w:pPr>
      <w:r>
        <w:rPr>
          <w:rFonts w:hint="eastAsia" w:ascii="宋体" w:cs="宋体"/>
          <w:color w:val="000000" w:themeColor="text1"/>
          <w:sz w:val="24"/>
          <w:szCs w:val="24"/>
        </w:rPr>
        <w:t xml:space="preserve">（一）投标单位需知</w:t>
      </w:r>
      <w:r/>
    </w:p>
    <w:p>
      <w:pPr>
        <w:ind w:firstLine="480"/>
        <w:spacing w:line="400" w:lineRule="exact"/>
        <w:rPr>
          <w:rFonts w:ascii="宋体" w:cs="宋体"/>
          <w:color w:val="000000" w:themeColor="text1"/>
          <w:sz w:val="24"/>
        </w:rPr>
      </w:pPr>
      <w:r>
        <w:rPr>
          <w:rFonts w:hint="eastAsia" w:ascii="宋体" w:cs="宋体"/>
          <w:color w:val="000000" w:themeColor="text1"/>
          <w:sz w:val="24"/>
          <w:szCs w:val="24"/>
        </w:rPr>
        <w:t xml:space="preserve">1.1投标单位</w:t>
      </w:r>
      <w:r>
        <w:rPr>
          <w:rFonts w:hint="eastAsia" w:ascii="宋体" w:cs="宋体"/>
          <w:color w:val="000000" w:themeColor="text1"/>
          <w:sz w:val="24"/>
        </w:rPr>
        <w:t xml:space="preserve">不得将合同标的转包给他人履行。</w:t>
      </w:r>
      <w:r/>
    </w:p>
    <w:p>
      <w:pPr>
        <w:ind w:firstLine="480"/>
        <w:spacing w:line="400" w:lineRule="exact"/>
        <w:rPr>
          <w:rFonts w:ascii="宋体" w:cs="宋体"/>
          <w:color w:val="000000" w:themeColor="text1"/>
          <w:sz w:val="24"/>
        </w:rPr>
      </w:pPr>
      <w:r>
        <w:rPr>
          <w:rFonts w:hint="eastAsia" w:ascii="宋体" w:cs="宋体"/>
          <w:color w:val="000000" w:themeColor="text1"/>
          <w:sz w:val="24"/>
        </w:rPr>
        <w:t xml:space="preserve">1.2投标单位不得将合同标的分包给他人履行。</w:t>
      </w:r>
      <w:r/>
    </w:p>
    <w:p>
      <w:pPr>
        <w:ind w:firstLine="480"/>
        <w:spacing w:line="400" w:lineRule="exact"/>
        <w:rPr>
          <w:rFonts w:ascii="宋体" w:cs="宋体"/>
          <w:color w:val="000000" w:themeColor="text1"/>
          <w:sz w:val="24"/>
        </w:rPr>
      </w:pPr>
      <w:r>
        <w:rPr>
          <w:rFonts w:hint="eastAsia" w:ascii="宋体" w:cs="宋体"/>
          <w:color w:val="000000" w:themeColor="text1"/>
          <w:sz w:val="24"/>
        </w:rPr>
        <w:t xml:space="preserve">1.3投标单位如有转包或未经招标单位同意的分包行为，招标单位有权解除合同。</w:t>
      </w:r>
      <w:r/>
    </w:p>
    <w:p>
      <w:pPr>
        <w:ind w:firstLine="470"/>
        <w:spacing w:line="400" w:lineRule="exact"/>
        <w:rPr>
          <w:rFonts w:ascii="宋体" w:cs="宋体"/>
          <w:color w:val="000000" w:themeColor="text1"/>
          <w:sz w:val="24"/>
          <w:szCs w:val="24"/>
        </w:rPr>
      </w:pPr>
      <w:r>
        <w:rPr>
          <w:rFonts w:hint="eastAsia" w:ascii="宋体" w:cs="宋体"/>
          <w:color w:val="000000" w:themeColor="text1"/>
          <w:sz w:val="24"/>
          <w:szCs w:val="24"/>
        </w:rPr>
        <w:t xml:space="preserve">2、投标人必须配备保洁、设备运行、客服等专业的技术队伍。</w:t>
      </w:r>
      <w:r/>
    </w:p>
    <w:p>
      <w:pPr>
        <w:ind w:firstLine="460"/>
        <w:spacing w:line="400" w:lineRule="exac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3、投标单位必须严格执行南京市用工工资标准的有关规定，按劳动法规定规范用工，与劳动者签订劳动合同，并承担其雇员的劳动报酬、加班费用、劳动用工补偿金、福利待遇、高温费等并按《劳动法》规定按月足额缴纳社会保险、劳动保护、工伤抚恤等用人费用，承担未正确执行劳动用工规定所产生的法律责任，维护和保障员工的合法权益。中标单位每月需将人员工资、社保缴纳情况报招标方备案。</w:t>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rPr>
        <w:t xml:space="preserve">4、投标单位应根据项目开展需要对服务人员投保相应的保险（如投标单位应对其员工投保人身意外险），在实施物业服务管理过程中，无论是投标人单位工作人员还是投标人外包项目（如外墙清洗等）的工作人员，在工作中发生安全责任事故，投标人负全部责任。</w:t>
      </w:r>
      <w:r/>
    </w:p>
    <w:p>
      <w:pPr>
        <w:ind w:firstLine="460"/>
        <w:spacing w:line="400" w:lineRule="exact"/>
        <w:tabs>
          <w:tab w:val="left" w:pos="855" w:leader="none"/>
          <w:tab w:val="left" w:pos="970" w:leader="none"/>
        </w:tabs>
        <w:rPr>
          <w:rFonts w:ascii="宋体" w:cs="宋体"/>
          <w:bCs/>
          <w:color w:val="000000" w:themeColor="text1"/>
          <w:sz w:val="24"/>
          <w:szCs w:val="24"/>
        </w:rPr>
      </w:pPr>
      <w:r>
        <w:rPr>
          <w:rFonts w:hint="eastAsia" w:ascii="宋体" w:cs="宋体"/>
          <w:color w:val="000000" w:themeColor="text1"/>
          <w:sz w:val="24"/>
          <w:szCs w:val="24"/>
        </w:rPr>
        <w:t xml:space="preserve">5、</w:t>
      </w:r>
      <w:r>
        <w:rPr>
          <w:rFonts w:hint="eastAsia" w:ascii="宋体" w:cs="宋体"/>
          <w:bCs/>
          <w:color w:val="000000" w:themeColor="text1"/>
          <w:sz w:val="24"/>
          <w:szCs w:val="24"/>
        </w:rPr>
        <w:t xml:space="preserve">物业服务所需工具、设备、物耗等均由投标单位提供，投标文件中必须提供能满足服务要求所配置的工具、设备明细表，提供各项物耗明细表。</w:t>
      </w:r>
      <w:r/>
    </w:p>
    <w:p>
      <w:pPr>
        <w:ind w:firstLine="461"/>
        <w:spacing w:line="400" w:lineRule="exact"/>
        <w:tabs>
          <w:tab w:val="left" w:pos="855" w:leader="none"/>
          <w:tab w:val="left" w:pos="970" w:leader="none"/>
        </w:tabs>
        <w:rPr>
          <w:rFonts w:ascii="宋体" w:cs="宋体"/>
          <w:b/>
          <w:bCs/>
          <w:color w:val="000000" w:themeColor="text1"/>
          <w:sz w:val="24"/>
          <w:szCs w:val="24"/>
        </w:rPr>
      </w:pPr>
      <w:r>
        <w:rPr>
          <w:rFonts w:hint="eastAsia" w:ascii="宋体" w:cs="宋体"/>
          <w:b/>
          <w:bCs/>
          <w:color w:val="000000" w:themeColor="text1"/>
          <w:sz w:val="24"/>
          <w:szCs w:val="24"/>
        </w:rPr>
        <w:t xml:space="preserve">6、充分考虑公安工作的特殊需要，安排好双休日及勤务加班的值班人员，编制各岗位排班表报招标方备案后执行，所涉及的费用，由投标单位计入此次报价中。</w:t>
      </w:r>
      <w:r/>
    </w:p>
    <w:p>
      <w:pPr>
        <w:ind w:firstLine="460"/>
        <w:spacing w:line="400" w:lineRule="exac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7、对保洁、设备运行工作中发现的设备设施缺陷、隐患和故障有承诺报修的义务。</w:t>
      </w:r>
      <w:r/>
    </w:p>
    <w:p>
      <w:pPr>
        <w:ind w:firstLine="460"/>
        <w:spacing w:line="400" w:lineRule="exac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8、</w:t>
      </w:r>
      <w:r>
        <w:rPr>
          <w:rFonts w:hint="eastAsia" w:ascii="宋体" w:cs="宋体"/>
          <w:color w:val="000000" w:themeColor="text1"/>
          <w:sz w:val="24"/>
          <w:szCs w:val="24"/>
          <w:lang w:val="en-GB"/>
        </w:rPr>
        <w:t xml:space="preserve">由于该项目具有办公区属性，故</w:t>
      </w:r>
      <w:r>
        <w:rPr>
          <w:rFonts w:hint="eastAsia" w:ascii="宋体" w:cs="宋体"/>
          <w:color w:val="000000" w:themeColor="text1"/>
          <w:sz w:val="24"/>
          <w:szCs w:val="24"/>
        </w:rPr>
        <w:t xml:space="preserve">需要投标人有丰富的</w:t>
      </w:r>
      <w:r>
        <w:rPr>
          <w:rFonts w:hint="eastAsia" w:ascii="宋体" w:cs="宋体"/>
          <w:color w:val="000000" w:themeColor="text1"/>
          <w:sz w:val="24"/>
          <w:szCs w:val="24"/>
          <w:lang w:val="en-GB"/>
        </w:rPr>
        <w:t xml:space="preserve">非住宅类物业项目管理服务经验，涉及的服务包含但不限于保洁、维修、保安、配电值守等类似经验。</w:t>
      </w:r>
      <w:r/>
    </w:p>
    <w:p>
      <w:pPr>
        <w:ind w:firstLine="480"/>
        <w:spacing w:line="400" w:lineRule="exac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9、合同中未列出的临时性工作，投标单位有能力承诺义务完成。</w:t>
      </w:r>
      <w:r/>
    </w:p>
    <w:p>
      <w:pPr>
        <w:ind w:firstLine="480"/>
        <w:spacing w:line="400" w:lineRule="exac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10、因考虑到公安工作具有特殊需要，故工作人员需要具备一定的应急管理知识及实操经验，有利于紧急情况的处理。</w:t>
      </w:r>
      <w:r/>
    </w:p>
    <w:p>
      <w:pPr>
        <w:ind w:firstLine="360"/>
        <w:spacing w:line="400" w:lineRule="exact"/>
        <w:tabs>
          <w:tab w:val="left" w:pos="855" w:leader="none"/>
          <w:tab w:val="left" w:pos="970" w:leader="none"/>
        </w:tabs>
        <w:rPr>
          <w:rFonts w:ascii="宋体" w:cs="宋体"/>
          <w:b/>
          <w:bCs/>
          <w:color w:val="000000" w:themeColor="text1"/>
          <w:sz w:val="24"/>
          <w:szCs w:val="24"/>
        </w:rPr>
      </w:pPr>
      <w:r>
        <w:rPr>
          <w:rFonts w:hint="eastAsia" w:ascii="宋体" w:cs="宋体"/>
          <w:color w:val="000000" w:themeColor="text1"/>
          <w:sz w:val="24"/>
          <w:szCs w:val="24"/>
        </w:rPr>
        <w:t xml:space="preserve">（二）</w:t>
      </w:r>
      <w:r>
        <w:rPr>
          <w:rFonts w:hint="eastAsia" w:ascii="宋体" w:cs="宋体"/>
          <w:b/>
          <w:bCs/>
          <w:color w:val="000000" w:themeColor="text1"/>
          <w:sz w:val="24"/>
          <w:szCs w:val="24"/>
        </w:rPr>
        <w:t xml:space="preserve">服务期限叁年，投标方应充分考虑到合同期内政府政策调整（职工最低工资及社保缴费基数、节假日加班费标准调整、员工合同终止补偿金等）带来的风险，招标人不再进行任何调整。</w:t>
      </w:r>
      <w:r/>
    </w:p>
    <w:p>
      <w:pPr>
        <w:ind w:firstLine="360"/>
        <w:spacing w:line="400" w:lineRule="exac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（三）物业管理考核及付款方式</w:t>
      </w:r>
      <w:r/>
    </w:p>
    <w:p>
      <w:pPr>
        <w:ind w:firstLine="480"/>
        <w:spacing w:before="145" w:after="145" w:line="400" w:lineRule="exact"/>
        <w:rPr>
          <w:rFonts w:ascii="宋体" w:cs="Courier New"/>
          <w:color w:val="000000" w:themeColor="text1"/>
          <w:sz w:val="24"/>
          <w:szCs w:val="24"/>
        </w:rPr>
      </w:pPr>
      <w:r>
        <w:rPr>
          <w:rFonts w:hint="eastAsia" w:ascii="宋体" w:cs="宋体"/>
          <w:b/>
          <w:bCs/>
          <w:color w:val="000000" w:themeColor="text1"/>
          <w:sz w:val="24"/>
          <w:szCs w:val="24"/>
        </w:rPr>
        <w:t xml:space="preserve">1、付款方式</w:t>
      </w:r>
      <w:r>
        <w:rPr>
          <w:rFonts w:hint="eastAsia" w:ascii="宋体" w:cs="宋体"/>
          <w:color w:val="000000" w:themeColor="text1"/>
          <w:sz w:val="24"/>
          <w:szCs w:val="24"/>
        </w:rPr>
        <w:t xml:space="preserve">：</w:t>
      </w:r>
      <w:r>
        <w:rPr>
          <w:rFonts w:hint="eastAsia" w:ascii="宋体" w:cs="Courier New"/>
          <w:color w:val="000000" w:themeColor="text1"/>
          <w:sz w:val="24"/>
          <w:szCs w:val="24"/>
        </w:rPr>
        <w:t xml:space="preserve">签订合同后，甲方在下个季度第一个月一周内完成考核，乙方根据甲方考核结果在7个工作日内提供有效的增值税发票，甲方收到后根据季度考核结果15个工作日内结付上季度物业管理费。</w:t>
      </w:r>
      <w:r/>
    </w:p>
    <w:p>
      <w:pPr>
        <w:pStyle w:val="939"/>
        <w:ind w:firstLine="480"/>
        <w:rPr>
          <w:rFonts w:ascii="宋体" w:cs="Courier New"/>
          <w:color w:val="000000" w:themeColor="text1"/>
          <w:szCs w:val="24"/>
        </w:rPr>
      </w:pPr>
      <w:r>
        <w:rPr>
          <w:rFonts w:hint="eastAsia" w:ascii="宋体" w:cs="Courier New"/>
          <w:color w:val="000000" w:themeColor="text1"/>
          <w:szCs w:val="24"/>
        </w:rPr>
        <w:t xml:space="preserve">2 、如因财政资金拨付不到位等原因，双方可协调延迟付款，甲方不承担违约责任。</w:t>
      </w:r>
      <w:r/>
    </w:p>
    <w:p>
      <w:pPr>
        <w:ind w:firstLine="480"/>
        <w:spacing w:line="400" w:lineRule="exact"/>
        <w:rPr>
          <w:rFonts w:ascii="宋体" w:cs="宋体"/>
          <w:color w:val="000000" w:themeColor="text1"/>
          <w:sz w:val="24"/>
          <w:szCs w:val="24"/>
        </w:rPr>
      </w:pPr>
      <w:r>
        <w:rPr>
          <w:rFonts w:hint="eastAsia" w:ascii="宋体" w:cs="宋体"/>
          <w:color w:val="000000" w:themeColor="text1"/>
          <w:sz w:val="24"/>
          <w:szCs w:val="24"/>
        </w:rPr>
        <w:t xml:space="preserve">3、 考核支付方式</w:t>
      </w:r>
      <w:r/>
    </w:p>
    <w:p>
      <w:pPr>
        <w:ind w:firstLine="753"/>
        <w:spacing w:line="400" w:lineRule="exact"/>
        <w:rPr>
          <w:rFonts w:ascii="宋体" w:cs="宋体"/>
          <w:color w:val="000000" w:themeColor="text1"/>
          <w:sz w:val="24"/>
          <w:szCs w:val="24"/>
        </w:rPr>
      </w:pPr>
      <w:r>
        <w:rPr>
          <w:rFonts w:hint="eastAsia" w:ascii="宋体" w:cs="宋体"/>
          <w:color w:val="000000" w:themeColor="text1"/>
          <w:sz w:val="24"/>
          <w:szCs w:val="24"/>
        </w:rPr>
        <w:t xml:space="preserve">（1）季度考核分在90分（含）以上，支付季度总额的100%。</w:t>
      </w:r>
      <w:r/>
    </w:p>
    <w:p>
      <w:pPr>
        <w:ind w:firstLine="753"/>
        <w:spacing w:line="400" w:lineRule="exact"/>
        <w:rPr>
          <w:rFonts w:ascii="宋体" w:cs="宋体"/>
          <w:color w:val="000000" w:themeColor="text1"/>
          <w:sz w:val="24"/>
        </w:rPr>
      </w:pPr>
      <w:r>
        <w:rPr>
          <w:rFonts w:hint="eastAsia" w:ascii="宋体" w:cs="宋体"/>
          <w:color w:val="000000" w:themeColor="text1"/>
          <w:sz w:val="24"/>
        </w:rPr>
        <w:t xml:space="preserve">（2）季度考核分在80分（含）至90分（不含），支付季度总额的90%。</w:t>
      </w:r>
      <w:r/>
    </w:p>
    <w:p>
      <w:pPr>
        <w:ind w:firstLine="720"/>
        <w:spacing w:line="400" w:lineRule="exact"/>
        <w:rPr>
          <w:rFonts w:ascii="宋体" w:cs="宋体"/>
          <w:color w:val="000000" w:themeColor="text1"/>
          <w:sz w:val="24"/>
        </w:rPr>
      </w:pPr>
      <w:r>
        <w:rPr>
          <w:rFonts w:hint="eastAsia" w:ascii="宋体" w:cs="宋体"/>
          <w:color w:val="000000" w:themeColor="text1"/>
          <w:sz w:val="24"/>
        </w:rPr>
        <w:t xml:space="preserve">（3）季度考核分在80分以下，支付季度总额的80%。</w:t>
      </w:r>
      <w:r/>
    </w:p>
    <w:p>
      <w:pPr>
        <w:ind w:firstLine="720"/>
        <w:spacing w:line="400" w:lineRule="exact"/>
        <w:rPr>
          <w:rFonts w:ascii="宋体" w:cs="宋体"/>
          <w:color w:val="000000" w:themeColor="text1"/>
          <w:sz w:val="24"/>
        </w:rPr>
      </w:pPr>
      <w:r>
        <w:rPr>
          <w:rFonts w:hint="eastAsia" w:ascii="宋体" w:cs="宋体"/>
          <w:color w:val="000000" w:themeColor="text1"/>
          <w:sz w:val="24"/>
        </w:rPr>
        <w:t xml:space="preserve">（4）任意两个季度考核均分在80分以下，或因乙方原因发生重大安全责任事故的，甲方有权解除合同。在甲方未招标确定下一家物业公司之前，该乙方应继续按原约定标准进行物业服务，期间所产的费用据实结算。</w:t>
      </w:r>
      <w:r/>
    </w:p>
    <w:p>
      <w:pPr>
        <w:ind w:firstLine="480"/>
        <w:spacing w:line="400" w:lineRule="exact"/>
        <w:rPr>
          <w:rFonts w:ascii="宋体" w:cs="宋体"/>
          <w:color w:val="000000" w:themeColor="text1"/>
          <w:sz w:val="24"/>
        </w:rPr>
      </w:pPr>
      <w:r>
        <w:rPr>
          <w:rFonts w:hint="eastAsia" w:ascii="宋体" w:cs="宋体"/>
          <w:color w:val="000000" w:themeColor="text1"/>
          <w:sz w:val="24"/>
        </w:rPr>
        <w:t xml:space="preserve">4、乙方根据两地实际在用场所面积合理安排工作人员，经过甲方确认后，根据实际人员数量，结合考核情况支付费用。</w:t>
      </w:r>
      <w:r/>
    </w:p>
    <w:p>
      <w:pPr>
        <w:ind w:firstLine="482"/>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2、物业服务考核方案</w:t>
      </w:r>
      <w:r/>
    </w:p>
    <w:p>
      <w:pPr>
        <w:ind w:firstLine="120"/>
        <w:spacing w:line="400" w:lineRule="exact"/>
        <w:rPr>
          <w:rFonts w:ascii="宋体" w:cs="宋体"/>
          <w:color w:val="000000" w:themeColor="text1"/>
          <w:sz w:val="24"/>
          <w:szCs w:val="24"/>
        </w:rPr>
      </w:pPr>
      <w:r>
        <w:rPr>
          <w:rFonts w:hint="eastAsia" w:ascii="宋体" w:cs="宋体"/>
          <w:color w:val="000000" w:themeColor="text1"/>
          <w:sz w:val="24"/>
          <w:szCs w:val="24"/>
        </w:rPr>
        <w:t xml:space="preserve">1）每月招标方对中标单位的物业服务情况分别进行考核，满分为100分，再根据各项服务的占比情况核算月度考核均分（其中保洁服务35%、工程维修及设备运行管理25%、项目经理管理团队5%、秩序维护15%、</w:t>
      </w:r>
      <w:r>
        <w:rPr>
          <w:rFonts w:hint="eastAsia" w:ascii="宋体" w:cs="宋体"/>
          <w:b/>
          <w:bCs/>
          <w:color w:val="000000" w:themeColor="text1"/>
          <w:sz w:val="24"/>
          <w:szCs w:val="24"/>
        </w:rPr>
        <w:t xml:space="preserve">绿植养护及证件人员运输20%</w:t>
      </w:r>
      <w:r>
        <w:rPr>
          <w:rFonts w:hint="eastAsia" w:ascii="宋体" w:cs="宋体"/>
          <w:color w:val="000000" w:themeColor="text1"/>
          <w:sz w:val="24"/>
          <w:szCs w:val="24"/>
        </w:rPr>
        <w:t xml:space="preserve">）。每月由招标方会同中标单位进行考核。凡属中标单位工作未达标，将对应考核标准进行扣分。</w:t>
      </w:r>
      <w:r/>
    </w:p>
    <w:p>
      <w:pPr>
        <w:numPr>
          <w:ilvl w:val="0"/>
          <w:numId w:val="10"/>
        </w:numPr>
        <w:spacing w:line="400" w:lineRule="exact"/>
        <w:rPr>
          <w:rFonts w:ascii="宋体" w:cs="宋体"/>
          <w:color w:val="000000" w:themeColor="text1"/>
          <w:sz w:val="24"/>
          <w:szCs w:val="24"/>
        </w:rPr>
      </w:pPr>
      <w:r>
        <w:rPr>
          <w:rFonts w:hint="eastAsia" w:ascii="宋体" w:cs="宋体"/>
          <w:color w:val="000000" w:themeColor="text1"/>
          <w:sz w:val="24"/>
          <w:szCs w:val="24"/>
        </w:rPr>
        <w:t xml:space="preserve">中标单位工作要求做到每日自查，检查问题自行进行整改。</w:t>
      </w:r>
      <w:r/>
    </w:p>
    <w:p>
      <w:pPr>
        <w:numPr>
          <w:ilvl w:val="0"/>
          <w:numId w:val="10"/>
        </w:numPr>
        <w:spacing w:line="400" w:lineRule="exact"/>
        <w:rPr>
          <w:rFonts w:ascii="宋体" w:cs="宋体"/>
          <w:color w:val="000000" w:themeColor="text1"/>
          <w:sz w:val="24"/>
          <w:szCs w:val="24"/>
        </w:rPr>
      </w:pPr>
      <w:r>
        <w:rPr>
          <w:rFonts w:hint="eastAsia" w:ascii="宋体" w:cs="宋体"/>
          <w:color w:val="000000" w:themeColor="text1"/>
          <w:sz w:val="24"/>
          <w:szCs w:val="24"/>
        </w:rPr>
        <w:t xml:space="preserve">招标方将不定期不定时的进行检查，对检查出的问题交由中标单位整改，如整改后依然不能达标，将对应考核标准进行扣分。</w:t>
      </w:r>
      <w:r/>
    </w:p>
    <w:p>
      <w:pPr>
        <w:numPr>
          <w:ilvl w:val="0"/>
          <w:numId w:val="10"/>
        </w:numPr>
        <w:spacing w:line="400" w:lineRule="exact"/>
        <w:rPr>
          <w:rFonts w:ascii="宋体" w:cs="宋体"/>
          <w:color w:val="000000" w:themeColor="text1"/>
          <w:sz w:val="24"/>
          <w:szCs w:val="24"/>
        </w:rPr>
      </w:pPr>
      <w:r>
        <w:rPr>
          <w:rFonts w:hint="eastAsia" w:ascii="宋体" w:cs="宋体"/>
          <w:color w:val="000000" w:themeColor="text1"/>
          <w:sz w:val="24"/>
          <w:szCs w:val="24"/>
        </w:rPr>
        <w:t xml:space="preserve">要求中标单位提供各项物业消耗材料的入库和领用台账、记录，并于每月的10日前（遇节假日顺延）上交报表，招标方将不定期进行抽查，凡发现有违反规定行为，将扣当月月度考核均分2分。</w:t>
      </w:r>
      <w:r/>
    </w:p>
    <w:p>
      <w:pPr>
        <w:numPr>
          <w:ilvl w:val="0"/>
          <w:numId w:val="10"/>
        </w:numPr>
        <w:spacing w:line="400" w:lineRule="exact"/>
        <w:rPr>
          <w:rFonts w:ascii="宋体" w:cs="宋体"/>
          <w:color w:val="000000" w:themeColor="text1"/>
          <w:sz w:val="24"/>
          <w:szCs w:val="24"/>
        </w:rPr>
      </w:pPr>
      <w:r>
        <w:rPr>
          <w:rFonts w:hint="eastAsia" w:ascii="宋体" w:cs="宋体"/>
          <w:color w:val="000000" w:themeColor="text1"/>
          <w:sz w:val="24"/>
          <w:szCs w:val="24"/>
        </w:rPr>
        <w:t xml:space="preserve">招标方每年底对中标单位物业服务工作及工作质量发放满意度调查表，中标单位各项工作综合满意度（含较满意度）达90%，低于90%每下降一个百分点扣当季度考核均分2分。满意度低于75%，甲方可终止合同。</w:t>
      </w:r>
      <w:r/>
    </w:p>
    <w:p>
      <w:pPr>
        <w:numPr>
          <w:ilvl w:val="0"/>
          <w:numId w:val="10"/>
        </w:numPr>
        <w:spacing w:line="400" w:lineRule="exact"/>
        <w:rPr>
          <w:rFonts w:ascii="宋体" w:cs="宋体"/>
          <w:color w:val="000000" w:themeColor="text1"/>
          <w:sz w:val="24"/>
          <w:szCs w:val="24"/>
        </w:rPr>
      </w:pPr>
      <w:r>
        <w:rPr>
          <w:rFonts w:hint="eastAsia" w:ascii="宋体" w:cs="宋体"/>
          <w:color w:val="000000" w:themeColor="text1"/>
          <w:sz w:val="24"/>
          <w:szCs w:val="24"/>
        </w:rPr>
        <w:t xml:space="preserve">招标方及中标单位对物业服务工作除检查考核外，对存在的问题由招标方管理部门下达整改通知书，中标单位必须限期改正，如到期仍未改正的扣当季考核均分2分。</w:t>
      </w:r>
      <w:r/>
    </w:p>
    <w:p>
      <w:pPr>
        <w:numPr>
          <w:ilvl w:val="0"/>
          <w:numId w:val="10"/>
        </w:numPr>
        <w:spacing w:line="400" w:lineRule="exact"/>
        <w:rPr>
          <w:rFonts w:ascii="宋体" w:cs="宋体"/>
          <w:color w:val="000000" w:themeColor="text1"/>
          <w:sz w:val="24"/>
          <w:szCs w:val="24"/>
        </w:rPr>
      </w:pPr>
      <w:r>
        <w:rPr>
          <w:rFonts w:hint="eastAsia" w:ascii="宋体" w:cs="宋体"/>
          <w:color w:val="000000" w:themeColor="text1"/>
          <w:sz w:val="24"/>
          <w:szCs w:val="24"/>
        </w:rPr>
        <w:t xml:space="preserve">中标单位对物业服务工作存在的严重责任问题，将扣当季考核均分10分，造成严重后果将追究相应责任。</w:t>
      </w:r>
      <w:r/>
    </w:p>
    <w:p>
      <w:pPr>
        <w:numPr>
          <w:ilvl w:val="0"/>
          <w:numId w:val="10"/>
        </w:numPr>
        <w:spacing w:line="400" w:lineRule="exact"/>
        <w:rPr>
          <w:rFonts w:ascii="宋体" w:cs="宋体"/>
          <w:color w:val="000000" w:themeColor="text1"/>
          <w:sz w:val="24"/>
          <w:szCs w:val="24"/>
        </w:rPr>
      </w:pPr>
      <w:r>
        <w:rPr>
          <w:rFonts w:hint="eastAsia" w:ascii="宋体" w:cs="宋体"/>
          <w:color w:val="000000" w:themeColor="text1"/>
          <w:sz w:val="24"/>
          <w:szCs w:val="24"/>
        </w:rPr>
        <w:t xml:space="preserve">确保服务队伍的稳定性，未经招标方同意以任何理由更换项目负责人将扣除当季度考核均分20分。乙方调整其它服务人员，需向甲方报备，并附人员基本情况，否则不得调整更换。</w:t>
      </w:r>
      <w:r/>
    </w:p>
    <w:p>
      <w:pPr>
        <w:spacing w:line="400" w:lineRule="exact"/>
        <w:rPr>
          <w:rFonts w:ascii="宋体" w:cs="宋体"/>
          <w:b/>
          <w:bCs/>
          <w:color w:val="000000" w:themeColor="text1"/>
          <w:sz w:val="24"/>
          <w:szCs w:val="24"/>
        </w:rPr>
      </w:pPr>
      <w:r>
        <w:rPr>
          <w:rFonts w:ascii="宋体" w:cs="宋体"/>
          <w:b/>
          <w:bCs/>
          <w:color w:val="000000" w:themeColor="text1"/>
          <w:sz w:val="24"/>
          <w:szCs w:val="24"/>
        </w:rPr>
      </w:r>
      <w:r/>
    </w:p>
    <w:p>
      <w:pPr>
        <w:spacing w:line="400" w:lineRule="exact"/>
        <w:rPr>
          <w:rFonts w:ascii="宋体" w:cs="宋体"/>
          <w:b/>
          <w:bCs/>
          <w:color w:val="000000" w:themeColor="text1"/>
          <w:sz w:val="24"/>
          <w:szCs w:val="24"/>
        </w:rPr>
      </w:pPr>
      <w:r>
        <w:rPr>
          <w:rFonts w:ascii="宋体" w:cs="宋体"/>
          <w:b/>
          <w:bCs/>
          <w:color w:val="000000" w:themeColor="text1"/>
          <w:sz w:val="24"/>
          <w:szCs w:val="24"/>
        </w:rPr>
      </w:r>
      <w:r/>
    </w:p>
    <w:p>
      <w:pPr>
        <w:spacing w:line="400" w:lineRule="exact"/>
        <w:rPr>
          <w:rFonts w:ascii="宋体" w:cs="宋体"/>
          <w:b/>
          <w:bCs/>
          <w:color w:val="000000" w:themeColor="text1"/>
          <w:sz w:val="24"/>
          <w:szCs w:val="24"/>
        </w:rPr>
      </w:pPr>
      <w:r>
        <w:rPr>
          <w:rFonts w:ascii="宋体" w:cs="宋体"/>
          <w:b/>
          <w:bCs/>
          <w:color w:val="000000" w:themeColor="text1"/>
          <w:sz w:val="24"/>
          <w:szCs w:val="24"/>
        </w:rPr>
      </w:r>
      <w:r/>
    </w:p>
    <w:p>
      <w:pP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服务质量控制标准</w:t>
      </w:r>
      <w:r>
        <w:rPr>
          <w:rFonts w:hint="eastAsia" w:ascii="宋体" w:cs="宋体"/>
          <w:bCs/>
          <w:color w:val="000000" w:themeColor="text1"/>
          <w:sz w:val="24"/>
          <w:szCs w:val="24"/>
        </w:rPr>
        <w:t xml:space="preserve">（见所附各表具体内容）</w:t>
      </w:r>
      <w:r/>
    </w:p>
    <w:p>
      <w:pP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附件一</w:t>
      </w:r>
      <w:r/>
    </w:p>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物业项目基本保洁服务质量控制标准</w:t>
      </w:r>
      <w:r/>
    </w:p>
    <w:tbl>
      <w:tblPr>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487"/>
        <w:gridCol w:w="6108"/>
        <w:gridCol w:w="2221"/>
      </w:tblGrid>
      <w:tr>
        <w:trPr>
          <w:trHeight w:val="465"/>
        </w:trPr>
        <w:tc>
          <w:tcPr>
            <w:gridSpan w:val="2"/>
            <w:tcW w:w="959"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w:t>
            </w:r>
            <w:r/>
          </w:p>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位置</w:t>
            </w:r>
            <w:r/>
          </w:p>
        </w:tc>
        <w:tc>
          <w:tcPr>
            <w:tcW w:w="6108"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质量控制标准</w:t>
            </w:r>
            <w:r/>
          </w:p>
        </w:tc>
        <w:tc>
          <w:tcPr>
            <w:tcW w:w="2221"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保洁频次</w:t>
            </w:r>
            <w:r/>
          </w:p>
        </w:tc>
      </w:tr>
      <w:tr>
        <w:trPr>
          <w:trHeight w:val="490" w:hRule="exact"/>
        </w:trPr>
        <w:tc>
          <w:tcPr>
            <w:tcW w:w="47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标</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准</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楼</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层</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公</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共</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区</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b/>
                <w:color w:val="000000" w:themeColor="text1"/>
                <w:sz w:val="24"/>
                <w:szCs w:val="24"/>
              </w:rPr>
            </w:pPr>
            <w:r>
              <w:rPr>
                <w:rFonts w:hint="eastAsia" w:ascii="宋体" w:cs="宋体"/>
                <w:color w:val="000000" w:themeColor="text1"/>
                <w:sz w:val="24"/>
                <w:szCs w:val="24"/>
              </w:rPr>
              <w:t xml:space="preserve">域</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1、地面清洁无灰尘、杂物、水迹、黄斑</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433"/>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2、墙面清洁无污迹、灰尘、手印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2次/周</w:t>
            </w:r>
            <w:r/>
          </w:p>
        </w:tc>
      </w:tr>
      <w:tr>
        <w:trPr>
          <w:trHeight w:val="419"/>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3、顶面清洁无积灰、手印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1次/月</w:t>
            </w:r>
            <w:r/>
          </w:p>
        </w:tc>
      </w:tr>
      <w:tr>
        <w:trPr>
          <w:trHeight w:val="447"/>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4、踢脚线清洁无积尘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2次/周</w:t>
            </w:r>
            <w:r/>
          </w:p>
        </w:tc>
      </w:tr>
      <w:tr>
        <w:trPr>
          <w:trHeight w:val="434"/>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5、电梯门套、门缝、层显等清洁无明显污迹、手印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77"/>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ind w:left="315" w:hanging="360"/>
              <w:spacing w:line="400" w:lineRule="exact"/>
              <w:rPr>
                <w:rFonts w:ascii="宋体" w:cs="宋体"/>
                <w:color w:val="000000" w:themeColor="text1"/>
                <w:sz w:val="24"/>
                <w:szCs w:val="24"/>
              </w:rPr>
            </w:pPr>
            <w:r>
              <w:rPr>
                <w:rFonts w:hint="eastAsia" w:ascii="宋体" w:cs="宋体"/>
                <w:color w:val="000000" w:themeColor="text1"/>
                <w:sz w:val="24"/>
                <w:szCs w:val="24"/>
              </w:rPr>
              <w:t xml:space="preserve">6、电梯不锈钢饰面无灰尘手印、上油均匀不腻，镜面光亮无手印污迹，不锈钢饰面定期保养</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rPr>
                <w:rFonts w:hint="eastAsia" w:ascii="宋体" w:cs="宋体"/>
                <w:color w:val="000000" w:themeColor="text1"/>
                <w:sz w:val="24"/>
                <w:szCs w:val="24"/>
              </w:rPr>
              <w:br w:type="textWrapping" w:clear="all"/>
              <w:t xml:space="preserve">1次/月</w:t>
            </w:r>
            <w:r/>
          </w:p>
        </w:tc>
      </w:tr>
      <w:tr>
        <w:trPr>
          <w:trHeight w:val="778" w:hRule="exact"/>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ind w:left="315" w:hanging="360"/>
              <w:spacing w:line="400" w:lineRule="exact"/>
              <w:rPr>
                <w:rFonts w:ascii="宋体" w:cs="宋体"/>
                <w:color w:val="000000" w:themeColor="text1"/>
                <w:sz w:val="24"/>
                <w:szCs w:val="24"/>
              </w:rPr>
            </w:pPr>
            <w:r>
              <w:rPr>
                <w:rFonts w:hint="eastAsia" w:ascii="宋体" w:cs="宋体"/>
                <w:color w:val="000000" w:themeColor="text1"/>
                <w:sz w:val="24"/>
                <w:szCs w:val="24"/>
              </w:rPr>
              <w:t xml:space="preserve">7、垃圾桶外观清洁，吸烟石清洁保持原色，烟头清理及时（不超过4个），垃圾袋倾倒及时无积存垃圾（垃圾积存不可超过桶的2/3）</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90"/>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ind w:left="315" w:hanging="360"/>
              <w:spacing w:line="400" w:lineRule="exact"/>
              <w:rPr>
                <w:rFonts w:ascii="宋体" w:cs="宋体"/>
                <w:color w:val="000000" w:themeColor="text1"/>
                <w:sz w:val="24"/>
                <w:szCs w:val="24"/>
              </w:rPr>
            </w:pPr>
            <w:r>
              <w:rPr>
                <w:rFonts w:hint="eastAsia" w:ascii="宋体" w:cs="宋体"/>
                <w:color w:val="000000" w:themeColor="text1"/>
                <w:sz w:val="24"/>
                <w:szCs w:val="24"/>
              </w:rPr>
              <w:t xml:space="preserve">8、各类标牌、开关、插座、巡更器等清洁无污迹、灰尘，边柜表面清洁无灰尘，空柜内无积灰，走道堆物无明显积灰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454" w:hRule="exact"/>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9、消防箱（栓）、门（窗）框、门头、窗台清洁无积灰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09" w:hRule="exact"/>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10、植物盆体清洁，移位后及时复位</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hRule="exact"/>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水</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b/>
                <w:color w:val="000000" w:themeColor="text1"/>
                <w:sz w:val="24"/>
                <w:szCs w:val="24"/>
              </w:rPr>
            </w:pPr>
            <w:r>
              <w:rPr>
                <w:rFonts w:hint="eastAsia" w:ascii="宋体" w:cs="宋体"/>
                <w:color w:val="000000" w:themeColor="text1"/>
                <w:sz w:val="24"/>
                <w:szCs w:val="24"/>
              </w:rPr>
              <w:t xml:space="preserve">间</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1、地面清洁无水迹、拖痕</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hRule="exact"/>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2、墙面瓷砖清洁无污迹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567" w:hRule="exact"/>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3、顶面清洁，沟缝无积灰，抽风机风口无明显积灰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1次/月</w:t>
            </w:r>
            <w:r/>
          </w:p>
        </w:tc>
      </w:tr>
      <w:tr>
        <w:trPr>
          <w:trHeight w:val="954"/>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4、台盆清洁干燥无污迹，下水口无积垢；水龙头表面光洁无水迹，水龙头把手摆放位置端正，下水管无积灰；台面清洁无水迹、水垢，花瓶摆放规范；镜面光亮无水迹、污迹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423"/>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5、开水器表面、龙头清洁无水垢，柜顶无摆放杂物</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381"/>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6、拖把池用后及时清理无污垢，下水通畅，地漏清洁无积垢</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367"/>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7、拖把、抹布干净悬挂整齐,拖把池无污迹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395"/>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8、皂液盒表面清洁，洗手液添加及时</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857" w:hRule="exact"/>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9、茶叶桶及时倾倒无积存，茶叶篓和桶清洁无积垢，摆放规范</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452"/>
        </w:trPr>
        <w:tc>
          <w:tcPr>
            <w:gridSpan w:val="2"/>
            <w:tcW w:w="959"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w:t>
            </w:r>
            <w:r/>
          </w:p>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位置</w:t>
            </w:r>
            <w:r/>
          </w:p>
        </w:tc>
        <w:tc>
          <w:tcPr>
            <w:tcW w:w="6108"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质量控制标准</w:t>
            </w:r>
            <w:r/>
          </w:p>
        </w:tc>
        <w:tc>
          <w:tcPr>
            <w:tcW w:w="2221"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保洁频次</w:t>
            </w:r>
            <w:r/>
          </w:p>
        </w:tc>
      </w:tr>
      <w:tr>
        <w:trPr>
          <w:trHeight w:val="396"/>
        </w:trPr>
        <w:tc>
          <w:tcPr>
            <w:tcW w:w="47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标</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准</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楼</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层</w:t>
            </w:r>
            <w:r/>
          </w:p>
          <w:p>
            <w:pPr>
              <w:spacing w:line="400" w:lineRule="exact"/>
              <w:rPr>
                <w:rFonts w:ascii="宋体" w:cs="宋体"/>
                <w:b/>
                <w:color w:val="000000" w:themeColor="text1"/>
                <w:sz w:val="24"/>
                <w:szCs w:val="24"/>
              </w:rPr>
            </w:pPr>
            <w:r>
              <w:rPr>
                <w:rFonts w:ascii="宋体" w:cs="宋体"/>
                <w:b/>
                <w:color w:val="000000" w:themeColor="text1"/>
                <w:sz w:val="24"/>
                <w:szCs w:val="24"/>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洗</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手</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b/>
                <w:color w:val="000000" w:themeColor="text1"/>
                <w:sz w:val="24"/>
                <w:szCs w:val="24"/>
              </w:rPr>
            </w:pPr>
            <w:r>
              <w:rPr>
                <w:rFonts w:hint="eastAsia" w:ascii="宋体" w:cs="宋体"/>
                <w:color w:val="000000" w:themeColor="text1"/>
                <w:sz w:val="24"/>
                <w:szCs w:val="24"/>
              </w:rPr>
              <w:t xml:space="preserve">间</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1、地面清洁无水迹、拖痕</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368"/>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2、墙面瓷砖清洁无污迹、尿迹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381"/>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3、顶面清洁，沟缝无积灰，抽风机清洁无明显积灰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1次/月</w:t>
            </w:r>
            <w:r/>
          </w:p>
        </w:tc>
      </w:tr>
      <w:tr>
        <w:trPr>
          <w:trHeight w:val="954"/>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4、台盆清洁干燥无污迹，下水口无积垢；水龙头表面光洁无水迹，水龙头把手摆放位置端正，下水管无积灰；台面清洁无水迹、水垢，花瓶摆放规范；镜面光亮无水迹、污迹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1822"/>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座便器、蹬位、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香剂、清洁球、卷纸等添加及时,卷纸擦手纸收放整齐，统一规范。</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6、擦手纸盒、皂液盒表面清洁无污迹、灰尘，添加及时</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7、开关、插座清洁无污迹，装饰画清洁摆放端正统一</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8、门及门框清洁无积灰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休</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息</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室</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1、地面清洁无积灰；门及门框清洁无灰尘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2、窗框及内玻璃清洁，窗帘收放整齐，拉线缠绕长度统一</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3、室内物品清洁整齐无积灰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消</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防</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通</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道</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1、地面清洁无灰尘、杂物、水迹、黄斑</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2、顶面清洁,沟缝无积灰，正压送风口（阀）清洁无积灰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1次/月</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3、地面墙角无积灰，墙面无蜘蛛网</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4、电梯门套、门缝、层显等清洁无明显污迹、手印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1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5、电梯不锈钢饰面无灰尘手印、上油均匀不腻，</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777"/>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6、垃圾桶内外观清洁无灰尘，垃圾袋套装规范（垃圾袋套入桶内后翻出袋边约2厘米，然后将袋口收紧，），垃圾日产日清</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47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7、各类指示牌、开关、插座、巡更器等清洁无污迹、灰尘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44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8、消防箱（栓）清洁无积灰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0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9、楼梯、踢脚线清洁无杂物灰尘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清拖（擦）2次/周、清扫1次/日</w:t>
            </w:r>
            <w:r/>
          </w:p>
        </w:tc>
      </w:tr>
      <w:tr>
        <w:trPr>
          <w:trHeight w:val="458"/>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10、栏杆清洁无污迹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471"/>
        </w:trPr>
        <w:tc>
          <w:tcPr>
            <w:tcW w:w="472" w:type="dxa"/>
            <w:vMerge w:val="continue"/>
            <w:textDirection w:val="lrTb"/>
            <w:noWrap/>
          </w:tcPr>
          <w:p>
            <w:pPr>
              <w:rPr>
                <w:color w:val="000000" w:themeColor="text1"/>
              </w:rPr>
            </w:pPr>
            <w:r>
              <w:rPr>
                <w:color w:val="000000" w:themeColor="text1"/>
              </w:rPr>
            </w:r>
            <w:r/>
          </w:p>
        </w:tc>
        <w:tc>
          <w:tcPr>
            <w:tcW w:w="487" w:type="dxa"/>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11、各类管道清洁无积灰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1次/周</w:t>
            </w:r>
            <w:r/>
          </w:p>
        </w:tc>
      </w:tr>
      <w:tr>
        <w:trPr>
          <w:trHeight w:val="452"/>
        </w:trPr>
        <w:tc>
          <w:tcPr>
            <w:gridSpan w:val="2"/>
            <w:tcW w:w="959"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w:t>
            </w:r>
            <w:r/>
          </w:p>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位置</w:t>
            </w:r>
            <w:r/>
          </w:p>
        </w:tc>
        <w:tc>
          <w:tcPr>
            <w:tcW w:w="6108"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质量控制标准</w:t>
            </w:r>
            <w:r/>
          </w:p>
        </w:tc>
        <w:tc>
          <w:tcPr>
            <w:tcW w:w="2221"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保洁频次</w:t>
            </w:r>
            <w:r/>
          </w:p>
        </w:tc>
      </w:tr>
      <w:tr>
        <w:trPr>
          <w:trHeight w:val="567"/>
        </w:trPr>
        <w:tc>
          <w:tcPr>
            <w:tcW w:w="47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大</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厅</w:t>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走</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道</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及</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公</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共</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区</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域</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1、地面清洁无灰尘、杂物、水迹、黄斑</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823"/>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2、墙面清洁无污迹，沟缝无积灰,不锈钢门套上油均匀，无污迹、积灰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1次/周</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3、顶部风口处清洁无积灰，不锈钢饰物等清洁定期保养</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1次/季</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4、接待柜清洁无积灰，沙发茶几清洁定期保养，</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5、接待区烟缸清洁倾倒及时</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6、电梯门套、门缝、层显等清洁无明显污迹、手印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7、电梯不锈钢饰面无灰尘手印、上油均匀不腻</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1271"/>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8、垃圾桶外观清洁，吸烟石清洁保持原色，烟头清理及时（不超过4个），垃圾袋倾倒及时无积存垃圾（垃圾袋套入桶内后翻出袋边约2厘米，然后将袋口收紧，垃圾积存不可超过桶的2/3），垃圾日产日清</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9、喷泉两侧花坛内清洁无积灰，植物盆体、装饰物清洁摆放整齐</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2次/周</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10、装饰石清洁无积尘，消防箱（栓）门、门框等清洁无积灰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863"/>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11、各类告示牌、标牌、开关、插座、巡更器、显示屏等清洁无污迹、灰尘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12、玻璃门及玻璃光洁明亮无明显污迹、手印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门 2次/日，玻璃1次/月</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13、大厅壁灯清洁无污迹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1次/周</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14、出入口台阶清洁无明显污迹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778"/>
        </w:trPr>
        <w:tc>
          <w:tcPr>
            <w:gridSpan w:val="2"/>
            <w:tcW w:w="959"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w:t>
            </w:r>
            <w:r/>
          </w:p>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位置</w:t>
            </w:r>
            <w:r/>
          </w:p>
        </w:tc>
        <w:tc>
          <w:tcPr>
            <w:tcW w:w="6108"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质量控制标准</w:t>
            </w:r>
            <w:r/>
          </w:p>
        </w:tc>
        <w:tc>
          <w:tcPr>
            <w:tcW w:w="2221"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保洁频次</w:t>
            </w:r>
            <w:r/>
          </w:p>
        </w:tc>
      </w:tr>
      <w:tr>
        <w:trPr>
          <w:trHeight w:val="794"/>
        </w:trPr>
        <w:tc>
          <w:tcPr>
            <w:tcW w:w="47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楼层</w:t>
            </w:r>
            <w:r/>
          </w:p>
        </w:tc>
        <w:tc>
          <w:tcPr>
            <w:tcW w:w="487"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活动中心</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1、地面清洁无灰尘、杂物、水迹、黄斑</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786"/>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2、墙面清洁无污渍</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786"/>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3、体育设备、桌椅清洁无污渍</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786"/>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衣柜、鞋柜内外清洁无污渍，物品摆放整齐</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17"/>
        </w:trPr>
        <w:tc>
          <w:tcPr>
            <w:tcW w:w="472" w:type="dxa"/>
            <w:vMerge w:val="continue"/>
            <w:textDirection w:val="lrTb"/>
            <w:noWrap/>
          </w:tcPr>
          <w:p>
            <w:pPr>
              <w:rPr>
                <w:color w:val="000000" w:themeColor="text1"/>
              </w:rPr>
            </w:pPr>
            <w:r>
              <w:rPr>
                <w:color w:val="000000" w:themeColor="text1"/>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男</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女</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浴</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室</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1、服务柜台清洁无灰尘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2、门及玻璃清洁无手印、污迹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3、衣柜、鞋柜内外清洁无污迹，物品摆放整齐</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4、镜面清洁无水印、污迹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5、台盆、台面及龙头清洁无污迹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6、墙面、隔断清洁无积垢</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7、垃圾及盛水桶及时倾倒</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8、窗台、窗框清洁无积灰；厕所清洁无异味，卷纸添加及时</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（开放期间）</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公</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共</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走</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道</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1、跑马廊栏杆清洁无灰尘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2、楼梯清洁无污迹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3、墙顶面清洁无积灰、无蜘蛛网</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1次/周</w:t>
            </w:r>
            <w:r/>
          </w:p>
        </w:tc>
      </w:tr>
      <w:tr>
        <w:trPr>
          <w:trHeight w:val="567"/>
        </w:trPr>
        <w:tc>
          <w:tcPr>
            <w:tcW w:w="472" w:type="dxa"/>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4、其余同标准楼层</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同标准楼层</w:t>
            </w:r>
            <w:r/>
          </w:p>
        </w:tc>
      </w:tr>
      <w:tr>
        <w:trPr>
          <w:trHeight w:val="771"/>
        </w:trPr>
        <w:tc>
          <w:tcPr>
            <w:tcW w:w="47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会</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议</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中</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b/>
                <w:color w:val="000000" w:themeColor="text1"/>
                <w:sz w:val="24"/>
                <w:szCs w:val="24"/>
              </w:rPr>
            </w:pPr>
            <w:r>
              <w:rPr>
                <w:rFonts w:hint="eastAsia" w:ascii="宋体" w:cs="宋体"/>
                <w:color w:val="000000" w:themeColor="text1"/>
                <w:sz w:val="24"/>
                <w:szCs w:val="24"/>
              </w:rPr>
              <w:t xml:space="preserve">心</w:t>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会</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议</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室、报告厅</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1、定期清理墙地面</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1次/周</w:t>
            </w:r>
            <w:r/>
          </w:p>
        </w:tc>
      </w:tr>
      <w:tr>
        <w:trPr>
          <w:trHeight w:val="657"/>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2、桌椅清洁无灰尘</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980"/>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3、话筒摆放高度整齐统一，椅子摆放整齐（开会时椅背拉开距会议桌边70厘米）</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68"/>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4、植物盆体清洁摆放整齐，残叶破叶植物及时提醒更换</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2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5、各类开关、插座、指示牌清洁无污迹</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2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值班室</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监控室</w:t>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1、地面清洁无积灰</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2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2、办公桌面清洁，物品摆放整齐</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2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3、垃圾桶倾倒及时</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2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61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4、床上用品整洁更换及时</w:t>
            </w:r>
            <w:r/>
          </w:p>
        </w:tc>
        <w:tc>
          <w:tcPr>
            <w:tcW w:w="222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bl>
    <w:p>
      <w:pPr>
        <w:spacing w:line="400" w:lineRule="exact"/>
        <w:rPr>
          <w:rFonts w:ascii="宋体" w:cs="宋体"/>
          <w:color w:val="000000" w:themeColor="text1"/>
          <w:sz w:val="24"/>
          <w:szCs w:val="24"/>
        </w:rPr>
      </w:pPr>
      <w:r>
        <w:rPr>
          <w:rFonts w:ascii="宋体" w:cs="宋体"/>
          <w:color w:val="000000" w:themeColor="text1"/>
          <w:sz w:val="24"/>
          <w:szCs w:val="24"/>
        </w:rPr>
      </w:r>
      <w:r/>
    </w:p>
    <w:tbl>
      <w:tblPr>
        <w:tblW w:w="93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487"/>
        <w:gridCol w:w="5982"/>
        <w:gridCol w:w="2410"/>
      </w:tblGrid>
      <w:tr>
        <w:trPr>
          <w:trHeight w:val="567"/>
        </w:trPr>
        <w:tc>
          <w:tcPr>
            <w:gridSpan w:val="2"/>
            <w:tcW w:w="959"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w:t>
            </w:r>
            <w:r/>
          </w:p>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位置</w:t>
            </w:r>
            <w:r/>
          </w:p>
        </w:tc>
        <w:tc>
          <w:tcPr>
            <w:tcW w:w="5982"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质量控制标准</w:t>
            </w:r>
            <w:r/>
          </w:p>
        </w:tc>
        <w:tc>
          <w:tcPr>
            <w:tcW w:w="2410"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保洁频次</w:t>
            </w:r>
            <w:r/>
          </w:p>
        </w:tc>
      </w:tr>
      <w:tr>
        <w:trPr>
          <w:trHeight w:val="567"/>
        </w:trPr>
        <w:tc>
          <w:tcPr>
            <w:tcW w:w="472" w:type="dxa"/>
            <w:vAlign w:val="center"/>
            <w:vMerge w:val="restart"/>
            <w:textDirection w:val="lrTb"/>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公共走道</w:t>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1、沙发、茶几清洁无积灰，沙发定期保养</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2、装饰画表面清洁无积灰，装饰石清洁无灰尘</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保养 1次/月</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3、其余同标准楼层</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同标准楼层</w:t>
            </w:r>
            <w:r/>
          </w:p>
        </w:tc>
      </w:tr>
      <w:tr>
        <w:trPr>
          <w:trHeight w:val="567"/>
        </w:trPr>
        <w:tc>
          <w:tcPr>
            <w:tcW w:w="47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室</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外</w:t>
            </w:r>
            <w:r/>
          </w:p>
        </w:tc>
        <w:tc>
          <w:tcPr>
            <w:tcW w:w="48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庭</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院</w:t>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1、地面清洁无垃圾、烟蒂、落叶等杂物 (每两周洗刷地面1次)</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2、栏杆清洁无明显积灰污迹</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3、花坛内外清洁无杂物，各类台面清洁无积灰</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4、各类标牌、消防栓、灯拄、垃圾桶等清洁无积灰</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102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5、垃圾桶摆放整齐，外观清洁，垃圾加盖并袋装化，日产日清，无堆放（垃圾桶每周六清洗）</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79"/>
        </w:trPr>
        <w:tc>
          <w:tcPr>
            <w:tcW w:w="472" w:type="dxa"/>
            <w:vAlign w:val="center"/>
            <w:vMerge w:val="continue"/>
            <w:textDirection w:val="lrTb"/>
            <w:noWrap/>
          </w:tcPr>
          <w:p>
            <w:pPr>
              <w:rPr>
                <w:color w:val="000000" w:themeColor="text1"/>
              </w:rPr>
            </w:pPr>
            <w:r>
              <w:rPr>
                <w:color w:val="000000" w:themeColor="text1"/>
              </w:rPr>
            </w:r>
            <w:r/>
          </w:p>
        </w:tc>
        <w:tc>
          <w:tcPr>
            <w:tcW w:w="487" w:type="dxa"/>
            <w:vAlign w:val="center"/>
            <w:vMerge w:val="continue"/>
            <w:textDirection w:val="lrTb"/>
            <w:noWrap/>
          </w:tcPr>
          <w:p>
            <w:pPr>
              <w:rPr>
                <w:color w:val="000000" w:themeColor="text1"/>
              </w:rPr>
            </w:pPr>
            <w:r>
              <w:rPr>
                <w:color w:val="000000" w:themeColor="text1"/>
              </w:rPr>
            </w:r>
            <w:r/>
          </w:p>
        </w:tc>
        <w:tc>
          <w:tcPr>
            <w:tcW w:w="598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6、台阶、内外墙面清洁无积灰</w:t>
            </w:r>
            <w:r/>
          </w:p>
        </w:tc>
        <w:tc>
          <w:tcPr>
            <w:tcW w:w="241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bl>
    <w:p>
      <w:pPr>
        <w:spacing w:line="400" w:lineRule="exact"/>
        <w:rPr>
          <w:rFonts w:ascii="宋体" w:cs="宋体"/>
          <w:color w:val="000000" w:themeColor="text1"/>
          <w:sz w:val="24"/>
          <w:szCs w:val="24"/>
        </w:rPr>
      </w:pPr>
      <w:r>
        <w:rPr>
          <w:rFonts w:ascii="宋体" w:cs="宋体"/>
          <w:color w:val="000000" w:themeColor="text1"/>
          <w:sz w:val="24"/>
          <w:szCs w:val="24"/>
        </w:rPr>
      </w:r>
      <w:r/>
    </w:p>
    <w:tbl>
      <w:tblPr>
        <w:tblW w:w="92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72"/>
        <w:gridCol w:w="492"/>
        <w:gridCol w:w="6017"/>
        <w:gridCol w:w="2262"/>
      </w:tblGrid>
      <w:tr>
        <w:trPr>
          <w:trHeight w:val="567"/>
        </w:trPr>
        <w:tc>
          <w:tcPr>
            <w:gridSpan w:val="2"/>
            <w:tcW w:w="964"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w:t>
            </w:r>
            <w:r/>
          </w:p>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位置</w:t>
            </w:r>
            <w:r/>
          </w:p>
        </w:tc>
        <w:tc>
          <w:tcPr>
            <w:tcW w:w="6017"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质量控制标准</w:t>
            </w:r>
            <w:r/>
          </w:p>
        </w:tc>
        <w:tc>
          <w:tcPr>
            <w:tcW w:w="2262" w:type="dxa"/>
            <w:vAlign w:val="center"/>
            <w:textDirection w:val="lrTb"/>
            <w:noWrap/>
          </w:tcPr>
          <w:p>
            <w:pPr>
              <w:jc w:val="center"/>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保洁频次</w:t>
            </w:r>
            <w:r/>
          </w:p>
        </w:tc>
      </w:tr>
      <w:tr>
        <w:trPr>
          <w:trHeight w:val="624"/>
        </w:trPr>
        <w:tc>
          <w:tcPr>
            <w:tcW w:w="47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地</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下</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室</w:t>
            </w:r>
            <w:r/>
          </w:p>
        </w:tc>
        <w:tc>
          <w:tcPr>
            <w:tcW w:w="49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车库</w:t>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1、车道清洁、通畅无明显泥沙、垃圾、落叶、烟蒂等杂物</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624"/>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2、车库和自行车库地面清洁无垃圾、纸屑、烟蒂等杂物</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624"/>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3、墙面清洁无积灰、蜘蛛网</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24"/>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4、各类管道清洁无明显积灰</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1次/月</w:t>
            </w:r>
            <w:r/>
          </w:p>
        </w:tc>
      </w:tr>
      <w:tr>
        <w:trPr>
          <w:trHeight w:val="624"/>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5、消防箱（栓）等消防设备外观清洁无积灰</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624"/>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6、各类开关等设备清洁无浮灰，长期停放车辆外观清洁无积灰</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通道</w:t>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1、地面清洁无污迹</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2、电梯门、门套、门缝清洁无污迹，不锈钢饰面上油均匀</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3、库房整洁，物品堆放整齐</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4、门、门头清洁无积灰</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警体训练室</w:t>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1、地面清洁无污迹</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2、柜面清洁无积灰，乒乓球台、健身器材清洁无明显积灰</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3、椅子、烟缸清洁无污迹 ，衣物架、鞋架等物品摆放整齐</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4、垃圾每日倾倒无积存，淋浴房清洁无杂物</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1次/日</w:t>
            </w:r>
            <w:r/>
          </w:p>
        </w:tc>
      </w:tr>
      <w:tr>
        <w:trPr>
          <w:trHeight w:val="567"/>
        </w:trPr>
        <w:tc>
          <w:tcPr>
            <w:tcW w:w="472" w:type="dxa"/>
            <w:vAlign w:val="center"/>
            <w:vMerge w:val="continue"/>
            <w:textDirection w:val="lrTb"/>
            <w:noWrap/>
          </w:tcPr>
          <w:p>
            <w:pPr>
              <w:rPr>
                <w:color w:val="000000" w:themeColor="text1"/>
              </w:rPr>
            </w:pPr>
            <w:r>
              <w:rPr>
                <w:color w:val="000000" w:themeColor="text1"/>
              </w:rPr>
            </w:r>
            <w:r/>
          </w:p>
        </w:tc>
        <w:tc>
          <w:tcPr>
            <w:tcW w:w="49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设备</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机房</w:t>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根据相关人员要求协助进行</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必要时</w:t>
            </w:r>
            <w:r/>
          </w:p>
        </w:tc>
      </w:tr>
      <w:tr>
        <w:trPr>
          <w:trHeight w:val="513"/>
        </w:trPr>
        <w:tc>
          <w:tcPr>
            <w:gridSpan w:val="2"/>
            <w:tcW w:w="964"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节假日</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值  班</w:t>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各层（含大厅、地下室）地面、开水间、洗手间巡视，垃圾清运</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r>
        <w:trPr>
          <w:trHeight w:val="567"/>
        </w:trPr>
        <w:tc>
          <w:tcPr>
            <w:gridSpan w:val="2"/>
            <w:tcW w:w="964" w:type="dxa"/>
            <w:vAlign w:val="center"/>
            <w:vMerge w:val="continue"/>
            <w:textDirection w:val="lrTb"/>
            <w:noWrap/>
          </w:tcPr>
          <w:p>
            <w:pPr>
              <w:rPr>
                <w:color w:val="000000" w:themeColor="text1"/>
              </w:rPr>
            </w:pPr>
            <w:r>
              <w:rPr>
                <w:color w:val="000000" w:themeColor="text1"/>
              </w:rPr>
            </w:r>
            <w:r/>
          </w:p>
        </w:tc>
        <w:tc>
          <w:tcPr>
            <w:tcW w:w="601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庭院地面保洁、垃圾桶清洁、垃圾清运</w:t>
            </w:r>
            <w:r/>
          </w:p>
        </w:tc>
        <w:tc>
          <w:tcPr>
            <w:tcW w:w="226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巡视保洁</w:t>
            </w:r>
            <w:r/>
          </w:p>
        </w:tc>
      </w:tr>
    </w:tbl>
    <w:p>
      <w:pPr>
        <w:spacing w:line="400" w:lineRule="exact"/>
        <w:rPr>
          <w:rFonts w:ascii="宋体" w:cs="宋体"/>
          <w:color w:val="000000" w:themeColor="text1"/>
          <w:sz w:val="24"/>
          <w:szCs w:val="24"/>
        </w:rPr>
      </w:pPr>
      <w:r>
        <w:rPr>
          <w:rFonts w:hint="eastAsia" w:ascii="宋体" w:cs="宋体"/>
          <w:b/>
          <w:bCs/>
          <w:color w:val="000000" w:themeColor="text1"/>
          <w:sz w:val="24"/>
          <w:szCs w:val="24"/>
        </w:rPr>
        <w:t xml:space="preserve">附件二：</w:t>
      </w:r>
      <w:r/>
    </w:p>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保洁质量考核及评分标准</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9"/>
        <w:gridCol w:w="617"/>
        <w:gridCol w:w="4272"/>
        <w:gridCol w:w="528"/>
        <w:gridCol w:w="3207"/>
      </w:tblGrid>
      <w:tr>
        <w:trPr>
          <w:trHeight w:val="766"/>
        </w:trPr>
        <w:tc>
          <w:tcPr>
            <w:gridSpan w:val="2"/>
            <w:tcW w:w="1236"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保洁内容</w:t>
            </w:r>
            <w:r/>
          </w:p>
        </w:tc>
        <w:tc>
          <w:tcPr>
            <w:tcW w:w="427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考核标准</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分值</w:t>
            </w:r>
            <w:r/>
          </w:p>
        </w:tc>
        <w:tc>
          <w:tcPr>
            <w:tcW w:w="3207"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评分细则</w:t>
            </w:r>
            <w:r/>
          </w:p>
        </w:tc>
      </w:tr>
      <w:tr>
        <w:trPr>
          <w:trHeight w:val="537"/>
        </w:trPr>
        <w:tc>
          <w:tcPr>
            <w:tcW w:w="619"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标</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准</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楼</w:t>
            </w:r>
            <w:r/>
          </w:p>
          <w:p>
            <w:pPr>
              <w:jc w:val="center"/>
              <w:spacing w:line="400" w:lineRule="exact"/>
              <w:rPr>
                <w:rFonts w:ascii="宋体" w:cs="宋体"/>
                <w:b/>
                <w:color w:val="000000" w:themeColor="text1"/>
                <w:sz w:val="24"/>
                <w:szCs w:val="24"/>
              </w:rPr>
            </w:pPr>
            <w:r>
              <w:rPr>
                <w:rFonts w:hint="eastAsia" w:ascii="宋体" w:cs="宋体"/>
                <w:color w:val="000000" w:themeColor="text1"/>
                <w:sz w:val="24"/>
                <w:szCs w:val="24"/>
              </w:rPr>
              <w:t xml:space="preserve">层</w:t>
            </w:r>
            <w:r/>
          </w:p>
        </w:tc>
        <w:tc>
          <w:tcPr>
            <w:tcW w:w="617" w:type="dxa"/>
            <w:vAlign w:val="center"/>
            <w:vMerge w:val="restart"/>
            <w:textDirection w:val="lrTb"/>
            <w:noWrap/>
          </w:tcPr>
          <w:p>
            <w:pPr>
              <w:jc w:val="center"/>
              <w:spacing w:line="400" w:lineRule="exact"/>
              <w:rPr>
                <w:rFonts w:ascii="宋体" w:cs="宋体"/>
                <w:b/>
                <w:color w:val="000000" w:themeColor="text1"/>
                <w:sz w:val="24"/>
                <w:szCs w:val="24"/>
              </w:rPr>
            </w:pPr>
            <w:r>
              <w:rPr>
                <w:rFonts w:hint="eastAsia" w:ascii="宋体" w:cs="宋体"/>
                <w:color w:val="000000" w:themeColor="text1"/>
                <w:sz w:val="24"/>
                <w:szCs w:val="24"/>
              </w:rPr>
              <w:t xml:space="preserve">公共区域</w:t>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1、地面清洁无灰尘、杂物、水迹、黄斑</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2、墙面清洁无污迹、灰尘</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3、顶面清洁无积灰、手印</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4、踢脚线清洁无灰尘</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5、电梯门套、门缝、层显等清洁无明显污迹、手印</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6、电梯不锈钢饰面无灰尘手印、上油均匀不腻，镜面光亮无手印污迹，不锈钢饰面定期保养</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上油不均匀扣0.5，饰面、镜面不符合每发现一处扣0.2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7、垃圾桶外观清洁，吸烟石清洁保持原色，烟头清理及时（不超过4个），垃圾袋倾倒及时无积存垃圾（垃圾积存不可超过桶的2/3）</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8、各类标牌、开关、插座、巡更器等清洁无污迹、灰尘，边柜表面清洁无灰尘，空柜内无积灰，走道堆物无明显积灰</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9、消防箱（栓）、门（窗）框、门头、窗台清洁无积灰</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10、植物盆体清洁，移位后及时复位</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开</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水</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间</w:t>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11、地面清洁无水迹、拖痕</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12、墙面瓷砖清洁无污迹</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13、顶面清洁，沟缝无积灰，抽风机风口无明显积灰</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14、台盆清洁干燥无污迹，下水口无积垢；水龙头表面光洁无水迹，水龙</w:t>
            </w:r>
            <w:r>
              <w:rPr>
                <w:rFonts w:hint="eastAsia" w:ascii="宋体" w:cs="宋体"/>
                <w:color w:val="000000" w:themeColor="text1"/>
                <w:sz w:val="24"/>
                <w:szCs w:val="24"/>
              </w:rPr>
              <w:t xml:space="preserve">头把手摆放位置端正，下水管无积灰；台面清洁无水迹、水垢，花瓶摆放规范；镜面光亮无水迹、污迹</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15、开水器表面、龙头清洁无水垢，柜顶无摆放杂物（烧水程序：关进水阀－打开放水开关－关上放水开关－打开进水阀－推上电源开关，关闭程序：关闭进水阀－拉下电源开关）</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16、拖把池用后及时清理无污垢，下水通畅，地漏清洁无积垢</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17、拖把、抹布干净，悬挂整齐，拖把池干净无污迹</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18、皂液盒表面清洁，洗手液添加及时</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37"/>
        </w:trPr>
        <w:tc>
          <w:tcPr>
            <w:tcW w:w="619" w:type="dxa"/>
            <w:vMerge w:val="continue"/>
            <w:textDirection w:val="lrTb"/>
            <w:noWrap/>
          </w:tcPr>
          <w:p>
            <w:pPr>
              <w:rPr>
                <w:color w:val="000000" w:themeColor="text1"/>
              </w:rPr>
            </w:pPr>
            <w:r>
              <w:rPr>
                <w:color w:val="000000" w:themeColor="text1"/>
              </w:rPr>
            </w:r>
            <w:r/>
          </w:p>
        </w:tc>
        <w:tc>
          <w:tcPr>
            <w:tcW w:w="617" w:type="dxa"/>
            <w:vMerge w:val="continue"/>
            <w:textDirection w:val="lrTb"/>
            <w:noWrap/>
          </w:tcPr>
          <w:p>
            <w:pPr>
              <w:rPr>
                <w:color w:val="000000" w:themeColor="text1"/>
              </w:rPr>
            </w:pPr>
            <w:r>
              <w:rPr>
                <w:color w:val="000000" w:themeColor="text1"/>
              </w:rPr>
            </w:r>
            <w:r/>
          </w:p>
        </w:tc>
        <w:tc>
          <w:tcPr>
            <w:tcW w:w="42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19、茶叶桶及时倾倒无积存，茶叶篓和桶清洁无积垢摆放规范</w:t>
            </w:r>
            <w:r/>
          </w:p>
        </w:tc>
        <w:tc>
          <w:tcPr>
            <w:tcW w:w="52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3207"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bl>
    <w:p>
      <w:pPr>
        <w:spacing w:line="400" w:lineRule="exact"/>
        <w:rPr>
          <w:rFonts w:ascii="宋体" w:cs="宋体"/>
          <w:color w:val="000000" w:themeColor="text1"/>
          <w:sz w:val="24"/>
          <w:szCs w:val="24"/>
        </w:rPr>
      </w:pPr>
      <w:r>
        <w:rPr>
          <w:rFonts w:ascii="宋体" w:cs="宋体"/>
          <w:color w:val="000000" w:themeColor="text1"/>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9"/>
        <w:gridCol w:w="764"/>
        <w:gridCol w:w="4172"/>
        <w:gridCol w:w="12"/>
        <w:gridCol w:w="598"/>
        <w:gridCol w:w="14"/>
        <w:gridCol w:w="2869"/>
      </w:tblGrid>
      <w:tr>
        <w:trPr>
          <w:trHeight w:val="646"/>
        </w:trPr>
        <w:tc>
          <w:tcPr>
            <w:gridSpan w:val="2"/>
            <w:tcW w:w="141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保洁内容</w:t>
            </w:r>
            <w:r/>
          </w:p>
        </w:tc>
        <w:tc>
          <w:tcPr>
            <w:gridSpan w:val="2"/>
            <w:tcW w:w="418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考核标准</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分</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值</w:t>
            </w:r>
            <w:r/>
          </w:p>
        </w:tc>
        <w:tc>
          <w:tcPr>
            <w:gridSpan w:val="2"/>
            <w:tcW w:w="288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评分细则</w:t>
            </w:r>
            <w:r/>
          </w:p>
        </w:tc>
      </w:tr>
      <w:tr>
        <w:trPr>
          <w:trHeight w:val="436"/>
        </w:trPr>
        <w:tc>
          <w:tcPr>
            <w:tcW w:w="649"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标</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准</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楼</w:t>
            </w:r>
            <w:r/>
          </w:p>
          <w:p>
            <w:pPr>
              <w:jc w:val="center"/>
              <w:spacing w:line="400" w:lineRule="exact"/>
              <w:rPr>
                <w:rFonts w:ascii="宋体" w:cs="宋体"/>
                <w:b/>
                <w:color w:val="000000" w:themeColor="text1"/>
                <w:sz w:val="24"/>
                <w:szCs w:val="24"/>
              </w:rPr>
            </w:pPr>
            <w:r>
              <w:rPr>
                <w:rFonts w:hint="eastAsia" w:ascii="宋体" w:cs="宋体"/>
                <w:color w:val="000000" w:themeColor="text1"/>
                <w:sz w:val="24"/>
                <w:szCs w:val="24"/>
              </w:rPr>
              <w:t xml:space="preserve">层</w:t>
            </w:r>
            <w:r/>
          </w:p>
        </w:tc>
        <w:tc>
          <w:tcPr>
            <w:tcW w:w="764"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洗</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手</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间</w:t>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20、地面清洁无水迹、拖痕，地漏清洁无积垢</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469"/>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21、墙面瓷砖清洁无污迹、尿迹</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432"/>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22、顶面清洁，沟缝无积灰，抽风机清洁无明显积灰</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984"/>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23、台盆清洁干燥无污迹，下水口无积垢；水龙头表面光洁无水迹，水龙头把手摆放位置端正，下水管无积灰；台面清洁无水迹、水垢，花瓶摆放规范；镜面光亮无水迹、污迹</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1682"/>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24、座便器、蹬位、尿斗表面清洁，无污渍、积垢，无异味；不锈钢水管光亮无锈迹；垃圾桶套袋摆放规范统一（垃圾袋套入桶内后翻出袋边约2厘米，然后将袋口收紧，垃圾积存不</w:t>
            </w:r>
            <w:r>
              <w:rPr>
                <w:rFonts w:hint="eastAsia" w:ascii="宋体" w:cs="宋体"/>
                <w:color w:val="000000" w:themeColor="text1"/>
                <w:sz w:val="24"/>
                <w:szCs w:val="24"/>
              </w:rPr>
              <w:t xml:space="preserve">能超过桶的2/3）；洁厕刷干净无积水，统一摆放于垃圾桶后侧；门及隔断清洁无尿迹、污迹；空气清香剂、清洁球、卷纸等添加及时</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25、擦手纸盒、皂液盒表面清洁无污迹、灰尘，添加及时</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26、开关、插座清洁无污迹，装饰画清洁摆放端正统一</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327"/>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27、门及门框清洁无积灰</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休</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息 室</w:t>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28、地面清洁无积灰；门及门框清洁无灰尘</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29、窗框及内玻璃清洁，窗帘收放整齐，拉线缠绕长度统一</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499"/>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30、室内物品清洁整齐无积灰</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消防通道</w:t>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31、顶面清洁,沟缝无积灰， </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383"/>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32、地面墙角无积灰， </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33、垃圾桶内外观清洁无灰尘，垃圾袋套装规范（垃圾袋套入桶内后翻出袋边约2厘米，然后将袋口收紧，），垃圾日产日清</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34、各类指示牌、开关、插座、巡更器等清洁无污迹、灰尘，</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35、楼梯、栏杆等清洁无杂物灰尘，各类管道清洁无积灰</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36、正压送风口（阀）清洁无积灰</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65"/>
        </w:trPr>
        <w:tc>
          <w:tcPr>
            <w:tcW w:w="649" w:type="dxa"/>
            <w:vMerge w:val="continue"/>
            <w:textDirection w:val="lrTb"/>
            <w:noWrap/>
          </w:tcPr>
          <w:p>
            <w:pPr>
              <w:rPr>
                <w:color w:val="000000" w:themeColor="text1"/>
              </w:rPr>
            </w:pPr>
            <w:r>
              <w:rPr>
                <w:color w:val="000000" w:themeColor="text1"/>
              </w:rPr>
            </w:r>
            <w:r/>
          </w:p>
        </w:tc>
        <w:tc>
          <w:tcPr>
            <w:tcW w:w="764" w:type="dxa"/>
            <w:vMerge w:val="continue"/>
            <w:textDirection w:val="lrTb"/>
            <w:noWrap/>
          </w:tcPr>
          <w:p>
            <w:pPr>
              <w:rPr>
                <w:color w:val="000000" w:themeColor="text1"/>
              </w:rPr>
            </w:pPr>
            <w:r>
              <w:rPr>
                <w:color w:val="000000" w:themeColor="text1"/>
              </w:rPr>
            </w:r>
            <w:r/>
          </w:p>
        </w:tc>
        <w:tc>
          <w:tcPr>
            <w:gridSpan w:val="2"/>
            <w:tcW w:w="4184"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37、墙面清洁无积灰蜘蛛网，踢脚线清洁无积灰</w:t>
            </w:r>
            <w:r/>
          </w:p>
        </w:tc>
        <w:tc>
          <w:tcPr>
            <w:tcW w:w="598"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gridSpan w:val="2"/>
            <w:tcW w:w="288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674"/>
        </w:trPr>
        <w:tc>
          <w:tcPr>
            <w:gridSpan w:val="2"/>
            <w:tcW w:w="141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保洁内容</w:t>
            </w:r>
            <w:r/>
          </w:p>
        </w:tc>
        <w:tc>
          <w:tcPr>
            <w:tcW w:w="4172"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考核标准</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分值</w:t>
            </w:r>
            <w:r/>
          </w:p>
        </w:tc>
        <w:tc>
          <w:tcPr>
            <w:tcW w:w="2869"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评分细则</w:t>
            </w:r>
            <w:r/>
          </w:p>
        </w:tc>
      </w:tr>
      <w:tr>
        <w:trPr>
          <w:trHeight w:val="778"/>
        </w:trPr>
        <w:tc>
          <w:tcPr>
            <w:tcW w:w="649"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大</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厅</w:t>
            </w:r>
            <w:r/>
          </w:p>
        </w:tc>
        <w:tc>
          <w:tcPr>
            <w:tcW w:w="764"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走道及公共区</w:t>
            </w:r>
            <w:r>
              <w:rPr>
                <w:rFonts w:hint="eastAsia" w:ascii="宋体" w:cs="宋体"/>
                <w:color w:val="000000" w:themeColor="text1"/>
                <w:sz w:val="24"/>
                <w:szCs w:val="24"/>
              </w:rPr>
              <w:t xml:space="preserve">域</w:t>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38、地面清洁无灰尘、杂物、水迹、黄斑</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778"/>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39、墙面清洁无污迹，沟缝无积灰</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778"/>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40、不锈钢门套上油均匀，镜面光亮，无污迹、手印</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778"/>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41、顶部风口处清洁无积灰，不锈钢饰物清洁定期保养</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682"/>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42、电梯门套、门缝、层显等清洁无明显污迹手印</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830" w:hRule="exact"/>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43、接待柜清洁无积灰，沙发茶几清洁定期保养，</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不符合扣1.0</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44、接待区烟缸清洁倾倒及时</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不符合扣1.0</w:t>
            </w:r>
            <w:r/>
          </w:p>
        </w:tc>
      </w:tr>
      <w:tr>
        <w:trPr>
          <w:trHeight w:val="103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45、喷泉两侧花坛内清洁无积灰，植物盆体、装饰物清洁摆放整齐</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46、消防箱（栓）、门、门框等清洁无积灰</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47、玻璃门及玻璃光洁明亮无明显污迹、手印</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831"/>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48、出入口台阶清洁无明显污迹，植物摆放整齐清洁</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49、保洁工具房整齐清洁无杂物</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restart"/>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活动 中心浴室及公共走道</w:t>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50、地面、墙面清洁无污渍积灰</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51、健身设备、桌椅等清洁无污渍</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52、衣柜、鞋柜等内外清洁、物品摆放整齐</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53、男女浴室服务台清洁无灰尘，门及玻璃清洁无污迹</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54、浴室内衣柜鞋柜内外清洁整齐</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55、台盆、台面及龙头清洁无水垢，垃圾桶倾倒及时</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56、墙面及隔断清洁无积垢，窗台、窗框清洁无积灰；厕所清洁无异味，卷纸添加及时</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590"/>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57、跑马廊栏杆清洁无灰尘</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726"/>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58、浴室理发区地面清洁，垃圾及时倾倒</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1118"/>
        </w:trPr>
        <w:tc>
          <w:tcPr>
            <w:tcW w:w="649" w:type="dxa"/>
            <w:vAlign w:val="center"/>
            <w:vMerge w:val="continue"/>
            <w:textDirection w:val="lrTb"/>
            <w:noWrap/>
          </w:tcPr>
          <w:p>
            <w:pPr>
              <w:rPr>
                <w:color w:val="000000" w:themeColor="text1"/>
              </w:rPr>
            </w:pPr>
            <w:r>
              <w:rPr>
                <w:color w:val="000000" w:themeColor="text1"/>
              </w:rPr>
            </w:r>
            <w:r/>
          </w:p>
        </w:tc>
        <w:tc>
          <w:tcPr>
            <w:tcW w:w="764" w:type="dxa"/>
            <w:vAlign w:val="center"/>
            <w:vMerge w:val="continue"/>
            <w:textDirection w:val="lrTb"/>
            <w:noWrap/>
          </w:tcPr>
          <w:p>
            <w:pPr>
              <w:rPr>
                <w:color w:val="000000" w:themeColor="text1"/>
              </w:rPr>
            </w:pPr>
            <w:r>
              <w:rPr>
                <w:color w:val="000000" w:themeColor="text1"/>
              </w:rPr>
            </w:r>
            <w:r/>
          </w:p>
        </w:tc>
        <w:tc>
          <w:tcPr>
            <w:tcW w:w="4172"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59、沙发茶几清洁摆放整齐无杂物，玻璃光亮无污迹</w:t>
            </w:r>
            <w:r/>
          </w:p>
        </w:tc>
        <w:tc>
          <w:tcPr>
            <w:gridSpan w:val="3"/>
            <w:tcW w:w="62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86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bl>
    <w:p>
      <w:pPr>
        <w:spacing w:line="400" w:lineRule="exact"/>
        <w:rPr>
          <w:rFonts w:ascii="宋体" w:cs="宋体"/>
          <w:vanish/>
          <w:color w:val="000000" w:themeColor="text1"/>
          <w:sz w:val="24"/>
          <w:szCs w:val="24"/>
        </w:rPr>
      </w:pPr>
      <w:r>
        <w:rPr>
          <w:rFonts w:ascii="宋体" w:cs="宋体"/>
          <w:vanish/>
          <w:color w:val="000000" w:themeColor="text1"/>
          <w:sz w:val="24"/>
          <w:szCs w:val="24"/>
        </w:rPr>
      </w:r>
      <w:r/>
    </w:p>
    <w:tbl>
      <w:tblPr>
        <w:tblW w:w="39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76"/>
        <w:gridCol w:w="1896"/>
        <w:gridCol w:w="4071"/>
        <w:gridCol w:w="698"/>
        <w:gridCol w:w="1328"/>
      </w:tblGrid>
      <w:tr>
        <w:trPr>
          <w:jc w:val="center"/>
          <w:tblHeader/>
        </w:trPr>
        <w:tc>
          <w:tcPr>
            <w:gridSpan w:val="2"/>
            <w:tcW w:w="0" w:type="auto"/>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保洁内容</w:t>
            </w:r>
            <w:r/>
          </w:p>
        </w:tc>
        <w:tc>
          <w:tcPr>
            <w:tcW w:w="4071" w:type="dxa"/>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考核标准</w:t>
            </w:r>
            <w:r/>
          </w:p>
        </w:tc>
        <w:tc>
          <w:tcPr>
            <w:tcW w:w="0" w:type="auto"/>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分值</w:t>
            </w:r>
            <w:r/>
          </w:p>
        </w:tc>
        <w:tc>
          <w:tcPr>
            <w:tcW w:w="1328" w:type="dxa"/>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评分细则</w:t>
            </w:r>
            <w:r/>
          </w:p>
        </w:tc>
      </w:tr>
      <w:tr>
        <w:trPr>
          <w:jc w:val="center"/>
        </w:trPr>
        <w:tc>
          <w:tcPr>
            <w:tcW w:w="0" w:type="auto"/>
            <w:vAlign w:val="center"/>
            <w:vMerge w:val="restart"/>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会</w:t>
            </w:r>
            <w:r/>
          </w:p>
          <w:p>
            <w:pPr>
              <w:jc w:val="center"/>
              <w:rPr>
                <w:rFonts w:ascii="宋体" w:cs="宋体"/>
                <w:color w:val="000000" w:themeColor="text1"/>
                <w:sz w:val="24"/>
                <w:szCs w:val="24"/>
              </w:rPr>
            </w:pPr>
            <w:r>
              <w:rPr>
                <w:rFonts w:hint="eastAsia" w:ascii="宋体" w:cs="宋体"/>
                <w:color w:val="000000" w:themeColor="text1"/>
                <w:sz w:val="24"/>
                <w:szCs w:val="24"/>
              </w:rPr>
              <w:t xml:space="preserve">议</w:t>
            </w:r>
            <w:r/>
          </w:p>
          <w:p>
            <w:pPr>
              <w:jc w:val="center"/>
              <w:rPr>
                <w:rFonts w:ascii="宋体" w:cs="宋体"/>
                <w:color w:val="000000" w:themeColor="text1"/>
                <w:sz w:val="24"/>
                <w:szCs w:val="24"/>
              </w:rPr>
            </w:pPr>
            <w:r>
              <w:rPr>
                <w:rFonts w:hint="eastAsia" w:ascii="宋体" w:cs="宋体"/>
                <w:color w:val="000000" w:themeColor="text1"/>
                <w:sz w:val="24"/>
                <w:szCs w:val="24"/>
              </w:rPr>
              <w:t xml:space="preserve">中</w:t>
            </w:r>
            <w:r/>
          </w:p>
          <w:p>
            <w:pPr>
              <w:jc w:val="center"/>
              <w:rPr>
                <w:rFonts w:ascii="宋体" w:cs="宋体"/>
                <w:color w:val="000000" w:themeColor="text1"/>
                <w:sz w:val="24"/>
                <w:szCs w:val="24"/>
              </w:rPr>
            </w:pPr>
            <w:r>
              <w:rPr>
                <w:rFonts w:hint="eastAsia" w:ascii="宋体" w:cs="宋体"/>
                <w:color w:val="000000" w:themeColor="text1"/>
                <w:sz w:val="24"/>
                <w:szCs w:val="24"/>
              </w:rPr>
              <w:t xml:space="preserve">心</w:t>
            </w:r>
            <w:r/>
          </w:p>
        </w:tc>
        <w:tc>
          <w:tcPr>
            <w:tcW w:w="0" w:type="auto"/>
            <w:vAlign w:val="center"/>
            <w:vMerge w:val="restart"/>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会议室、报告厅</w:t>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60、保持地毯清洁，定期吸尘，桌椅清洁无灰尘</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61、椅子摆放整齐（开会时椅背拉开距会议桌边70厘米）</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62、植物盆体清洁摆放整齐，无残叶破叶</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63、茶杯清洁摆放整齐用后消毒</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64、沙发茶几清洁无积灰，沙发定期保养</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65、装饰画表面清洁无积灰，装饰假山清洁无灰尘</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restart"/>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室外花园</w:t>
            </w:r>
            <w:r/>
          </w:p>
        </w:tc>
        <w:tc>
          <w:tcPr>
            <w:tcW w:w="0" w:type="auto"/>
            <w:vAlign w:val="center"/>
            <w:vMerge w:val="restart"/>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花园</w:t>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66、清洁无堆积落叶、杂物（每月冲洗2次）</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不符合扣1.0</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67、花坛内无杂物，台面清洁无积灰</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68、桌凳、灯柱、照明设备清洁无明显积灰</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69、花坛清洁无杂物</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70、璃清洁光亮无污迹</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71、墙面、设备、门等清洁无积灰</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restart"/>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室</w:t>
            </w:r>
            <w:r/>
          </w:p>
          <w:p>
            <w:pPr>
              <w:jc w:val="center"/>
              <w:rPr>
                <w:rFonts w:ascii="宋体" w:cs="宋体"/>
                <w:color w:val="000000" w:themeColor="text1"/>
                <w:sz w:val="24"/>
                <w:szCs w:val="24"/>
              </w:rPr>
            </w:pPr>
            <w:r>
              <w:rPr>
                <w:rFonts w:hint="eastAsia" w:ascii="宋体" w:cs="宋体"/>
                <w:color w:val="000000" w:themeColor="text1"/>
                <w:sz w:val="24"/>
                <w:szCs w:val="24"/>
              </w:rPr>
              <w:t xml:space="preserve">外</w:t>
            </w:r>
            <w:r/>
          </w:p>
        </w:tc>
        <w:tc>
          <w:tcPr>
            <w:tcW w:w="0" w:type="auto"/>
            <w:vAlign w:val="center"/>
            <w:vMerge w:val="restart"/>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庭</w:t>
            </w:r>
            <w:r/>
          </w:p>
          <w:p>
            <w:pPr>
              <w:jc w:val="left"/>
              <w:rPr>
                <w:rFonts w:ascii="宋体" w:cs="宋体"/>
                <w:color w:val="000000" w:themeColor="text1"/>
                <w:sz w:val="24"/>
                <w:szCs w:val="24"/>
              </w:rPr>
            </w:pPr>
            <w:r>
              <w:rPr>
                <w:rFonts w:hint="eastAsia" w:ascii="宋体" w:cs="宋体"/>
                <w:color w:val="000000" w:themeColor="text1"/>
                <w:sz w:val="24"/>
                <w:szCs w:val="24"/>
              </w:rPr>
              <w:t xml:space="preserve">院</w:t>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72、地面清洁无垃圾、烟蒂、落叶等杂物(每两周刷洗地面一次)</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73、栏杆清洁无明显积灰污迹</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74、花坛内外清洁无杂物,各类台面清洁无明显积灰</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75、室外壁灯定期保养擦拭，无明显污迹</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76、各类标牌、消防栓、灯拄、垃圾桶等清洁无积灰</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77、垃圾桶摆放整齐，外观清洁，垃圾加盖并袋装化，日产日清，无堆放（垃圾桶每周六清洗）</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0" w:type="auto"/>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0" w:type="auto"/>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78、台阶、内外墙面清洁无积灰</w:t>
            </w:r>
            <w:r/>
          </w:p>
        </w:tc>
        <w:tc>
          <w:tcPr>
            <w:tcW w:w="0" w:type="auto"/>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jc w:val="center"/>
        </w:trPr>
        <w:tc>
          <w:tcPr>
            <w:tcW w:w="14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107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4071"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79、进车库在专业人员的陪同下进行保洁，确保清洁无积灰，车库两边楼梯清洁无积灰</w:t>
            </w:r>
            <w:r/>
          </w:p>
        </w:tc>
        <w:tc>
          <w:tcPr>
            <w:tcW w:w="463"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1328"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bl>
    <w:p>
      <w:pPr>
        <w:spacing w:line="320" w:lineRule="exact"/>
        <w:rPr>
          <w:rFonts w:ascii="宋体" w:cs="宋体"/>
          <w:vanish/>
          <w:color w:val="000000" w:themeColor="text1"/>
          <w:sz w:val="24"/>
          <w:szCs w:val="24"/>
        </w:rPr>
      </w:pPr>
      <w:r>
        <w:rPr>
          <w:rFonts w:ascii="宋体" w:cs="宋体"/>
          <w:vanish/>
          <w:color w:val="000000" w:themeColor="text1"/>
          <w:sz w:val="24"/>
          <w:szCs w:val="24"/>
        </w:rPr>
      </w:r>
      <w:r/>
    </w:p>
    <w:tbl>
      <w:tblPr>
        <w:tblpPr w:horzAnchor="page" w:tblpX="1337" w:vertAnchor="text" w:tblpY="166" w:leftFromText="180" w:topFromText="0" w:rightFromText="180" w:bottomFromText="0"/>
        <w:tblW w:w="89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9"/>
        <w:gridCol w:w="571"/>
        <w:gridCol w:w="4020"/>
        <w:gridCol w:w="800"/>
        <w:gridCol w:w="2730"/>
      </w:tblGrid>
      <w:tr>
        <w:trPr>
          <w:trHeight w:val="830"/>
        </w:trPr>
        <w:tc>
          <w:tcPr>
            <w:tcW w:w="859" w:type="dxa"/>
            <w:vAlign w:val="center"/>
            <w:vMerge w:val="restart"/>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地</w:t>
            </w:r>
            <w:r/>
          </w:p>
          <w:p>
            <w:pPr>
              <w:jc w:val="center"/>
              <w:spacing w:line="320" w:lineRule="exact"/>
              <w:rPr>
                <w:rFonts w:ascii="宋体" w:cs="宋体"/>
                <w:color w:val="000000" w:themeColor="text1"/>
                <w:sz w:val="24"/>
                <w:szCs w:val="24"/>
              </w:rPr>
            </w:pPr>
            <w:r>
              <w:rPr>
                <w:rFonts w:ascii="宋体" w:cs="宋体"/>
                <w:color w:val="000000" w:themeColor="text1"/>
                <w:sz w:val="24"/>
                <w:szCs w:val="24"/>
              </w:rPr>
            </w:r>
            <w:r/>
          </w:p>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下</w:t>
            </w:r>
            <w:r/>
          </w:p>
          <w:p>
            <w:pPr>
              <w:jc w:val="center"/>
              <w:spacing w:line="320" w:lineRule="exact"/>
              <w:rPr>
                <w:rFonts w:ascii="宋体" w:cs="宋体"/>
                <w:color w:val="000000" w:themeColor="text1"/>
                <w:sz w:val="24"/>
                <w:szCs w:val="24"/>
              </w:rPr>
            </w:pPr>
            <w:r>
              <w:rPr>
                <w:rFonts w:ascii="宋体" w:cs="宋体"/>
                <w:color w:val="000000" w:themeColor="text1"/>
                <w:sz w:val="24"/>
                <w:szCs w:val="24"/>
              </w:rPr>
            </w:r>
            <w:r/>
          </w:p>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室</w:t>
            </w:r>
            <w:r/>
          </w:p>
        </w:tc>
        <w:tc>
          <w:tcPr>
            <w:tcW w:w="571" w:type="dxa"/>
            <w:vAlign w:val="center"/>
            <w:vMerge w:val="restart"/>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车</w:t>
            </w:r>
            <w:r/>
          </w:p>
          <w:p>
            <w:pPr>
              <w:jc w:val="center"/>
              <w:spacing w:line="320" w:lineRule="exact"/>
              <w:rPr>
                <w:rFonts w:ascii="宋体" w:cs="宋体"/>
                <w:color w:val="000000" w:themeColor="text1"/>
                <w:sz w:val="24"/>
                <w:szCs w:val="24"/>
              </w:rPr>
            </w:pPr>
            <w:r>
              <w:rPr>
                <w:rFonts w:ascii="宋体" w:cs="宋体"/>
                <w:color w:val="000000" w:themeColor="text1"/>
                <w:sz w:val="24"/>
                <w:szCs w:val="24"/>
              </w:rPr>
            </w:r>
            <w:r/>
          </w:p>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库</w:t>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80、车道清洁、通畅无明显泥沙、垃圾、落叶、烟蒂等杂物</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81、车库和自行车库地面清洁无垃圾、纸屑、烟蒂等杂物</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82、墙面清洁无积灰、蜘蛛网，各类管道清洁无明显积灰</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83、消防箱（栓）等消防设备外观清洁无积灰</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90"/>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84、各类开关等设备清洁无灰尘，</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rHeight w:val="90"/>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85、长期停放车辆外观清洁无积灰</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restart"/>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通</w:t>
            </w:r>
            <w:r/>
          </w:p>
          <w:p>
            <w:pPr>
              <w:jc w:val="center"/>
              <w:spacing w:line="320" w:lineRule="exact"/>
              <w:rPr>
                <w:rFonts w:ascii="宋体" w:cs="宋体"/>
                <w:color w:val="000000" w:themeColor="text1"/>
                <w:sz w:val="24"/>
                <w:szCs w:val="24"/>
              </w:rPr>
            </w:pPr>
            <w:r>
              <w:rPr>
                <w:rFonts w:ascii="宋体" w:cs="宋体"/>
                <w:color w:val="000000" w:themeColor="text1"/>
                <w:sz w:val="24"/>
                <w:szCs w:val="24"/>
              </w:rPr>
            </w:r>
            <w:r/>
          </w:p>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道</w:t>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86、地面清洁无污迹</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87、电梯门、门套、门缝清洁无污迹，不锈钢面上油均匀</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88、库房整洁，物品堆放整齐</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w:t>
            </w:r>
            <w:r>
              <w:rPr>
                <w:rFonts w:hint="eastAsia" w:ascii="宋体" w:cs="宋体"/>
                <w:color w:val="000000" w:themeColor="text1"/>
                <w:sz w:val="24"/>
                <w:szCs w:val="24"/>
              </w:rPr>
              <w:t xml:space="preserve">0.2</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continue"/>
            <w:textDirection w:val="lrTb"/>
            <w:noWrap/>
          </w:tcPr>
          <w:p>
            <w:pPr>
              <w:spacing w:line="320" w:lineRule="exact"/>
              <w:rPr>
                <w:color w:val="000000" w:themeColor="text1"/>
              </w:rPr>
            </w:pPr>
            <w:r>
              <w:rPr>
                <w:color w:val="000000" w:themeColor="text1"/>
              </w:rPr>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89、垃圾间整洁，垃圾堆放整齐，垃圾实行袋装化且日产日清，门、门头清洁无积灰</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不符合扣1.0</w:t>
            </w:r>
            <w:r/>
          </w:p>
        </w:tc>
      </w:tr>
      <w:tr>
        <w:trPr/>
        <w:tc>
          <w:tcPr>
            <w:tcW w:w="859" w:type="dxa"/>
            <w:vAlign w:val="center"/>
            <w:vMerge w:val="continue"/>
            <w:textDirection w:val="lrTb"/>
            <w:noWrap/>
          </w:tcPr>
          <w:p>
            <w:pPr>
              <w:spacing w:line="320" w:lineRule="exact"/>
              <w:rPr>
                <w:color w:val="000000" w:themeColor="text1"/>
              </w:rPr>
            </w:pPr>
            <w:r>
              <w:rPr>
                <w:color w:val="000000" w:themeColor="text1"/>
              </w:rPr>
            </w:r>
            <w:r/>
          </w:p>
        </w:tc>
        <w:tc>
          <w:tcPr>
            <w:tcW w:w="571" w:type="dxa"/>
            <w:vAlign w:val="center"/>
            <w:vMerge w:val="restart"/>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警体训练室值班室监控室</w:t>
            </w:r>
            <w:r/>
          </w:p>
        </w:tc>
        <w:tc>
          <w:tcPr>
            <w:tcW w:w="402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90、地面清洁无杂物、污迹</w:t>
            </w:r>
            <w:r/>
          </w:p>
        </w:tc>
        <w:tc>
          <w:tcPr>
            <w:tcW w:w="800" w:type="dxa"/>
            <w:vAlign w:val="center"/>
            <w:textDirection w:val="lrTb"/>
            <w:noWrap/>
          </w:tcPr>
          <w:p>
            <w:pPr>
              <w:jc w:val="center"/>
              <w:spacing w:line="32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32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rPr>
                <w:color w:val="000000" w:themeColor="text1"/>
              </w:rPr>
            </w:pPr>
            <w:r>
              <w:rPr>
                <w:color w:val="000000" w:themeColor="text1"/>
              </w:rPr>
            </w:r>
            <w:r/>
          </w:p>
        </w:tc>
        <w:tc>
          <w:tcPr>
            <w:tcW w:w="571" w:type="dxa"/>
            <w:vAlign w:val="center"/>
            <w:vMerge w:val="continue"/>
            <w:textDirection w:val="lrTb"/>
            <w:noWrap/>
          </w:tcPr>
          <w:p>
            <w:pPr>
              <w:rPr>
                <w:color w:val="000000" w:themeColor="text1"/>
              </w:rPr>
            </w:pPr>
            <w:r>
              <w:rPr>
                <w:color w:val="000000" w:themeColor="text1"/>
              </w:rPr>
            </w:r>
            <w:r/>
          </w:p>
        </w:tc>
        <w:tc>
          <w:tcPr>
            <w:tcW w:w="402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91、柜面清洁无积灰、乒乓球台、健身器材等清洁无明显积灰</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符合1.0，每发现一处不符合扣0.2</w:t>
            </w:r>
            <w:r/>
          </w:p>
        </w:tc>
      </w:tr>
      <w:tr>
        <w:trPr/>
        <w:tc>
          <w:tcPr>
            <w:tcW w:w="859" w:type="dxa"/>
            <w:vAlign w:val="center"/>
            <w:vMerge w:val="continue"/>
            <w:textDirection w:val="lrTb"/>
            <w:noWrap/>
          </w:tcPr>
          <w:p>
            <w:pPr>
              <w:rPr>
                <w:color w:val="000000" w:themeColor="text1"/>
              </w:rPr>
            </w:pPr>
            <w:r>
              <w:rPr>
                <w:color w:val="000000" w:themeColor="text1"/>
              </w:rPr>
            </w:r>
            <w:r/>
          </w:p>
        </w:tc>
        <w:tc>
          <w:tcPr>
            <w:tcW w:w="571" w:type="dxa"/>
            <w:vAlign w:val="center"/>
            <w:vMerge w:val="continue"/>
            <w:textDirection w:val="lrTb"/>
            <w:noWrap/>
          </w:tcPr>
          <w:p>
            <w:pPr>
              <w:rPr>
                <w:color w:val="000000" w:themeColor="text1"/>
              </w:rPr>
            </w:pPr>
            <w:r>
              <w:rPr>
                <w:color w:val="000000" w:themeColor="text1"/>
              </w:rPr>
            </w:r>
            <w:r/>
          </w:p>
        </w:tc>
        <w:tc>
          <w:tcPr>
            <w:tcW w:w="402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92、椅子、烟缸等物品清洁无污迹，衣物架、鞋架等物品摆放整齐</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rPr>
                <w:color w:val="000000" w:themeColor="text1"/>
              </w:rPr>
            </w:pPr>
            <w:r>
              <w:rPr>
                <w:color w:val="000000" w:themeColor="text1"/>
              </w:rPr>
            </w:r>
            <w:r/>
          </w:p>
        </w:tc>
        <w:tc>
          <w:tcPr>
            <w:tcW w:w="571" w:type="dxa"/>
            <w:vAlign w:val="center"/>
            <w:vMerge w:val="continue"/>
            <w:textDirection w:val="lrTb"/>
            <w:noWrap/>
          </w:tcPr>
          <w:p>
            <w:pPr>
              <w:rPr>
                <w:color w:val="000000" w:themeColor="text1"/>
              </w:rPr>
            </w:pPr>
            <w:r>
              <w:rPr>
                <w:color w:val="000000" w:themeColor="text1"/>
              </w:rPr>
            </w:r>
            <w:r/>
          </w:p>
        </w:tc>
        <w:tc>
          <w:tcPr>
            <w:tcW w:w="402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93、淋浴房清洁无杂物</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顶</w:t>
            </w:r>
            <w:r/>
          </w:p>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楼</w:t>
            </w:r>
            <w:r/>
          </w:p>
        </w:tc>
        <w:tc>
          <w:tcPr>
            <w:tcW w:w="571" w:type="dxa"/>
            <w:vAlign w:val="center"/>
            <w:vMerge w:val="restart"/>
            <w:textDirection w:val="lrTb"/>
            <w:noWrap/>
          </w:tcPr>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c>
          <w:tcPr>
            <w:tcW w:w="4020" w:type="dxa"/>
            <w:vAlign w:val="center"/>
            <w:textDirection w:val="lrTb"/>
            <w:noWrap/>
          </w:tcPr>
          <w:p>
            <w:pPr>
              <w:ind w:left="180" w:hanging="240"/>
              <w:spacing w:line="400" w:lineRule="exact"/>
              <w:rPr>
                <w:rFonts w:ascii="宋体" w:cs="宋体"/>
                <w:color w:val="000000" w:themeColor="text1"/>
                <w:sz w:val="24"/>
                <w:szCs w:val="24"/>
              </w:rPr>
            </w:pPr>
            <w:r>
              <w:rPr>
                <w:rFonts w:hint="eastAsia" w:ascii="宋体" w:cs="宋体"/>
                <w:color w:val="000000" w:themeColor="text1"/>
                <w:sz w:val="24"/>
                <w:szCs w:val="24"/>
              </w:rPr>
              <w:t xml:space="preserve">94、墙地面、楼梯、栏杆等清洁无明显积灰、蜘蛛网</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rPr>
                <w:color w:val="000000" w:themeColor="text1"/>
              </w:rPr>
            </w:pPr>
            <w:r>
              <w:rPr>
                <w:color w:val="000000" w:themeColor="text1"/>
              </w:rPr>
            </w:r>
            <w:r/>
          </w:p>
        </w:tc>
        <w:tc>
          <w:tcPr>
            <w:tcW w:w="571" w:type="dxa"/>
            <w:vAlign w:val="center"/>
            <w:vMerge w:val="continue"/>
            <w:textDirection w:val="lrTb"/>
            <w:noWrap/>
          </w:tcPr>
          <w:p>
            <w:pPr>
              <w:rPr>
                <w:color w:val="000000" w:themeColor="text1"/>
              </w:rPr>
            </w:pPr>
            <w:r>
              <w:rPr>
                <w:color w:val="000000" w:themeColor="text1"/>
              </w:rPr>
            </w:r>
            <w:r/>
          </w:p>
        </w:tc>
        <w:tc>
          <w:tcPr>
            <w:tcW w:w="402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95、各类管道、设备、风口、门、消防箱等清洁无积灰</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tcW w:w="859" w:type="dxa"/>
            <w:vAlign w:val="center"/>
            <w:vMerge w:val="continue"/>
            <w:textDirection w:val="lrTb"/>
            <w:noWrap/>
          </w:tcPr>
          <w:p>
            <w:pPr>
              <w:rPr>
                <w:color w:val="000000" w:themeColor="text1"/>
              </w:rPr>
            </w:pPr>
            <w:r>
              <w:rPr>
                <w:color w:val="000000" w:themeColor="text1"/>
              </w:rPr>
            </w:r>
            <w:r/>
          </w:p>
        </w:tc>
        <w:tc>
          <w:tcPr>
            <w:tcW w:w="571" w:type="dxa"/>
            <w:vAlign w:val="center"/>
            <w:vMerge w:val="continue"/>
            <w:textDirection w:val="lrTb"/>
            <w:noWrap/>
          </w:tcPr>
          <w:p>
            <w:pPr>
              <w:rPr>
                <w:color w:val="000000" w:themeColor="text1"/>
              </w:rPr>
            </w:pPr>
            <w:r>
              <w:rPr>
                <w:color w:val="000000" w:themeColor="text1"/>
              </w:rPr>
            </w:r>
            <w:r/>
          </w:p>
        </w:tc>
        <w:tc>
          <w:tcPr>
            <w:tcW w:w="4020" w:type="dxa"/>
            <w:vAlign w:val="center"/>
            <w:textDirection w:val="lrTb"/>
            <w:noWrap/>
          </w:tcPr>
          <w:p>
            <w:pPr>
              <w:ind w:left="90" w:hanging="120"/>
              <w:spacing w:line="400" w:lineRule="exact"/>
              <w:rPr>
                <w:rFonts w:ascii="宋体" w:cs="宋体"/>
                <w:color w:val="000000" w:themeColor="text1"/>
                <w:sz w:val="24"/>
                <w:szCs w:val="24"/>
              </w:rPr>
            </w:pPr>
            <w:r>
              <w:rPr>
                <w:rFonts w:hint="eastAsia" w:ascii="宋体" w:cs="宋体"/>
                <w:color w:val="000000" w:themeColor="text1"/>
                <w:sz w:val="24"/>
                <w:szCs w:val="24"/>
              </w:rPr>
              <w:t xml:space="preserve">96、阳台地面清洁，栏杆扶手、设备等清洁无明显积灰</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每发现一处不符合扣0.2</w:t>
            </w:r>
            <w:r/>
          </w:p>
        </w:tc>
      </w:tr>
      <w:tr>
        <w:trPr/>
        <w:tc>
          <w:tcPr>
            <w:gridSpan w:val="2"/>
            <w:tcW w:w="1430"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规  范</w:t>
            </w:r>
            <w:r/>
          </w:p>
        </w:tc>
        <w:tc>
          <w:tcPr>
            <w:tcW w:w="402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97、保洁员仪容仪表、着装</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每发现一处不符合扣0.4</w:t>
            </w:r>
            <w:r/>
          </w:p>
        </w:tc>
      </w:tr>
      <w:tr>
        <w:trPr/>
        <w:tc>
          <w:tcPr>
            <w:gridSpan w:val="2"/>
            <w:tcW w:w="1430" w:type="dxa"/>
            <w:vAlign w:val="center"/>
            <w:vMerge w:val="continue"/>
            <w:textDirection w:val="lrTb"/>
            <w:noWrap/>
          </w:tcPr>
          <w:p>
            <w:pPr>
              <w:rPr>
                <w:color w:val="000000" w:themeColor="text1"/>
              </w:rPr>
            </w:pPr>
            <w:r>
              <w:rPr>
                <w:color w:val="000000" w:themeColor="text1"/>
              </w:rPr>
            </w:r>
            <w:r/>
          </w:p>
        </w:tc>
        <w:tc>
          <w:tcPr>
            <w:tcW w:w="402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98、保洁工具清洁，摆放整齐</w:t>
            </w:r>
            <w:r/>
          </w:p>
        </w:tc>
        <w:tc>
          <w:tcPr>
            <w:tcW w:w="80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p>
        </w:tc>
        <w:tc>
          <w:tcPr>
            <w:tcW w:w="2730"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每发现一处不符合扣0.4</w:t>
            </w:r>
            <w:r/>
          </w:p>
        </w:tc>
      </w:tr>
    </w:tbl>
    <w:p>
      <w:pPr>
        <w:spacing w:line="400" w:lineRule="exact"/>
        <w:rPr>
          <w:rFonts w:ascii="宋体" w:cs="宋体"/>
          <w:b/>
          <w:color w:val="000000" w:themeColor="text1"/>
          <w:sz w:val="24"/>
          <w:szCs w:val="24"/>
        </w:rPr>
      </w:pPr>
      <w:r>
        <w:rPr>
          <w:rFonts w:ascii="宋体" w:cs="宋体"/>
          <w:b/>
          <w:color w:val="000000" w:themeColor="text1"/>
          <w:sz w:val="24"/>
          <w:szCs w:val="24"/>
        </w:rPr>
      </w:r>
      <w:r/>
    </w:p>
    <w:p>
      <w:pPr>
        <w:jc w:val="center"/>
        <w:spacing w:line="400" w:lineRule="exact"/>
        <w:rPr>
          <w:rFonts w:ascii="宋体" w:cs="宋体"/>
          <w:b/>
          <w:color w:val="000000" w:themeColor="text1"/>
          <w:sz w:val="24"/>
          <w:szCs w:val="24"/>
        </w:rPr>
      </w:pPr>
      <w:r>
        <w:rPr>
          <w:rFonts w:ascii="宋体" w:cs="宋体"/>
          <w:b/>
          <w:color w:val="000000" w:themeColor="text1"/>
          <w:sz w:val="24"/>
          <w:szCs w:val="24"/>
        </w:rPr>
      </w:r>
      <w:r/>
    </w:p>
    <w:p>
      <w:pPr>
        <w:ind w:firstLine="2521"/>
        <w:spacing w:line="400" w:lineRule="exact"/>
        <w:rPr>
          <w:rFonts w:ascii="宋体" w:cs="宋体"/>
          <w:b/>
          <w:bCs/>
          <w:color w:val="000000" w:themeColor="text1"/>
          <w:sz w:val="24"/>
          <w:szCs w:val="24"/>
        </w:rPr>
      </w:pPr>
      <w:r>
        <w:rPr>
          <w:rFonts w:hint="eastAsia" w:ascii="宋体" w:cs="宋体"/>
          <w:b/>
          <w:color w:val="000000" w:themeColor="text1"/>
          <w:sz w:val="24"/>
          <w:szCs w:val="24"/>
          <w:highlight w:val="none"/>
        </w:rPr>
      </w:r>
      <w:r>
        <w:rPr>
          <w:rFonts w:hint="eastAsia" w:ascii="宋体" w:cs="宋体"/>
          <w:b/>
          <w:color w:val="000000" w:themeColor="text1"/>
          <w:sz w:val="24"/>
          <w:szCs w:val="24"/>
          <w:highlight w:val="none"/>
        </w:rPr>
      </w:r>
      <w:r/>
    </w:p>
    <w:p>
      <w:pPr>
        <w:ind w:firstLine="2521"/>
        <w:spacing w:line="400" w:lineRule="exact"/>
        <w:rPr>
          <w:rFonts w:hint="eastAsia" w:ascii="宋体" w:cs="宋体"/>
          <w:b/>
          <w:bCs/>
          <w:color w:val="000000" w:themeColor="text1"/>
          <w:sz w:val="24"/>
          <w:szCs w:val="24"/>
          <w:highlight w:val="none"/>
        </w:rPr>
      </w:pPr>
      <w:r>
        <w:rPr>
          <w:rFonts w:hint="eastAsia" w:ascii="宋体" w:cs="宋体"/>
          <w:b/>
          <w:color w:val="000000" w:themeColor="text1"/>
          <w:sz w:val="24"/>
          <w:szCs w:val="24"/>
          <w:highlight w:val="none"/>
        </w:rPr>
      </w:r>
      <w:r>
        <w:rPr>
          <w:rFonts w:hint="eastAsia" w:ascii="宋体" w:cs="宋体"/>
          <w:b/>
          <w:color w:val="000000" w:themeColor="text1"/>
          <w:sz w:val="24"/>
          <w:szCs w:val="24"/>
          <w:highlight w:val="none"/>
        </w:rPr>
      </w:r>
      <w:r/>
    </w:p>
    <w:p>
      <w:pPr>
        <w:ind w:firstLine="2521"/>
        <w:spacing w:line="400" w:lineRule="exact"/>
        <w:rPr>
          <w:rFonts w:hint="eastAsia" w:ascii="宋体" w:cs="宋体"/>
          <w:b/>
          <w:bCs/>
          <w:color w:val="000000" w:themeColor="text1"/>
          <w:sz w:val="24"/>
          <w:szCs w:val="24"/>
          <w:highlight w:val="none"/>
        </w:rPr>
      </w:pPr>
      <w:r>
        <w:rPr>
          <w:rFonts w:hint="eastAsia" w:ascii="宋体" w:cs="宋体"/>
          <w:b/>
          <w:color w:val="000000" w:themeColor="text1"/>
          <w:sz w:val="24"/>
          <w:szCs w:val="24"/>
        </w:rPr>
        <w:t xml:space="preserve">工程维修及设备运行管理考核及评分标准</w:t>
      </w:r>
      <w:r/>
    </w:p>
    <w:tbl>
      <w:tblPr>
        <w:tblW w:w="9272" w:type="dxa"/>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275"/>
        <w:gridCol w:w="603"/>
        <w:gridCol w:w="2614"/>
      </w:tblGrid>
      <w:tr>
        <w:trPr>
          <w:trHeight w:val="834" w:hRule="exact"/>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评    分</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555" w:hRule="exact"/>
        </w:trPr>
        <w:tc>
          <w:tcPr>
            <w:tcBorders>
              <w:top w:val="none" w:color="000000" w:sz="4" w:space="0"/>
              <w:left w:val="single" w:color="000000" w:sz="4" w:space="0"/>
              <w:bottom w:val="none" w:color="000000" w:sz="4" w:space="0"/>
              <w:right w:val="none" w:color="000000" w:sz="4" w:space="0"/>
            </w:tcBorders>
            <w:tcW w:w="780" w:type="dxa"/>
            <w:vAlign w:val="center"/>
            <w:vMerge w:val="restart"/>
            <w:textDirection w:val="tbRlV"/>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1、着装整齐、佩戴齐全，按规定时间上岗交接班</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每发现一处不符合扣0.5</w:t>
            </w:r>
            <w:r/>
          </w:p>
        </w:tc>
      </w:tr>
      <w:tr>
        <w:trPr>
          <w:trHeight w:val="45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2、查阅前班的记录和询问上班次的情况，将未尽事宜承接执行，交接班严格做到“四清四交接”</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每发现一处不符合扣1</w:t>
            </w:r>
            <w:r/>
          </w:p>
        </w:tc>
      </w:tr>
      <w:tr>
        <w:trPr>
          <w:trHeight w:val="908" w:hRule="exact"/>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3、熟悉高低压配电设备、变压器及附属设备、水泵等的性能与操作（现场随机抽查）</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每发现一处不符合扣1</w:t>
            </w:r>
            <w:r/>
          </w:p>
        </w:tc>
      </w:tr>
      <w:tr>
        <w:trPr>
          <w:trHeight w:val="435"/>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4、严格交接班制度，将当班设备运行情况、注意事宜、未</w:t>
            </w:r>
            <w:r>
              <w:rPr>
                <w:rFonts w:hint="eastAsia" w:ascii="宋体" w:cs="宋体"/>
                <w:color w:val="000000" w:themeColor="text1"/>
                <w:spacing w:val="-20"/>
                <w:sz w:val="24"/>
                <w:szCs w:val="24"/>
              </w:rPr>
              <w:t xml:space="preserve">尽事宜告知下班次接班人员</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每发现一处不符合扣1</w:t>
            </w:r>
            <w:r/>
          </w:p>
        </w:tc>
      </w:tr>
      <w:tr>
        <w:trPr>
          <w:trHeight w:val="282"/>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5、严格执行停送电工作制度，严格按操作规程完成每一次停送电操作</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每发现一处不符合扣1</w:t>
            </w:r>
            <w:r/>
          </w:p>
        </w:tc>
      </w:tr>
      <w:tr>
        <w:trPr>
          <w:trHeight w:val="62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6、严格执行倒闸操作规程，能正确无误完成每一次倒闸操作</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每发现一处不符合扣1</w:t>
            </w:r>
            <w:r/>
          </w:p>
        </w:tc>
      </w:tr>
      <w:tr>
        <w:trPr>
          <w:trHeight w:val="282"/>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7、严格按照规定的巡查路线、时间来巡视抄表，认真填写记录表，</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每发现一处不符合扣0.5</w:t>
            </w:r>
            <w:r/>
          </w:p>
        </w:tc>
      </w:tr>
      <w:tr>
        <w:trPr>
          <w:trHeight w:val="435"/>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8、每小时检查一次设备运行状况并及时填写《高、低压配电运行记录表》监视设备运行情况</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每发现一处不符合扣0.5</w:t>
            </w:r>
            <w:r/>
          </w:p>
        </w:tc>
      </w:tr>
      <w:tr>
        <w:trPr>
          <w:trHeight w:val="1028" w:hRule="exact"/>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9、发生紧急情况立即处理并汇报，做好相关记录</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每发现一处不符合扣0.5</w:t>
            </w:r>
            <w:r/>
          </w:p>
        </w:tc>
      </w:tr>
      <w:tr>
        <w:trPr>
          <w:trHeight w:val="421"/>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10、严格做好外来人员的登记管理制度，严禁接待无关外来人员，未经允许外来人员不得私自更改、添加设备，不私自使用电器设备</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每发现一处不符合扣0.5</w:t>
            </w:r>
            <w:r/>
          </w:p>
        </w:tc>
      </w:tr>
      <w:tr>
        <w:trPr>
          <w:trHeight w:val="60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11、严禁易燃易爆物品进入配电房，保持消防器材完整适用</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每发现一处不符合扣0.5</w:t>
            </w:r>
            <w:r/>
          </w:p>
        </w:tc>
      </w:tr>
      <w:tr>
        <w:trPr>
          <w:trHeight w:val="980"/>
        </w:trPr>
        <w:tc>
          <w:tcPr>
            <w:tcBorders>
              <w:top w:val="none" w:color="000000" w:sz="4" w:space="0"/>
              <w:left w:val="single" w:color="000000" w:sz="4" w:space="0"/>
              <w:bottom w:val="non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12、做好岗位、设备的清洁卫生工作，外出需及时报告总控室，不得长时间离岗、脱岗，不得私自换班</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pacing w:val="-20"/>
                <w:sz w:val="24"/>
                <w:szCs w:val="24"/>
              </w:rPr>
            </w:pPr>
            <w:r>
              <w:rPr>
                <w:rFonts w:hint="eastAsia" w:ascii="宋体" w:cs="宋体"/>
                <w:color w:val="000000" w:themeColor="text1"/>
                <w:sz w:val="24"/>
                <w:szCs w:val="24"/>
              </w:rPr>
              <w:t xml:space="preserve">每发现一处不符合扣1</w:t>
            </w:r>
            <w:r/>
          </w:p>
        </w:tc>
      </w:tr>
      <w:tr>
        <w:trPr>
          <w:trHeight w:val="422"/>
        </w:trPr>
        <w:tc>
          <w:tcPr>
            <w:tcBorders>
              <w:top w:val="none" w:color="000000" w:sz="4" w:space="0"/>
              <w:left w:val="single" w:color="000000" w:sz="4" w:space="0"/>
              <w:bottom w:val="single" w:color="000000" w:sz="4" w:space="0"/>
              <w:right w:val="non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275" w:type="dxa"/>
            <w:vAlign w:val="center"/>
            <w:textDirection w:val="lrTb"/>
            <w:noWrap/>
          </w:tcPr>
          <w:p>
            <w:pPr>
              <w:spacing w:line="400" w:lineRule="exact"/>
              <w:rPr>
                <w:rFonts w:ascii="宋体" w:cs="宋体"/>
                <w:color w:val="000000" w:themeColor="text1"/>
                <w:spacing w:val="-20"/>
                <w:sz w:val="24"/>
                <w:szCs w:val="24"/>
              </w:rPr>
            </w:pPr>
            <w:r>
              <w:rPr>
                <w:rFonts w:hint="eastAsia" w:ascii="宋体" w:cs="宋体"/>
                <w:color w:val="000000" w:themeColor="text1"/>
                <w:spacing w:val="-20"/>
                <w:sz w:val="24"/>
                <w:szCs w:val="24"/>
              </w:rPr>
              <w:t xml:space="preserve">13、定期对门窗等易损件进行检查，发现及时更换，接保修后半小时内响应。</w:t>
            </w:r>
            <w:r/>
          </w:p>
        </w:tc>
        <w:tc>
          <w:tcPr>
            <w:tcBorders>
              <w:top w:val="single" w:color="000000" w:sz="4" w:space="0"/>
              <w:left w:val="single" w:color="000000" w:sz="4" w:space="0"/>
              <w:bottom w:val="single" w:color="000000" w:sz="4" w:space="0"/>
              <w:right w:val="single" w:color="000000" w:sz="4" w:space="0"/>
            </w:tcBorders>
            <w:tcW w:w="60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614"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bl>
    <w:p>
      <w:pPr>
        <w:ind w:firstLine="2521"/>
        <w:spacing w:line="400" w:lineRule="exact"/>
        <w:rPr>
          <w:rFonts w:ascii="宋体" w:cs="宋体"/>
          <w:b/>
          <w:color w:val="000000" w:themeColor="text1"/>
          <w:sz w:val="24"/>
          <w:szCs w:val="24"/>
        </w:rPr>
      </w:pPr>
      <w:r>
        <w:rPr>
          <w:rFonts w:ascii="宋体" w:cs="宋体"/>
          <w:b/>
          <w:color w:val="000000" w:themeColor="text1"/>
          <w:sz w:val="24"/>
          <w:szCs w:val="24"/>
        </w:rPr>
      </w:r>
      <w:r/>
    </w:p>
    <w:p>
      <w:pPr>
        <w:ind w:firstLine="2801"/>
        <w:spacing w:line="400" w:lineRule="exact"/>
        <w:rPr>
          <w:rFonts w:ascii="宋体" w:cs="宋体"/>
          <w:b/>
          <w:bCs/>
          <w:color w:val="000000" w:themeColor="text1"/>
          <w:sz w:val="24"/>
          <w:szCs w:val="24"/>
        </w:rPr>
      </w:pPr>
      <w:r>
        <w:rPr>
          <w:rFonts w:hint="eastAsia" w:ascii="宋体" w:cs="宋体"/>
          <w:b/>
          <w:bCs/>
          <w:color w:val="000000" w:themeColor="text1"/>
          <w:sz w:val="24"/>
          <w:szCs w:val="24"/>
          <w:highlight w:val="none"/>
        </w:rPr>
      </w:r>
      <w:r>
        <w:rPr>
          <w:rFonts w:hint="eastAsia" w:ascii="宋体" w:cs="宋体"/>
          <w:b/>
          <w:bCs/>
          <w:color w:val="000000" w:themeColor="text1"/>
          <w:sz w:val="24"/>
          <w:szCs w:val="24"/>
          <w:highlight w:val="none"/>
        </w:rPr>
      </w:r>
      <w:r/>
    </w:p>
    <w:p>
      <w:pPr>
        <w:ind w:firstLine="2801"/>
        <w:spacing w:line="400" w:lineRule="exact"/>
        <w:rPr>
          <w:rFonts w:hint="eastAsia" w:ascii="宋体" w:cs="宋体"/>
          <w:b/>
          <w:bCs/>
          <w:color w:val="000000" w:themeColor="text1"/>
          <w:sz w:val="24"/>
          <w:szCs w:val="24"/>
          <w:highlight w:val="none"/>
        </w:rPr>
      </w:pPr>
      <w:r>
        <w:rPr>
          <w:rFonts w:hint="eastAsia" w:ascii="宋体" w:cs="宋体"/>
          <w:b/>
          <w:bCs/>
          <w:color w:val="000000" w:themeColor="text1"/>
          <w:sz w:val="24"/>
          <w:szCs w:val="24"/>
        </w:rPr>
        <w:t xml:space="preserve">秩序维护人员考核及评分标准</w:t>
      </w:r>
      <w:r/>
    </w:p>
    <w:tbl>
      <w:tblPr>
        <w:tblW w:w="90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
        <w:gridCol w:w="720"/>
        <w:gridCol w:w="4449"/>
        <w:gridCol w:w="708"/>
        <w:gridCol w:w="2733"/>
      </w:tblGrid>
      <w:tr>
        <w:trPr/>
        <w:tc>
          <w:tcPr>
            <w:gridSpan w:val="2"/>
            <w:tcW w:w="1188"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项目</w:t>
            </w:r>
            <w:r/>
          </w:p>
        </w:tc>
        <w:tc>
          <w:tcPr>
            <w:tcW w:w="4449"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color w:val="000000" w:themeColor="text1"/>
                <w:sz w:val="24"/>
                <w:szCs w:val="24"/>
              </w:rPr>
              <w:t xml:space="preserve">考核标准</w:t>
            </w:r>
            <w:r/>
          </w:p>
        </w:tc>
        <w:tc>
          <w:tcPr>
            <w:tcW w:w="708"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分值</w:t>
            </w:r>
            <w:r/>
          </w:p>
        </w:tc>
        <w:tc>
          <w:tcPr>
            <w:tcW w:w="2733"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评    分</w:t>
            </w:r>
            <w:r/>
          </w:p>
          <w:p>
            <w:pPr>
              <w:jc w:val="center"/>
              <w:spacing w:line="400" w:lineRule="exact"/>
              <w:rPr>
                <w:rFonts w:ascii="宋体" w:cs="宋体"/>
                <w:bCs/>
                <w:color w:val="000000" w:themeColor="text1"/>
                <w:sz w:val="24"/>
                <w:szCs w:val="24"/>
              </w:rPr>
            </w:pPr>
            <w:r>
              <w:rPr>
                <w:rFonts w:ascii="宋体" w:cs="宋体"/>
                <w:bCs/>
                <w:color w:val="000000" w:themeColor="text1"/>
                <w:sz w:val="24"/>
                <w:szCs w:val="24"/>
              </w:rPr>
            </w:r>
            <w:r/>
          </w:p>
        </w:tc>
      </w:tr>
      <w:tr>
        <w:trPr>
          <w:trHeight w:val="1324" w:hRule="exact"/>
        </w:trPr>
        <w:tc>
          <w:tcPr>
            <w:tcW w:w="468" w:type="dxa"/>
            <w:vAlign w:val="center"/>
            <w:vMerge w:val="restart"/>
            <w:textDirection w:val="lrTb"/>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W w:w="72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着装</w:t>
            </w:r>
            <w:r/>
          </w:p>
        </w:tc>
        <w:tc>
          <w:tcPr>
            <w:tcW w:w="444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1、着装统一制服，服装整洁合体，穿戴整齐（佩戴工号牌或工作证，纽扣应全部扣好，不得敞开外衣，卷起裤脚、衣袖，制服外不得显露个人衣物及个人物品。</w:t>
            </w:r>
            <w:r/>
          </w:p>
        </w:tc>
        <w:tc>
          <w:tcPr>
            <w:tcW w:w="7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W w:w="273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每发现一处不符合扣2</w:t>
            </w:r>
            <w:r/>
          </w:p>
        </w:tc>
      </w:tr>
      <w:tr>
        <w:trPr>
          <w:trHeight w:val="1327"/>
        </w:trPr>
        <w:tc>
          <w:tcPr>
            <w:tcW w:w="468" w:type="dxa"/>
            <w:vAlign w:val="center"/>
            <w:vMerge w:val="continue"/>
            <w:textDirection w:val="lrTb"/>
            <w:noWrap/>
          </w:tcPr>
          <w:p>
            <w:pPr>
              <w:rPr>
                <w:color w:val="000000" w:themeColor="text1"/>
              </w:rPr>
            </w:pPr>
            <w:r>
              <w:rPr>
                <w:color w:val="000000" w:themeColor="text1"/>
              </w:rPr>
            </w:r>
            <w:r/>
          </w:p>
        </w:tc>
        <w:tc>
          <w:tcPr>
            <w:tcW w:w="72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行为举止</w:t>
            </w:r>
            <w:r/>
          </w:p>
        </w:tc>
        <w:tc>
          <w:tcPr>
            <w:tcW w:w="444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2、姿态良好，抬头挺胸，不弯腰驼背、前倾后靠、伸懒腰；不袖手、背手、插手或将手插入衣袋；不准在当班时吸烟、吃零食、玩手机、看报纸杂志，不得哼歌曲、吹口哨；注意检查和保持仪表。</w:t>
            </w:r>
            <w:r/>
          </w:p>
        </w:tc>
        <w:tc>
          <w:tcPr>
            <w:tcW w:w="7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W w:w="273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每发现一处不符合扣2</w:t>
            </w:r>
            <w:r/>
          </w:p>
        </w:tc>
      </w:tr>
      <w:tr>
        <w:trPr>
          <w:trHeight w:val="1104"/>
        </w:trPr>
        <w:tc>
          <w:tcPr>
            <w:tcW w:w="468" w:type="dxa"/>
            <w:vAlign w:val="center"/>
            <w:vMerge w:val="continue"/>
            <w:textDirection w:val="lrTb"/>
            <w:noWrap/>
          </w:tcPr>
          <w:p>
            <w:pPr>
              <w:rPr>
                <w:color w:val="000000" w:themeColor="text1"/>
              </w:rPr>
            </w:pPr>
            <w:r>
              <w:rPr>
                <w:color w:val="000000" w:themeColor="text1"/>
              </w:rPr>
            </w:r>
            <w:r/>
          </w:p>
        </w:tc>
        <w:tc>
          <w:tcPr>
            <w:tcW w:w="72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服务态度</w:t>
            </w:r>
            <w:r/>
          </w:p>
        </w:tc>
        <w:tc>
          <w:tcPr>
            <w:tcW w:w="444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3、说话和气，礼貌待人，使用服务用语与服务对象交流；微笑服务，主动、热情、耐心、周到；不发生争吵、打斗事件；处理违章，文明礼貌，及时有效，机动灵活，不失原则</w:t>
            </w:r>
            <w:r/>
          </w:p>
        </w:tc>
        <w:tc>
          <w:tcPr>
            <w:tcW w:w="7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W w:w="273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每发现一处不符合扣2</w:t>
            </w:r>
            <w:r/>
          </w:p>
        </w:tc>
      </w:tr>
      <w:tr>
        <w:trPr>
          <w:trHeight w:val="1044"/>
        </w:trPr>
        <w:tc>
          <w:tcPr>
            <w:tcW w:w="468" w:type="dxa"/>
            <w:vAlign w:val="center"/>
            <w:vMerge w:val="restart"/>
            <w:textDirection w:val="lrTb"/>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W w:w="720" w:type="dxa"/>
            <w:vAlign w:val="center"/>
            <w:vMerge w:val="restart"/>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工作要求</w:t>
            </w:r>
            <w:r/>
          </w:p>
        </w:tc>
        <w:tc>
          <w:tcPr>
            <w:tcW w:w="444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4、对进出大门车辆实施管理，及时疏导门口车辆，清理无关人员，维持正常秩序</w:t>
            </w:r>
            <w:r/>
          </w:p>
        </w:tc>
        <w:tc>
          <w:tcPr>
            <w:tcW w:w="7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W w:w="273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每发现一处不符合扣2</w:t>
            </w:r>
            <w:r/>
          </w:p>
        </w:tc>
      </w:tr>
      <w:tr>
        <w:trPr>
          <w:trHeight w:val="900" w:hRule="exact"/>
        </w:trPr>
        <w:tc>
          <w:tcPr>
            <w:tcW w:w="468" w:type="dxa"/>
            <w:vAlign w:val="center"/>
            <w:vMerge w:val="continue"/>
            <w:textDirection w:val="lrTb"/>
            <w:noWrap/>
          </w:tcPr>
          <w:p>
            <w:pPr>
              <w:rPr>
                <w:color w:val="000000" w:themeColor="text1"/>
              </w:rPr>
            </w:pPr>
            <w:r>
              <w:rPr>
                <w:color w:val="000000" w:themeColor="text1"/>
              </w:rPr>
            </w:r>
            <w:r/>
          </w:p>
        </w:tc>
        <w:tc>
          <w:tcPr>
            <w:tcW w:w="720" w:type="dxa"/>
            <w:vAlign w:val="center"/>
            <w:vMerge w:val="continue"/>
            <w:textDirection w:val="lrTb"/>
            <w:noWrap/>
          </w:tcPr>
          <w:p>
            <w:pPr>
              <w:rPr>
                <w:color w:val="000000" w:themeColor="text1"/>
              </w:rPr>
            </w:pPr>
            <w:r>
              <w:rPr>
                <w:color w:val="000000" w:themeColor="text1"/>
              </w:rPr>
            </w:r>
            <w:r/>
          </w:p>
        </w:tc>
        <w:tc>
          <w:tcPr>
            <w:tcW w:w="444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5、注意观察进出门的可疑人员，查验其证件，制止未经许可人员进院内；</w:t>
            </w:r>
            <w:r/>
          </w:p>
        </w:tc>
        <w:tc>
          <w:tcPr>
            <w:tcW w:w="7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W w:w="273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733"/>
        </w:trPr>
        <w:tc>
          <w:tcPr>
            <w:tcW w:w="468" w:type="dxa"/>
            <w:vAlign w:val="center"/>
            <w:vMerge w:val="continue"/>
            <w:textDirection w:val="lrTb"/>
            <w:noWrap/>
          </w:tcPr>
          <w:p>
            <w:pPr>
              <w:rPr>
                <w:color w:val="000000" w:themeColor="text1"/>
              </w:rPr>
            </w:pPr>
            <w:r>
              <w:rPr>
                <w:color w:val="000000" w:themeColor="text1"/>
              </w:rPr>
            </w:r>
            <w:r/>
          </w:p>
        </w:tc>
        <w:tc>
          <w:tcPr>
            <w:tcW w:w="720" w:type="dxa"/>
            <w:vAlign w:val="center"/>
            <w:vMerge w:val="continue"/>
            <w:textDirection w:val="lrTb"/>
            <w:noWrap/>
          </w:tcPr>
          <w:p>
            <w:pPr>
              <w:rPr>
                <w:color w:val="000000" w:themeColor="text1"/>
              </w:rPr>
            </w:pPr>
            <w:r>
              <w:rPr>
                <w:color w:val="000000" w:themeColor="text1"/>
              </w:rPr>
            </w:r>
            <w:r/>
          </w:p>
        </w:tc>
        <w:tc>
          <w:tcPr>
            <w:tcW w:w="4449"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6、了解查阅前班工作情况，准确记录当班情况并将未尽事宜转交下一班</w:t>
            </w:r>
            <w:r/>
          </w:p>
        </w:tc>
        <w:tc>
          <w:tcPr>
            <w:tcW w:w="708"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W w:w="2733"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bl>
    <w:p>
      <w:pPr>
        <w:ind w:firstLine="2521"/>
        <w:spacing w:line="400" w:lineRule="exact"/>
        <w:rPr>
          <w:rFonts w:ascii="宋体" w:cs="宋体"/>
          <w:b/>
          <w:color w:val="000000" w:themeColor="text1"/>
          <w:sz w:val="24"/>
          <w:szCs w:val="24"/>
        </w:rPr>
      </w:pPr>
      <w:r>
        <w:rPr>
          <w:rFonts w:hint="eastAsia" w:ascii="宋体" w:cs="宋体"/>
          <w:b/>
          <w:color w:val="000000" w:themeColor="text1"/>
          <w:sz w:val="24"/>
          <w:szCs w:val="24"/>
        </w:rPr>
        <w:t xml:space="preserve">项目管理人员考核及评分标准</w:t>
      </w:r>
      <w:r/>
    </w:p>
    <w:tbl>
      <w:tblPr>
        <w:tblW w:w="9437" w:type="dxa"/>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331"/>
        <w:gridCol w:w="595"/>
        <w:gridCol w:w="2731"/>
      </w:tblGrid>
      <w:tr>
        <w:trPr>
          <w:trHeight w:val="78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评    分</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restart"/>
            <w:textDirection w:val="tbRlV"/>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1、负责项目所有工作岗位、职责的合理安排和制定，不断提出合理化建议，完善部门架构及人员岗位职责，并负责对员工工作绩效进行公证合理的考评</w:t>
            </w:r>
            <w:r/>
          </w:p>
        </w:tc>
        <w:tc>
          <w:tcPr>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每发现一处不符合扣1.5</w:t>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2、负责项目全盘工作，主持日常管理工作，检查工作落实情况，布置工作任务，协调员工关系，保证团队团结向上</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每发现一处不符合扣1.5</w:t>
            </w:r>
            <w:r/>
          </w:p>
        </w:tc>
      </w:tr>
      <w:tr>
        <w:trPr>
          <w:trHeight w:val="570"/>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3、检查保洁工作，确保保洁工作质量，无投诉</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4、监督前台接待、会议服务，确保前台接待工作有序，会议服务符合规范，无差错</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570"/>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5、检查设备运行工作，确保设备运行安全高效无事故</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480"/>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6、确保人员到位，无无故缺岗缺位情况，人员缺岗情况不得超过1个月</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7、对新招员工进行培训和考核，考核合格后上岗工作</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465"/>
        </w:trPr>
        <w:tc>
          <w:tcPr>
            <w:tcBorders>
              <w:top w:val="none" w:color="000000" w:sz="4" w:space="0"/>
              <w:left w:val="single" w:color="000000" w:sz="4" w:space="0"/>
              <w:bottom w:val="single" w:color="000000" w:sz="4" w:space="0"/>
              <w:right w:val="single" w:color="000000" w:sz="4" w:space="0"/>
            </w:tcBorders>
            <w:tcW w:w="780" w:type="dxa"/>
            <w:vAlign w:val="center"/>
            <w:vMerge w:val="continue"/>
            <w:textDirection w:val="tbRlV"/>
            <w:noWrap/>
          </w:tcPr>
          <w:p>
            <w:pPr>
              <w:rPr>
                <w:color w:val="000000" w:themeColor="text1"/>
              </w:rPr>
            </w:pPr>
            <w:r>
              <w:rPr>
                <w:color w:val="000000" w:themeColor="text1"/>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8、负责参与组织每月的物业质量检查，对存在问题及时整改，定期与招标方沟通，不欺骗，不隐瞒</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每发现一处不符合扣2</w:t>
            </w:r>
            <w:r/>
          </w:p>
        </w:tc>
      </w:tr>
    </w:tbl>
    <w:p>
      <w:pPr>
        <w:ind w:firstLine="1961"/>
        <w:spacing w:line="400" w:lineRule="exact"/>
        <w:rPr>
          <w:rFonts w:ascii="宋体" w:cs="宋体"/>
          <w:b/>
          <w:bCs/>
          <w:color w:val="000000" w:themeColor="text1"/>
          <w:sz w:val="24"/>
          <w:szCs w:val="24"/>
        </w:rPr>
      </w:pPr>
      <w:r>
        <w:rPr>
          <w:rFonts w:ascii="宋体" w:cs="宋体"/>
          <w:b/>
          <w:bCs/>
          <w:color w:val="000000" w:themeColor="text1"/>
          <w:sz w:val="24"/>
          <w:szCs w:val="24"/>
        </w:rPr>
      </w:r>
      <w:r/>
    </w:p>
    <w:p>
      <w:pPr>
        <w:ind w:firstLine="2521"/>
        <w:spacing w:line="400" w:lineRule="exact"/>
        <w:rPr>
          <w:rFonts w:ascii="宋体" w:cs="宋体"/>
          <w:b/>
          <w:color w:val="000000" w:themeColor="text1"/>
          <w:sz w:val="24"/>
          <w:szCs w:val="24"/>
        </w:rPr>
      </w:pPr>
      <w:r>
        <w:rPr>
          <w:rFonts w:hint="eastAsia" w:ascii="宋体" w:cs="宋体"/>
          <w:b/>
          <w:bCs/>
          <w:color w:val="000000" w:themeColor="text1"/>
          <w:sz w:val="24"/>
          <w:szCs w:val="24"/>
        </w:rPr>
        <w:t xml:space="preserve">绿植养护及证件人员运输</w:t>
      </w:r>
      <w:r>
        <w:rPr>
          <w:rFonts w:hint="eastAsia" w:ascii="宋体" w:cs="宋体"/>
          <w:b/>
          <w:color w:val="000000" w:themeColor="text1"/>
          <w:sz w:val="24"/>
          <w:szCs w:val="24"/>
        </w:rPr>
        <w:t xml:space="preserve">考核及评分标准</w:t>
      </w:r>
      <w:r/>
    </w:p>
    <w:tbl>
      <w:tblPr>
        <w:tblW w:w="9437" w:type="dxa"/>
        <w:tblInd w:w="-302" w:type="dxa"/>
        <w:tblLayout w:type="fixed"/>
        <w:tblCellMar>
          <w:left w:w="15" w:type="dxa"/>
          <w:top w:w="15" w:type="dxa"/>
          <w:right w:w="15" w:type="dxa"/>
          <w:bottom w:w="15" w:type="dxa"/>
        </w:tblCellMar>
        <w:tblLook w:val="04A0" w:firstRow="1" w:lastRow="0" w:firstColumn="1" w:lastColumn="0" w:noHBand="0" w:noVBand="1"/>
      </w:tblPr>
      <w:tblGrid>
        <w:gridCol w:w="780"/>
        <w:gridCol w:w="5331"/>
        <w:gridCol w:w="595"/>
        <w:gridCol w:w="2731"/>
      </w:tblGrid>
      <w:tr>
        <w:trPr>
          <w:trHeight w:val="786"/>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考核标准</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jc w:val="center"/>
              <w:spacing w:line="400" w:lineRule="exact"/>
              <w:rPr>
                <w:rFonts w:ascii="宋体" w:cs="宋体"/>
                <w:bCs/>
                <w:color w:val="000000" w:themeColor="text1"/>
                <w:sz w:val="24"/>
                <w:szCs w:val="24"/>
              </w:rPr>
            </w:pPr>
            <w:r>
              <w:rPr>
                <w:rFonts w:hint="eastAsia" w:ascii="宋体" w:cs="宋体"/>
                <w:bCs/>
                <w:color w:val="000000" w:themeColor="text1"/>
                <w:sz w:val="24"/>
                <w:szCs w:val="24"/>
              </w:rPr>
              <w:t xml:space="preserve">评    分</w:t>
            </w:r>
            <w:r/>
          </w:p>
          <w:p>
            <w:pPr>
              <w:jc w:val="center"/>
              <w:spacing w:line="400" w:lineRule="exact"/>
              <w:rPr>
                <w:rFonts w:ascii="宋体" w:cs="宋体"/>
                <w:color w:val="000000" w:themeColor="text1"/>
                <w:sz w:val="24"/>
                <w:szCs w:val="24"/>
              </w:rPr>
            </w:pPr>
            <w:r>
              <w:rPr>
                <w:rFonts w:ascii="宋体" w:cs="宋体"/>
                <w:color w:val="000000" w:themeColor="text1"/>
                <w:sz w:val="24"/>
                <w:szCs w:val="24"/>
              </w:rPr>
            </w:r>
            <w:r/>
          </w:p>
        </w:tc>
      </w:tr>
      <w:tr>
        <w:trPr>
          <w:trHeight w:val="495"/>
        </w:trPr>
        <w:tc>
          <w:tcPr>
            <w:tcBorders>
              <w:top w:val="none" w:color="000000" w:sz="4" w:space="0"/>
              <w:left w:val="single" w:color="000000" w:sz="4" w:space="0"/>
              <w:right w:val="single" w:color="000000" w:sz="4" w:space="0"/>
            </w:tcBorders>
            <w:tcW w:w="780" w:type="dxa"/>
            <w:vAlign w:val="center"/>
            <w:vMerge w:val="restart"/>
            <w:textDirection w:val="tbRlV"/>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绿植养护</w:t>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rPr>
                <w:rFonts w:hint="eastAsia" w:ascii="宋体" w:hAnsi="宋体"/>
                <w:color w:val="000000" w:themeColor="text1"/>
                <w:sz w:val="20"/>
                <w:szCs w:val="24"/>
              </w:rPr>
              <w:t xml:space="preserve">建立日常绿化养护制度，实行专人负责，责任到人。</w:t>
            </w:r>
            <w:r/>
          </w:p>
        </w:tc>
        <w:tc>
          <w:tcPr>
            <w:tcBorders>
              <w:top w:val="none" w:color="000000" w:sz="4" w:space="0"/>
              <w:left w:val="single" w:color="000000" w:sz="4" w:space="0"/>
              <w:bottom w:val="single" w:color="000000" w:sz="4" w:space="0"/>
              <w:right w:val="single" w:color="000000" w:sz="4" w:space="0"/>
            </w:tcBorders>
            <w:tcW w:w="595"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495"/>
        </w:trPr>
        <w:tc>
          <w:tcPr>
            <w:tcBorders>
              <w:left w:val="single" w:color="000000" w:sz="4" w:space="0"/>
              <w:right w:val="single" w:color="000000" w:sz="4" w:space="0"/>
            </w:tcBorders>
            <w:tcW w:w="780" w:type="dxa"/>
            <w:vAlign w:val="center"/>
            <w:vMerge w:val="continue"/>
            <w:textDirection w:val="tbRlV"/>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rPr>
                <w:rFonts w:hint="eastAsia" w:ascii="宋体" w:hAnsi="宋体"/>
                <w:color w:val="000000" w:themeColor="text1"/>
                <w:sz w:val="20"/>
                <w:szCs w:val="24"/>
              </w:rPr>
              <w:t xml:space="preserve">叶片叶色正常，无明显虫屎、虫网。</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每发现一处不符合扣1</w:t>
            </w:r>
            <w:r/>
          </w:p>
        </w:tc>
      </w:tr>
      <w:tr>
        <w:trPr>
          <w:trHeight w:val="495"/>
        </w:trPr>
        <w:tc>
          <w:tcPr>
            <w:tcBorders>
              <w:left w:val="single" w:color="000000" w:sz="4" w:space="0"/>
              <w:bottom w:val="single" w:color="auto" w:sz="4" w:space="0"/>
              <w:right w:val="single" w:color="000000" w:sz="4" w:space="0"/>
            </w:tcBorders>
            <w:tcW w:w="780" w:type="dxa"/>
            <w:vAlign w:val="center"/>
            <w:vMerge w:val="continue"/>
            <w:textDirection w:val="tbRlV"/>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w:t>
            </w:r>
            <w:r>
              <w:rPr>
                <w:rFonts w:hint="eastAsia" w:ascii="宋体" w:hAnsi="宋体"/>
                <w:color w:val="000000" w:themeColor="text1"/>
                <w:sz w:val="20"/>
                <w:szCs w:val="24"/>
              </w:rPr>
              <w:t xml:space="preserve">室外绿化株形整齐、无杂草、无枯萎，确保长势良好。</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每发现一处不符合扣2</w:t>
            </w:r>
            <w:r/>
          </w:p>
        </w:tc>
      </w:tr>
      <w:tr>
        <w:trPr>
          <w:trHeight w:val="570"/>
        </w:trPr>
        <w:tc>
          <w:tcPr>
            <w:tcBorders>
              <w:top w:val="single" w:color="auto" w:sz="4" w:space="0"/>
              <w:left w:val="single" w:color="000000" w:sz="4" w:space="0"/>
              <w:right w:val="single" w:color="000000" w:sz="4" w:space="0"/>
            </w:tcBorders>
            <w:tcW w:w="780" w:type="dxa"/>
            <w:vAlign w:val="center"/>
            <w:vMerge w:val="restart"/>
            <w:textDirection w:val="tbRlV"/>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证件人员运输</w:t>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rPr>
                <w:rFonts w:hint="eastAsia" w:ascii="宋体" w:hAnsi="宋体" w:cs="宋体"/>
                <w:color w:val="000000" w:themeColor="text1"/>
              </w:rPr>
              <w:t xml:space="preserve">车辆需2019年以后购置，行驶里程运在15万公里以内，保证车况良好，安全技术状况符合国家标准，并配有配备车载GPS、行车记录仪。</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每发现一次不符合扣2</w:t>
            </w:r>
            <w:r/>
          </w:p>
        </w:tc>
      </w:tr>
      <w:tr>
        <w:trPr>
          <w:trHeight w:val="495"/>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2、驾驶员</w:t>
            </w:r>
            <w:r>
              <w:rPr>
                <w:rFonts w:hAnsi="宋体"/>
                <w:color w:val="000000" w:themeColor="text1"/>
                <w:sz w:val="24"/>
                <w:szCs w:val="24"/>
              </w:rPr>
              <w:t xml:space="preserve">身体健康</w:t>
            </w:r>
            <w:r>
              <w:rPr>
                <w:rFonts w:hint="eastAsia" w:hAnsi="宋体"/>
                <w:color w:val="000000" w:themeColor="text1"/>
                <w:sz w:val="24"/>
                <w:szCs w:val="24"/>
              </w:rPr>
              <w:t xml:space="preserve">。</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每发现一处重大疾病不符合扣10</w:t>
            </w:r>
            <w:r/>
          </w:p>
        </w:tc>
      </w:tr>
      <w:tr>
        <w:trPr>
          <w:trHeight w:val="570"/>
        </w:trPr>
        <w:tc>
          <w:tcPr>
            <w:tcBorders>
              <w:top w:val="none" w:color="000000" w:sz="4" w:space="0"/>
              <w:left w:val="single" w:color="000000" w:sz="4" w:space="0"/>
              <w:bottom w:val="none" w:color="000000" w:sz="4" w:space="0"/>
              <w:right w:val="single" w:color="000000" w:sz="4" w:space="0"/>
            </w:tcBorders>
            <w:tcW w:w="780" w:type="dxa"/>
            <w:vAlign w:val="center"/>
            <w:vMerge w:val="continue"/>
            <w:textDirection w:val="tbRlV"/>
            <w:noWrap/>
          </w:tcPr>
          <w:p>
            <w:pPr>
              <w:spacing w:line="400" w:lineRule="exact"/>
              <w:rPr>
                <w:rFonts w:ascii="宋体" w:cs="宋体"/>
                <w:color w:val="000000" w:themeColor="text1"/>
                <w:sz w:val="24"/>
                <w:szCs w:val="24"/>
              </w:rPr>
            </w:pPr>
            <w:r>
              <w:rPr>
                <w:rFonts w:ascii="宋体" w:cs="宋体"/>
                <w:color w:val="000000" w:themeColor="text1"/>
                <w:sz w:val="24"/>
                <w:szCs w:val="24"/>
              </w:rPr>
            </w:r>
            <w:r/>
          </w:p>
        </w:tc>
        <w:tc>
          <w:tcPr>
            <w:tcBorders>
              <w:top w:val="single" w:color="000000" w:sz="4" w:space="0"/>
              <w:left w:val="single" w:color="000000" w:sz="4" w:space="0"/>
              <w:bottom w:val="single" w:color="000000" w:sz="4" w:space="0"/>
              <w:right w:val="single" w:color="000000" w:sz="4" w:space="0"/>
            </w:tcBorders>
            <w:tcW w:w="53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3、行驶过程中遵守交通规则。</w:t>
            </w:r>
            <w:r/>
          </w:p>
        </w:tc>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731" w:type="dxa"/>
            <w:vAlign w:val="center"/>
            <w:textDirection w:val="lrTb"/>
            <w:noWrap/>
          </w:tcPr>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每发现一处不符合扣2</w:t>
            </w:r>
            <w:r/>
          </w:p>
        </w:tc>
      </w:tr>
    </w:tbl>
    <w:p>
      <w:pPr>
        <w:spacing w:line="400" w:lineRule="exact"/>
        <w:rPr>
          <w:rFonts w:ascii="宋体" w:cs="宋体"/>
          <w:b/>
          <w:bCs/>
          <w:color w:val="000000" w:themeColor="text1"/>
          <w:sz w:val="24"/>
          <w:szCs w:val="24"/>
        </w:rPr>
      </w:pPr>
      <w:r>
        <w:rPr>
          <w:rFonts w:ascii="宋体" w:cs="宋体"/>
          <w:b/>
          <w:bCs/>
          <w:color w:val="000000" w:themeColor="text1"/>
          <w:sz w:val="24"/>
          <w:szCs w:val="24"/>
        </w:rPr>
      </w:r>
      <w:r/>
    </w:p>
    <w:p>
      <w:pPr>
        <w:ind w:firstLine="3373"/>
        <w:spacing w:line="400" w:lineRule="exact"/>
        <w:rPr>
          <w:rFonts w:ascii="宋体" w:cs="宋体"/>
          <w:b/>
          <w:bCs/>
          <w:color w:val="000000" w:themeColor="text1"/>
          <w:sz w:val="24"/>
          <w:szCs w:val="24"/>
        </w:rPr>
      </w:pPr>
      <w:r>
        <w:rPr>
          <w:rFonts w:hint="eastAsia" w:ascii="宋体" w:cs="宋体"/>
          <w:b/>
          <w:bCs/>
          <w:color w:val="000000" w:themeColor="text1"/>
          <w:sz w:val="24"/>
          <w:szCs w:val="24"/>
          <w:highlight w:val="none"/>
        </w:rPr>
      </w:r>
      <w:r>
        <w:rPr>
          <w:rFonts w:hint="eastAsia" w:ascii="宋体" w:cs="宋体"/>
          <w:b/>
          <w:bCs/>
          <w:color w:val="000000" w:themeColor="text1"/>
          <w:sz w:val="24"/>
          <w:szCs w:val="24"/>
          <w:highlight w:val="none"/>
        </w:rPr>
      </w:r>
      <w:r/>
    </w:p>
    <w:p>
      <w:pPr>
        <w:ind w:firstLine="3373"/>
        <w:spacing w:line="400" w:lineRule="exact"/>
        <w:rPr>
          <w:rFonts w:hint="eastAsia" w:ascii="宋体" w:cs="宋体"/>
          <w:b/>
          <w:bCs/>
          <w:color w:val="000000" w:themeColor="text1"/>
          <w:sz w:val="24"/>
          <w:szCs w:val="24"/>
          <w:highlight w:val="none"/>
        </w:rPr>
      </w:pPr>
      <w:r>
        <w:rPr>
          <w:rFonts w:hint="eastAsia" w:ascii="宋体" w:cs="宋体"/>
          <w:b/>
          <w:bCs/>
          <w:color w:val="000000" w:themeColor="text1"/>
          <w:sz w:val="24"/>
          <w:szCs w:val="24"/>
          <w:highlight w:val="none"/>
        </w:rPr>
      </w:r>
      <w:r>
        <w:rPr>
          <w:rFonts w:hint="eastAsia" w:ascii="宋体" w:cs="宋体"/>
          <w:b/>
          <w:bCs/>
          <w:color w:val="000000" w:themeColor="text1"/>
          <w:sz w:val="24"/>
          <w:szCs w:val="24"/>
          <w:highlight w:val="none"/>
        </w:rPr>
      </w:r>
      <w:r/>
    </w:p>
    <w:p>
      <w:pPr>
        <w:ind w:firstLine="3373"/>
        <w:spacing w:line="400" w:lineRule="exact"/>
        <w:rPr>
          <w:rFonts w:hint="eastAsia" w:ascii="宋体" w:cs="宋体"/>
          <w:b/>
          <w:bCs/>
          <w:color w:val="000000" w:themeColor="text1"/>
          <w:sz w:val="24"/>
          <w:szCs w:val="24"/>
          <w:highlight w:val="none"/>
        </w:rPr>
      </w:pPr>
      <w:r>
        <w:rPr>
          <w:rFonts w:hint="eastAsia" w:ascii="宋体" w:cs="宋体"/>
          <w:b/>
          <w:bCs/>
          <w:color w:val="000000" w:themeColor="text1"/>
          <w:sz w:val="24"/>
          <w:szCs w:val="24"/>
          <w:highlight w:val="none"/>
        </w:rPr>
      </w:r>
      <w:r>
        <w:rPr>
          <w:rFonts w:hint="eastAsia" w:ascii="宋体" w:cs="宋体"/>
          <w:b/>
          <w:bCs/>
          <w:color w:val="000000" w:themeColor="text1"/>
          <w:sz w:val="24"/>
          <w:szCs w:val="24"/>
          <w:highlight w:val="none"/>
        </w:rPr>
      </w:r>
      <w:r/>
    </w:p>
    <w:p>
      <w:pPr>
        <w:ind w:firstLine="3373"/>
        <w:spacing w:line="400" w:lineRule="exact"/>
        <w:rPr>
          <w:rFonts w:hint="eastAsia" w:ascii="宋体" w:cs="宋体"/>
          <w:b/>
          <w:bCs/>
          <w:color w:val="000000" w:themeColor="text1"/>
          <w:sz w:val="24"/>
          <w:szCs w:val="24"/>
          <w:highlight w:val="none"/>
        </w:rPr>
      </w:pPr>
      <w:r>
        <w:rPr>
          <w:rFonts w:hint="eastAsia" w:ascii="宋体" w:cs="宋体"/>
          <w:b/>
          <w:bCs/>
          <w:color w:val="000000" w:themeColor="text1"/>
          <w:sz w:val="24"/>
          <w:szCs w:val="24"/>
          <w:highlight w:val="none"/>
        </w:rPr>
      </w:r>
      <w:r>
        <w:rPr>
          <w:rFonts w:hint="eastAsia" w:ascii="宋体" w:cs="宋体"/>
          <w:b/>
          <w:bCs/>
          <w:color w:val="000000" w:themeColor="text1"/>
          <w:sz w:val="24"/>
          <w:szCs w:val="24"/>
          <w:highlight w:val="none"/>
        </w:rPr>
      </w:r>
      <w:r/>
    </w:p>
    <w:p>
      <w:pPr>
        <w:ind w:firstLine="3373"/>
        <w:spacing w:line="400" w:lineRule="exact"/>
        <w:rPr>
          <w:rFonts w:hint="eastAsia" w:ascii="宋体" w:cs="宋体"/>
          <w:b/>
          <w:bCs/>
          <w:color w:val="000000" w:themeColor="text1"/>
          <w:sz w:val="24"/>
          <w:szCs w:val="24"/>
          <w:highlight w:val="none"/>
        </w:rPr>
      </w:pPr>
      <w:r>
        <w:rPr>
          <w:rFonts w:hint="eastAsia" w:ascii="宋体" w:cs="宋体"/>
          <w:b/>
          <w:bCs/>
          <w:color w:val="000000" w:themeColor="text1"/>
          <w:sz w:val="24"/>
          <w:szCs w:val="24"/>
        </w:rPr>
        <w:t xml:space="preserve">投标方提供保洁耗材费用</w:t>
      </w:r>
      <w:r/>
    </w:p>
    <w:tbl>
      <w:tblPr>
        <w:tblpPr w:horzAnchor="page" w:tblpX="3298" w:vertAnchor="text" w:tblpY="1068" w:leftFromText="180" w:topFromText="0" w:rightFromText="180" w:bottomFromText="0"/>
        <w:tblW w:w="5371" w:type="dxa"/>
        <w:tblLook w:val="04A0" w:firstRow="1" w:lastRow="0" w:firstColumn="1" w:lastColumn="0" w:noHBand="0" w:noVBand="1"/>
      </w:tblPr>
      <w:tblGrid>
        <w:gridCol w:w="873"/>
        <w:gridCol w:w="2168"/>
        <w:gridCol w:w="1165"/>
        <w:gridCol w:w="1165"/>
      </w:tblGrid>
      <w:tr>
        <w:trPr>
          <w:trHeight w:val="66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分类</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spacing w:line="400" w:lineRule="exact"/>
              <w:rPr>
                <w:rFonts w:ascii="宋体" w:cs="宋体"/>
                <w:b/>
                <w:bCs/>
                <w:color w:val="000000" w:themeColor="text1"/>
                <w:sz w:val="24"/>
                <w:szCs w:val="24"/>
              </w:rPr>
            </w:pPr>
            <w:r>
              <w:rPr>
                <w:rFonts w:hint="eastAsia" w:ascii="宋体" w:cs="宋体"/>
                <w:b/>
                <w:bCs/>
                <w:color w:val="000000" w:themeColor="text1"/>
                <w:sz w:val="24"/>
                <w:szCs w:val="24"/>
              </w:rPr>
              <w:t xml:space="preserve">预计年用量</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大垃圾袋</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只</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5000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小垃圾袋</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只</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6000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肥皂粉</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kg</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40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肥皂</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块</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25</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空气消毒剂</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10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杀虫剂</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15</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“84”消毒液</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洁厕灵</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畚箕</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支</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小扫帚</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支</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拖把（套装）</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套</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拖布</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只</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25</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百洁布</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包</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25</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橡胶手套</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付</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50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水桶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只</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便刷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把</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30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喷壶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把</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酒精</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加仑</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6</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面盆刷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把</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15</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毛巾</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条</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25</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卫生间卷纸</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箱</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25</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电梯盒纸</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箱</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3</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洗手液</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100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灯管（含整流器）</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只</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30</w:t>
            </w:r>
            <w:r/>
          </w:p>
        </w:tc>
      </w:tr>
      <w:tr>
        <w:trPr>
          <w:trHeight w:val="348"/>
        </w:trPr>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spacing w:line="400" w:lineRule="exact"/>
              <w:rPr>
                <w:rFonts w:ascii="宋体" w:cs="宋体"/>
                <w:color w:val="000000" w:themeColor="text1"/>
                <w:sz w:val="24"/>
                <w:szCs w:val="24"/>
              </w:rPr>
            </w:pPr>
            <w:r>
              <w:rPr>
                <w:rFonts w:hint="eastAsia" w:ascii="宋体" w:cs="宋体"/>
                <w:color w:val="000000" w:themeColor="text1"/>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2168"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雨伞（含伞架）</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4"/>
              </w:rPr>
            </w:pPr>
            <w:r>
              <w:rPr>
                <w:rFonts w:hint="eastAsia" w:ascii="宋体" w:cs="Lucida Sans"/>
                <w:color w:val="000000" w:themeColor="text1"/>
                <w:sz w:val="24"/>
              </w:rPr>
              <w:t xml:space="preserve">把</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tcPr>
          <w:p>
            <w:pPr>
              <w:jc w:val="center"/>
              <w:rPr>
                <w:rFonts w:ascii="宋体" w:cs="Lucida Sans"/>
                <w:color w:val="000000" w:themeColor="text1"/>
                <w:sz w:val="22"/>
              </w:rPr>
            </w:pPr>
            <w:r>
              <w:rPr>
                <w:rFonts w:hint="eastAsia" w:ascii="宋体" w:cs="Lucida Sans"/>
                <w:color w:val="000000" w:themeColor="text1"/>
                <w:sz w:val="22"/>
              </w:rPr>
              <w:t xml:space="preserve">30</w:t>
            </w:r>
            <w:r/>
          </w:p>
        </w:tc>
      </w:tr>
    </w:tbl>
    <w:p>
      <w:pPr>
        <w:ind w:left="241" w:hanging="240"/>
        <w:spacing w:line="400" w:lineRule="exact"/>
        <w:rPr>
          <w:rFonts w:ascii="宋体" w:cs="宋体"/>
          <w:b/>
          <w:color w:val="000000" w:themeColor="text1"/>
          <w:sz w:val="24"/>
          <w:szCs w:val="24"/>
        </w:rPr>
      </w:pPr>
      <w:r>
        <w:rPr>
          <w:rFonts w:ascii="宋体" w:cs="宋体"/>
          <w:b/>
          <w:color w:val="000000" w:themeColor="text1"/>
          <w:sz w:val="24"/>
          <w:szCs w:val="24"/>
        </w:rPr>
      </w:r>
      <w:r/>
    </w:p>
    <w:p>
      <w:pPr>
        <w:ind w:left="241" w:hanging="240"/>
        <w:spacing w:line="400" w:lineRule="exact"/>
        <w:rPr>
          <w:rFonts w:ascii="宋体" w:cs="宋体"/>
          <w:b/>
          <w:color w:val="000000" w:themeColor="text1"/>
          <w:sz w:val="24"/>
          <w:szCs w:val="24"/>
        </w:rPr>
      </w:pPr>
      <w:r>
        <w:rPr>
          <w:rFonts w:ascii="宋体" w:cs="宋体"/>
          <w:b/>
          <w:color w:val="000000" w:themeColor="text1"/>
          <w:sz w:val="24"/>
          <w:szCs w:val="24"/>
        </w:rPr>
      </w:r>
      <w:r/>
    </w:p>
    <w:p>
      <w:pPr>
        <w:ind w:left="241" w:hanging="240"/>
        <w:spacing w:line="400" w:lineRule="exact"/>
        <w:rPr>
          <w:rFonts w:ascii="宋体" w:cs="宋体"/>
          <w:b/>
          <w:color w:val="000000" w:themeColor="text1"/>
          <w:sz w:val="24"/>
          <w:szCs w:val="24"/>
        </w:rPr>
      </w:pPr>
      <w:r>
        <w:rPr>
          <w:rFonts w:ascii="宋体" w:cs="宋体"/>
          <w:b/>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cs="宋体"/>
          <w:bCs/>
          <w:color w:val="000000" w:themeColor="text1"/>
          <w:sz w:val="24"/>
          <w:szCs w:val="24"/>
        </w:rPr>
      </w:pPr>
      <w:r>
        <w:rPr>
          <w:rFonts w:ascii="宋体" w:cs="宋体"/>
          <w:bCs/>
          <w:color w:val="000000" w:themeColor="text1"/>
          <w:sz w:val="24"/>
          <w:szCs w:val="24"/>
        </w:rPr>
      </w:r>
      <w:r/>
    </w:p>
    <w:p>
      <w:pPr>
        <w:spacing w:line="400" w:lineRule="exact"/>
        <w:rPr>
          <w:rFonts w:ascii="宋体" w:hAnsi="宋体"/>
          <w:b/>
          <w:bCs/>
          <w:color w:val="000000" w:themeColor="text1"/>
          <w:sz w:val="24"/>
          <w:szCs w:val="24"/>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highlight w:val="none"/>
        </w:rPr>
      </w:r>
      <w:r>
        <w:rPr>
          <w:rFonts w:hint="eastAsia" w:ascii="宋体" w:cs="宋体"/>
          <w:bCs/>
          <w:color w:val="000000" w:themeColor="text1"/>
          <w:sz w:val="24"/>
          <w:szCs w:val="24"/>
          <w:highlight w:val="none"/>
        </w:rPr>
      </w:r>
      <w:r/>
    </w:p>
    <w:p>
      <w:pPr>
        <w:spacing w:line="400" w:lineRule="exact"/>
        <w:rPr>
          <w:rFonts w:hint="eastAsia" w:ascii="宋体" w:cs="宋体"/>
          <w:color w:val="000000" w:themeColor="text1"/>
          <w:sz w:val="24"/>
          <w:szCs w:val="24"/>
          <w:highlight w:val="none"/>
        </w:rPr>
      </w:pPr>
      <w:r>
        <w:rPr>
          <w:rFonts w:hint="eastAsia" w:ascii="宋体" w:cs="宋体"/>
          <w:bCs/>
          <w:color w:val="000000" w:themeColor="text1"/>
          <w:sz w:val="24"/>
          <w:szCs w:val="24"/>
        </w:rPr>
        <w:t xml:space="preserve">此为一年中所使用的耗材为基本需求，若有其他所需耗材请投标人自列，价格核算计入总报价，甲方不再投入经费。各投标人可自行选择耗材的品牌，但请注意所选耗材和用具质量必须符合国家质量标准，有正规的生产厂家和品牌，并确保使用效果。</w:t>
      </w:r>
      <w:r/>
    </w:p>
    <w:p>
      <w:pPr>
        <w:spacing w:line="0" w:lineRule="atLeast"/>
        <w:rPr>
          <w:rFonts w:ascii="宋体" w:hAnsi="宋体"/>
          <w:b/>
          <w:color w:val="000000" w:themeColor="text1"/>
          <w:sz w:val="24"/>
          <w:szCs w:val="24"/>
        </w:rPr>
      </w:pPr>
      <w:r>
        <w:rPr>
          <w:rFonts w:ascii="宋体" w:hAnsi="宋体"/>
          <w:b/>
          <w:color w:val="000000" w:themeColor="text1"/>
          <w:sz w:val="24"/>
          <w:szCs w:val="24"/>
        </w:rPr>
      </w:r>
      <w:r/>
    </w:p>
    <w:p>
      <w:pPr>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九</w:t>
      </w:r>
      <w:r>
        <w:rPr>
          <w:rFonts w:ascii="宋体" w:hAnsi="宋体"/>
          <w:b/>
          <w:color w:val="000000" w:themeColor="text1"/>
          <w:sz w:val="24"/>
          <w:szCs w:val="24"/>
        </w:rPr>
        <w:t xml:space="preserve">、其他要求</w:t>
      </w:r>
      <w:r/>
    </w:p>
    <w:p>
      <w:pPr>
        <w:ind w:firstLine="480"/>
        <w:spacing w:line="560" w:lineRule="exact"/>
        <w:rPr>
          <w:rFonts w:ascii="宋体"/>
          <w:color w:val="000000" w:themeColor="text1"/>
          <w:sz w:val="24"/>
        </w:rPr>
      </w:pPr>
      <w:r>
        <w:rPr>
          <w:rFonts w:hint="eastAsia" w:ascii="宋体" w:hAnsi="宋体"/>
          <w:color w:val="000000" w:themeColor="text1"/>
          <w:sz w:val="24"/>
          <w:szCs w:val="24"/>
        </w:rPr>
        <w:t xml:space="preserve">1.项目属性:</w:t>
      </w:r>
      <w:r>
        <w:rPr>
          <w:rFonts w:hint="eastAsia" w:ascii="宋体" w:hAnsi="宋体"/>
          <w:b/>
          <w:bCs/>
          <w:color w:val="000000" w:themeColor="text1"/>
          <w:sz w:val="24"/>
          <w:szCs w:val="24"/>
        </w:rPr>
        <w:t xml:space="preserve">服务类项目</w:t>
      </w:r>
      <w:r>
        <w:rPr>
          <w:rFonts w:hint="eastAsia" w:ascii="宋体" w:hAnsi="宋体"/>
          <w:color w:val="000000" w:themeColor="text1"/>
          <w:sz w:val="24"/>
          <w:szCs w:val="24"/>
        </w:rPr>
        <w:t xml:space="preserve">。</w:t>
      </w:r>
      <w:r/>
    </w:p>
    <w:p>
      <w:pPr>
        <w:rPr>
          <w:rFonts w:ascii="黑体" w:eastAsia="黑体"/>
          <w:bCs/>
          <w:color w:val="000000" w:themeColor="text1"/>
          <w:sz w:val="44"/>
        </w:rPr>
      </w:pPr>
      <w:r/>
      <w:bookmarkStart w:id="195" w:name="_Toc120614281"/>
      <w:r>
        <w:rPr>
          <w:rFonts w:hint="eastAsia" w:ascii="黑体" w:eastAsia="黑体"/>
          <w:bCs/>
          <w:color w:val="000000" w:themeColor="text1"/>
          <w:sz w:val="44"/>
        </w:rPr>
        <w:br w:type="page" w:clear="all"/>
      </w:r>
      <w:r/>
    </w:p>
    <w:p>
      <w:pPr>
        <w:pStyle w:val="922"/>
        <w:rPr>
          <w:rFonts w:ascii="黑体" w:eastAsia="黑体"/>
          <w:bCs/>
          <w:color w:val="000000" w:themeColor="text1"/>
          <w:sz w:val="44"/>
        </w:rPr>
      </w:pPr>
      <w:r>
        <w:rPr>
          <w:rFonts w:hint="eastAsia" w:ascii="黑体" w:eastAsia="黑体"/>
          <w:bCs/>
          <w:color w:val="000000" w:themeColor="text1"/>
          <w:sz w:val="44"/>
        </w:rPr>
        <w:t xml:space="preserve">第五章  </w:t>
      </w:r>
      <w:r>
        <w:rPr>
          <w:rFonts w:hint="eastAsia" w:ascii="黑体" w:eastAsia="黑体"/>
          <w:b/>
          <w:bCs/>
          <w:color w:val="000000" w:themeColor="text1"/>
          <w:sz w:val="44"/>
        </w:rPr>
        <w:t xml:space="preserve">评标方法与评标标准</w:t>
      </w:r>
      <w:r/>
    </w:p>
    <w:p>
      <w:pPr>
        <w:rPr>
          <w:color w:val="000000" w:themeColor="text1"/>
        </w:rPr>
      </w:pPr>
      <w:r>
        <w:rPr>
          <w:color w:val="000000" w:themeColor="text1"/>
        </w:rPr>
      </w:r>
      <w:r/>
    </w:p>
    <w:p>
      <w:pPr>
        <w:pStyle w:val="978"/>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color w:val="000000" w:themeColor="text1"/>
              </w:rPr>
            </w:pPr>
            <w:r>
              <w:rPr>
                <w:rFonts w:hint="eastAsia" w:ascii="宋体"/>
                <w:color w:val="000000" w:themeColor="text1"/>
              </w:rPr>
              <w:t xml:space="preserve">采购包号</w:t>
            </w:r>
            <w:r/>
          </w:p>
        </w:tc>
        <w:tc>
          <w:tcPr>
            <w:tcW w:w="1610" w:type="dxa"/>
            <w:textDirection w:val="lrTb"/>
            <w:noWrap w:val="false"/>
          </w:tcPr>
          <w:p>
            <w:pPr>
              <w:jc w:val="center"/>
              <w:rPr>
                <w:rFonts w:ascii="宋体"/>
                <w:color w:val="000000" w:themeColor="text1"/>
              </w:rPr>
            </w:pPr>
            <w:r>
              <w:rPr>
                <w:rFonts w:hint="eastAsia" w:ascii="宋体"/>
                <w:color w:val="000000" w:themeColor="text1"/>
              </w:rPr>
              <w:t xml:space="preserve">选取中标候选人数量</w:t>
            </w:r>
            <w:r/>
          </w:p>
        </w:tc>
        <w:tc>
          <w:tcPr>
            <w:tcW w:w="4325" w:type="dxa"/>
            <w:textDirection w:val="lrTb"/>
            <w:noWrap w:val="false"/>
          </w:tcPr>
          <w:p>
            <w:pPr>
              <w:jc w:val="center"/>
              <w:rPr>
                <w:rFonts w:ascii="宋体"/>
                <w:color w:val="000000" w:themeColor="text1"/>
              </w:rPr>
            </w:pPr>
            <w:r>
              <w:rPr>
                <w:rFonts w:hint="eastAsia" w:ascii="宋体"/>
                <w:color w:val="000000" w:themeColor="text1"/>
              </w:rPr>
              <w:t xml:space="preserve">选取中标候选人的原则</w:t>
            </w:r>
            <w:r/>
          </w:p>
        </w:tc>
      </w:tr>
      <w:tr>
        <w:trPr/>
        <w:tc>
          <w:tcPr>
            <w:tcW w:w="1148" w:type="dxa"/>
            <w:vAlign w:val="center"/>
            <w:textDirection w:val="lrTb"/>
            <w:noWrap w:val="false"/>
          </w:tcPr>
          <w:p>
            <w:pPr>
              <w:jc w:val="center"/>
              <w:rPr>
                <w:rFonts w:ascii="宋体"/>
                <w:color w:val="000000" w:themeColor="text1"/>
              </w:rPr>
            </w:pPr>
            <w:r>
              <w:rPr>
                <w:rFonts w:hint="eastAsia" w:ascii="宋体"/>
                <w:color w:val="000000" w:themeColor="text1"/>
              </w:rPr>
              <w:t xml:space="preserve">1</w:t>
            </w:r>
            <w:r/>
          </w:p>
        </w:tc>
        <w:tc>
          <w:tcPr>
            <w:tcW w:w="1610" w:type="dxa"/>
            <w:vAlign w:val="center"/>
            <w:textDirection w:val="lrTb"/>
            <w:noWrap w:val="false"/>
          </w:tcPr>
          <w:p>
            <w:pPr>
              <w:jc w:val="center"/>
              <w:rPr>
                <w:rFonts w:ascii="宋体"/>
                <w:color w:val="000000" w:themeColor="text1"/>
              </w:rPr>
            </w:pPr>
            <w:r>
              <w:rPr>
                <w:rFonts w:hint="eastAsia" w:ascii="宋体"/>
                <w:color w:val="000000" w:themeColor="text1"/>
              </w:rPr>
              <w:t xml:space="preserve">1</w:t>
            </w:r>
            <w:r/>
          </w:p>
        </w:tc>
        <w:tc>
          <w:tcPr>
            <w:tcW w:w="4325" w:type="dxa"/>
            <w:textDirection w:val="lrTb"/>
            <w:noWrap w:val="false"/>
          </w:tcPr>
          <w:p>
            <w:pPr>
              <w:jc w:val="left"/>
              <w:rPr>
                <w:rFonts w:ascii="宋体"/>
                <w:color w:val="000000" w:themeColor="text1"/>
              </w:rPr>
            </w:pPr>
            <w:r>
              <w:rPr>
                <w:rFonts w:hint="eastAsia" w:ascii="宋体"/>
                <w:color w:val="000000" w:themeColor="text1"/>
              </w:rPr>
              <w:t xml:space="preserve">满足招标文件全部实质性要求，且按照评审因素的量化指标评审得分最高的投标人为中标候选人。</w:t>
            </w:r>
            <w:r/>
          </w:p>
        </w:tc>
      </w:tr>
    </w:tbl>
    <w:p>
      <w:pPr>
        <w:pStyle w:val="978"/>
        <w:ind w:firstLine="441"/>
        <w:spacing w:line="0" w:lineRule="atLeast"/>
        <w:rPr>
          <w:rFonts w:ascii="宋体"/>
          <w:b/>
          <w:color w:val="000000" w:themeColor="text1"/>
          <w:highlight w:val="yellow"/>
        </w:rPr>
      </w:pPr>
      <w:r>
        <w:rPr>
          <w:rFonts w:hint="eastAsia" w:ascii="宋体"/>
          <w:b/>
          <w:color w:val="000000" w:themeColor="text1"/>
        </w:rPr>
        <w:t xml:space="preserve">政府采购政策功能落实</w:t>
      </w:r>
      <w:r/>
    </w:p>
    <w:p>
      <w:pPr>
        <w:pStyle w:val="978"/>
        <w:spacing w:line="0" w:lineRule="atLeast"/>
        <w:rPr>
          <w:rFonts w:ascii="宋体"/>
          <w:color w:val="000000" w:themeColor="text1"/>
        </w:rPr>
      </w:pPr>
      <w:r>
        <w:rPr>
          <w:rFonts w:hint="eastAsia" w:ascii="宋体"/>
          <w:color w:val="000000" w:themeColor="text1"/>
        </w:rPr>
        <w:t xml:space="preserve">1、小微型企业价格扣除</w:t>
      </w:r>
      <w:r/>
    </w:p>
    <w:p>
      <w:pPr>
        <w:pStyle w:val="978"/>
        <w:ind w:firstLine="360"/>
        <w:spacing w:line="0" w:lineRule="atLeast"/>
        <w:rPr>
          <w:rFonts w:ascii="宋体"/>
          <w:color w:val="000000" w:themeColor="text1"/>
        </w:rPr>
      </w:pPr>
      <w:r>
        <w:rPr>
          <w:rFonts w:hint="eastAsia" w:ascii="宋体"/>
          <w:color w:val="000000" w:themeColor="text1"/>
        </w:rPr>
        <w:t xml:space="preserve">（1）本项目对小型和微型企业提供的服务给予</w:t>
      </w:r>
      <w:r>
        <w:rPr>
          <w:rFonts w:hint="eastAsia" w:ascii="宋体"/>
          <w:color w:val="000000" w:themeColor="text1"/>
          <w:u w:val="single"/>
        </w:rPr>
        <w:t xml:space="preserve">10%</w:t>
      </w:r>
      <w:r>
        <w:rPr>
          <w:rFonts w:hint="eastAsia" w:ascii="宋体"/>
          <w:color w:val="000000" w:themeColor="text1"/>
        </w:rPr>
        <w:t xml:space="preserve">的扣除价格，用扣除后的价格参与评审。（2）供应商需按照采购文件的要求提供相应的《中小微企业声明函》。</w:t>
      </w:r>
      <w:r/>
    </w:p>
    <w:p>
      <w:pPr>
        <w:pStyle w:val="978"/>
        <w:spacing w:line="0" w:lineRule="atLeast"/>
        <w:rPr>
          <w:rFonts w:ascii="宋体"/>
          <w:color w:val="000000" w:themeColor="text1"/>
        </w:rPr>
      </w:pPr>
      <w:r>
        <w:rPr>
          <w:rFonts w:hint="eastAsia" w:ascii="宋体"/>
          <w:color w:val="000000" w:themeColor="text1"/>
        </w:rPr>
        <w:t xml:space="preserve">2、残疾人福利单位价格扣除</w:t>
      </w:r>
      <w:r/>
    </w:p>
    <w:p>
      <w:pPr>
        <w:pStyle w:val="978"/>
        <w:ind w:left="120" w:firstLine="360"/>
        <w:spacing w:line="0" w:lineRule="atLeast"/>
        <w:rPr>
          <w:rFonts w:ascii="宋体"/>
          <w:color w:val="000000" w:themeColor="text1"/>
        </w:rPr>
      </w:pPr>
      <w:r>
        <w:rPr>
          <w:rFonts w:hint="eastAsia" w:ascii="宋体"/>
          <w:color w:val="000000" w:themeColor="text1"/>
        </w:rPr>
        <w:t xml:space="preserve">（1）本项目对残疾人福利性单位视同小型、微型企业，给予</w:t>
      </w:r>
      <w:r>
        <w:rPr>
          <w:rFonts w:hint="eastAsia" w:ascii="宋体"/>
          <w:color w:val="000000" w:themeColor="text1"/>
          <w:u w:val="single"/>
        </w:rPr>
        <w:t xml:space="preserve">10%</w:t>
      </w:r>
      <w:r>
        <w:rPr>
          <w:rFonts w:hint="eastAsia" w:ascii="宋体"/>
          <w:color w:val="000000" w:themeColor="text1"/>
        </w:rPr>
        <w:t xml:space="preserve">的价格扣除，用扣除后的价格参与评审。</w:t>
      </w:r>
      <w:r/>
    </w:p>
    <w:p>
      <w:pPr>
        <w:pStyle w:val="978"/>
        <w:ind w:left="120" w:firstLine="360"/>
        <w:spacing w:line="0" w:lineRule="atLeast"/>
        <w:rPr>
          <w:rFonts w:ascii="宋体"/>
          <w:color w:val="000000" w:themeColor="text1"/>
        </w:rPr>
      </w:pPr>
      <w:r>
        <w:rPr>
          <w:rFonts w:hint="eastAsia" w:ascii="宋体"/>
          <w:color w:val="000000" w:themeColor="text1"/>
        </w:rPr>
        <w:t xml:space="preserve">（2）残疾人福利单位需按照采购文件的要求提供《残疾人福利性单位声明函》。</w:t>
      </w:r>
      <w:r/>
    </w:p>
    <w:p>
      <w:pPr>
        <w:pStyle w:val="978"/>
        <w:ind w:left="120" w:firstLine="360"/>
        <w:spacing w:line="0" w:lineRule="atLeast"/>
        <w:rPr>
          <w:rFonts w:ascii="宋体"/>
          <w:color w:val="000000" w:themeColor="text1"/>
        </w:rPr>
      </w:pPr>
      <w:r>
        <w:rPr>
          <w:rFonts w:hint="eastAsia" w:ascii="宋体"/>
          <w:color w:val="000000" w:themeColor="text1"/>
        </w:rPr>
        <w:t xml:space="preserve">（3）残疾人福利单位标准请参照《关于促进残疾人就业政府采购政策的通知》（财库〔2017〕141号）。</w:t>
      </w:r>
      <w:r/>
    </w:p>
    <w:p>
      <w:pPr>
        <w:pStyle w:val="978"/>
        <w:spacing w:line="0" w:lineRule="atLeast"/>
        <w:rPr>
          <w:rFonts w:ascii="宋体"/>
          <w:color w:val="000000" w:themeColor="text1"/>
        </w:rPr>
      </w:pPr>
      <w:r>
        <w:rPr>
          <w:rFonts w:hint="eastAsia" w:ascii="宋体"/>
          <w:color w:val="000000" w:themeColor="text1"/>
        </w:rPr>
        <w:t xml:space="preserve">3、监狱和戒毒企业价格扣除</w:t>
      </w:r>
      <w:r/>
    </w:p>
    <w:p>
      <w:pPr>
        <w:pStyle w:val="978"/>
        <w:spacing w:line="0" w:lineRule="atLeast"/>
        <w:rPr>
          <w:rFonts w:ascii="宋体"/>
          <w:color w:val="000000" w:themeColor="text1"/>
        </w:rPr>
      </w:pPr>
      <w:r>
        <w:rPr>
          <w:rFonts w:hint="eastAsia" w:ascii="宋体"/>
          <w:color w:val="000000" w:themeColor="text1"/>
        </w:rPr>
        <w:t xml:space="preserve">（1）本项目对监狱和戒毒企业（简称监狱企业）视同小型、微型企业，给予</w:t>
      </w:r>
      <w:r>
        <w:rPr>
          <w:rFonts w:hint="eastAsia" w:ascii="宋体"/>
          <w:color w:val="000000" w:themeColor="text1"/>
          <w:u w:val="single"/>
        </w:rPr>
        <w:t xml:space="preserve">10%</w:t>
      </w:r>
      <w:r>
        <w:rPr>
          <w:rFonts w:hint="eastAsia" w:ascii="宋体"/>
          <w:color w:val="000000" w:themeColor="text1"/>
        </w:rPr>
        <w:t xml:space="preserve">的价格扣除，用扣除后的价格参与评审。</w:t>
      </w:r>
      <w:r/>
    </w:p>
    <w:p>
      <w:pPr>
        <w:pStyle w:val="978"/>
        <w:spacing w:line="0" w:lineRule="atLeast"/>
        <w:rPr>
          <w:rFonts w:ascii="宋体"/>
          <w:color w:val="000000" w:themeColor="text1"/>
        </w:rPr>
      </w:pPr>
      <w:r>
        <w:rPr>
          <w:rFonts w:hint="eastAsia" w:ascii="宋体"/>
          <w:color w:val="000000" w:themeColor="text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78"/>
        <w:spacing w:line="0" w:lineRule="atLeast"/>
        <w:rPr>
          <w:rFonts w:ascii="宋体"/>
          <w:color w:val="000000" w:themeColor="text1"/>
        </w:rPr>
      </w:pPr>
      <w:r>
        <w:rPr>
          <w:rFonts w:hint="eastAsia" w:ascii="宋体"/>
          <w:color w:val="000000" w:themeColor="text1"/>
        </w:rPr>
        <w:t xml:space="preserve">（3）监狱企业标准请参照《关于政府采购支持监狱企业发展有关问题的通知》（财库〔2014〕68号）。</w:t>
      </w:r>
      <w:r/>
    </w:p>
    <w:p>
      <w:pPr>
        <w:pStyle w:val="978"/>
        <w:spacing w:line="400" w:lineRule="exact"/>
        <w:rPr>
          <w:rFonts w:ascii="宋体"/>
          <w:color w:val="000000" w:themeColor="text1"/>
        </w:rPr>
      </w:pPr>
      <w:r>
        <w:rPr>
          <w:rFonts w:hint="eastAsia" w:ascii="宋体"/>
          <w:color w:val="000000" w:themeColor="text1"/>
        </w:rPr>
        <w:t xml:space="preserve">4、残疾人福利单位、监狱企业属于小型、微型企业的，不重复享受政策。</w:t>
      </w:r>
      <w:r/>
    </w:p>
    <w:p>
      <w:pPr>
        <w:pStyle w:val="978"/>
        <w:spacing w:line="400" w:lineRule="exact"/>
        <w:rPr>
          <w:rFonts w:ascii="宋体"/>
          <w:color w:val="000000" w:themeColor="text1"/>
        </w:rPr>
      </w:pPr>
      <w:r>
        <w:rPr>
          <w:rFonts w:hint="eastAsia" w:ascii="宋体"/>
          <w:color w:val="000000" w:themeColor="text1"/>
        </w:rPr>
        <w:t xml:space="preserve">5、如果本项目不接受联合体投标。</w:t>
      </w:r>
      <w:r/>
    </w:p>
    <w:p>
      <w:pPr>
        <w:pStyle w:val="978"/>
        <w:spacing w:line="400" w:lineRule="exact"/>
        <w:rPr>
          <w:rFonts w:ascii="宋体"/>
          <w:color w:val="000000"/>
        </w:rPr>
      </w:pPr>
      <w:r>
        <w:rPr>
          <w:rFonts w:hint="eastAsia" w:ascii="宋体"/>
          <w:color w:val="000000" w:themeColor="text1"/>
        </w:rPr>
        <w:t xml:space="preserve">6</w:t>
      </w:r>
      <w:r>
        <w:rPr>
          <w:rFonts w:hint="eastAsia" w:ascii="宋体"/>
          <w:color w:val="000000"/>
        </w:rPr>
        <w:t xml:space="preserve">.采购本国产品的支持政策</w:t>
      </w:r>
      <w:r/>
    </w:p>
    <w:p>
      <w:pPr>
        <w:pStyle w:val="978"/>
        <w:spacing w:line="400" w:lineRule="exact"/>
        <w:rPr>
          <w:rFonts w:ascii="宋体"/>
          <w:color w:val="000000"/>
        </w:rPr>
      </w:pPr>
      <w:r>
        <w:rPr>
          <w:rFonts w:hint="eastAsia" w:ascii="宋体"/>
          <w:color w:val="000000" w:themeColor="text1"/>
        </w:rPr>
        <w:t xml:space="preserve">6</w:t>
      </w:r>
      <w:r>
        <w:rPr>
          <w:rFonts w:hint="eastAsia" w:ascii="宋体"/>
          <w:color w:val="000000"/>
        </w:rPr>
        <w:t xml:space="preserve">.1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w:t>
      </w:r>
      <w:r>
        <w:rPr>
          <w:rFonts w:hint="eastAsia" w:ascii="宋体"/>
          <w:color w:val="000000"/>
        </w:rPr>
        <w:t xml:space="preserve">的，将不享受本国产品价格评审优惠。</w:t>
      </w:r>
      <w:r/>
    </w:p>
    <w:p>
      <w:pPr>
        <w:pStyle w:val="978"/>
        <w:spacing w:line="400" w:lineRule="exact"/>
        <w:rPr>
          <w:rFonts w:ascii="宋体"/>
          <w:color w:val="000000"/>
        </w:rPr>
      </w:pPr>
      <w:r>
        <w:rPr>
          <w:rFonts w:hint="eastAsia" w:ascii="宋体"/>
          <w:color w:val="000000" w:themeColor="text1"/>
        </w:rPr>
        <w:t xml:space="preserve">6</w:t>
      </w:r>
      <w:r>
        <w:rPr>
          <w:rFonts w:hint="eastAsia" w:ascii="宋体"/>
          <w:color w:val="000000"/>
        </w:rPr>
        <w:t xml:space="preserve">.2 供应商需按照招标文件的要求提供《关于符合本国产品标准的声明函》（以下简称《声明函》），如不提供将不享受本国产品价格评审优惠。</w:t>
      </w:r>
      <w:r/>
    </w:p>
    <w:p>
      <w:pPr>
        <w:pStyle w:val="978"/>
        <w:spacing w:line="400" w:lineRule="exact"/>
        <w:rPr>
          <w:rFonts w:ascii="宋体"/>
          <w:color w:val="000000"/>
        </w:rPr>
      </w:pPr>
      <w:r>
        <w:rPr>
          <w:rFonts w:hint="eastAsia" w:ascii="宋体"/>
          <w:color w:val="000000" w:themeColor="text1"/>
        </w:rPr>
        <w:t xml:space="preserve">6</w:t>
      </w:r>
      <w:r>
        <w:rPr>
          <w:rFonts w:hint="eastAsia" w:ascii="宋体"/>
          <w:color w:val="000000"/>
        </w:rPr>
        <w:t xml:space="preserve">.3 供应商需在《声明函》中逐一、准确填写产品名称、厂名、生产厂址三项信息（《声明函》中标注“  /  ”的地方无需填写），三项信息中任意一项未填写的视为该项产品不符合本国产品标准，不享受本国产品价格评审优惠。</w:t>
      </w:r>
      <w:r/>
    </w:p>
    <w:p>
      <w:pPr>
        <w:pStyle w:val="978"/>
        <w:spacing w:line="400" w:lineRule="exact"/>
        <w:rPr>
          <w:rFonts w:ascii="宋体"/>
          <w:color w:val="000000" w:themeColor="text1"/>
        </w:rPr>
      </w:pPr>
      <w:r>
        <w:rPr>
          <w:rFonts w:hint="eastAsia" w:ascii="宋体"/>
          <w:color w:val="000000" w:themeColor="text1"/>
        </w:rPr>
        <w:t xml:space="preserve">6</w:t>
      </w:r>
      <w:r>
        <w:rPr>
          <w:rFonts w:hint="eastAsia" w:ascii="宋体"/>
          <w:color w:val="000000"/>
        </w:rPr>
        <w:t xml:space="preserve">.4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78"/>
        <w:ind w:firstLine="482"/>
        <w:spacing w:line="0" w:lineRule="atLeast"/>
        <w:rPr>
          <w:rFonts w:ascii="宋体"/>
          <w:b/>
          <w:color w:val="000000" w:themeColor="text1"/>
          <w:highlight w:val="yellow"/>
        </w:rPr>
      </w:pPr>
      <w:r>
        <w:rPr>
          <w:rFonts w:hint="eastAsia" w:ascii="宋体"/>
          <w:b/>
          <w:color w:val="000000" w:themeColor="text1"/>
        </w:rPr>
        <w:t xml:space="preserve">评标方法与评标标准</w:t>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16"/>
        <w:gridCol w:w="457"/>
        <w:gridCol w:w="6580"/>
        <w:gridCol w:w="1116"/>
      </w:tblGrid>
      <w:tr>
        <w:trPr>
          <w:jc w:val="center"/>
          <w:tblHeader/>
        </w:trPr>
        <w:tc>
          <w:tcPr>
            <w:tcW w:w="1016" w:type="dxa"/>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序号</w:t>
            </w:r>
            <w:r/>
          </w:p>
        </w:tc>
        <w:tc>
          <w:tcPr>
            <w:tcW w:w="457" w:type="dxa"/>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评分因素</w:t>
            </w:r>
            <w:r/>
          </w:p>
        </w:tc>
        <w:tc>
          <w:tcPr>
            <w:tcW w:w="6580" w:type="dxa"/>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评标标准</w:t>
            </w:r>
            <w:r/>
          </w:p>
        </w:tc>
        <w:tc>
          <w:tcPr>
            <w:tcW w:w="1116" w:type="dxa"/>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分值</w:t>
            </w:r>
            <w:r/>
          </w:p>
        </w:tc>
      </w:tr>
      <w:tr>
        <w:trPr>
          <w:jc w:val="center"/>
          <w:tblHeader/>
        </w:trPr>
        <w:tc>
          <w:tcPr>
            <w:tcW w:w="10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1</w:t>
            </w:r>
            <w:r/>
          </w:p>
        </w:tc>
        <w:tc>
          <w:tcPr>
            <w:tcW w:w="457"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价格</w:t>
            </w:r>
            <w:r/>
          </w:p>
        </w:tc>
        <w:tc>
          <w:tcPr>
            <w:tcW w:w="6580" w:type="dxa"/>
            <w:vAlign w:val="center"/>
            <w:textDirection w:val="lrTb"/>
            <w:noWrap/>
          </w:tcPr>
          <w:p>
            <w:pPr>
              <w:jc w:val="lef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采用低价优先法计算，即满足招标文件要求且投标价格最低的投标报价为评标基准价，其价格分为满分。</w:t>
            </w:r>
            <w:r/>
          </w:p>
          <w:p>
            <w:pPr>
              <w:jc w:val="lef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其他投标人的价格分统一按照下列公式计算:投标报价得分=(评标基准价/投标报价)×20（小数点保留两位）</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20</w:t>
            </w:r>
            <w:r/>
          </w:p>
        </w:tc>
      </w:tr>
      <w:tr>
        <w:trPr>
          <w:jc w:val="center"/>
          <w:tblHeader/>
        </w:trPr>
        <w:tc>
          <w:tcPr>
            <w:tcW w:w="1016" w:type="dxa"/>
            <w:vAlign w:val="center"/>
            <w:vMerge w:val="restart"/>
            <w:textDirection w:val="lrTb"/>
            <w:noWrap/>
          </w:tcPr>
          <w:p>
            <w:pPr>
              <w:jc w:val="center"/>
              <w:rPr>
                <w:rFonts w:ascii="宋体" w:cs="宋体"/>
                <w:color w:val="000000" w:themeColor="text1"/>
                <w:sz w:val="24"/>
                <w:szCs w:val="24"/>
              </w:rPr>
            </w:pPr>
            <w:r>
              <w:rPr>
                <w:rFonts w:hint="eastAsia" w:ascii="宋体" w:cs="宋体"/>
                <w:bCs/>
                <w:color w:val="000000" w:themeColor="text1"/>
                <w:sz w:val="24"/>
                <w:szCs w:val="24"/>
              </w:rPr>
              <w:t xml:space="preserve">2</w:t>
            </w:r>
            <w:r/>
          </w:p>
        </w:tc>
        <w:tc>
          <w:tcPr>
            <w:tcW w:w="457" w:type="dxa"/>
            <w:vAlign w:val="center"/>
            <w:vMerge w:val="restart"/>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服务方案</w:t>
            </w:r>
            <w:r/>
          </w:p>
        </w:tc>
        <w:tc>
          <w:tcPr>
            <w:tcW w:w="6580" w:type="dxa"/>
            <w:vAlign w:val="center"/>
            <w:textDirection w:val="lrTb"/>
            <w:noWrap/>
          </w:tcPr>
          <w:p>
            <w:pPr>
              <w:jc w:val="lef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2.1节能管理方案，明确节能目标，制定具体实施方案和有效措施。做好节能工作的宣传，在相关地方张贴宣传节能标语，定期对辖区内所有设施设备用电用水用气（汽）情况进行安全巡检工作，确保能耗设施的安全正常运行。优于项目需求的得5分，符合项目需求得3分；方案不符合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s="宋体"/>
                <w:color w:val="000000" w:themeColor="text1"/>
                <w:sz w:val="24"/>
                <w:szCs w:val="24"/>
              </w:rPr>
            </w:pPr>
            <w:r>
              <w:rPr>
                <w:rFonts w:ascii="宋体" w:cs="宋体"/>
                <w:color w:val="000000" w:themeColor="text1"/>
                <w:sz w:val="24"/>
                <w:szCs w:val="24"/>
              </w:rPr>
            </w:r>
            <w:r/>
          </w:p>
        </w:tc>
        <w:tc>
          <w:tcPr>
            <w:tcW w:w="457" w:type="dxa"/>
            <w:vAlign w:val="center"/>
            <w:vMerge w:val="continue"/>
            <w:textDirection w:val="lrTb"/>
            <w:noWrap/>
          </w:tcPr>
          <w:p>
            <w:pPr>
              <w:jc w:val="left"/>
              <w:rPr>
                <w:rFonts w:ascii="宋体" w:cs="宋体"/>
                <w:color w:val="000000" w:themeColor="text1"/>
                <w:sz w:val="24"/>
                <w:szCs w:val="24"/>
              </w:rPr>
            </w:pPr>
            <w:r>
              <w:rPr>
                <w:rFonts w:ascii="宋体" w:cs="宋体"/>
                <w:color w:val="000000" w:themeColor="text1"/>
                <w:sz w:val="24"/>
                <w:szCs w:val="24"/>
              </w:rPr>
            </w:r>
            <w:r/>
          </w:p>
        </w:tc>
        <w:tc>
          <w:tcPr>
            <w:tcW w:w="6580" w:type="dxa"/>
            <w:vAlign w:val="center"/>
            <w:textDirection w:val="lrTb"/>
            <w:noWrap/>
          </w:tcPr>
          <w:p>
            <w:pPr>
              <w:jc w:val="lef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2.2突发事件应急预案，针对重点区域及安全隐患排查,应急预案的建立,应急物资的管理,投标人根据招标文件中的相关要求和项目的特性,制定突发事件应急预案。完全满足且优于项目需求的得5分，符合项目需求的得3分，不符合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spacing w:line="300" w:lineRule="exact"/>
              <w:rPr>
                <w:rFonts w:ascii="宋体" w:cs="宋体"/>
                <w:color w:val="000000" w:themeColor="text1"/>
                <w:sz w:val="24"/>
                <w:szCs w:val="24"/>
              </w:rPr>
            </w:pPr>
            <w:r>
              <w:rPr>
                <w:rFonts w:hint="eastAsia" w:ascii="宋体" w:cs="宋体"/>
                <w:color w:val="000000" w:themeColor="text1"/>
                <w:sz w:val="24"/>
                <w:szCs w:val="24"/>
              </w:rPr>
              <w:t xml:space="preserve">2.3卫生保洁工作方案，投标人根据招标文件中的相关要求和项目的特性，制定托管区域内公共部位环境卫生保洁工作方案，确保托管区域内卫生良好，无杂物，无垃圾，器械摆放有序。优于项目需求的得5分，符合项目需求的得3分，不符合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spacing w:line="300" w:lineRule="exact"/>
              <w:rPr>
                <w:rFonts w:ascii="宋体" w:cs="宋体"/>
                <w:color w:val="000000" w:themeColor="text1"/>
                <w:sz w:val="24"/>
                <w:szCs w:val="24"/>
              </w:rPr>
            </w:pPr>
            <w:r>
              <w:rPr>
                <w:rFonts w:hint="eastAsia" w:ascii="宋体" w:cs="宋体"/>
                <w:color w:val="000000" w:themeColor="text1"/>
                <w:sz w:val="24"/>
                <w:szCs w:val="24"/>
              </w:rPr>
              <w:t xml:space="preserve">2.4巡查设施设备报修、维修服务方案，投标人根据招标文件中的相关要求和项目的特性，制定巡查设施设备报修、维修服务方案，确保托管区域设施设备完好，故障处置及时。优于项目需求的得5分，符合项目需求的得3分，不符合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spacing w:line="300" w:lineRule="exact"/>
              <w:tabs>
                <w:tab w:val="left" w:pos="0" w:leader="none"/>
              </w:tabs>
              <w:rPr>
                <w:rFonts w:ascii="宋体" w:cs="宋体"/>
                <w:color w:val="000000" w:themeColor="text1"/>
                <w:sz w:val="24"/>
                <w:szCs w:val="24"/>
              </w:rPr>
            </w:pPr>
            <w:r>
              <w:rPr>
                <w:rFonts w:hint="eastAsia" w:ascii="宋体" w:cs="宋体"/>
                <w:color w:val="000000" w:themeColor="text1"/>
                <w:sz w:val="24"/>
                <w:szCs w:val="24"/>
              </w:rPr>
              <w:t xml:space="preserve">2.5维护秩序保安人员方案，对陌生人员和车辆，保安要严格执行登记制度。加强巡逻制度，实施全天24小时巡视服务，按照突发应急预案及时解决各项应急防范措施，设立门岗职责，集控室职责。提高责任心和服务意识，加强信息沟通，人员培训，考核评估等制度。优于项目需求的得5分，符合项目需求的得3分，不符合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jc w:val="lef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2.6管理方案，投标人根据招标文件的相关要求及项目的特性，提供针对本项目的人员管理方案、管理规章制度（岗位责任、管理运作制度及人员考核制度及标准等）人员培训方案，楼宇秩序管理方案，包含本项目分析的重点、难点分析方案，服务设想、定位。方案优于本项目需求的得5分；方案符合本项目需求的得3分；方案不符合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jc w:val="left"/>
              <w:tabs>
                <w:tab w:val="left" w:pos="855" w:leader="none"/>
                <w:tab w:val="left" w:pos="970" w:leader="none"/>
              </w:tabs>
              <w:rPr>
                <w:rFonts w:ascii="宋体" w:cs="宋体"/>
                <w:color w:val="000000" w:themeColor="text1"/>
                <w:sz w:val="24"/>
                <w:szCs w:val="24"/>
              </w:rPr>
            </w:pPr>
            <w:r>
              <w:rPr>
                <w:rFonts w:hint="eastAsia" w:ascii="宋体" w:cs="宋体"/>
                <w:color w:val="000000" w:themeColor="text1"/>
                <w:sz w:val="24"/>
                <w:szCs w:val="24"/>
              </w:rPr>
              <w:t xml:space="preserve">2.7人员配备方案，供应商根据招标需求核定人数，科学设置管理架构和服务岗位。根据岗位要求提供具体的人员配备方案，包括拟合理配备人员的年龄、学历、工作经历、职业职称等,方案科学合理、人岗适配、运转良好。完全满足且优于项目需求的得5分，符合项目需求的得3分，不符合的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jc w:val="left"/>
              <w:tabs>
                <w:tab w:val="left" w:pos="855" w:leader="none"/>
                <w:tab w:val="left" w:pos="970" w:leader="none"/>
              </w:tabs>
              <w:rPr>
                <w:rFonts w:ascii="宋体" w:cs="宋体"/>
                <w:color w:val="000000" w:themeColor="text1"/>
                <w:sz w:val="24"/>
                <w:szCs w:val="24"/>
              </w:rPr>
            </w:pPr>
            <w:r>
              <w:rPr>
                <w:rFonts w:hint="eastAsia" w:ascii="宋体" w:cs="宋体"/>
                <w:color w:val="000000" w:themeColor="text1"/>
                <w:spacing w:val="-4"/>
                <w:sz w:val="24"/>
                <w:szCs w:val="24"/>
              </w:rPr>
              <w:t xml:space="preserve">2.8</w:t>
            </w:r>
            <w:r>
              <w:rPr>
                <w:rFonts w:hint="eastAsia" w:ascii="宋体" w:cs="宋体"/>
                <w:color w:val="000000" w:themeColor="text1"/>
                <w:sz w:val="24"/>
                <w:szCs w:val="24"/>
              </w:rPr>
              <w:t xml:space="preserve"> 物业服务档案管理及交接方案，对项目档案管理进行详尽准确的描述，包括人员服务档案的建立与保存、日常事件与人员管理的记录，保留给业主的资料清单等。供应商提供前期进场方案及合同到期时交接承诺，方案完整、措施得当、条例清晰、做到无缝衔接；包括交接时间进度安排、具体交接内容等，要求方案详细、科学合理，可行性措施有力，服务质量控制标准，方案优于项目需求的得5分，符合项目需求的得3分，不符合的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continue"/>
            <w:textDirection w:val="lrTb"/>
            <w:noWrap/>
          </w:tcPr>
          <w:p>
            <w:pPr>
              <w:jc w:val="center"/>
              <w:rPr>
                <w:rFonts w:ascii="宋体" w:cs="宋体"/>
                <w:color w:val="000000" w:themeColor="text1"/>
                <w:sz w:val="24"/>
                <w:szCs w:val="24"/>
              </w:rPr>
            </w:pPr>
            <w:r>
              <w:rPr>
                <w:rFonts w:ascii="宋体" w:cs="宋体"/>
                <w:color w:val="000000" w:themeColor="text1"/>
                <w:sz w:val="24"/>
                <w:szCs w:val="24"/>
              </w:rPr>
            </w:r>
            <w:r/>
          </w:p>
        </w:tc>
        <w:tc>
          <w:tcPr>
            <w:tcW w:w="457" w:type="dxa"/>
            <w:vAlign w:val="center"/>
            <w:vMerge w:val="continue"/>
            <w:textDirection w:val="lrTb"/>
            <w:noWrap/>
          </w:tcPr>
          <w:p>
            <w:pPr>
              <w:jc w:val="left"/>
              <w:rPr>
                <w:rFonts w:ascii="宋体" w:cs="宋体"/>
                <w:color w:val="000000" w:themeColor="text1"/>
                <w:sz w:val="24"/>
                <w:szCs w:val="24"/>
              </w:rPr>
            </w:pPr>
            <w:r>
              <w:rPr>
                <w:rFonts w:ascii="宋体" w:cs="宋体"/>
                <w:color w:val="000000" w:themeColor="text1"/>
                <w:sz w:val="24"/>
                <w:szCs w:val="24"/>
              </w:rPr>
            </w:r>
            <w:r/>
          </w:p>
        </w:tc>
        <w:tc>
          <w:tcPr>
            <w:tcW w:w="6580" w:type="dxa"/>
            <w:vAlign w:val="center"/>
            <w:textDirection w:val="lrTb"/>
            <w:noWrap/>
          </w:tcPr>
          <w:p>
            <w:pPr>
              <w:jc w:val="left"/>
              <w:rPr>
                <w:rFonts w:ascii="宋体" w:cs="宋体"/>
                <w:color w:val="000000" w:themeColor="text1"/>
                <w:sz w:val="24"/>
                <w:szCs w:val="24"/>
                <w:lang w:val="en-GB"/>
              </w:rPr>
            </w:pPr>
            <w:r>
              <w:rPr>
                <w:rFonts w:hint="eastAsia" w:ascii="宋体" w:cs="宋体"/>
                <w:color w:val="000000" w:themeColor="text1"/>
                <w:spacing w:val="-4"/>
                <w:sz w:val="24"/>
                <w:szCs w:val="24"/>
              </w:rPr>
              <w:t xml:space="preserve">2.9保密管理:针对公安特殊工作特点，制定至少包含保证服务过程中有可能获取的保密信息不泄露的措施：制定保密制度、服务人员保密培训</w:t>
            </w:r>
            <w:r>
              <w:rPr>
                <w:rFonts w:hint="eastAsia" w:ascii="宋体" w:cs="宋体"/>
                <w:bCs/>
                <w:color w:val="000000" w:themeColor="text1"/>
                <w:sz w:val="24"/>
                <w:szCs w:val="24"/>
              </w:rPr>
              <w:t xml:space="preserve">、重点岗位双人服务、泄密惩罚办法。</w:t>
            </w:r>
            <w:r>
              <w:rPr>
                <w:rFonts w:hint="eastAsia" w:ascii="宋体" w:cs="宋体"/>
                <w:color w:val="000000" w:themeColor="text1"/>
                <w:sz w:val="24"/>
                <w:szCs w:val="24"/>
              </w:rPr>
              <w:t xml:space="preserve">方案优于本项目需求的得5分；方案符合本项目需求的得3分；方案不符合或不提供得0分。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vMerge w:val="restart"/>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3</w:t>
            </w:r>
            <w:r/>
          </w:p>
          <w:p>
            <w:pPr>
              <w:jc w:val="center"/>
              <w:rPr>
                <w:rFonts w:ascii="宋体" w:cs="宋体"/>
                <w:color w:val="000000" w:themeColor="text1"/>
                <w:sz w:val="24"/>
                <w:szCs w:val="24"/>
              </w:rPr>
            </w:pPr>
            <w:r>
              <w:rPr>
                <w:rFonts w:ascii="宋体" w:cs="宋体"/>
                <w:color w:val="000000" w:themeColor="text1"/>
                <w:sz w:val="24"/>
                <w:szCs w:val="24"/>
              </w:rPr>
            </w:r>
            <w:r/>
          </w:p>
        </w:tc>
        <w:tc>
          <w:tcPr>
            <w:tcW w:w="457" w:type="dxa"/>
            <w:vAlign w:val="center"/>
            <w:vMerge w:val="restart"/>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人员素质</w:t>
            </w:r>
            <w:r/>
          </w:p>
          <w:p>
            <w:pPr>
              <w:jc w:val="left"/>
              <w:rPr>
                <w:rFonts w:ascii="宋体" w:cs="宋体"/>
                <w:color w:val="000000" w:themeColor="text1"/>
                <w:sz w:val="24"/>
                <w:szCs w:val="24"/>
              </w:rPr>
            </w:pPr>
            <w:r>
              <w:rPr>
                <w:rFonts w:ascii="宋体" w:cs="宋体"/>
                <w:color w:val="000000" w:themeColor="text1"/>
                <w:sz w:val="24"/>
                <w:szCs w:val="24"/>
              </w:rPr>
            </w:r>
            <w:r/>
          </w:p>
        </w:tc>
        <w:tc>
          <w:tcPr>
            <w:tcW w:w="6580" w:type="dxa"/>
            <w:vAlign w:val="center"/>
            <w:textDirection w:val="lrTb"/>
            <w:noWrap/>
          </w:tcPr>
          <w:p>
            <w:pPr>
              <w:jc w:val="left"/>
              <w:rPr>
                <w:rFonts w:ascii="宋体" w:cs="宋体"/>
                <w:color w:val="000000" w:themeColor="text1"/>
                <w:sz w:val="24"/>
                <w:szCs w:val="24"/>
                <w:lang w:val="en-GB"/>
              </w:rPr>
            </w:pPr>
            <w:r>
              <w:rPr>
                <w:rFonts w:hint="eastAsia" w:ascii="宋体" w:cs="宋体"/>
                <w:color w:val="000000" w:themeColor="text1"/>
                <w:sz w:val="24"/>
                <w:szCs w:val="24"/>
              </w:rPr>
              <w:t xml:space="preserve">3</w:t>
            </w:r>
            <w:r>
              <w:rPr>
                <w:rFonts w:hint="eastAsia" w:ascii="宋体" w:cs="宋体"/>
                <w:color w:val="000000" w:themeColor="text1"/>
                <w:sz w:val="24"/>
                <w:szCs w:val="24"/>
                <w:lang w:val="en-GB"/>
              </w:rPr>
              <w:t xml:space="preserve">.1项目经理</w:t>
            </w:r>
            <w:r>
              <w:rPr>
                <w:rFonts w:hint="eastAsia" w:ascii="宋体" w:cs="宋体"/>
                <w:color w:val="000000" w:themeColor="text1"/>
                <w:sz w:val="24"/>
                <w:szCs w:val="24"/>
              </w:rPr>
              <w:t xml:space="preserve">具有本科及以上学历得2分，最高的2分。</w:t>
            </w:r>
            <w:r>
              <w:rPr>
                <w:rFonts w:hint="eastAsia" w:ascii="宋体" w:cs="宋体"/>
                <w:color w:val="000000" w:themeColor="text1"/>
                <w:sz w:val="24"/>
                <w:szCs w:val="24"/>
                <w:lang w:val="en-GB"/>
              </w:rPr>
              <w:t xml:space="preserve">（需须提供学历证书复印件，身份证复印件）</w:t>
            </w:r>
            <w:r/>
          </w:p>
          <w:p>
            <w:pPr>
              <w:ind w:firstLine="480"/>
              <w:jc w:val="left"/>
              <w:rPr>
                <w:rFonts w:ascii="宋体" w:cs="宋体"/>
                <w:color w:val="000000" w:themeColor="text1"/>
                <w:sz w:val="24"/>
                <w:szCs w:val="24"/>
              </w:rPr>
            </w:pPr>
            <w:r>
              <w:rPr>
                <w:rFonts w:hint="eastAsia" w:ascii="宋体" w:cs="宋体"/>
                <w:color w:val="000000" w:themeColor="text1"/>
                <w:sz w:val="24"/>
                <w:szCs w:val="24"/>
              </w:rPr>
              <w:t xml:space="preserve">为退役军人的（提供退役军人优待证或办理退役军人优待证的回执（回函），得</w:t>
            </w:r>
            <w:r>
              <w:rPr>
                <w:rFonts w:ascii="宋体" w:cs="宋体"/>
                <w:color w:val="000000" w:themeColor="text1"/>
                <w:sz w:val="24"/>
                <w:szCs w:val="24"/>
              </w:rPr>
              <w:t xml:space="preserve">1</w:t>
            </w:r>
            <w:r>
              <w:rPr>
                <w:rFonts w:hint="eastAsia" w:ascii="宋体" w:cs="宋体"/>
                <w:color w:val="000000" w:themeColor="text1"/>
                <w:sz w:val="24"/>
                <w:szCs w:val="24"/>
              </w:rPr>
              <w:t xml:space="preserve">分，最高得</w:t>
            </w:r>
            <w:r>
              <w:rPr>
                <w:rFonts w:ascii="宋体" w:cs="宋体"/>
                <w:color w:val="000000" w:themeColor="text1"/>
                <w:sz w:val="24"/>
                <w:szCs w:val="24"/>
              </w:rPr>
              <w:t xml:space="preserve">1</w:t>
            </w:r>
            <w:r>
              <w:rPr>
                <w:rFonts w:hint="eastAsia" w:ascii="宋体" w:cs="宋体"/>
                <w:color w:val="000000" w:themeColor="text1"/>
                <w:sz w:val="24"/>
                <w:szCs w:val="24"/>
              </w:rPr>
              <w:t xml:space="preserve">分。</w:t>
            </w:r>
            <w:r/>
          </w:p>
          <w:p>
            <w:pPr>
              <w:ind w:firstLine="480"/>
              <w:jc w:val="left"/>
              <w:rPr>
                <w:rFonts w:ascii="宋体" w:cs="宋体"/>
                <w:color w:val="000000" w:themeColor="text1"/>
                <w:sz w:val="24"/>
                <w:szCs w:val="24"/>
                <w:lang w:val="en-GB" w:eastAsia="en-GB"/>
              </w:rPr>
            </w:pPr>
            <w:r>
              <w:rPr>
                <w:rFonts w:hint="eastAsia" w:ascii="宋体" w:cs="宋体"/>
                <w:color w:val="000000" w:themeColor="text1"/>
                <w:sz w:val="24"/>
                <w:szCs w:val="24"/>
              </w:rPr>
              <w:t xml:space="preserve">项目经理</w:t>
            </w:r>
            <w:r>
              <w:rPr>
                <w:rFonts w:hint="eastAsia" w:ascii="宋体" w:cs="宋体"/>
                <w:color w:val="000000" w:themeColor="text1"/>
                <w:sz w:val="24"/>
                <w:szCs w:val="24"/>
                <w:lang w:val="en-GB"/>
              </w:rPr>
              <w:t xml:space="preserve">具有</w:t>
            </w:r>
            <w:r>
              <w:rPr>
                <w:rFonts w:hint="eastAsia" w:ascii="宋体" w:cs="宋体"/>
                <w:color w:val="000000" w:themeColor="text1"/>
                <w:sz w:val="24"/>
                <w:szCs w:val="24"/>
              </w:rPr>
              <w:t xml:space="preserve">3年以上从事非住宅物业管理项目负责人经验的，得</w:t>
            </w:r>
            <w:r>
              <w:rPr>
                <w:rFonts w:ascii="宋体" w:cs="宋体"/>
                <w:color w:val="000000" w:themeColor="text1"/>
                <w:sz w:val="24"/>
                <w:szCs w:val="24"/>
              </w:rPr>
              <w:t xml:space="preserve">1</w:t>
            </w:r>
            <w:r>
              <w:rPr>
                <w:rFonts w:hint="eastAsia" w:ascii="宋体" w:cs="宋体"/>
                <w:color w:val="000000" w:themeColor="text1"/>
                <w:sz w:val="24"/>
                <w:szCs w:val="24"/>
              </w:rPr>
              <w:t xml:space="preserve">分；</w:t>
            </w:r>
            <w:r>
              <w:rPr>
                <w:rFonts w:hint="eastAsia" w:ascii="宋体" w:cs="宋体"/>
                <w:color w:val="000000" w:themeColor="text1"/>
                <w:sz w:val="24"/>
                <w:szCs w:val="24"/>
                <w:lang w:val="en-GB"/>
              </w:rPr>
              <w:t xml:space="preserve">具有</w:t>
            </w:r>
            <w:r>
              <w:rPr>
                <w:rFonts w:hint="eastAsia" w:ascii="宋体" w:cs="宋体"/>
                <w:color w:val="000000" w:themeColor="text1"/>
                <w:sz w:val="24"/>
                <w:szCs w:val="24"/>
              </w:rPr>
              <w:t xml:space="preserve">4年以上从事非住宅物业管理项目负责人经验的，得</w:t>
            </w:r>
            <w:r>
              <w:rPr>
                <w:rFonts w:ascii="宋体" w:cs="宋体"/>
                <w:color w:val="000000" w:themeColor="text1"/>
                <w:sz w:val="24"/>
                <w:szCs w:val="24"/>
              </w:rPr>
              <w:t xml:space="preserve">2</w:t>
            </w:r>
            <w:r>
              <w:rPr>
                <w:rFonts w:hint="eastAsia" w:ascii="宋体" w:cs="宋体"/>
                <w:color w:val="000000" w:themeColor="text1"/>
                <w:sz w:val="24"/>
                <w:szCs w:val="24"/>
              </w:rPr>
              <w:t xml:space="preserve">分；</w:t>
            </w:r>
            <w:r>
              <w:rPr>
                <w:rFonts w:hint="eastAsia" w:ascii="宋体" w:cs="宋体"/>
                <w:color w:val="000000" w:themeColor="text1"/>
                <w:sz w:val="24"/>
                <w:szCs w:val="24"/>
                <w:lang w:val="en-GB"/>
              </w:rPr>
              <w:t xml:space="preserve">具有</w:t>
            </w:r>
            <w:r>
              <w:rPr>
                <w:rFonts w:hint="eastAsia" w:ascii="宋体" w:cs="宋体"/>
                <w:color w:val="000000" w:themeColor="text1"/>
                <w:sz w:val="24"/>
                <w:szCs w:val="24"/>
              </w:rPr>
              <w:t xml:space="preserve">5</w:t>
            </w:r>
            <w:r>
              <w:rPr>
                <w:rFonts w:hint="eastAsia" w:ascii="宋体" w:cs="宋体"/>
                <w:color w:val="000000" w:themeColor="text1"/>
                <w:sz w:val="24"/>
                <w:szCs w:val="24"/>
                <w:lang w:val="en-GB"/>
              </w:rPr>
              <w:t xml:space="preserve">年以上从事非住宅类物业管理项目负责人经验，得</w:t>
            </w:r>
            <w:r>
              <w:rPr>
                <w:rFonts w:ascii="宋体" w:cs="宋体"/>
                <w:color w:val="000000" w:themeColor="text1"/>
                <w:sz w:val="24"/>
                <w:szCs w:val="24"/>
              </w:rPr>
              <w:t xml:space="preserve">3</w:t>
            </w:r>
            <w:r>
              <w:rPr>
                <w:rFonts w:hint="eastAsia" w:ascii="宋体" w:cs="宋体"/>
                <w:color w:val="000000" w:themeColor="text1"/>
                <w:sz w:val="24"/>
                <w:szCs w:val="24"/>
                <w:lang w:val="en-GB"/>
              </w:rPr>
              <w:t xml:space="preserve">分。（劳动合同复印件、投标人为其缴纳近三个月以来任意一个月的社保证明材料、业主出具证明其管理经验的证明材料等）。</w:t>
            </w:r>
            <w:r>
              <w:rPr>
                <w:rFonts w:hint="eastAsia" w:ascii="宋体" w:cs="宋体"/>
                <w:color w:val="000000" w:themeColor="text1"/>
                <w:sz w:val="24"/>
                <w:szCs w:val="24"/>
              </w:rPr>
              <w:t xml:space="preserve">(共6分）</w:t>
            </w:r>
            <w:r/>
          </w:p>
        </w:tc>
        <w:tc>
          <w:tcPr>
            <w:tcW w:w="1116" w:type="dxa"/>
            <w:vAlign w:val="center"/>
            <w:vMerge w:val="restart"/>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25</w:t>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jc w:val="left"/>
              <w:rPr>
                <w:rFonts w:ascii="宋体" w:cs="宋体"/>
                <w:color w:val="000000" w:themeColor="text1"/>
                <w:spacing w:val="-4"/>
                <w:sz w:val="24"/>
                <w:szCs w:val="24"/>
              </w:rPr>
            </w:pPr>
            <w:r>
              <w:rPr>
                <w:rFonts w:hint="eastAsia" w:ascii="宋体" w:cs="宋体"/>
                <w:color w:val="000000" w:themeColor="text1"/>
                <w:sz w:val="24"/>
                <w:szCs w:val="24"/>
              </w:rPr>
              <w:t xml:space="preserve">3</w:t>
            </w:r>
            <w:r>
              <w:rPr>
                <w:rFonts w:hint="eastAsia" w:ascii="宋体" w:cs="宋体"/>
                <w:color w:val="000000" w:themeColor="text1"/>
                <w:sz w:val="24"/>
                <w:szCs w:val="24"/>
                <w:lang w:val="en-GB"/>
              </w:rPr>
              <w:t xml:space="preserve">.</w:t>
            </w:r>
            <w:r>
              <w:rPr>
                <w:rFonts w:hint="eastAsia" w:ascii="宋体" w:cs="宋体"/>
                <w:color w:val="000000" w:themeColor="text1"/>
                <w:sz w:val="24"/>
                <w:szCs w:val="24"/>
              </w:rPr>
              <w:t xml:space="preserve">2</w:t>
            </w:r>
            <w:r>
              <w:rPr>
                <w:rFonts w:hint="eastAsia" w:ascii="宋体" w:cs="宋体"/>
                <w:color w:val="000000" w:themeColor="text1"/>
                <w:spacing w:val="-4"/>
                <w:sz w:val="24"/>
                <w:szCs w:val="24"/>
                <w:lang w:val="en-GB"/>
              </w:rPr>
              <w:t xml:space="preserve">保安人员，投标人针对本项目拟派的保安人员，每</w:t>
            </w:r>
            <w:r>
              <w:rPr>
                <w:rFonts w:hint="eastAsia" w:ascii="宋体" w:cs="宋体"/>
                <w:color w:val="000000" w:themeColor="text1"/>
                <w:spacing w:val="-4"/>
                <w:sz w:val="24"/>
                <w:szCs w:val="24"/>
              </w:rPr>
              <w:t xml:space="preserve">提供1个高中学历得</w:t>
            </w:r>
            <w:r>
              <w:rPr>
                <w:rFonts w:hint="eastAsia" w:ascii="宋体" w:cs="宋体"/>
                <w:color w:val="000000" w:themeColor="text1"/>
                <w:spacing w:val="-4"/>
                <w:sz w:val="24"/>
                <w:szCs w:val="24"/>
              </w:rPr>
              <w:t xml:space="preserve">1</w:t>
            </w:r>
            <w:r>
              <w:rPr>
                <w:rFonts w:hint="eastAsia" w:ascii="宋体" w:cs="宋体"/>
                <w:color w:val="000000" w:themeColor="text1"/>
                <w:spacing w:val="-4"/>
                <w:sz w:val="24"/>
                <w:szCs w:val="24"/>
              </w:rPr>
              <w:t xml:space="preserve">分，最高得2分。</w:t>
            </w:r>
            <w:r/>
          </w:p>
          <w:p>
            <w:pPr>
              <w:ind w:firstLine="464"/>
              <w:jc w:val="left"/>
              <w:rPr>
                <w:rFonts w:ascii="宋体" w:cs="宋体"/>
                <w:color w:val="000000" w:themeColor="text1"/>
                <w:sz w:val="24"/>
                <w:szCs w:val="24"/>
              </w:rPr>
            </w:pPr>
            <w:r>
              <w:rPr>
                <w:rFonts w:hint="eastAsia" w:ascii="宋体" w:cs="宋体"/>
                <w:color w:val="000000" w:themeColor="text1"/>
                <w:spacing w:val="-4"/>
                <w:sz w:val="24"/>
                <w:szCs w:val="24"/>
              </w:rPr>
              <w:t xml:space="preserve">保安人员具有三年以上保安工作经历的每提供一个得</w:t>
            </w:r>
            <w:r>
              <w:rPr>
                <w:rFonts w:hint="eastAsia" w:ascii="宋体" w:cs="宋体"/>
                <w:color w:val="000000" w:themeColor="text1"/>
                <w:spacing w:val="-4"/>
                <w:sz w:val="24"/>
                <w:szCs w:val="24"/>
              </w:rPr>
              <w:t xml:space="preserve">1</w:t>
            </w:r>
            <w:r>
              <w:rPr>
                <w:rFonts w:hint="eastAsia" w:ascii="宋体" w:cs="宋体"/>
                <w:color w:val="000000" w:themeColor="text1"/>
                <w:spacing w:val="-4"/>
                <w:sz w:val="24"/>
                <w:szCs w:val="24"/>
              </w:rPr>
              <w:t xml:space="preserve">分，最高得2分。（</w:t>
            </w:r>
            <w:r>
              <w:rPr>
                <w:rFonts w:hint="eastAsia" w:ascii="宋体" w:cs="宋体"/>
                <w:color w:val="000000" w:themeColor="text1"/>
                <w:sz w:val="24"/>
                <w:szCs w:val="24"/>
              </w:rPr>
              <w:t xml:space="preserve">提供承诺函，并加盖公章）（工作经历材料原件备查）</w:t>
            </w:r>
            <w:r/>
          </w:p>
          <w:p>
            <w:pPr>
              <w:ind w:firstLine="480"/>
              <w:jc w:val="left"/>
              <w:rPr>
                <w:rFonts w:ascii="宋体" w:cs="宋体"/>
                <w:color w:val="000000" w:themeColor="text1"/>
                <w:sz w:val="24"/>
                <w:szCs w:val="24"/>
              </w:rPr>
            </w:pPr>
            <w:r>
              <w:rPr>
                <w:rFonts w:hint="eastAsia" w:ascii="宋体" w:cs="宋体"/>
                <w:color w:val="000000" w:themeColor="text1"/>
                <w:sz w:val="24"/>
                <w:szCs w:val="24"/>
              </w:rPr>
              <w:t xml:space="preserve">保安人员为退役军人的</w:t>
            </w:r>
            <w:r>
              <w:rPr>
                <w:rFonts w:hint="eastAsia" w:ascii="宋体" w:cs="宋体"/>
                <w:color w:val="000000" w:themeColor="text1"/>
                <w:sz w:val="24"/>
                <w:szCs w:val="24"/>
                <w:lang w:val="en-GB"/>
              </w:rPr>
              <w:t xml:space="preserve">，</w:t>
            </w:r>
            <w:r>
              <w:rPr>
                <w:rFonts w:hint="eastAsia" w:ascii="宋体" w:cs="宋体"/>
                <w:color w:val="000000" w:themeColor="text1"/>
                <w:sz w:val="24"/>
                <w:szCs w:val="24"/>
              </w:rPr>
              <w:t xml:space="preserve">每有1人</w:t>
            </w:r>
            <w:r>
              <w:rPr>
                <w:rFonts w:hint="eastAsia" w:ascii="宋体" w:cs="宋体"/>
                <w:color w:val="000000" w:themeColor="text1"/>
                <w:sz w:val="24"/>
                <w:szCs w:val="24"/>
                <w:lang w:val="en-GB"/>
              </w:rPr>
              <w:t xml:space="preserve">得</w:t>
            </w:r>
            <w:r>
              <w:rPr>
                <w:rFonts w:hint="eastAsia" w:ascii="宋体" w:cs="宋体"/>
                <w:color w:val="000000" w:themeColor="text1"/>
                <w:sz w:val="24"/>
                <w:szCs w:val="24"/>
              </w:rPr>
              <w:t xml:space="preserve">1</w:t>
            </w:r>
            <w:r>
              <w:rPr>
                <w:rFonts w:hint="eastAsia" w:ascii="宋体" w:cs="宋体"/>
                <w:color w:val="000000" w:themeColor="text1"/>
                <w:sz w:val="24"/>
                <w:szCs w:val="24"/>
              </w:rPr>
              <w:t xml:space="preserve">分，最高得2分。（提供退役军人优待证或办理退役军人优待证的回执（回函））</w:t>
            </w:r>
            <w:r/>
          </w:p>
          <w:p>
            <w:pPr>
              <w:ind w:firstLine="480"/>
              <w:jc w:val="left"/>
              <w:rPr>
                <w:rFonts w:ascii="宋体" w:cs="宋体"/>
                <w:color w:val="000000" w:themeColor="text1"/>
                <w:sz w:val="24"/>
                <w:szCs w:val="24"/>
              </w:rPr>
            </w:pPr>
            <w:r>
              <w:rPr>
                <w:rFonts w:hint="eastAsia" w:ascii="宋体" w:cs="宋体"/>
                <w:color w:val="000000" w:themeColor="text1"/>
                <w:sz w:val="24"/>
                <w:szCs w:val="24"/>
              </w:rPr>
              <w:t xml:space="preserve">保安人员每提供1个保安员上岗证得</w:t>
            </w:r>
            <w:r>
              <w:rPr>
                <w:rFonts w:hint="eastAsia" w:ascii="宋体" w:cs="宋体"/>
                <w:color w:val="000000" w:themeColor="text1"/>
                <w:sz w:val="24"/>
                <w:szCs w:val="24"/>
              </w:rPr>
              <w:t xml:space="preserve">1</w:t>
            </w:r>
            <w:r>
              <w:rPr>
                <w:rFonts w:hint="eastAsia" w:ascii="宋体" w:cs="宋体"/>
                <w:color w:val="000000" w:themeColor="text1"/>
                <w:sz w:val="24"/>
                <w:szCs w:val="24"/>
              </w:rPr>
              <w:t xml:space="preserve">分，最高得2分。</w:t>
            </w:r>
            <w:r>
              <w:rPr>
                <w:rFonts w:hint="eastAsia" w:ascii="宋体" w:cs="宋体"/>
                <w:color w:val="000000" w:themeColor="text1"/>
                <w:sz w:val="24"/>
                <w:szCs w:val="24"/>
                <w:lang w:val="en-GB"/>
              </w:rPr>
              <w:t xml:space="preserve">（需提供证书复印件，身份证复印件，</w:t>
            </w:r>
            <w:r>
              <w:rPr>
                <w:rFonts w:hint="eastAsia" w:ascii="宋体" w:cs="宋体"/>
                <w:color w:val="000000" w:themeColor="text1"/>
                <w:sz w:val="24"/>
                <w:szCs w:val="24"/>
              </w:rPr>
              <w:t xml:space="preserve">投标人为其缴纳的</w:t>
            </w:r>
            <w:r>
              <w:rPr>
                <w:rFonts w:hint="eastAsia" w:ascii="宋体" w:cs="宋体"/>
                <w:color w:val="000000" w:themeColor="text1"/>
                <w:sz w:val="24"/>
                <w:szCs w:val="24"/>
                <w:lang w:val="en-GB"/>
              </w:rPr>
              <w:t xml:space="preserve">近三个月以来任意一个月的社保证明材料</w:t>
            </w:r>
            <w:r>
              <w:rPr>
                <w:rFonts w:hint="eastAsia" w:ascii="宋体" w:cs="宋体"/>
                <w:color w:val="000000" w:themeColor="text1"/>
                <w:sz w:val="24"/>
                <w:szCs w:val="24"/>
              </w:rPr>
              <w:t xml:space="preserve">及劳动合同复印件</w:t>
            </w:r>
            <w:r>
              <w:rPr>
                <w:rFonts w:hint="eastAsia" w:ascii="宋体" w:cs="宋体"/>
                <w:color w:val="000000" w:themeColor="text1"/>
                <w:sz w:val="24"/>
                <w:szCs w:val="24"/>
                <w:lang w:val="en-GB"/>
              </w:rPr>
              <w:t xml:space="preserve">）（共</w:t>
            </w:r>
            <w:r>
              <w:rPr>
                <w:rFonts w:hint="eastAsia" w:ascii="宋体" w:cs="宋体"/>
                <w:color w:val="000000" w:themeColor="text1"/>
                <w:sz w:val="24"/>
                <w:szCs w:val="24"/>
              </w:rPr>
              <w:t xml:space="preserve">8分</w:t>
            </w:r>
            <w:r>
              <w:rPr>
                <w:rFonts w:hint="eastAsia" w:ascii="宋体" w:cs="宋体"/>
                <w:color w:val="000000" w:themeColor="text1"/>
                <w:sz w:val="24"/>
                <w:szCs w:val="24"/>
                <w:lang w:val="en-GB"/>
              </w:rPr>
              <w:t xml:space="preserve">）。</w:t>
            </w:r>
            <w:r/>
          </w:p>
        </w:tc>
        <w:tc>
          <w:tcPr>
            <w:tcW w:w="11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r>
      <w:tr>
        <w:trPr>
          <w:jc w:val="center"/>
          <w:tblHeader/>
        </w:trPr>
        <w:tc>
          <w:tcPr>
            <w:tcW w:w="10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c>
          <w:tcPr>
            <w:tcW w:w="457" w:type="dxa"/>
            <w:vAlign w:val="center"/>
            <w:vMerge w:val="continue"/>
            <w:textDirection w:val="lrTb"/>
            <w:noWrap/>
          </w:tcPr>
          <w:p>
            <w:pPr>
              <w:jc w:val="left"/>
              <w:rPr>
                <w:rFonts w:ascii="宋体"/>
                <w:color w:val="000000" w:themeColor="text1"/>
                <w:sz w:val="24"/>
              </w:rPr>
            </w:pPr>
            <w:r>
              <w:rPr>
                <w:rFonts w:ascii="宋体"/>
                <w:color w:val="000000" w:themeColor="text1"/>
                <w:sz w:val="24"/>
              </w:rPr>
            </w:r>
            <w:r/>
          </w:p>
        </w:tc>
        <w:tc>
          <w:tcPr>
            <w:tcW w:w="6580"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3</w:t>
            </w:r>
            <w:r>
              <w:rPr>
                <w:rFonts w:hint="eastAsia" w:ascii="宋体" w:cs="宋体"/>
                <w:color w:val="000000" w:themeColor="text1"/>
                <w:sz w:val="24"/>
                <w:szCs w:val="24"/>
                <w:lang w:val="en-GB"/>
              </w:rPr>
              <w:t xml:space="preserve">.</w:t>
            </w:r>
            <w:r>
              <w:rPr>
                <w:rFonts w:hint="eastAsia" w:ascii="宋体" w:cs="宋体"/>
                <w:color w:val="000000" w:themeColor="text1"/>
                <w:sz w:val="24"/>
                <w:szCs w:val="24"/>
              </w:rPr>
              <w:t xml:space="preserve">3</w:t>
            </w:r>
            <w:r>
              <w:rPr>
                <w:rFonts w:hint="eastAsia" w:ascii="宋体" w:cs="宋体"/>
                <w:color w:val="000000" w:themeColor="text1"/>
                <w:sz w:val="24"/>
                <w:szCs w:val="24"/>
                <w:lang w:val="en-GB"/>
              </w:rPr>
              <w:t xml:space="preserve">配电值班人员每提供一个高压电工特种作业操作证得</w:t>
            </w:r>
            <w:r>
              <w:rPr>
                <w:rFonts w:hint="eastAsia" w:ascii="宋体" w:cs="宋体"/>
                <w:color w:val="000000" w:themeColor="text1"/>
                <w:sz w:val="24"/>
                <w:szCs w:val="24"/>
              </w:rPr>
              <w:t xml:space="preserve">0.5分；</w:t>
            </w:r>
            <w:r>
              <w:rPr>
                <w:rFonts w:hint="eastAsia" w:ascii="宋体" w:hAnsi="宋体" w:cs="宋体"/>
                <w:color w:val="000000" w:themeColor="text1"/>
                <w:sz w:val="24"/>
                <w:szCs w:val="24"/>
                <w:lang w:val="en-GB"/>
              </w:rPr>
              <w:t xml:space="preserve">有</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en-GB"/>
              </w:rPr>
              <w:t xml:space="preserve">年工作经验得</w:t>
            </w:r>
            <w:r>
              <w:rPr>
                <w:rFonts w:hint="eastAsia" w:ascii="宋体" w:hAnsi="宋体" w:cs="宋体"/>
                <w:color w:val="000000" w:themeColor="text1"/>
                <w:sz w:val="24"/>
                <w:szCs w:val="24"/>
              </w:rPr>
              <w:t xml:space="preserve">0.1分，</w:t>
            </w:r>
            <w:r>
              <w:rPr>
                <w:rFonts w:hint="eastAsia" w:ascii="宋体" w:hAnsi="宋体" w:cs="宋体"/>
                <w:color w:val="000000" w:themeColor="text1"/>
                <w:sz w:val="24"/>
                <w:szCs w:val="24"/>
                <w:lang w:val="en-GB"/>
              </w:rPr>
              <w:t xml:space="preserve">具有</w:t>
            </w:r>
            <w:r>
              <w:rPr>
                <w:rFonts w:hint="eastAsia" w:ascii="宋体" w:hAnsi="宋体" w:cs="宋体"/>
                <w:color w:val="000000" w:themeColor="text1"/>
                <w:sz w:val="24"/>
                <w:szCs w:val="24"/>
              </w:rPr>
              <w:t xml:space="preserve">3年以上工作经验的得0.3分，</w:t>
            </w:r>
            <w:r>
              <w:rPr>
                <w:rFonts w:hint="eastAsia" w:ascii="宋体" w:hAnsi="宋体" w:cs="宋体"/>
                <w:color w:val="000000" w:themeColor="text1"/>
                <w:sz w:val="24"/>
                <w:szCs w:val="24"/>
                <w:lang w:val="en-GB"/>
              </w:rPr>
              <w:t xml:space="preserve">具有</w:t>
            </w:r>
            <w:r>
              <w:rPr>
                <w:rFonts w:hint="eastAsia" w:ascii="宋体" w:hAnsi="宋体" w:cs="宋体"/>
                <w:color w:val="000000" w:themeColor="text1"/>
                <w:sz w:val="24"/>
                <w:szCs w:val="24"/>
              </w:rPr>
              <w:t xml:space="preserve">4年以上工作经验的得0.5分，</w:t>
            </w:r>
            <w:r>
              <w:rPr>
                <w:rFonts w:hint="eastAsia" w:ascii="宋体" w:cs="宋体"/>
                <w:color w:val="000000" w:themeColor="text1"/>
                <w:sz w:val="24"/>
                <w:szCs w:val="24"/>
              </w:rPr>
              <w:t xml:space="preserve">最高得3分。</w:t>
            </w:r>
            <w:r>
              <w:rPr>
                <w:rFonts w:hint="eastAsia" w:ascii="宋体"/>
                <w:color w:val="000000" w:themeColor="text1"/>
                <w:sz w:val="24"/>
                <w:szCs w:val="24"/>
                <w:lang w:val="en-GB"/>
              </w:rPr>
              <w:t xml:space="preserve">（需提供证书复印件，投标人为其缴纳的</w:t>
            </w:r>
            <w:r>
              <w:rPr>
                <w:rFonts w:hint="eastAsia" w:ascii="宋体" w:cs="宋体"/>
                <w:color w:val="000000" w:themeColor="text1"/>
                <w:sz w:val="24"/>
                <w:szCs w:val="24"/>
                <w:lang w:val="en-GB"/>
              </w:rPr>
              <w:t xml:space="preserve">近三个月以来任意一个月的社保证明材料，及相关工作经验证明）</w:t>
            </w:r>
            <w:r/>
          </w:p>
          <w:p>
            <w:pPr>
              <w:ind w:firstLine="480"/>
              <w:jc w:val="left"/>
              <w:rPr>
                <w:rFonts w:ascii="宋体" w:cs="宋体"/>
                <w:color w:val="000000" w:themeColor="text1"/>
                <w:sz w:val="24"/>
                <w:szCs w:val="24"/>
              </w:rPr>
            </w:pPr>
            <w:r>
              <w:rPr>
                <w:rFonts w:hint="eastAsia" w:ascii="宋体" w:cs="宋体"/>
                <w:color w:val="000000" w:themeColor="text1"/>
                <w:sz w:val="24"/>
                <w:szCs w:val="24"/>
                <w:lang w:val="en-GB"/>
              </w:rPr>
              <w:t xml:space="preserve">水电维修人员持低压电工特种作业操作证得</w:t>
            </w:r>
            <w:r>
              <w:rPr>
                <w:rFonts w:hint="eastAsia" w:ascii="宋体" w:cs="宋体"/>
                <w:color w:val="000000" w:themeColor="text1"/>
                <w:sz w:val="24"/>
                <w:szCs w:val="24"/>
              </w:rPr>
              <w:t xml:space="preserve">0.5</w:t>
            </w:r>
            <w:r>
              <w:rPr>
                <w:rFonts w:hint="eastAsia" w:ascii="宋体" w:cs="宋体"/>
                <w:color w:val="000000" w:themeColor="text1"/>
                <w:sz w:val="24"/>
                <w:szCs w:val="24"/>
                <w:lang w:val="en-GB"/>
              </w:rPr>
              <w:t xml:space="preserve">分</w:t>
            </w:r>
            <w:r>
              <w:rPr>
                <w:rFonts w:hint="eastAsia" w:ascii="宋体" w:cs="宋体"/>
                <w:color w:val="000000" w:themeColor="text1"/>
                <w:sz w:val="24"/>
                <w:szCs w:val="24"/>
              </w:rPr>
              <w:t xml:space="preserve">；</w:t>
            </w:r>
            <w:r>
              <w:rPr>
                <w:rFonts w:hint="eastAsia" w:ascii="宋体" w:hAnsi="宋体" w:cs="宋体"/>
                <w:color w:val="000000" w:themeColor="text1"/>
                <w:sz w:val="24"/>
                <w:szCs w:val="24"/>
                <w:lang w:val="en-GB"/>
              </w:rPr>
              <w:t xml:space="preserve">具有</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en-GB"/>
              </w:rPr>
              <w:t xml:space="preserve">年工作经验得</w:t>
            </w:r>
            <w:r>
              <w:rPr>
                <w:rFonts w:hint="eastAsia" w:ascii="宋体" w:hAnsi="宋体" w:cs="宋体"/>
                <w:color w:val="000000" w:themeColor="text1"/>
                <w:sz w:val="24"/>
                <w:szCs w:val="24"/>
              </w:rPr>
              <w:t xml:space="preserve">0.2分，</w:t>
            </w:r>
            <w:r>
              <w:rPr>
                <w:rFonts w:hint="eastAsia" w:ascii="宋体" w:hAnsi="宋体" w:cs="宋体"/>
                <w:color w:val="000000" w:themeColor="text1"/>
                <w:sz w:val="24"/>
                <w:szCs w:val="24"/>
                <w:lang w:val="en-GB"/>
              </w:rPr>
              <w:t xml:space="preserve">具有</w:t>
            </w:r>
            <w:r>
              <w:rPr>
                <w:rFonts w:hint="eastAsia" w:ascii="宋体" w:hAnsi="宋体" w:cs="宋体"/>
                <w:color w:val="000000" w:themeColor="text1"/>
                <w:sz w:val="24"/>
                <w:szCs w:val="24"/>
              </w:rPr>
              <w:t xml:space="preserve">3年以上工作经验的得0.5分，</w:t>
            </w:r>
            <w:r>
              <w:rPr>
                <w:rFonts w:hint="eastAsia" w:ascii="宋体" w:cs="宋体"/>
                <w:color w:val="000000" w:themeColor="text1"/>
                <w:sz w:val="24"/>
                <w:szCs w:val="24"/>
              </w:rPr>
              <w:t xml:space="preserve">最高得1分。</w:t>
            </w:r>
            <w:r>
              <w:rPr>
                <w:rFonts w:hint="eastAsia" w:ascii="宋体"/>
                <w:color w:val="000000" w:themeColor="text1"/>
                <w:sz w:val="24"/>
                <w:szCs w:val="24"/>
                <w:lang w:val="en-GB"/>
              </w:rPr>
              <w:t xml:space="preserve">（需提供证书复印件，投标人为其缴纳的</w:t>
            </w:r>
            <w:r>
              <w:rPr>
                <w:rFonts w:hint="eastAsia" w:ascii="宋体" w:cs="宋体"/>
                <w:color w:val="000000" w:themeColor="text1"/>
                <w:sz w:val="24"/>
                <w:szCs w:val="24"/>
                <w:lang w:val="en-GB"/>
              </w:rPr>
              <w:t xml:space="preserve">近三个月以来任意一个月的社保证明材料，及相关工作经验证明）</w:t>
            </w:r>
            <w:r/>
          </w:p>
          <w:p>
            <w:pPr>
              <w:ind w:firstLine="480"/>
              <w:jc w:val="left"/>
              <w:rPr>
                <w:rFonts w:ascii="宋体" w:cs="宋体"/>
                <w:color w:val="000000" w:themeColor="text1"/>
                <w:sz w:val="24"/>
                <w:szCs w:val="24"/>
                <w:lang w:val="en-GB"/>
              </w:rPr>
            </w:pPr>
            <w:r>
              <w:rPr>
                <w:rFonts w:hint="eastAsia" w:ascii="宋体" w:cs="宋体"/>
                <w:color w:val="000000" w:themeColor="text1"/>
                <w:sz w:val="24"/>
                <w:szCs w:val="24"/>
              </w:rPr>
              <w:t xml:space="preserve">弱电工持低压电工作业操作证，得0.5分；</w:t>
            </w:r>
            <w:r>
              <w:rPr>
                <w:rFonts w:hint="eastAsia" w:ascii="宋体" w:hAnsi="宋体" w:cs="宋体"/>
                <w:color w:val="000000" w:themeColor="text1"/>
                <w:sz w:val="24"/>
                <w:szCs w:val="24"/>
                <w:lang w:val="en-GB"/>
              </w:rPr>
              <w:t xml:space="preserve">具有</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lang w:val="en-GB"/>
              </w:rPr>
              <w:t xml:space="preserve">年工作经验得</w:t>
            </w:r>
            <w:r>
              <w:rPr>
                <w:rFonts w:hint="eastAsia" w:ascii="宋体" w:hAnsi="宋体" w:cs="宋体"/>
                <w:color w:val="000000" w:themeColor="text1"/>
                <w:sz w:val="24"/>
                <w:szCs w:val="24"/>
              </w:rPr>
              <w:t xml:space="preserve">0.2分，</w:t>
            </w:r>
            <w:r>
              <w:rPr>
                <w:rFonts w:hint="eastAsia" w:ascii="宋体" w:hAnsi="宋体" w:cs="宋体"/>
                <w:color w:val="000000" w:themeColor="text1"/>
                <w:sz w:val="24"/>
                <w:szCs w:val="24"/>
                <w:lang w:val="en-GB"/>
              </w:rPr>
              <w:t xml:space="preserve">具有</w:t>
            </w:r>
            <w:r>
              <w:rPr>
                <w:rFonts w:hint="eastAsia" w:ascii="宋体" w:hAnsi="宋体" w:cs="宋体"/>
                <w:color w:val="000000" w:themeColor="text1"/>
                <w:sz w:val="24"/>
                <w:szCs w:val="24"/>
              </w:rPr>
              <w:t xml:space="preserve">3年以上工作经验的得0.3分，</w:t>
            </w:r>
            <w:r>
              <w:rPr>
                <w:rFonts w:hint="eastAsia" w:ascii="宋体" w:hAnsi="宋体" w:cs="宋体"/>
                <w:color w:val="000000" w:themeColor="text1"/>
                <w:sz w:val="24"/>
                <w:szCs w:val="24"/>
                <w:lang w:val="en-GB"/>
              </w:rPr>
              <w:t xml:space="preserve">具有</w:t>
            </w:r>
            <w:r>
              <w:rPr>
                <w:rFonts w:hint="eastAsia" w:ascii="宋体" w:hAnsi="宋体" w:cs="宋体"/>
                <w:color w:val="000000" w:themeColor="text1"/>
                <w:sz w:val="24"/>
                <w:szCs w:val="24"/>
              </w:rPr>
              <w:t xml:space="preserve">4年以上工作经验的得0.5分，最高得1分。</w:t>
            </w:r>
            <w:r>
              <w:rPr>
                <w:rFonts w:hint="eastAsia" w:ascii="宋体" w:cs="宋体"/>
                <w:color w:val="000000" w:themeColor="text1"/>
                <w:sz w:val="24"/>
                <w:szCs w:val="24"/>
                <w:lang w:val="en-GB"/>
              </w:rPr>
              <w:t xml:space="preserve">（</w:t>
            </w:r>
            <w:r>
              <w:rPr>
                <w:rFonts w:hint="eastAsia" w:ascii="宋体"/>
                <w:color w:val="000000" w:themeColor="text1"/>
                <w:sz w:val="24"/>
                <w:szCs w:val="24"/>
                <w:lang w:val="en-GB"/>
              </w:rPr>
              <w:t xml:space="preserve">需提供证书复印件，投标人为其缴纳的</w:t>
            </w:r>
            <w:r>
              <w:rPr>
                <w:rFonts w:hint="eastAsia" w:ascii="宋体" w:cs="宋体"/>
                <w:color w:val="000000" w:themeColor="text1"/>
                <w:sz w:val="24"/>
                <w:szCs w:val="24"/>
                <w:lang w:val="en-GB"/>
              </w:rPr>
              <w:t xml:space="preserve">近三个月以来任意一个月的社保证明材料，及相关工作经验证明</w:t>
            </w:r>
            <w:r>
              <w:rPr>
                <w:rFonts w:hint="eastAsia" w:ascii="宋体"/>
                <w:color w:val="000000" w:themeColor="text1"/>
                <w:sz w:val="24"/>
                <w:szCs w:val="24"/>
                <w:lang w:val="en-GB"/>
              </w:rPr>
              <w:t xml:space="preserve">）。</w:t>
            </w:r>
            <w:r>
              <w:rPr>
                <w:rFonts w:hint="eastAsia" w:ascii="宋体" w:cs="宋体"/>
                <w:color w:val="000000" w:themeColor="text1"/>
                <w:sz w:val="24"/>
                <w:szCs w:val="24"/>
              </w:rPr>
              <w:t xml:space="preserve">(共5分）</w:t>
            </w:r>
            <w:r/>
          </w:p>
        </w:tc>
        <w:tc>
          <w:tcPr>
            <w:tcW w:w="1116" w:type="dxa"/>
            <w:vAlign w:val="center"/>
            <w:vMerge w:val="continue"/>
            <w:textDirection w:val="lrTb"/>
            <w:noWrap/>
          </w:tcPr>
          <w:p>
            <w:pPr>
              <w:jc w:val="center"/>
              <w:rPr>
                <w:rFonts w:ascii="宋体"/>
                <w:color w:val="000000" w:themeColor="text1"/>
                <w:sz w:val="24"/>
              </w:rPr>
            </w:pPr>
            <w:r>
              <w:rPr>
                <w:rFonts w:ascii="宋体"/>
                <w:color w:val="000000" w:themeColor="text1"/>
                <w:sz w:val="24"/>
              </w:rPr>
            </w:r>
            <w:r/>
          </w:p>
        </w:tc>
      </w:tr>
      <w:tr>
        <w:trPr>
          <w:jc w:val="center"/>
          <w:tblHeader/>
        </w:trPr>
        <w:tc>
          <w:tcPr>
            <w:tcW w:w="1016" w:type="dxa"/>
            <w:vAlign w:val="center"/>
            <w:vMerge w:val="continue"/>
            <w:textDirection w:val="lrTb"/>
            <w:noWrap/>
          </w:tcPr>
          <w:p>
            <w:pPr>
              <w:jc w:val="center"/>
              <w:rPr>
                <w:rFonts w:ascii="宋体" w:cs="宋体"/>
                <w:color w:val="000000" w:themeColor="text1"/>
                <w:sz w:val="24"/>
                <w:szCs w:val="24"/>
              </w:rPr>
            </w:pPr>
            <w:r>
              <w:rPr>
                <w:rFonts w:ascii="宋体" w:cs="宋体"/>
                <w:color w:val="000000" w:themeColor="text1"/>
                <w:sz w:val="24"/>
                <w:szCs w:val="24"/>
              </w:rPr>
            </w:r>
            <w:r/>
          </w:p>
        </w:tc>
        <w:tc>
          <w:tcPr>
            <w:tcW w:w="457" w:type="dxa"/>
            <w:vAlign w:val="center"/>
            <w:vMerge w:val="continue"/>
            <w:textDirection w:val="lrTb"/>
            <w:noWrap/>
          </w:tcPr>
          <w:p>
            <w:pPr>
              <w:jc w:val="left"/>
              <w:rPr>
                <w:rFonts w:ascii="宋体" w:cs="宋体"/>
                <w:color w:val="000000" w:themeColor="text1"/>
                <w:sz w:val="24"/>
                <w:szCs w:val="24"/>
              </w:rPr>
            </w:pPr>
            <w:r>
              <w:rPr>
                <w:rFonts w:ascii="宋体" w:cs="宋体"/>
                <w:color w:val="000000" w:themeColor="text1"/>
                <w:sz w:val="24"/>
                <w:szCs w:val="24"/>
              </w:rPr>
            </w:r>
            <w:r/>
          </w:p>
        </w:tc>
        <w:tc>
          <w:tcPr>
            <w:tcW w:w="6580"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3.4消控人员，具有具有中级的消防设施操作证的，每有1人得0.5分，最高得3分；（提供证书复印件并加盖公章）</w:t>
            </w:r>
            <w:r/>
          </w:p>
          <w:p>
            <w:pPr>
              <w:ind w:firstLine="464"/>
              <w:jc w:val="left"/>
              <w:rPr>
                <w:rFonts w:ascii="宋体" w:cs="宋体"/>
                <w:color w:val="000000" w:themeColor="text1"/>
                <w:sz w:val="24"/>
                <w:szCs w:val="24"/>
              </w:rPr>
            </w:pPr>
            <w:r>
              <w:rPr>
                <w:rFonts w:hint="eastAsia" w:ascii="宋体" w:cs="宋体"/>
                <w:color w:val="000000" w:themeColor="text1"/>
                <w:spacing w:val="-4"/>
                <w:sz w:val="24"/>
                <w:szCs w:val="24"/>
              </w:rPr>
              <w:t xml:space="preserve">消控人员具有三年以上工作经历的每提供一个得0.2分；消控人员具有四年以上工作经历的每提供一个得0.5分。最高得3分。（</w:t>
            </w:r>
            <w:r>
              <w:rPr>
                <w:rFonts w:hint="eastAsia" w:ascii="宋体" w:cs="宋体"/>
                <w:color w:val="000000" w:themeColor="text1"/>
                <w:sz w:val="24"/>
                <w:szCs w:val="24"/>
              </w:rPr>
              <w:t xml:space="preserve">提供承诺函，并加盖公章</w:t>
            </w:r>
            <w:r>
              <w:rPr>
                <w:rFonts w:hint="eastAsia" w:ascii="宋体" w:cs="宋体"/>
                <w:color w:val="000000" w:themeColor="text1"/>
                <w:sz w:val="24"/>
                <w:szCs w:val="24"/>
                <w:lang w:val="en-GB"/>
              </w:rPr>
              <w:t xml:space="preserve">）（工作经历材料原件备查）</w:t>
            </w:r>
            <w:r/>
          </w:p>
          <w:p>
            <w:pPr>
              <w:ind w:firstLine="480"/>
              <w:jc w:val="left"/>
              <w:rPr>
                <w:rFonts w:ascii="宋体" w:cs="宋体"/>
                <w:color w:val="000000" w:themeColor="text1"/>
                <w:sz w:val="24"/>
                <w:szCs w:val="24"/>
                <w:lang w:val="en-GB"/>
              </w:rPr>
            </w:pPr>
            <w:r>
              <w:rPr>
                <w:rFonts w:hint="eastAsia" w:ascii="宋体" w:cs="宋体"/>
                <w:color w:val="000000" w:themeColor="text1"/>
                <w:sz w:val="24"/>
                <w:szCs w:val="24"/>
              </w:rPr>
              <w:t xml:space="preserve">(共6分）</w:t>
            </w:r>
            <w:r/>
          </w:p>
        </w:tc>
        <w:tc>
          <w:tcPr>
            <w:tcW w:w="1116" w:type="dxa"/>
            <w:vAlign w:val="center"/>
            <w:vMerge w:val="continue"/>
            <w:textDirection w:val="lrTb"/>
            <w:noWrap/>
          </w:tcPr>
          <w:p>
            <w:pPr>
              <w:jc w:val="center"/>
              <w:rPr>
                <w:rFonts w:ascii="宋体" w:cs="宋体"/>
                <w:color w:val="000000" w:themeColor="text1"/>
                <w:sz w:val="24"/>
                <w:szCs w:val="24"/>
              </w:rPr>
            </w:pPr>
            <w:r>
              <w:rPr>
                <w:rFonts w:ascii="宋体" w:cs="宋体"/>
                <w:color w:val="000000" w:themeColor="text1"/>
                <w:sz w:val="24"/>
                <w:szCs w:val="24"/>
              </w:rPr>
            </w:r>
            <w:r/>
          </w:p>
        </w:tc>
      </w:tr>
      <w:tr>
        <w:trPr>
          <w:jc w:val="center"/>
          <w:tblHeader/>
        </w:trPr>
        <w:tc>
          <w:tcPr>
            <w:tcW w:w="10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4</w:t>
            </w:r>
            <w:r/>
          </w:p>
        </w:tc>
        <w:tc>
          <w:tcPr>
            <w:tcW w:w="457"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rPr>
              <w:t xml:space="preserve">业绩</w:t>
            </w:r>
            <w:r/>
          </w:p>
        </w:tc>
        <w:tc>
          <w:tcPr>
            <w:tcW w:w="6580" w:type="dxa"/>
            <w:vAlign w:val="center"/>
            <w:textDirection w:val="lrTb"/>
            <w:noWrap/>
          </w:tcPr>
          <w:p>
            <w:pPr>
              <w:jc w:val="left"/>
              <w:rPr>
                <w:rFonts w:ascii="宋体" w:cs="宋体"/>
                <w:color w:val="000000" w:themeColor="text1"/>
                <w:sz w:val="24"/>
                <w:szCs w:val="24"/>
                <w:lang w:val="en-GB"/>
              </w:rPr>
            </w:pPr>
            <w:r>
              <w:rPr>
                <w:rFonts w:hint="eastAsia" w:ascii="宋体" w:cs="宋体"/>
                <w:color w:val="000000" w:themeColor="text1"/>
                <w:sz w:val="24"/>
                <w:szCs w:val="24"/>
              </w:rPr>
              <w:t xml:space="preserve">4.1</w:t>
            </w:r>
            <w:r>
              <w:rPr>
                <w:rFonts w:hint="eastAsia" w:ascii="宋体" w:cs="宋体"/>
                <w:color w:val="000000" w:themeColor="text1"/>
                <w:sz w:val="24"/>
                <w:szCs w:val="24"/>
                <w:lang w:val="en-GB"/>
              </w:rPr>
              <w:t xml:space="preserve">非住宅类物业项目管理服务经验:投标人具有202</w:t>
            </w:r>
            <w:r>
              <w:rPr>
                <w:rFonts w:hint="eastAsia" w:ascii="宋体" w:cs="宋体"/>
                <w:color w:val="000000" w:themeColor="text1"/>
                <w:sz w:val="24"/>
                <w:szCs w:val="24"/>
              </w:rPr>
              <w:t xml:space="preserve">3</w:t>
            </w:r>
            <w:r>
              <w:rPr>
                <w:rFonts w:hint="eastAsia" w:ascii="宋体" w:cs="宋体"/>
                <w:color w:val="000000" w:themeColor="text1"/>
                <w:sz w:val="24"/>
                <w:szCs w:val="24"/>
                <w:lang w:val="en-GB"/>
              </w:rPr>
              <w:t xml:space="preserve">年</w:t>
            </w:r>
            <w:r>
              <w:rPr>
                <w:rFonts w:hint="eastAsia" w:ascii="宋体" w:cs="宋体"/>
                <w:color w:val="000000" w:themeColor="text1"/>
                <w:sz w:val="24"/>
                <w:szCs w:val="24"/>
              </w:rPr>
              <w:t xml:space="preserve">1月1日</w:t>
            </w:r>
            <w:r>
              <w:rPr>
                <w:rFonts w:hint="eastAsia" w:ascii="宋体" w:cs="宋体"/>
                <w:color w:val="000000" w:themeColor="text1"/>
                <w:sz w:val="24"/>
                <w:szCs w:val="24"/>
                <w:lang w:val="en-GB"/>
              </w:rPr>
              <w:t xml:space="preserve">以来</w:t>
            </w:r>
            <w:r>
              <w:rPr>
                <w:rStyle w:val="772"/>
                <w:rFonts w:hint="eastAsia"/>
                <w:color w:val="000000" w:themeColor="text1"/>
              </w:rPr>
              <w:t xml:space="preserve">（服务周期包含即可）</w:t>
            </w:r>
            <w:r>
              <w:rPr>
                <w:rFonts w:hint="eastAsia" w:ascii="宋体" w:cs="宋体"/>
                <w:color w:val="000000" w:themeColor="text1"/>
                <w:sz w:val="24"/>
                <w:szCs w:val="24"/>
                <w:lang w:val="en-GB"/>
              </w:rPr>
              <w:t xml:space="preserve">非住宅类物业管理服务项目的物业服务合同（需包含保洁、维修、保安、</w:t>
            </w:r>
            <w:r>
              <w:rPr>
                <w:rFonts w:hint="eastAsia" w:ascii="宋体" w:cs="宋体"/>
                <w:color w:val="000000" w:themeColor="text1"/>
                <w:sz w:val="24"/>
                <w:szCs w:val="24"/>
              </w:rPr>
              <w:t xml:space="preserve">消控室</w:t>
            </w:r>
            <w:r>
              <w:rPr>
                <w:rFonts w:hint="eastAsia" w:ascii="宋体" w:cs="宋体"/>
                <w:color w:val="000000" w:themeColor="text1"/>
                <w:sz w:val="24"/>
                <w:szCs w:val="24"/>
                <w:lang w:val="en-GB"/>
              </w:rPr>
              <w:t xml:space="preserve">值守项目）。</w:t>
            </w:r>
            <w:r/>
          </w:p>
          <w:p>
            <w:pPr>
              <w:jc w:val="left"/>
              <w:rPr>
                <w:rFonts w:ascii="宋体" w:cs="宋体"/>
                <w:color w:val="000000" w:themeColor="text1"/>
                <w:sz w:val="24"/>
                <w:szCs w:val="24"/>
                <w:lang w:val="en-GB"/>
              </w:rPr>
            </w:pPr>
            <w:r>
              <w:rPr>
                <w:rFonts w:hint="eastAsia" w:ascii="宋体" w:cs="宋体"/>
                <w:color w:val="000000" w:themeColor="text1"/>
                <w:sz w:val="24"/>
                <w:szCs w:val="24"/>
                <w:lang w:val="en-GB"/>
              </w:rPr>
              <w:t xml:space="preserve">每提供一个得</w:t>
            </w:r>
            <w:r>
              <w:rPr>
                <w:rFonts w:hint="eastAsia" w:ascii="宋体" w:cs="宋体"/>
                <w:color w:val="000000" w:themeColor="text1"/>
                <w:sz w:val="24"/>
                <w:szCs w:val="24"/>
              </w:rPr>
              <w:t xml:space="preserve">1</w:t>
            </w:r>
            <w:r>
              <w:rPr>
                <w:rFonts w:hint="eastAsia" w:ascii="宋体" w:cs="宋体"/>
                <w:color w:val="000000" w:themeColor="text1"/>
                <w:sz w:val="24"/>
                <w:szCs w:val="24"/>
                <w:lang w:val="en-GB"/>
              </w:rPr>
              <w:t xml:space="preserve">分，满分</w:t>
            </w:r>
            <w:r>
              <w:rPr>
                <w:rFonts w:hint="eastAsia" w:ascii="宋体" w:cs="宋体"/>
                <w:color w:val="000000" w:themeColor="text1"/>
                <w:sz w:val="24"/>
                <w:szCs w:val="24"/>
              </w:rPr>
              <w:t xml:space="preserve">5</w:t>
            </w:r>
            <w:r>
              <w:rPr>
                <w:rFonts w:hint="eastAsia" w:ascii="宋体" w:cs="宋体"/>
                <w:color w:val="000000" w:themeColor="text1"/>
                <w:sz w:val="24"/>
                <w:szCs w:val="24"/>
                <w:lang w:val="en-GB"/>
              </w:rPr>
              <w:t xml:space="preserve">分（提供合同复印件加盖公章。提供的合同须能反映出相关数据和内容，且提供该业绩的发票或中标通知书，否则一律视为未提供，不得分。</w:t>
            </w:r>
            <w:r/>
          </w:p>
          <w:p>
            <w:pPr>
              <w:jc w:val="left"/>
              <w:rPr>
                <w:rFonts w:ascii="宋体" w:cs="宋体"/>
                <w:color w:val="000000" w:themeColor="text1"/>
                <w:sz w:val="24"/>
                <w:szCs w:val="24"/>
                <w:lang w:val="en-GB"/>
              </w:rPr>
            </w:pPr>
            <w:r>
              <w:rPr>
                <w:rFonts w:hint="eastAsia" w:ascii="宋体" w:cs="宋体"/>
                <w:color w:val="000000" w:themeColor="text1"/>
                <w:sz w:val="24"/>
                <w:szCs w:val="24"/>
                <w:lang w:val="en-GB"/>
              </w:rPr>
              <w:t xml:space="preserve">提供的合同复印件须涵括合同首页、合同金额页、合同签字盖章页等关键页。同一业主单位合同只计取一次，不累计得分）。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tcW w:w="10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c>
          <w:tcPr>
            <w:tcW w:w="457" w:type="dxa"/>
            <w:vAlign w:val="center"/>
            <w:textDirection w:val="lrTb"/>
            <w:noWrap/>
          </w:tcPr>
          <w:p>
            <w:pPr>
              <w:jc w:val="left"/>
              <w:rPr>
                <w:rFonts w:ascii="宋体" w:cs="宋体"/>
                <w:color w:val="000000" w:themeColor="text1"/>
                <w:sz w:val="24"/>
                <w:szCs w:val="24"/>
              </w:rPr>
            </w:pPr>
            <w:r>
              <w:rPr>
                <w:rFonts w:hint="eastAsia" w:ascii="宋体" w:cs="宋体"/>
                <w:color w:val="000000" w:themeColor="text1"/>
                <w:sz w:val="24"/>
                <w:szCs w:val="24"/>
                <w:lang w:val="en-GB" w:eastAsia="en-GB"/>
              </w:rPr>
              <w:t xml:space="preserve">综合实力</w:t>
            </w:r>
            <w:r/>
          </w:p>
        </w:tc>
        <w:tc>
          <w:tcPr>
            <w:tcW w:w="6580" w:type="dxa"/>
            <w:vAlign w:val="center"/>
            <w:textDirection w:val="lrTb"/>
            <w:noWrap/>
          </w:tcPr>
          <w:p>
            <w:pPr>
              <w:jc w:val="left"/>
              <w:rPr>
                <w:rFonts w:ascii="宋体" w:cs="宋体"/>
                <w:color w:val="000000" w:themeColor="text1"/>
                <w:sz w:val="24"/>
                <w:szCs w:val="24"/>
                <w:lang w:val="en-GB"/>
              </w:rPr>
            </w:pPr>
            <w:r>
              <w:rPr>
                <w:rFonts w:hint="eastAsia" w:ascii="宋体" w:cs="宋体"/>
                <w:color w:val="000000" w:themeColor="text1"/>
                <w:sz w:val="24"/>
                <w:szCs w:val="24"/>
              </w:rPr>
              <w:t xml:space="preserve">5.1</w:t>
            </w:r>
            <w:r>
              <w:rPr>
                <w:rFonts w:hint="eastAsia" w:ascii="宋体" w:cs="宋体"/>
                <w:color w:val="000000" w:themeColor="text1"/>
                <w:sz w:val="24"/>
                <w:szCs w:val="24"/>
                <w:lang w:val="en-GB"/>
              </w:rPr>
              <w:t xml:space="preserve">投标人提供的上述评分项的业绩中，获得业主好评（优秀、满意或相当于类似评价），提供业主单位出具履约好评的评价材料（须由业主单位加盖公章</w:t>
            </w:r>
            <w:r>
              <w:rPr>
                <w:rStyle w:val="772"/>
                <w:rFonts w:hint="eastAsia"/>
                <w:color w:val="000000" w:themeColor="text1"/>
              </w:rPr>
              <w:t xml:space="preserve">（含后勤等部门章）</w:t>
            </w:r>
            <w:r>
              <w:rPr>
                <w:rFonts w:hint="eastAsia" w:ascii="宋体" w:cs="宋体"/>
                <w:color w:val="000000" w:themeColor="text1"/>
                <w:sz w:val="24"/>
                <w:szCs w:val="24"/>
                <w:lang w:val="en-GB"/>
              </w:rPr>
              <w:t xml:space="preserve">，提供业主单位联系人和联系方式），每提供一个好评业绩得1分，最高</w:t>
            </w:r>
            <w:r>
              <w:rPr>
                <w:rFonts w:hint="eastAsia" w:ascii="宋体" w:cs="宋体"/>
                <w:color w:val="000000" w:themeColor="text1"/>
                <w:sz w:val="24"/>
                <w:szCs w:val="24"/>
              </w:rPr>
              <w:t xml:space="preserve">5</w:t>
            </w:r>
            <w:r>
              <w:rPr>
                <w:rFonts w:hint="eastAsia" w:ascii="宋体" w:cs="宋体"/>
                <w:color w:val="000000" w:themeColor="text1"/>
                <w:sz w:val="24"/>
                <w:szCs w:val="24"/>
                <w:lang w:val="en-GB"/>
              </w:rPr>
              <w:t xml:space="preserve">分。（同一业主单位履约好评只计取一次，不累计得分）。</w:t>
            </w:r>
            <w:r/>
          </w:p>
        </w:tc>
        <w:tc>
          <w:tcPr>
            <w:tcW w:w="1116" w:type="dxa"/>
            <w:vAlign w:val="center"/>
            <w:textDirection w:val="lrTb"/>
            <w:noWrap/>
          </w:tcPr>
          <w:p>
            <w:pPr>
              <w:jc w:val="center"/>
              <w:rPr>
                <w:rFonts w:ascii="宋体" w:cs="宋体"/>
                <w:color w:val="000000" w:themeColor="text1"/>
                <w:sz w:val="24"/>
                <w:szCs w:val="24"/>
              </w:rPr>
            </w:pPr>
            <w:r>
              <w:rPr>
                <w:rFonts w:hint="eastAsia" w:ascii="宋体" w:cs="宋体"/>
                <w:color w:val="000000" w:themeColor="text1"/>
                <w:sz w:val="24"/>
                <w:szCs w:val="24"/>
              </w:rPr>
              <w:t xml:space="preserve">5</w:t>
            </w:r>
            <w:r/>
          </w:p>
        </w:tc>
      </w:tr>
      <w:tr>
        <w:trPr>
          <w:jc w:val="center"/>
          <w:tblHeader/>
        </w:trPr>
        <w:tc>
          <w:tcPr>
            <w:gridSpan w:val="2"/>
            <w:tcW w:w="1473" w:type="dxa"/>
            <w:vAlign w:val="center"/>
            <w:textDirection w:val="lrTb"/>
            <w:noWrap/>
          </w:tcPr>
          <w:p>
            <w:pPr>
              <w:jc w:val="center"/>
              <w:tabs>
                <w:tab w:val="left" w:pos="590" w:leader="none"/>
              </w:tabs>
              <w:rPr>
                <w:rFonts w:ascii="宋体" w:cs="宋体"/>
                <w:b/>
                <w:color w:val="000000" w:themeColor="text1"/>
                <w:sz w:val="24"/>
                <w:szCs w:val="24"/>
              </w:rPr>
            </w:pPr>
            <w:r>
              <w:rPr>
                <w:rFonts w:hint="eastAsia" w:ascii="宋体" w:cs="宋体"/>
                <w:b/>
                <w:color w:val="000000" w:themeColor="text1"/>
                <w:sz w:val="24"/>
                <w:szCs w:val="24"/>
              </w:rPr>
              <w:t xml:space="preserve">合计</w:t>
            </w:r>
            <w:r/>
          </w:p>
        </w:tc>
        <w:tc>
          <w:tcPr>
            <w:tcW w:w="6580" w:type="dxa"/>
            <w:vAlign w:val="center"/>
            <w:textDirection w:val="lrTb"/>
            <w:noWrap/>
          </w:tcPr>
          <w:p>
            <w:pPr>
              <w:jc w:val="left"/>
              <w:rPr>
                <w:rFonts w:ascii="宋体" w:cs="宋体"/>
                <w:b/>
                <w:color w:val="000000" w:themeColor="text1"/>
                <w:sz w:val="24"/>
                <w:szCs w:val="24"/>
                <w:lang w:val="en-GB" w:eastAsia="en-GB"/>
              </w:rPr>
            </w:pPr>
            <w:r>
              <w:rPr>
                <w:rFonts w:ascii="宋体" w:cs="宋体"/>
                <w:b/>
                <w:color w:val="000000" w:themeColor="text1"/>
                <w:sz w:val="24"/>
                <w:szCs w:val="24"/>
                <w:lang w:val="en-GB" w:eastAsia="en-GB"/>
              </w:rPr>
            </w:r>
            <w:r/>
          </w:p>
        </w:tc>
        <w:tc>
          <w:tcPr>
            <w:tcW w:w="1116" w:type="dxa"/>
            <w:vAlign w:val="center"/>
            <w:textDirection w:val="lrTb"/>
            <w:noWrap/>
          </w:tcPr>
          <w:p>
            <w:pPr>
              <w:jc w:val="center"/>
              <w:rPr>
                <w:rFonts w:ascii="宋体" w:cs="宋体"/>
                <w:b/>
                <w:color w:val="000000" w:themeColor="text1"/>
                <w:sz w:val="24"/>
                <w:szCs w:val="24"/>
              </w:rPr>
            </w:pPr>
            <w:r>
              <w:rPr>
                <w:rFonts w:hint="eastAsia" w:ascii="宋体" w:cs="宋体"/>
                <w:b/>
                <w:color w:val="000000" w:themeColor="text1"/>
                <w:sz w:val="24"/>
                <w:szCs w:val="24"/>
              </w:rPr>
              <w:t xml:space="preserve">100</w:t>
            </w:r>
            <w:r/>
          </w:p>
        </w:tc>
      </w:tr>
    </w:tbl>
    <w:p>
      <w:pPr>
        <w:spacing w:line="360" w:lineRule="auto"/>
        <w:rPr>
          <w:rFonts w:ascii="宋体" w:cs="宋体"/>
          <w:color w:val="000000" w:themeColor="text1"/>
          <w:sz w:val="24"/>
          <w:szCs w:val="24"/>
        </w:rPr>
      </w:pPr>
      <w:r>
        <w:rPr>
          <w:rFonts w:hint="eastAsia" w:ascii="宋体" w:cs="宋体"/>
          <w:color w:val="000000" w:themeColor="text1"/>
          <w:sz w:val="24"/>
          <w:szCs w:val="24"/>
        </w:rPr>
        <w:t xml:space="preserve">备注：招标单位对投标供应商在招标过程中所提供的材料均可核查。</w:t>
      </w:r>
      <w:r/>
    </w:p>
    <w:p>
      <w:pPr>
        <w:spacing w:line="360" w:lineRule="auto"/>
        <w:rPr>
          <w:rFonts w:ascii="宋体" w:cs="宋体"/>
          <w:color w:val="000000" w:themeColor="text1"/>
          <w:sz w:val="24"/>
          <w:szCs w:val="24"/>
        </w:rPr>
      </w:pPr>
      <w:r>
        <w:rPr>
          <w:rFonts w:ascii="宋体" w:cs="宋体"/>
          <w:color w:val="000000" w:themeColor="text1"/>
          <w:sz w:val="24"/>
          <w:szCs w:val="24"/>
        </w:rPr>
      </w:r>
      <w:r/>
    </w:p>
    <w:p>
      <w:pPr>
        <w:spacing w:line="360" w:lineRule="auto"/>
        <w:rPr>
          <w:rFonts w:ascii="宋体" w:cs="宋体"/>
          <w:color w:val="000000" w:themeColor="text1"/>
          <w:sz w:val="24"/>
          <w:szCs w:val="24"/>
        </w:rPr>
      </w:pPr>
      <w:r>
        <w:rPr>
          <w:rFonts w:ascii="宋体" w:cs="宋体"/>
          <w:color w:val="000000" w:themeColor="text1"/>
          <w:sz w:val="24"/>
          <w:szCs w:val="24"/>
        </w:rPr>
      </w:r>
      <w:r/>
    </w:p>
    <w:p>
      <w:pPr>
        <w:rPr>
          <w:rFonts w:ascii="宋体" w:cs="宋体"/>
          <w:color w:val="000000" w:themeColor="text1"/>
          <w:sz w:val="24"/>
          <w:szCs w:val="24"/>
        </w:rPr>
      </w:pPr>
      <w:r>
        <w:rPr>
          <w:rFonts w:hint="eastAsia" w:ascii="宋体" w:cs="宋体"/>
          <w:color w:val="000000" w:themeColor="text1"/>
          <w:sz w:val="24"/>
          <w:szCs w:val="24"/>
        </w:rPr>
        <w:br w:type="page" w:clear="all"/>
      </w:r>
      <w:r/>
    </w:p>
    <w:p>
      <w:pPr>
        <w:pStyle w:val="922"/>
        <w:rPr>
          <w:rFonts w:ascii="黑体" w:eastAsia="黑体"/>
          <w:bCs/>
          <w:color w:val="000000" w:themeColor="text1"/>
          <w:sz w:val="44"/>
        </w:rPr>
      </w:pPr>
      <w:r>
        <w:rPr>
          <w:rFonts w:ascii="黑体" w:eastAsia="黑体"/>
          <w:bCs/>
          <w:color w:val="000000" w:themeColor="text1"/>
          <w:sz w:val="44"/>
        </w:rPr>
      </w:r>
      <w:r/>
    </w:p>
    <w:p>
      <w:pPr>
        <w:pStyle w:val="922"/>
        <w:rPr>
          <w:rFonts w:ascii="黑体" w:eastAsia="黑体"/>
          <w:bCs/>
          <w:color w:val="000000" w:themeColor="text1"/>
          <w:sz w:val="44"/>
        </w:rPr>
      </w:pPr>
      <w:r>
        <w:rPr>
          <w:rFonts w:ascii="黑体" w:eastAsia="黑体"/>
          <w:bCs/>
          <w:color w:val="000000" w:themeColor="text1"/>
          <w:sz w:val="44"/>
        </w:rPr>
      </w:r>
      <w:r/>
    </w:p>
    <w:p>
      <w:pPr>
        <w:pStyle w:val="922"/>
        <w:rPr>
          <w:rFonts w:ascii="黑体" w:eastAsia="黑体"/>
          <w:bCs/>
          <w:color w:val="000000" w:themeColor="text1"/>
          <w:sz w:val="44"/>
        </w:rPr>
      </w:pPr>
      <w:r>
        <w:rPr>
          <w:rFonts w:hint="eastAsia" w:ascii="黑体" w:eastAsia="黑体"/>
          <w:bCs/>
          <w:color w:val="000000" w:themeColor="text1"/>
          <w:sz w:val="44"/>
        </w:rPr>
        <w:t xml:space="preserve">第六章  投标</w:t>
      </w:r>
      <w:bookmarkEnd w:id="192"/>
      <w:r/>
      <w:bookmarkEnd w:id="193"/>
      <w:r/>
      <w:bookmarkEnd w:id="195"/>
      <w:r>
        <w:rPr>
          <w:rFonts w:hint="eastAsia" w:ascii="黑体" w:eastAsia="黑体"/>
          <w:bCs/>
          <w:color w:val="000000" w:themeColor="text1"/>
          <w:sz w:val="44"/>
        </w:rPr>
        <w:t xml:space="preserve">文件格式 </w:t>
      </w:r>
      <w:r/>
    </w:p>
    <w:p>
      <w:pPr>
        <w:jc w:val="center"/>
        <w:rPr>
          <w:rFonts w:ascii="宋体"/>
          <w:b/>
          <w:color w:val="000000" w:themeColor="text1"/>
          <w:sz w:val="72"/>
        </w:rPr>
      </w:pPr>
      <w:r/>
      <w:bookmarkStart w:id="196" w:name="_Hlt26955039"/>
      <w:r/>
      <w:bookmarkStart w:id="197" w:name="_Hlt26671244"/>
      <w:r/>
      <w:bookmarkStart w:id="198" w:name="_Toc120614282"/>
      <w:r/>
      <w:bookmarkStart w:id="199" w:name="_Toc49090576"/>
      <w:r/>
      <w:bookmarkStart w:id="200" w:name="_Toc26554094"/>
      <w:r/>
      <w:bookmarkEnd w:id="196"/>
      <w:r/>
      <w:bookmarkEnd w:id="197"/>
      <w:r/>
      <w:r/>
    </w:p>
    <w:p>
      <w:pPr>
        <w:jc w:val="center"/>
        <w:rPr>
          <w:rFonts w:ascii="宋体"/>
          <w:b/>
          <w:color w:val="000000" w:themeColor="text1"/>
          <w:sz w:val="72"/>
        </w:rPr>
      </w:pPr>
      <w:r>
        <w:rPr>
          <w:rFonts w:hint="eastAsia" w:ascii="宋体"/>
          <w:b/>
          <w:color w:val="000000" w:themeColor="text1"/>
          <w:sz w:val="72"/>
        </w:rPr>
        <w:t xml:space="preserve">投  标  文  件</w:t>
      </w:r>
      <w:r/>
    </w:p>
    <w:p>
      <w:pPr>
        <w:jc w:val="center"/>
        <w:rPr>
          <w:rFonts w:ascii="宋体"/>
          <w:b/>
          <w:color w:val="000000" w:themeColor="text1"/>
          <w:sz w:val="72"/>
        </w:rPr>
      </w:pPr>
      <w:r>
        <w:rPr>
          <w:rFonts w:ascii="宋体"/>
          <w:b/>
          <w:color w:val="000000" w:themeColor="text1"/>
          <w:sz w:val="72"/>
        </w:rPr>
      </w:r>
      <w:r/>
    </w:p>
    <w:p>
      <w:pPr>
        <w:jc w:val="center"/>
        <w:rPr>
          <w:rFonts w:ascii="宋体"/>
          <w:b/>
          <w:color w:val="000000" w:themeColor="text1"/>
          <w:sz w:val="72"/>
        </w:rPr>
      </w:pPr>
      <w:r>
        <w:rPr>
          <w:rFonts w:ascii="宋体"/>
          <w:b/>
          <w:color w:val="000000" w:themeColor="text1"/>
          <w:sz w:val="72"/>
        </w:rPr>
      </w:r>
      <w:r/>
    </w:p>
    <w:p>
      <w:pPr>
        <w:jc w:val="center"/>
        <w:rPr>
          <w:rFonts w:ascii="宋体"/>
          <w:b/>
          <w:color w:val="000000" w:themeColor="text1"/>
          <w:sz w:val="36"/>
        </w:rPr>
      </w:pPr>
      <w:r>
        <w:rPr>
          <w:rFonts w:ascii="宋体"/>
          <w:b/>
          <w:color w:val="000000" w:themeColor="text1"/>
          <w:sz w:val="36"/>
        </w:rPr>
      </w:r>
      <w:r/>
    </w:p>
    <w:p>
      <w:pPr>
        <w:jc w:val="center"/>
        <w:rPr>
          <w:rFonts w:ascii="宋体"/>
          <w:b/>
          <w:color w:val="000000" w:themeColor="text1"/>
          <w:sz w:val="36"/>
        </w:rPr>
      </w:pPr>
      <w:r>
        <w:rPr>
          <w:rFonts w:ascii="宋体"/>
          <w:b/>
          <w:color w:val="000000" w:themeColor="text1"/>
          <w:sz w:val="36"/>
        </w:rPr>
      </w:r>
      <w:r/>
    </w:p>
    <w:p>
      <w:pPr>
        <w:jc w:val="center"/>
        <w:rPr>
          <w:rFonts w:ascii="宋体"/>
          <w:b/>
          <w:color w:val="000000" w:themeColor="text1"/>
          <w:sz w:val="36"/>
        </w:rPr>
      </w:pPr>
      <w:r>
        <w:rPr>
          <w:rFonts w:ascii="宋体"/>
          <w:b/>
          <w:color w:val="000000" w:themeColor="text1"/>
          <w:sz w:val="36"/>
        </w:rPr>
      </w:r>
      <w:r/>
    </w:p>
    <w:p>
      <w:pPr>
        <w:pStyle w:val="939"/>
        <w:ind w:left="4128" w:hanging="2349"/>
        <w:spacing w:after="0" w:line="400" w:lineRule="exact"/>
        <w:widowControl/>
        <w:tabs>
          <w:tab w:val="left" w:pos="780" w:leader="none"/>
        </w:tabs>
        <w:rPr>
          <w:rFonts w:ascii="宋体" w:cs="宋体"/>
          <w:b/>
          <w:bCs/>
          <w:color w:val="000000" w:themeColor="text1"/>
          <w:sz w:val="32"/>
          <w:szCs w:val="32"/>
        </w:rPr>
      </w:pPr>
      <w:r>
        <w:rPr>
          <w:rFonts w:hint="eastAsia" w:ascii="宋体"/>
          <w:b/>
          <w:color w:val="000000" w:themeColor="text1"/>
          <w:sz w:val="36"/>
        </w:rPr>
        <w:t xml:space="preserve">项 目 名 称：</w:t>
      </w:r>
      <w:r/>
    </w:p>
    <w:p>
      <w:pPr>
        <w:ind w:firstLine="1807"/>
        <w:rPr>
          <w:rFonts w:ascii="宋体"/>
          <w:b/>
          <w:color w:val="000000" w:themeColor="text1"/>
          <w:sz w:val="36"/>
          <w:u w:val="single"/>
        </w:rPr>
      </w:pPr>
      <w:r>
        <w:rPr>
          <w:rFonts w:hint="eastAsia" w:ascii="宋体"/>
          <w:b/>
          <w:color w:val="000000" w:themeColor="text1"/>
          <w:sz w:val="36"/>
        </w:rPr>
        <w:t xml:space="preserve">采 购 编 号：</w:t>
      </w:r>
      <w:r/>
    </w:p>
    <w:p>
      <w:pPr>
        <w:rPr>
          <w:rFonts w:ascii="宋体"/>
          <w:b/>
          <w:color w:val="000000" w:themeColor="text1"/>
          <w:sz w:val="36"/>
          <w:u w:val="single"/>
        </w:rPr>
      </w:pPr>
      <w:r>
        <w:rPr>
          <w:rFonts w:hint="eastAsia" w:ascii="宋体"/>
          <w:b/>
          <w:color w:val="000000" w:themeColor="text1"/>
          <w:sz w:val="36"/>
        </w:rPr>
        <w:t xml:space="preserve">          投标人名称 ：</w:t>
      </w:r>
      <w:r>
        <w:rPr>
          <w:rFonts w:hint="eastAsia" w:ascii="宋体"/>
          <w:b/>
          <w:color w:val="000000" w:themeColor="text1"/>
          <w:sz w:val="36"/>
          <w:u w:val="single"/>
        </w:rPr>
        <w:t xml:space="preserve">（加盖CA电子公章）</w:t>
      </w:r>
      <w:r/>
    </w:p>
    <w:p>
      <w:pPr>
        <w:rPr>
          <w:rFonts w:ascii="宋体"/>
          <w:b/>
          <w:color w:val="000000" w:themeColor="text1"/>
          <w:sz w:val="36"/>
          <w:u w:val="single"/>
        </w:rPr>
      </w:pPr>
      <w:r>
        <w:rPr>
          <w:rFonts w:hint="eastAsia" w:ascii="宋体"/>
          <w:b/>
          <w:color w:val="000000" w:themeColor="text1"/>
          <w:sz w:val="36"/>
        </w:rPr>
        <w:t xml:space="preserve">          日      期 :</w:t>
      </w:r>
      <w:r>
        <w:rPr>
          <w:rFonts w:hint="eastAsia" w:ascii="宋体"/>
          <w:b/>
          <w:color w:val="000000" w:themeColor="text1"/>
          <w:sz w:val="36"/>
          <w:u w:val="single"/>
        </w:rPr>
        <w:t xml:space="preserve">               </w:t>
      </w:r>
      <w:r/>
    </w:p>
    <w:p>
      <w:pPr>
        <w:jc w:val="center"/>
        <w:spacing w:line="440" w:lineRule="exact"/>
        <w:rPr>
          <w:rFonts w:ascii="宋体"/>
          <w:b/>
          <w:bCs/>
          <w:color w:val="000000" w:themeColor="text1"/>
          <w:sz w:val="32"/>
          <w:szCs w:val="32"/>
        </w:rPr>
      </w:pPr>
      <w:r>
        <w:rPr>
          <w:rFonts w:ascii="宋体"/>
          <w:b/>
          <w:bCs/>
          <w:color w:val="000000" w:themeColor="text1"/>
          <w:sz w:val="32"/>
          <w:szCs w:val="32"/>
        </w:rPr>
      </w:r>
      <w:r/>
    </w:p>
    <w:p>
      <w:pPr>
        <w:spacing w:line="440" w:lineRule="exact"/>
        <w:rPr>
          <w:rFonts w:ascii="宋体"/>
          <w:color w:val="000000" w:themeColor="text1"/>
        </w:rPr>
      </w:pPr>
      <w:r>
        <w:rPr>
          <w:rFonts w:ascii="宋体"/>
          <w:color w:val="000000" w:themeColor="text1"/>
        </w:rPr>
      </w:r>
      <w:r/>
    </w:p>
    <w:p>
      <w:pPr>
        <w:ind w:firstLine="1084"/>
        <w:rPr>
          <w:rFonts w:ascii="宋体"/>
          <w:b/>
          <w:bCs/>
          <w:color w:val="000000" w:themeColor="text1"/>
          <w:sz w:val="32"/>
          <w:szCs w:val="32"/>
        </w:rPr>
      </w:pPr>
      <w:r>
        <w:rPr>
          <w:rFonts w:hint="eastAsia" w:ascii="宋体"/>
          <w:b/>
          <w:color w:val="000000" w:themeColor="text1"/>
          <w:sz w:val="36"/>
          <w:u w:val="single"/>
        </w:rPr>
        <w:br w:type="page" w:clear="all"/>
      </w:r>
      <w:r/>
    </w:p>
    <w:p>
      <w:pPr>
        <w:jc w:val="center"/>
        <w:spacing w:line="440" w:lineRule="exact"/>
        <w:rPr>
          <w:rFonts w:ascii="宋体"/>
          <w:b/>
          <w:bCs/>
          <w:color w:val="000000" w:themeColor="text1"/>
          <w:sz w:val="32"/>
          <w:szCs w:val="32"/>
        </w:rPr>
      </w:pPr>
      <w:r>
        <w:rPr>
          <w:rFonts w:hint="eastAsia" w:ascii="宋体"/>
          <w:b/>
          <w:bCs/>
          <w:color w:val="000000" w:themeColor="text1"/>
          <w:sz w:val="32"/>
          <w:szCs w:val="32"/>
        </w:rPr>
        <w:t xml:space="preserve">投标文件的组成</w:t>
      </w:r>
      <w:r/>
    </w:p>
    <w:p>
      <w:pPr>
        <w:jc w:val="center"/>
        <w:spacing w:line="440" w:lineRule="exact"/>
        <w:rPr>
          <w:rFonts w:ascii="宋体"/>
          <w:b/>
          <w:bCs/>
          <w:color w:val="000000" w:themeColor="text1"/>
          <w:sz w:val="32"/>
          <w:szCs w:val="32"/>
        </w:rPr>
      </w:pPr>
      <w:r>
        <w:rPr>
          <w:rFonts w:ascii="宋体"/>
          <w:b/>
          <w:bCs/>
          <w:color w:val="000000" w:themeColor="text1"/>
          <w:sz w:val="32"/>
          <w:szCs w:val="32"/>
        </w:rPr>
      </w:r>
      <w:r/>
    </w:p>
    <w:p>
      <w:pPr>
        <w:ind w:left="480"/>
        <w:spacing w:line="400" w:lineRule="exact"/>
        <w:rPr>
          <w:rFonts w:ascii="宋体"/>
          <w:b/>
          <w:color w:val="000000" w:themeColor="text1"/>
          <w:sz w:val="24"/>
        </w:rPr>
      </w:pPr>
      <w:r>
        <w:rPr>
          <w:rFonts w:hint="eastAsia" w:ascii="宋体"/>
          <w:b/>
          <w:color w:val="000000" w:themeColor="text1"/>
          <w:sz w:val="24"/>
        </w:rPr>
        <w:t xml:space="preserve">一、基本目录</w:t>
      </w:r>
      <w:r/>
    </w:p>
    <w:p>
      <w:pPr>
        <w:ind w:left="480"/>
        <w:spacing w:line="400" w:lineRule="exact"/>
        <w:rPr>
          <w:rFonts w:ascii="宋体"/>
          <w:color w:val="000000" w:themeColor="text1"/>
          <w:sz w:val="24"/>
        </w:rPr>
      </w:pPr>
      <w:r>
        <w:rPr>
          <w:rFonts w:hint="eastAsia" w:ascii="宋体"/>
          <w:color w:val="000000" w:themeColor="text1"/>
          <w:sz w:val="24"/>
        </w:rPr>
        <w:t xml:space="preserve">1.开标一览表（格式见附件1）</w:t>
      </w:r>
      <w:r/>
    </w:p>
    <w:p>
      <w:pPr>
        <w:ind w:left="480"/>
        <w:spacing w:line="400" w:lineRule="exact"/>
        <w:rPr>
          <w:rFonts w:ascii="宋体"/>
          <w:color w:val="000000" w:themeColor="text1"/>
          <w:sz w:val="24"/>
        </w:rPr>
      </w:pPr>
      <w:r>
        <w:rPr>
          <w:rFonts w:hint="eastAsia" w:ascii="宋体"/>
          <w:color w:val="000000" w:themeColor="text1"/>
          <w:sz w:val="24"/>
        </w:rPr>
        <w:t xml:space="preserve">2.投标分项报价表（格式见附件2）</w:t>
      </w:r>
      <w:r/>
    </w:p>
    <w:p>
      <w:pPr>
        <w:ind w:left="480"/>
        <w:spacing w:line="400" w:lineRule="exact"/>
        <w:rPr>
          <w:rFonts w:ascii="宋体"/>
          <w:color w:val="000000" w:themeColor="text1"/>
          <w:sz w:val="24"/>
        </w:rPr>
      </w:pPr>
      <w:r>
        <w:rPr>
          <w:rFonts w:hint="eastAsia" w:ascii="宋体"/>
          <w:color w:val="000000" w:themeColor="text1"/>
          <w:sz w:val="24"/>
        </w:rPr>
        <w:t xml:space="preserve">3.技术要求响应及偏离表（格式见附件3）</w:t>
      </w:r>
      <w:r/>
    </w:p>
    <w:p>
      <w:pPr>
        <w:ind w:firstLine="480"/>
        <w:spacing w:line="400" w:lineRule="exact"/>
        <w:rPr>
          <w:rFonts w:ascii="宋体"/>
          <w:color w:val="000000" w:themeColor="text1"/>
          <w:sz w:val="24"/>
        </w:rPr>
      </w:pPr>
      <w:r>
        <w:rPr>
          <w:rFonts w:hint="eastAsia" w:ascii="宋体"/>
          <w:color w:val="000000" w:themeColor="text1"/>
          <w:sz w:val="24"/>
        </w:rPr>
        <w:t xml:space="preserve">4.商务要求响应及偏离表（格式见附件4）</w:t>
      </w:r>
      <w:r/>
    </w:p>
    <w:p>
      <w:pPr>
        <w:ind w:left="480"/>
        <w:spacing w:line="400" w:lineRule="exact"/>
        <w:rPr>
          <w:rFonts w:ascii="宋体"/>
          <w:b/>
          <w:color w:val="000000" w:themeColor="text1"/>
          <w:sz w:val="24"/>
        </w:rPr>
      </w:pPr>
      <w:r>
        <w:rPr>
          <w:rFonts w:hint="eastAsia" w:ascii="宋体"/>
          <w:b/>
          <w:color w:val="000000" w:themeColor="text1"/>
          <w:sz w:val="24"/>
        </w:rPr>
        <w:t xml:space="preserve">二、资格审查内容</w:t>
      </w:r>
      <w:r/>
    </w:p>
    <w:p>
      <w:pPr>
        <w:ind w:left="480"/>
        <w:spacing w:line="400" w:lineRule="exact"/>
        <w:rPr>
          <w:rFonts w:ascii="宋体"/>
          <w:color w:val="000000" w:themeColor="text1"/>
          <w:sz w:val="24"/>
        </w:rPr>
      </w:pPr>
      <w:r>
        <w:rPr>
          <w:rFonts w:hint="eastAsia" w:ascii="宋体"/>
          <w:color w:val="000000" w:themeColor="text1"/>
          <w:sz w:val="24"/>
        </w:rPr>
        <w:t xml:space="preserve">1.法人或者其他组织的营业执照等证明文件，自然人的身份证明</w:t>
      </w:r>
      <w:r/>
    </w:p>
    <w:p>
      <w:pPr>
        <w:ind w:left="480"/>
        <w:spacing w:line="400" w:lineRule="exact"/>
        <w:rPr>
          <w:rFonts w:ascii="宋体"/>
          <w:color w:val="000000" w:themeColor="text1"/>
          <w:sz w:val="24"/>
        </w:rPr>
      </w:pPr>
      <w:r>
        <w:rPr>
          <w:rFonts w:hint="eastAsia" w:ascii="宋体"/>
          <w:color w:val="000000" w:themeColor="text1"/>
          <w:sz w:val="24"/>
        </w:rPr>
        <w:t xml:space="preserve">2.</w:t>
      </w:r>
      <w:r>
        <w:rPr>
          <w:rFonts w:hint="eastAsia" w:ascii="宋体" w:hAnsi="宋体"/>
          <w:color w:val="000000" w:themeColor="text1"/>
          <w:sz w:val="24"/>
          <w:szCs w:val="24"/>
        </w:rPr>
        <w:t xml:space="preserve"> </w:t>
      </w:r>
      <w:r>
        <w:rPr>
          <w:rFonts w:hint="eastAsia" w:ascii="宋体" w:hAnsi="宋体"/>
          <w:color w:val="000000" w:themeColor="text1"/>
          <w:sz w:val="24"/>
          <w:szCs w:val="24"/>
        </w:rPr>
        <w:t xml:space="preserve">上一年度的财务状况报告</w:t>
      </w:r>
      <w:r>
        <w:rPr>
          <w:rFonts w:hint="eastAsia" w:ascii="宋体"/>
          <w:color w:val="000000" w:themeColor="text1"/>
          <w:sz w:val="24"/>
        </w:rPr>
        <w:t xml:space="preserve">（投标人成立不满一年无需提供）</w:t>
      </w:r>
      <w:r/>
    </w:p>
    <w:p>
      <w:pPr>
        <w:ind w:left="480"/>
        <w:spacing w:line="400" w:lineRule="exact"/>
        <w:rPr>
          <w:rFonts w:ascii="宋体"/>
          <w:color w:val="000000" w:themeColor="text1"/>
          <w:sz w:val="24"/>
        </w:rPr>
      </w:pPr>
      <w:r>
        <w:rPr>
          <w:rFonts w:hint="eastAsia" w:ascii="宋体"/>
          <w:color w:val="000000" w:themeColor="text1"/>
          <w:sz w:val="24"/>
        </w:rPr>
        <w:t xml:space="preserve">3.依法缴纳税收和社会保障资金的相关材料（提供提交投标文件截止时间前一年</w:t>
      </w:r>
      <w:r/>
    </w:p>
    <w:p>
      <w:pPr>
        <w:spacing w:line="400" w:lineRule="exact"/>
        <w:rPr>
          <w:rFonts w:ascii="宋体"/>
          <w:color w:val="000000" w:themeColor="text1"/>
          <w:sz w:val="24"/>
        </w:rPr>
      </w:pPr>
      <w:r>
        <w:rPr>
          <w:rFonts w:hint="eastAsia" w:ascii="宋体"/>
          <w:color w:val="000000" w:themeColor="text1"/>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color w:val="000000" w:themeColor="text1"/>
          <w:sz w:val="24"/>
        </w:rPr>
      </w:pPr>
      <w:r>
        <w:rPr>
          <w:rFonts w:hint="eastAsia" w:ascii="宋体"/>
          <w:color w:val="000000" w:themeColor="text1"/>
          <w:sz w:val="24"/>
        </w:rPr>
        <w:t xml:space="preserve">4.具备履行合同所必需的设备和专业技术能力的书面声明（格式见附件5）</w:t>
      </w:r>
      <w:r/>
    </w:p>
    <w:p>
      <w:pPr>
        <w:ind w:left="480"/>
        <w:spacing w:line="400" w:lineRule="exact"/>
        <w:rPr>
          <w:rFonts w:ascii="宋体"/>
          <w:color w:val="000000" w:themeColor="text1"/>
          <w:sz w:val="24"/>
        </w:rPr>
      </w:pPr>
      <w:r>
        <w:rPr>
          <w:rFonts w:hint="eastAsia" w:ascii="宋体"/>
          <w:color w:val="000000" w:themeColor="text1"/>
          <w:sz w:val="24"/>
        </w:rPr>
        <w:t xml:space="preserve">5.参加政府采购活动前 3 年内在经营活动中没有重大违法记录的书面声明（格式</w:t>
      </w:r>
      <w:r/>
    </w:p>
    <w:p>
      <w:pPr>
        <w:spacing w:line="400" w:lineRule="exact"/>
        <w:rPr>
          <w:rFonts w:ascii="宋体"/>
          <w:color w:val="000000" w:themeColor="text1"/>
          <w:sz w:val="24"/>
        </w:rPr>
      </w:pPr>
      <w:r>
        <w:rPr>
          <w:rFonts w:hint="eastAsia" w:ascii="宋体"/>
          <w:color w:val="000000" w:themeColor="text1"/>
          <w:sz w:val="24"/>
        </w:rPr>
        <w:t xml:space="preserve">见附件6）</w:t>
      </w:r>
      <w:r/>
    </w:p>
    <w:p>
      <w:pPr>
        <w:ind w:firstLine="480"/>
        <w:spacing w:line="400" w:lineRule="exact"/>
        <w:rPr>
          <w:rFonts w:ascii="宋体"/>
          <w:color w:val="000000" w:themeColor="text1"/>
          <w:sz w:val="24"/>
        </w:rPr>
      </w:pPr>
      <w:r>
        <w:rPr>
          <w:rFonts w:hint="eastAsia" w:ascii="宋体"/>
          <w:color w:val="000000" w:themeColor="text1"/>
          <w:sz w:val="24"/>
        </w:rPr>
        <w:t xml:space="preserve">6.特定资格要求的证明文件（如果本项目对投标人做出特定资格要求的，必须提供）</w:t>
      </w:r>
      <w:r/>
    </w:p>
    <w:p>
      <w:pPr>
        <w:ind w:firstLine="480"/>
        <w:spacing w:line="400" w:lineRule="exact"/>
        <w:rPr>
          <w:rFonts w:ascii="宋体"/>
          <w:color w:val="000000" w:themeColor="text1"/>
          <w:sz w:val="24"/>
        </w:rPr>
      </w:pPr>
      <w:r>
        <w:rPr>
          <w:rFonts w:hint="eastAsia" w:ascii="宋体"/>
          <w:color w:val="000000" w:themeColor="text1"/>
          <w:sz w:val="24"/>
        </w:rPr>
        <w:t xml:space="preserve">7.</w:t>
      </w:r>
      <w:r>
        <w:rPr>
          <w:rFonts w:hint="eastAsia" w:ascii="宋体"/>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color w:val="000000" w:themeColor="text1"/>
          <w:sz w:val="24"/>
        </w:rPr>
      </w:pPr>
      <w:r>
        <w:rPr>
          <w:rFonts w:hint="eastAsia" w:ascii="宋体"/>
          <w:color w:val="000000" w:themeColor="text1"/>
          <w:sz w:val="24"/>
        </w:rPr>
        <w:t xml:space="preserve">8.法人授权书（格式见附件7）</w:t>
      </w:r>
      <w:r/>
    </w:p>
    <w:p>
      <w:pPr>
        <w:ind w:firstLine="480"/>
        <w:spacing w:line="400" w:lineRule="exact"/>
        <w:rPr>
          <w:rFonts w:ascii="宋体"/>
          <w:color w:val="000000" w:themeColor="text1"/>
          <w:sz w:val="24"/>
        </w:rPr>
      </w:pPr>
      <w:r>
        <w:rPr>
          <w:rFonts w:hint="eastAsia" w:ascii="宋体"/>
          <w:color w:val="000000" w:themeColor="text1"/>
          <w:sz w:val="24"/>
        </w:rPr>
        <w:t xml:space="preserve">9.投标函（格式见附件8）</w:t>
      </w:r>
      <w:r/>
    </w:p>
    <w:p>
      <w:pPr>
        <w:ind w:left="480"/>
        <w:spacing w:line="400" w:lineRule="exact"/>
        <w:rPr>
          <w:rFonts w:ascii="宋体"/>
          <w:b/>
          <w:color w:val="000000" w:themeColor="text1"/>
          <w:sz w:val="24"/>
        </w:rPr>
      </w:pPr>
      <w:r>
        <w:rPr>
          <w:rFonts w:hint="eastAsia" w:ascii="宋体"/>
          <w:b/>
          <w:color w:val="000000" w:themeColor="text1"/>
          <w:sz w:val="24"/>
        </w:rPr>
        <w:t xml:space="preserve">三、符合性审查内容</w:t>
      </w:r>
      <w:r/>
    </w:p>
    <w:p>
      <w:pPr>
        <w:ind w:firstLine="480"/>
        <w:spacing w:line="400" w:lineRule="exact"/>
        <w:rPr>
          <w:rFonts w:ascii="宋体"/>
          <w:color w:val="000000" w:themeColor="text1"/>
          <w:sz w:val="24"/>
        </w:rPr>
      </w:pPr>
      <w:r>
        <w:rPr>
          <w:rFonts w:hint="eastAsia" w:ascii="宋体"/>
          <w:color w:val="000000" w:themeColor="text1"/>
          <w:sz w:val="24"/>
        </w:rPr>
        <w:t xml:space="preserve">投标人必须对招标文件（含技术要求和商务要求）中</w:t>
      </w:r>
      <w:r>
        <w:rPr>
          <w:rFonts w:hint="eastAsia" w:ascii="宋体"/>
          <w:b/>
          <w:bCs/>
          <w:i/>
          <w:color w:val="000000" w:themeColor="text1"/>
          <w:sz w:val="24"/>
          <w:u w:val="single"/>
        </w:rPr>
        <w:t xml:space="preserve">斜体且有下划线部分</w:t>
      </w:r>
      <w:r>
        <w:rPr>
          <w:rFonts w:hint="eastAsia" w:ascii="宋体"/>
          <w:b/>
          <w:bCs/>
          <w:color w:val="000000" w:themeColor="text1"/>
          <w:sz w:val="24"/>
        </w:rPr>
        <w:t xml:space="preserve">或加*号条款</w:t>
      </w:r>
      <w:r>
        <w:rPr>
          <w:rFonts w:hint="eastAsia" w:ascii="宋体"/>
          <w:color w:val="000000" w:themeColor="text1"/>
          <w:sz w:val="24"/>
        </w:rPr>
        <w:t xml:space="preserve">的实质性要求逐条做出响应，并按照招标文件要求提供证明材料，否则作无效投标处理。（格式见附件12）</w:t>
      </w:r>
      <w:r/>
    </w:p>
    <w:p>
      <w:pPr>
        <w:ind w:firstLine="480"/>
        <w:rPr>
          <w:rFonts w:ascii="宋体"/>
          <w:b/>
          <w:color w:val="000000" w:themeColor="text1"/>
          <w:sz w:val="24"/>
        </w:rPr>
      </w:pPr>
      <w:r>
        <w:rPr>
          <w:rFonts w:hint="eastAsia" w:ascii="宋体"/>
          <w:b/>
          <w:color w:val="000000" w:themeColor="text1"/>
          <w:sz w:val="24"/>
        </w:rPr>
        <w:t xml:space="preserve">四、价格扣除证明文件</w:t>
      </w:r>
      <w:r/>
    </w:p>
    <w:p>
      <w:pPr>
        <w:ind w:firstLine="480"/>
        <w:spacing w:line="400" w:lineRule="exact"/>
        <w:rPr>
          <w:rFonts w:ascii="宋体"/>
          <w:color w:val="000000" w:themeColor="text1"/>
          <w:sz w:val="24"/>
        </w:rPr>
      </w:pPr>
      <w:r>
        <w:rPr>
          <w:rFonts w:hint="eastAsia" w:ascii="宋体"/>
          <w:color w:val="000000" w:themeColor="text1"/>
          <w:sz w:val="24"/>
        </w:rPr>
        <w:t xml:space="preserve">1.中小微企业声明函（格式见附件9）</w:t>
      </w:r>
      <w:r/>
    </w:p>
    <w:p>
      <w:pPr>
        <w:ind w:firstLine="480"/>
        <w:spacing w:line="400" w:lineRule="exact"/>
        <w:rPr>
          <w:rFonts w:ascii="宋体"/>
          <w:color w:val="000000" w:themeColor="text1"/>
          <w:sz w:val="24"/>
        </w:rPr>
      </w:pPr>
      <w:r>
        <w:rPr>
          <w:rFonts w:hint="eastAsia" w:ascii="宋体"/>
          <w:color w:val="000000" w:themeColor="text1"/>
          <w:sz w:val="24"/>
        </w:rPr>
        <w:t xml:space="preserve">2.残疾人福利性单位声明函（格式见附件10）</w:t>
      </w:r>
      <w:r/>
    </w:p>
    <w:p>
      <w:pPr>
        <w:ind w:firstLine="480"/>
        <w:spacing w:line="400" w:lineRule="exact"/>
        <w:rPr>
          <w:rFonts w:ascii="宋体"/>
          <w:color w:val="000000"/>
          <w:sz w:val="24"/>
        </w:rPr>
      </w:pPr>
      <w:r>
        <w:rPr>
          <w:rFonts w:hint="eastAsia" w:ascii="宋体"/>
          <w:color w:val="000000"/>
          <w:sz w:val="24"/>
        </w:rPr>
        <w:t xml:space="preserve">3.关于符合本国产品标准的声明函（格式见附件13）</w:t>
      </w:r>
      <w:r/>
    </w:p>
    <w:p>
      <w:pPr>
        <w:rPr>
          <w:rFonts w:ascii="宋体"/>
          <w:color w:val="000000" w:themeColor="text1"/>
          <w:sz w:val="24"/>
        </w:rPr>
      </w:pPr>
      <w:r>
        <w:rPr>
          <w:rFonts w:ascii="宋体"/>
          <w:color w:val="000000" w:themeColor="text1"/>
          <w:sz w:val="24"/>
        </w:rPr>
      </w:r>
      <w:r/>
    </w:p>
    <w:p>
      <w:pPr>
        <w:jc w:val="center"/>
        <w:rPr>
          <w:rFonts w:ascii="宋体"/>
          <w:b/>
          <w:color w:val="000000" w:themeColor="text1"/>
          <w:sz w:val="24"/>
          <w:szCs w:val="24"/>
        </w:rPr>
      </w:pPr>
      <w:r>
        <w:rPr>
          <w:rFonts w:ascii="宋体"/>
          <w:b/>
          <w:color w:val="000000" w:themeColor="text1"/>
          <w:sz w:val="24"/>
          <w:szCs w:val="24"/>
        </w:rPr>
      </w:r>
      <w:r/>
    </w:p>
    <w:p>
      <w:pPr>
        <w:jc w:val="center"/>
        <w:rPr>
          <w:rFonts w:eastAsia="仿宋_GB2312"/>
          <w:color w:val="000000" w:themeColor="text1"/>
          <w:sz w:val="24"/>
          <w:szCs w:val="20"/>
        </w:rPr>
      </w:pPr>
      <w:r>
        <w:rPr>
          <w:rFonts w:hint="eastAsia" w:ascii="宋体"/>
          <w:b/>
          <w:color w:val="000000" w:themeColor="text1"/>
          <w:sz w:val="24"/>
          <w:szCs w:val="24"/>
        </w:rPr>
        <w:t xml:space="preserve">附件1 开标一览表</w:t>
      </w:r>
      <w:r/>
    </w:p>
    <w:p>
      <w:pPr>
        <w:ind w:firstLine="482"/>
        <w:spacing w:line="0" w:lineRule="atLeast"/>
        <w:rPr>
          <w:rFonts w:ascii="宋体"/>
          <w:color w:val="000000" w:themeColor="text1"/>
          <w:sz w:val="24"/>
          <w:szCs w:val="24"/>
        </w:rPr>
      </w:pPr>
      <w:r>
        <w:rPr>
          <w:rFonts w:hint="eastAsia" w:ascii="宋体"/>
          <w:color w:val="000000" w:themeColor="text1"/>
          <w:sz w:val="24"/>
          <w:szCs w:val="24"/>
        </w:rPr>
        <w:t xml:space="preserve">投标人全称（加盖CA电子签章）：</w:t>
      </w:r>
      <w:r/>
    </w:p>
    <w:p>
      <w:pPr>
        <w:ind w:firstLine="482"/>
        <w:spacing w:line="0" w:lineRule="atLeast"/>
        <w:rPr>
          <w:color w:val="000000" w:themeColor="text1"/>
          <w:sz w:val="24"/>
          <w:szCs w:val="24"/>
        </w:rPr>
      </w:pPr>
      <w:r>
        <w:rPr>
          <w:rFonts w:hint="eastAsia" w:ascii="宋体"/>
          <w:color w:val="000000" w:themeColor="text1"/>
          <w:sz w:val="24"/>
          <w:szCs w:val="24"/>
        </w:rPr>
        <w:t xml:space="preserve">项目名称：</w:t>
      </w:r>
      <w:r/>
    </w:p>
    <w:p>
      <w:pPr>
        <w:ind w:firstLine="482"/>
        <w:spacing w:line="0" w:lineRule="atLeast"/>
        <w:rPr>
          <w:rFonts w:ascii="宋体"/>
          <w:color w:val="000000" w:themeColor="text1"/>
          <w:sz w:val="24"/>
          <w:szCs w:val="24"/>
        </w:rPr>
      </w:pPr>
      <w:r>
        <w:rPr>
          <w:rFonts w:hint="eastAsia" w:ascii="宋体"/>
          <w:color w:val="000000" w:themeColor="text1"/>
          <w:sz w:val="24"/>
          <w:szCs w:val="24"/>
        </w:rPr>
        <w:t xml:space="preserve">采购编号：                                   </w:t>
      </w:r>
      <w:r/>
    </w:p>
    <w:p>
      <w:pPr>
        <w:ind w:firstLine="482"/>
        <w:spacing w:line="0" w:lineRule="atLeast"/>
        <w:rPr>
          <w:rFonts w:ascii="宋体"/>
          <w:color w:val="000000" w:themeColor="text1"/>
          <w:sz w:val="24"/>
          <w:szCs w:val="24"/>
        </w:rPr>
      </w:pPr>
      <w:r>
        <w:rPr>
          <w:rFonts w:hint="eastAsia" w:ascii="宋体"/>
          <w:color w:val="000000" w:themeColor="text1"/>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color w:val="000000" w:themeColor="text1"/>
                <w:sz w:val="24"/>
                <w:szCs w:val="24"/>
              </w:rPr>
            </w:pPr>
            <w:r>
              <w:rPr>
                <w:rFonts w:hint="eastAsia" w:ascii="宋体" w:cs="宋体"/>
                <w:color w:val="000000" w:themeColor="text1"/>
                <w:sz w:val="24"/>
                <w:szCs w:val="24"/>
              </w:rPr>
              <w:t xml:space="preserve">                      </w:t>
            </w:r>
            <w:r>
              <w:rPr>
                <w:rFonts w:hint="eastAsia" w:ascii="宋体"/>
                <w:color w:val="000000" w:themeColor="text1"/>
                <w:sz w:val="24"/>
                <w:szCs w:val="24"/>
              </w:rPr>
              <w:t xml:space="preserve">投标总报价</w:t>
            </w:r>
            <w:r/>
          </w:p>
        </w:tc>
      </w:tr>
      <w:tr>
        <w:trPr>
          <w:cantSplit/>
          <w:trHeight w:val="612"/>
        </w:trPr>
        <w:tc>
          <w:tcPr>
            <w:tcW w:w="8206" w:type="dxa"/>
            <w:vAlign w:val="center"/>
            <w:textDirection w:val="lrTb"/>
            <w:noWrap w:val="false"/>
          </w:tcPr>
          <w:p>
            <w:pPr>
              <w:pStyle w:val="978"/>
              <w:ind w:firstLine="0"/>
              <w:spacing w:before="0" w:after="0" w:line="500" w:lineRule="exact"/>
              <w:rPr>
                <w:rFonts w:ascii="宋体"/>
                <w:color w:val="000000" w:themeColor="text1"/>
                <w:szCs w:val="21"/>
              </w:rPr>
            </w:pPr>
            <w:r>
              <w:rPr>
                <w:rFonts w:hint="eastAsia" w:ascii="宋体" w:cs="宋体"/>
                <w:color w:val="000000" w:themeColor="text1"/>
              </w:rPr>
              <w:t xml:space="preserve">小写：                             （人民币：元）</w:t>
            </w:r>
            <w:r/>
          </w:p>
        </w:tc>
      </w:tr>
    </w:tbl>
    <w:p>
      <w:pPr>
        <w:jc w:val="center"/>
        <w:rPr>
          <w:rFonts w:ascii="宋体"/>
          <w:b/>
          <w:color w:val="000000" w:themeColor="text1"/>
          <w:sz w:val="24"/>
          <w:szCs w:val="24"/>
        </w:rPr>
      </w:pPr>
      <w:r>
        <w:rPr>
          <w:rFonts w:ascii="宋体"/>
          <w:b/>
          <w:color w:val="000000" w:themeColor="text1"/>
          <w:sz w:val="24"/>
          <w:szCs w:val="24"/>
        </w:rPr>
      </w:r>
      <w:r/>
    </w:p>
    <w:p>
      <w:pPr>
        <w:jc w:val="center"/>
        <w:rPr>
          <w:rFonts w:ascii="宋体"/>
          <w:b/>
          <w:color w:val="000000" w:themeColor="text1"/>
          <w:sz w:val="24"/>
          <w:szCs w:val="24"/>
        </w:rPr>
      </w:pPr>
      <w:r>
        <w:rPr>
          <w:rFonts w:ascii="宋体"/>
          <w:b/>
          <w:color w:val="000000" w:themeColor="text1"/>
          <w:sz w:val="24"/>
          <w:szCs w:val="24"/>
        </w:rPr>
      </w:r>
      <w:r/>
    </w:p>
    <w:p>
      <w:pPr>
        <w:jc w:val="center"/>
        <w:rPr>
          <w:rFonts w:ascii="宋体"/>
          <w:b/>
          <w:color w:val="000000" w:themeColor="text1"/>
          <w:sz w:val="24"/>
          <w:szCs w:val="24"/>
        </w:rPr>
      </w:pPr>
      <w:r>
        <w:rPr>
          <w:rFonts w:ascii="宋体"/>
          <w:b/>
          <w:color w:val="000000" w:themeColor="text1"/>
          <w:sz w:val="24"/>
          <w:szCs w:val="24"/>
        </w:rPr>
      </w:r>
      <w:r/>
    </w:p>
    <w:p>
      <w:pPr>
        <w:jc w:val="center"/>
        <w:rPr>
          <w:rFonts w:ascii="宋体"/>
          <w:b/>
          <w:color w:val="000000" w:themeColor="text1"/>
          <w:sz w:val="24"/>
          <w:szCs w:val="24"/>
        </w:rPr>
      </w:pPr>
      <w:r>
        <w:rPr>
          <w:rFonts w:hint="eastAsia" w:ascii="宋体"/>
          <w:b/>
          <w:color w:val="000000" w:themeColor="text1"/>
          <w:sz w:val="24"/>
          <w:szCs w:val="24"/>
        </w:rPr>
        <w:t xml:space="preserve">附件2 投标分项报价表（采购包号：**）</w:t>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序号</w:t>
            </w:r>
            <w:r/>
          </w:p>
        </w:tc>
        <w:tc>
          <w:tcPr>
            <w:tcW w:w="1008"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1</w:t>
            </w:r>
            <w:r/>
          </w:p>
        </w:tc>
        <w:tc>
          <w:tcPr>
            <w:tcW w:w="1246"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2</w:t>
            </w:r>
            <w:r/>
          </w:p>
        </w:tc>
        <w:tc>
          <w:tcPr>
            <w:tcW w:w="1267"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3</w:t>
            </w:r>
            <w:r/>
          </w:p>
        </w:tc>
        <w:tc>
          <w:tcPr>
            <w:tcW w:w="1001"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4</w:t>
            </w:r>
            <w:r/>
          </w:p>
        </w:tc>
        <w:tc>
          <w:tcPr>
            <w:tcW w:w="1483"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5</w:t>
            </w:r>
            <w:r/>
          </w:p>
        </w:tc>
        <w:tc>
          <w:tcPr>
            <w:tcW w:w="1778"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6</w:t>
            </w:r>
            <w:r/>
          </w:p>
        </w:tc>
      </w:tr>
      <w:tr>
        <w:trPr>
          <w:cantSplit/>
          <w:trHeight w:val="294"/>
        </w:trPr>
        <w:tc>
          <w:tcPr>
            <w:tcW w:w="556" w:type="dxa"/>
            <w:vAlign w:val="center"/>
            <w:vMerge w:val="continue"/>
            <w:textDirection w:val="lrTb"/>
            <w:noWrap w:val="false"/>
          </w:tcPr>
          <w:p>
            <w:pPr>
              <w:rPr>
                <w:color w:val="000000" w:themeColor="text1"/>
              </w:rPr>
            </w:pPr>
            <w:r>
              <w:rPr>
                <w:color w:val="000000" w:themeColor="text1"/>
              </w:rPr>
            </w:r>
            <w:r/>
          </w:p>
        </w:tc>
        <w:tc>
          <w:tcPr>
            <w:tcW w:w="1008"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分项服务名称</w:t>
            </w:r>
            <w:r/>
          </w:p>
        </w:tc>
        <w:tc>
          <w:tcPr>
            <w:tcW w:w="1246"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交付期/服务期</w:t>
            </w:r>
            <w:r/>
          </w:p>
        </w:tc>
        <w:tc>
          <w:tcPr>
            <w:tcW w:w="1267"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分项单位</w:t>
            </w:r>
            <w:r/>
          </w:p>
        </w:tc>
        <w:tc>
          <w:tcPr>
            <w:tcW w:w="1001"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数量</w:t>
            </w:r>
            <w:r/>
          </w:p>
        </w:tc>
        <w:tc>
          <w:tcPr>
            <w:tcW w:w="1483"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分项</w:t>
            </w:r>
            <w:r/>
          </w:p>
          <w:p>
            <w:pPr>
              <w:jc w:val="center"/>
              <w:spacing w:line="0" w:lineRule="atLeast"/>
              <w:rPr>
                <w:rFonts w:ascii="宋体"/>
                <w:color w:val="000000" w:themeColor="text1"/>
                <w:sz w:val="24"/>
                <w:szCs w:val="24"/>
              </w:rPr>
            </w:pPr>
            <w:r>
              <w:rPr>
                <w:rFonts w:hint="eastAsia" w:ascii="宋体"/>
                <w:color w:val="000000" w:themeColor="text1"/>
                <w:sz w:val="24"/>
                <w:szCs w:val="24"/>
              </w:rPr>
              <w:t xml:space="preserve">单价</w:t>
            </w:r>
            <w:r/>
          </w:p>
        </w:tc>
        <w:tc>
          <w:tcPr>
            <w:tcW w:w="1778"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分项</w:t>
            </w:r>
            <w:r/>
          </w:p>
          <w:p>
            <w:pPr>
              <w:jc w:val="center"/>
              <w:spacing w:line="0" w:lineRule="atLeast"/>
              <w:rPr>
                <w:rFonts w:ascii="宋体"/>
                <w:color w:val="000000" w:themeColor="text1"/>
                <w:sz w:val="24"/>
                <w:szCs w:val="24"/>
              </w:rPr>
            </w:pPr>
            <w:r>
              <w:rPr>
                <w:rFonts w:hint="eastAsia" w:ascii="宋体"/>
                <w:color w:val="000000" w:themeColor="text1"/>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1</w:t>
            </w:r>
            <w:r/>
          </w:p>
        </w:tc>
        <w:tc>
          <w:tcPr>
            <w:tcW w:w="1008" w:type="dxa"/>
            <w:vAlign w:val="center"/>
            <w:textDirection w:val="lrTb"/>
            <w:noWrap w:val="false"/>
          </w:tcPr>
          <w:p>
            <w:pPr>
              <w:jc w:val="center"/>
              <w:spacing w:line="0" w:lineRule="atLeast"/>
              <w:rPr>
                <w:rFonts w:ascii="宋体"/>
                <w:color w:val="000000" w:themeColor="text1"/>
                <w:sz w:val="24"/>
                <w:szCs w:val="24"/>
              </w:rPr>
            </w:pPr>
            <w:r>
              <w:rPr>
                <w:rFonts w:hint="eastAsia" w:ascii="宋体" w:cs="宋体"/>
                <w:color w:val="000000" w:themeColor="text1"/>
                <w:sz w:val="24"/>
                <w:szCs w:val="24"/>
              </w:rPr>
              <w:t xml:space="preserve">厅证照制作中心物业服务</w:t>
            </w:r>
            <w:r/>
          </w:p>
        </w:tc>
        <w:tc>
          <w:tcPr>
            <w:tcW w:w="1246" w:type="dxa"/>
            <w:vAlign w:val="center"/>
            <w:textDirection w:val="lrTb"/>
            <w:noWrap w:val="false"/>
          </w:tcPr>
          <w:p>
            <w:pPr>
              <w:jc w:val="center"/>
              <w:spacing w:line="0" w:lineRule="atLeast"/>
              <w:rPr>
                <w:rFonts w:ascii="宋体"/>
                <w:color w:val="000000" w:themeColor="text1"/>
                <w:sz w:val="24"/>
                <w:szCs w:val="24"/>
                <w:u w:val="single"/>
              </w:rPr>
            </w:pPr>
            <w:r>
              <w:rPr>
                <w:rFonts w:hint="eastAsia" w:ascii="宋体"/>
                <w:color w:val="000000" w:themeColor="text1"/>
                <w:sz w:val="24"/>
                <w:szCs w:val="24"/>
              </w:rPr>
              <w:t xml:space="preserve">合同签订后</w:t>
            </w:r>
            <w:r>
              <w:rPr>
                <w:rFonts w:hint="eastAsia" w:ascii="宋体"/>
                <w:color w:val="000000" w:themeColor="text1"/>
                <w:sz w:val="24"/>
                <w:szCs w:val="24"/>
                <w:u w:val="single"/>
              </w:rPr>
              <w:t xml:space="preserve">  </w:t>
            </w:r>
            <w:r>
              <w:rPr>
                <w:rFonts w:hint="eastAsia" w:ascii="宋体"/>
                <w:color w:val="000000" w:themeColor="text1"/>
                <w:sz w:val="24"/>
                <w:szCs w:val="24"/>
              </w:rPr>
              <w:t xml:space="preserve">日</w:t>
            </w:r>
            <w:r/>
          </w:p>
        </w:tc>
        <w:tc>
          <w:tcPr>
            <w:tcW w:w="1267"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年</w:t>
            </w:r>
            <w:r/>
          </w:p>
        </w:tc>
        <w:tc>
          <w:tcPr>
            <w:tcW w:w="1001" w:type="dxa"/>
            <w:vAlign w:val="center"/>
            <w:textDirection w:val="lrTb"/>
            <w:noWrap w:val="false"/>
          </w:tcPr>
          <w:p>
            <w:pPr>
              <w:jc w:val="center"/>
              <w:spacing w:line="0" w:lineRule="atLeast"/>
              <w:rPr>
                <w:rFonts w:ascii="宋体"/>
                <w:color w:val="000000" w:themeColor="text1"/>
                <w:sz w:val="24"/>
                <w:szCs w:val="24"/>
              </w:rPr>
            </w:pPr>
            <w:r>
              <w:rPr>
                <w:rFonts w:hint="eastAsia" w:ascii="宋体"/>
                <w:color w:val="000000" w:themeColor="text1"/>
                <w:sz w:val="24"/>
                <w:szCs w:val="24"/>
              </w:rPr>
              <w:t xml:space="preserve">3</w:t>
            </w:r>
            <w:r/>
          </w:p>
        </w:tc>
        <w:tc>
          <w:tcPr>
            <w:tcW w:w="1483" w:type="dxa"/>
            <w:vAlign w:val="center"/>
            <w:textDirection w:val="lrTb"/>
            <w:noWrap w:val="false"/>
          </w:tcPr>
          <w:p>
            <w:pPr>
              <w:jc w:val="center"/>
              <w:spacing w:line="0" w:lineRule="atLeast"/>
              <w:rPr>
                <w:rFonts w:ascii="宋体"/>
                <w:color w:val="000000" w:themeColor="text1"/>
                <w:sz w:val="24"/>
                <w:szCs w:val="24"/>
              </w:rPr>
            </w:pPr>
            <w:r>
              <w:rPr>
                <w:rFonts w:ascii="宋体"/>
                <w:color w:val="000000" w:themeColor="text1"/>
                <w:sz w:val="24"/>
                <w:szCs w:val="24"/>
              </w:rPr>
            </w:r>
            <w:r/>
          </w:p>
        </w:tc>
        <w:tc>
          <w:tcPr>
            <w:tcW w:w="1778" w:type="dxa"/>
            <w:vAlign w:val="center"/>
            <w:textDirection w:val="lrTb"/>
            <w:noWrap w:val="false"/>
          </w:tcPr>
          <w:p>
            <w:pPr>
              <w:jc w:val="center"/>
              <w:spacing w:line="0" w:lineRule="atLeast"/>
              <w:rPr>
                <w:rFonts w:ascii="宋体"/>
                <w:color w:val="000000" w:themeColor="text1"/>
                <w:sz w:val="24"/>
                <w:szCs w:val="24"/>
              </w:rPr>
            </w:pPr>
            <w:r>
              <w:rPr>
                <w:rFonts w:ascii="宋体"/>
                <w:color w:val="000000" w:themeColor="text1"/>
                <w:sz w:val="24"/>
                <w:szCs w:val="24"/>
              </w:rPr>
            </w:r>
            <w:r/>
          </w:p>
          <w:p>
            <w:pPr>
              <w:jc w:val="center"/>
              <w:spacing w:line="0" w:lineRule="atLeast"/>
              <w:rPr>
                <w:rFonts w:ascii="宋体"/>
                <w:color w:val="000000" w:themeColor="text1"/>
                <w:sz w:val="24"/>
                <w:szCs w:val="24"/>
              </w:rPr>
            </w:pPr>
            <w:r>
              <w:rPr>
                <w:rFonts w:ascii="宋体"/>
                <w:color w:val="000000" w:themeColor="text1"/>
                <w:sz w:val="24"/>
                <w:szCs w:val="24"/>
              </w:rPr>
            </w:r>
            <w:r/>
          </w:p>
        </w:tc>
      </w:tr>
      <w:tr>
        <w:trPr>
          <w:cantSplit/>
          <w:trHeight w:val="914"/>
        </w:trPr>
        <w:tc>
          <w:tcPr>
            <w:gridSpan w:val="7"/>
            <w:tcW w:w="8339" w:type="dxa"/>
            <w:vAlign w:val="center"/>
            <w:textDirection w:val="lrTb"/>
            <w:noWrap w:val="false"/>
          </w:tcPr>
          <w:p>
            <w:pPr>
              <w:spacing w:line="0" w:lineRule="atLeast"/>
              <w:rPr>
                <w:rFonts w:ascii="宋体"/>
                <w:color w:val="000000" w:themeColor="text1"/>
                <w:sz w:val="24"/>
                <w:szCs w:val="24"/>
                <w:u w:val="single"/>
              </w:rPr>
            </w:pPr>
            <w:r>
              <w:rPr>
                <w:rFonts w:hint="eastAsia" w:ascii="宋体"/>
                <w:color w:val="000000" w:themeColor="text1"/>
                <w:sz w:val="24"/>
                <w:szCs w:val="24"/>
              </w:rPr>
              <w:t xml:space="preserve">投标总报价（人民币：元）</w:t>
            </w:r>
            <w:r>
              <w:rPr>
                <w:rFonts w:hint="eastAsia" w:ascii="宋体"/>
                <w:color w:val="000000" w:themeColor="text1"/>
                <w:sz w:val="24"/>
                <w:szCs w:val="24"/>
                <w:u w:val="single"/>
              </w:rPr>
              <w:t xml:space="preserve">                          </w:t>
            </w:r>
            <w:r/>
          </w:p>
        </w:tc>
      </w:tr>
      <w:tr>
        <w:trPr>
          <w:trHeight w:val="660"/>
        </w:trPr>
        <w:tc>
          <w:tcPr>
            <w:gridSpan w:val="7"/>
            <w:tcW w:w="8339" w:type="dxa"/>
            <w:textDirection w:val="lrTb"/>
            <w:noWrap w:val="false"/>
          </w:tcPr>
          <w:p>
            <w:pPr>
              <w:spacing w:line="0" w:lineRule="atLeast"/>
              <w:rPr>
                <w:rFonts w:ascii="宋体"/>
                <w:color w:val="000000" w:themeColor="text1"/>
                <w:sz w:val="24"/>
                <w:szCs w:val="24"/>
              </w:rPr>
            </w:pPr>
            <w:r>
              <w:rPr>
                <w:rFonts w:hint="eastAsia" w:ascii="宋体"/>
                <w:color w:val="000000"/>
                <w:sz w:val="24"/>
                <w:szCs w:val="24"/>
              </w:rPr>
              <w:t xml:space="preserve">本采购包中提供的符合本国产品标准的货物成本之和占该采购包全部成本之和的比例为XX%。</w:t>
            </w:r>
            <w:r/>
          </w:p>
        </w:tc>
      </w:tr>
    </w:tbl>
    <w:p>
      <w:pPr>
        <w:spacing w:line="0" w:lineRule="atLeast"/>
        <w:rPr>
          <w:rFonts w:ascii="宋体"/>
          <w:color w:val="000000" w:themeColor="text1"/>
          <w:sz w:val="24"/>
          <w:szCs w:val="24"/>
        </w:rPr>
      </w:pPr>
      <w:r>
        <w:rPr>
          <w:rFonts w:hint="eastAsia" w:ascii="宋体"/>
          <w:color w:val="000000" w:themeColor="text1"/>
          <w:sz w:val="24"/>
          <w:szCs w:val="24"/>
        </w:rPr>
        <w:t xml:space="preserve">备注：</w:t>
      </w:r>
      <w:r/>
    </w:p>
    <w:p>
      <w:pPr>
        <w:spacing w:line="0" w:lineRule="atLeast"/>
        <w:rPr>
          <w:rFonts w:ascii="宋体"/>
          <w:color w:val="000000" w:themeColor="text1"/>
          <w:sz w:val="24"/>
          <w:szCs w:val="24"/>
        </w:rPr>
      </w:pPr>
      <w:r>
        <w:rPr>
          <w:rFonts w:hint="eastAsia" w:ascii="宋体"/>
          <w:color w:val="000000" w:themeColor="text1"/>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color w:val="000000" w:themeColor="text1"/>
          <w:sz w:val="24"/>
          <w:szCs w:val="24"/>
        </w:rPr>
      </w:pPr>
      <w:r>
        <w:rPr>
          <w:rFonts w:hint="eastAsia" w:ascii="宋体"/>
          <w:color w:val="000000" w:themeColor="text1"/>
          <w:sz w:val="24"/>
          <w:szCs w:val="24"/>
        </w:rPr>
        <w:t xml:space="preserve">2.“投标分项报价表”中“投标总报价”数额应当与“开标一览表”中“投标总报价”数额一致。</w:t>
      </w:r>
      <w:r/>
    </w:p>
    <w:p>
      <w:pPr>
        <w:spacing w:line="0" w:lineRule="atLeast"/>
        <w:rPr>
          <w:rFonts w:ascii="宋体"/>
          <w:color w:val="000000"/>
          <w:sz w:val="24"/>
          <w:szCs w:val="24"/>
        </w:rPr>
      </w:pPr>
      <w:r>
        <w:rPr>
          <w:rFonts w:hint="eastAsia" w:ascii="宋体"/>
          <w:color w:val="000000" w:themeColor="text1"/>
          <w:sz w:val="24"/>
          <w:szCs w:val="24"/>
        </w:rPr>
        <w:t xml:space="preserve">3.</w:t>
      </w:r>
      <w:r>
        <w:rPr>
          <w:rFonts w:hint="eastAsia" w:ascii="宋体"/>
          <w:color w:val="000000"/>
          <w:sz w:val="24"/>
          <w:szCs w:val="24"/>
        </w:rPr>
        <w:t xml:space="preserve">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ascii="宋体"/>
          <w:color w:val="000000" w:themeColor="text1"/>
          <w:sz w:val="24"/>
          <w:szCs w:val="24"/>
        </w:rPr>
      </w:pPr>
      <w:r>
        <w:rPr>
          <w:rFonts w:ascii="宋体"/>
          <w:color w:val="000000" w:themeColor="text1"/>
          <w:sz w:val="24"/>
          <w:szCs w:val="24"/>
        </w:rPr>
      </w:r>
      <w:r/>
    </w:p>
    <w:p>
      <w:pPr>
        <w:spacing w:line="0" w:lineRule="atLeast"/>
        <w:rPr>
          <w:rFonts w:ascii="宋体"/>
          <w:color w:val="000000" w:themeColor="text1"/>
          <w:sz w:val="24"/>
          <w:szCs w:val="24"/>
        </w:rPr>
      </w:pPr>
      <w:r>
        <w:rPr>
          <w:rFonts w:ascii="宋体"/>
          <w:color w:val="000000" w:themeColor="text1"/>
          <w:sz w:val="24"/>
          <w:szCs w:val="24"/>
        </w:rPr>
      </w:r>
      <w:r/>
    </w:p>
    <w:p>
      <w:pPr>
        <w:spacing w:line="0" w:lineRule="atLeast"/>
        <w:rPr>
          <w:rFonts w:ascii="宋体"/>
          <w:color w:val="000000" w:themeColor="text1"/>
          <w:sz w:val="24"/>
          <w:szCs w:val="24"/>
        </w:rPr>
      </w:pPr>
      <w:r>
        <w:rPr>
          <w:rFonts w:ascii="宋体"/>
          <w:color w:val="000000" w:themeColor="text1"/>
          <w:sz w:val="24"/>
          <w:szCs w:val="24"/>
        </w:rPr>
      </w:r>
      <w:r/>
    </w:p>
    <w:p>
      <w:pPr>
        <w:spacing w:line="0" w:lineRule="atLeast"/>
        <w:rPr>
          <w:rFonts w:ascii="宋体"/>
          <w:color w:val="000000" w:themeColor="text1"/>
          <w:sz w:val="24"/>
          <w:szCs w:val="24"/>
        </w:rPr>
      </w:pPr>
      <w:r>
        <w:rPr>
          <w:rFonts w:ascii="宋体"/>
          <w:color w:val="000000" w:themeColor="text1"/>
          <w:sz w:val="24"/>
          <w:szCs w:val="24"/>
        </w:rPr>
      </w:r>
      <w:r/>
    </w:p>
    <w:p>
      <w:pPr>
        <w:spacing w:line="0" w:lineRule="atLeast"/>
        <w:rPr>
          <w:rFonts w:ascii="宋体"/>
          <w:color w:val="000000" w:themeColor="text1"/>
          <w:sz w:val="24"/>
          <w:szCs w:val="24"/>
        </w:rPr>
      </w:pPr>
      <w:r>
        <w:rPr>
          <w:rFonts w:ascii="宋体"/>
          <w:color w:val="000000" w:themeColor="text1"/>
          <w:sz w:val="24"/>
          <w:szCs w:val="24"/>
        </w:rPr>
      </w:r>
      <w:r/>
    </w:p>
    <w:p>
      <w:pPr>
        <w:spacing w:line="0" w:lineRule="atLeast"/>
        <w:rPr>
          <w:rFonts w:ascii="宋体"/>
          <w:color w:val="000000" w:themeColor="text1"/>
          <w:sz w:val="24"/>
          <w:szCs w:val="24"/>
        </w:rPr>
      </w:pPr>
      <w:r>
        <w:rPr>
          <w:rFonts w:ascii="宋体"/>
          <w:color w:val="000000" w:themeColor="text1"/>
          <w:sz w:val="24"/>
          <w:szCs w:val="24"/>
        </w:rPr>
      </w:r>
      <w:r/>
    </w:p>
    <w:p>
      <w:pPr>
        <w:spacing w:line="0" w:lineRule="atLeast"/>
        <w:rPr>
          <w:rFonts w:ascii="宋体"/>
          <w:color w:val="000000" w:themeColor="text1"/>
          <w:sz w:val="24"/>
          <w:szCs w:val="24"/>
        </w:rPr>
      </w:pPr>
      <w:r>
        <w:rPr>
          <w:rFonts w:ascii="宋体"/>
          <w:color w:val="000000" w:themeColor="text1"/>
          <w:sz w:val="24"/>
          <w:szCs w:val="24"/>
        </w:rPr>
      </w:r>
      <w:r/>
    </w:p>
    <w:p>
      <w:pPr>
        <w:spacing w:line="0" w:lineRule="atLeast"/>
        <w:rPr>
          <w:rFonts w:ascii="宋体"/>
          <w:color w:val="000000" w:themeColor="text1"/>
          <w:sz w:val="24"/>
          <w:szCs w:val="24"/>
        </w:rPr>
      </w:pPr>
      <w:r>
        <w:rPr>
          <w:rFonts w:ascii="宋体"/>
          <w:color w:val="000000" w:themeColor="text1"/>
          <w:sz w:val="24"/>
          <w:szCs w:val="24"/>
        </w:rPr>
      </w:r>
      <w:r/>
    </w:p>
    <w:p>
      <w:pPr>
        <w:jc w:val="center"/>
        <w:spacing w:line="0" w:lineRule="atLeast"/>
        <w:rPr>
          <w:rFonts w:ascii="宋体" w:cs="宋体"/>
          <w:b/>
          <w:color w:val="000000" w:themeColor="text1"/>
          <w:sz w:val="24"/>
          <w:szCs w:val="24"/>
        </w:rPr>
      </w:pPr>
      <w:r>
        <w:rPr>
          <w:rFonts w:hint="eastAsia" w:ascii="宋体" w:cs="宋体"/>
          <w:b/>
          <w:color w:val="000000" w:themeColor="text1"/>
          <w:sz w:val="24"/>
          <w:szCs w:val="24"/>
        </w:rPr>
        <w:t xml:space="preserve">人员工资、社会保险和公积金三项费用报价表（采购包号：**）</w:t>
      </w:r>
      <w:r/>
    </w:p>
    <w:tbl>
      <w:tblPr>
        <w:tblW w:w="4888"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6"/>
        <w:gridCol w:w="1521"/>
        <w:gridCol w:w="723"/>
        <w:gridCol w:w="966"/>
        <w:gridCol w:w="1123"/>
        <w:gridCol w:w="1136"/>
        <w:gridCol w:w="2879"/>
      </w:tblGrid>
      <w:tr>
        <w:trPr>
          <w:trHeight w:val="369"/>
        </w:trPr>
        <w:tc>
          <w:tcPr>
            <w:tcW w:w="61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1521"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分项名称</w:t>
            </w:r>
            <w:r/>
          </w:p>
        </w:tc>
        <w:tc>
          <w:tcPr>
            <w:tcW w:w="7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数量</w:t>
            </w:r>
            <w:r/>
          </w:p>
        </w:tc>
        <w:tc>
          <w:tcPr>
            <w:tcW w:w="96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w:t>
            </w:r>
            <w:r/>
          </w:p>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单价</w:t>
            </w:r>
            <w:r/>
          </w:p>
        </w:tc>
        <w:tc>
          <w:tcPr>
            <w:tcW w:w="11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期 限</w:t>
            </w:r>
            <w:r/>
          </w:p>
        </w:tc>
        <w:tc>
          <w:tcPr>
            <w:tcW w:w="113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w:t>
            </w:r>
            <w:r/>
          </w:p>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总价1</w:t>
            </w:r>
            <w:r/>
          </w:p>
        </w:tc>
        <w:tc>
          <w:tcPr>
            <w:tcW w:w="2879" w:type="dxa"/>
            <w:vAlign w:val="center"/>
            <w:vMerge w:val="restart"/>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要求说明</w:t>
            </w:r>
            <w:r/>
          </w:p>
        </w:tc>
      </w:tr>
      <w:tr>
        <w:trPr>
          <w:trHeight w:val="369"/>
        </w:trPr>
        <w:tc>
          <w:tcPr>
            <w:tcW w:w="61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1</w:t>
            </w:r>
            <w:r/>
          </w:p>
        </w:tc>
        <w:tc>
          <w:tcPr>
            <w:tcW w:w="1521"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人员工资</w:t>
            </w:r>
            <w:r/>
          </w:p>
        </w:tc>
        <w:tc>
          <w:tcPr>
            <w:tcW w:w="7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人数</w:t>
            </w:r>
            <w:r/>
          </w:p>
        </w:tc>
        <w:tc>
          <w:tcPr>
            <w:tcW w:w="96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元/月·人</w:t>
            </w:r>
            <w:r/>
          </w:p>
        </w:tc>
        <w:tc>
          <w:tcPr>
            <w:tcW w:w="11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月</w:t>
            </w:r>
            <w:r/>
          </w:p>
        </w:tc>
        <w:tc>
          <w:tcPr>
            <w:tcW w:w="113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元</w:t>
            </w:r>
            <w:r/>
          </w:p>
        </w:tc>
        <w:tc>
          <w:tcPr>
            <w:tcW w:w="2879" w:type="dxa"/>
            <w:vAlign w:val="center"/>
            <w:vMerge w:val="continue"/>
            <w:textDirection w:val="lrTb"/>
            <w:noWrap w:val="false"/>
          </w:tcPr>
          <w:p>
            <w:pPr>
              <w:rPr>
                <w:color w:val="000000" w:themeColor="text1"/>
              </w:rPr>
            </w:pPr>
            <w:r>
              <w:rPr>
                <w:color w:val="000000" w:themeColor="text1"/>
              </w:rPr>
            </w:r>
            <w:r/>
          </w:p>
        </w:tc>
      </w:tr>
      <w:tr>
        <w:trPr>
          <w:trHeight w:val="369"/>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1.1</w:t>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岗位1（如：保洁员1）</w:t>
            </w:r>
            <w:r/>
          </w:p>
        </w:tc>
        <w:tc>
          <w:tcPr>
            <w:tcW w:w="723" w:type="dxa"/>
            <w:vAlign w:val="center"/>
            <w:textDirection w:val="lrTb"/>
            <w:noWrap w:val="false"/>
          </w:tcPr>
          <w:p>
            <w:pPr>
              <w:jc w:val="center"/>
              <w:spacing w:line="0" w:lineRule="atLeast"/>
              <w:rPr>
                <w:rFonts w:ascii="宋体" w:cs="宋体"/>
                <w:bCs/>
                <w:color w:val="000000" w:themeColor="text1"/>
                <w:sz w:val="24"/>
                <w:szCs w:val="24"/>
              </w:rPr>
            </w:pPr>
            <w:r>
              <w:rPr>
                <w:rFonts w:ascii="宋体" w:cs="宋体"/>
                <w:bCs/>
                <w:color w:val="000000" w:themeColor="text1"/>
                <w:sz w:val="24"/>
                <w:szCs w:val="24"/>
              </w:rPr>
            </w:r>
            <w:r/>
          </w:p>
        </w:tc>
        <w:tc>
          <w:tcPr>
            <w:tcW w:w="966" w:type="dxa"/>
            <w:vAlign w:val="center"/>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1123" w:type="dxa"/>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1136" w:type="dxa"/>
            <w:vAlign w:val="center"/>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2879" w:type="dxa"/>
            <w:vAlign w:val="center"/>
            <w:textDirection w:val="lrTb"/>
            <w:noWrap w:val="false"/>
          </w:tcPr>
          <w:p>
            <w:pPr>
              <w:jc w:val="left"/>
              <w:spacing w:line="0" w:lineRule="atLeast"/>
              <w:rPr>
                <w:rFonts w:ascii="宋体" w:cs="宋体"/>
                <w:color w:val="000000" w:themeColor="text1"/>
                <w:sz w:val="24"/>
                <w:szCs w:val="24"/>
              </w:rPr>
            </w:pPr>
            <w:r>
              <w:rPr>
                <w:rFonts w:ascii="宋体" w:cs="宋体"/>
                <w:color w:val="000000" w:themeColor="text1"/>
                <w:sz w:val="24"/>
                <w:szCs w:val="24"/>
              </w:rPr>
            </w:r>
            <w:r/>
          </w:p>
        </w:tc>
      </w:tr>
      <w:tr>
        <w:trPr>
          <w:trHeight w:val="369"/>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1.2</w:t>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岗位2（如：保洁员2）</w:t>
            </w:r>
            <w:r/>
          </w:p>
        </w:tc>
        <w:tc>
          <w:tcPr>
            <w:tcW w:w="723" w:type="dxa"/>
            <w:vAlign w:val="center"/>
            <w:textDirection w:val="lrTb"/>
            <w:noWrap w:val="false"/>
          </w:tcPr>
          <w:p>
            <w:pPr>
              <w:jc w:val="center"/>
              <w:spacing w:line="0" w:lineRule="atLeast"/>
              <w:rPr>
                <w:rFonts w:ascii="宋体" w:cs="宋体"/>
                <w:bCs/>
                <w:color w:val="000000" w:themeColor="text1"/>
                <w:sz w:val="24"/>
                <w:szCs w:val="24"/>
              </w:rPr>
            </w:pPr>
            <w:r>
              <w:rPr>
                <w:rFonts w:ascii="宋体" w:cs="宋体"/>
                <w:bCs/>
                <w:color w:val="000000" w:themeColor="text1"/>
                <w:sz w:val="24"/>
                <w:szCs w:val="24"/>
              </w:rPr>
            </w:r>
            <w:r/>
          </w:p>
        </w:tc>
        <w:tc>
          <w:tcPr>
            <w:tcW w:w="966" w:type="dxa"/>
            <w:vAlign w:val="center"/>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1123" w:type="dxa"/>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1136" w:type="dxa"/>
            <w:vAlign w:val="center"/>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2879" w:type="dxa"/>
            <w:vAlign w:val="center"/>
            <w:textDirection w:val="lrTb"/>
            <w:noWrap w:val="false"/>
          </w:tcPr>
          <w:p>
            <w:pPr>
              <w:jc w:val="left"/>
              <w:spacing w:line="0" w:lineRule="atLeast"/>
              <w:rPr>
                <w:rFonts w:ascii="宋体" w:cs="宋体"/>
                <w:color w:val="000000" w:themeColor="text1"/>
                <w:sz w:val="24"/>
                <w:szCs w:val="24"/>
              </w:rPr>
            </w:pPr>
            <w:r>
              <w:rPr>
                <w:rFonts w:ascii="宋体" w:cs="宋体"/>
                <w:color w:val="000000" w:themeColor="text1"/>
                <w:sz w:val="24"/>
                <w:szCs w:val="24"/>
              </w:rPr>
            </w:r>
            <w:r/>
          </w:p>
        </w:tc>
      </w:tr>
      <w:tr>
        <w:trPr>
          <w:trHeight w:val="369"/>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1.3</w:t>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w:t>
            </w:r>
            <w:r/>
          </w:p>
        </w:tc>
        <w:tc>
          <w:tcPr>
            <w:tcW w:w="723" w:type="dxa"/>
            <w:vAlign w:val="center"/>
            <w:textDirection w:val="lrTb"/>
            <w:noWrap w:val="false"/>
          </w:tcPr>
          <w:p>
            <w:pPr>
              <w:jc w:val="center"/>
              <w:spacing w:line="0" w:lineRule="atLeast"/>
              <w:rPr>
                <w:rFonts w:ascii="宋体" w:cs="宋体"/>
                <w:bCs/>
                <w:color w:val="000000" w:themeColor="text1"/>
                <w:sz w:val="24"/>
                <w:szCs w:val="24"/>
              </w:rPr>
            </w:pPr>
            <w:r>
              <w:rPr>
                <w:rFonts w:ascii="宋体" w:cs="宋体"/>
                <w:bCs/>
                <w:color w:val="000000" w:themeColor="text1"/>
                <w:sz w:val="24"/>
                <w:szCs w:val="24"/>
              </w:rPr>
            </w:r>
            <w:r/>
          </w:p>
        </w:tc>
        <w:tc>
          <w:tcPr>
            <w:tcW w:w="966" w:type="dxa"/>
            <w:vAlign w:val="center"/>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1123" w:type="dxa"/>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1136" w:type="dxa"/>
            <w:vAlign w:val="center"/>
            <w:textDirection w:val="lrTb"/>
            <w:noWrap w:val="false"/>
          </w:tcPr>
          <w:p>
            <w:pPr>
              <w:jc w:val="center"/>
              <w:spacing w:line="0" w:lineRule="atLeast"/>
              <w:rPr>
                <w:rFonts w:ascii="宋体" w:cs="宋体"/>
                <w:b/>
                <w:bCs/>
                <w:color w:val="000000" w:themeColor="text1"/>
                <w:sz w:val="24"/>
                <w:szCs w:val="24"/>
              </w:rPr>
            </w:pPr>
            <w:r>
              <w:rPr>
                <w:rFonts w:ascii="宋体" w:cs="宋体"/>
                <w:b/>
                <w:bCs/>
                <w:color w:val="000000" w:themeColor="text1"/>
                <w:sz w:val="24"/>
                <w:szCs w:val="24"/>
              </w:rPr>
            </w:r>
            <w:r/>
          </w:p>
        </w:tc>
        <w:tc>
          <w:tcPr>
            <w:tcW w:w="2879" w:type="dxa"/>
            <w:vAlign w:val="center"/>
            <w:textDirection w:val="lrTb"/>
            <w:noWrap w:val="false"/>
          </w:tcPr>
          <w:p>
            <w:pPr>
              <w:jc w:val="left"/>
              <w:spacing w:line="0" w:lineRule="atLeast"/>
              <w:rPr>
                <w:rFonts w:ascii="宋体" w:cs="宋体"/>
                <w:color w:val="000000" w:themeColor="text1"/>
                <w:sz w:val="24"/>
                <w:szCs w:val="24"/>
              </w:rPr>
            </w:pPr>
            <w:r>
              <w:rPr>
                <w:rFonts w:ascii="宋体" w:cs="宋体"/>
                <w:color w:val="000000" w:themeColor="text1"/>
                <w:sz w:val="24"/>
                <w:szCs w:val="24"/>
              </w:rPr>
            </w:r>
            <w:r/>
          </w:p>
        </w:tc>
      </w:tr>
      <w:tr>
        <w:trPr>
          <w:trHeight w:val="369"/>
        </w:trPr>
        <w:tc>
          <w:tcPr>
            <w:gridSpan w:val="7"/>
            <w:tcW w:w="8964" w:type="dxa"/>
            <w:vAlign w:val="center"/>
            <w:textDirection w:val="lrTb"/>
            <w:noWrap w:val="false"/>
          </w:tcPr>
          <w:p>
            <w:pPr>
              <w:jc w:val="left"/>
              <w:spacing w:line="0" w:lineRule="atLeast"/>
              <w:rPr>
                <w:rFonts w:ascii="宋体" w:cs="宋体"/>
                <w:b/>
                <w:color w:val="000000" w:themeColor="text1"/>
                <w:sz w:val="24"/>
                <w:szCs w:val="24"/>
              </w:rPr>
            </w:pPr>
            <w:r>
              <w:rPr>
                <w:rFonts w:hint="eastAsia" w:ascii="宋体" w:cs="宋体"/>
                <w:b/>
                <w:color w:val="000000" w:themeColor="text1"/>
                <w:sz w:val="24"/>
                <w:szCs w:val="24"/>
              </w:rPr>
              <w:t xml:space="preserve">分项总价1 合计：</w:t>
            </w:r>
            <w:r>
              <w:rPr>
                <w:rFonts w:hint="eastAsia" w:ascii="宋体" w:cs="宋体"/>
                <w:b/>
                <w:color w:val="000000" w:themeColor="text1"/>
                <w:sz w:val="24"/>
                <w:szCs w:val="24"/>
                <w:u w:val="single"/>
              </w:rPr>
              <w:t xml:space="preserve">         </w:t>
            </w:r>
            <w:r>
              <w:rPr>
                <w:rFonts w:hint="eastAsia" w:ascii="宋体" w:cs="宋体"/>
                <w:b/>
                <w:color w:val="000000" w:themeColor="text1"/>
                <w:sz w:val="24"/>
                <w:szCs w:val="24"/>
              </w:rPr>
              <w:t xml:space="preserve">人民币（元）</w:t>
            </w:r>
            <w:r/>
          </w:p>
        </w:tc>
      </w:tr>
      <w:tr>
        <w:trPr>
          <w:trHeight w:val="369"/>
        </w:trPr>
        <w:tc>
          <w:tcPr>
            <w:tcW w:w="61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1521"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分项名称</w:t>
            </w:r>
            <w:r/>
          </w:p>
        </w:tc>
        <w:tc>
          <w:tcPr>
            <w:tcW w:w="7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数量</w:t>
            </w:r>
            <w:r/>
          </w:p>
        </w:tc>
        <w:tc>
          <w:tcPr>
            <w:tcW w:w="96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w:t>
            </w:r>
            <w:r/>
          </w:p>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单价</w:t>
            </w:r>
            <w:r/>
          </w:p>
        </w:tc>
        <w:tc>
          <w:tcPr>
            <w:tcW w:w="11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 期 限</w:t>
            </w:r>
            <w:r/>
          </w:p>
        </w:tc>
        <w:tc>
          <w:tcPr>
            <w:tcW w:w="113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w:t>
            </w:r>
            <w:r/>
          </w:p>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总价2</w:t>
            </w:r>
            <w:r/>
          </w:p>
        </w:tc>
        <w:tc>
          <w:tcPr>
            <w:tcW w:w="2879" w:type="dxa"/>
            <w:vAlign w:val="center"/>
            <w:vMerge w:val="restart"/>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要求说明</w:t>
            </w:r>
            <w:r/>
          </w:p>
        </w:tc>
      </w:tr>
      <w:tr>
        <w:trPr>
          <w:trHeight w:val="628"/>
        </w:trPr>
        <w:tc>
          <w:tcPr>
            <w:tcW w:w="61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2</w:t>
            </w:r>
            <w:r/>
          </w:p>
        </w:tc>
        <w:tc>
          <w:tcPr>
            <w:tcW w:w="1521"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社会保险</w:t>
            </w:r>
            <w:r/>
          </w:p>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费用</w:t>
            </w:r>
            <w:r/>
          </w:p>
        </w:tc>
        <w:tc>
          <w:tcPr>
            <w:tcW w:w="723" w:type="dxa"/>
            <w:vAlign w:val="center"/>
            <w:textDirection w:val="lrTb"/>
            <w:noWrap w:val="false"/>
          </w:tcPr>
          <w:p>
            <w:pPr>
              <w:jc w:val="center"/>
              <w:spacing w:line="0" w:lineRule="atLeast"/>
              <w:rPr>
                <w:rFonts w:ascii="宋体" w:cs="宋体"/>
                <w:b/>
                <w:bCs/>
                <w:color w:val="000000" w:themeColor="text1"/>
                <w:sz w:val="24"/>
                <w:szCs w:val="24"/>
              </w:rPr>
            </w:pPr>
            <w:r>
              <w:rPr>
                <w:rFonts w:hint="eastAsia" w:ascii="宋体" w:cs="宋体"/>
                <w:b/>
                <w:bCs/>
                <w:color w:val="000000" w:themeColor="text1"/>
                <w:sz w:val="24"/>
                <w:szCs w:val="24"/>
              </w:rPr>
              <w:t xml:space="preserve">人数</w:t>
            </w:r>
            <w:r/>
          </w:p>
        </w:tc>
        <w:tc>
          <w:tcPr>
            <w:tcW w:w="966" w:type="dxa"/>
            <w:vAlign w:val="center"/>
            <w:textDirection w:val="lrTb"/>
            <w:noWrap w:val="false"/>
          </w:tcPr>
          <w:p>
            <w:pPr>
              <w:jc w:val="center"/>
              <w:spacing w:line="0" w:lineRule="atLeast"/>
              <w:rPr>
                <w:rFonts w:ascii="宋体" w:cs="宋体"/>
                <w:b/>
                <w:bCs/>
                <w:color w:val="000000" w:themeColor="text1"/>
                <w:sz w:val="24"/>
                <w:szCs w:val="24"/>
              </w:rPr>
            </w:pPr>
            <w:r>
              <w:rPr>
                <w:rFonts w:hint="eastAsia" w:ascii="宋体" w:cs="宋体"/>
                <w:b/>
                <w:bCs/>
                <w:color w:val="000000" w:themeColor="text1"/>
                <w:sz w:val="24"/>
                <w:szCs w:val="24"/>
              </w:rPr>
              <w:t xml:space="preserve">元/月·人</w:t>
            </w:r>
            <w:r/>
          </w:p>
        </w:tc>
        <w:tc>
          <w:tcPr>
            <w:tcW w:w="11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月</w:t>
            </w:r>
            <w:r/>
          </w:p>
        </w:tc>
        <w:tc>
          <w:tcPr>
            <w:tcW w:w="113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元</w:t>
            </w:r>
            <w:r/>
          </w:p>
        </w:tc>
        <w:tc>
          <w:tcPr>
            <w:tcW w:w="2879" w:type="dxa"/>
            <w:vAlign w:val="center"/>
            <w:vMerge w:val="continue"/>
            <w:textDirection w:val="lrTb"/>
            <w:noWrap w:val="false"/>
          </w:tcPr>
          <w:p>
            <w:pPr>
              <w:rPr>
                <w:color w:val="000000" w:themeColor="text1"/>
              </w:rPr>
            </w:pPr>
            <w:r>
              <w:rPr>
                <w:color w:val="000000" w:themeColor="text1"/>
              </w:rPr>
            </w:r>
            <w:r/>
          </w:p>
        </w:tc>
      </w:tr>
      <w:tr>
        <w:trPr>
          <w:trHeight w:val="563"/>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2.1</w:t>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岗位1（如：保洁员1）</w:t>
            </w:r>
            <w:r/>
          </w:p>
        </w:tc>
        <w:tc>
          <w:tcPr>
            <w:tcW w:w="7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96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3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2879" w:type="dxa"/>
            <w:vAlign w:val="center"/>
            <w:vMerge w:val="restart"/>
            <w:textDirection w:val="lrTb"/>
            <w:noWrap w:val="false"/>
          </w:tcPr>
          <w:p>
            <w:pPr>
              <w:jc w:val="center"/>
              <w:spacing w:line="0" w:lineRule="atLeast"/>
              <w:widowControl/>
              <w:rPr>
                <w:rFonts w:ascii="宋体" w:cs="宋体"/>
                <w:color w:val="000000" w:themeColor="text1"/>
              </w:rPr>
            </w:pPr>
            <w:r>
              <w:rPr>
                <w:rFonts w:hint="eastAsia" w:ascii="宋体" w:cs="宋体"/>
                <w:color w:val="000000" w:themeColor="text1"/>
              </w:rPr>
              <w:t xml:space="preserve">该人员正常缴纳社会保险/</w:t>
            </w:r>
            <w:r/>
          </w:p>
          <w:p>
            <w:pPr>
              <w:jc w:val="left"/>
              <w:spacing w:line="0" w:lineRule="atLeast"/>
              <w:rPr>
                <w:rFonts w:ascii="宋体" w:cs="宋体"/>
                <w:color w:val="000000" w:themeColor="text1"/>
              </w:rPr>
            </w:pPr>
            <w:r>
              <w:rPr>
                <w:rFonts w:hint="eastAsia" w:ascii="宋体" w:cs="宋体"/>
                <w:iCs/>
                <w:color w:val="000000" w:themeColor="text1"/>
              </w:rPr>
              <w:t xml:space="preserve">如该人员依法享受社会保险费用缴纳减免政策，请在此框内进行说明</w:t>
            </w:r>
            <w:r/>
          </w:p>
        </w:tc>
      </w:tr>
      <w:tr>
        <w:trPr>
          <w:trHeight w:val="261"/>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2.2</w:t>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岗位2（如：保洁员2）</w:t>
            </w:r>
            <w:r/>
          </w:p>
        </w:tc>
        <w:tc>
          <w:tcPr>
            <w:tcW w:w="7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96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3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2879" w:type="dxa"/>
            <w:vAlign w:val="center"/>
            <w:vMerge w:val="continue"/>
            <w:textDirection w:val="lrTb"/>
            <w:noWrap w:val="false"/>
          </w:tcPr>
          <w:p>
            <w:pPr>
              <w:rPr>
                <w:color w:val="000000" w:themeColor="text1"/>
              </w:rPr>
            </w:pPr>
            <w:r>
              <w:rPr>
                <w:color w:val="000000" w:themeColor="text1"/>
              </w:rPr>
            </w:r>
            <w:r/>
          </w:p>
        </w:tc>
      </w:tr>
      <w:tr>
        <w:trPr>
          <w:trHeight w:val="261"/>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w:t>
            </w:r>
            <w:r/>
          </w:p>
        </w:tc>
        <w:tc>
          <w:tcPr>
            <w:tcW w:w="7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96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3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2879" w:type="dxa"/>
            <w:vAlign w:val="center"/>
            <w:textDirection w:val="lrTb"/>
            <w:noWrap w:val="false"/>
          </w:tcPr>
          <w:p>
            <w:pPr>
              <w:jc w:val="left"/>
              <w:spacing w:line="0" w:lineRule="atLeast"/>
              <w:widowControl/>
              <w:rPr>
                <w:rFonts w:ascii="宋体" w:cs="宋体"/>
                <w:color w:val="000000" w:themeColor="text1"/>
                <w:sz w:val="24"/>
                <w:szCs w:val="24"/>
              </w:rPr>
            </w:pPr>
            <w:r>
              <w:rPr>
                <w:rFonts w:ascii="宋体" w:cs="宋体"/>
                <w:color w:val="000000" w:themeColor="text1"/>
                <w:sz w:val="24"/>
                <w:szCs w:val="24"/>
              </w:rPr>
            </w:r>
            <w:r/>
          </w:p>
        </w:tc>
      </w:tr>
      <w:tr>
        <w:trPr>
          <w:trHeight w:val="261"/>
        </w:trPr>
        <w:tc>
          <w:tcPr>
            <w:gridSpan w:val="7"/>
            <w:tcW w:w="8964" w:type="dxa"/>
            <w:vAlign w:val="center"/>
            <w:textDirection w:val="lrTb"/>
            <w:noWrap w:val="false"/>
          </w:tcPr>
          <w:p>
            <w:pPr>
              <w:jc w:val="left"/>
              <w:spacing w:line="0" w:lineRule="atLeast"/>
              <w:rPr>
                <w:rFonts w:ascii="宋体" w:cs="宋体"/>
                <w:b/>
                <w:color w:val="000000" w:themeColor="text1"/>
                <w:sz w:val="24"/>
                <w:szCs w:val="24"/>
              </w:rPr>
            </w:pPr>
            <w:r>
              <w:rPr>
                <w:rFonts w:hint="eastAsia" w:ascii="宋体" w:cs="宋体"/>
                <w:b/>
                <w:color w:val="000000" w:themeColor="text1"/>
                <w:sz w:val="24"/>
                <w:szCs w:val="24"/>
              </w:rPr>
              <w:t xml:space="preserve">分项总价2 合计：</w:t>
            </w:r>
            <w:r>
              <w:rPr>
                <w:rFonts w:hint="eastAsia" w:ascii="宋体" w:cs="宋体"/>
                <w:b/>
                <w:color w:val="000000" w:themeColor="text1"/>
                <w:sz w:val="24"/>
                <w:szCs w:val="24"/>
                <w:u w:val="single"/>
              </w:rPr>
              <w:t xml:space="preserve">         </w:t>
            </w:r>
            <w:r>
              <w:rPr>
                <w:rFonts w:hint="eastAsia" w:ascii="宋体" w:cs="宋体"/>
                <w:b/>
                <w:color w:val="000000" w:themeColor="text1"/>
                <w:sz w:val="24"/>
                <w:szCs w:val="24"/>
              </w:rPr>
              <w:t xml:space="preserve">人民币（元）</w:t>
            </w:r>
            <w:r/>
          </w:p>
        </w:tc>
      </w:tr>
      <w:tr>
        <w:trPr>
          <w:trHeight w:val="261"/>
        </w:trPr>
        <w:tc>
          <w:tcPr>
            <w:tcW w:w="61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序号</w:t>
            </w:r>
            <w:r/>
          </w:p>
        </w:tc>
        <w:tc>
          <w:tcPr>
            <w:tcW w:w="1521"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分项名称</w:t>
            </w:r>
            <w:r/>
          </w:p>
        </w:tc>
        <w:tc>
          <w:tcPr>
            <w:tcW w:w="7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数量</w:t>
            </w:r>
            <w:r/>
          </w:p>
        </w:tc>
        <w:tc>
          <w:tcPr>
            <w:tcW w:w="96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w:t>
            </w:r>
            <w:r/>
          </w:p>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单价</w:t>
            </w:r>
            <w:r/>
          </w:p>
        </w:tc>
        <w:tc>
          <w:tcPr>
            <w:tcW w:w="11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期 限</w:t>
            </w:r>
            <w:r/>
          </w:p>
        </w:tc>
        <w:tc>
          <w:tcPr>
            <w:tcW w:w="113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分项</w:t>
            </w:r>
            <w:r/>
          </w:p>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总价3</w:t>
            </w:r>
            <w:r/>
          </w:p>
        </w:tc>
        <w:tc>
          <w:tcPr>
            <w:tcW w:w="2879" w:type="dxa"/>
            <w:vAlign w:val="center"/>
            <w:vMerge w:val="restart"/>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要求说明</w:t>
            </w:r>
            <w:r/>
          </w:p>
        </w:tc>
      </w:tr>
      <w:tr>
        <w:trPr>
          <w:trHeight w:val="261"/>
        </w:trPr>
        <w:tc>
          <w:tcPr>
            <w:tcW w:w="616" w:type="dxa"/>
            <w:vAlign w:val="center"/>
            <w:textDirection w:val="lrTb"/>
            <w:noWrap w:val="false"/>
          </w:tcPr>
          <w:p>
            <w:pPr>
              <w:jc w:val="center"/>
              <w:spacing w:line="0" w:lineRule="atLeast"/>
              <w:widowControl/>
              <w:rPr>
                <w:rFonts w:ascii="宋体" w:cs="宋体"/>
                <w:b/>
                <w:color w:val="000000" w:themeColor="text1"/>
                <w:sz w:val="24"/>
                <w:szCs w:val="24"/>
              </w:rPr>
            </w:pPr>
            <w:r>
              <w:rPr>
                <w:rFonts w:hint="eastAsia" w:ascii="宋体" w:cs="宋体"/>
                <w:b/>
                <w:color w:val="000000" w:themeColor="text1"/>
                <w:sz w:val="24"/>
                <w:szCs w:val="24"/>
              </w:rPr>
              <w:t xml:space="preserve">3</w:t>
            </w:r>
            <w:r/>
          </w:p>
        </w:tc>
        <w:tc>
          <w:tcPr>
            <w:tcW w:w="1521" w:type="dxa"/>
            <w:vAlign w:val="center"/>
            <w:textDirection w:val="lrTb"/>
            <w:noWrap w:val="false"/>
          </w:tcPr>
          <w:p>
            <w:pPr>
              <w:jc w:val="center"/>
              <w:spacing w:line="0" w:lineRule="atLeast"/>
              <w:widowControl/>
              <w:rPr>
                <w:rFonts w:ascii="宋体" w:cs="宋体"/>
                <w:b/>
                <w:color w:val="000000" w:themeColor="text1"/>
                <w:sz w:val="24"/>
                <w:szCs w:val="24"/>
              </w:rPr>
            </w:pPr>
            <w:r>
              <w:rPr>
                <w:rFonts w:hint="eastAsia" w:ascii="宋体" w:cs="宋体"/>
                <w:b/>
                <w:color w:val="000000" w:themeColor="text1"/>
                <w:sz w:val="24"/>
                <w:szCs w:val="24"/>
              </w:rPr>
              <w:t xml:space="preserve">住房公积金</w:t>
            </w:r>
            <w:r/>
          </w:p>
        </w:tc>
        <w:tc>
          <w:tcPr>
            <w:tcW w:w="723" w:type="dxa"/>
            <w:vAlign w:val="center"/>
            <w:textDirection w:val="lrTb"/>
            <w:noWrap w:val="false"/>
          </w:tcPr>
          <w:p>
            <w:pPr>
              <w:jc w:val="center"/>
              <w:spacing w:line="0" w:lineRule="atLeast"/>
              <w:rPr>
                <w:rFonts w:ascii="宋体" w:cs="宋体"/>
                <w:b/>
                <w:bCs/>
                <w:color w:val="000000" w:themeColor="text1"/>
                <w:sz w:val="24"/>
                <w:szCs w:val="24"/>
              </w:rPr>
            </w:pPr>
            <w:r>
              <w:rPr>
                <w:rFonts w:hint="eastAsia" w:ascii="宋体" w:cs="宋体"/>
                <w:b/>
                <w:bCs/>
                <w:color w:val="000000" w:themeColor="text1"/>
                <w:sz w:val="24"/>
                <w:szCs w:val="24"/>
              </w:rPr>
              <w:t xml:space="preserve">人数</w:t>
            </w:r>
            <w:r/>
          </w:p>
        </w:tc>
        <w:tc>
          <w:tcPr>
            <w:tcW w:w="966" w:type="dxa"/>
            <w:vAlign w:val="center"/>
            <w:textDirection w:val="lrTb"/>
            <w:noWrap w:val="false"/>
          </w:tcPr>
          <w:p>
            <w:pPr>
              <w:jc w:val="center"/>
              <w:spacing w:line="0" w:lineRule="atLeast"/>
              <w:rPr>
                <w:rFonts w:ascii="宋体" w:cs="宋体"/>
                <w:b/>
                <w:bCs/>
                <w:color w:val="000000" w:themeColor="text1"/>
                <w:sz w:val="24"/>
                <w:szCs w:val="24"/>
              </w:rPr>
            </w:pPr>
            <w:r>
              <w:rPr>
                <w:rFonts w:hint="eastAsia" w:ascii="宋体" w:cs="宋体"/>
                <w:b/>
                <w:bCs/>
                <w:color w:val="000000" w:themeColor="text1"/>
                <w:sz w:val="24"/>
                <w:szCs w:val="24"/>
              </w:rPr>
              <w:t xml:space="preserve">元/月·人</w:t>
            </w:r>
            <w:r/>
          </w:p>
        </w:tc>
        <w:tc>
          <w:tcPr>
            <w:tcW w:w="1123"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月</w:t>
            </w:r>
            <w:r/>
          </w:p>
        </w:tc>
        <w:tc>
          <w:tcPr>
            <w:tcW w:w="1136" w:type="dxa"/>
            <w:vAlign w:val="center"/>
            <w:textDirection w:val="lrTb"/>
            <w:noWrap w:val="false"/>
          </w:tcPr>
          <w:p>
            <w:pPr>
              <w:jc w:val="center"/>
              <w:spacing w:line="0" w:lineRule="atLeast"/>
              <w:widowControl/>
              <w:rPr>
                <w:rFonts w:ascii="宋体" w:cs="宋体"/>
                <w:b/>
                <w:bCs/>
                <w:color w:val="000000" w:themeColor="text1"/>
                <w:sz w:val="24"/>
                <w:szCs w:val="24"/>
              </w:rPr>
            </w:pPr>
            <w:r>
              <w:rPr>
                <w:rFonts w:hint="eastAsia" w:ascii="宋体" w:cs="宋体"/>
                <w:b/>
                <w:bCs/>
                <w:color w:val="000000" w:themeColor="text1"/>
                <w:sz w:val="24"/>
                <w:szCs w:val="24"/>
              </w:rPr>
              <w:t xml:space="preserve">元</w:t>
            </w:r>
            <w:r/>
          </w:p>
        </w:tc>
        <w:tc>
          <w:tcPr>
            <w:tcW w:w="2879" w:type="dxa"/>
            <w:vAlign w:val="center"/>
            <w:vMerge w:val="continue"/>
            <w:textDirection w:val="lrTb"/>
            <w:noWrap w:val="false"/>
          </w:tcPr>
          <w:p>
            <w:pPr>
              <w:rPr>
                <w:color w:val="000000" w:themeColor="text1"/>
              </w:rPr>
            </w:pPr>
            <w:r>
              <w:rPr>
                <w:color w:val="000000" w:themeColor="text1"/>
              </w:rPr>
            </w:r>
            <w:r/>
          </w:p>
        </w:tc>
      </w:tr>
      <w:tr>
        <w:trPr>
          <w:trHeight w:val="369"/>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3.1</w:t>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岗位1（如：保洁员1）</w:t>
            </w:r>
            <w:r/>
          </w:p>
        </w:tc>
        <w:tc>
          <w:tcPr>
            <w:tcW w:w="7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96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23" w:type="dxa"/>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3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2879" w:type="dxa"/>
            <w:vAlign w:val="center"/>
            <w:vMerge w:val="restart"/>
            <w:textDirection w:val="lrTb"/>
            <w:noWrap w:val="false"/>
          </w:tcPr>
          <w:p>
            <w:pPr>
              <w:jc w:val="center"/>
              <w:spacing w:line="0" w:lineRule="atLeast"/>
              <w:widowControl/>
              <w:rPr>
                <w:rFonts w:ascii="宋体" w:cs="宋体"/>
                <w:i/>
                <w:color w:val="000000" w:themeColor="text1"/>
                <w:u w:val="single"/>
              </w:rPr>
            </w:pPr>
            <w:r>
              <w:rPr>
                <w:rFonts w:hint="eastAsia" w:ascii="宋体" w:cs="宋体"/>
                <w:color w:val="000000" w:themeColor="text1"/>
              </w:rPr>
              <w:t xml:space="preserve">该人员正常缴存住房公积金/</w:t>
            </w:r>
            <w:r/>
          </w:p>
          <w:p>
            <w:pPr>
              <w:jc w:val="left"/>
              <w:spacing w:line="0" w:lineRule="atLeast"/>
              <w:rPr>
                <w:rFonts w:ascii="宋体" w:cs="宋体"/>
                <w:i/>
                <w:color w:val="000000" w:themeColor="text1"/>
                <w:u w:val="single"/>
              </w:rPr>
            </w:pPr>
            <w:r>
              <w:rPr>
                <w:rFonts w:hint="eastAsia" w:ascii="宋体" w:cs="宋体"/>
                <w:iCs/>
                <w:color w:val="000000" w:themeColor="text1"/>
              </w:rPr>
              <w:t xml:space="preserve">如该人员依法享受住房公积金缴存减免政策，请在此框内进行说明</w:t>
            </w:r>
            <w:r/>
          </w:p>
        </w:tc>
      </w:tr>
      <w:tr>
        <w:trPr>
          <w:trHeight w:val="369"/>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3.2</w:t>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岗位2（如：保洁员2）</w:t>
            </w:r>
            <w:r/>
          </w:p>
        </w:tc>
        <w:tc>
          <w:tcPr>
            <w:tcW w:w="7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96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23" w:type="dxa"/>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3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2879" w:type="dxa"/>
            <w:vAlign w:val="center"/>
            <w:vMerge w:val="continue"/>
            <w:textDirection w:val="lrTb"/>
            <w:noWrap w:val="false"/>
          </w:tcPr>
          <w:p>
            <w:pPr>
              <w:rPr>
                <w:color w:val="000000" w:themeColor="text1"/>
              </w:rPr>
            </w:pPr>
            <w:r>
              <w:rPr>
                <w:color w:val="000000" w:themeColor="text1"/>
              </w:rPr>
            </w:r>
            <w:r/>
          </w:p>
        </w:tc>
      </w:tr>
      <w:tr>
        <w:trPr>
          <w:trHeight w:val="369"/>
        </w:trPr>
        <w:tc>
          <w:tcPr>
            <w:tcW w:w="61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521" w:type="dxa"/>
            <w:vAlign w:val="center"/>
            <w:textDirection w:val="lrTb"/>
            <w:noWrap w:val="false"/>
          </w:tcPr>
          <w:p>
            <w:pPr>
              <w:jc w:val="center"/>
              <w:spacing w:line="0" w:lineRule="atLeast"/>
              <w:widowControl/>
              <w:rPr>
                <w:rFonts w:ascii="宋体" w:cs="宋体"/>
                <w:color w:val="000000" w:themeColor="text1"/>
                <w:sz w:val="24"/>
                <w:szCs w:val="24"/>
              </w:rPr>
            </w:pPr>
            <w:r>
              <w:rPr>
                <w:rFonts w:hint="eastAsia" w:ascii="宋体" w:cs="宋体"/>
                <w:color w:val="000000" w:themeColor="text1"/>
                <w:sz w:val="24"/>
                <w:szCs w:val="24"/>
              </w:rPr>
              <w:t xml:space="preserve">……</w:t>
            </w:r>
            <w:r/>
          </w:p>
        </w:tc>
        <w:tc>
          <w:tcPr>
            <w:tcW w:w="723"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96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23" w:type="dxa"/>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1136" w:type="dxa"/>
            <w:vAlign w:val="center"/>
            <w:textDirection w:val="lrTb"/>
            <w:noWrap w:val="false"/>
          </w:tcPr>
          <w:p>
            <w:pPr>
              <w:jc w:val="center"/>
              <w:spacing w:line="0" w:lineRule="atLeast"/>
              <w:widowControl/>
              <w:rPr>
                <w:rFonts w:ascii="宋体" w:cs="宋体"/>
                <w:color w:val="000000" w:themeColor="text1"/>
                <w:sz w:val="24"/>
                <w:szCs w:val="24"/>
              </w:rPr>
            </w:pPr>
            <w:r>
              <w:rPr>
                <w:rFonts w:ascii="宋体" w:cs="宋体"/>
                <w:color w:val="000000" w:themeColor="text1"/>
                <w:sz w:val="24"/>
                <w:szCs w:val="24"/>
              </w:rPr>
            </w:r>
            <w:r/>
          </w:p>
        </w:tc>
        <w:tc>
          <w:tcPr>
            <w:tcW w:w="2879" w:type="dxa"/>
            <w:vAlign w:val="center"/>
            <w:textDirection w:val="lrTb"/>
            <w:noWrap w:val="false"/>
          </w:tcPr>
          <w:p>
            <w:pPr>
              <w:jc w:val="left"/>
              <w:spacing w:line="0" w:lineRule="atLeast"/>
              <w:widowControl/>
              <w:rPr>
                <w:rFonts w:ascii="宋体" w:cs="宋体"/>
                <w:color w:val="000000" w:themeColor="text1"/>
                <w:sz w:val="24"/>
                <w:szCs w:val="24"/>
              </w:rPr>
            </w:pPr>
            <w:r>
              <w:rPr>
                <w:rFonts w:ascii="宋体" w:cs="宋体"/>
                <w:color w:val="000000" w:themeColor="text1"/>
                <w:sz w:val="24"/>
                <w:szCs w:val="24"/>
              </w:rPr>
            </w:r>
            <w:r/>
          </w:p>
        </w:tc>
      </w:tr>
      <w:tr>
        <w:trPr>
          <w:trHeight w:val="369"/>
        </w:trPr>
        <w:tc>
          <w:tcPr>
            <w:gridSpan w:val="7"/>
            <w:tcW w:w="8964" w:type="dxa"/>
            <w:vAlign w:val="center"/>
            <w:textDirection w:val="lrTb"/>
            <w:noWrap w:val="false"/>
          </w:tcPr>
          <w:p>
            <w:pPr>
              <w:jc w:val="left"/>
              <w:spacing w:line="0" w:lineRule="atLeast"/>
              <w:widowControl/>
              <w:rPr>
                <w:rFonts w:ascii="宋体" w:cs="宋体"/>
                <w:color w:val="000000" w:themeColor="text1"/>
                <w:sz w:val="24"/>
                <w:szCs w:val="24"/>
              </w:rPr>
            </w:pPr>
            <w:r>
              <w:rPr>
                <w:rFonts w:hint="eastAsia" w:ascii="宋体" w:cs="宋体"/>
                <w:b/>
                <w:color w:val="000000" w:themeColor="text1"/>
                <w:sz w:val="24"/>
                <w:szCs w:val="24"/>
              </w:rPr>
              <w:t xml:space="preserve">分项总价3 合计：</w:t>
            </w:r>
            <w:r>
              <w:rPr>
                <w:rFonts w:hint="eastAsia" w:ascii="宋体" w:cs="宋体"/>
                <w:b/>
                <w:color w:val="000000" w:themeColor="text1"/>
                <w:sz w:val="24"/>
                <w:szCs w:val="24"/>
                <w:u w:val="single"/>
              </w:rPr>
              <w:t xml:space="preserve">         </w:t>
            </w:r>
            <w:r>
              <w:rPr>
                <w:rFonts w:hint="eastAsia" w:ascii="宋体" w:cs="宋体"/>
                <w:b/>
                <w:color w:val="000000" w:themeColor="text1"/>
                <w:sz w:val="24"/>
                <w:szCs w:val="24"/>
              </w:rPr>
              <w:t xml:space="preserve">人民币（元）</w:t>
            </w:r>
            <w:r/>
          </w:p>
        </w:tc>
      </w:tr>
    </w:tbl>
    <w:p>
      <w:pPr>
        <w:spacing w:line="0" w:lineRule="atLeast"/>
        <w:rPr>
          <w:rFonts w:ascii="宋体" w:cs="宋体"/>
          <w:color w:val="000000" w:themeColor="text1"/>
          <w:sz w:val="24"/>
          <w:szCs w:val="24"/>
        </w:rPr>
      </w:pPr>
      <w:r>
        <w:rPr>
          <w:rFonts w:hint="eastAsia" w:ascii="宋体" w:cs="宋体"/>
          <w:color w:val="000000" w:themeColor="text1"/>
          <w:sz w:val="24"/>
          <w:szCs w:val="24"/>
        </w:rPr>
        <w:t xml:space="preserve">备注：</w:t>
      </w:r>
      <w:r/>
    </w:p>
    <w:p>
      <w:pPr>
        <w:spacing w:line="0" w:lineRule="atLeast"/>
        <w:rPr>
          <w:rFonts w:ascii="宋体" w:cs="宋体"/>
          <w:iCs/>
          <w:color w:val="000000" w:themeColor="text1"/>
          <w:sz w:val="24"/>
          <w:szCs w:val="24"/>
        </w:rPr>
      </w:pPr>
      <w:r>
        <w:rPr>
          <w:rFonts w:hint="eastAsia" w:ascii="宋体" w:cs="宋体"/>
          <w:iCs/>
          <w:color w:val="000000" w:themeColor="text1"/>
          <w:sz w:val="24"/>
          <w:szCs w:val="24"/>
        </w:rPr>
        <w:t xml:space="preserve">1.本表仅适用物业管理服务品目政府采购项目，供应商需在投标（响应）文件中填报此表。</w:t>
      </w:r>
      <w:r/>
    </w:p>
    <w:p>
      <w:pPr>
        <w:spacing w:line="0" w:lineRule="atLeast"/>
        <w:rPr>
          <w:rFonts w:ascii="宋体" w:cs="宋体"/>
          <w:i/>
          <w:color w:val="000000" w:themeColor="text1"/>
          <w:sz w:val="24"/>
          <w:szCs w:val="24"/>
          <w:u w:val="single"/>
        </w:rPr>
      </w:pPr>
      <w:r>
        <w:rPr>
          <w:rFonts w:hint="eastAsia" w:ascii="宋体" w:cs="宋体"/>
          <w:i/>
          <w:color w:val="000000" w:themeColor="text1"/>
          <w:sz w:val="24"/>
          <w:szCs w:val="24"/>
          <w:u w:val="single"/>
        </w:rPr>
        <w:t xml:space="preserve">2.供应商在投标（响应）文件中响应的拟投入本项目的服务人员不得是全日制在校学生。</w:t>
      </w:r>
      <w:r/>
    </w:p>
    <w:p>
      <w:pPr>
        <w:spacing w:line="400" w:lineRule="exact"/>
        <w:rPr>
          <w:rFonts w:ascii="方正魏碑_GBK" w:eastAsia="方正魏碑_GBK" w:cs="方正魏碑_GBK"/>
          <w:b/>
          <w:bCs/>
          <w:color w:val="000000" w:themeColor="text1"/>
          <w:sz w:val="28"/>
          <w:szCs w:val="28"/>
        </w:rPr>
      </w:pPr>
      <w:r>
        <w:rPr>
          <w:rFonts w:ascii="方正魏碑_GBK" w:eastAsia="方正魏碑_GBK" w:cs="方正魏碑_GBK"/>
          <w:b/>
          <w:bCs/>
          <w:color w:val="000000" w:themeColor="text1"/>
          <w:sz w:val="28"/>
          <w:szCs w:val="28"/>
        </w:rPr>
      </w:r>
      <w:r/>
    </w:p>
    <w:p>
      <w:pPr>
        <w:rPr>
          <w:color w:val="000000" w:themeColor="text1"/>
        </w:rPr>
      </w:pPr>
      <w:r>
        <w:rPr>
          <w:color w:val="000000" w:themeColor="text1"/>
        </w:rPr>
      </w:r>
      <w:r/>
    </w:p>
    <w:p>
      <w:pPr>
        <w:spacing w:line="0" w:lineRule="atLeast"/>
        <w:rPr>
          <w:rFonts w:ascii="宋体"/>
          <w:color w:val="000000" w:themeColor="text1"/>
          <w:sz w:val="24"/>
          <w:szCs w:val="24"/>
        </w:rPr>
      </w:pPr>
      <w:r>
        <w:rPr>
          <w:rFonts w:ascii="宋体"/>
          <w:color w:val="000000" w:themeColor="text1"/>
          <w:sz w:val="24"/>
          <w:szCs w:val="24"/>
        </w:rPr>
      </w:r>
      <w:r/>
    </w:p>
    <w:p>
      <w:pPr>
        <w:ind w:firstLine="480"/>
        <w:rPr>
          <w:rFonts w:ascii="宋体"/>
          <w:color w:val="000000" w:themeColor="text1"/>
          <w:sz w:val="24"/>
          <w:szCs w:val="24"/>
        </w:rPr>
      </w:pPr>
      <w:r>
        <w:rPr>
          <w:rFonts w:hint="eastAsia" w:ascii="宋体"/>
          <w:color w:val="000000" w:themeColor="text1"/>
          <w:sz w:val="24"/>
          <w:szCs w:val="24"/>
        </w:rPr>
        <w:t xml:space="preserve">                                           </w:t>
      </w:r>
      <w:r/>
    </w:p>
    <w:p>
      <w:pPr>
        <w:jc w:val="center"/>
        <w:rPr>
          <w:rFonts w:ascii="宋体"/>
          <w:b/>
          <w:color w:val="000000" w:themeColor="text1"/>
          <w:sz w:val="24"/>
          <w:szCs w:val="24"/>
        </w:rPr>
      </w:pPr>
      <w:r>
        <w:rPr>
          <w:rFonts w:hint="eastAsia" w:ascii="宋体"/>
          <w:b/>
          <w:color w:val="000000" w:themeColor="text1"/>
          <w:sz w:val="24"/>
          <w:szCs w:val="24"/>
        </w:rPr>
        <w:t xml:space="preserve">附件3 技术要求响应及偏离表（采购包号：**）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技术要求</w:t>
            </w:r>
            <w:r/>
          </w:p>
        </w:tc>
        <w:tc>
          <w:tcPr>
            <w:tcW w:w="3191"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1</w:t>
            </w:r>
            <w:r/>
          </w:p>
        </w:tc>
        <w:tc>
          <w:tcPr>
            <w:tcW w:w="3063"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3191"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2128"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3063" w:type="dxa"/>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w:t>
            </w:r>
            <w:r/>
          </w:p>
        </w:tc>
        <w:tc>
          <w:tcPr>
            <w:tcW w:w="3191"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2128"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r>
    </w:tbl>
    <w:p>
      <w:pPr>
        <w:spacing w:line="400" w:lineRule="exact"/>
        <w:rPr>
          <w:rFonts w:ascii="宋体"/>
          <w:color w:val="000000" w:themeColor="text1"/>
          <w:sz w:val="24"/>
          <w:szCs w:val="24"/>
        </w:rPr>
      </w:pPr>
      <w:r>
        <w:rPr>
          <w:rFonts w:hint="eastAsia" w:ascii="宋体"/>
          <w:color w:val="000000" w:themeColor="text1"/>
          <w:sz w:val="24"/>
          <w:szCs w:val="24"/>
        </w:rPr>
        <w:t xml:space="preserve">附件3-1  证明材料1，证明材料2，……</w:t>
      </w:r>
      <w:r/>
    </w:p>
    <w:p>
      <w:pPr>
        <w:spacing w:line="400" w:lineRule="exact"/>
        <w:rPr>
          <w:rFonts w:ascii="宋体"/>
          <w:color w:val="000000" w:themeColor="text1"/>
          <w:sz w:val="24"/>
          <w:szCs w:val="24"/>
        </w:rPr>
      </w:pPr>
      <w:r>
        <w:rPr>
          <w:rFonts w:ascii="宋体"/>
          <w:color w:val="000000" w:themeColor="text1"/>
          <w:sz w:val="24"/>
          <w:szCs w:val="24"/>
        </w:rPr>
      </w:r>
      <w:r/>
    </w:p>
    <w:p>
      <w:pPr>
        <w:spacing w:line="400" w:lineRule="exact"/>
        <w:rPr>
          <w:rFonts w:ascii="宋体"/>
          <w:color w:val="000000" w:themeColor="text1"/>
          <w:sz w:val="24"/>
          <w:szCs w:val="24"/>
        </w:rPr>
      </w:pPr>
      <w:r>
        <w:rPr>
          <w:rFonts w:hint="eastAsia" w:ascii="宋体"/>
          <w:color w:val="000000" w:themeColor="text1"/>
          <w:sz w:val="24"/>
          <w:szCs w:val="24"/>
        </w:rPr>
        <w:t xml:space="preserve">备注：</w:t>
      </w:r>
      <w:r/>
    </w:p>
    <w:p>
      <w:pPr>
        <w:spacing w:line="400" w:lineRule="exact"/>
        <w:rPr>
          <w:rFonts w:ascii="宋体"/>
          <w:color w:val="000000" w:themeColor="text1"/>
          <w:sz w:val="24"/>
          <w:szCs w:val="24"/>
        </w:rPr>
      </w:pPr>
      <w:r>
        <w:rPr>
          <w:rFonts w:hint="eastAsia" w:ascii="宋体" w:cs="宋体"/>
          <w:color w:val="000000" w:themeColor="text1"/>
          <w:sz w:val="24"/>
          <w:szCs w:val="24"/>
        </w:rPr>
        <w:t xml:space="preserve">1.投标人需对招标文件技术要求中非实质性要求（</w:t>
      </w:r>
      <w:r>
        <w:rPr>
          <w:rFonts w:hint="eastAsia" w:ascii="宋体" w:cs="宋体"/>
          <w:b/>
          <w:color w:val="000000" w:themeColor="text1"/>
          <w:sz w:val="24"/>
          <w:szCs w:val="24"/>
        </w:rPr>
        <w:t xml:space="preserve">未加</w:t>
      </w:r>
      <w:r>
        <w:rPr>
          <w:rFonts w:hint="eastAsia" w:ascii="宋体" w:cs="宋体"/>
          <w:b/>
          <w:i/>
          <w:color w:val="000000" w:themeColor="text1"/>
          <w:sz w:val="24"/>
          <w:szCs w:val="24"/>
          <w:u w:val="single"/>
        </w:rPr>
        <w:t xml:space="preserve">斜体下划线</w:t>
      </w:r>
      <w:r>
        <w:rPr>
          <w:rFonts w:hint="eastAsia" w:ascii="宋体" w:cs="宋体"/>
          <w:b/>
          <w:iCs/>
          <w:color w:val="000000" w:themeColor="text1"/>
          <w:sz w:val="24"/>
          <w:szCs w:val="24"/>
        </w:rPr>
        <w:t xml:space="preserve">部分</w:t>
      </w:r>
      <w:r>
        <w:rPr>
          <w:rFonts w:hint="eastAsia" w:ascii="宋体" w:cs="宋体"/>
          <w:b/>
          <w:color w:val="000000" w:themeColor="text1"/>
          <w:sz w:val="24"/>
          <w:szCs w:val="24"/>
        </w:rPr>
        <w:t xml:space="preserve">或未加*号条款</w:t>
      </w:r>
      <w:r>
        <w:rPr>
          <w:rFonts w:hint="eastAsia" w:ascii="宋体" w:cs="宋体"/>
          <w:color w:val="000000" w:themeColor="text1"/>
          <w:sz w:val="24"/>
          <w:szCs w:val="24"/>
        </w:rPr>
        <w:t xml:space="preserve">）</w:t>
      </w:r>
      <w:r>
        <w:rPr>
          <w:rFonts w:hint="eastAsia" w:ascii="宋体"/>
          <w:color w:val="000000" w:themeColor="text1"/>
          <w:sz w:val="24"/>
          <w:szCs w:val="24"/>
        </w:rPr>
        <w:t xml:space="preserve">逐条做出明确响应。</w:t>
      </w:r>
      <w:r/>
    </w:p>
    <w:p>
      <w:pPr>
        <w:spacing w:line="400" w:lineRule="exact"/>
        <w:rPr>
          <w:rFonts w:ascii="宋体"/>
          <w:color w:val="000000" w:themeColor="text1"/>
          <w:sz w:val="24"/>
          <w:szCs w:val="24"/>
        </w:rPr>
      </w:pPr>
      <w:r>
        <w:rPr>
          <w:rFonts w:hint="eastAsia" w:ascii="宋体"/>
          <w:color w:val="000000" w:themeColor="text1"/>
          <w:sz w:val="24"/>
          <w:szCs w:val="24"/>
        </w:rPr>
        <w:t xml:space="preserve">2.如果招标文件要求提供证明材料，投标人需将证明材料列于该表之下。</w:t>
      </w:r>
      <w:r/>
    </w:p>
    <w:p>
      <w:pPr>
        <w:spacing w:line="400" w:lineRule="exact"/>
        <w:rPr>
          <w:rFonts w:ascii="宋体"/>
          <w:color w:val="000000" w:themeColor="text1"/>
          <w:sz w:val="24"/>
          <w:szCs w:val="24"/>
        </w:rPr>
      </w:pPr>
      <w:r>
        <w:rPr>
          <w:rFonts w:ascii="宋体"/>
          <w:color w:val="000000" w:themeColor="text1"/>
          <w:sz w:val="24"/>
          <w:szCs w:val="24"/>
        </w:rPr>
      </w:r>
      <w:r/>
    </w:p>
    <w:p>
      <w:pPr>
        <w:spacing w:line="400" w:lineRule="exact"/>
        <w:rPr>
          <w:rFonts w:ascii="宋体"/>
          <w:color w:val="000000" w:themeColor="text1"/>
          <w:sz w:val="24"/>
          <w:szCs w:val="24"/>
        </w:rPr>
      </w:pPr>
      <w:r>
        <w:rPr>
          <w:rFonts w:ascii="宋体"/>
          <w:color w:val="000000" w:themeColor="text1"/>
          <w:sz w:val="24"/>
          <w:szCs w:val="24"/>
        </w:rPr>
      </w:r>
      <w:r/>
    </w:p>
    <w:p>
      <w:pPr>
        <w:jc w:val="center"/>
        <w:rPr>
          <w:rFonts w:ascii="宋体"/>
          <w:b/>
          <w:color w:val="000000" w:themeColor="text1"/>
          <w:sz w:val="24"/>
          <w:szCs w:val="24"/>
        </w:rPr>
      </w:pPr>
      <w:r>
        <w:rPr>
          <w:rFonts w:hint="eastAsia" w:ascii="宋体"/>
          <w:b/>
          <w:color w:val="000000" w:themeColor="text1"/>
          <w:sz w:val="24"/>
          <w:szCs w:val="24"/>
        </w:rPr>
        <w:t xml:space="preserve">附件4 商务要求响应及偏离表（采购包号：**）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序号</w:t>
            </w:r>
            <w:r/>
          </w:p>
        </w:tc>
        <w:tc>
          <w:tcPr>
            <w:tcW w:w="3063"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商务要求 </w:t>
            </w:r>
            <w:r/>
          </w:p>
        </w:tc>
        <w:tc>
          <w:tcPr>
            <w:tcW w:w="3191"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投标响应情况</w:t>
            </w:r>
            <w:r/>
          </w:p>
        </w:tc>
        <w:tc>
          <w:tcPr>
            <w:tcW w:w="2128"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1</w:t>
            </w:r>
            <w:r/>
          </w:p>
        </w:tc>
        <w:tc>
          <w:tcPr>
            <w:tcW w:w="3063"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3191"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2128"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3063" w:type="dxa"/>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w:t>
            </w:r>
            <w:r/>
          </w:p>
        </w:tc>
        <w:tc>
          <w:tcPr>
            <w:tcW w:w="3191"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2128"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r>
    </w:tbl>
    <w:p>
      <w:pPr>
        <w:spacing w:line="400" w:lineRule="exact"/>
        <w:rPr>
          <w:rFonts w:ascii="宋体"/>
          <w:color w:val="000000" w:themeColor="text1"/>
          <w:sz w:val="24"/>
          <w:szCs w:val="24"/>
        </w:rPr>
      </w:pPr>
      <w:r>
        <w:rPr>
          <w:rFonts w:hint="eastAsia" w:ascii="宋体"/>
          <w:color w:val="000000" w:themeColor="text1"/>
          <w:sz w:val="24"/>
          <w:szCs w:val="24"/>
        </w:rPr>
        <w:t xml:space="preserve">附件4-1  证明材料1，证明材料2，……</w:t>
      </w:r>
      <w:r/>
    </w:p>
    <w:p>
      <w:pPr>
        <w:spacing w:line="400" w:lineRule="exact"/>
        <w:rPr>
          <w:rFonts w:ascii="宋体"/>
          <w:color w:val="000000" w:themeColor="text1"/>
          <w:sz w:val="24"/>
          <w:szCs w:val="24"/>
        </w:rPr>
      </w:pPr>
      <w:r>
        <w:rPr>
          <w:rFonts w:ascii="宋体"/>
          <w:color w:val="000000" w:themeColor="text1"/>
          <w:sz w:val="24"/>
          <w:szCs w:val="24"/>
        </w:rPr>
      </w:r>
      <w:r/>
    </w:p>
    <w:p>
      <w:pPr>
        <w:spacing w:line="400" w:lineRule="exact"/>
        <w:rPr>
          <w:rFonts w:ascii="宋体"/>
          <w:color w:val="000000" w:themeColor="text1"/>
          <w:sz w:val="24"/>
          <w:szCs w:val="24"/>
        </w:rPr>
      </w:pPr>
      <w:r>
        <w:rPr>
          <w:rFonts w:hint="eastAsia" w:ascii="宋体"/>
          <w:color w:val="000000" w:themeColor="text1"/>
          <w:sz w:val="24"/>
          <w:szCs w:val="24"/>
        </w:rPr>
        <w:t xml:space="preserve">备注：</w:t>
      </w:r>
      <w:r/>
    </w:p>
    <w:p>
      <w:pPr>
        <w:spacing w:line="400" w:lineRule="exact"/>
        <w:rPr>
          <w:rFonts w:ascii="宋体" w:cs="宋体"/>
          <w:color w:val="000000" w:themeColor="text1"/>
          <w:sz w:val="24"/>
          <w:szCs w:val="24"/>
        </w:rPr>
      </w:pPr>
      <w:r>
        <w:rPr>
          <w:rFonts w:hint="eastAsia" w:ascii="宋体" w:cs="宋体"/>
          <w:color w:val="000000" w:themeColor="text1"/>
          <w:sz w:val="24"/>
          <w:szCs w:val="24"/>
        </w:rPr>
        <w:t xml:space="preserve">1.投标人需对招标文件商务要求中非实质性要求（</w:t>
      </w:r>
      <w:r>
        <w:rPr>
          <w:rFonts w:hint="eastAsia" w:ascii="宋体" w:cs="宋体"/>
          <w:b/>
          <w:color w:val="000000" w:themeColor="text1"/>
          <w:sz w:val="24"/>
          <w:szCs w:val="24"/>
        </w:rPr>
        <w:t xml:space="preserve">未加</w:t>
      </w:r>
      <w:r>
        <w:rPr>
          <w:rFonts w:hint="eastAsia" w:ascii="宋体" w:cs="宋体"/>
          <w:b/>
          <w:i/>
          <w:color w:val="000000" w:themeColor="text1"/>
          <w:sz w:val="24"/>
          <w:szCs w:val="24"/>
          <w:u w:val="single"/>
        </w:rPr>
        <w:t xml:space="preserve">斜体下划线</w:t>
      </w:r>
      <w:r>
        <w:rPr>
          <w:rFonts w:hint="eastAsia" w:ascii="宋体" w:cs="宋体"/>
          <w:b/>
          <w:iCs/>
          <w:color w:val="000000" w:themeColor="text1"/>
          <w:sz w:val="24"/>
          <w:szCs w:val="24"/>
        </w:rPr>
        <w:t xml:space="preserve">部分</w:t>
      </w:r>
      <w:r>
        <w:rPr>
          <w:rFonts w:hint="eastAsia" w:ascii="宋体" w:cs="宋体"/>
          <w:b/>
          <w:color w:val="000000" w:themeColor="text1"/>
          <w:sz w:val="24"/>
          <w:szCs w:val="24"/>
        </w:rPr>
        <w:t xml:space="preserve">或未加*号条款</w:t>
      </w:r>
      <w:r>
        <w:rPr>
          <w:rFonts w:hint="eastAsia" w:ascii="宋体" w:cs="宋体"/>
          <w:color w:val="000000" w:themeColor="text1"/>
          <w:sz w:val="24"/>
          <w:szCs w:val="24"/>
        </w:rPr>
        <w:t xml:space="preserve">）逐条做出明确响应。</w:t>
      </w:r>
      <w:r/>
    </w:p>
    <w:p>
      <w:pPr>
        <w:spacing w:line="400" w:lineRule="exact"/>
        <w:rPr>
          <w:rFonts w:ascii="宋体"/>
          <w:color w:val="000000" w:themeColor="text1"/>
          <w:sz w:val="24"/>
          <w:szCs w:val="24"/>
        </w:rPr>
      </w:pPr>
      <w:r>
        <w:rPr>
          <w:rFonts w:hint="eastAsia" w:ascii="宋体"/>
          <w:color w:val="000000" w:themeColor="text1"/>
          <w:sz w:val="24"/>
          <w:szCs w:val="24"/>
        </w:rPr>
        <w:t xml:space="preserve">2.如果招标文件要求提供证明材料，投标人需将证明材料列于该表之下。</w:t>
      </w:r>
      <w:r/>
    </w:p>
    <w:p>
      <w:pPr>
        <w:rPr>
          <w:rFonts w:ascii="宋体"/>
          <w:b/>
          <w:color w:val="000000" w:themeColor="text1"/>
          <w:sz w:val="24"/>
        </w:rPr>
      </w:pPr>
      <w:r>
        <w:rPr>
          <w:rFonts w:ascii="宋体"/>
          <w:b/>
          <w:color w:val="000000" w:themeColor="text1"/>
          <w:sz w:val="24"/>
        </w:rPr>
      </w:r>
      <w:r/>
    </w:p>
    <w:p>
      <w:pPr>
        <w:ind w:firstLine="480"/>
        <w:spacing w:line="440" w:lineRule="exact"/>
        <w:rPr>
          <w:rFonts w:ascii="宋体"/>
          <w:color w:val="000000" w:themeColor="text1"/>
          <w:sz w:val="24"/>
        </w:rPr>
      </w:pPr>
      <w:r>
        <w:rPr>
          <w:rFonts w:ascii="宋体"/>
          <w:color w:val="000000" w:themeColor="text1"/>
          <w:sz w:val="24"/>
        </w:rPr>
      </w:r>
      <w:r/>
    </w:p>
    <w:p>
      <w:pPr>
        <w:ind w:left="480"/>
        <w:rPr>
          <w:rFonts w:ascii="宋体"/>
          <w:b/>
          <w:color w:val="000000" w:themeColor="text1"/>
          <w:sz w:val="24"/>
        </w:rPr>
      </w:pPr>
      <w:r>
        <w:rPr>
          <w:rFonts w:hint="eastAsia" w:ascii="宋体"/>
          <w:b/>
          <w:color w:val="000000" w:themeColor="text1"/>
          <w:sz w:val="24"/>
        </w:rPr>
        <w:t xml:space="preserve">附件5 具备履行合同所必需的设备和专业技术能力的书面声明</w:t>
      </w:r>
      <w:r/>
    </w:p>
    <w:p>
      <w:pPr>
        <w:ind w:firstLine="492"/>
        <w:spacing w:line="460" w:lineRule="exact"/>
        <w:rPr>
          <w:rFonts w:ascii="宋体"/>
          <w:bCs/>
          <w:color w:val="000000" w:themeColor="text1"/>
          <w:sz w:val="24"/>
        </w:rPr>
      </w:pPr>
      <w:r>
        <w:rPr>
          <w:rFonts w:hint="eastAsia" w:ascii="宋体"/>
          <w:bCs/>
          <w:color w:val="000000" w:themeColor="text1"/>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bCs/>
          <w:color w:val="000000" w:themeColor="text1"/>
          <w:sz w:val="24"/>
        </w:rPr>
      </w:pPr>
      <w:r>
        <w:rPr>
          <w:rFonts w:hint="eastAsia" w:ascii="宋体"/>
          <w:bCs/>
          <w:color w:val="000000" w:themeColor="text1"/>
          <w:sz w:val="24"/>
        </w:rPr>
        <w:t xml:space="preserve">主要设备有：</w:t>
      </w:r>
      <w:r>
        <w:rPr>
          <w:rFonts w:hint="eastAsia" w:ascii="宋体"/>
          <w:bCs/>
          <w:color w:val="000000" w:themeColor="text1"/>
          <w:sz w:val="24"/>
          <w:u w:val="single"/>
        </w:rPr>
        <w:t xml:space="preserve">      </w:t>
      </w:r>
      <w:r>
        <w:rPr>
          <w:rFonts w:hint="eastAsia" w:ascii="宋体"/>
          <w:bCs/>
          <w:color w:val="000000" w:themeColor="text1"/>
          <w:sz w:val="24"/>
        </w:rPr>
        <w:t xml:space="preserve">。</w:t>
      </w:r>
      <w:r/>
    </w:p>
    <w:p>
      <w:pPr>
        <w:ind w:firstLine="492"/>
        <w:spacing w:line="460" w:lineRule="exact"/>
        <w:rPr>
          <w:rFonts w:ascii="宋体"/>
          <w:bCs/>
          <w:color w:val="000000" w:themeColor="text1"/>
          <w:sz w:val="24"/>
        </w:rPr>
      </w:pPr>
      <w:r>
        <w:rPr>
          <w:rFonts w:hint="eastAsia" w:ascii="宋体"/>
          <w:bCs/>
          <w:color w:val="000000" w:themeColor="text1"/>
          <w:sz w:val="24"/>
        </w:rPr>
        <w:t xml:space="preserve">主要专业技术能力有：</w:t>
      </w:r>
      <w:r>
        <w:rPr>
          <w:rFonts w:hint="eastAsia" w:ascii="宋体"/>
          <w:bCs/>
          <w:color w:val="000000" w:themeColor="text1"/>
          <w:sz w:val="24"/>
          <w:u w:val="single"/>
        </w:rPr>
        <w:t xml:space="preserve">         </w:t>
      </w:r>
      <w:r>
        <w:rPr>
          <w:rFonts w:hint="eastAsia" w:ascii="宋体"/>
          <w:bCs/>
          <w:color w:val="000000" w:themeColor="text1"/>
          <w:sz w:val="24"/>
        </w:rPr>
        <w:t xml:space="preserve">。</w:t>
      </w:r>
      <w:r/>
    </w:p>
    <w:p>
      <w:pPr>
        <w:spacing w:line="460" w:lineRule="exact"/>
        <w:rPr>
          <w:rFonts w:ascii="宋体"/>
          <w:bCs/>
          <w:color w:val="000000" w:themeColor="text1"/>
          <w:sz w:val="24"/>
        </w:rPr>
      </w:pPr>
      <w:r>
        <w:rPr>
          <w:rFonts w:hint="eastAsia" w:ascii="宋体"/>
          <w:bCs/>
          <w:color w:val="000000" w:themeColor="text1"/>
          <w:sz w:val="24"/>
        </w:rPr>
        <w:t xml:space="preserve">                                     </w:t>
      </w:r>
      <w:r/>
    </w:p>
    <w:p>
      <w:pPr>
        <w:ind w:left="480"/>
        <w:rPr>
          <w:rFonts w:ascii="宋体"/>
          <w:b/>
          <w:color w:val="000000" w:themeColor="text1"/>
          <w:sz w:val="24"/>
        </w:rPr>
      </w:pPr>
      <w:r>
        <w:rPr>
          <w:rFonts w:ascii="宋体"/>
          <w:b/>
          <w:color w:val="000000" w:themeColor="text1"/>
          <w:sz w:val="24"/>
        </w:rPr>
      </w:r>
      <w:r/>
    </w:p>
    <w:p>
      <w:pPr>
        <w:ind w:left="480"/>
        <w:rPr>
          <w:rFonts w:ascii="宋体"/>
          <w:b/>
          <w:color w:val="000000" w:themeColor="text1"/>
          <w:sz w:val="24"/>
        </w:rPr>
      </w:pPr>
      <w:r>
        <w:rPr>
          <w:rFonts w:hint="eastAsia" w:ascii="宋体"/>
          <w:b/>
          <w:color w:val="000000" w:themeColor="text1"/>
          <w:sz w:val="24"/>
        </w:rPr>
        <w:t xml:space="preserve">附件6 参加政府采购活动前 3 年内在经营活动中没有重大违法记录的书面声明</w:t>
      </w:r>
      <w:r/>
    </w:p>
    <w:p>
      <w:pPr>
        <w:jc w:val="center"/>
        <w:spacing w:line="460" w:lineRule="exact"/>
        <w:rPr>
          <w:rFonts w:ascii="宋体"/>
          <w:b/>
          <w:bCs/>
          <w:color w:val="000000" w:themeColor="text1"/>
          <w:sz w:val="24"/>
        </w:rPr>
      </w:pPr>
      <w:r>
        <w:rPr>
          <w:rFonts w:ascii="宋体"/>
          <w:b/>
          <w:bCs/>
          <w:color w:val="000000" w:themeColor="text1"/>
          <w:sz w:val="24"/>
        </w:rPr>
      </w:r>
      <w:r/>
    </w:p>
    <w:p>
      <w:pPr>
        <w:ind w:firstLine="480"/>
        <w:spacing w:line="460" w:lineRule="exact"/>
        <w:rPr>
          <w:rFonts w:ascii="宋体"/>
          <w:bCs/>
          <w:color w:val="000000" w:themeColor="text1"/>
          <w:sz w:val="24"/>
        </w:rPr>
      </w:pPr>
      <w:r>
        <w:rPr>
          <w:rFonts w:hint="eastAsia" w:ascii="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b/>
          <w:color w:val="000000" w:themeColor="text1"/>
          <w:sz w:val="24"/>
        </w:rPr>
      </w:pPr>
      <w:r>
        <w:rPr>
          <w:rFonts w:ascii="宋体"/>
          <w:b/>
          <w:color w:val="000000" w:themeColor="text1"/>
          <w:sz w:val="24"/>
        </w:rPr>
      </w:r>
      <w:r/>
    </w:p>
    <w:p>
      <w:pPr>
        <w:ind w:firstLine="480"/>
        <w:spacing w:line="460" w:lineRule="exact"/>
        <w:rPr>
          <w:rFonts w:ascii="宋体"/>
          <w:b/>
          <w:color w:val="000000" w:themeColor="text1"/>
          <w:sz w:val="24"/>
        </w:rPr>
      </w:pPr>
      <w:r>
        <w:rPr>
          <w:rFonts w:ascii="宋体"/>
          <w:b/>
          <w:color w:val="000000" w:themeColor="text1"/>
          <w:sz w:val="24"/>
        </w:rPr>
      </w:r>
      <w:r/>
    </w:p>
    <w:p>
      <w:pPr>
        <w:ind w:firstLine="480"/>
        <w:spacing w:line="460" w:lineRule="exact"/>
        <w:rPr>
          <w:rFonts w:ascii="宋体"/>
          <w:b/>
          <w:color w:val="000000" w:themeColor="text1"/>
          <w:sz w:val="24"/>
        </w:rPr>
      </w:pPr>
      <w:r>
        <w:rPr>
          <w:rFonts w:ascii="宋体"/>
          <w:b/>
          <w:color w:val="000000" w:themeColor="text1"/>
          <w:sz w:val="24"/>
        </w:rPr>
      </w:r>
      <w:r/>
    </w:p>
    <w:p>
      <w:pPr>
        <w:ind w:firstLine="480"/>
        <w:spacing w:line="460" w:lineRule="exact"/>
        <w:rPr>
          <w:rFonts w:ascii="宋体"/>
          <w:b/>
          <w:color w:val="000000" w:themeColor="text1"/>
          <w:sz w:val="24"/>
        </w:rPr>
      </w:pPr>
      <w:r>
        <w:rPr>
          <w:rFonts w:ascii="宋体"/>
          <w:b/>
          <w:color w:val="000000" w:themeColor="text1"/>
          <w:sz w:val="24"/>
        </w:rPr>
      </w:r>
      <w:r/>
    </w:p>
    <w:p>
      <w:pPr>
        <w:ind w:firstLine="480"/>
        <w:spacing w:line="460" w:lineRule="exact"/>
        <w:rPr>
          <w:rFonts w:ascii="宋体"/>
          <w:bCs/>
          <w:color w:val="000000" w:themeColor="text1"/>
          <w:sz w:val="24"/>
        </w:rPr>
      </w:pPr>
      <w:r>
        <w:rPr>
          <w:rFonts w:hint="eastAsia" w:ascii="宋体"/>
          <w:b/>
          <w:color w:val="000000" w:themeColor="text1"/>
          <w:sz w:val="24"/>
        </w:rPr>
        <w:t xml:space="preserve">附件7                         法人授权书</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本授权书声明：</w:t>
      </w:r>
      <w:r>
        <w:rPr>
          <w:rFonts w:hint="eastAsia"/>
          <w:color w:val="000000" w:themeColor="text1"/>
          <w:sz w:val="24"/>
          <w:szCs w:val="24"/>
        </w:rPr>
        <w:t xml:space="preserve">____________</w:t>
      </w:r>
      <w:r>
        <w:rPr>
          <w:rFonts w:hint="eastAsia"/>
          <w:color w:val="000000" w:themeColor="text1"/>
          <w:sz w:val="24"/>
          <w:szCs w:val="24"/>
        </w:rPr>
        <w:t xml:space="preserve">（投标人名称）授权</w:t>
      </w:r>
      <w:r>
        <w:rPr>
          <w:rFonts w:hint="eastAsia"/>
          <w:color w:val="000000" w:themeColor="text1"/>
          <w:sz w:val="24"/>
          <w:szCs w:val="24"/>
        </w:rPr>
        <w:t xml:space="preserve">________________</w:t>
      </w:r>
      <w:r>
        <w:rPr>
          <w:rFonts w:hint="eastAsia"/>
          <w:color w:val="000000" w:themeColor="text1"/>
          <w:sz w:val="24"/>
          <w:szCs w:val="24"/>
        </w:rPr>
        <w:t xml:space="preserve">（被授权人的姓名）为我方就采购编号为</w:t>
      </w:r>
      <w:r>
        <w:rPr>
          <w:rFonts w:hint="eastAsia"/>
          <w:color w:val="000000" w:themeColor="text1"/>
          <w:sz w:val="24"/>
          <w:szCs w:val="24"/>
        </w:rPr>
        <w:t xml:space="preserve">JSZC-320000-SCZX-G2026-    </w:t>
      </w:r>
      <w:r>
        <w:rPr>
          <w:rFonts w:hint="eastAsia"/>
          <w:color w:val="000000" w:themeColor="text1"/>
          <w:sz w:val="24"/>
          <w:szCs w:val="24"/>
        </w:rPr>
        <w:t xml:space="preserve">，</w:t>
      </w:r>
      <w:r>
        <w:rPr>
          <w:rFonts w:hint="eastAsia"/>
          <w:color w:val="000000" w:themeColor="text1"/>
          <w:sz w:val="24"/>
          <w:szCs w:val="24"/>
          <w:u w:val="single"/>
        </w:rPr>
        <w:t xml:space="preserve">      </w:t>
      </w:r>
      <w:r>
        <w:rPr>
          <w:rFonts w:hint="eastAsia"/>
          <w:color w:val="000000" w:themeColor="text1"/>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本授权书于</w:t>
      </w:r>
      <w:r>
        <w:rPr>
          <w:rFonts w:hint="eastAsia"/>
          <w:color w:val="000000" w:themeColor="text1"/>
          <w:sz w:val="24"/>
          <w:szCs w:val="24"/>
        </w:rPr>
        <w:t xml:space="preserve">______</w:t>
      </w:r>
      <w:r>
        <w:rPr>
          <w:rFonts w:hint="eastAsia"/>
          <w:color w:val="000000" w:themeColor="text1"/>
          <w:sz w:val="24"/>
          <w:szCs w:val="24"/>
        </w:rPr>
        <w:t xml:space="preserve">年</w:t>
      </w:r>
      <w:r>
        <w:rPr>
          <w:rFonts w:hint="eastAsia"/>
          <w:color w:val="000000" w:themeColor="text1"/>
          <w:sz w:val="24"/>
          <w:szCs w:val="24"/>
        </w:rPr>
        <w:t xml:space="preserve">____</w:t>
      </w:r>
      <w:r>
        <w:rPr>
          <w:rFonts w:hint="eastAsia"/>
          <w:color w:val="000000" w:themeColor="text1"/>
          <w:sz w:val="24"/>
          <w:szCs w:val="24"/>
        </w:rPr>
        <w:t xml:space="preserve">月</w:t>
      </w:r>
      <w:r>
        <w:rPr>
          <w:rFonts w:hint="eastAsia"/>
          <w:color w:val="000000" w:themeColor="text1"/>
          <w:sz w:val="24"/>
          <w:szCs w:val="24"/>
        </w:rPr>
        <w:t xml:space="preserve">____</w:t>
      </w:r>
      <w:r>
        <w:rPr>
          <w:rFonts w:hint="eastAsia"/>
          <w:color w:val="000000" w:themeColor="text1"/>
          <w:sz w:val="24"/>
          <w:szCs w:val="24"/>
        </w:rPr>
        <w:t xml:space="preserve">日起生效，特此声明。</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被授权人身份证号码：</w:t>
      </w:r>
      <w:r>
        <w:rPr>
          <w:rFonts w:hint="eastAsia"/>
          <w:color w:val="000000" w:themeColor="text1"/>
          <w:sz w:val="24"/>
          <w:szCs w:val="24"/>
          <w:u w:val="single"/>
        </w:rPr>
        <w:t xml:space="preserve">                              </w:t>
      </w:r>
      <w:r/>
    </w:p>
    <w:p>
      <w:pPr>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被授权人联系电话：（手机）</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p>
    <w:p>
      <w:pPr>
        <w:ind w:firstLine="1200"/>
        <w:spacing w:line="400" w:lineRule="exact"/>
        <w:tabs>
          <w:tab w:val="left" w:pos="360" w:leader="none"/>
        </w:tabs>
        <w:rPr>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w:t>
      </w:r>
      <w:r>
        <w:rPr>
          <w:rFonts w:hint="eastAsia"/>
          <w:color w:val="000000" w:themeColor="text1"/>
          <w:sz w:val="24"/>
          <w:szCs w:val="24"/>
          <w:u w:val="single"/>
        </w:rPr>
        <w:t xml:space="preserve">CA</w:t>
      </w:r>
      <w:r>
        <w:rPr>
          <w:rFonts w:hint="eastAsia"/>
          <w:color w:val="000000" w:themeColor="text1"/>
          <w:sz w:val="24"/>
          <w:szCs w:val="24"/>
          <w:u w:val="single"/>
        </w:rPr>
        <w:t xml:space="preserve">电子公章）</w:t>
      </w:r>
      <w:r/>
    </w:p>
    <w:p>
      <w:pPr>
        <w:ind w:firstLine="480"/>
        <w:spacing w:line="400" w:lineRule="exact"/>
        <w:tabs>
          <w:tab w:val="left" w:pos="360" w:leader="none"/>
        </w:tabs>
        <w:rPr>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单位地址：</w:t>
      </w:r>
      <w:r>
        <w:rPr>
          <w:rFonts w:hint="eastAsia"/>
          <w:color w:val="000000" w:themeColor="text1"/>
          <w:sz w:val="24"/>
          <w:szCs w:val="24"/>
          <w:u w:val="single"/>
        </w:rPr>
        <w:t xml:space="preserve">                                         </w:t>
      </w:r>
      <w:r/>
    </w:p>
    <w:p>
      <w:pPr>
        <w:ind w:firstLine="480"/>
        <w:spacing w:line="400" w:lineRule="exact"/>
        <w:tabs>
          <w:tab w:val="left" w:pos="360" w:leader="none"/>
        </w:tabs>
        <w:rPr>
          <w:color w:val="000000" w:themeColor="text1"/>
          <w:sz w:val="24"/>
          <w:szCs w:val="24"/>
        </w:rPr>
      </w:pPr>
      <w:r>
        <w:rPr>
          <w:rFonts w:hint="eastAsia"/>
          <w:color w:val="000000" w:themeColor="text1"/>
          <w:sz w:val="24"/>
          <w:szCs w:val="24"/>
        </w:rPr>
        <w:t xml:space="preserve">      </w:t>
      </w:r>
      <w:r>
        <w:rPr>
          <w:rFonts w:hint="eastAsia"/>
          <w:color w:val="000000" w:themeColor="text1"/>
          <w:sz w:val="24"/>
          <w:szCs w:val="24"/>
        </w:rPr>
        <w:t xml:space="preserve">日期：</w:t>
      </w:r>
      <w:r>
        <w:rPr>
          <w:rFonts w:hint="eastAsia"/>
          <w:color w:val="000000" w:themeColor="text1"/>
          <w:sz w:val="24"/>
          <w:szCs w:val="24"/>
          <w:u w:val="single"/>
        </w:rPr>
        <w:t xml:space="preserve">                                         </w:t>
      </w:r>
      <w:r/>
    </w:p>
    <w:p>
      <w:pPr>
        <w:ind w:firstLine="360"/>
        <w:spacing w:line="400" w:lineRule="exact"/>
        <w:rPr>
          <w:rFonts w:ascii="楷体" w:eastAsia="楷体"/>
          <w:color w:val="000000" w:themeColor="text1"/>
          <w:sz w:val="24"/>
          <w:szCs w:val="24"/>
          <w:highlight w:val="yellow"/>
        </w:rPr>
      </w:pPr>
      <w:r>
        <w:rPr>
          <w:rFonts w:ascii="楷体" w:eastAsia="楷体"/>
          <w:color w:val="000000" w:themeColor="text1"/>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themeColor="text1"/>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78"/>
        <w:spacing w:before="0" w:after="0" w:line="420" w:lineRule="exact"/>
        <w:rPr>
          <w:rFonts w:ascii="宋体" w:hAnsi="宋体"/>
          <w:color w:val="000000"/>
          <w:szCs w:val="21"/>
        </w:rPr>
      </w:pPr>
      <w:r>
        <w:rPr>
          <w:rFonts w:hint="eastAsia" w:ascii="宋体" w:hAnsi="宋体"/>
          <w:color w:val="000000"/>
          <w:szCs w:val="21"/>
        </w:rPr>
        <w:t xml:space="preserve">根据贵方</w:t>
      </w:r>
      <w:r>
        <w:rPr>
          <w:rFonts w:hint="eastAsia" w:ascii="宋体" w:hAnsi="宋体"/>
          <w:color w:val="000000"/>
        </w:rPr>
        <w:t xml:space="preserve">采购编号为</w:t>
      </w:r>
      <w:r>
        <w:rPr>
          <w:rFonts w:hint="eastAsia" w:ascii="Times New Roman" w:hAnsi="Times New Roman"/>
          <w:color w:val="000000"/>
        </w:rPr>
        <w:t xml:space="preserve">JSZC-320000-SCZX-G20**-****</w:t>
      </w:r>
      <w:r>
        <w:rPr>
          <w:rFonts w:hint="eastAsia" w:ascii="宋体" w:hAnsi="宋体"/>
          <w:color w:val="000000"/>
        </w:rPr>
        <w:t xml:space="preserve">，</w:t>
      </w:r>
      <w:r>
        <w:rPr>
          <w:rFonts w:hint="eastAsia" w:ascii="宋体" w:hAnsi="宋体"/>
          <w:color w:val="000000"/>
          <w:u w:val="single"/>
        </w:rPr>
        <w:t xml:space="preserve">      </w:t>
      </w:r>
      <w:r>
        <w:rPr>
          <w:rFonts w:hint="eastAsia" w:ascii="宋体" w:hAnsi="宋体"/>
          <w:color w:val="000000"/>
        </w:rPr>
        <w:t xml:space="preserve">项目（项目名称）的</w:t>
      </w:r>
      <w:r>
        <w:rPr>
          <w:rFonts w:hint="eastAsia" w:ascii="宋体" w:hAnsi="宋体"/>
          <w:color w:val="000000"/>
          <w:szCs w:val="21"/>
        </w:rPr>
        <w:t xml:space="preserve">招标文件</w:t>
      </w:r>
      <w:r>
        <w:rPr>
          <w:rFonts w:hint="eastAsia" w:ascii="宋体" w:hAnsi="宋体"/>
          <w:color w:val="000000"/>
          <w:szCs w:val="21"/>
        </w:rPr>
        <w:t xml:space="preserve">，正式授权下述签字人______(姓名)代表我方______________（投标人的名称），全权处理本次项目投标的有关事宜。</w:t>
      </w:r>
      <w:r/>
    </w:p>
    <w:p>
      <w:pPr>
        <w:pStyle w:val="978"/>
        <w:spacing w:before="0" w:after="0" w:line="42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978"/>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78"/>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78"/>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w:t>
      </w:r>
      <w:r/>
    </w:p>
    <w:p>
      <w:pPr>
        <w:pStyle w:val="978"/>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78"/>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78"/>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78"/>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78"/>
        <w:ind w:left="420"/>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978"/>
        <w:ind w:left="420"/>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978"/>
        <w:ind w:left="420"/>
        <w:spacing w:before="0" w:after="0" w:line="420" w:lineRule="exact"/>
        <w:rPr>
          <w:rFonts w:ascii="宋体" w:hAnsi="宋体"/>
          <w:color w:val="000000"/>
          <w:szCs w:val="21"/>
        </w:rPr>
      </w:pPr>
      <w:r>
        <w:rPr>
          <w:rFonts w:hint="eastAsia" w:ascii="宋体" w:hAnsi="宋体"/>
          <w:color w:val="000000"/>
          <w:szCs w:val="21"/>
        </w:rPr>
        <w:t xml:space="preserve">电          话：</w:t>
      </w:r>
      <w:r/>
    </w:p>
    <w:p>
      <w:pPr>
        <w:pStyle w:val="978"/>
        <w:ind w:left="420"/>
        <w:spacing w:before="0" w:after="0" w:line="420" w:lineRule="exact"/>
        <w:rPr>
          <w:rFonts w:ascii="宋体" w:hAnsi="宋体"/>
          <w:color w:val="000000"/>
          <w:szCs w:val="21"/>
        </w:rPr>
      </w:pPr>
      <w:r>
        <w:rPr>
          <w:rFonts w:hint="eastAsia" w:ascii="宋体" w:hAnsi="宋体"/>
          <w:color w:val="000000"/>
          <w:szCs w:val="21"/>
        </w:rPr>
        <w:t xml:space="preserve">传          真：</w:t>
      </w:r>
      <w:r/>
    </w:p>
    <w:p>
      <w:pPr>
        <w:pStyle w:val="978"/>
        <w:ind w:left="420"/>
        <w:spacing w:before="0" w:after="0" w:line="420" w:lineRule="exact"/>
        <w:rPr>
          <w:rFonts w:ascii="宋体" w:hAnsi="宋体"/>
          <w:color w:val="000000"/>
          <w:szCs w:val="21"/>
        </w:rPr>
      </w:pPr>
      <w:r>
        <w:rPr>
          <w:rFonts w:hint="eastAsia" w:ascii="宋体" w:hAnsi="宋体"/>
          <w:color w:val="000000"/>
          <w:szCs w:val="21"/>
        </w:rPr>
        <w:t xml:space="preserve">投标人开户行：</w:t>
      </w:r>
      <w:r/>
    </w:p>
    <w:p>
      <w:pPr>
        <w:pStyle w:val="978"/>
        <w:ind w:left="420"/>
        <w:spacing w:before="0" w:after="0" w:line="420" w:lineRule="exact"/>
        <w:rPr>
          <w:rFonts w:ascii="宋体" w:hAnsi="宋体"/>
          <w:color w:val="000000"/>
          <w:szCs w:val="21"/>
        </w:rPr>
      </w:pPr>
      <w:r>
        <w:rPr>
          <w:rFonts w:hint="eastAsia" w:ascii="宋体" w:hAnsi="宋体"/>
          <w:color w:val="000000"/>
          <w:szCs w:val="21"/>
        </w:rPr>
        <w:t xml:space="preserve">账          号： </w:t>
      </w:r>
      <w:r/>
    </w:p>
    <w:p>
      <w:pPr>
        <w:jc w:val="right"/>
        <w:spacing w:line="420" w:lineRule="exact"/>
        <w:rPr>
          <w:rFonts w:ascii="方正魏碑_GBK" w:hAnsi="方正魏碑_GBK" w:eastAsia="方正魏碑_GBK" w:cs="方正魏碑_GBK"/>
          <w:color w:val="000000"/>
          <w:sz w:val="32"/>
          <w:szCs w:val="32"/>
        </w:rPr>
      </w:pPr>
      <w:r>
        <w:rPr>
          <w:rFonts w:ascii="方正魏碑_GBK" w:hAnsi="方正魏碑_GBK" w:eastAsia="方正魏碑_GBK" w:cs="方正魏碑_GBK"/>
          <w:color w:val="000000"/>
          <w:sz w:val="32"/>
          <w:szCs w:val="32"/>
        </w:rPr>
      </w:r>
      <w:r/>
    </w:p>
    <w:p>
      <w:pPr>
        <w:pStyle w:val="978"/>
        <w:ind w:left="420" w:firstLine="643"/>
        <w:jc w:val="right"/>
        <w:spacing w:before="0" w:after="0" w:line="420" w:lineRule="exact"/>
        <w:rPr>
          <w:rFonts w:ascii="宋体" w:hAnsi="宋体"/>
          <w:b/>
          <w:color w:val="000000"/>
          <w:sz w:val="32"/>
          <w:szCs w:val="32"/>
        </w:rPr>
      </w:pPr>
      <w:r>
        <w:rPr>
          <w:rFonts w:hint="eastAsia" w:ascii="宋体" w:hAnsi="宋体"/>
          <w:b/>
          <w:color w:val="000000"/>
          <w:sz w:val="32"/>
          <w:szCs w:val="32"/>
        </w:rPr>
        <w:t xml:space="preserve">供应商全称（加盖CA电子公章）：</w:t>
      </w:r>
      <w:r/>
    </w:p>
    <w:p>
      <w:pPr>
        <w:pStyle w:val="978"/>
        <w:ind w:left="420" w:firstLine="0"/>
        <w:jc w:val="right"/>
        <w:spacing w:before="0" w:after="0" w:line="420" w:lineRule="exact"/>
        <w:rPr>
          <w:rFonts w:ascii="宋体" w:hAnsi="宋体"/>
          <w:color w:val="000000"/>
          <w:szCs w:val="21"/>
        </w:rPr>
      </w:pPr>
      <w:r>
        <w:rPr>
          <w:rFonts w:hint="eastAsia" w:ascii="宋体" w:hAnsi="宋体"/>
          <w:color w:val="000000"/>
          <w:szCs w:val="21"/>
        </w:rPr>
        <w:t xml:space="preserve">日           期：___年____月____日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spacing w:line="460" w:lineRule="exact"/>
        <w:rPr>
          <w:rFonts w:ascii="黑体" w:eastAsia="黑体"/>
          <w:b/>
          <w:color w:val="000000" w:themeColor="text1"/>
          <w:sz w:val="32"/>
          <w:szCs w:val="32"/>
        </w:rPr>
      </w:pPr>
      <w:r/>
      <w:bookmarkStart w:id="201" w:name="_Toc120614284"/>
      <w:r/>
      <w:bookmarkEnd w:id="198"/>
      <w:r/>
      <w:bookmarkEnd w:id="199"/>
      <w:r/>
      <w:bookmarkEnd w:id="200"/>
      <w:r/>
      <w:r/>
    </w:p>
    <w:p>
      <w:pPr>
        <w:jc w:val="center"/>
        <w:spacing w:line="460" w:lineRule="exact"/>
        <w:rPr>
          <w:rFonts w:ascii="宋体"/>
          <w:b/>
          <w:color w:val="000000" w:themeColor="text1"/>
          <w:sz w:val="24"/>
          <w:szCs w:val="24"/>
        </w:rPr>
      </w:pPr>
      <w:r>
        <w:rPr>
          <w:rFonts w:hint="eastAsia" w:ascii="宋体"/>
          <w:b/>
          <w:color w:val="000000" w:themeColor="text1"/>
          <w:sz w:val="24"/>
          <w:szCs w:val="24"/>
        </w:rPr>
        <w:t xml:space="preserve">附件9 中小微企业声明函（服务类项目）（采购包号：**）</w:t>
      </w:r>
      <w:r/>
    </w:p>
    <w:p>
      <w:pPr>
        <w:ind w:firstLine="360"/>
        <w:spacing w:line="400" w:lineRule="exact"/>
        <w:rPr>
          <w:rFonts w:ascii="宋体"/>
          <w:color w:val="000000" w:themeColor="text1"/>
          <w:sz w:val="24"/>
          <w:szCs w:val="24"/>
        </w:rPr>
      </w:pPr>
      <w:r>
        <w:rPr>
          <w:rFonts w:hint="eastAsia" w:asci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color w:val="000000" w:themeColor="text1"/>
          <w:sz w:val="24"/>
          <w:szCs w:val="24"/>
          <w:u w:val="single"/>
        </w:rPr>
        <w:t xml:space="preserve">（单位名称）</w:t>
      </w:r>
      <w:r>
        <w:rPr>
          <w:rFonts w:hint="eastAsia" w:ascii="宋体"/>
          <w:color w:val="000000" w:themeColor="text1"/>
          <w:sz w:val="24"/>
          <w:szCs w:val="24"/>
        </w:rPr>
        <w:t xml:space="preserve">采购编号为</w:t>
      </w:r>
      <w:r>
        <w:rPr>
          <w:rFonts w:hint="eastAsia"/>
          <w:color w:val="000000" w:themeColor="text1"/>
          <w:sz w:val="24"/>
          <w:szCs w:val="24"/>
        </w:rPr>
        <w:t xml:space="preserve">JSZC-320000-SCZX-G2026-    </w:t>
      </w:r>
      <w:r>
        <w:rPr>
          <w:rFonts w:hint="eastAsia" w:ascii="宋体"/>
          <w:color w:val="000000" w:themeColor="text1"/>
          <w:sz w:val="24"/>
          <w:szCs w:val="24"/>
        </w:rPr>
        <w:t xml:space="preserve">，</w:t>
      </w:r>
      <w:r>
        <w:rPr>
          <w:rFonts w:hint="eastAsia" w:ascii="宋体"/>
          <w:color w:val="000000" w:themeColor="text1"/>
          <w:sz w:val="24"/>
          <w:szCs w:val="24"/>
          <w:u w:val="single"/>
        </w:rPr>
        <w:t xml:space="preserve">      </w:t>
      </w:r>
      <w:r>
        <w:rPr>
          <w:rFonts w:hint="eastAsia" w:ascii="宋体"/>
          <w:color w:val="000000" w:themeColor="text1"/>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ascii="宋体"/>
          <w:i/>
          <w:color w:val="000000" w:themeColor="text1"/>
          <w:sz w:val="24"/>
          <w:szCs w:val="24"/>
          <w:u w:val="single"/>
        </w:rPr>
      </w:pPr>
      <w:r>
        <w:rPr>
          <w:rFonts w:hint="eastAsia" w:ascii="宋体"/>
          <w:color w:val="000000" w:themeColor="text1"/>
          <w:sz w:val="24"/>
          <w:szCs w:val="24"/>
        </w:rPr>
        <w:t xml:space="preserve">1.</w:t>
      </w:r>
      <w:r>
        <w:rPr>
          <w:rFonts w:hint="eastAsia" w:ascii="宋体"/>
          <w:color w:val="000000" w:themeColor="text1"/>
          <w:sz w:val="24"/>
          <w:szCs w:val="24"/>
          <w:u w:val="single"/>
        </w:rPr>
        <w:t xml:space="preserve">（标的名称）</w:t>
      </w:r>
      <w:r>
        <w:rPr>
          <w:rFonts w:hint="eastAsia" w:ascii="宋体"/>
          <w:i/>
          <w:color w:val="000000" w:themeColor="text1"/>
          <w:sz w:val="24"/>
          <w:szCs w:val="24"/>
        </w:rPr>
        <w:t xml:space="preserve">，</w:t>
      </w:r>
      <w:r>
        <w:rPr>
          <w:rFonts w:hint="eastAsia" w:ascii="宋体"/>
          <w:color w:val="000000" w:themeColor="text1"/>
          <w:sz w:val="24"/>
          <w:szCs w:val="24"/>
        </w:rPr>
        <w:t xml:space="preserve">属于</w:t>
      </w:r>
      <w:r>
        <w:rPr>
          <w:rFonts w:hint="eastAsia" w:ascii="宋体"/>
          <w:color w:val="000000" w:themeColor="text1"/>
          <w:sz w:val="24"/>
          <w:szCs w:val="24"/>
          <w:u w:val="single"/>
        </w:rPr>
        <w:t xml:space="preserve">（供应商填写招标文件中明确的所属行业）</w:t>
      </w:r>
      <w:r>
        <w:rPr>
          <w:rFonts w:hint="eastAsia" w:ascii="宋体"/>
          <w:color w:val="000000" w:themeColor="text1"/>
          <w:sz w:val="24"/>
          <w:szCs w:val="24"/>
        </w:rPr>
        <w:t xml:space="preserve">行业；承接企业为</w:t>
      </w:r>
      <w:r>
        <w:rPr>
          <w:rFonts w:hint="eastAsia" w:ascii="宋体"/>
          <w:color w:val="000000" w:themeColor="text1"/>
          <w:sz w:val="24"/>
          <w:szCs w:val="24"/>
          <w:u w:val="single"/>
        </w:rPr>
        <w:t xml:space="preserve">（企业名称）</w:t>
      </w:r>
      <w:r>
        <w:rPr>
          <w:rFonts w:hint="eastAsia" w:ascii="宋体"/>
          <w:color w:val="000000" w:themeColor="text1"/>
          <w:sz w:val="24"/>
          <w:szCs w:val="24"/>
        </w:rPr>
        <w:t xml:space="preserve">，从业人员</w:t>
      </w:r>
      <w:r>
        <w:rPr>
          <w:rFonts w:hint="eastAsia" w:ascii="宋体"/>
          <w:color w:val="000000" w:themeColor="text1"/>
          <w:sz w:val="24"/>
          <w:szCs w:val="24"/>
          <w:u w:val="single"/>
        </w:rPr>
        <w:t xml:space="preserve">      </w:t>
      </w:r>
      <w:r>
        <w:rPr>
          <w:rFonts w:hint="eastAsia" w:ascii="宋体"/>
          <w:color w:val="000000" w:themeColor="text1"/>
          <w:sz w:val="24"/>
          <w:szCs w:val="24"/>
        </w:rPr>
        <w:t xml:space="preserve">人，营业收入为</w:t>
      </w:r>
      <w:r>
        <w:rPr>
          <w:rFonts w:hint="eastAsia" w:ascii="宋体"/>
          <w:color w:val="000000" w:themeColor="text1"/>
          <w:sz w:val="24"/>
          <w:szCs w:val="24"/>
          <w:u w:val="single"/>
        </w:rPr>
        <w:t xml:space="preserve">     </w:t>
      </w:r>
      <w:r>
        <w:rPr>
          <w:rFonts w:hint="eastAsia" w:ascii="宋体"/>
          <w:color w:val="000000" w:themeColor="text1"/>
          <w:sz w:val="24"/>
          <w:szCs w:val="24"/>
        </w:rPr>
        <w:t xml:space="preserve">万元，资产总额为</w:t>
      </w:r>
      <w:r>
        <w:rPr>
          <w:rFonts w:hint="eastAsia" w:ascii="宋体"/>
          <w:color w:val="000000" w:themeColor="text1"/>
          <w:sz w:val="24"/>
          <w:szCs w:val="24"/>
          <w:u w:val="single"/>
        </w:rPr>
        <w:t xml:space="preserve">      </w:t>
      </w:r>
      <w:r>
        <w:rPr>
          <w:rFonts w:hint="eastAsia" w:ascii="宋体"/>
          <w:color w:val="000000" w:themeColor="text1"/>
          <w:sz w:val="24"/>
          <w:szCs w:val="24"/>
        </w:rPr>
        <w:t xml:space="preserve">万元</w:t>
      </w:r>
      <w:r>
        <w:rPr>
          <w:rFonts w:hint="eastAsia" w:ascii="宋体"/>
          <w:color w:val="000000" w:themeColor="text1"/>
          <w:sz w:val="24"/>
          <w:szCs w:val="24"/>
          <w:vertAlign w:val="superscript"/>
        </w:rPr>
        <w:t xml:space="preserve">1</w:t>
      </w:r>
      <w:r>
        <w:rPr>
          <w:rFonts w:hint="eastAsia" w:ascii="宋体"/>
          <w:color w:val="000000" w:themeColor="text1"/>
          <w:sz w:val="24"/>
          <w:szCs w:val="24"/>
        </w:rPr>
        <w:t xml:space="preserve">，属于</w:t>
      </w:r>
      <w:r>
        <w:rPr>
          <w:rFonts w:hint="eastAsia" w:ascii="宋体"/>
          <w:color w:val="000000" w:themeColor="text1"/>
          <w:sz w:val="24"/>
          <w:szCs w:val="24"/>
          <w:u w:val="single"/>
        </w:rPr>
        <w:t xml:space="preserve">（□中型企业 □小型企业 □微型企业）；</w:t>
      </w:r>
      <w:r/>
    </w:p>
    <w:p>
      <w:pPr>
        <w:ind w:firstLine="360"/>
        <w:spacing w:line="400" w:lineRule="exact"/>
        <w:rPr>
          <w:rFonts w:ascii="宋体"/>
          <w:i/>
          <w:color w:val="000000" w:themeColor="text1"/>
          <w:sz w:val="24"/>
          <w:szCs w:val="24"/>
          <w:u w:val="single"/>
        </w:rPr>
      </w:pPr>
      <w:r>
        <w:rPr>
          <w:rFonts w:hint="eastAsia" w:ascii="宋体"/>
          <w:color w:val="000000" w:themeColor="text1"/>
          <w:sz w:val="24"/>
          <w:szCs w:val="24"/>
        </w:rPr>
        <w:t xml:space="preserve">2.</w:t>
      </w:r>
      <w:r>
        <w:rPr>
          <w:rFonts w:hint="eastAsia" w:ascii="宋体"/>
          <w:color w:val="000000" w:themeColor="text1"/>
          <w:sz w:val="24"/>
          <w:szCs w:val="24"/>
          <w:u w:val="single"/>
        </w:rPr>
        <w:t xml:space="preserve">（标的名称）</w:t>
      </w:r>
      <w:r>
        <w:rPr>
          <w:rFonts w:hint="eastAsia" w:ascii="宋体"/>
          <w:i/>
          <w:color w:val="000000" w:themeColor="text1"/>
          <w:sz w:val="24"/>
          <w:szCs w:val="24"/>
        </w:rPr>
        <w:t xml:space="preserve">，</w:t>
      </w:r>
      <w:r>
        <w:rPr>
          <w:rFonts w:hint="eastAsia" w:ascii="宋体"/>
          <w:color w:val="000000" w:themeColor="text1"/>
          <w:sz w:val="24"/>
          <w:szCs w:val="24"/>
        </w:rPr>
        <w:t xml:space="preserve">属于</w:t>
      </w:r>
      <w:r>
        <w:rPr>
          <w:rFonts w:hint="eastAsia" w:ascii="宋体"/>
          <w:color w:val="000000" w:themeColor="text1"/>
          <w:sz w:val="24"/>
          <w:szCs w:val="24"/>
          <w:u w:val="single"/>
        </w:rPr>
        <w:t xml:space="preserve">（供应商填写招标文件中明确的所属行业）</w:t>
      </w:r>
      <w:r>
        <w:rPr>
          <w:rFonts w:hint="eastAsia" w:ascii="宋体"/>
          <w:color w:val="000000" w:themeColor="text1"/>
          <w:sz w:val="24"/>
          <w:szCs w:val="24"/>
        </w:rPr>
        <w:t xml:space="preserve">行业；承接企业为</w:t>
      </w:r>
      <w:r>
        <w:rPr>
          <w:rFonts w:hint="eastAsia" w:ascii="宋体"/>
          <w:color w:val="000000" w:themeColor="text1"/>
          <w:sz w:val="24"/>
          <w:szCs w:val="24"/>
          <w:u w:val="single"/>
        </w:rPr>
        <w:t xml:space="preserve">（企业名称）</w:t>
      </w:r>
      <w:r>
        <w:rPr>
          <w:rFonts w:hint="eastAsia" w:ascii="宋体"/>
          <w:color w:val="000000" w:themeColor="text1"/>
          <w:sz w:val="24"/>
          <w:szCs w:val="24"/>
        </w:rPr>
        <w:t xml:space="preserve">，从业人员</w:t>
      </w:r>
      <w:r>
        <w:rPr>
          <w:rFonts w:hint="eastAsia" w:ascii="宋体"/>
          <w:color w:val="000000" w:themeColor="text1"/>
          <w:sz w:val="24"/>
          <w:szCs w:val="24"/>
          <w:u w:val="single"/>
        </w:rPr>
        <w:t xml:space="preserve">      </w:t>
      </w:r>
      <w:r>
        <w:rPr>
          <w:rFonts w:hint="eastAsia" w:ascii="宋体"/>
          <w:color w:val="000000" w:themeColor="text1"/>
          <w:sz w:val="24"/>
          <w:szCs w:val="24"/>
        </w:rPr>
        <w:t xml:space="preserve">人，营业收入为</w:t>
      </w:r>
      <w:r>
        <w:rPr>
          <w:rFonts w:hint="eastAsia" w:ascii="宋体"/>
          <w:color w:val="000000" w:themeColor="text1"/>
          <w:sz w:val="24"/>
          <w:szCs w:val="24"/>
          <w:u w:val="single"/>
        </w:rPr>
        <w:t xml:space="preserve">     </w:t>
      </w:r>
      <w:r>
        <w:rPr>
          <w:rFonts w:hint="eastAsia" w:ascii="宋体"/>
          <w:color w:val="000000" w:themeColor="text1"/>
          <w:sz w:val="24"/>
          <w:szCs w:val="24"/>
        </w:rPr>
        <w:t xml:space="preserve">万元，资产总额为</w:t>
      </w:r>
      <w:r>
        <w:rPr>
          <w:rFonts w:hint="eastAsia" w:ascii="宋体"/>
          <w:color w:val="000000" w:themeColor="text1"/>
          <w:sz w:val="24"/>
          <w:szCs w:val="24"/>
          <w:u w:val="single"/>
        </w:rPr>
        <w:t xml:space="preserve">      </w:t>
      </w:r>
      <w:r>
        <w:rPr>
          <w:rFonts w:hint="eastAsia" w:ascii="宋体"/>
          <w:color w:val="000000" w:themeColor="text1"/>
          <w:sz w:val="24"/>
          <w:szCs w:val="24"/>
        </w:rPr>
        <w:t xml:space="preserve">万元</w:t>
      </w:r>
      <w:r>
        <w:rPr>
          <w:rFonts w:hint="eastAsia" w:ascii="宋体"/>
          <w:color w:val="000000" w:themeColor="text1"/>
          <w:sz w:val="24"/>
          <w:szCs w:val="24"/>
          <w:vertAlign w:val="superscript"/>
        </w:rPr>
        <w:t xml:space="preserve">1</w:t>
      </w:r>
      <w:r>
        <w:rPr>
          <w:rFonts w:hint="eastAsia" w:ascii="宋体"/>
          <w:color w:val="000000" w:themeColor="text1"/>
          <w:sz w:val="24"/>
          <w:szCs w:val="24"/>
        </w:rPr>
        <w:t xml:space="preserve">，属于</w:t>
      </w:r>
      <w:r>
        <w:rPr>
          <w:rFonts w:hint="eastAsia" w:ascii="宋体"/>
          <w:color w:val="000000" w:themeColor="text1"/>
          <w:sz w:val="24"/>
          <w:szCs w:val="24"/>
          <w:u w:val="single"/>
        </w:rPr>
        <w:t xml:space="preserve">（□中型企业 □小型企业 □微型企业）；</w:t>
      </w:r>
      <w:r/>
    </w:p>
    <w:p>
      <w:pPr>
        <w:ind w:firstLine="360"/>
        <w:spacing w:line="400" w:lineRule="exact"/>
        <w:rPr>
          <w:rFonts w:ascii="宋体"/>
          <w:color w:val="000000" w:themeColor="text1"/>
          <w:sz w:val="24"/>
          <w:szCs w:val="24"/>
        </w:rPr>
      </w:pPr>
      <w:r>
        <w:rPr>
          <w:rFonts w:hint="eastAsia" w:ascii="宋体"/>
          <w:color w:val="000000" w:themeColor="text1"/>
          <w:sz w:val="24"/>
          <w:szCs w:val="24"/>
        </w:rPr>
        <w:t xml:space="preserve">……</w:t>
      </w:r>
      <w:r/>
    </w:p>
    <w:p>
      <w:pPr>
        <w:ind w:firstLine="360"/>
        <w:spacing w:line="400" w:lineRule="exact"/>
        <w:rPr>
          <w:rFonts w:ascii="宋体"/>
          <w:color w:val="000000" w:themeColor="text1"/>
          <w:sz w:val="24"/>
          <w:szCs w:val="24"/>
        </w:rPr>
      </w:pPr>
      <w:r>
        <w:rPr>
          <w:rFonts w:hint="eastAsia" w:ascii="宋体"/>
          <w:color w:val="000000" w:themeColor="text1"/>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color w:val="000000" w:themeColor="text1"/>
          <w:sz w:val="24"/>
          <w:szCs w:val="24"/>
        </w:rPr>
      </w:pPr>
      <w:r>
        <w:rPr>
          <w:rFonts w:hint="eastAsia" w:ascii="宋体"/>
          <w:color w:val="000000" w:themeColor="text1"/>
          <w:sz w:val="24"/>
          <w:szCs w:val="24"/>
        </w:rPr>
        <w:t xml:space="preserve">本企业对上述声明内容的真实性负责。如有虚假，将依法承担相应责任</w:t>
      </w:r>
      <w:r/>
    </w:p>
    <w:p>
      <w:pPr>
        <w:ind w:right="720"/>
        <w:spacing w:line="400" w:lineRule="exact"/>
        <w:rPr>
          <w:rFonts w:ascii="宋体"/>
          <w:color w:val="000000" w:themeColor="text1"/>
          <w:sz w:val="24"/>
          <w:szCs w:val="24"/>
        </w:rPr>
      </w:pPr>
      <w:r>
        <w:rPr>
          <w:rFonts w:ascii="宋体"/>
          <w:color w:val="000000" w:themeColor="text1"/>
          <w:sz w:val="24"/>
          <w:szCs w:val="24"/>
        </w:rPr>
      </w:r>
      <w:r/>
    </w:p>
    <w:p>
      <w:pPr>
        <w:ind w:right="180" w:firstLine="360"/>
        <w:jc w:val="center"/>
        <w:spacing w:line="400" w:lineRule="exact"/>
        <w:rPr>
          <w:rFonts w:ascii="宋体"/>
          <w:color w:val="000000" w:themeColor="text1"/>
          <w:sz w:val="24"/>
          <w:szCs w:val="24"/>
        </w:rPr>
      </w:pPr>
      <w:r>
        <w:rPr>
          <w:rFonts w:hint="eastAsia" w:ascii="宋体"/>
          <w:color w:val="000000" w:themeColor="text1"/>
          <w:sz w:val="24"/>
          <w:szCs w:val="24"/>
        </w:rPr>
        <w:t xml:space="preserve">                                   企业名称（加盖CA电子公章）：</w:t>
      </w:r>
      <w:r/>
    </w:p>
    <w:p>
      <w:pPr>
        <w:ind w:right="180" w:firstLine="360"/>
        <w:jc w:val="center"/>
        <w:spacing w:line="400" w:lineRule="exact"/>
        <w:rPr>
          <w:rFonts w:ascii="宋体"/>
          <w:color w:val="000000" w:themeColor="text1"/>
          <w:sz w:val="24"/>
          <w:szCs w:val="24"/>
        </w:rPr>
      </w:pPr>
      <w:r>
        <w:rPr>
          <w:rFonts w:hint="eastAsia" w:ascii="宋体" w:cs="宋体"/>
          <w:color w:val="000000" w:themeColor="text1"/>
          <w:sz w:val="24"/>
          <w:szCs w:val="24"/>
          <w:shd w:val="clear" w:color="auto" w:fill="ffffff"/>
        </w:rPr>
        <w:t xml:space="preserve">                               日期：___年____月____日 </w:t>
      </w:r>
      <w:r/>
    </w:p>
    <w:p>
      <w:pPr>
        <w:ind w:firstLine="480"/>
        <w:spacing w:line="400" w:lineRule="exact"/>
        <w:rPr>
          <w:rFonts w:ascii="宋体"/>
          <w:color w:val="000000" w:themeColor="text1"/>
          <w:sz w:val="24"/>
          <w:szCs w:val="24"/>
        </w:rPr>
      </w:pPr>
      <w:r>
        <w:rPr>
          <w:rFonts w:ascii="宋体"/>
          <w:color w:val="000000" w:themeColor="text1"/>
          <w:sz w:val="24"/>
          <w:szCs w:val="24"/>
        </w:rPr>
      </w:r>
      <w:r/>
    </w:p>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备注：</w:t>
      </w:r>
      <w:r/>
    </w:p>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1.从业人员、营业收入、资产总额填报上一年度数据，无上一年度数据的新成立企业可不填报。</w:t>
      </w:r>
      <w:r/>
    </w:p>
    <w:p>
      <w:pPr>
        <w:ind w:firstLine="480"/>
        <w:spacing w:line="400" w:lineRule="exact"/>
        <w:rPr>
          <w:rFonts w:ascii="宋体"/>
          <w:color w:val="000000" w:themeColor="text1"/>
          <w:sz w:val="24"/>
          <w:szCs w:val="24"/>
        </w:rPr>
      </w:pPr>
      <w:r>
        <w:rPr>
          <w:rFonts w:hint="eastAsia" w:ascii="宋体"/>
          <w:color w:val="000000" w:themeColor="text1"/>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color w:val="000000" w:themeColor="text1"/>
          <w:sz w:val="24"/>
          <w:szCs w:val="24"/>
        </w:rPr>
      </w:pPr>
      <w:r>
        <w:rPr>
          <w:rFonts w:hint="eastAsia" w:ascii="宋体"/>
          <w:color w:val="000000" w:themeColor="text1"/>
          <w:sz w:val="24"/>
          <w:szCs w:val="24"/>
        </w:rPr>
        <w:t xml:space="preserve">3.供应商应对照《工业和信息化部、国家统计局、国家发展和改革委员会、财政部</w:t>
      </w:r>
      <w:r/>
    </w:p>
    <w:p>
      <w:pPr>
        <w:spacing w:line="400" w:lineRule="exact"/>
        <w:rPr>
          <w:rFonts w:ascii="宋体"/>
          <w:color w:val="000000" w:themeColor="text1"/>
          <w:sz w:val="24"/>
          <w:szCs w:val="24"/>
        </w:rPr>
      </w:pPr>
      <w:r>
        <w:rPr>
          <w:rFonts w:hint="eastAsia" w:ascii="宋体"/>
          <w:color w:val="000000" w:themeColor="text1"/>
          <w:sz w:val="24"/>
          <w:szCs w:val="24"/>
        </w:rPr>
        <w:t xml:space="preserve">关于印发中小企业划型标准规定的通知》(工信部联企业〔2011〕300号)《国家统计局关于印发〈统计上大中小微型企业划分办法（2017）〉的通知》（国统字〔2017〕213号）的规定，自行勾选承接企业的企业规模类型。    </w:t>
      </w:r>
      <w:r>
        <w:rPr>
          <w:rFonts w:hint="eastAsia" w:ascii="黑体" w:eastAsia="黑体"/>
          <w:b/>
          <w:color w:val="000000" w:themeColor="text1"/>
          <w:sz w:val="32"/>
          <w:szCs w:val="32"/>
        </w:rPr>
        <w:br w:type="page" w:clear="all"/>
      </w:r>
      <w:r>
        <w:rPr>
          <w:rFonts w:hint="eastAsia" w:ascii="宋体"/>
          <w:b/>
          <w:color w:val="000000" w:themeColor="text1"/>
          <w:sz w:val="24"/>
          <w:szCs w:val="24"/>
        </w:rPr>
        <w:t xml:space="preserve">附件10 残疾人福利性单位声明函（服务类项目）（采购包号：**）</w:t>
      </w:r>
      <w:r/>
    </w:p>
    <w:p>
      <w:pPr>
        <w:ind w:firstLine="480"/>
        <w:spacing w:line="0" w:lineRule="atLeast"/>
        <w:rPr>
          <w:rFonts w:ascii="宋体"/>
          <w:color w:val="000000" w:themeColor="text1"/>
          <w:sz w:val="24"/>
        </w:rPr>
      </w:pPr>
      <w:r>
        <w:rPr>
          <w:rFonts w:hint="eastAsia" w:ascii="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color w:val="000000" w:themeColor="text1"/>
          <w:sz w:val="24"/>
          <w:szCs w:val="24"/>
        </w:rPr>
        <w:t xml:space="preserve">采购编号为</w:t>
      </w:r>
      <w:r>
        <w:rPr>
          <w:rFonts w:hint="eastAsia"/>
          <w:color w:val="000000" w:themeColor="text1"/>
          <w:sz w:val="24"/>
          <w:szCs w:val="24"/>
        </w:rPr>
        <w:t xml:space="preserve">JSZC-320000-SCZX-G2026-    </w:t>
      </w:r>
      <w:r>
        <w:rPr>
          <w:rFonts w:hint="eastAsia" w:ascii="宋体"/>
          <w:color w:val="000000" w:themeColor="text1"/>
          <w:sz w:val="24"/>
          <w:szCs w:val="24"/>
        </w:rPr>
        <w:t xml:space="preserve">， </w:t>
      </w:r>
      <w:r>
        <w:rPr>
          <w:rFonts w:hint="eastAsia" w:ascii="宋体"/>
          <w:color w:val="000000" w:themeColor="text1"/>
          <w:sz w:val="24"/>
          <w:szCs w:val="24"/>
          <w:u w:val="single"/>
        </w:rPr>
        <w:t xml:space="preserve">    </w:t>
      </w:r>
      <w:r>
        <w:rPr>
          <w:rFonts w:hint="eastAsia" w:ascii="宋体"/>
          <w:color w:val="000000" w:themeColor="text1"/>
          <w:sz w:val="24"/>
          <w:szCs w:val="24"/>
        </w:rPr>
        <w:t xml:space="preserve">项目（项目名称）（采购包号：**）</w:t>
      </w:r>
      <w:r>
        <w:rPr>
          <w:rFonts w:hint="eastAsia" w:ascii="宋体"/>
          <w:color w:val="000000" w:themeColor="text1"/>
          <w:sz w:val="24"/>
        </w:rPr>
        <w:t xml:space="preserve">采购活动由本单位提供服务。</w:t>
      </w:r>
      <w:r/>
    </w:p>
    <w:p>
      <w:pPr>
        <w:ind w:firstLine="480"/>
        <w:spacing w:line="0" w:lineRule="atLeast"/>
        <w:rPr>
          <w:rFonts w:ascii="宋体"/>
          <w:color w:val="000000" w:themeColor="text1"/>
          <w:sz w:val="24"/>
        </w:rPr>
      </w:pPr>
      <w:r>
        <w:rPr>
          <w:rFonts w:hint="eastAsia" w:ascii="宋体"/>
          <w:color w:val="000000" w:themeColor="text1"/>
          <w:sz w:val="24"/>
        </w:rPr>
        <w:t xml:space="preserve">本单位对上述声明的真实性负责。如有虚假，将依法承担相应责任。</w:t>
      </w:r>
      <w:r/>
    </w:p>
    <w:p>
      <w:pPr>
        <w:ind w:firstLine="480"/>
        <w:spacing w:line="0" w:lineRule="atLeast"/>
        <w:rPr>
          <w:rFonts w:ascii="宋体"/>
          <w:color w:val="000000" w:themeColor="text1"/>
          <w:sz w:val="24"/>
        </w:rPr>
      </w:pPr>
      <w:r>
        <w:rPr>
          <w:rFonts w:ascii="宋体"/>
          <w:color w:val="000000" w:themeColor="text1"/>
          <w:sz w:val="24"/>
        </w:rPr>
      </w:r>
      <w:r/>
    </w:p>
    <w:p>
      <w:pPr>
        <w:ind w:firstLine="480"/>
        <w:spacing w:line="0" w:lineRule="atLeast"/>
        <w:rPr>
          <w:rFonts w:ascii="宋体"/>
          <w:color w:val="000000" w:themeColor="text1"/>
          <w:sz w:val="24"/>
        </w:rPr>
      </w:pPr>
      <w:r>
        <w:rPr>
          <w:rFonts w:hint="eastAsia" w:ascii="宋体"/>
          <w:color w:val="000000" w:themeColor="text1"/>
          <w:sz w:val="24"/>
        </w:rPr>
        <w:t xml:space="preserve">备注：</w:t>
      </w:r>
      <w:r/>
    </w:p>
    <w:p>
      <w:pPr>
        <w:ind w:firstLine="480"/>
        <w:spacing w:line="0" w:lineRule="atLeast"/>
        <w:rPr>
          <w:rFonts w:ascii="宋体"/>
          <w:color w:val="000000" w:themeColor="text1"/>
          <w:sz w:val="24"/>
        </w:rPr>
      </w:pPr>
      <w:r>
        <w:rPr>
          <w:rFonts w:hint="eastAsia" w:ascii="宋体"/>
          <w:color w:val="000000" w:themeColor="text1"/>
          <w:sz w:val="24"/>
        </w:rPr>
        <w:t xml:space="preserve">1.专门面向中小微型企业采购的项目，供应商为残疾人福利性单位并提供服务的必须提供此声明函，否则将不能通过资格审查。</w:t>
      </w:r>
      <w:r/>
    </w:p>
    <w:p>
      <w:pPr>
        <w:ind w:firstLine="480"/>
        <w:spacing w:line="0" w:lineRule="atLeast"/>
        <w:rPr>
          <w:rFonts w:ascii="宋体"/>
          <w:color w:val="000000" w:themeColor="text1"/>
          <w:sz w:val="24"/>
        </w:rPr>
      </w:pPr>
      <w:r>
        <w:rPr>
          <w:rFonts w:hint="eastAsia" w:ascii="宋体"/>
          <w:color w:val="000000" w:themeColor="text1"/>
          <w:sz w:val="24"/>
        </w:rPr>
        <w:t xml:space="preserve">2.非专门面向中小微型企业采购的项目，供应商如不提供此声明函，价格将不做相应扣除。</w:t>
      </w:r>
      <w:r/>
    </w:p>
    <w:p>
      <w:pPr>
        <w:ind w:firstLine="480"/>
        <w:spacing w:line="0" w:lineRule="atLeast"/>
        <w:rPr>
          <w:rFonts w:ascii="宋体"/>
          <w:color w:val="000000" w:themeColor="text1"/>
          <w:sz w:val="24"/>
        </w:rPr>
      </w:pPr>
      <w:r>
        <w:rPr>
          <w:rFonts w:hint="eastAsia" w:ascii="宋体"/>
          <w:color w:val="000000" w:themeColor="text1"/>
          <w:sz w:val="24"/>
        </w:rPr>
        <w:t xml:space="preserve">3.中标/成交供应商为残疾人福利性单位的，此声明函将随中标/成交结果同时公告，接受社会监督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p>
    <w:p>
      <w:pPr>
        <w:ind w:right="1559" w:firstLine="624"/>
        <w:jc w:val="center"/>
        <w:spacing w:line="0" w:lineRule="atLeast"/>
        <w:tabs>
          <w:tab w:val="left" w:pos="4860" w:leader="none"/>
        </w:tabs>
        <w:rPr>
          <w:rFonts w:ascii="宋体"/>
          <w:color w:val="000000" w:themeColor="text1"/>
          <w:sz w:val="24"/>
        </w:rPr>
      </w:pPr>
      <w:r>
        <w:rPr>
          <w:rFonts w:hint="eastAsia" w:ascii="仿宋_GB2312" w:eastAsia="仿宋_GB2312"/>
          <w:color w:val="000000" w:themeColor="text1"/>
          <w:spacing w:val="6"/>
          <w:sz w:val="30"/>
          <w:szCs w:val="30"/>
        </w:rPr>
        <w:t xml:space="preserve">             </w:t>
      </w:r>
      <w:r>
        <w:rPr>
          <w:rFonts w:hint="eastAsia" w:ascii="宋体"/>
          <w:color w:val="000000" w:themeColor="text1"/>
          <w:sz w:val="24"/>
        </w:rPr>
        <w:t xml:space="preserve">          供应商全称（加盖CA电子公章）：</w:t>
      </w:r>
      <w:r/>
    </w:p>
    <w:p>
      <w:pPr>
        <w:ind w:right="1559" w:firstLine="480"/>
        <w:jc w:val="center"/>
        <w:spacing w:line="0" w:lineRule="atLeast"/>
        <w:tabs>
          <w:tab w:val="left" w:pos="4860" w:leader="none"/>
        </w:tabs>
        <w:rPr>
          <w:rFonts w:ascii="宋体"/>
          <w:color w:val="000000" w:themeColor="text1"/>
          <w:sz w:val="24"/>
        </w:rPr>
      </w:pPr>
      <w:r>
        <w:rPr>
          <w:rFonts w:hint="eastAsia" w:ascii="宋体"/>
          <w:color w:val="000000" w:themeColor="text1"/>
          <w:sz w:val="24"/>
        </w:rPr>
        <w:t xml:space="preserve">                           </w:t>
      </w:r>
      <w:r>
        <w:rPr>
          <w:rFonts w:hint="eastAsia" w:ascii="宋体" w:cs="宋体"/>
          <w:color w:val="000000" w:themeColor="text1"/>
          <w:sz w:val="24"/>
          <w:szCs w:val="24"/>
          <w:shd w:val="clear" w:color="auto" w:fill="ffffff"/>
        </w:rPr>
        <w:t xml:space="preserve">日期：___年____月____日   </w:t>
      </w:r>
      <w:r/>
    </w:p>
    <w:p>
      <w:pPr>
        <w:jc w:val="center"/>
        <w:spacing w:line="560" w:lineRule="exact"/>
        <w:rPr>
          <w:rFonts w:ascii="黑体" w:eastAsia="黑体"/>
          <w:b/>
          <w:color w:val="000000" w:themeColor="text1"/>
          <w:sz w:val="32"/>
          <w:szCs w:val="32"/>
        </w:rPr>
      </w:pPr>
      <w:r>
        <w:rPr>
          <w:rFonts w:ascii="黑体" w:eastAsia="黑体"/>
          <w:b/>
          <w:color w:val="000000" w:themeColor="text1"/>
          <w:sz w:val="32"/>
          <w:szCs w:val="32"/>
        </w:rPr>
      </w:r>
      <w:r/>
    </w:p>
    <w:p>
      <w:pPr>
        <w:jc w:val="center"/>
        <w:spacing w:line="560" w:lineRule="exact"/>
        <w:rPr>
          <w:rFonts w:ascii="黑体" w:eastAsia="黑体"/>
          <w:b/>
          <w:color w:val="000000" w:themeColor="text1"/>
          <w:sz w:val="32"/>
          <w:szCs w:val="32"/>
        </w:rPr>
      </w:pPr>
      <w:r>
        <w:rPr>
          <w:rFonts w:ascii="黑体" w:eastAsia="黑体"/>
          <w:b/>
          <w:color w:val="000000" w:themeColor="text1"/>
          <w:sz w:val="32"/>
          <w:szCs w:val="32"/>
        </w:rPr>
      </w:r>
      <w:r/>
    </w:p>
    <w:p>
      <w:pPr>
        <w:spacing w:line="560" w:lineRule="exact"/>
        <w:rPr>
          <w:rFonts w:ascii="黑体" w:eastAsia="黑体"/>
          <w:b/>
          <w:color w:val="000000" w:themeColor="text1"/>
          <w:sz w:val="32"/>
          <w:szCs w:val="32"/>
        </w:rPr>
      </w:pPr>
      <w:r>
        <w:rPr>
          <w:rFonts w:ascii="黑体" w:eastAsia="黑体"/>
          <w:b/>
          <w:color w:val="000000" w:themeColor="text1"/>
          <w:sz w:val="32"/>
          <w:szCs w:val="32"/>
        </w:rPr>
      </w:r>
      <w:r/>
    </w:p>
    <w:p>
      <w:pPr>
        <w:jc w:val="center"/>
        <w:spacing w:line="560" w:lineRule="exact"/>
        <w:rPr>
          <w:rFonts w:ascii="宋体"/>
          <w:b/>
          <w:color w:val="000000" w:themeColor="text1"/>
          <w:sz w:val="24"/>
          <w:szCs w:val="24"/>
        </w:rPr>
      </w:pPr>
      <w:r>
        <w:rPr>
          <w:rFonts w:hint="eastAsia" w:ascii="宋体"/>
          <w:b/>
          <w:color w:val="000000" w:themeColor="text1"/>
          <w:sz w:val="24"/>
          <w:szCs w:val="24"/>
        </w:rPr>
        <w:t xml:space="preserve">附件11 联合体协议（参考格式）（采购包号：**）</w:t>
      </w:r>
      <w:r/>
    </w:p>
    <w:p>
      <w:pPr>
        <w:spacing w:line="0" w:lineRule="atLeast"/>
        <w:rPr>
          <w:rFonts w:ascii="宋体"/>
          <w:color w:val="000000" w:themeColor="text1"/>
          <w:sz w:val="24"/>
        </w:rPr>
      </w:pPr>
      <w:r>
        <w:rPr>
          <w:rFonts w:hint="eastAsia" w:ascii="宋体"/>
          <w:color w:val="000000" w:themeColor="text1"/>
          <w:sz w:val="24"/>
        </w:rPr>
        <w:t xml:space="preserve">（联合体中各供应商全称）在此达成以下协议：</w:t>
      </w:r>
      <w:r/>
    </w:p>
    <w:p>
      <w:pPr>
        <w:ind w:firstLine="645"/>
        <w:spacing w:line="0" w:lineRule="atLeast"/>
        <w:rPr>
          <w:rFonts w:ascii="宋体"/>
          <w:color w:val="000000" w:themeColor="text1"/>
          <w:sz w:val="24"/>
        </w:rPr>
      </w:pPr>
      <w:r>
        <w:rPr>
          <w:rFonts w:hint="eastAsia" w:ascii="宋体"/>
          <w:color w:val="000000" w:themeColor="text1"/>
          <w:sz w:val="24"/>
        </w:rPr>
        <w:t xml:space="preserve">1、我们</w:t>
      </w:r>
      <w:r>
        <w:rPr>
          <w:rFonts w:hint="eastAsia" w:ascii="宋体"/>
          <w:color w:val="000000" w:themeColor="text1"/>
          <w:sz w:val="24"/>
          <w:u w:val="single"/>
        </w:rPr>
        <w:t xml:space="preserve"> （供应商1），（供应商2） ，……</w:t>
      </w:r>
      <w:r>
        <w:rPr>
          <w:rFonts w:hint="eastAsia" w:ascii="宋体"/>
          <w:color w:val="000000" w:themeColor="text1"/>
          <w:sz w:val="24"/>
        </w:rPr>
        <w:t xml:space="preserve">自愿组成联合体，参加江苏省政府采购中心组织的</w:t>
      </w:r>
      <w:r>
        <w:rPr>
          <w:rFonts w:hint="eastAsia" w:ascii="宋体"/>
          <w:color w:val="000000" w:themeColor="text1"/>
          <w:sz w:val="24"/>
          <w:szCs w:val="24"/>
        </w:rPr>
        <w:t xml:space="preserve">采购编号为</w:t>
      </w:r>
      <w:r>
        <w:rPr>
          <w:rFonts w:hint="eastAsia"/>
          <w:color w:val="000000" w:themeColor="text1"/>
          <w:sz w:val="24"/>
          <w:szCs w:val="24"/>
        </w:rPr>
        <w:t xml:space="preserve">JSZC-320000-SCZX-G2026-    </w:t>
      </w:r>
      <w:r>
        <w:rPr>
          <w:rFonts w:hint="eastAsia" w:ascii="宋体"/>
          <w:color w:val="000000" w:themeColor="text1"/>
          <w:sz w:val="24"/>
          <w:szCs w:val="24"/>
        </w:rPr>
        <w:t xml:space="preserve">，</w:t>
      </w:r>
      <w:r>
        <w:rPr>
          <w:rFonts w:hint="eastAsia" w:ascii="宋体"/>
          <w:color w:val="000000" w:themeColor="text1"/>
          <w:sz w:val="24"/>
          <w:szCs w:val="24"/>
          <w:u w:val="single"/>
        </w:rPr>
        <w:t xml:space="preserve">    </w:t>
      </w:r>
      <w:r>
        <w:rPr>
          <w:rFonts w:hint="eastAsia" w:ascii="宋体"/>
          <w:color w:val="000000" w:themeColor="text1"/>
          <w:sz w:val="24"/>
          <w:szCs w:val="24"/>
        </w:rPr>
        <w:t xml:space="preserve">项目（项目名称）（采购包号：**）</w:t>
      </w:r>
      <w:r>
        <w:rPr>
          <w:rFonts w:hint="eastAsia" w:ascii="宋体"/>
          <w:color w:val="000000" w:themeColor="text1"/>
          <w:sz w:val="24"/>
        </w:rPr>
        <w:t xml:space="preserve">的政府采购活动，我联合体指定</w:t>
      </w:r>
      <w:r>
        <w:rPr>
          <w:rFonts w:hint="eastAsia" w:ascii="宋体"/>
          <w:color w:val="000000" w:themeColor="text1"/>
          <w:sz w:val="24"/>
          <w:u w:val="single"/>
        </w:rPr>
        <w:t xml:space="preserve">（供应商*）</w:t>
      </w:r>
      <w:r>
        <w:rPr>
          <w:rFonts w:hint="eastAsia" w:ascii="宋体"/>
          <w:color w:val="000000" w:themeColor="text1"/>
          <w:sz w:val="24"/>
        </w:rPr>
        <w:t xml:space="preserve">为牵头单位（牵头单位必须为联合体成员）。</w:t>
      </w:r>
      <w:r/>
    </w:p>
    <w:p>
      <w:pPr>
        <w:ind w:firstLine="645"/>
        <w:spacing w:line="0" w:lineRule="atLeast"/>
        <w:rPr>
          <w:rFonts w:ascii="宋体"/>
          <w:color w:val="000000" w:themeColor="text1"/>
          <w:sz w:val="24"/>
        </w:rPr>
      </w:pPr>
      <w:r>
        <w:rPr>
          <w:rFonts w:hint="eastAsia" w:ascii="宋体"/>
          <w:color w:val="000000" w:themeColor="text1"/>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0" w:lineRule="atLeast"/>
        <w:rPr>
          <w:rFonts w:ascii="宋体"/>
          <w:color w:val="000000" w:themeColor="text1"/>
          <w:sz w:val="24"/>
        </w:rPr>
      </w:pPr>
      <w:r>
        <w:rPr>
          <w:rFonts w:hint="eastAsia" w:ascii="宋体"/>
          <w:color w:val="000000" w:themeColor="text1"/>
          <w:sz w:val="24"/>
        </w:rPr>
        <w:t xml:space="preserve">3、其中</w:t>
      </w:r>
      <w:r>
        <w:rPr>
          <w:rFonts w:hint="eastAsia" w:ascii="宋体"/>
          <w:color w:val="000000" w:themeColor="text1"/>
          <w:sz w:val="24"/>
          <w:u w:val="single"/>
        </w:rPr>
        <w:t xml:space="preserve">      </w:t>
      </w:r>
      <w:r>
        <w:rPr>
          <w:rFonts w:hint="eastAsia" w:ascii="宋体"/>
          <w:color w:val="000000" w:themeColor="text1"/>
          <w:sz w:val="24"/>
        </w:rPr>
        <w:t xml:space="preserve">（小型、微型企业/残疾人福利性单位/监狱企业全称）为</w:t>
      </w:r>
      <w:r>
        <w:rPr>
          <w:rFonts w:hint="eastAsia" w:ascii="宋体"/>
          <w:color w:val="000000" w:themeColor="text1"/>
          <w:sz w:val="24"/>
          <w:u w:val="single"/>
        </w:rPr>
        <w:t xml:space="preserve">    </w:t>
      </w:r>
      <w:r>
        <w:rPr>
          <w:rFonts w:hint="eastAsia" w:ascii="宋体"/>
          <w:color w:val="000000" w:themeColor="text1"/>
          <w:sz w:val="24"/>
        </w:rPr>
        <w:t xml:space="preserve">（小型、微型企业/残疾人福利性单位/监狱企业）企业，且我们约定该公司/单位所承担的合同金额将占本项目合同总金额的</w:t>
      </w:r>
      <w:r>
        <w:rPr>
          <w:rFonts w:hint="eastAsia" w:ascii="宋体"/>
          <w:color w:val="000000" w:themeColor="text1"/>
          <w:sz w:val="24"/>
          <w:u w:val="single"/>
        </w:rPr>
        <w:t xml:space="preserve">  </w:t>
      </w:r>
      <w:r>
        <w:rPr>
          <w:rFonts w:hint="eastAsia" w:ascii="宋体"/>
          <w:color w:val="000000" w:themeColor="text1"/>
          <w:sz w:val="24"/>
        </w:rPr>
        <w:t xml:space="preserve"> %。</w:t>
      </w:r>
      <w:r/>
    </w:p>
    <w:p>
      <w:pPr>
        <w:ind w:firstLine="645"/>
        <w:spacing w:line="0" w:lineRule="atLeast"/>
        <w:rPr>
          <w:rFonts w:ascii="宋体"/>
          <w:color w:val="000000" w:themeColor="text1"/>
          <w:sz w:val="24"/>
        </w:rPr>
      </w:pPr>
      <w:r>
        <w:rPr>
          <w:rFonts w:hint="eastAsia" w:ascii="宋体"/>
          <w:color w:val="000000" w:themeColor="text1"/>
          <w:sz w:val="24"/>
        </w:rPr>
        <w:t xml:space="preserve">                                          </w:t>
      </w:r>
      <w:r/>
    </w:p>
    <w:p>
      <w:pPr>
        <w:ind w:firstLine="645"/>
        <w:jc w:val="right"/>
        <w:spacing w:line="0" w:lineRule="atLeast"/>
        <w:rPr>
          <w:rFonts w:ascii="宋体"/>
          <w:color w:val="000000" w:themeColor="text1"/>
          <w:sz w:val="24"/>
        </w:rPr>
      </w:pPr>
      <w:r>
        <w:rPr>
          <w:rFonts w:hint="eastAsia" w:ascii="宋体"/>
          <w:color w:val="000000" w:themeColor="text1"/>
          <w:sz w:val="24"/>
        </w:rPr>
        <w:t xml:space="preserve">联合体中各供应商全称（公章）：     </w:t>
      </w:r>
      <w:r/>
    </w:p>
    <w:p>
      <w:pPr>
        <w:ind w:firstLine="645"/>
        <w:spacing w:line="0" w:lineRule="atLeast"/>
        <w:rPr>
          <w:rFonts w:ascii="宋体"/>
          <w:color w:val="000000" w:themeColor="text1"/>
          <w:sz w:val="24"/>
        </w:rPr>
      </w:pPr>
      <w:r>
        <w:rPr>
          <w:rFonts w:hint="eastAsia" w:ascii="宋体"/>
          <w:color w:val="000000" w:themeColor="text1"/>
          <w:sz w:val="24"/>
        </w:rPr>
        <w:t xml:space="preserve">                                        </w:t>
      </w:r>
      <w:r>
        <w:rPr>
          <w:rFonts w:hint="eastAsia" w:ascii="宋体" w:cs="宋体"/>
          <w:color w:val="000000" w:themeColor="text1"/>
          <w:sz w:val="24"/>
          <w:szCs w:val="24"/>
          <w:shd w:val="clear" w:color="auto" w:fill="ffffff"/>
        </w:rPr>
        <w:t xml:space="preserve">日期：___年____月____日     </w:t>
      </w:r>
      <w:r/>
    </w:p>
    <w:p>
      <w:pPr>
        <w:ind w:firstLine="645"/>
        <w:spacing w:line="0" w:lineRule="atLeast"/>
        <w:rPr>
          <w:rFonts w:ascii="宋体"/>
          <w:color w:val="000000" w:themeColor="text1"/>
          <w:sz w:val="24"/>
        </w:rPr>
      </w:pPr>
      <w:r>
        <w:rPr>
          <w:rFonts w:ascii="宋体"/>
          <w:color w:val="000000" w:themeColor="text1"/>
          <w:sz w:val="24"/>
        </w:rPr>
      </w:r>
      <w:r/>
    </w:p>
    <w:p>
      <w:pPr>
        <w:ind w:firstLine="645"/>
        <w:spacing w:line="0" w:lineRule="atLeast"/>
        <w:rPr>
          <w:rFonts w:ascii="宋体"/>
          <w:color w:val="000000" w:themeColor="text1"/>
          <w:sz w:val="24"/>
        </w:rPr>
      </w:pPr>
      <w:r>
        <w:rPr>
          <w:rFonts w:hint="eastAsia" w:ascii="宋体"/>
          <w:color w:val="000000" w:themeColor="text1"/>
          <w:sz w:val="24"/>
        </w:rPr>
        <w:t xml:space="preserve">备注：本招标文件中要求加盖CA电子签章的地方，仅需加盖牵头单位的CA电子签章。</w:t>
      </w:r>
      <w:r/>
    </w:p>
    <w:p>
      <w:pPr>
        <w:ind w:firstLine="645"/>
        <w:spacing w:line="560" w:lineRule="exact"/>
        <w:rPr>
          <w:rFonts w:ascii="宋体"/>
          <w:color w:val="000000" w:themeColor="text1"/>
          <w:sz w:val="24"/>
        </w:rPr>
      </w:pPr>
      <w:r>
        <w:rPr>
          <w:rFonts w:ascii="宋体"/>
          <w:color w:val="000000" w:themeColor="text1"/>
          <w:sz w:val="24"/>
        </w:rPr>
      </w:r>
      <w:r/>
    </w:p>
    <w:p>
      <w:pPr>
        <w:jc w:val="center"/>
        <w:rPr>
          <w:rFonts w:ascii="宋体"/>
          <w:b/>
          <w:color w:val="000000" w:themeColor="text1"/>
          <w:sz w:val="24"/>
          <w:szCs w:val="24"/>
        </w:rPr>
      </w:pPr>
      <w:r>
        <w:rPr>
          <w:rFonts w:hint="eastAsia" w:ascii="宋体"/>
          <w:b/>
          <w:color w:val="000000" w:themeColor="text1"/>
          <w:sz w:val="24"/>
          <w:szCs w:val="24"/>
        </w:rPr>
        <w:t xml:space="preserve">附件12 实质性要求响应及偏离表（采购包号：**）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序号</w:t>
            </w:r>
            <w:r/>
          </w:p>
        </w:tc>
        <w:tc>
          <w:tcPr>
            <w:tcW w:w="3609"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rPr>
              <w:t xml:space="preserve">招标文件（含技术要求和商务要求）中</w:t>
            </w:r>
            <w:r>
              <w:rPr>
                <w:rFonts w:hint="eastAsia" w:ascii="宋体"/>
                <w:color w:val="000000" w:themeColor="text1"/>
                <w:sz w:val="24"/>
                <w:szCs w:val="24"/>
              </w:rPr>
              <w:t xml:space="preserve">的实质性要求</w:t>
            </w:r>
            <w:r>
              <w:rPr>
                <w:rFonts w:hint="eastAsia" w:ascii="宋体"/>
                <w:b/>
                <w:bCs/>
                <w:color w:val="000000" w:themeColor="text1"/>
                <w:sz w:val="24"/>
              </w:rPr>
              <w:t xml:space="preserve">（</w:t>
            </w:r>
            <w:r>
              <w:rPr>
                <w:rFonts w:hint="eastAsia" w:ascii="宋体"/>
                <w:b/>
                <w:bCs/>
                <w:i/>
                <w:color w:val="000000" w:themeColor="text1"/>
                <w:sz w:val="24"/>
                <w:u w:val="single"/>
              </w:rPr>
              <w:t xml:space="preserve">斜体且有下划线部分</w:t>
            </w:r>
            <w:r>
              <w:rPr>
                <w:rFonts w:hint="eastAsia" w:ascii="宋体"/>
                <w:b/>
                <w:bCs/>
                <w:color w:val="000000" w:themeColor="text1"/>
                <w:sz w:val="24"/>
              </w:rPr>
              <w:t xml:space="preserve">或加*号条款）</w:t>
            </w:r>
            <w:r/>
          </w:p>
        </w:tc>
        <w:tc>
          <w:tcPr>
            <w:tcW w:w="3317"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投标响应情况</w:t>
            </w:r>
            <w:r/>
          </w:p>
        </w:tc>
        <w:tc>
          <w:tcPr>
            <w:tcW w:w="1526" w:type="dxa"/>
            <w:vAlign w:val="center"/>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1</w:t>
            </w:r>
            <w:r/>
          </w:p>
        </w:tc>
        <w:tc>
          <w:tcPr>
            <w:tcW w:w="3609"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3317"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1526"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2</w:t>
            </w:r>
            <w:r/>
          </w:p>
        </w:tc>
        <w:tc>
          <w:tcPr>
            <w:tcW w:w="3609"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3317"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1526"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r>
      <w:tr>
        <w:trPr>
          <w:cantSplit/>
          <w:trHeight w:val="640"/>
        </w:trPr>
        <w:tc>
          <w:tcPr>
            <w:tcW w:w="545"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3609" w:type="dxa"/>
            <w:textDirection w:val="lrTb"/>
            <w:noWrap w:val="false"/>
          </w:tcPr>
          <w:p>
            <w:pPr>
              <w:jc w:val="center"/>
              <w:spacing w:line="400" w:lineRule="exact"/>
              <w:rPr>
                <w:rFonts w:ascii="宋体"/>
                <w:color w:val="000000" w:themeColor="text1"/>
                <w:sz w:val="24"/>
                <w:szCs w:val="24"/>
              </w:rPr>
            </w:pPr>
            <w:r>
              <w:rPr>
                <w:rFonts w:hint="eastAsia" w:ascii="宋体"/>
                <w:color w:val="000000" w:themeColor="text1"/>
                <w:sz w:val="24"/>
                <w:szCs w:val="24"/>
              </w:rPr>
              <w:t xml:space="preserve">……</w:t>
            </w:r>
            <w:r/>
          </w:p>
        </w:tc>
        <w:tc>
          <w:tcPr>
            <w:tcW w:w="3317"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c>
          <w:tcPr>
            <w:tcW w:w="1526" w:type="dxa"/>
            <w:textDirection w:val="lrTb"/>
            <w:noWrap w:val="false"/>
          </w:tcPr>
          <w:p>
            <w:pPr>
              <w:jc w:val="center"/>
              <w:spacing w:line="400" w:lineRule="exact"/>
              <w:rPr>
                <w:rFonts w:ascii="宋体"/>
                <w:color w:val="000000" w:themeColor="text1"/>
                <w:sz w:val="24"/>
                <w:szCs w:val="24"/>
              </w:rPr>
            </w:pPr>
            <w:r>
              <w:rPr>
                <w:rFonts w:ascii="宋体"/>
                <w:color w:val="000000" w:themeColor="text1"/>
                <w:sz w:val="24"/>
                <w:szCs w:val="24"/>
              </w:rPr>
            </w:r>
            <w:r/>
          </w:p>
        </w:tc>
      </w:tr>
    </w:tbl>
    <w:p>
      <w:pPr>
        <w:spacing w:line="400" w:lineRule="exact"/>
        <w:rPr>
          <w:rFonts w:ascii="宋体"/>
          <w:color w:val="000000" w:themeColor="text1"/>
          <w:sz w:val="24"/>
          <w:szCs w:val="24"/>
        </w:rPr>
      </w:pPr>
      <w:r>
        <w:rPr>
          <w:rFonts w:hint="eastAsia" w:ascii="宋体"/>
          <w:color w:val="000000" w:themeColor="text1"/>
          <w:sz w:val="24"/>
          <w:szCs w:val="24"/>
        </w:rPr>
        <w:t xml:space="preserve">附件12-1 证明材料1，证明材料2，……</w:t>
      </w:r>
      <w:r/>
    </w:p>
    <w:p>
      <w:pPr>
        <w:spacing w:line="400" w:lineRule="exact"/>
        <w:rPr>
          <w:rFonts w:ascii="宋体"/>
          <w:color w:val="000000" w:themeColor="text1"/>
          <w:sz w:val="24"/>
          <w:szCs w:val="24"/>
        </w:rPr>
      </w:pPr>
      <w:r>
        <w:rPr>
          <w:rFonts w:ascii="宋体"/>
          <w:color w:val="000000" w:themeColor="text1"/>
          <w:sz w:val="24"/>
          <w:szCs w:val="24"/>
        </w:rPr>
      </w:r>
      <w:r/>
    </w:p>
    <w:p>
      <w:pPr>
        <w:spacing w:line="400" w:lineRule="exact"/>
        <w:rPr>
          <w:rFonts w:ascii="宋体"/>
          <w:color w:val="000000" w:themeColor="text1"/>
          <w:sz w:val="24"/>
          <w:szCs w:val="24"/>
        </w:rPr>
      </w:pPr>
      <w:r>
        <w:rPr>
          <w:rFonts w:hint="eastAsia" w:ascii="宋体"/>
          <w:color w:val="000000" w:themeColor="text1"/>
          <w:sz w:val="24"/>
          <w:szCs w:val="24"/>
        </w:rPr>
        <w:t xml:space="preserve">备注：</w:t>
      </w:r>
      <w:r/>
    </w:p>
    <w:p>
      <w:pPr>
        <w:spacing w:line="400" w:lineRule="exact"/>
        <w:rPr>
          <w:rFonts w:ascii="宋体"/>
          <w:color w:val="000000" w:themeColor="text1"/>
          <w:sz w:val="24"/>
          <w:szCs w:val="24"/>
        </w:rPr>
      </w:pPr>
      <w:r>
        <w:rPr>
          <w:rFonts w:hint="eastAsia" w:ascii="宋体"/>
          <w:color w:val="000000" w:themeColor="text1"/>
          <w:sz w:val="24"/>
          <w:szCs w:val="24"/>
        </w:rPr>
        <w:t xml:space="preserve">1.投标人必须对</w:t>
      </w:r>
      <w:r>
        <w:rPr>
          <w:rFonts w:hint="eastAsia" w:ascii="宋体"/>
          <w:color w:val="000000" w:themeColor="text1"/>
          <w:sz w:val="24"/>
        </w:rPr>
        <w:t xml:space="preserve">招标文件（含技术要求和商务要求）中</w:t>
      </w:r>
      <w:r>
        <w:rPr>
          <w:rFonts w:hint="eastAsia" w:ascii="宋体"/>
          <w:color w:val="000000" w:themeColor="text1"/>
          <w:sz w:val="24"/>
          <w:szCs w:val="24"/>
        </w:rPr>
        <w:t xml:space="preserve">的实质性要求</w:t>
      </w:r>
      <w:r>
        <w:rPr>
          <w:rFonts w:hint="eastAsia" w:ascii="宋体"/>
          <w:b/>
          <w:bCs/>
          <w:color w:val="000000" w:themeColor="text1"/>
          <w:sz w:val="24"/>
        </w:rPr>
        <w:t xml:space="preserve">（</w:t>
      </w:r>
      <w:r>
        <w:rPr>
          <w:rFonts w:hint="eastAsia" w:ascii="宋体"/>
          <w:b/>
          <w:bCs/>
          <w:i/>
          <w:color w:val="000000" w:themeColor="text1"/>
          <w:sz w:val="24"/>
          <w:u w:val="single"/>
        </w:rPr>
        <w:t xml:space="preserve">斜体且有下划线部分</w:t>
      </w:r>
      <w:r>
        <w:rPr>
          <w:rFonts w:hint="eastAsia" w:ascii="宋体"/>
          <w:b/>
          <w:bCs/>
          <w:color w:val="000000" w:themeColor="text1"/>
          <w:sz w:val="24"/>
        </w:rPr>
        <w:t xml:space="preserve">或加*号条款为实质性要求）</w:t>
      </w:r>
      <w:r>
        <w:rPr>
          <w:rFonts w:hint="eastAsia" w:ascii="宋体"/>
          <w:color w:val="000000" w:themeColor="text1"/>
          <w:sz w:val="24"/>
          <w:szCs w:val="24"/>
        </w:rPr>
        <w:t xml:space="preserve">逐条做出明确响应，</w:t>
      </w:r>
      <w:r>
        <w:rPr>
          <w:rFonts w:hint="eastAsia" w:ascii="宋体"/>
          <w:color w:val="000000" w:themeColor="text1"/>
          <w:sz w:val="24"/>
        </w:rPr>
        <w:t xml:space="preserve">否则作无效投标处理。</w:t>
      </w:r>
      <w:r/>
    </w:p>
    <w:p>
      <w:pPr>
        <w:spacing w:line="400" w:lineRule="exact"/>
        <w:rPr>
          <w:rFonts w:ascii="宋体"/>
          <w:color w:val="000000" w:themeColor="text1"/>
          <w:sz w:val="24"/>
          <w:szCs w:val="24"/>
        </w:rPr>
      </w:pPr>
      <w:r>
        <w:rPr>
          <w:rFonts w:hint="eastAsia" w:ascii="宋体"/>
          <w:color w:val="000000" w:themeColor="text1"/>
          <w:sz w:val="24"/>
          <w:szCs w:val="24"/>
        </w:rPr>
        <w:t xml:space="preserve">2.如果招标文件要求提供证明材料，投标人必须将证明材料列于该表之下。</w:t>
      </w:r>
      <w:r/>
    </w:p>
    <w:p>
      <w:pPr>
        <w:spacing w:line="400" w:lineRule="exact"/>
        <w:rPr>
          <w:rFonts w:ascii="宋体"/>
          <w:color w:val="000000" w:themeColor="text1"/>
          <w:sz w:val="24"/>
          <w:szCs w:val="24"/>
        </w:rPr>
      </w:pPr>
      <w:r>
        <w:rPr>
          <w:rFonts w:hint="eastAsia" w:ascii="宋体"/>
          <w:color w:val="000000" w:themeColor="text1"/>
          <w:sz w:val="24"/>
          <w:szCs w:val="24"/>
        </w:rPr>
        <w:t xml:space="preserve">3.投标人未对实质性要求逐条作出明确响应的，或未按招标文件要求提供证明材料的，该采购包作无效投标处理。</w:t>
      </w:r>
      <w:r/>
    </w:p>
    <w:p>
      <w:pPr>
        <w:spacing w:line="400" w:lineRule="exact"/>
        <w:rPr>
          <w:rFonts w:ascii="宋体"/>
          <w:color w:val="000000" w:themeColor="text1"/>
          <w:sz w:val="24"/>
          <w:szCs w:val="24"/>
        </w:rPr>
      </w:pPr>
      <w:r>
        <w:rPr>
          <w:rFonts w:ascii="宋体"/>
          <w:color w:val="000000" w:themeColor="text1"/>
          <w:sz w:val="24"/>
          <w:szCs w:val="24"/>
        </w:rPr>
      </w:r>
      <w:r/>
    </w:p>
    <w:p>
      <w:pPr>
        <w:spacing w:line="460" w:lineRule="exact"/>
        <w:rPr>
          <w:rFonts w:ascii="宋体"/>
          <w:bCs/>
          <w:color w:val="000000" w:themeColor="text1"/>
          <w:sz w:val="24"/>
        </w:rPr>
      </w:pPr>
      <w:r>
        <w:rPr>
          <w:rFonts w:ascii="宋体"/>
          <w:bCs/>
          <w:color w:val="000000" w:themeColor="text1"/>
          <w:sz w:val="24"/>
        </w:rPr>
      </w:r>
      <w:r/>
    </w:p>
    <w:p>
      <w:pPr>
        <w:spacing w:line="460" w:lineRule="exact"/>
        <w:rPr>
          <w:rFonts w:ascii="宋体"/>
          <w:bCs/>
          <w:color w:val="000000" w:themeColor="text1"/>
          <w:sz w:val="24"/>
        </w:rPr>
      </w:pPr>
      <w:r>
        <w:rPr>
          <w:rFonts w:ascii="宋体"/>
          <w:bCs/>
          <w:color w:val="000000" w:themeColor="text1"/>
          <w:sz w:val="24"/>
        </w:rPr>
      </w:r>
      <w:r/>
    </w:p>
    <w:p>
      <w:pPr>
        <w:rPr>
          <w:color w:val="000000"/>
        </w:rPr>
      </w:pPr>
      <w:r>
        <w:rPr>
          <w:color w:val="000000"/>
        </w:rPr>
      </w:r>
      <w:r/>
    </w:p>
    <w:p>
      <w:pPr>
        <w:jc w:val="center"/>
        <w:rPr>
          <w:rFonts w:ascii="宋体"/>
          <w:b/>
          <w:color w:val="000000"/>
          <w:sz w:val="24"/>
          <w:szCs w:val="24"/>
        </w:rPr>
      </w:pPr>
      <w:r>
        <w:rPr>
          <w:rFonts w:hint="eastAsia" w:ascii="宋体"/>
          <w:b/>
          <w:color w:val="000000"/>
          <w:sz w:val="24"/>
          <w:szCs w:val="24"/>
        </w:rPr>
        <w:t xml:space="preserve">附件13  关于符合本国产品标准的声明函（采购包号：XX）</w:t>
      </w:r>
      <w:r/>
    </w:p>
    <w:p>
      <w:pPr>
        <w:pStyle w:val="1010"/>
        <w:ind w:firstLine="480"/>
        <w:spacing w:before="0" w:beforeAutospacing="0" w:after="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1011"/>
          <w:rFonts w:hint="eastAsia" w:ascii="方正魏碑_GBK" w:hAnsi="方正魏碑_GBK" w:eastAsia="方正魏碑_GBK" w:cs="方正魏碑_GBK"/>
          <w:color w:val="000000"/>
          <w:shd w:val="clear" w:color="auto" w:fill="ffffff"/>
        </w:rPr>
        <w:t xml:space="preserve">（产品名称1）</w:t>
      </w:r>
      <w:r>
        <w:rPr>
          <w:rStyle w:val="1011"/>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011"/>
          <w:rFonts w:hint="eastAsia" w:ascii="方正魏碑_GBK" w:hAnsi="方正魏碑_GBK" w:eastAsia="方正魏碑_GBK" w:cs="方正魏碑_GBK"/>
          <w:color w:val="000000"/>
          <w:shd w:val="clear" w:color="auto" w:fill="ffffff"/>
        </w:rPr>
        <w:t xml:space="preserve">（厂名）</w:t>
      </w:r>
      <w:r>
        <w:rPr>
          <w:rStyle w:val="1011"/>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011"/>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Style w:val="1011"/>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Style w:val="1011"/>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Style w:val="1011"/>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1011"/>
          <w:rFonts w:hint="eastAsia" w:ascii="方正魏碑_GBK" w:hAnsi="方正魏碑_GBK" w:eastAsia="方正魏碑_GBK" w:cs="方正魏碑_GBK"/>
          <w:color w:val="000000"/>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011"/>
          <w:rFonts w:hint="eastAsia" w:ascii="方正魏碑_GBK" w:hAnsi="方正魏碑_GBK" w:eastAsia="方正魏碑_GBK" w:cs="方正魏碑_GBK"/>
          <w:color w:val="000000"/>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011"/>
          <w:rFonts w:hint="eastAsia" w:ascii="方正魏碑_GBK" w:hAnsi="方正魏碑_GBK" w:eastAsia="方正魏碑_GBK" w:cs="方正魏碑_GBK"/>
          <w:color w:val="000000"/>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的中国境内生产的组件成本占比≥</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在中国境内生产。</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在中国境内完成。</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010"/>
        <w:ind w:firstLine="480"/>
        <w:jc w:val="right"/>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公司（单位）名称（加盖CA电子公章）：　        </w:t>
      </w:r>
      <w:r/>
    </w:p>
    <w:p>
      <w:pPr>
        <w:pStyle w:val="1010"/>
        <w:ind w:firstLine="480"/>
        <w:jc w:val="center"/>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themeColor="text1"/>
          <w:shd w:val="clear" w:color="auto" w:fill="ffffff"/>
        </w:rPr>
        <w:t xml:space="preserve">       </w:t>
      </w:r>
      <w:r>
        <w:rPr>
          <w:rFonts w:hint="eastAsia" w:ascii="方正魏碑_GBK" w:hAnsi="方正魏碑_GBK" w:eastAsia="方正魏碑_GBK" w:cs="方正魏碑_GBK"/>
          <w:color w:val="000000"/>
          <w:shd w:val="clear" w:color="auto" w:fill="ffffff"/>
        </w:rPr>
        <w:t xml:space="preserve">  日期：</w:t>
      </w:r>
      <w:r>
        <w:rPr>
          <w:rFonts w:hint="eastAsia" w:ascii="方正魏碑_GBK" w:hAnsi="方正魏碑_GBK" w:eastAsia="方正魏碑_GBK" w:cs="方正魏碑_GBK"/>
          <w:color w:val="000000"/>
        </w:rPr>
        <w:t xml:space="preserve">___年____月____日</w:t>
      </w:r>
      <w:r>
        <w:rPr>
          <w:rFonts w:hint="eastAsia" w:ascii="方正魏碑_GBK" w:hAnsi="方正魏碑_GBK" w:eastAsia="方正魏碑_GBK" w:cs="方正魏碑_GBK"/>
          <w:color w:val="000000"/>
          <w:shd w:val="clear" w:color="auto" w:fill="ffffff"/>
        </w:rPr>
        <w:t xml:space="preserve">        </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p>
    <w:p>
      <w:pPr>
        <w:pStyle w:val="1010"/>
        <w:ind w:firstLine="480"/>
        <w:spacing w:before="30" w:beforeAutospacing="0" w:after="30" w:afterAutospacing="0" w:line="560" w:lineRule="exact"/>
        <w:rPr>
          <w:rFonts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p>
    <w:p>
      <w:pPr>
        <w:pStyle w:val="1010"/>
        <w:ind w:firstLine="48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p>
    <w:p>
      <w:pPr>
        <w:pStyle w:val="1010"/>
        <w:ind w:firstLine="480"/>
        <w:spacing w:before="30" w:beforeAutospacing="0" w:after="30" w:afterAutospacing="0" w:line="560" w:lineRule="exact"/>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6.《声明函》中标注“</w:t>
      </w:r>
      <w:r>
        <w:rPr>
          <w:rFonts w:hint="eastAsia" w:ascii="方正魏碑_GBK" w:hAnsi="方正魏碑_GBK" w:eastAsia="方正魏碑_GBK" w:cs="方正魏碑_GBK"/>
          <w:color w:val="000000"/>
          <w:u w:val="single"/>
          <w:shd w:val="clear" w:color="auto" w:fill="ffffff"/>
        </w:rPr>
        <w:t xml:space="preserve">  </w:t>
      </w:r>
      <w:r>
        <w:rPr>
          <w:rStyle w:val="1011"/>
          <w:rFonts w:hint="eastAsia"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”的地方无需填写。</w:t>
      </w:r>
      <w:r/>
    </w:p>
    <w:p>
      <w:pPr>
        <w:spacing w:line="460" w:lineRule="exact"/>
        <w:rPr>
          <w:rFonts w:ascii="方正魏碑_GBK" w:hAnsi="方正魏碑_GBK" w:eastAsia="方正魏碑_GBK" w:cs="方正魏碑_GBK"/>
          <w:bCs/>
          <w:color w:val="000000"/>
          <w:sz w:val="24"/>
          <w:szCs w:val="24"/>
        </w:rPr>
      </w:pPr>
      <w:r>
        <w:rPr>
          <w:rFonts w:ascii="方正魏碑_GBK" w:hAnsi="方正魏碑_GBK" w:eastAsia="方正魏碑_GBK" w:cs="方正魏碑_GBK"/>
          <w:bCs/>
          <w:color w:val="000000"/>
          <w:sz w:val="24"/>
          <w:szCs w:val="24"/>
        </w:rPr>
      </w:r>
      <w:r/>
    </w:p>
    <w:p>
      <w:pPr>
        <w:spacing w:line="460" w:lineRule="exact"/>
        <w:rPr>
          <w:rFonts w:ascii="宋体"/>
          <w:bCs/>
          <w:color w:val="000000" w:themeColor="text1"/>
          <w:sz w:val="24"/>
          <w:szCs w:val="24"/>
        </w:rPr>
      </w:pPr>
      <w:r>
        <w:rPr>
          <w:rFonts w:ascii="宋体"/>
          <w:bCs/>
          <w:color w:val="000000" w:themeColor="text1"/>
          <w:sz w:val="24"/>
          <w:szCs w:val="24"/>
        </w:rPr>
      </w:r>
      <w:r/>
    </w:p>
    <w:p>
      <w:pPr>
        <w:rPr>
          <w:rFonts w:ascii="宋体"/>
          <w:bCs/>
          <w:color w:val="000000" w:themeColor="text1"/>
          <w:sz w:val="24"/>
          <w:szCs w:val="24"/>
        </w:rPr>
      </w:pPr>
      <w:r>
        <w:rPr>
          <w:rFonts w:hint="eastAsia" w:ascii="宋体"/>
          <w:bCs/>
          <w:color w:val="000000" w:themeColor="text1"/>
          <w:sz w:val="24"/>
          <w:szCs w:val="24"/>
        </w:rPr>
        <w:br w:type="page" w:clear="all"/>
      </w:r>
      <w:bookmarkEnd w:id="190"/>
      <w:r/>
      <w:bookmarkEnd w:id="191"/>
      <w:r/>
      <w:bookmarkEnd w:id="201"/>
      <w:r/>
      <w:r/>
    </w:p>
    <w:p>
      <w:pPr>
        <w:rPr>
          <w:rFonts w:ascii="宋体" w:cs="仿宋"/>
          <w:b/>
          <w:bCs/>
          <w:color w:val="000000" w:themeColor="text1"/>
          <w:sz w:val="32"/>
          <w:szCs w:val="32"/>
        </w:rPr>
      </w:pPr>
      <w:r>
        <w:rPr>
          <w:rFonts w:ascii="宋体" w:cs="仿宋"/>
          <w:b/>
          <w:bCs/>
          <w:color w:val="000000" w:themeColor="text1"/>
          <w:sz w:val="32"/>
          <w:szCs w:val="32"/>
        </w:rPr>
      </w:r>
      <w:r/>
    </w:p>
    <w:p>
      <w:pPr>
        <w:jc w:val="center"/>
        <w:rPr>
          <w:rFonts w:ascii="宋体" w:cs="仿宋"/>
          <w:b/>
          <w:bCs/>
          <w:color w:val="000000" w:themeColor="text1"/>
          <w:sz w:val="32"/>
          <w:szCs w:val="32"/>
        </w:rPr>
      </w:pPr>
      <w:r>
        <w:rPr>
          <w:rFonts w:hint="eastAsia" w:ascii="宋体" w:cs="仿宋"/>
          <w:b/>
          <w:bCs/>
          <w:color w:val="000000" w:themeColor="text1"/>
          <w:sz w:val="32"/>
          <w:szCs w:val="32"/>
        </w:rPr>
        <w:t xml:space="preserve">质疑函范本</w:t>
      </w:r>
      <w:r/>
    </w:p>
    <w:p>
      <w:pPr>
        <w:spacing w:before="290" w:line="360" w:lineRule="auto"/>
        <w:rPr>
          <w:rFonts w:ascii="宋体" w:cs="仿宋"/>
          <w:bCs/>
          <w:color w:val="000000" w:themeColor="text1"/>
          <w:sz w:val="24"/>
          <w:szCs w:val="24"/>
        </w:rPr>
      </w:pPr>
      <w:r>
        <w:rPr>
          <w:rFonts w:hint="eastAsia" w:ascii="宋体" w:cs="仿宋"/>
          <w:bCs/>
          <w:color w:val="000000" w:themeColor="text1"/>
          <w:sz w:val="24"/>
          <w:szCs w:val="24"/>
        </w:rPr>
        <w:t xml:space="preserve">一、质疑供应商基本信息</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质疑供应商：</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地址：</w:t>
      </w:r>
      <w:r>
        <w:rPr>
          <w:rFonts w:hint="eastAsia" w:ascii="宋体" w:cs="仿宋"/>
          <w:color w:val="000000" w:themeColor="text1"/>
          <w:sz w:val="24"/>
          <w:szCs w:val="24"/>
          <w:u w:val="single"/>
        </w:rPr>
        <w:t xml:space="preserve">                             </w:t>
      </w:r>
      <w:r>
        <w:rPr>
          <w:rFonts w:hint="eastAsia" w:ascii="宋体" w:cs="仿宋"/>
          <w:color w:val="000000" w:themeColor="text1"/>
          <w:sz w:val="24"/>
          <w:szCs w:val="24"/>
        </w:rPr>
        <w:t xml:space="preserve">邮编：</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联系人：</w:t>
      </w:r>
      <w:r>
        <w:rPr>
          <w:rFonts w:hint="eastAsia" w:ascii="宋体" w:cs="仿宋"/>
          <w:color w:val="000000" w:themeColor="text1"/>
          <w:sz w:val="24"/>
          <w:szCs w:val="24"/>
          <w:u w:val="single"/>
        </w:rPr>
        <w:t xml:space="preserve">                      </w:t>
      </w:r>
      <w:r>
        <w:rPr>
          <w:rFonts w:hint="eastAsia" w:ascii="宋体" w:cs="仿宋"/>
          <w:color w:val="000000" w:themeColor="text1"/>
          <w:sz w:val="24"/>
          <w:szCs w:val="24"/>
        </w:rPr>
        <w:t xml:space="preserve">联系电话：</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授权代表：</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联系电话：</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地址： </w:t>
      </w:r>
      <w:r>
        <w:rPr>
          <w:rFonts w:hint="eastAsia" w:ascii="宋体" w:cs="仿宋"/>
          <w:color w:val="000000" w:themeColor="text1"/>
          <w:sz w:val="24"/>
          <w:szCs w:val="24"/>
          <w:u w:val="single"/>
        </w:rPr>
        <w:t xml:space="preserve">                        </w:t>
      </w:r>
      <w:r>
        <w:rPr>
          <w:rFonts w:hint="eastAsia" w:ascii="宋体" w:cs="仿宋"/>
          <w:color w:val="000000" w:themeColor="text1"/>
          <w:sz w:val="24"/>
          <w:szCs w:val="24"/>
        </w:rPr>
        <w:t xml:space="preserve">邮编：</w:t>
      </w:r>
      <w:r>
        <w:rPr>
          <w:rFonts w:hint="eastAsia" w:ascii="宋体" w:cs="仿宋"/>
          <w:color w:val="000000" w:themeColor="text1"/>
          <w:sz w:val="24"/>
          <w:szCs w:val="24"/>
          <w:u w:val="single"/>
        </w:rPr>
        <w:t xml:space="preserve">                                     </w:t>
      </w:r>
      <w:r/>
    </w:p>
    <w:p>
      <w:pPr>
        <w:spacing w:line="360" w:lineRule="auto"/>
        <w:rPr>
          <w:rFonts w:ascii="宋体" w:cs="仿宋"/>
          <w:bCs/>
          <w:color w:val="000000" w:themeColor="text1"/>
          <w:sz w:val="24"/>
          <w:szCs w:val="24"/>
        </w:rPr>
      </w:pPr>
      <w:r>
        <w:rPr>
          <w:rFonts w:hint="eastAsia" w:ascii="宋体" w:cs="仿宋"/>
          <w:bCs/>
          <w:color w:val="000000" w:themeColor="text1"/>
          <w:sz w:val="24"/>
          <w:szCs w:val="24"/>
        </w:rPr>
        <w:t xml:space="preserve">二、质疑项目基本情况</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质疑项目的名称：</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质疑项目的编号：</w:t>
      </w:r>
      <w:r>
        <w:rPr>
          <w:rFonts w:hint="eastAsia" w:ascii="宋体" w:cs="仿宋"/>
          <w:color w:val="000000" w:themeColor="text1"/>
          <w:sz w:val="24"/>
          <w:szCs w:val="24"/>
          <w:u w:val="single"/>
        </w:rPr>
        <w:t xml:space="preserve">                         </w:t>
      </w:r>
      <w:r>
        <w:rPr>
          <w:rFonts w:hint="eastAsia" w:ascii="宋体" w:cs="仿宋"/>
          <w:color w:val="000000" w:themeColor="text1"/>
          <w:sz w:val="24"/>
          <w:szCs w:val="24"/>
        </w:rPr>
        <w:t xml:space="preserve">包号：</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采购人名称：</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采购文件获取日期：</w:t>
      </w:r>
      <w:r>
        <w:rPr>
          <w:rFonts w:hint="eastAsia" w:ascii="宋体" w:cs="仿宋"/>
          <w:color w:val="000000" w:themeColor="text1"/>
          <w:sz w:val="24"/>
          <w:szCs w:val="24"/>
          <w:u w:val="single"/>
        </w:rPr>
        <w:t xml:space="preserve">                                                        </w:t>
      </w:r>
      <w:r/>
    </w:p>
    <w:p>
      <w:pPr>
        <w:spacing w:line="360" w:lineRule="auto"/>
        <w:rPr>
          <w:rFonts w:ascii="宋体" w:cs="仿宋"/>
          <w:bCs/>
          <w:color w:val="000000" w:themeColor="text1"/>
          <w:sz w:val="24"/>
          <w:szCs w:val="24"/>
        </w:rPr>
      </w:pPr>
      <w:r>
        <w:rPr>
          <w:rFonts w:hint="eastAsia" w:ascii="宋体" w:cs="仿宋"/>
          <w:bCs/>
          <w:color w:val="000000" w:themeColor="text1"/>
          <w:sz w:val="24"/>
          <w:szCs w:val="24"/>
        </w:rPr>
        <w:t xml:space="preserve">三、质疑事项具体内容</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质疑事项1：</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事实依据：</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rPr>
      </w:pP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法律依据：</w:t>
      </w: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u w:val="single"/>
        </w:rPr>
        <w:t xml:space="preserve">                                                                           </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质疑事项2</w:t>
      </w:r>
      <w:r/>
    </w:p>
    <w:p>
      <w:pPr>
        <w:spacing w:line="360" w:lineRule="auto"/>
        <w:rPr>
          <w:rFonts w:ascii="宋体" w:cs="仿宋"/>
          <w:color w:val="000000" w:themeColor="text1"/>
          <w:sz w:val="24"/>
          <w:szCs w:val="24"/>
        </w:rPr>
      </w:pPr>
      <w:r>
        <w:rPr>
          <w:rFonts w:hint="eastAsia" w:ascii="宋体" w:cs="仿宋"/>
          <w:color w:val="000000" w:themeColor="text1"/>
          <w:sz w:val="24"/>
          <w:szCs w:val="24"/>
        </w:rPr>
        <w:t xml:space="preserve">……</w:t>
      </w:r>
      <w:r/>
    </w:p>
    <w:p>
      <w:pPr>
        <w:spacing w:line="360" w:lineRule="auto"/>
        <w:rPr>
          <w:rFonts w:ascii="宋体" w:cs="仿宋"/>
          <w:bCs/>
          <w:color w:val="000000" w:themeColor="text1"/>
          <w:sz w:val="24"/>
          <w:szCs w:val="24"/>
        </w:rPr>
      </w:pPr>
      <w:r>
        <w:rPr>
          <w:rFonts w:hint="eastAsia" w:ascii="宋体" w:cs="仿宋"/>
          <w:bCs/>
          <w:color w:val="000000" w:themeColor="text1"/>
          <w:sz w:val="24"/>
          <w:szCs w:val="24"/>
        </w:rPr>
        <w:t xml:space="preserve">四、与质疑事项相关的质疑请求</w:t>
      </w:r>
      <w:r/>
    </w:p>
    <w:p>
      <w:pPr>
        <w:spacing w:line="360" w:lineRule="auto"/>
        <w:rPr>
          <w:rFonts w:ascii="宋体" w:cs="仿宋"/>
          <w:color w:val="000000" w:themeColor="text1"/>
          <w:sz w:val="24"/>
          <w:szCs w:val="24"/>
          <w:u w:val="single"/>
        </w:rPr>
      </w:pPr>
      <w:r>
        <w:rPr>
          <w:rFonts w:hint="eastAsia" w:ascii="宋体" w:cs="仿宋"/>
          <w:color w:val="000000" w:themeColor="text1"/>
          <w:sz w:val="24"/>
          <w:szCs w:val="24"/>
        </w:rPr>
        <w:t xml:space="preserve">请求：</w:t>
      </w:r>
      <w:r>
        <w:rPr>
          <w:rFonts w:hint="eastAsia" w:ascii="宋体" w:cs="仿宋"/>
          <w:color w:val="000000" w:themeColor="text1"/>
          <w:sz w:val="24"/>
          <w:szCs w:val="24"/>
          <w:u w:val="single"/>
        </w:rPr>
        <w:t xml:space="preserve">                                                                     </w:t>
      </w:r>
      <w:r/>
    </w:p>
    <w:p>
      <w:pPr>
        <w:rPr>
          <w:rFonts w:ascii="宋体"/>
          <w:color w:val="000000" w:themeColor="text1"/>
          <w:sz w:val="24"/>
          <w:szCs w:val="24"/>
        </w:rPr>
      </w:pPr>
      <w:r>
        <w:rPr>
          <w:rFonts w:hint="eastAsia" w:ascii="宋体"/>
          <w:color w:val="000000" w:themeColor="text1"/>
          <w:sz w:val="24"/>
          <w:szCs w:val="24"/>
        </w:rPr>
        <w:t xml:space="preserve">签字(签章)：                   公章：                      </w:t>
      </w:r>
      <w:r/>
    </w:p>
    <w:p>
      <w:pPr>
        <w:rPr>
          <w:rFonts w:ascii="宋体"/>
          <w:color w:val="000000" w:themeColor="text1"/>
          <w:sz w:val="24"/>
          <w:szCs w:val="24"/>
        </w:rPr>
      </w:pPr>
      <w:r>
        <w:rPr>
          <w:rFonts w:hint="eastAsia" w:ascii="宋体"/>
          <w:color w:val="000000" w:themeColor="text1"/>
          <w:sz w:val="24"/>
          <w:szCs w:val="24"/>
        </w:rPr>
        <w:t xml:space="preserve">日期：    </w:t>
      </w:r>
      <w:r/>
    </w:p>
    <w:p>
      <w:pPr>
        <w:spacing w:line="400" w:lineRule="exact"/>
        <w:rPr>
          <w:rFonts w:ascii="宋体"/>
          <w:b/>
          <w:color w:val="000000" w:themeColor="text1"/>
          <w:sz w:val="24"/>
          <w:szCs w:val="24"/>
        </w:rPr>
      </w:pPr>
      <w:r>
        <w:rPr>
          <w:rFonts w:hint="eastAsia" w:ascii="宋体"/>
          <w:b/>
          <w:color w:val="000000" w:themeColor="text1"/>
          <w:sz w:val="24"/>
          <w:szCs w:val="24"/>
        </w:rPr>
        <w:t xml:space="preserve">质疑函制作说明：</w:t>
      </w:r>
      <w:r/>
    </w:p>
    <w:p>
      <w:pPr>
        <w:ind w:firstLine="480"/>
        <w:jc w:val="left"/>
        <w:spacing w:line="400" w:lineRule="exact"/>
        <w:widowControl/>
        <w:rPr>
          <w:rFonts w:ascii="宋体"/>
          <w:color w:val="000000" w:themeColor="text1"/>
          <w:sz w:val="24"/>
          <w:szCs w:val="24"/>
        </w:rPr>
      </w:pPr>
      <w:r>
        <w:rPr>
          <w:rFonts w:hint="eastAsia" w:ascii="宋体"/>
          <w:color w:val="000000" w:themeColor="text1"/>
          <w:sz w:val="24"/>
          <w:szCs w:val="24"/>
        </w:rPr>
        <w:t xml:space="preserve">1.供应商提出质疑时，应提交质疑函和必要的证明材料。</w:t>
      </w:r>
      <w:r/>
    </w:p>
    <w:p>
      <w:pPr>
        <w:ind w:firstLine="480"/>
        <w:jc w:val="left"/>
        <w:spacing w:line="400" w:lineRule="exact"/>
        <w:widowControl/>
        <w:rPr>
          <w:rFonts w:ascii="宋体"/>
          <w:color w:val="000000" w:themeColor="text1"/>
          <w:sz w:val="24"/>
          <w:szCs w:val="24"/>
        </w:rPr>
      </w:pPr>
      <w:r>
        <w:rPr>
          <w:rFonts w:hint="eastAsia" w:ascii="宋体"/>
          <w:color w:val="000000" w:themeColor="text1"/>
          <w:sz w:val="24"/>
          <w:szCs w:val="24"/>
        </w:rPr>
        <w:t xml:space="preserve">2.质疑供应商若委托代理人进行质疑的，质疑函应按要求列明“授权代表”的有关内容，并在附件中提交由质疑</w:t>
      </w:r>
      <w:r>
        <w:rPr>
          <w:rFonts w:hint="eastAsia" w:ascii="宋体" w:cs="宋体"/>
          <w:color w:val="000000" w:themeColor="text1"/>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color w:val="000000" w:themeColor="text1"/>
          <w:sz w:val="24"/>
          <w:szCs w:val="24"/>
        </w:rPr>
      </w:pPr>
      <w:r>
        <w:rPr>
          <w:rFonts w:hint="eastAsia" w:ascii="宋体"/>
          <w:color w:val="000000" w:themeColor="text1"/>
          <w:sz w:val="24"/>
          <w:szCs w:val="24"/>
        </w:rPr>
        <w:t xml:space="preserve">3.质疑供应商若对项目的某一采购包进行质疑，质疑函中应列明具体采购包号。</w:t>
      </w:r>
      <w:r/>
    </w:p>
    <w:p>
      <w:pPr>
        <w:ind w:firstLine="480"/>
        <w:jc w:val="left"/>
        <w:spacing w:line="400" w:lineRule="exact"/>
        <w:widowControl/>
        <w:rPr>
          <w:rFonts w:ascii="宋体"/>
          <w:color w:val="000000" w:themeColor="text1"/>
          <w:sz w:val="24"/>
          <w:szCs w:val="24"/>
        </w:rPr>
      </w:pPr>
      <w:r>
        <w:rPr>
          <w:rFonts w:hint="eastAsia" w:ascii="宋体"/>
          <w:color w:val="000000" w:themeColor="text1"/>
          <w:sz w:val="24"/>
          <w:szCs w:val="24"/>
        </w:rPr>
        <w:t xml:space="preserve">4.质疑函的质疑事项应具体、明确，并有必要的事实依据和法律依据。</w:t>
      </w:r>
      <w:r/>
    </w:p>
    <w:p>
      <w:pPr>
        <w:ind w:firstLine="480"/>
        <w:jc w:val="left"/>
        <w:spacing w:line="400" w:lineRule="exact"/>
        <w:widowControl/>
        <w:rPr>
          <w:rFonts w:ascii="宋体"/>
          <w:color w:val="000000" w:themeColor="text1"/>
          <w:sz w:val="24"/>
          <w:szCs w:val="24"/>
        </w:rPr>
      </w:pPr>
      <w:r>
        <w:rPr>
          <w:rFonts w:hint="eastAsia" w:ascii="宋体"/>
          <w:color w:val="000000" w:themeColor="text1"/>
          <w:sz w:val="24"/>
          <w:szCs w:val="24"/>
        </w:rPr>
        <w:t xml:space="preserve">5.质疑函的质疑请求应与质疑事项相关。</w:t>
      </w:r>
      <w:r/>
    </w:p>
    <w:p>
      <w:pPr>
        <w:ind w:firstLine="480"/>
        <w:jc w:val="left"/>
        <w:spacing w:line="400" w:lineRule="exact"/>
        <w:widowControl/>
        <w:rPr>
          <w:rFonts w:ascii="宋体"/>
          <w:color w:val="000000" w:themeColor="text1"/>
          <w:sz w:val="24"/>
          <w:szCs w:val="24"/>
        </w:rPr>
      </w:pPr>
      <w:r>
        <w:rPr>
          <w:rFonts w:hint="eastAsia" w:asci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5"/>
        <w:rPr>
          <w:color w:val="000000" w:themeColor="text1"/>
          <w:sz w:val="24"/>
          <w:szCs w:val="24"/>
        </w:rPr>
      </w:pPr>
      <w:r>
        <w:rPr>
          <w:color w:val="000000" w:themeColor="text1"/>
          <w:sz w:val="24"/>
          <w:szCs w:val="24"/>
        </w:rPr>
      </w:r>
      <w:r/>
    </w:p>
    <w:p>
      <w:pPr>
        <w:pStyle w:val="925"/>
        <w:rPr>
          <w:color w:val="000000" w:themeColor="text1"/>
          <w:sz w:val="24"/>
          <w:szCs w:val="24"/>
        </w:rPr>
      </w:pPr>
      <w:r>
        <w:rPr>
          <w:color w:val="000000" w:themeColor="text1"/>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方正魏碑_GBK">
    <w:panose1 w:val="020B0503020202020204"/>
  </w:font>
  <w:font w:name="Segoe UI">
    <w:panose1 w:val="020B0502040204020203"/>
  </w:font>
  <w:font w:name="Symbol">
    <w:panose1 w:val="05050102010706020507"/>
  </w:font>
  <w:font w:name="Lucida Sans">
    <w:panose1 w:val="020B0602030504020204"/>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66"/>
        <w:rFonts w:ascii="宋体"/>
      </w:rPr>
      <w:framePr w:wrap="around" w:vAnchor="text" w:hAnchor="margin" w:xAlign="center" w:y="1"/>
    </w:pPr>
    <w:r>
      <w:rPr>
        <w:rFonts w:hint="eastAsia" w:ascii="宋体"/>
      </w:rPr>
      <w:fldChar w:fldCharType="begin"/>
    </w:r>
    <w:r>
      <w:rPr>
        <w:rStyle w:val="966"/>
        <w:rFonts w:hint="eastAsia" w:ascii="宋体"/>
      </w:rPr>
      <w:instrText xml:space="preserve">PAGE  </w:instrText>
    </w:r>
    <w:r>
      <w:rPr>
        <w:rFonts w:hint="eastAsia" w:ascii="宋体"/>
      </w:rPr>
      <w:fldChar w:fldCharType="separate"/>
    </w:r>
    <w:r>
      <w:rPr>
        <w:rStyle w:val="966"/>
        <w:rFonts w:ascii="宋体"/>
      </w:rPr>
      <w:t xml:space="preserve">64</w:t>
    </w:r>
    <w:r>
      <w:rPr>
        <w:rFonts w:hint="eastAsia" w:ascii="宋体"/>
      </w:rPr>
      <w:fldChar w:fldCharType="end"/>
    </w:r>
    <w:r/>
  </w:p>
  <w:p>
    <w:pPr>
      <w:pStyle w:val="949"/>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p>
  <w:p>
    <w:pPr>
      <w:pStyle w:val="9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fldSimple w:instr="PAGE \* MERGEFORMAT">
      <w:r>
        <w:rPr>
          <w:lang w:val="zh-CN"/>
        </w:rPr>
        <w:t xml:space="preserve">1</w:t>
      </w:r>
    </w:fldSimple>
    <w:r>
      <w:rPr>
        <w:lang w:val="zh-CN"/>
      </w:rPr>
    </w:r>
    <w:r>
      <w:rPr>
        <w:lang w:val="zh-CN"/>
      </w:rPr>
    </w:r>
    <w:r/>
  </w:p>
  <w:p>
    <w:pPr>
      <w:pStyle w:val="94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ind w:left="63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tabs>
          <w:tab w:val="left" w:pos="0" w:leader="none"/>
        </w:tabs>
      </w:pPr>
      <w:rPr>
        <w:rFonts w:hint="eastAsia"/>
      </w:rPr>
    </w:lvl>
    <w:lvl w:ilvl="1">
      <w:start w:val="1"/>
      <w:numFmt w:val="decimal"/>
      <w:isLgl w:val="false"/>
      <w:suff w:val="nothing"/>
      <w:lvlText w:val="%2、"/>
      <w:lvlJc w:val="left"/>
      <w:pPr>
        <w:ind w:left="0" w:firstLine="0"/>
        <w:tabs>
          <w:tab w:val="left" w:pos="0" w:leader="none"/>
        </w:tabs>
      </w:pPr>
      <w:rPr>
        <w:rFonts w:hint="eastAsia"/>
      </w:rPr>
    </w:lvl>
    <w:lvl w:ilvl="2">
      <w:start w:val="1"/>
      <w:numFmt w:val="decimal"/>
      <w:isLgl w:val="false"/>
      <w:suff w:val="nothing"/>
      <w:lvlText w:val="%2.%3 "/>
      <w:lvlJc w:val="left"/>
      <w:pPr>
        <w:ind w:left="0" w:firstLine="0"/>
        <w:tabs>
          <w:tab w:val="left" w:pos="0" w:leader="none"/>
        </w:tabs>
      </w:pPr>
      <w:rPr>
        <w:rFonts w:hint="eastAsia"/>
      </w:rPr>
    </w:lvl>
    <w:lvl w:ilvl="3">
      <w:start w:val="1"/>
      <w:numFmt w:val="decimal"/>
      <w:isLgl w:val="false"/>
      <w:suff w:val="nothing"/>
      <w:lvlText w:val="%2.%3.%4 "/>
      <w:lvlJc w:val="left"/>
      <w:pPr>
        <w:ind w:left="0" w:firstLine="0"/>
        <w:tabs>
          <w:tab w:val="left" w:pos="0" w:leader="none"/>
        </w:tabs>
      </w:pPr>
      <w:rPr>
        <w:rFonts w:hint="eastAsia"/>
      </w:rPr>
    </w:lvl>
    <w:lvl w:ilvl="4">
      <w:start w:val="1"/>
      <w:numFmt w:val="decimal"/>
      <w:isLgl w:val="false"/>
      <w:suff w:val="nothing"/>
      <w:lvlText w:val="%2.%3.%4.%5 "/>
      <w:lvlJc w:val="left"/>
      <w:pPr>
        <w:ind w:left="0" w:firstLine="0"/>
        <w:tabs>
          <w:tab w:val="left" w:pos="0" w:leader="none"/>
        </w:tabs>
      </w:pPr>
      <w:rPr>
        <w:rFonts w:hint="eastAsia"/>
      </w:rPr>
    </w:lvl>
    <w:lvl w:ilvl="5">
      <w:start w:val="1"/>
      <w:numFmt w:val="decimal"/>
      <w:pStyle w:val="928"/>
      <w:isLgl w:val="false"/>
      <w:suff w:val="nothing"/>
      <w:lvlText w:val=""/>
      <w:lvlJc w:val="left"/>
      <w:pPr>
        <w:ind w:left="0" w:firstLine="0"/>
        <w:tabs>
          <w:tab w:val="left" w:pos="0" w:leader="none"/>
        </w:tabs>
      </w:pPr>
      <w:rPr>
        <w:rFonts w:hint="eastAsia"/>
      </w:rPr>
    </w:lvl>
    <w:lvl w:ilvl="6">
      <w:start w:val="1"/>
      <w:numFmt w:val="decimal"/>
      <w:pStyle w:val="929"/>
      <w:isLgl w:val="false"/>
      <w:suff w:val="nothing"/>
      <w:lvlText w:val=""/>
      <w:lvlJc w:val="left"/>
      <w:pPr>
        <w:ind w:left="0" w:firstLine="0"/>
        <w:tabs>
          <w:tab w:val="left" w:pos="0" w:leader="none"/>
        </w:tabs>
      </w:pPr>
      <w:rPr>
        <w:rFonts w:hint="eastAsia"/>
      </w:rPr>
    </w:lvl>
    <w:lvl w:ilvl="7">
      <w:start w:val="1"/>
      <w:numFmt w:val="decimal"/>
      <w:pStyle w:val="930"/>
      <w:isLgl w:val="false"/>
      <w:suff w:val="nothing"/>
      <w:lvlText w:val=""/>
      <w:lvlJc w:val="left"/>
      <w:pPr>
        <w:ind w:left="0" w:firstLine="0"/>
        <w:tabs>
          <w:tab w:val="left" w:pos="0" w:leader="none"/>
        </w:tabs>
      </w:pPr>
      <w:rPr>
        <w:rFonts w:hint="eastAsia"/>
      </w:rPr>
    </w:lvl>
    <w:lvl w:ilvl="8">
      <w:start w:val="1"/>
      <w:numFmt w:val="decimal"/>
      <w:pStyle w:val="931"/>
      <w:isLgl w:val="false"/>
      <w:suff w:val="nothing"/>
      <w:lvlText w:val=""/>
      <w:lvlJc w:val="left"/>
      <w:pPr>
        <w:ind w:left="0" w:firstLine="0"/>
        <w:tabs>
          <w:tab w:val="left" w:pos="0" w:leader="none"/>
        </w:tabs>
      </w:pPr>
      <w:rPr>
        <w:rFonts w:hint="eastAsia"/>
      </w:r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tabs>
          <w:tab w:val="left" w:pos="0" w:leader="none"/>
        </w:tabs>
      </w:pPr>
      <w:rPr>
        <w:rFonts w:ascii="Courier New" w:hAnsi="Courier New" w:eastAsia="Courier New" w:cs="Courier New"/>
      </w:rPr>
    </w:lvl>
    <w:lvl w:ilvl="2">
      <w:start w:val="1"/>
      <w:numFmt w:val="bullet"/>
      <w:isLgl w:val="false"/>
      <w:suff w:val="tab"/>
      <w:lvlText w:val="§"/>
      <w:lvlJc w:val="left"/>
      <w:pPr>
        <w:ind w:left="2160" w:hanging="360"/>
        <w:tabs>
          <w:tab w:val="left" w:pos="0" w:leader="none"/>
        </w:tabs>
      </w:pPr>
      <w:rPr>
        <w:rFonts w:ascii="Wingdings" w:hAnsi="Wingdings" w:eastAsia="Wingdings" w:cs="Wingdings"/>
      </w:rPr>
    </w:lvl>
    <w:lvl w:ilvl="3">
      <w:start w:val="1"/>
      <w:numFmt w:val="bullet"/>
      <w:isLgl w:val="false"/>
      <w:suff w:val="tab"/>
      <w:lvlText w:val="·"/>
      <w:lvlJc w:val="left"/>
      <w:pPr>
        <w:ind w:left="2880" w:hanging="360"/>
        <w:tabs>
          <w:tab w:val="left" w:pos="0" w:leader="none"/>
        </w:tabs>
      </w:pPr>
      <w:rPr>
        <w:rFonts w:ascii="Symbol" w:hAnsi="Symbol" w:eastAsia="Symbol" w:cs="Symbol"/>
      </w:rPr>
    </w:lvl>
    <w:lvl w:ilvl="4">
      <w:start w:val="1"/>
      <w:numFmt w:val="bullet"/>
      <w:isLgl w:val="false"/>
      <w:suff w:val="tab"/>
      <w:lvlText w:val="o"/>
      <w:lvlJc w:val="left"/>
      <w:pPr>
        <w:ind w:left="3600" w:hanging="360"/>
        <w:tabs>
          <w:tab w:val="left" w:pos="0" w:leader="none"/>
        </w:tabs>
      </w:pPr>
      <w:rPr>
        <w:rFonts w:ascii="Courier New" w:hAnsi="Courier New" w:eastAsia="Courier New" w:cs="Courier New"/>
      </w:rPr>
    </w:lvl>
    <w:lvl w:ilvl="5">
      <w:start w:val="1"/>
      <w:numFmt w:val="bullet"/>
      <w:isLgl w:val="false"/>
      <w:suff w:val="tab"/>
      <w:lvlText w:val="§"/>
      <w:lvlJc w:val="left"/>
      <w:pPr>
        <w:ind w:left="4320" w:hanging="360"/>
        <w:tabs>
          <w:tab w:val="left" w:pos="0" w:leader="none"/>
        </w:tabs>
      </w:pPr>
      <w:rPr>
        <w:rFonts w:ascii="Wingdings" w:hAnsi="Wingdings" w:eastAsia="Wingdings" w:cs="Wingdings"/>
      </w:rPr>
    </w:lvl>
    <w:lvl w:ilvl="6">
      <w:start w:val="1"/>
      <w:numFmt w:val="bullet"/>
      <w:isLgl w:val="false"/>
      <w:suff w:val="tab"/>
      <w:lvlText w:val="·"/>
      <w:lvlJc w:val="left"/>
      <w:pPr>
        <w:ind w:left="5040" w:hanging="360"/>
        <w:tabs>
          <w:tab w:val="left" w:pos="0" w:leader="none"/>
        </w:tabs>
      </w:pPr>
      <w:rPr>
        <w:rFonts w:ascii="Symbol" w:hAnsi="Symbol" w:eastAsia="Symbol" w:cs="Symbol"/>
      </w:rPr>
    </w:lvl>
    <w:lvl w:ilvl="7">
      <w:start w:val="1"/>
      <w:numFmt w:val="bullet"/>
      <w:isLgl w:val="false"/>
      <w:suff w:val="tab"/>
      <w:lvlText w:val="o"/>
      <w:lvlJc w:val="left"/>
      <w:pPr>
        <w:ind w:left="5760" w:hanging="360"/>
        <w:tabs>
          <w:tab w:val="left" w:pos="0" w:leader="none"/>
        </w:tabs>
      </w:pPr>
      <w:rPr>
        <w:rFonts w:ascii="Courier New" w:hAnsi="Courier New" w:eastAsia="Courier New" w:cs="Courier New"/>
      </w:rPr>
    </w:lvl>
    <w:lvl w:ilvl="8">
      <w:start w:val="1"/>
      <w:numFmt w:val="bullet"/>
      <w:isLgl w:val="false"/>
      <w:suff w:val="tab"/>
      <w:lvlText w:val="§"/>
      <w:lvlJc w:val="left"/>
      <w:pPr>
        <w:ind w:left="6480" w:hanging="360"/>
        <w:tabs>
          <w:tab w:val="left" w:pos="0" w:leader="none"/>
        </w:tabs>
      </w:pPr>
      <w:rPr>
        <w:rFonts w:ascii="Wingdings" w:hAnsi="Wingdings" w:eastAsia="Wingdings" w:cs="Wingdings"/>
      </w:rPr>
    </w:lvl>
  </w:abstractNum>
  <w:abstractNum w:abstractNumId="8">
    <w:multiLevelType w:val="hybridMultilevel"/>
    <w:lvl w:ilvl="0">
      <w:start w:val="1"/>
      <w:numFmt w:val="decimal"/>
      <w:pStyle w:val="9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
      <w:numFmt w:val="decimal"/>
      <w:isLgl w:val="false"/>
      <w:suff w:val="tab"/>
      <w:lvlText w:val="%1）"/>
      <w:lvlJc w:val="left"/>
      <w:pPr>
        <w:ind w:left="360" w:hanging="360"/>
        <w:tabs>
          <w:tab w:val="left" w:pos="0" w:leader="none"/>
        </w:tabs>
      </w:p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num w:numId="1">
    <w:abstractNumId w:val="5"/>
  </w:num>
  <w:num w:numId="2">
    <w:abstractNumId w:val="4"/>
  </w:num>
  <w:num w:numId="3">
    <w:abstractNumId w:val="8"/>
  </w:num>
  <w:num w:numId="4">
    <w:abstractNumId w:val="3"/>
  </w:num>
  <w:num w:numId="5">
    <w:abstractNumId w:val="1"/>
  </w:num>
  <w:num w:numId="6">
    <w:abstractNumId w:val="2"/>
  </w:num>
  <w:num w:numId="7">
    <w:abstractNumId w:val="6"/>
  </w:num>
  <w:num w:numId="8">
    <w:abstractNumId w:val="0"/>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46"/>
    <w:link w:val="737"/>
    <w:uiPriority w:val="9"/>
    <w:rPr>
      <w:rFonts w:ascii="Arial" w:hAnsi="Arial" w:eastAsia="Arial" w:cs="Arial"/>
      <w:sz w:val="40"/>
      <w:szCs w:val="40"/>
    </w:rPr>
  </w:style>
  <w:style w:type="character" w:styleId="719">
    <w:name w:val="Heading 2 Char"/>
    <w:basedOn w:val="746"/>
    <w:link w:val="738"/>
    <w:uiPriority w:val="9"/>
    <w:rPr>
      <w:rFonts w:ascii="Arial" w:hAnsi="Arial" w:eastAsia="Arial" w:cs="Arial"/>
      <w:sz w:val="34"/>
    </w:rPr>
  </w:style>
  <w:style w:type="character" w:styleId="720">
    <w:name w:val="Heading 3 Char"/>
    <w:basedOn w:val="746"/>
    <w:link w:val="739"/>
    <w:uiPriority w:val="9"/>
    <w:rPr>
      <w:rFonts w:ascii="Arial" w:hAnsi="Arial" w:eastAsia="Arial" w:cs="Arial"/>
      <w:sz w:val="30"/>
      <w:szCs w:val="30"/>
    </w:rPr>
  </w:style>
  <w:style w:type="character" w:styleId="721">
    <w:name w:val="Heading 4 Char"/>
    <w:basedOn w:val="746"/>
    <w:link w:val="740"/>
    <w:uiPriority w:val="9"/>
    <w:rPr>
      <w:rFonts w:ascii="Arial" w:hAnsi="Arial" w:eastAsia="Arial" w:cs="Arial"/>
      <w:b/>
      <w:bCs/>
      <w:sz w:val="26"/>
      <w:szCs w:val="26"/>
    </w:rPr>
  </w:style>
  <w:style w:type="character" w:styleId="722">
    <w:name w:val="Heading 5 Char"/>
    <w:basedOn w:val="746"/>
    <w:link w:val="741"/>
    <w:uiPriority w:val="9"/>
    <w:rPr>
      <w:rFonts w:ascii="Arial" w:hAnsi="Arial" w:eastAsia="Arial" w:cs="Arial"/>
      <w:b/>
      <w:bCs/>
      <w:sz w:val="24"/>
      <w:szCs w:val="24"/>
    </w:rPr>
  </w:style>
  <w:style w:type="character" w:styleId="723">
    <w:name w:val="Heading 6 Char"/>
    <w:basedOn w:val="746"/>
    <w:link w:val="742"/>
    <w:uiPriority w:val="9"/>
    <w:rPr>
      <w:rFonts w:ascii="Arial" w:hAnsi="Arial" w:eastAsia="Arial" w:cs="Arial"/>
      <w:b/>
      <w:bCs/>
      <w:sz w:val="22"/>
      <w:szCs w:val="22"/>
    </w:rPr>
  </w:style>
  <w:style w:type="character" w:styleId="724">
    <w:name w:val="Heading 7 Char"/>
    <w:basedOn w:val="746"/>
    <w:link w:val="743"/>
    <w:uiPriority w:val="9"/>
    <w:rPr>
      <w:rFonts w:ascii="Arial" w:hAnsi="Arial" w:eastAsia="Arial" w:cs="Arial"/>
      <w:b/>
      <w:bCs/>
      <w:i/>
      <w:iCs/>
      <w:sz w:val="22"/>
      <w:szCs w:val="22"/>
    </w:rPr>
  </w:style>
  <w:style w:type="character" w:styleId="725">
    <w:name w:val="Heading 8 Char"/>
    <w:basedOn w:val="746"/>
    <w:link w:val="744"/>
    <w:uiPriority w:val="9"/>
    <w:rPr>
      <w:rFonts w:ascii="Arial" w:hAnsi="Arial" w:eastAsia="Arial" w:cs="Arial"/>
      <w:i/>
      <w:iCs/>
      <w:sz w:val="22"/>
      <w:szCs w:val="22"/>
    </w:rPr>
  </w:style>
  <w:style w:type="character" w:styleId="726">
    <w:name w:val="Heading 9 Char"/>
    <w:basedOn w:val="746"/>
    <w:link w:val="745"/>
    <w:uiPriority w:val="9"/>
    <w:rPr>
      <w:rFonts w:ascii="Arial" w:hAnsi="Arial" w:eastAsia="Arial" w:cs="Arial"/>
      <w:i/>
      <w:iCs/>
      <w:sz w:val="21"/>
      <w:szCs w:val="21"/>
    </w:rPr>
  </w:style>
  <w:style w:type="character" w:styleId="727">
    <w:name w:val="Title Char"/>
    <w:basedOn w:val="746"/>
    <w:link w:val="767"/>
    <w:uiPriority w:val="10"/>
    <w:rPr>
      <w:sz w:val="48"/>
      <w:szCs w:val="48"/>
    </w:rPr>
  </w:style>
  <w:style w:type="character" w:styleId="728">
    <w:name w:val="Subtitle Char"/>
    <w:basedOn w:val="746"/>
    <w:link w:val="761"/>
    <w:uiPriority w:val="11"/>
    <w:rPr>
      <w:sz w:val="24"/>
      <w:szCs w:val="24"/>
    </w:rPr>
  </w:style>
  <w:style w:type="character" w:styleId="729">
    <w:name w:val="Quote Char"/>
    <w:link w:val="787"/>
    <w:uiPriority w:val="29"/>
    <w:rPr>
      <w:i/>
    </w:rPr>
  </w:style>
  <w:style w:type="character" w:styleId="730">
    <w:name w:val="Intense Quote Char"/>
    <w:link w:val="789"/>
    <w:uiPriority w:val="30"/>
    <w:rPr>
      <w:i/>
    </w:rPr>
  </w:style>
  <w:style w:type="character" w:styleId="731">
    <w:name w:val="Header Char"/>
    <w:basedOn w:val="746"/>
    <w:link w:val="758"/>
    <w:uiPriority w:val="99"/>
  </w:style>
  <w:style w:type="character" w:styleId="732">
    <w:name w:val="Caption Char"/>
    <w:basedOn w:val="750"/>
    <w:link w:val="757"/>
    <w:uiPriority w:val="99"/>
  </w:style>
  <w:style w:type="character" w:styleId="733">
    <w:name w:val="Footnote Text Char"/>
    <w:link w:val="762"/>
    <w:uiPriority w:val="99"/>
    <w:rPr>
      <w:sz w:val="18"/>
    </w:rPr>
  </w:style>
  <w:style w:type="character" w:styleId="734">
    <w:name w:val="Endnote Text Char"/>
    <w:link w:val="755"/>
    <w:uiPriority w:val="99"/>
    <w:rPr>
      <w:sz w:val="20"/>
    </w:rPr>
  </w:style>
  <w:style w:type="paragraph" w:styleId="735">
    <w:name w:val="TOC Heading"/>
    <w:uiPriority w:val="39"/>
    <w:unhideWhenUsed/>
  </w:style>
  <w:style w:type="paragraph" w:styleId="736" w:default="1">
    <w:name w:val="Normal"/>
    <w:qFormat/>
    <w:pPr>
      <w:jc w:val="both"/>
      <w:widowControl w:val="off"/>
    </w:pPr>
    <w:rPr>
      <w:sz w:val="21"/>
      <w:szCs w:val="21"/>
    </w:rPr>
  </w:style>
  <w:style w:type="paragraph" w:styleId="737">
    <w:name w:val="Heading 1"/>
    <w:basedOn w:val="736"/>
    <w:next w:val="736"/>
    <w:link w:val="774"/>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75"/>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7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77"/>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78"/>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7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8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8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82"/>
    <w:uiPriority w:val="9"/>
    <w:unhideWhenUsed/>
    <w:qFormat/>
    <w:pPr>
      <w:keepLines/>
      <w:keepNext/>
      <w:spacing w:before="320" w:after="200"/>
      <w:outlineLvl w:val="8"/>
    </w:pPr>
    <w:rPr>
      <w:rFonts w:ascii="Arial" w:hAnsi="Arial" w:eastAsia="Arial" w:cs="Arial"/>
      <w:i/>
      <w:iCs/>
    </w:rPr>
  </w:style>
  <w:style w:type="character" w:styleId="746" w:default="1">
    <w:name w:val="Default Paragraph Font"/>
    <w:uiPriority w:val="1"/>
    <w:semiHidden/>
    <w:unhideWhenUsed/>
  </w:style>
  <w:style w:type="table" w:styleId="747" w:default="1">
    <w:name w:val="Normal Table"/>
    <w:uiPriority w:val="99"/>
    <w:semiHidden/>
    <w:unhideWhenUsed/>
    <w:qFormat/>
    <w:tblPr>
      <w:tblInd w:w="0" w:type="dxa"/>
      <w:tblCellMar>
        <w:left w:w="108" w:type="dxa"/>
        <w:top w:w="0" w:type="dxa"/>
        <w:right w:w="108" w:type="dxa"/>
        <w:bottom w:w="0" w:type="dxa"/>
      </w:tblCellMar>
    </w:tblPr>
  </w:style>
  <w:style w:type="numbering" w:styleId="748" w:default="1">
    <w:name w:val="No List"/>
    <w:uiPriority w:val="99"/>
    <w:semiHidden/>
    <w:unhideWhenUsed/>
  </w:style>
  <w:style w:type="paragraph" w:styleId="749">
    <w:name w:val="toc 7"/>
    <w:basedOn w:val="736"/>
    <w:next w:val="736"/>
    <w:uiPriority w:val="39"/>
    <w:unhideWhenUsed/>
    <w:qFormat/>
    <w:pPr>
      <w:ind w:left="1701"/>
      <w:spacing w:after="57"/>
    </w:pPr>
  </w:style>
  <w:style w:type="paragraph" w:styleId="750">
    <w:name w:val="Caption"/>
    <w:basedOn w:val="736"/>
    <w:next w:val="736"/>
    <w:uiPriority w:val="35"/>
    <w:semiHidden/>
    <w:unhideWhenUsed/>
    <w:qFormat/>
    <w:pPr>
      <w:spacing w:line="276" w:lineRule="auto"/>
    </w:pPr>
    <w:rPr>
      <w:b/>
      <w:bCs/>
      <w:color w:val="4f81bd" w:themeColor="accent1"/>
      <w:sz w:val="18"/>
      <w:szCs w:val="18"/>
    </w:rPr>
  </w:style>
  <w:style w:type="paragraph" w:styleId="751">
    <w:name w:val="annotation text"/>
    <w:basedOn w:val="736"/>
    <w:link w:val="1005"/>
    <w:uiPriority w:val="99"/>
    <w:semiHidden/>
    <w:unhideWhenUsed/>
    <w:qFormat/>
    <w:pPr>
      <w:jc w:val="left"/>
    </w:pPr>
  </w:style>
  <w:style w:type="paragraph" w:styleId="752">
    <w:name w:val="toc 5"/>
    <w:basedOn w:val="736"/>
    <w:next w:val="736"/>
    <w:uiPriority w:val="39"/>
    <w:unhideWhenUsed/>
    <w:qFormat/>
    <w:pPr>
      <w:ind w:left="1134"/>
      <w:spacing w:after="57"/>
    </w:pPr>
  </w:style>
  <w:style w:type="paragraph" w:styleId="753">
    <w:name w:val="toc 3"/>
    <w:basedOn w:val="736"/>
    <w:next w:val="736"/>
    <w:uiPriority w:val="39"/>
    <w:unhideWhenUsed/>
    <w:qFormat/>
    <w:pPr>
      <w:ind w:left="567"/>
      <w:spacing w:after="57"/>
    </w:pPr>
  </w:style>
  <w:style w:type="paragraph" w:styleId="754">
    <w:name w:val="toc 8"/>
    <w:basedOn w:val="736"/>
    <w:next w:val="736"/>
    <w:uiPriority w:val="39"/>
    <w:unhideWhenUsed/>
    <w:qFormat/>
    <w:pPr>
      <w:ind w:left="1984"/>
      <w:spacing w:after="57"/>
    </w:pPr>
  </w:style>
  <w:style w:type="paragraph" w:styleId="755">
    <w:name w:val="endnote text"/>
    <w:basedOn w:val="736"/>
    <w:link w:val="920"/>
    <w:uiPriority w:val="99"/>
    <w:semiHidden/>
    <w:unhideWhenUsed/>
    <w:qFormat/>
    <w:rPr>
      <w:sz w:val="20"/>
    </w:rPr>
  </w:style>
  <w:style w:type="paragraph" w:styleId="756">
    <w:name w:val="Balloon Text"/>
    <w:basedOn w:val="736"/>
    <w:link w:val="1007"/>
    <w:uiPriority w:val="99"/>
    <w:semiHidden/>
    <w:unhideWhenUsed/>
    <w:qFormat/>
    <w:rPr>
      <w:sz w:val="18"/>
      <w:szCs w:val="18"/>
    </w:rPr>
  </w:style>
  <w:style w:type="paragraph" w:styleId="757">
    <w:name w:val="Footer"/>
    <w:basedOn w:val="736"/>
    <w:link w:val="793"/>
    <w:uiPriority w:val="99"/>
    <w:unhideWhenUsed/>
    <w:qFormat/>
    <w:pPr>
      <w:tabs>
        <w:tab w:val="center" w:pos="7143" w:leader="none"/>
        <w:tab w:val="right" w:pos="14287" w:leader="none"/>
      </w:tabs>
    </w:pPr>
  </w:style>
  <w:style w:type="paragraph" w:styleId="758">
    <w:name w:val="Header"/>
    <w:basedOn w:val="736"/>
    <w:link w:val="791"/>
    <w:uiPriority w:val="99"/>
    <w:unhideWhenUsed/>
    <w:qFormat/>
    <w:pPr>
      <w:tabs>
        <w:tab w:val="center" w:pos="7143" w:leader="none"/>
        <w:tab w:val="right" w:pos="14287" w:leader="none"/>
      </w:tabs>
    </w:pPr>
  </w:style>
  <w:style w:type="paragraph" w:styleId="759">
    <w:name w:val="toc 1"/>
    <w:basedOn w:val="736"/>
    <w:next w:val="736"/>
    <w:uiPriority w:val="39"/>
    <w:unhideWhenUsed/>
    <w:qFormat/>
    <w:pPr>
      <w:spacing w:after="57"/>
    </w:pPr>
  </w:style>
  <w:style w:type="paragraph" w:styleId="760">
    <w:name w:val="toc 4"/>
    <w:basedOn w:val="736"/>
    <w:next w:val="736"/>
    <w:uiPriority w:val="39"/>
    <w:unhideWhenUsed/>
    <w:qFormat/>
    <w:pPr>
      <w:ind w:left="850"/>
      <w:spacing w:after="57"/>
    </w:pPr>
  </w:style>
  <w:style w:type="paragraph" w:styleId="761">
    <w:name w:val="Subtitle"/>
    <w:basedOn w:val="736"/>
    <w:next w:val="736"/>
    <w:link w:val="786"/>
    <w:uiPriority w:val="11"/>
    <w:qFormat/>
    <w:pPr>
      <w:spacing w:before="200" w:after="200"/>
    </w:pPr>
    <w:rPr>
      <w:sz w:val="24"/>
      <w:szCs w:val="24"/>
    </w:rPr>
  </w:style>
  <w:style w:type="paragraph" w:styleId="762">
    <w:name w:val="footnote text"/>
    <w:basedOn w:val="736"/>
    <w:link w:val="919"/>
    <w:uiPriority w:val="99"/>
    <w:semiHidden/>
    <w:unhideWhenUsed/>
    <w:qFormat/>
    <w:pPr>
      <w:spacing w:after="40"/>
    </w:pPr>
    <w:rPr>
      <w:sz w:val="18"/>
    </w:rPr>
  </w:style>
  <w:style w:type="paragraph" w:styleId="763">
    <w:name w:val="toc 6"/>
    <w:basedOn w:val="736"/>
    <w:next w:val="736"/>
    <w:uiPriority w:val="39"/>
    <w:unhideWhenUsed/>
    <w:qFormat/>
    <w:pPr>
      <w:ind w:left="1417"/>
      <w:spacing w:after="57"/>
    </w:pPr>
  </w:style>
  <w:style w:type="paragraph" w:styleId="764">
    <w:name w:val="table of figures"/>
    <w:basedOn w:val="736"/>
    <w:next w:val="736"/>
    <w:uiPriority w:val="99"/>
    <w:unhideWhenUsed/>
    <w:qFormat/>
  </w:style>
  <w:style w:type="paragraph" w:styleId="765">
    <w:name w:val="toc 2"/>
    <w:basedOn w:val="736"/>
    <w:next w:val="736"/>
    <w:uiPriority w:val="39"/>
    <w:unhideWhenUsed/>
    <w:qFormat/>
    <w:pPr>
      <w:ind w:left="283"/>
      <w:spacing w:after="57"/>
    </w:pPr>
  </w:style>
  <w:style w:type="paragraph" w:styleId="766">
    <w:name w:val="toc 9"/>
    <w:basedOn w:val="736"/>
    <w:next w:val="736"/>
    <w:uiPriority w:val="39"/>
    <w:unhideWhenUsed/>
    <w:qFormat/>
    <w:pPr>
      <w:ind w:left="2268"/>
      <w:spacing w:after="57"/>
    </w:pPr>
  </w:style>
  <w:style w:type="paragraph" w:styleId="767">
    <w:name w:val="Title"/>
    <w:basedOn w:val="736"/>
    <w:next w:val="736"/>
    <w:link w:val="785"/>
    <w:uiPriority w:val="10"/>
    <w:qFormat/>
    <w:pPr>
      <w:contextualSpacing/>
      <w:spacing w:before="300" w:after="200"/>
    </w:pPr>
    <w:rPr>
      <w:sz w:val="48"/>
      <w:szCs w:val="48"/>
    </w:rPr>
  </w:style>
  <w:style w:type="paragraph" w:styleId="768">
    <w:name w:val="annotation subject"/>
    <w:basedOn w:val="751"/>
    <w:next w:val="751"/>
    <w:link w:val="1006"/>
    <w:uiPriority w:val="99"/>
    <w:semiHidden/>
    <w:unhideWhenUsed/>
    <w:qFormat/>
    <w:rPr>
      <w:b/>
      <w:bCs/>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annotation reference"/>
    <w:basedOn w:val="746"/>
    <w:uiPriority w:val="99"/>
    <w:semiHidden/>
    <w:unhideWhenUsed/>
    <w:qFormat/>
    <w:rPr>
      <w:sz w:val="21"/>
      <w:szCs w:val="21"/>
    </w:rPr>
  </w:style>
  <w:style w:type="character" w:styleId="773">
    <w:name w:val="footnote reference"/>
    <w:uiPriority w:val="99"/>
    <w:unhideWhenUsed/>
    <w:qFormat/>
    <w:rPr>
      <w:vertAlign w:val="superscript"/>
    </w:rPr>
  </w:style>
  <w:style w:type="character" w:styleId="774" w:customStyle="1">
    <w:name w:val="标题 1 Char"/>
    <w:link w:val="737"/>
    <w:uiPriority w:val="9"/>
    <w:qFormat/>
    <w:rPr>
      <w:rFonts w:ascii="Arial" w:hAnsi="Arial" w:eastAsia="Arial" w:cs="Arial"/>
      <w:sz w:val="40"/>
      <w:szCs w:val="40"/>
    </w:rPr>
  </w:style>
  <w:style w:type="character" w:styleId="775" w:customStyle="1">
    <w:name w:val="标题 2 Char"/>
    <w:link w:val="738"/>
    <w:uiPriority w:val="9"/>
    <w:qFormat/>
    <w:rPr>
      <w:rFonts w:ascii="Arial" w:hAnsi="Arial" w:eastAsia="Arial" w:cs="Arial"/>
      <w:sz w:val="34"/>
    </w:rPr>
  </w:style>
  <w:style w:type="character" w:styleId="776" w:customStyle="1">
    <w:name w:val="标题 3 Char"/>
    <w:link w:val="739"/>
    <w:uiPriority w:val="9"/>
    <w:qFormat/>
    <w:rPr>
      <w:rFonts w:ascii="Arial" w:hAnsi="Arial" w:eastAsia="Arial" w:cs="Arial"/>
      <w:sz w:val="30"/>
      <w:szCs w:val="30"/>
    </w:rPr>
  </w:style>
  <w:style w:type="character" w:styleId="777" w:customStyle="1">
    <w:name w:val="标题 4 Char"/>
    <w:link w:val="740"/>
    <w:uiPriority w:val="9"/>
    <w:qFormat/>
    <w:rPr>
      <w:rFonts w:ascii="Arial" w:hAnsi="Arial" w:eastAsia="Arial" w:cs="Arial"/>
      <w:b/>
      <w:bCs/>
      <w:sz w:val="26"/>
      <w:szCs w:val="26"/>
    </w:rPr>
  </w:style>
  <w:style w:type="character" w:styleId="778" w:customStyle="1">
    <w:name w:val="标题 5 Char"/>
    <w:link w:val="741"/>
    <w:uiPriority w:val="9"/>
    <w:qFormat/>
    <w:rPr>
      <w:rFonts w:ascii="Arial" w:hAnsi="Arial" w:eastAsia="Arial" w:cs="Arial"/>
      <w:b/>
      <w:bCs/>
      <w:sz w:val="24"/>
      <w:szCs w:val="24"/>
    </w:rPr>
  </w:style>
  <w:style w:type="character" w:styleId="779" w:customStyle="1">
    <w:name w:val="标题 6 Char"/>
    <w:link w:val="742"/>
    <w:uiPriority w:val="9"/>
    <w:qFormat/>
    <w:rPr>
      <w:rFonts w:ascii="Arial" w:hAnsi="Arial" w:eastAsia="Arial" w:cs="Arial"/>
      <w:b/>
      <w:bCs/>
      <w:sz w:val="22"/>
      <w:szCs w:val="22"/>
    </w:rPr>
  </w:style>
  <w:style w:type="character" w:styleId="780" w:customStyle="1">
    <w:name w:val="标题 7 Char"/>
    <w:link w:val="743"/>
    <w:uiPriority w:val="9"/>
    <w:qFormat/>
    <w:rPr>
      <w:rFonts w:ascii="Arial" w:hAnsi="Arial" w:eastAsia="Arial" w:cs="Arial"/>
      <w:b/>
      <w:bCs/>
      <w:i/>
      <w:iCs/>
      <w:sz w:val="22"/>
      <w:szCs w:val="22"/>
    </w:rPr>
  </w:style>
  <w:style w:type="character" w:styleId="781" w:customStyle="1">
    <w:name w:val="标题 8 Char"/>
    <w:link w:val="744"/>
    <w:uiPriority w:val="9"/>
    <w:qFormat/>
    <w:rPr>
      <w:rFonts w:ascii="Arial" w:hAnsi="Arial" w:eastAsia="Arial" w:cs="Arial"/>
      <w:i/>
      <w:iCs/>
      <w:sz w:val="22"/>
      <w:szCs w:val="22"/>
    </w:rPr>
  </w:style>
  <w:style w:type="character" w:styleId="782" w:customStyle="1">
    <w:name w:val="标题 9 Char"/>
    <w:link w:val="745"/>
    <w:uiPriority w:val="9"/>
    <w:qFormat/>
    <w:rPr>
      <w:rFonts w:ascii="Arial" w:hAnsi="Arial" w:eastAsia="Arial" w:cs="Arial"/>
      <w:i/>
      <w:iCs/>
      <w:sz w:val="21"/>
      <w:szCs w:val="21"/>
    </w:rPr>
  </w:style>
  <w:style w:type="paragraph" w:styleId="783">
    <w:name w:val="List Paragraph"/>
    <w:basedOn w:val="736"/>
    <w:uiPriority w:val="34"/>
    <w:qFormat/>
    <w:pPr>
      <w:contextualSpacing/>
      <w:ind w:left="720"/>
    </w:pPr>
  </w:style>
  <w:style w:type="paragraph" w:styleId="784">
    <w:name w:val="No Spacing"/>
    <w:uiPriority w:val="99"/>
    <w:qFormat/>
  </w:style>
  <w:style w:type="character" w:styleId="785" w:customStyle="1">
    <w:name w:val="标题 Char"/>
    <w:link w:val="767"/>
    <w:uiPriority w:val="10"/>
    <w:qFormat/>
    <w:rPr>
      <w:sz w:val="48"/>
      <w:szCs w:val="48"/>
    </w:rPr>
  </w:style>
  <w:style w:type="character" w:styleId="786" w:customStyle="1">
    <w:name w:val="副标题 Char"/>
    <w:link w:val="761"/>
    <w:uiPriority w:val="11"/>
    <w:qFormat/>
    <w:rPr>
      <w:sz w:val="24"/>
      <w:szCs w:val="24"/>
    </w:rPr>
  </w:style>
  <w:style w:type="paragraph" w:styleId="787">
    <w:name w:val="Quote"/>
    <w:basedOn w:val="736"/>
    <w:next w:val="736"/>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736"/>
    <w:next w:val="73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页眉 Char"/>
    <w:link w:val="758"/>
    <w:uiPriority w:val="99"/>
    <w:qFormat/>
  </w:style>
  <w:style w:type="character" w:styleId="792" w:customStyle="1">
    <w:name w:val="Footer Char"/>
    <w:link w:val="757"/>
    <w:uiPriority w:val="99"/>
    <w:qFormat/>
  </w:style>
  <w:style w:type="character" w:styleId="793" w:customStyle="1">
    <w:name w:val="页脚 Char"/>
    <w:link w:val="757"/>
    <w:uiPriority w:val="99"/>
    <w:qFormat/>
  </w:style>
  <w:style w:type="table" w:styleId="79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5" w:customStyle="1">
    <w:name w:val="Plain Table 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Grid Table 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Grid Table 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2" w:customStyle="1">
    <w:name w:val="Grid Table 7 Colorful"/>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List Table 1 Light"/>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List Table 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List Table 5 Dark"/>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4" w:customStyle="1">
    <w:name w:val="List Table 6 Colorful"/>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1" w:customStyle="1">
    <w:name w:val="List Table 7 Colorful"/>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62"/>
    <w:uiPriority w:val="99"/>
    <w:qFormat/>
    <w:rPr>
      <w:sz w:val="18"/>
    </w:rPr>
  </w:style>
  <w:style w:type="character" w:styleId="920" w:customStyle="1">
    <w:name w:val="尾注文本 Char"/>
    <w:link w:val="755"/>
    <w:uiPriority w:val="99"/>
    <w:qFormat/>
    <w:rPr>
      <w:sz w:val="20"/>
    </w:rPr>
  </w:style>
  <w:style w:type="paragraph" w:styleId="921" w:customStyle="1">
    <w:name w:val="TOC 标题1"/>
    <w:uiPriority w:val="39"/>
    <w:unhideWhenUsed/>
    <w:qFormat/>
  </w:style>
  <w:style w:type="paragraph" w:styleId="922" w:customStyle="1">
    <w:name w:val="标题 11"/>
    <w:basedOn w:val="736"/>
    <w:next w:val="736"/>
    <w:qFormat/>
    <w:pPr>
      <w:jc w:val="center"/>
      <w:keepNext/>
      <w:outlineLvl w:val="0"/>
    </w:pPr>
    <w:rPr>
      <w:rFonts w:ascii="楷体_GB2312" w:eastAsia="楷体_GB2312"/>
      <w:sz w:val="28"/>
      <w:szCs w:val="28"/>
    </w:rPr>
  </w:style>
  <w:style w:type="paragraph" w:styleId="923" w:customStyle="1">
    <w:name w:val="标题 21"/>
    <w:basedOn w:val="736"/>
    <w:next w:val="736"/>
    <w:qFormat/>
    <w:pPr>
      <w:jc w:val="center"/>
      <w:keepLines/>
      <w:keepNext/>
      <w:spacing w:before="260" w:after="260" w:line="415" w:lineRule="auto"/>
      <w:outlineLvl w:val="1"/>
    </w:pPr>
    <w:rPr>
      <w:rFonts w:ascii="Arial" w:hAnsi="Arial" w:eastAsia="幼圆" w:cs="Arial"/>
      <w:b/>
      <w:bCs/>
      <w:sz w:val="44"/>
      <w:szCs w:val="44"/>
    </w:rPr>
  </w:style>
  <w:style w:type="paragraph" w:styleId="924" w:customStyle="1">
    <w:name w:val="标题 31"/>
    <w:basedOn w:val="736"/>
    <w:next w:val="925"/>
    <w:qFormat/>
    <w:pPr>
      <w:keepLines/>
      <w:keepNext/>
      <w:spacing w:before="260" w:after="260" w:line="415" w:lineRule="auto"/>
      <w:outlineLvl w:val="2"/>
    </w:pPr>
    <w:rPr>
      <w:b/>
      <w:bCs/>
      <w:sz w:val="32"/>
      <w:szCs w:val="32"/>
    </w:rPr>
  </w:style>
  <w:style w:type="paragraph" w:styleId="925" w:customStyle="1">
    <w:name w:val="正文缩进1"/>
    <w:basedOn w:val="736"/>
    <w:qFormat/>
    <w:pPr>
      <w:ind w:firstLine="420"/>
    </w:pPr>
  </w:style>
  <w:style w:type="paragraph" w:styleId="926" w:customStyle="1">
    <w:name w:val="标题 41"/>
    <w:basedOn w:val="736"/>
    <w:next w:val="925"/>
    <w:qFormat/>
    <w:pPr>
      <w:keepLines/>
      <w:keepNext/>
      <w:spacing w:before="280" w:after="290" w:line="376" w:lineRule="auto"/>
      <w:outlineLvl w:val="3"/>
    </w:pPr>
    <w:rPr>
      <w:rFonts w:ascii="Arial" w:hAnsi="Arial" w:eastAsia="黑体" w:cs="Arial"/>
      <w:b/>
      <w:bCs/>
      <w:sz w:val="28"/>
      <w:szCs w:val="28"/>
    </w:rPr>
  </w:style>
  <w:style w:type="paragraph" w:styleId="927" w:customStyle="1">
    <w:name w:val="标题 51"/>
    <w:basedOn w:val="736"/>
    <w:next w:val="925"/>
    <w:qFormat/>
    <w:pPr>
      <w:keepNext/>
      <w:outlineLvl w:val="4"/>
    </w:pPr>
    <w:rPr>
      <w:rFonts w:ascii="宋体"/>
      <w:color w:val="000000"/>
      <w:sz w:val="28"/>
      <w:szCs w:val="28"/>
    </w:rPr>
  </w:style>
  <w:style w:type="paragraph" w:styleId="928" w:customStyle="1">
    <w:name w:val="标题 61"/>
    <w:basedOn w:val="736"/>
    <w:next w:val="736"/>
    <w:qFormat/>
    <w:pPr>
      <w:numPr>
        <w:ilvl w:val="5"/>
        <w:numId w:val="1"/>
      </w:numPr>
      <w:keepLines/>
      <w:keepNext/>
      <w:spacing w:before="240" w:after="64" w:line="319" w:lineRule="auto"/>
      <w:outlineLvl w:val="5"/>
    </w:pPr>
    <w:rPr>
      <w:rFonts w:ascii="Arial" w:hAnsi="Arial" w:eastAsia="黑体"/>
      <w:b/>
      <w:bCs/>
      <w:sz w:val="24"/>
      <w:szCs w:val="24"/>
    </w:rPr>
  </w:style>
  <w:style w:type="paragraph" w:styleId="929" w:customStyle="1">
    <w:name w:val="标题 71"/>
    <w:basedOn w:val="736"/>
    <w:next w:val="736"/>
    <w:qFormat/>
    <w:pPr>
      <w:numPr>
        <w:ilvl w:val="6"/>
        <w:numId w:val="1"/>
      </w:numPr>
      <w:keepLines/>
      <w:keepNext/>
      <w:spacing w:before="240" w:after="64" w:line="319" w:lineRule="auto"/>
      <w:outlineLvl w:val="6"/>
    </w:pPr>
    <w:rPr>
      <w:b/>
      <w:bCs/>
      <w:sz w:val="24"/>
      <w:szCs w:val="24"/>
    </w:rPr>
  </w:style>
  <w:style w:type="paragraph" w:styleId="930" w:customStyle="1">
    <w:name w:val="标题 81"/>
    <w:basedOn w:val="736"/>
    <w:next w:val="736"/>
    <w:qFormat/>
    <w:pPr>
      <w:numPr>
        <w:ilvl w:val="7"/>
        <w:numId w:val="1"/>
      </w:numPr>
      <w:keepLines/>
      <w:keepNext/>
      <w:spacing w:before="240" w:after="64" w:line="319" w:lineRule="auto"/>
      <w:outlineLvl w:val="7"/>
    </w:pPr>
    <w:rPr>
      <w:rFonts w:ascii="Arial" w:hAnsi="Arial" w:eastAsia="黑体"/>
      <w:sz w:val="24"/>
      <w:szCs w:val="24"/>
    </w:rPr>
  </w:style>
  <w:style w:type="paragraph" w:styleId="931" w:customStyle="1">
    <w:name w:val="标题 91"/>
    <w:basedOn w:val="736"/>
    <w:next w:val="736"/>
    <w:qFormat/>
    <w:pPr>
      <w:numPr>
        <w:ilvl w:val="8"/>
        <w:numId w:val="1"/>
      </w:numPr>
      <w:keepLines/>
      <w:keepNext/>
      <w:spacing w:before="240" w:after="64" w:line="319" w:lineRule="auto"/>
      <w:outlineLvl w:val="8"/>
    </w:pPr>
    <w:rPr>
      <w:rFonts w:ascii="Arial" w:hAnsi="Arial" w:eastAsia="黑体"/>
    </w:rPr>
  </w:style>
  <w:style w:type="character" w:styleId="932" w:customStyle="1">
    <w:name w:val="默认段落字体1"/>
    <w:qFormat/>
  </w:style>
  <w:style w:type="table" w:styleId="933" w:customStyle="1">
    <w:name w:val="普通表格1"/>
    <w:semiHidden/>
    <w:qFormat/>
    <w:tblPr>
      <w:tblCellMar>
        <w:left w:w="0" w:type="dxa"/>
        <w:top w:w="0" w:type="dxa"/>
        <w:right w:w="0" w:type="dxa"/>
        <w:bottom w:w="0" w:type="dxa"/>
      </w:tblCellMar>
    </w:tblPr>
  </w:style>
  <w:style w:type="paragraph" w:styleId="934" w:customStyle="1">
    <w:name w:val="列表 31"/>
    <w:basedOn w:val="736"/>
    <w:qFormat/>
    <w:pPr>
      <w:ind w:left="600" w:hanging="200"/>
    </w:pPr>
  </w:style>
  <w:style w:type="paragraph" w:styleId="935" w:customStyle="1">
    <w:name w:val="目录 71"/>
    <w:basedOn w:val="736"/>
    <w:next w:val="736"/>
    <w:qFormat/>
    <w:pPr>
      <w:ind w:left="1260"/>
      <w:jc w:val="left"/>
    </w:pPr>
  </w:style>
  <w:style w:type="paragraph" w:styleId="936" w:customStyle="1">
    <w:name w:val="文档结构图1"/>
    <w:basedOn w:val="736"/>
    <w:qFormat/>
    <w:pPr>
      <w:shd w:val="clear" w:color="auto" w:fill="000080"/>
    </w:pPr>
  </w:style>
  <w:style w:type="paragraph" w:styleId="937" w:customStyle="1">
    <w:name w:val="批注文字1"/>
    <w:next w:val="938"/>
    <w:qFormat/>
    <w:rPr>
      <w:rFonts w:ascii="Arial" w:hAnsi="Arial" w:eastAsia="Arial" w:cs="Arial"/>
      <w:color w:val="000000"/>
      <w:sz w:val="21"/>
      <w:szCs w:val="21"/>
    </w:rPr>
  </w:style>
  <w:style w:type="paragraph" w:styleId="938" w:customStyle="1">
    <w:name w:val="正文文本 31"/>
    <w:basedOn w:val="736"/>
    <w:qFormat/>
    <w:rPr>
      <w:rFonts w:ascii="仿宋_GB2312" w:eastAsia="仿宋_GB2312"/>
      <w:sz w:val="32"/>
      <w:szCs w:val="32"/>
    </w:rPr>
  </w:style>
  <w:style w:type="paragraph" w:styleId="939" w:customStyle="1">
    <w:name w:val="正文文本1"/>
    <w:basedOn w:val="736"/>
    <w:next w:val="736"/>
    <w:qFormat/>
    <w:pPr>
      <w:ind w:firstLine="420"/>
      <w:spacing w:after="120" w:line="360" w:lineRule="auto"/>
    </w:pPr>
    <w:rPr>
      <w:color w:val="000000"/>
      <w:sz w:val="24"/>
    </w:rPr>
  </w:style>
  <w:style w:type="paragraph" w:styleId="940" w:customStyle="1">
    <w:name w:val="正文文本缩进1"/>
    <w:basedOn w:val="736"/>
    <w:qFormat/>
    <w:pPr>
      <w:ind w:firstLine="645"/>
    </w:pPr>
    <w:rPr>
      <w:rFonts w:ascii="楷体_GB2312" w:eastAsia="楷体_GB2312"/>
      <w:sz w:val="32"/>
      <w:szCs w:val="32"/>
    </w:rPr>
  </w:style>
  <w:style w:type="paragraph" w:styleId="941" w:customStyle="1">
    <w:name w:val="列表 21"/>
    <w:basedOn w:val="736"/>
    <w:qFormat/>
    <w:pPr>
      <w:ind w:left="400" w:hanging="200"/>
    </w:pPr>
  </w:style>
  <w:style w:type="paragraph" w:styleId="942" w:customStyle="1">
    <w:name w:val="目录 51"/>
    <w:basedOn w:val="736"/>
    <w:next w:val="736"/>
    <w:qFormat/>
    <w:pPr>
      <w:ind w:left="840"/>
      <w:jc w:val="left"/>
    </w:pPr>
  </w:style>
  <w:style w:type="paragraph" w:styleId="943" w:customStyle="1">
    <w:name w:val="目录 31"/>
    <w:basedOn w:val="736"/>
    <w:next w:val="736"/>
    <w:qFormat/>
    <w:pPr>
      <w:ind w:left="420"/>
      <w:jc w:val="left"/>
    </w:pPr>
    <w:rPr>
      <w:i/>
      <w:iCs/>
      <w:szCs w:val="24"/>
    </w:rPr>
  </w:style>
  <w:style w:type="paragraph" w:styleId="944" w:customStyle="1">
    <w:name w:val="纯文本1"/>
    <w:basedOn w:val="736"/>
    <w:qFormat/>
    <w:rPr>
      <w:rFonts w:ascii="宋体" w:cs="Courier New"/>
    </w:rPr>
  </w:style>
  <w:style w:type="paragraph" w:styleId="945" w:customStyle="1">
    <w:name w:val="目录 81"/>
    <w:basedOn w:val="736"/>
    <w:next w:val="736"/>
    <w:qFormat/>
    <w:pPr>
      <w:ind w:left="1470"/>
      <w:jc w:val="left"/>
    </w:pPr>
  </w:style>
  <w:style w:type="paragraph" w:styleId="946" w:customStyle="1">
    <w:name w:val="日期1"/>
    <w:basedOn w:val="736"/>
    <w:next w:val="736"/>
    <w:qFormat/>
    <w:rPr>
      <w:sz w:val="24"/>
      <w:szCs w:val="24"/>
    </w:rPr>
  </w:style>
  <w:style w:type="paragraph" w:styleId="947" w:customStyle="1">
    <w:name w:val="正文文本缩进 21"/>
    <w:basedOn w:val="736"/>
    <w:qFormat/>
    <w:pPr>
      <w:ind w:left="630" w:firstLine="645"/>
    </w:pPr>
    <w:rPr>
      <w:rFonts w:ascii="Arial" w:hAnsi="Arial" w:eastAsia="仿宋_GB2312" w:cs="Arial"/>
      <w:sz w:val="32"/>
      <w:szCs w:val="32"/>
    </w:rPr>
  </w:style>
  <w:style w:type="paragraph" w:styleId="948" w:customStyle="1">
    <w:name w:val="批注框文本1"/>
    <w:basedOn w:val="736"/>
    <w:qFormat/>
    <w:rPr>
      <w:sz w:val="18"/>
      <w:szCs w:val="18"/>
    </w:rPr>
  </w:style>
  <w:style w:type="paragraph" w:styleId="949" w:customStyle="1">
    <w:name w:val="页脚1"/>
    <w:basedOn w:val="736"/>
    <w:qFormat/>
    <w:pPr>
      <w:jc w:val="left"/>
      <w:tabs>
        <w:tab w:val="center" w:pos="4153" w:leader="none"/>
        <w:tab w:val="right" w:pos="8306" w:leader="none"/>
      </w:tabs>
    </w:pPr>
    <w:rPr>
      <w:sz w:val="18"/>
      <w:szCs w:val="18"/>
    </w:rPr>
  </w:style>
  <w:style w:type="paragraph" w:styleId="950" w:customStyle="1">
    <w:name w:val="页眉1"/>
    <w:basedOn w:val="736"/>
    <w:qFormat/>
    <w:pPr>
      <w:jc w:val="center"/>
      <w:tabs>
        <w:tab w:val="center" w:pos="4153" w:leader="none"/>
        <w:tab w:val="right" w:pos="8306" w:leader="none"/>
      </w:tabs>
      <w:pBdr>
        <w:bottom w:val="single" w:color="000000" w:sz="6" w:space="1"/>
      </w:pBdr>
    </w:pPr>
    <w:rPr>
      <w:sz w:val="18"/>
      <w:szCs w:val="18"/>
    </w:rPr>
  </w:style>
  <w:style w:type="paragraph" w:styleId="951" w:customStyle="1">
    <w:name w:val="目录 11"/>
    <w:basedOn w:val="736"/>
    <w:next w:val="736"/>
    <w:qFormat/>
    <w:pPr>
      <w:jc w:val="left"/>
      <w:spacing w:before="120" w:after="120" w:line="400" w:lineRule="exact"/>
      <w:tabs>
        <w:tab w:val="right" w:pos="8720" w:leader="dot"/>
      </w:tabs>
    </w:pPr>
    <w:rPr>
      <w:rFonts w:ascii="宋体"/>
      <w:caps/>
      <w:sz w:val="24"/>
      <w:szCs w:val="24"/>
    </w:rPr>
  </w:style>
  <w:style w:type="paragraph" w:styleId="952" w:customStyle="1">
    <w:name w:val="目录 41"/>
    <w:basedOn w:val="736"/>
    <w:next w:val="736"/>
    <w:qFormat/>
    <w:pPr>
      <w:ind w:left="630"/>
      <w:jc w:val="left"/>
    </w:pPr>
  </w:style>
  <w:style w:type="paragraph" w:styleId="953" w:customStyle="1">
    <w:name w:val="列表1"/>
    <w:basedOn w:val="736"/>
    <w:qFormat/>
    <w:pPr>
      <w:ind w:left="200" w:hanging="200"/>
    </w:pPr>
  </w:style>
  <w:style w:type="paragraph" w:styleId="954" w:customStyle="1">
    <w:name w:val="目录 61"/>
    <w:basedOn w:val="736"/>
    <w:next w:val="736"/>
    <w:qFormat/>
    <w:pPr>
      <w:ind w:left="1050"/>
      <w:jc w:val="left"/>
    </w:pPr>
  </w:style>
  <w:style w:type="paragraph" w:styleId="955" w:customStyle="1">
    <w:name w:val="正文文本缩进 31"/>
    <w:basedOn w:val="736"/>
    <w:qFormat/>
    <w:pPr>
      <w:ind w:left="645" w:firstLine="645"/>
    </w:pPr>
    <w:rPr>
      <w:rFonts w:ascii="Arial" w:hAnsi="Arial" w:eastAsia="仿宋_GB2312" w:cs="Arial"/>
      <w:color w:val="ffff00"/>
      <w:sz w:val="32"/>
      <w:szCs w:val="32"/>
    </w:rPr>
  </w:style>
  <w:style w:type="paragraph" w:styleId="956" w:customStyle="1">
    <w:name w:val="图表目录1"/>
    <w:basedOn w:val="736"/>
    <w:next w:val="736"/>
    <w:qFormat/>
    <w:pPr>
      <w:ind w:left="840" w:hanging="420"/>
    </w:pPr>
  </w:style>
  <w:style w:type="paragraph" w:styleId="957" w:customStyle="1">
    <w:name w:val="目录 21"/>
    <w:basedOn w:val="736"/>
    <w:next w:val="736"/>
    <w:qFormat/>
    <w:pPr>
      <w:ind w:left="210"/>
      <w:jc w:val="left"/>
    </w:pPr>
    <w:rPr>
      <w:smallCaps/>
      <w:szCs w:val="24"/>
    </w:rPr>
  </w:style>
  <w:style w:type="paragraph" w:styleId="958" w:customStyle="1">
    <w:name w:val="目录 91"/>
    <w:basedOn w:val="736"/>
    <w:next w:val="736"/>
    <w:qFormat/>
    <w:pPr>
      <w:ind w:left="1680"/>
      <w:jc w:val="left"/>
    </w:pPr>
  </w:style>
  <w:style w:type="paragraph" w:styleId="959" w:customStyle="1">
    <w:name w:val="正文文本 21"/>
    <w:basedOn w:val="736"/>
    <w:qFormat/>
    <w:pPr>
      <w:jc w:val="center"/>
      <w:widowControl/>
    </w:pPr>
    <w:rPr>
      <w:rFonts w:ascii="楷体_GB2312" w:eastAsia="楷体_GB2312"/>
      <w:sz w:val="28"/>
      <w:szCs w:val="28"/>
    </w:rPr>
  </w:style>
  <w:style w:type="paragraph" w:styleId="960" w:customStyle="1">
    <w:name w:val="普通(网站)1"/>
    <w:basedOn w:val="736"/>
    <w:qFormat/>
    <w:pPr>
      <w:jc w:val="left"/>
      <w:spacing w:before="100" w:beforeAutospacing="1" w:after="100" w:afterAutospacing="1"/>
      <w:widowControl/>
    </w:pPr>
    <w:rPr>
      <w:rFonts w:ascii="宋体" w:cs="宋体"/>
      <w:sz w:val="24"/>
      <w:szCs w:val="24"/>
    </w:rPr>
  </w:style>
  <w:style w:type="paragraph" w:styleId="961" w:customStyle="1">
    <w:name w:val="索引 11"/>
    <w:basedOn w:val="736"/>
    <w:next w:val="736"/>
    <w:qFormat/>
    <w:pPr>
      <w:spacing w:line="240" w:lineRule="atLeast"/>
    </w:pPr>
    <w:rPr>
      <w:b/>
      <w:bCs/>
    </w:rPr>
  </w:style>
  <w:style w:type="paragraph" w:styleId="962" w:customStyle="1">
    <w:name w:val="批注主题1"/>
    <w:basedOn w:val="937"/>
    <w:next w:val="937"/>
    <w:qFormat/>
    <w:rPr>
      <w:b/>
      <w:bCs/>
    </w:rPr>
  </w:style>
  <w:style w:type="paragraph" w:styleId="963" w:customStyle="1">
    <w:name w:val="正文首行缩进1"/>
    <w:basedOn w:val="736"/>
    <w:qFormat/>
    <w:pPr>
      <w:ind w:firstLine="200"/>
      <w:spacing w:line="360" w:lineRule="auto"/>
    </w:pPr>
    <w:rPr>
      <w:rFonts w:ascii="仿宋_GB2312" w:eastAsia="仿宋_GB2312"/>
      <w:sz w:val="30"/>
      <w:szCs w:val="30"/>
    </w:rPr>
  </w:style>
  <w:style w:type="paragraph" w:styleId="964" w:customStyle="1">
    <w:name w:val="正文首行缩进 21"/>
    <w:basedOn w:val="940"/>
    <w:qFormat/>
    <w:pPr>
      <w:ind w:firstLine="200"/>
      <w:spacing w:line="360" w:lineRule="auto"/>
    </w:pPr>
    <w:rPr>
      <w:rFonts w:ascii="宋体" w:eastAsia="宋体"/>
      <w:sz w:val="21"/>
      <w:szCs w:val="20"/>
    </w:rPr>
  </w:style>
  <w:style w:type="character" w:styleId="965" w:customStyle="1">
    <w:name w:val="要点1"/>
    <w:qFormat/>
    <w:rPr>
      <w:b/>
      <w:bCs/>
    </w:rPr>
  </w:style>
  <w:style w:type="character" w:styleId="966" w:customStyle="1">
    <w:name w:val="页码1"/>
    <w:qFormat/>
  </w:style>
  <w:style w:type="character" w:styleId="967" w:customStyle="1">
    <w:name w:val="已访问的超链接1"/>
    <w:qFormat/>
    <w:rPr>
      <w:color w:val="800080"/>
      <w:u w:val="single"/>
    </w:rPr>
  </w:style>
  <w:style w:type="character" w:styleId="968" w:customStyle="1">
    <w:name w:val="超链接1"/>
    <w:qFormat/>
    <w:rPr>
      <w:color w:val="0000ff"/>
      <w:u w:val="single"/>
    </w:rPr>
  </w:style>
  <w:style w:type="character" w:styleId="969" w:customStyle="1">
    <w:name w:val="批注引用1"/>
    <w:qFormat/>
    <w:rPr>
      <w:sz w:val="21"/>
      <w:szCs w:val="21"/>
    </w:rPr>
  </w:style>
  <w:style w:type="character" w:styleId="970" w:customStyle="1">
    <w:name w:val="font5 Char"/>
    <w:qFormat/>
    <w:rPr>
      <w:rFonts w:ascii="宋体" w:eastAsia="宋体"/>
      <w:sz w:val="28"/>
      <w:szCs w:val="28"/>
      <w:lang w:val="en-US" w:eastAsia="zh-CN" w:bidi="ar-SA"/>
    </w:rPr>
  </w:style>
  <w:style w:type="paragraph" w:styleId="971" w:customStyle="1">
    <w:name w:val="二级目录"/>
    <w:next w:val="736"/>
    <w:qFormat/>
    <w:pPr>
      <w:ind w:left="907" w:hanging="907"/>
      <w:tabs>
        <w:tab w:val="left" w:pos="907" w:leader="none"/>
        <w:tab w:val="left" w:pos="1145" w:leader="none"/>
      </w:tabs>
      <w:outlineLvl w:val="1"/>
    </w:pPr>
    <w:rPr>
      <w:rFonts w:ascii="Calibri" w:hAnsi="Calibri"/>
      <w:b/>
      <w:sz w:val="30"/>
      <w:szCs w:val="28"/>
    </w:rPr>
  </w:style>
  <w:style w:type="paragraph" w:styleId="972" w:customStyle="1">
    <w:name w:val="列出段落1"/>
    <w:basedOn w:val="736"/>
    <w:qFormat/>
    <w:pPr>
      <w:contextualSpacing/>
      <w:ind w:left="720"/>
      <w:jc w:val="left"/>
      <w:widowControl/>
    </w:pPr>
    <w:rPr>
      <w:rFonts w:ascii="Calibri" w:hAnsi="Calibri"/>
      <w:sz w:val="24"/>
      <w:szCs w:val="24"/>
      <w:lang w:bidi="en-US"/>
    </w:rPr>
  </w:style>
  <w:style w:type="paragraph" w:styleId="973" w:customStyle="1">
    <w:name w:val="Body Text(ch)"/>
    <w:basedOn w:val="736"/>
    <w:next w:val="939"/>
    <w:qFormat/>
    <w:pPr>
      <w:spacing w:after="120"/>
    </w:pPr>
    <w:rPr>
      <w:rFonts w:ascii="宋体"/>
      <w:bCs/>
      <w:iCs/>
      <w:szCs w:val="24"/>
    </w:rPr>
  </w:style>
  <w:style w:type="paragraph" w:styleId="974" w:customStyle="1">
    <w:name w:val="xl27"/>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975" w:customStyle="1">
    <w:name w:val="xl26"/>
    <w:basedOn w:val="7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976" w:customStyle="1">
    <w:name w:val="Char"/>
    <w:basedOn w:val="736"/>
    <w:qFormat/>
    <w:pPr>
      <w:ind w:firstLine="200"/>
      <w:tabs>
        <w:tab w:val="left" w:pos="360" w:leader="none"/>
      </w:tabs>
    </w:pPr>
    <w:rPr>
      <w:sz w:val="28"/>
      <w:szCs w:val="30"/>
    </w:rPr>
  </w:style>
  <w:style w:type="paragraph" w:styleId="977" w:customStyle="1">
    <w:name w:val="Char1"/>
    <w:basedOn w:val="936"/>
    <w:qFormat/>
    <w:rPr>
      <w:rFonts w:ascii="Tahoma" w:hAnsi="Tahoma"/>
      <w:sz w:val="24"/>
      <w:szCs w:val="24"/>
    </w:rPr>
  </w:style>
  <w:style w:type="paragraph" w:styleId="978" w:customStyle="1">
    <w:name w:val="普通正文"/>
    <w:basedOn w:val="736"/>
    <w:qFormat/>
    <w:pPr>
      <w:ind w:firstLine="480"/>
      <w:jc w:val="left"/>
      <w:spacing w:before="120" w:after="120" w:line="360" w:lineRule="auto"/>
    </w:pPr>
    <w:rPr>
      <w:rFonts w:ascii="Arial" w:hAnsi="Arial"/>
      <w:sz w:val="24"/>
      <w:szCs w:val="24"/>
    </w:rPr>
  </w:style>
  <w:style w:type="paragraph" w:styleId="979" w:customStyle="1">
    <w:name w:val="table_lines"/>
    <w:basedOn w:val="736"/>
    <w:qFormat/>
    <w:pPr>
      <w:jc w:val="left"/>
      <w:widowControl/>
    </w:pPr>
    <w:rPr>
      <w:sz w:val="20"/>
      <w:szCs w:val="20"/>
      <w:lang w:val="de-DE" w:eastAsia="de-DE"/>
    </w:rPr>
  </w:style>
  <w:style w:type="paragraph" w:styleId="980" w:customStyle="1">
    <w:name w:val="附录1"/>
    <w:qFormat/>
    <w:pPr>
      <w:numPr>
        <w:numId w:val="2"/>
      </w:numPr>
      <w:spacing w:before="240" w:line="600" w:lineRule="atLeast"/>
    </w:pPr>
    <w:rPr>
      <w:b/>
      <w:i/>
      <w:sz w:val="28"/>
    </w:rPr>
  </w:style>
  <w:style w:type="paragraph" w:styleId="981" w:customStyle="1">
    <w:name w:val="font7"/>
    <w:basedOn w:val="736"/>
    <w:qFormat/>
    <w:pPr>
      <w:jc w:val="left"/>
      <w:spacing w:before="100" w:beforeAutospacing="1" w:after="100" w:afterAutospacing="1"/>
      <w:widowControl/>
    </w:pPr>
    <w:rPr>
      <w:rFonts w:ascii="宋体"/>
      <w:sz w:val="18"/>
      <w:szCs w:val="18"/>
    </w:rPr>
  </w:style>
  <w:style w:type="paragraph" w:styleId="982" w:customStyle="1">
    <w:name w:val="Char Char Char Char"/>
    <w:basedOn w:val="936"/>
    <w:qFormat/>
    <w:pPr>
      <w:spacing w:line="360" w:lineRule="auto"/>
    </w:pPr>
    <w:rPr>
      <w:rFonts w:ascii="Tahoma" w:hAnsi="Tahoma"/>
      <w:sz w:val="24"/>
      <w:szCs w:val="24"/>
    </w:rPr>
  </w:style>
  <w:style w:type="paragraph" w:styleId="983" w:customStyle="1">
    <w:name w:val="列出段落2"/>
    <w:basedOn w:val="736"/>
    <w:qFormat/>
    <w:pPr>
      <w:contextualSpacing/>
      <w:ind w:left="720"/>
      <w:jc w:val="left"/>
      <w:widowControl/>
    </w:pPr>
    <w:rPr>
      <w:rFonts w:ascii="Calibri" w:hAnsi="Calibri"/>
      <w:sz w:val="24"/>
      <w:szCs w:val="24"/>
      <w:lang w:bidi="en-US"/>
    </w:rPr>
  </w:style>
  <w:style w:type="paragraph" w:styleId="984" w:customStyle="1">
    <w:name w:val="4"/>
    <w:basedOn w:val="736"/>
    <w:next w:val="955"/>
    <w:qFormat/>
    <w:pPr>
      <w:ind w:firstLine="420"/>
      <w:spacing w:line="360" w:lineRule="auto"/>
    </w:pPr>
    <w:rPr>
      <w:color w:val="ff0000"/>
      <w:sz w:val="24"/>
      <w:szCs w:val="24"/>
    </w:rPr>
  </w:style>
  <w:style w:type="paragraph" w:styleId="985" w:customStyle="1">
    <w:name w:val="普通 (Web)"/>
    <w:basedOn w:val="736"/>
    <w:qFormat/>
    <w:pPr>
      <w:jc w:val="left"/>
      <w:spacing w:before="100" w:beforeAutospacing="1" w:after="100" w:afterAutospacing="1"/>
      <w:widowControl/>
    </w:pPr>
    <w:rPr>
      <w:rFonts w:ascii="宋体"/>
      <w:sz w:val="24"/>
      <w:szCs w:val="24"/>
    </w:rPr>
  </w:style>
  <w:style w:type="paragraph" w:styleId="986" w:customStyle="1">
    <w:name w:val="Char Char Char Char Char Char Char Char Char Char"/>
    <w:basedOn w:val="736"/>
    <w:qFormat/>
    <w:pPr>
      <w:spacing w:line="360" w:lineRule="auto"/>
    </w:pPr>
    <w:rPr>
      <w:sz w:val="24"/>
      <w:szCs w:val="20"/>
    </w:rPr>
  </w:style>
  <w:style w:type="paragraph" w:styleId="987" w:customStyle="1">
    <w:name w:val="样式1"/>
    <w:basedOn w:val="736"/>
    <w:qFormat/>
    <w:pPr>
      <w:numPr>
        <w:numId w:val="3"/>
      </w:numPr>
    </w:pPr>
    <w:rPr>
      <w:rFonts w:ascii="宋体"/>
    </w:rPr>
  </w:style>
  <w:style w:type="paragraph" w:styleId="988" w:customStyle="1">
    <w:name w:val="font6"/>
    <w:basedOn w:val="736"/>
    <w:qFormat/>
    <w:pPr>
      <w:jc w:val="left"/>
      <w:spacing w:before="100" w:beforeAutospacing="1" w:after="100" w:afterAutospacing="1"/>
      <w:widowControl/>
    </w:pPr>
    <w:rPr>
      <w:rFonts w:ascii="宋体"/>
      <w:sz w:val="28"/>
      <w:szCs w:val="28"/>
      <w:u w:val="single"/>
    </w:rPr>
  </w:style>
  <w:style w:type="paragraph" w:styleId="989" w:customStyle="1">
    <w:name w:val="xl25"/>
    <w:basedOn w:val="736"/>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图标"/>
    <w:basedOn w:val="736"/>
    <w:next w:val="736"/>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1" w:customStyle="1">
    <w:name w:val="标题3"/>
    <w:basedOn w:val="736"/>
    <w:next w:val="736"/>
    <w:qFormat/>
    <w:pPr>
      <w:ind w:firstLine="624"/>
      <w:spacing w:line="590" w:lineRule="atLeast"/>
    </w:pPr>
    <w:rPr>
      <w:rFonts w:ascii="方正黑体_GBK" w:eastAsia="方正黑体_GBK"/>
      <w:sz w:val="32"/>
      <w:szCs w:val="32"/>
    </w:rPr>
  </w:style>
  <w:style w:type="paragraph" w:styleId="992" w:customStyle="1">
    <w:name w:val="xl24"/>
    <w:basedOn w:val="73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993" w:customStyle="1">
    <w:name w:val="xl29"/>
    <w:basedOn w:val="736"/>
    <w:qFormat/>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994" w:customStyle="1">
    <w:name w:val="Char Char Char Char Char Char Char Char"/>
    <w:basedOn w:val="736"/>
    <w:qFormat/>
    <w:pPr>
      <w:jc w:val="left"/>
      <w:spacing w:after="160" w:line="240" w:lineRule="exact"/>
      <w:widowControl/>
    </w:pPr>
    <w:rPr>
      <w:rFonts w:ascii="Verdana" w:hAnsi="Verdana"/>
      <w:sz w:val="20"/>
      <w:szCs w:val="20"/>
    </w:rPr>
  </w:style>
  <w:style w:type="paragraph" w:styleId="995" w:customStyle="1">
    <w:name w:val="xl28"/>
    <w:basedOn w:val="736"/>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paragraph" w:styleId="996" w:customStyle="1">
    <w:name w:val="Char Char Char Char Char Char Char Char1"/>
    <w:basedOn w:val="736"/>
    <w:qFormat/>
    <w:pPr>
      <w:jc w:val="left"/>
      <w:spacing w:after="160" w:line="240" w:lineRule="exact"/>
      <w:widowControl/>
    </w:pPr>
    <w:rPr>
      <w:rFonts w:ascii="Verdana" w:hAnsi="Verdana"/>
      <w:sz w:val="20"/>
      <w:szCs w:val="20"/>
    </w:rPr>
  </w:style>
  <w:style w:type="paragraph" w:styleId="997" w:customStyle="1">
    <w:name w:val="xl30"/>
    <w:basedOn w:val="736"/>
    <w:qFormat/>
    <w:pPr>
      <w:jc w:val="center"/>
      <w:spacing w:before="100" w:beforeAutospacing="1" w:after="100" w:afterAutospacing="1"/>
      <w:widowControl/>
    </w:pPr>
    <w:rPr>
      <w:rFonts w:ascii="宋体"/>
      <w:b/>
      <w:bCs/>
      <w:sz w:val="36"/>
      <w:szCs w:val="36"/>
    </w:rPr>
  </w:style>
  <w:style w:type="paragraph" w:styleId="998" w:customStyle="1">
    <w:name w:val="Char Char Char Char1"/>
    <w:basedOn w:val="936"/>
    <w:qFormat/>
    <w:pPr>
      <w:spacing w:line="360" w:lineRule="auto"/>
    </w:pPr>
    <w:rPr>
      <w:rFonts w:ascii="Tahoma" w:hAnsi="Tahoma"/>
      <w:sz w:val="24"/>
      <w:szCs w:val="24"/>
    </w:rPr>
  </w:style>
  <w:style w:type="paragraph" w:styleId="999" w:customStyle="1">
    <w:name w:val="table_1stline"/>
    <w:basedOn w:val="736"/>
    <w:qFormat/>
    <w:pPr>
      <w:jc w:val="left"/>
      <w:spacing w:before="120"/>
      <w:widowControl/>
    </w:pPr>
    <w:rPr>
      <w:bCs/>
      <w:sz w:val="20"/>
      <w:szCs w:val="20"/>
      <w:lang w:val="de-DE" w:eastAsia="de-DE"/>
    </w:rPr>
  </w:style>
  <w:style w:type="paragraph" w:styleId="1000" w:customStyle="1">
    <w:name w:val="font5"/>
    <w:basedOn w:val="736"/>
    <w:qFormat/>
    <w:pPr>
      <w:jc w:val="left"/>
      <w:spacing w:before="100" w:beforeAutospacing="1" w:after="100" w:afterAutospacing="1"/>
      <w:widowControl/>
    </w:pPr>
    <w:rPr>
      <w:rFonts w:ascii="宋体"/>
      <w:sz w:val="28"/>
      <w:szCs w:val="28"/>
    </w:rPr>
  </w:style>
  <w:style w:type="paragraph" w:styleId="1001" w:customStyle="1">
    <w:name w:val="标题1"/>
    <w:basedOn w:val="736"/>
    <w:next w:val="73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修订1"/>
    <w:qFormat/>
    <w:rPr>
      <w:sz w:val="21"/>
      <w:szCs w:val="21"/>
    </w:rPr>
  </w:style>
  <w:style w:type="paragraph" w:styleId="1003" w:customStyle="1">
    <w:name w:val="无间隔1"/>
    <w:qFormat/>
    <w:pPr>
      <w:jc w:val="both"/>
      <w:widowControl w:val="off"/>
    </w:pPr>
    <w:rPr>
      <w:sz w:val="21"/>
      <w:szCs w:val="21"/>
    </w:rPr>
  </w:style>
  <w:style w:type="paragraph" w:styleId="1004" w:customStyle="1">
    <w:name w:val="首行缩进"/>
    <w:basedOn w:val="736"/>
    <w:uiPriority w:val="99"/>
    <w:qFormat/>
    <w:pPr>
      <w:ind w:firstLine="480"/>
      <w:jc w:val="left"/>
      <w:spacing w:line="360" w:lineRule="auto"/>
    </w:pPr>
    <w:rPr>
      <w:rFonts w:ascii="宋体" w:hAnsi="宋体"/>
      <w:sz w:val="24"/>
      <w:szCs w:val="24"/>
    </w:rPr>
  </w:style>
  <w:style w:type="character" w:styleId="1005" w:customStyle="1">
    <w:name w:val="批注文字 Char"/>
    <w:basedOn w:val="746"/>
    <w:link w:val="751"/>
    <w:uiPriority w:val="99"/>
    <w:semiHidden/>
    <w:qFormat/>
    <w:rPr>
      <w:sz w:val="21"/>
      <w:szCs w:val="21"/>
    </w:rPr>
  </w:style>
  <w:style w:type="character" w:styleId="1006" w:customStyle="1">
    <w:name w:val="批注主题 Char"/>
    <w:basedOn w:val="1005"/>
    <w:link w:val="768"/>
    <w:qFormat/>
  </w:style>
  <w:style w:type="character" w:styleId="1007" w:customStyle="1">
    <w:name w:val="批注框文本 Char"/>
    <w:basedOn w:val="746"/>
    <w:link w:val="756"/>
    <w:uiPriority w:val="99"/>
    <w:semiHidden/>
    <w:qFormat/>
    <w:rPr>
      <w:sz w:val="18"/>
      <w:szCs w:val="18"/>
    </w:rPr>
  </w:style>
  <w:style w:type="paragraph" w:styleId="1008">
    <w:name w:val="Normal Indent"/>
    <w:basedOn w:val="736"/>
    <w:link w:val="1009"/>
    <w:pPr>
      <w:ind w:firstLine="420"/>
    </w:pPr>
    <w:rPr>
      <w:sz w:val="20"/>
    </w:rPr>
  </w:style>
  <w:style w:type="character" w:styleId="1009" w:customStyle="1">
    <w:name w:val="正文缩进 Char"/>
    <w:link w:val="1008"/>
    <w:rPr>
      <w:szCs w:val="21"/>
    </w:rPr>
  </w:style>
  <w:style w:type="paragraph" w:styleId="1010">
    <w:name w:val="Normal (Web)"/>
    <w:basedOn w:val="736"/>
    <w:uiPriority w:val="99"/>
    <w:pPr>
      <w:jc w:val="left"/>
      <w:spacing w:before="100" w:beforeAutospacing="1" w:after="100" w:afterAutospacing="1"/>
      <w:widowControl/>
    </w:pPr>
    <w:rPr>
      <w:rFonts w:ascii="宋体" w:hAnsi="宋体" w:cs="宋体"/>
      <w:sz w:val="24"/>
      <w:szCs w:val="24"/>
    </w:rPr>
  </w:style>
  <w:style w:type="character" w:styleId="1011">
    <w:name w:val="Emphasis"/>
    <w:basedOn w:val="746"/>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张倩</cp:lastModifiedBy>
  <cp:revision>24</cp:revision>
  <dcterms:created xsi:type="dcterms:W3CDTF">2023-03-16T02:16:00Z</dcterms:created>
  <dcterms:modified xsi:type="dcterms:W3CDTF">2026-06-03T07:10:54Z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eyJoZGlkIjoiNmM1NmY3Yzk2MTM2YjI3ZWY1MmQyYzA4NGZhMWE4ZjYiLCJ1c2VySWQiOiIyMzU5ODQ5NTYifQ==</vt:lpwstr>
  </property>
  <property fmtid="{D5CDD505-2E9C-101B-9397-08002B2CF9AE}" pid="3" name="KSOProductBuildVer">
    <vt:lpwstr>2052-12.1.0.26375</vt:lpwstr>
  </property>
  <property fmtid="{D5CDD505-2E9C-101B-9397-08002B2CF9AE}" pid="4" name="ICV">
    <vt:lpwstr>BB01BD6DD40B4B788D2F53A8801E463A</vt:lpwstr>
  </property>
</Properties>
</file>