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ageBreakBefore w:val="0"/>
        <w:spacing w:beforeAutospacing="0" w:afterAutospacing="0"/>
        <w:rPr>
          <w:rFonts w:hint="default" w:ascii="Times New Roman" w:hAnsi="Times New Roman" w:eastAsia="宋体" w:cs="Times New Roman"/>
          <w:bCs/>
          <w:color w:val="auto"/>
          <w:sz w:val="40"/>
          <w:szCs w:val="40"/>
          <w:highlight w:val="none"/>
        </w:rPr>
      </w:pPr>
      <w:r>
        <w:rPr>
          <w:rFonts w:hint="default" w:ascii="Times New Roman" w:hAnsi="Times New Roman" w:eastAsia="宋体" w:cs="Times New Roman"/>
          <w:bCs/>
          <w:color w:val="auto"/>
          <w:sz w:val="40"/>
          <w:szCs w:val="40"/>
          <w:highlight w:val="none"/>
        </w:rPr>
      </w:r>
      <w:r/>
    </w:p>
    <w:p>
      <w:pPr>
        <w:jc w:val="center"/>
        <w:pageBreakBefore w:val="0"/>
        <w:spacing w:beforeAutospacing="0" w:afterAutospacing="0"/>
        <w:rPr>
          <w:rFonts w:hint="default" w:ascii="Times New Roman" w:hAnsi="Times New Roman" w:eastAsia="宋体" w:cs="Times New Roman"/>
          <w:bCs/>
          <w:color w:val="auto"/>
          <w:sz w:val="36"/>
          <w:szCs w:val="36"/>
          <w:highlight w:val="none"/>
        </w:rPr>
        <w:outlineLvl w:val="9"/>
      </w:pPr>
      <w:r>
        <w:rPr>
          <w:rFonts w:hint="default" w:ascii="Times New Roman" w:hAnsi="Times New Roman" w:eastAsia="宋体" w:cs="Times New Roman"/>
          <w:bCs/>
          <w:color w:val="auto"/>
          <w:sz w:val="40"/>
          <w:szCs w:val="40"/>
          <w:highlight w:val="none"/>
        </w:rPr>
        <w:t xml:space="preserve">竞争性磋商文件</w:t>
      </w:r>
      <w:r/>
    </w:p>
    <w:p>
      <w:pPr>
        <w:jc w:val="center"/>
        <w:pageBreakBefore w:val="0"/>
        <w:spacing w:beforeAutospacing="0" w:afterAutospacing="0"/>
        <w:rPr>
          <w:rFonts w:hint="default" w:ascii="Times New Roman" w:hAnsi="Times New Roman" w:eastAsia="宋体" w:cs="Times New Roman"/>
          <w:bCs/>
          <w:color w:val="auto"/>
          <w:sz w:val="32"/>
          <w:szCs w:val="32"/>
          <w:highlight w:val="none"/>
        </w:rPr>
        <w:outlineLvl w:val="9"/>
      </w:pPr>
      <w:r>
        <w:rPr>
          <w:rFonts w:hint="default" w:ascii="Times New Roman" w:hAnsi="Times New Roman" w:eastAsia="宋体" w:cs="Times New Roman"/>
          <w:bCs/>
          <w:color w:val="auto"/>
          <w:sz w:val="28"/>
          <w:szCs w:val="28"/>
          <w:highlight w:val="none"/>
        </w:rPr>
        <w:t xml:space="preserve">（商务部分）</w:t>
      </w:r>
      <w:r/>
    </w:p>
    <w:p>
      <w:pPr>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158"/>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158"/>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158"/>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158"/>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622" w:firstLine="964"/>
        <w:jc w:val="center"/>
        <w:keepLines w:val="0"/>
        <w:keepNext w:val="0"/>
        <w:pageBreakBefore w:val="0"/>
        <w:spacing w:beforeAutospacing="0" w:afterAutospacing="0" w:line="480" w:lineRule="auto"/>
        <w:widowControl w:val="off"/>
        <w:rPr>
          <w:rFonts w:hint="default" w:ascii="Times New Roman" w:hAnsi="Times New Roman" w:eastAsia="宋体" w:cs="Times New Roman"/>
          <w:b/>
          <w:bCs/>
          <w:color w:val="auto"/>
          <w:sz w:val="24"/>
          <w:szCs w:val="24"/>
          <w:highlight w:val="none"/>
          <w:u w:val="single"/>
          <w:lang w:val="en-US"/>
        </w:rPr>
      </w:pPr>
      <w:r>
        <w:rPr>
          <w:rFonts w:hint="default" w:ascii="Times New Roman" w:hAnsi="Times New Roman" w:eastAsia="宋体" w:cs="Times New Roman"/>
          <w:b/>
          <w:bCs/>
          <w:color w:val="auto"/>
          <w:sz w:val="24"/>
          <w:szCs w:val="24"/>
          <w:highlight w:val="none"/>
        </w:rPr>
        <w:t xml:space="preserve">项目名称：</w:t>
      </w:r>
      <w:r>
        <w:rPr>
          <w:rFonts w:hint="default" w:ascii="Times New Roman" w:hAnsi="Times New Roman" w:cs="Times New Roman"/>
          <w:b/>
          <w:bCs/>
          <w:color w:val="auto"/>
          <w:sz w:val="24"/>
          <w:szCs w:val="24"/>
          <w:highlight w:val="none"/>
          <w:u w:val="single"/>
          <w:lang w:val="en-US" w:eastAsia="zh-CN"/>
        </w:rPr>
        <w:t xml:space="preserve">国家税务总局南京市建邺区税务局2026-2027年食堂食材配送服务采购项目</w:t>
      </w:r>
      <w:r/>
    </w:p>
    <w:p>
      <w:pPr>
        <w:ind w:right="622" w:firstLine="1084"/>
        <w:jc w:val="center"/>
        <w:pageBreakBefore w:val="0"/>
        <w:spacing w:beforeAutospacing="0" w:afterAutospacing="0" w:line="480" w:lineRule="auto"/>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cs="Times New Roman"/>
          <w:b/>
          <w:bCs/>
          <w:color w:val="auto"/>
          <w:sz w:val="24"/>
          <w:szCs w:val="24"/>
          <w:highlight w:val="none"/>
          <w:lang w:val="en-US" w:eastAsia="zh-CN"/>
        </w:rPr>
        <w:t xml:space="preserve">苏采云</w:t>
      </w: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cs="Times New Roman"/>
          <w:b/>
          <w:bCs/>
          <w:color w:val="auto"/>
          <w:sz w:val="24"/>
          <w:szCs w:val="24"/>
          <w:highlight w:val="none"/>
          <w:lang w:val="en-US" w:eastAsia="zh-CN"/>
        </w:rPr>
        <w:t xml:space="preserve">项目编号：JSZC-320105-JSQC-C2026-0025</w:t>
      </w:r>
      <w:r/>
    </w:p>
    <w:p>
      <w:pPr>
        <w:ind w:right="622" w:firstLine="1084"/>
        <w:jc w:val="center"/>
        <w:pageBreakBefore w:val="0"/>
        <w:spacing w:beforeAutospacing="0" w:afterAutospacing="0" w:line="480" w:lineRule="auto"/>
        <w:rPr>
          <w:rFonts w:hint="default" w:ascii="Times New Roman" w:hAnsi="Times New Roman" w:eastAsia="宋体" w:cs="Times New Roman"/>
          <w:b/>
          <w:bCs/>
          <w:color w:val="auto"/>
          <w:sz w:val="24"/>
          <w:szCs w:val="24"/>
          <w:highlight w:val="none"/>
          <w:u w:val="single"/>
          <w:lang w:val="en-US" w:eastAsia="zh-CN"/>
        </w:rPr>
      </w:pPr>
      <w:r>
        <w:rPr>
          <w:rFonts w:hint="default" w:ascii="Times New Roman" w:hAnsi="Times New Roman" w:cs="Times New Roman"/>
          <w:b/>
          <w:bCs/>
          <w:color w:val="auto"/>
          <w:sz w:val="24"/>
          <w:szCs w:val="24"/>
          <w:highlight w:val="none"/>
          <w:lang w:val="en-US" w:eastAsia="zh-CN"/>
        </w:rPr>
        <w:t xml:space="preserve">采购人</w:t>
      </w:r>
      <w:r>
        <w:rPr>
          <w:rFonts w:hint="default" w:ascii="Times New Roman" w:hAnsi="Times New Roman" w:eastAsia="宋体" w:cs="Times New Roman"/>
          <w:b/>
          <w:bCs/>
          <w:color w:val="auto"/>
          <w:sz w:val="24"/>
          <w:szCs w:val="24"/>
          <w:highlight w:val="none"/>
        </w:rPr>
        <w:t xml:space="preserve">项目编号：</w:t>
      </w:r>
      <w:r>
        <w:rPr>
          <w:rFonts w:hint="default" w:ascii="Times New Roman" w:hAnsi="Times New Roman" w:cs="Times New Roman"/>
          <w:b/>
          <w:bCs/>
          <w:color w:val="auto"/>
          <w:sz w:val="24"/>
          <w:szCs w:val="24"/>
          <w:highlight w:val="none"/>
          <w:lang w:val="en-US" w:eastAsia="zh-CN"/>
        </w:rPr>
        <w:t xml:space="preserve">JS2026-DLJC-C0144-B00(JSSW0105-202602）</w:t>
      </w:r>
      <w:r/>
    </w:p>
    <w:p>
      <w:pPr>
        <w:ind w:right="622" w:firstLine="1084"/>
        <w:jc w:val="center"/>
        <w:pageBreakBefore w:val="0"/>
        <w:spacing w:beforeAutospacing="0" w:afterAutospacing="0" w:line="480" w:lineRule="auto"/>
        <w:rPr>
          <w:rFonts w:hint="default" w:ascii="Times New Roman" w:hAnsi="Times New Roman" w:eastAsia="宋体" w:cs="Times New Roman"/>
          <w:b/>
          <w:bCs/>
          <w:color w:val="auto"/>
          <w:sz w:val="24"/>
          <w:szCs w:val="24"/>
          <w:highlight w:val="none"/>
          <w:u w:val="single"/>
          <w:lang w:val="en-US" w:eastAsia="zh-CN"/>
        </w:rPr>
      </w:pPr>
      <w:r>
        <w:rPr>
          <w:rFonts w:hint="default" w:ascii="Times New Roman" w:hAnsi="Times New Roman" w:eastAsia="宋体" w:cs="Times New Roman"/>
          <w:b/>
          <w:bCs/>
          <w:color w:val="auto"/>
          <w:sz w:val="24"/>
          <w:szCs w:val="24"/>
          <w:highlight w:val="none"/>
        </w:rPr>
        <w:t xml:space="preserve">采 购 人：</w:t>
      </w:r>
      <w:r>
        <w:rPr>
          <w:rFonts w:hint="default" w:ascii="Times New Roman" w:hAnsi="Times New Roman" w:cs="Times New Roman"/>
          <w:b/>
          <w:bCs/>
          <w:color w:val="auto"/>
          <w:sz w:val="24"/>
          <w:szCs w:val="24"/>
          <w:highlight w:val="none"/>
          <w:u w:val="single"/>
          <w:lang w:val="en-US" w:eastAsia="zh-CN"/>
        </w:rPr>
        <w:t xml:space="preserve">国家税务总局南京市建邺区税务局</w:t>
      </w:r>
      <w:r/>
    </w:p>
    <w:p>
      <w:pPr>
        <w:ind w:right="622" w:firstLine="1084"/>
        <w:jc w:val="center"/>
        <w:pageBreakBefore w:val="0"/>
        <w:spacing w:beforeAutospacing="0" w:afterAutospacing="0" w:line="480" w:lineRule="auto"/>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b/>
          <w:bCs/>
          <w:color w:val="auto"/>
          <w:sz w:val="24"/>
          <w:szCs w:val="24"/>
          <w:highlight w:val="none"/>
        </w:rPr>
        <w:t xml:space="preserve">采购代理机构：</w:t>
      </w:r>
      <w:r>
        <w:rPr>
          <w:rFonts w:hint="default" w:ascii="Times New Roman" w:hAnsi="Times New Roman" w:cs="Times New Roman"/>
          <w:b/>
          <w:bCs/>
          <w:color w:val="auto"/>
          <w:sz w:val="24"/>
          <w:szCs w:val="24"/>
          <w:highlight w:val="none"/>
          <w:u w:val="single"/>
          <w:lang w:eastAsia="zh-CN"/>
        </w:rPr>
        <w:t xml:space="preserve">江苏柒采招标代理有限公司</w:t>
      </w:r>
      <w:r/>
    </w:p>
    <w:p>
      <w:pPr>
        <w:ind w:right="622"/>
        <w:jc w:val="left"/>
        <w:pageBreakBefore w:val="0"/>
        <w:spacing w:beforeAutospacing="0" w:afterAutospacing="0"/>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r>
      <w:r/>
    </w:p>
    <w:p>
      <w:pPr>
        <w:ind w:right="622"/>
        <w:jc w:val="left"/>
        <w:pageBreakBefore w:val="0"/>
        <w:spacing w:beforeAutospacing="0" w:afterAutospacing="0"/>
        <w:rPr>
          <w:rFonts w:hint="default" w:ascii="Times New Roman" w:hAnsi="Times New Roman" w:eastAsia="宋体" w:cs="Times New Roman"/>
          <w:color w:val="auto"/>
          <w:sz w:val="24"/>
          <w:szCs w:val="24"/>
          <w:highlight w:val="none"/>
          <w:u w:val="single"/>
          <w:lang w:val="en-US"/>
        </w:rPr>
      </w:pPr>
      <w:r>
        <w:rPr>
          <w:rFonts w:hint="default" w:ascii="Times New Roman" w:hAnsi="Times New Roman" w:eastAsia="宋体" w:cs="Times New Roman"/>
          <w:color w:val="auto"/>
          <w:sz w:val="24"/>
          <w:szCs w:val="24"/>
          <w:highlight w:val="none"/>
          <w:u w:val="single"/>
          <w:lang w:val="en-US"/>
        </w:rPr>
      </w:r>
      <w:r/>
    </w:p>
    <w:p>
      <w:pPr>
        <w:ind w:right="622"/>
        <w:jc w:val="left"/>
        <w:pageBreakBefore w:val="0"/>
        <w:spacing w:beforeAutospacing="0" w:afterAutospacing="0"/>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r>
      <w:r/>
    </w:p>
    <w:p>
      <w:pPr>
        <w:pStyle w:val="1176"/>
        <w:ind w:left="0" w:firstLine="0"/>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176"/>
        <w:ind w:left="0" w:firstLine="0"/>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622"/>
        <w:jc w:val="left"/>
        <w:pageBreakBefore w:val="0"/>
        <w:spacing w:beforeAutospacing="0" w:afterAutospacing="0"/>
        <w:rPr>
          <w:rFonts w:hint="default" w:ascii="Times New Roman" w:hAnsi="Times New Roman" w:eastAsia="宋体" w:cs="Times New Roman"/>
          <w:color w:val="auto"/>
          <w:sz w:val="24"/>
          <w:szCs w:val="24"/>
          <w:highlight w:val="none"/>
          <w:u w:val="single"/>
          <w:lang w:val="en-US"/>
        </w:rPr>
      </w:pPr>
      <w:r>
        <w:rPr>
          <w:rFonts w:hint="default" w:ascii="Times New Roman" w:hAnsi="Times New Roman" w:eastAsia="宋体" w:cs="Times New Roman"/>
          <w:color w:val="auto"/>
          <w:sz w:val="24"/>
          <w:szCs w:val="24"/>
          <w:highlight w:val="none"/>
          <w:u w:val="single"/>
          <w:lang w:val="en-US"/>
        </w:rPr>
      </w:r>
      <w:r/>
    </w:p>
    <w:p>
      <w:pPr>
        <w:ind w:right="622" w:firstLine="1084"/>
        <w:jc w:val="center"/>
        <w:pageBreakBefore w:val="0"/>
        <w:spacing w:beforeAutospacing="0" w:afterAutospacing="0" w:line="480" w:lineRule="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cs="Times New Roman"/>
          <w:b/>
          <w:bCs/>
          <w:color w:val="auto"/>
          <w:sz w:val="24"/>
          <w:szCs w:val="24"/>
          <w:highlight w:val="none"/>
          <w:u w:val="single"/>
          <w:lang w:val="en-US" w:eastAsia="zh-CN"/>
        </w:rPr>
        <w:t xml:space="preserve">国家税务总局南京市建邺区税务局</w:t>
      </w:r>
      <w:r/>
    </w:p>
    <w:p>
      <w:pPr>
        <w:ind w:right="622" w:firstLine="994"/>
        <w:jc w:val="center"/>
        <w:pageBreakBefore w:val="0"/>
        <w:spacing w:beforeAutospacing="0" w:afterAutospacing="0" w:line="480" w:lineRule="auto"/>
        <w:rPr>
          <w:rFonts w:hint="default" w:ascii="Times New Roman" w:hAnsi="Times New Roman" w:eastAsia="宋体" w:cs="Times New Roman"/>
          <w:b/>
          <w:bCs/>
          <w:color w:val="auto"/>
          <w:sz w:val="24"/>
          <w:szCs w:val="24"/>
          <w:highlight w:val="none"/>
          <w:u w:val="single"/>
        </w:rPr>
      </w:pPr>
      <w:r>
        <w:rPr>
          <w:rFonts w:hint="default" w:ascii="Times New Roman" w:hAnsi="Times New Roman" w:eastAsia="宋体" w:cs="Times New Roman"/>
          <w:b/>
          <w:bCs/>
          <w:color w:val="auto"/>
          <w:sz w:val="22"/>
          <w:szCs w:val="28"/>
          <w:highlight w:val="none"/>
          <w:u w:val="single"/>
          <w:lang w:eastAsia="zh-CN"/>
        </w:rPr>
        <w:t xml:space="preserve">2026</w:t>
      </w:r>
      <w:r>
        <w:rPr>
          <w:rFonts w:hint="default" w:ascii="Times New Roman" w:hAnsi="Times New Roman" w:eastAsia="宋体" w:cs="Times New Roman"/>
          <w:b/>
          <w:bCs/>
          <w:color w:val="auto"/>
          <w:sz w:val="24"/>
          <w:szCs w:val="24"/>
          <w:highlight w:val="none"/>
          <w:u w:val="single"/>
        </w:rPr>
        <w:t xml:space="preserve">年</w:t>
      </w:r>
      <w:r>
        <w:rPr>
          <w:rFonts w:hint="default" w:ascii="Times New Roman" w:hAnsi="Times New Roman" w:cs="Times New Roman"/>
          <w:b/>
          <w:bCs/>
          <w:color w:val="auto"/>
          <w:sz w:val="22"/>
          <w:szCs w:val="28"/>
          <w:highlight w:val="none"/>
          <w:u w:val="single"/>
          <w:lang w:val="en-US" w:eastAsia="zh-CN"/>
        </w:rPr>
        <w:t xml:space="preserve">6</w:t>
      </w:r>
      <w:r>
        <w:rPr>
          <w:rFonts w:hint="default" w:ascii="Times New Roman" w:hAnsi="Times New Roman" w:eastAsia="宋体" w:cs="Times New Roman"/>
          <w:b/>
          <w:bCs/>
          <w:color w:val="auto"/>
          <w:sz w:val="24"/>
          <w:szCs w:val="24"/>
          <w:highlight w:val="none"/>
          <w:u w:val="single"/>
        </w:rPr>
        <w:t xml:space="preserve">月</w:t>
      </w:r>
      <w:r>
        <w:rPr>
          <w:rFonts w:hint="default" w:ascii="Times New Roman" w:hAnsi="Times New Roman" w:cs="Times New Roman"/>
          <w:b/>
          <w:bCs/>
          <w:color w:val="auto"/>
          <w:sz w:val="22"/>
          <w:szCs w:val="22"/>
          <w:highlight w:val="none"/>
          <w:u w:val="single"/>
          <w:lang w:val="en-US" w:eastAsia="zh-CN"/>
        </w:rPr>
        <w:t xml:space="preserve">11</w:t>
      </w:r>
      <w:r>
        <w:rPr>
          <w:rFonts w:hint="default" w:ascii="Times New Roman" w:hAnsi="Times New Roman" w:eastAsia="宋体" w:cs="Times New Roman"/>
          <w:b/>
          <w:bCs/>
          <w:color w:val="auto"/>
          <w:sz w:val="24"/>
          <w:szCs w:val="24"/>
          <w:highlight w:val="none"/>
          <w:u w:val="single"/>
        </w:rPr>
        <w:t xml:space="preserve">日</w:t>
      </w:r>
      <w:r/>
    </w:p>
    <w:p>
      <w:pPr>
        <w:ind w:right="622"/>
        <w:jc w:val="left"/>
        <w:pageBreakBefore w:val="0"/>
        <w:spacing w:beforeAutospacing="0" w:afterAutospacing="0"/>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r>
      <w:r/>
    </w:p>
    <w:p>
      <w:pPr>
        <w:rPr>
          <w:rFonts w:hint="default" w:ascii="Times New Roman" w:hAnsi="Times New Roman" w:eastAsia="宋体" w:cs="Times New Roman"/>
          <w:color w:val="auto"/>
          <w:sz w:val="28"/>
          <w:szCs w:val="28"/>
          <w:highlight w:val="none"/>
          <w:lang w:val="zh-CN"/>
        </w:rPr>
      </w:pPr>
      <w:r>
        <w:rPr>
          <w:rFonts w:hint="default" w:ascii="Times New Roman" w:hAnsi="Times New Roman" w:eastAsia="宋体" w:cs="Times New Roman"/>
          <w:color w:val="auto"/>
          <w:sz w:val="28"/>
          <w:szCs w:val="28"/>
          <w:highlight w:val="none"/>
          <w:lang w:val="zh-CN"/>
        </w:rPr>
        <w:br w:type="page" w:clear="all"/>
      </w:r>
      <w:r/>
    </w:p>
    <w:p>
      <w:pPr>
        <w:jc w:val="center"/>
        <w:pageBreakBefore w:val="0"/>
        <w:spacing w:beforeAutospacing="0" w:afterAutospacing="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lang w:val="zh-CN"/>
        </w:rPr>
        <w:t xml:space="preserve">目  录</w:t>
      </w:r>
      <w:r/>
    </w:p>
    <w:p>
      <w:pPr>
        <w:pStyle w:val="1164"/>
        <w:pageBreakBefore w:val="0"/>
        <w:spacing w:beforeAutospacing="0" w:afterAutospacing="0"/>
        <w:tabs>
          <w:tab w:val="right" w:pos="8402"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TOC \o "1-3" \h \z \u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"_Toc17035"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8"/>
          <w:highlight w:val="none"/>
        </w:rPr>
        <w:t xml:space="preserve">第一章  磋商邀请</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_Toc17035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1</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1164"/>
        <w:pageBreakBefore w:val="0"/>
        <w:spacing w:beforeAutospacing="0" w:afterAutospacing="0"/>
        <w:tabs>
          <w:tab w:val="right" w:pos="8402"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"_Toc23748"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8"/>
          <w:highlight w:val="none"/>
        </w:rPr>
        <w:t xml:space="preserve">第二章</w:t>
      </w:r>
      <w:r>
        <w:rPr>
          <w:rFonts w:hint="default" w:ascii="Times New Roman" w:hAnsi="Times New Roman" w:eastAsia="宋体" w:cs="Times New Roman"/>
          <w:color w:val="auto"/>
          <w:szCs w:val="28"/>
          <w:highlight w:val="none"/>
          <w:lang w:val="en-US" w:eastAsia="zh-CN"/>
        </w:rPr>
        <w:t xml:space="preserve">  </w:t>
      </w:r>
      <w:r>
        <w:rPr>
          <w:rFonts w:hint="default" w:ascii="Times New Roman" w:hAnsi="Times New Roman" w:eastAsia="宋体" w:cs="Times New Roman"/>
          <w:color w:val="auto"/>
          <w:szCs w:val="28"/>
          <w:highlight w:val="none"/>
        </w:rPr>
        <w:t xml:space="preserve">供应商须知</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_Toc23748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5</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1164"/>
        <w:pageBreakBefore w:val="0"/>
        <w:spacing w:beforeAutospacing="0" w:afterAutospacing="0"/>
        <w:tabs>
          <w:tab w:val="right" w:pos="8402"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"_Toc11573"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8"/>
          <w:highlight w:val="none"/>
        </w:rPr>
        <w:t xml:space="preserve">第三章  评审方法及标准</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_Toc11573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27</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1164"/>
        <w:pageBreakBefore w:val="0"/>
        <w:spacing w:beforeAutospacing="0" w:afterAutospacing="0"/>
        <w:tabs>
          <w:tab w:val="right" w:pos="8402"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"_Toc32573"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8"/>
          <w:highlight w:val="none"/>
        </w:rPr>
        <w:t xml:space="preserve">第四章  政府采购合同文本</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_Toc32573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31</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1164"/>
        <w:pageBreakBefore w:val="0"/>
        <w:spacing w:beforeAutospacing="0" w:afterAutospacing="0"/>
        <w:tabs>
          <w:tab w:val="right" w:pos="8402"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"_Toc20460"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8"/>
          <w:highlight w:val="none"/>
        </w:rPr>
        <w:t xml:space="preserve">第五章</w:t>
      </w:r>
      <w:r>
        <w:rPr>
          <w:rFonts w:hint="default" w:ascii="Times New Roman" w:hAnsi="Times New Roman" w:eastAsia="宋体" w:cs="Times New Roman"/>
          <w:color w:val="auto"/>
          <w:szCs w:val="28"/>
          <w:highlight w:val="none"/>
          <w:lang w:val="en-US" w:eastAsia="zh-CN"/>
        </w:rPr>
        <w:t xml:space="preserve">  </w:t>
      </w:r>
      <w:r>
        <w:rPr>
          <w:rFonts w:hint="default" w:ascii="Times New Roman" w:hAnsi="Times New Roman" w:eastAsia="宋体" w:cs="Times New Roman"/>
          <w:color w:val="auto"/>
          <w:szCs w:val="28"/>
          <w:highlight w:val="none"/>
        </w:rPr>
        <w:t xml:space="preserve">响应文件格式</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_Toc20460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31</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1164"/>
        <w:pageBreakBefore w:val="0"/>
        <w:spacing w:beforeAutospacing="0" w:afterAutospacing="0"/>
        <w:tabs>
          <w:tab w:val="right" w:pos="8402"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"_Toc9973"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8"/>
          <w:highlight w:val="none"/>
        </w:rPr>
        <w:t xml:space="preserve">第六章  项目采购需求</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_Toc9973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68</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end"/>
      </w:r>
      <w:r/>
    </w:p>
    <w:p>
      <w:pPr>
        <w:pageBreakBefore w:val="0"/>
        <w:spacing w:beforeAutospacing="0" w:afterAutospacing="0"/>
        <w:rPr>
          <w:rFonts w:hint="default" w:ascii="Times New Roman" w:hAnsi="Times New Roman" w:eastAsia="宋体" w:cs="Times New Roman"/>
          <w:b/>
          <w:color w:val="auto"/>
          <w:sz w:val="44"/>
          <w:szCs w:val="44"/>
          <w:highlight w:val="none"/>
        </w:rPr>
      </w:pPr>
      <w:r>
        <w:rPr>
          <w:rFonts w:hint="default" w:ascii="Times New Roman" w:hAnsi="Times New Roman" w:eastAsia="宋体" w:cs="Times New Roman"/>
          <w:b/>
          <w:color w:val="auto"/>
          <w:sz w:val="44"/>
          <w:szCs w:val="44"/>
          <w:highlight w:val="none"/>
        </w:rPr>
      </w:r>
      <w:r/>
    </w:p>
    <w:p>
      <w:pPr>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sectPr>
          <w:headerReference w:type="even" r:id="rId9"/>
          <w:footerReference w:type="default" r:id="rId10"/>
          <w:footerReference w:type="even" r:id="rId11"/>
          <w:footerReference w:type="first" r:id="rId12"/>
          <w:footnotePr/>
          <w:endnotePr/>
          <w:type w:val="nextPage"/>
          <w:pgSz w:w="11906" w:h="16838" w:orient="portrait"/>
          <w:pgMar w:top="1440" w:right="1440" w:bottom="1440" w:left="1797" w:header="851" w:footer="992" w:gutter="0"/>
          <w:pgNumType w:start="1"/>
          <w:cols w:num="1" w:sep="0" w:space="720" w:equalWidth="1"/>
          <w:docGrid w:linePitch="360"/>
          <w:titlePg/>
        </w:sectPr>
      </w:pPr>
      <w:r>
        <w:rPr>
          <w:rFonts w:hint="default" w:ascii="Times New Roman" w:hAnsi="Times New Roman" w:eastAsia="宋体" w:cs="Times New Roman"/>
          <w:color w:val="auto"/>
          <w:highlight w:val="none"/>
        </w:rPr>
      </w:r>
      <w:r/>
    </w:p>
    <w:p>
      <w:pPr>
        <w:pStyle w:val="1179"/>
        <w:pageBreakBefore w:val="0"/>
        <w:spacing w:beforeAutospacing="0" w:afterAutospacing="0"/>
        <w:rPr>
          <w:rFonts w:hint="default" w:ascii="Times New Roman" w:hAnsi="Times New Roman" w:eastAsia="宋体" w:cs="Times New Roman"/>
          <w:color w:val="auto"/>
          <w:sz w:val="28"/>
          <w:szCs w:val="28"/>
          <w:highlight w:val="none"/>
        </w:rPr>
        <w:outlineLvl w:val="0"/>
      </w:pPr>
      <w:r/>
      <w:bookmarkStart w:id="0" w:name="_Toc17035"/>
      <w:r>
        <w:rPr>
          <w:rFonts w:hint="default" w:ascii="Times New Roman" w:hAnsi="Times New Roman" w:eastAsia="宋体" w:cs="Times New Roman"/>
          <w:color w:val="auto"/>
          <w:sz w:val="28"/>
          <w:szCs w:val="28"/>
          <w:highlight w:val="none"/>
        </w:rPr>
        <w:t xml:space="preserve">第一章  磋商邀请</w:t>
      </w:r>
      <w:bookmarkEnd w:id="0"/>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宋体" w:cs="Times New Roman"/>
          <w:color w:val="auto"/>
          <w:szCs w:val="21"/>
          <w:highlight w:val="none"/>
        </w:rPr>
        <w:t xml:space="preserve">项目概况</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color w:val="auto"/>
          <w:szCs w:val="21"/>
          <w:highlight w:val="none"/>
          <w:u w:val="single"/>
          <w:lang w:val="en-US" w:eastAsia="zh-CN"/>
        </w:rPr>
        <w:t xml:space="preserve">国家税务总局南京市建邺区税务局</w:t>
      </w:r>
      <w:r>
        <w:rPr>
          <w:rFonts w:hint="default" w:ascii="Times New Roman" w:hAnsi="Times New Roman" w:eastAsia="宋体" w:cs="Times New Roman"/>
          <w:color w:val="auto"/>
          <w:szCs w:val="21"/>
          <w:highlight w:val="none"/>
          <w:u w:val="single"/>
          <w:lang w:val="en-US" w:eastAsia="zh-CN"/>
        </w:rPr>
        <w:t xml:space="preserve">2026-2027年食堂食材配送服务采购项目</w:t>
      </w:r>
      <w:r>
        <w:rPr>
          <w:rFonts w:hint="default" w:ascii="Times New Roman" w:hAnsi="Times New Roman" w:eastAsia="宋体" w:cs="Times New Roman"/>
          <w:color w:val="auto"/>
          <w:szCs w:val="21"/>
          <w:highlight w:val="none"/>
        </w:rPr>
        <w:t xml:space="preserve">的潜在供应商应在</w:t>
      </w:r>
      <w:r>
        <w:rPr>
          <w:rFonts w:hint="default" w:ascii="Times New Roman" w:hAnsi="Times New Roman" w:eastAsia="宋体" w:cs="Times New Roman"/>
          <w:color w:val="auto"/>
          <w:szCs w:val="21"/>
          <w:highlight w:val="none"/>
          <w:u w:val="single"/>
        </w:rPr>
        <w:t xml:space="preserve">江苏政府采购“苏采云”系统</w:t>
      </w:r>
      <w:r>
        <w:rPr>
          <w:rFonts w:hint="default" w:ascii="Times New Roman" w:hAnsi="Times New Roman" w:eastAsia="宋体" w:cs="Times New Roman"/>
          <w:color w:val="auto"/>
          <w:szCs w:val="21"/>
          <w:highlight w:val="none"/>
        </w:rPr>
        <w:t xml:space="preserve">获取采购文件，并于</w:t>
      </w:r>
      <w:r>
        <w:rPr>
          <w:rFonts w:hint="default" w:ascii="Times New Roman" w:hAnsi="Times New Roman" w:eastAsia="宋体" w:cs="Times New Roman"/>
          <w:color w:val="auto"/>
          <w:szCs w:val="21"/>
          <w:highlight w:val="none"/>
          <w:u w:val="single"/>
          <w:lang w:eastAsia="zh-CN"/>
        </w:rPr>
        <w:t xml:space="preserve">2026</w:t>
      </w:r>
      <w:r>
        <w:rPr>
          <w:rFonts w:hint="default" w:ascii="Times New Roman" w:hAnsi="Times New Roman" w:eastAsia="宋体" w:cs="Times New Roman"/>
          <w:color w:val="auto"/>
          <w:szCs w:val="21"/>
          <w:highlight w:val="none"/>
          <w:u w:val="single"/>
        </w:rPr>
        <w:t xml:space="preserve">年</w:t>
      </w:r>
      <w:r>
        <w:rPr>
          <w:rFonts w:hint="default" w:ascii="Times New Roman" w:hAnsi="Times New Roman" w:cs="Times New Roman"/>
          <w:color w:val="auto"/>
          <w:szCs w:val="21"/>
          <w:highlight w:val="none"/>
          <w:u w:val="single"/>
          <w:lang w:val="en-US" w:eastAsia="zh-CN"/>
        </w:rPr>
        <w:t xml:space="preserve">06</w:t>
      </w:r>
      <w:r>
        <w:rPr>
          <w:rFonts w:hint="default" w:ascii="Times New Roman" w:hAnsi="Times New Roman" w:eastAsia="宋体" w:cs="Times New Roman"/>
          <w:color w:val="auto"/>
          <w:szCs w:val="21"/>
          <w:highlight w:val="none"/>
          <w:u w:val="single"/>
        </w:rPr>
        <w:t xml:space="preserve">月</w:t>
      </w:r>
      <w:r>
        <w:rPr>
          <w:rFonts w:hint="default" w:ascii="Times New Roman" w:hAnsi="Times New Roman" w:cs="Times New Roman"/>
          <w:color w:val="auto"/>
          <w:szCs w:val="21"/>
          <w:highlight w:val="none"/>
          <w:u w:val="single"/>
          <w:lang w:val="en-US" w:eastAsia="zh-CN"/>
        </w:rPr>
        <w:t xml:space="preserve">22</w:t>
      </w:r>
      <w:r>
        <w:rPr>
          <w:rFonts w:hint="default" w:ascii="Times New Roman" w:hAnsi="Times New Roman" w:eastAsia="宋体" w:cs="Times New Roman"/>
          <w:color w:val="auto"/>
          <w:szCs w:val="21"/>
          <w:highlight w:val="none"/>
          <w:u w:val="single"/>
        </w:rPr>
        <w:t xml:space="preserve">日</w:t>
      </w:r>
      <w:r>
        <w:rPr>
          <w:rFonts w:hint="default" w:ascii="Times New Roman" w:hAnsi="Times New Roman" w:cs="Times New Roman"/>
          <w:color w:val="auto"/>
          <w:szCs w:val="21"/>
          <w:highlight w:val="none"/>
          <w:u w:val="single"/>
          <w:lang w:val="en-US" w:eastAsia="zh-CN"/>
        </w:rPr>
        <w:t xml:space="preserve">14</w:t>
      </w:r>
      <w:r>
        <w:rPr>
          <w:rFonts w:hint="default" w:ascii="Times New Roman" w:hAnsi="Times New Roman" w:eastAsia="宋体" w:cs="Times New Roman"/>
          <w:color w:val="auto"/>
          <w:szCs w:val="21"/>
          <w:highlight w:val="none"/>
          <w:u w:val="single"/>
        </w:rPr>
        <w:t xml:space="preserve">点</w:t>
      </w:r>
      <w:r>
        <w:rPr>
          <w:rFonts w:hint="default" w:ascii="Times New Roman" w:hAnsi="Times New Roman" w:eastAsia="宋体" w:cs="Times New Roman"/>
          <w:color w:val="auto"/>
          <w:szCs w:val="21"/>
          <w:highlight w:val="none"/>
          <w:u w:val="single"/>
          <w:lang w:val="en-US"/>
        </w:rPr>
        <w:t xml:space="preserve">30</w:t>
      </w:r>
      <w:r>
        <w:rPr>
          <w:rFonts w:hint="default" w:ascii="Times New Roman" w:hAnsi="Times New Roman" w:eastAsia="宋体" w:cs="Times New Roman"/>
          <w:color w:val="auto"/>
          <w:szCs w:val="21"/>
          <w:highlight w:val="none"/>
          <w:u w:val="single"/>
        </w:rPr>
        <w:t xml:space="preserve">分</w:t>
      </w:r>
      <w:r>
        <w:rPr>
          <w:rFonts w:hint="default" w:ascii="Times New Roman" w:hAnsi="Times New Roman" w:eastAsia="宋体" w:cs="Times New Roman"/>
          <w:bCs/>
          <w:color w:val="auto"/>
          <w:szCs w:val="21"/>
          <w:highlight w:val="none"/>
          <w:u w:val="single"/>
          <w:lang w:eastAsia="zh-CN"/>
        </w:rPr>
        <w:t xml:space="preserve">00</w:t>
      </w:r>
      <w:r>
        <w:rPr>
          <w:rFonts w:hint="default" w:ascii="Times New Roman" w:hAnsi="Times New Roman" w:eastAsia="宋体" w:cs="Times New Roman"/>
          <w:bCs/>
          <w:color w:val="auto"/>
          <w:szCs w:val="21"/>
          <w:highlight w:val="none"/>
          <w:u w:val="single"/>
        </w:rPr>
        <w:t xml:space="preserve">秒</w:t>
      </w:r>
      <w:r>
        <w:rPr>
          <w:rFonts w:hint="default" w:ascii="Times New Roman" w:hAnsi="Times New Roman" w:eastAsia="宋体" w:cs="Times New Roman"/>
          <w:bCs/>
          <w:color w:val="auto"/>
          <w:szCs w:val="21"/>
          <w:highlight w:val="none"/>
        </w:rPr>
        <w:t xml:space="preserve">（北京时间）前提交响应文件</w:t>
      </w:r>
      <w:r>
        <w:rPr>
          <w:rFonts w:hint="default" w:ascii="Times New Roman" w:hAnsi="Times New Roman" w:eastAsia="宋体" w:cs="Times New Roman"/>
          <w:color w:val="auto"/>
          <w:szCs w:val="21"/>
          <w:highlight w:val="none"/>
        </w:rPr>
        <w:t xml:space="preserve">。</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outlineLvl w:val="1"/>
      </w:pPr>
      <w:r>
        <w:rPr>
          <w:rFonts w:hint="default" w:ascii="Times New Roman" w:hAnsi="Times New Roman" w:eastAsia="宋体" w:cs="Times New Roman"/>
          <w:color w:val="auto"/>
          <w:szCs w:val="21"/>
          <w:highlight w:val="none"/>
        </w:rPr>
        <w:t xml:space="preserve">一、项目基本情况</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项目编号：</w:t>
      </w:r>
      <w:r>
        <w:rPr>
          <w:rFonts w:hint="default" w:ascii="Times New Roman" w:hAnsi="Times New Roman" w:cs="Times New Roman"/>
          <w:color w:val="auto"/>
          <w:szCs w:val="21"/>
          <w:highlight w:val="none"/>
          <w:lang w:val="en-US" w:eastAsia="zh-CN"/>
        </w:rPr>
        <w:t xml:space="preserve">JSZC-320105-JSQC-C2026-0025</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u w:val="single"/>
          <w:lang w:val="en-US" w:eastAsia="zh-CN"/>
        </w:rPr>
      </w:pPr>
      <w:r>
        <w:rPr>
          <w:rFonts w:hint="default" w:ascii="Times New Roman" w:hAnsi="Times New Roman" w:eastAsia="宋体" w:cs="Times New Roman"/>
          <w:color w:val="auto"/>
          <w:szCs w:val="21"/>
          <w:highlight w:val="none"/>
        </w:rPr>
        <w:t xml:space="preserve">项目名称：</w:t>
      </w:r>
      <w:r>
        <w:rPr>
          <w:rFonts w:hint="default" w:ascii="Times New Roman" w:hAnsi="Times New Roman" w:cs="Times New Roman"/>
          <w:color w:val="auto"/>
          <w:szCs w:val="21"/>
          <w:highlight w:val="none"/>
          <w:lang w:val="en-US" w:eastAsia="zh-CN"/>
        </w:rPr>
        <w:t xml:space="preserve">国家税务总局南京市建邺区税务局</w:t>
      </w:r>
      <w:r>
        <w:rPr>
          <w:rFonts w:hint="default" w:ascii="Times New Roman" w:hAnsi="Times New Roman" w:eastAsia="宋体" w:cs="Times New Roman"/>
          <w:color w:val="auto"/>
          <w:szCs w:val="21"/>
          <w:highlight w:val="none"/>
          <w:lang w:val="en-US" w:eastAsia="zh-CN"/>
        </w:rPr>
        <w:t xml:space="preserve">2026-2027年食堂食材配送服务采购项目</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采购方式：竞争性磋商</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预算金额（含税，下同）：</w:t>
      </w:r>
      <w:r>
        <w:rPr>
          <w:rFonts w:hint="default" w:ascii="Times New Roman" w:hAnsi="Times New Roman" w:eastAsia="宋体" w:cs="Times New Roman"/>
          <w:color w:val="auto"/>
          <w:szCs w:val="21"/>
          <w:highlight w:val="none"/>
          <w:lang w:eastAsia="zh-CN"/>
        </w:rPr>
        <w:t xml:space="preserve">人民币</w:t>
      </w:r>
      <w:r>
        <w:rPr>
          <w:rFonts w:hint="default" w:ascii="Times New Roman" w:hAnsi="Times New Roman" w:cs="Times New Roman"/>
          <w:color w:val="auto"/>
          <w:szCs w:val="21"/>
          <w:highlight w:val="none"/>
          <w:lang w:val="en-US" w:eastAsia="zh-CN"/>
        </w:rPr>
        <w:t xml:space="preserve">壹佰壹拾叁万壹仟玖佰</w:t>
      </w:r>
      <w:r>
        <w:rPr>
          <w:rFonts w:hint="default" w:ascii="Times New Roman" w:hAnsi="Times New Roman" w:eastAsia="宋体" w:cs="Times New Roman"/>
          <w:color w:val="auto"/>
          <w:szCs w:val="21"/>
          <w:highlight w:val="none"/>
          <w:lang w:val="en-US" w:eastAsia="zh-CN"/>
        </w:rPr>
        <w:t xml:space="preserve">元</w:t>
      </w:r>
      <w:r>
        <w:rPr>
          <w:rFonts w:hint="default" w:ascii="Times New Roman" w:hAnsi="Times New Roman" w:eastAsia="宋体" w:cs="Times New Roman"/>
          <w:color w:val="auto"/>
          <w:szCs w:val="21"/>
          <w:highlight w:val="none"/>
          <w:lang w:eastAsia="zh-CN"/>
        </w:rPr>
        <w:t xml:space="preserve">整（¥1,</w:t>
      </w:r>
      <w:r>
        <w:rPr>
          <w:rFonts w:hint="default" w:ascii="Times New Roman" w:hAnsi="Times New Roman" w:cs="Times New Roman"/>
          <w:color w:val="auto"/>
          <w:szCs w:val="21"/>
          <w:highlight w:val="none"/>
          <w:lang w:val="en-US" w:eastAsia="zh-CN"/>
        </w:rPr>
        <w:t xml:space="preserve">131</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lang w:eastAsia="zh-CN"/>
        </w:rPr>
        <w:t xml:space="preserve">00.00）</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含税最高限价：</w:t>
      </w:r>
      <w:r>
        <w:rPr>
          <w:rFonts w:hint="default" w:ascii="Times New Roman" w:hAnsi="Times New Roman" w:eastAsia="宋体" w:cs="Times New Roman"/>
          <w:color w:val="auto"/>
          <w:szCs w:val="21"/>
          <w:highlight w:val="none"/>
          <w:lang w:eastAsia="zh-CN"/>
        </w:rPr>
        <w:t xml:space="preserve">人民币</w:t>
      </w:r>
      <w:r>
        <w:rPr>
          <w:rFonts w:hint="default" w:ascii="Times New Roman" w:hAnsi="Times New Roman" w:cs="Times New Roman"/>
          <w:color w:val="auto"/>
          <w:szCs w:val="21"/>
          <w:highlight w:val="none"/>
          <w:lang w:val="en-US" w:eastAsia="zh-CN"/>
        </w:rPr>
        <w:t xml:space="preserve">壹佰壹拾叁万壹仟玖佰</w:t>
      </w:r>
      <w:r>
        <w:rPr>
          <w:rFonts w:hint="default" w:ascii="Times New Roman" w:hAnsi="Times New Roman" w:eastAsia="宋体" w:cs="Times New Roman"/>
          <w:color w:val="auto"/>
          <w:szCs w:val="21"/>
          <w:highlight w:val="none"/>
          <w:lang w:val="en-US" w:eastAsia="zh-CN"/>
        </w:rPr>
        <w:t xml:space="preserve">元</w:t>
      </w:r>
      <w:r>
        <w:rPr>
          <w:rFonts w:hint="default" w:ascii="Times New Roman" w:hAnsi="Times New Roman" w:eastAsia="宋体" w:cs="Times New Roman"/>
          <w:color w:val="auto"/>
          <w:szCs w:val="21"/>
          <w:highlight w:val="none"/>
          <w:lang w:eastAsia="zh-CN"/>
        </w:rPr>
        <w:t xml:space="preserve">整（¥1,</w:t>
      </w:r>
      <w:r>
        <w:rPr>
          <w:rFonts w:hint="default" w:ascii="Times New Roman" w:hAnsi="Times New Roman" w:cs="Times New Roman"/>
          <w:color w:val="auto"/>
          <w:szCs w:val="21"/>
          <w:highlight w:val="none"/>
          <w:lang w:val="en-US" w:eastAsia="zh-CN"/>
        </w:rPr>
        <w:t xml:space="preserve">131</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lang w:eastAsia="zh-CN"/>
        </w:rPr>
        <w:t xml:space="preserve">00.00）</w:t>
      </w:r>
      <w:r/>
    </w:p>
    <w:p>
      <w:pPr>
        <w:ind w:firstLine="422"/>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 xml:space="preserve">供应商需报价格系数，采购食材按实际采购量进行结算，</w:t>
      </w:r>
      <w:r>
        <w:rPr>
          <w:rFonts w:hint="default" w:ascii="Times New Roman" w:hAnsi="Times New Roman" w:cs="Times New Roman"/>
          <w:b/>
          <w:bCs/>
          <w:color w:val="auto"/>
          <w:szCs w:val="21"/>
          <w:highlight w:val="none"/>
          <w:lang w:eastAsia="zh-CN"/>
        </w:rPr>
        <w:t xml:space="preserve">总结算金额不超过本项目预算金额</w:t>
      </w:r>
      <w:r>
        <w:rPr>
          <w:rFonts w:hint="default" w:ascii="Times New Roman" w:hAnsi="Times New Roman" w:eastAsia="宋体" w:cs="Times New Roman"/>
          <w:b/>
          <w:bCs/>
          <w:color w:val="auto"/>
          <w:szCs w:val="21"/>
          <w:highlight w:val="none"/>
        </w:rPr>
        <w:t xml:space="preserve">。</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采购需求：</w:t>
      </w:r>
      <w:r>
        <w:rPr>
          <w:rFonts w:hint="default" w:ascii="Times New Roman" w:hAnsi="Times New Roman" w:eastAsia="宋体" w:cs="Times New Roman"/>
          <w:color w:val="auto"/>
          <w:szCs w:val="21"/>
          <w:highlight w:val="none"/>
          <w:lang w:eastAsia="zh-CN"/>
        </w:rPr>
        <w:t xml:space="preserve">本次采购内容</w:t>
      </w:r>
      <w:r>
        <w:rPr>
          <w:rFonts w:hint="default" w:ascii="Times New Roman" w:hAnsi="Times New Roman" w:cs="Times New Roman"/>
          <w:color w:val="auto"/>
          <w:szCs w:val="21"/>
          <w:highlight w:val="none"/>
          <w:lang w:eastAsia="zh-CN"/>
        </w:rPr>
        <w:t xml:space="preserve">主要是完成建邺区局食堂正常运转所需的各类食材及相关配送服务，采购内容包括但不限于</w:t>
      </w:r>
      <w:r>
        <w:rPr>
          <w:rFonts w:hint="default" w:ascii="Times New Roman" w:hAnsi="Times New Roman" w:cs="Times New Roman"/>
          <w:color w:val="auto"/>
          <w:szCs w:val="21"/>
          <w:highlight w:val="none"/>
          <w:lang w:val="en-US" w:eastAsia="zh-CN"/>
        </w:rPr>
        <w:t xml:space="preserve">米面油类、调味品类、干货、蔬菜水果类、</w:t>
      </w:r>
      <w:r>
        <w:rPr>
          <w:rFonts w:hint="default" w:ascii="Times New Roman" w:hAnsi="Times New Roman" w:cs="Times New Roman"/>
          <w:color w:val="auto"/>
          <w:szCs w:val="21"/>
          <w:highlight w:val="none"/>
          <w:lang w:eastAsia="zh-CN"/>
        </w:rPr>
        <w:t xml:space="preserve">肉类、蛋类、</w:t>
      </w:r>
      <w:r>
        <w:rPr>
          <w:rFonts w:hint="default" w:ascii="Times New Roman" w:hAnsi="Times New Roman" w:cs="Times New Roman"/>
          <w:color w:val="auto"/>
          <w:szCs w:val="21"/>
          <w:highlight w:val="none"/>
          <w:lang w:val="en-US" w:eastAsia="zh-CN"/>
        </w:rPr>
        <w:t xml:space="preserve">水产品</w:t>
      </w:r>
      <w:r>
        <w:rPr>
          <w:rFonts w:hint="default" w:ascii="Times New Roman" w:hAnsi="Times New Roman" w:cs="Times New Roman"/>
          <w:color w:val="auto"/>
          <w:szCs w:val="21"/>
          <w:highlight w:val="none"/>
          <w:lang w:eastAsia="zh-CN"/>
        </w:rPr>
        <w:t xml:space="preserve">类、奶制品、</w:t>
      </w:r>
      <w:r>
        <w:rPr>
          <w:rFonts w:hint="default" w:ascii="Times New Roman" w:hAnsi="Times New Roman" w:cs="Times New Roman"/>
          <w:color w:val="auto"/>
          <w:szCs w:val="21"/>
          <w:highlight w:val="none"/>
          <w:lang w:val="en-US" w:eastAsia="zh-CN"/>
        </w:rPr>
        <w:t xml:space="preserve">豆制品</w:t>
      </w:r>
      <w:r>
        <w:rPr>
          <w:rFonts w:hint="default" w:ascii="Times New Roman" w:hAnsi="Times New Roman" w:cs="Times New Roman"/>
          <w:color w:val="auto"/>
          <w:szCs w:val="21"/>
          <w:highlight w:val="none"/>
          <w:lang w:eastAsia="zh-CN"/>
        </w:rPr>
        <w:t xml:space="preserve">类等食材的供应、配送及售后服务等各项工作</w:t>
      </w:r>
      <w:r>
        <w:rPr>
          <w:rFonts w:hint="default" w:ascii="Times New Roman" w:hAnsi="Times New Roman" w:eastAsia="宋体" w:cs="Times New Roman"/>
          <w:color w:val="auto"/>
          <w:szCs w:val="21"/>
          <w:highlight w:val="none"/>
          <w:lang w:eastAsia="zh-CN"/>
        </w:rPr>
        <w:t xml:space="preserve">。</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合同履行期限</w:t>
      </w:r>
      <w:r>
        <w:rPr>
          <w:rFonts w:hint="default"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eastAsia="zh-CN"/>
        </w:rPr>
        <w:t xml:space="preserve">自合同生效之日起一年（2026年7月1日至2027年6月30日）</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本项目</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i/>
          <w:color w:val="auto"/>
          <w:szCs w:val="21"/>
          <w:highlight w:val="none"/>
        </w:rPr>
        <w:t xml:space="preserve">是/否</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szCs w:val="21"/>
          <w:highlight w:val="none"/>
        </w:rPr>
        <w:t xml:space="preserve">接受联合体：否</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outlineLvl w:val="1"/>
      </w:pPr>
      <w:r>
        <w:rPr>
          <w:rFonts w:hint="default" w:ascii="Times New Roman" w:hAnsi="Times New Roman" w:eastAsia="宋体" w:cs="Times New Roman"/>
          <w:color w:val="auto"/>
          <w:szCs w:val="21"/>
          <w:highlight w:val="none"/>
        </w:rPr>
        <w:t xml:space="preserve">二、申请人的资格要求：</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.符合国家有关法律规定，在中国境内</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指关境内</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注册，满足《中华人民共和国政府采购法》第二十二条规定；</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（1）具有独立承担民事责任的能力，提供法人或者其他组织的营业执照等证明文件，自然人的身份证明复印件；</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2）具有良好的商业信誉和健全的财务会计制度，提供2024年度或2025年度经会计师事务所审计的财务报告（须提供加盖会计师事务所公章及注册会计师签章的复印件）；没有经审计的财务报告的，也可以提供2025年</w:t>
      </w:r>
      <w:r>
        <w:rPr>
          <w:rFonts w:hint="default" w:ascii="Times New Roman" w:hAnsi="Times New Roman" w:eastAsia="宋体"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lang w:eastAsia="zh-CN"/>
        </w:rPr>
        <w:t xml:space="preserve">月（含）至响应文件开启当日任一月份的财务报表，即资产负债表、利润表、现金流量表、所有者权益变动表及其附注（应当至少包含前三张表），或递交响应文件截止时间前三个月内银行出具的资信证明；</w:t>
      </w:r>
      <w:r>
        <w:rPr>
          <w:rFonts w:hint="default" w:ascii="Times New Roman" w:hAnsi="Times New Roman" w:cs="Times New Roman"/>
          <w:color w:val="auto"/>
          <w:highlight w:val="none"/>
        </w:rPr>
        <w:t xml:space="preserve">（法人或者其他组织成立未满</w:t>
      </w:r>
      <w:r>
        <w:rPr>
          <w:rFonts w:hint="default" w:ascii="Times New Roman" w:hAnsi="Times New Roman" w:cs="Times New Roman"/>
          <w:b/>
          <w:bCs/>
          <w:color w:val="auto"/>
          <w:highlight w:val="none"/>
        </w:rPr>
        <w:t xml:space="preserve">一个月</w:t>
      </w:r>
      <w:r>
        <w:rPr>
          <w:rFonts w:hint="default" w:ascii="Times New Roman" w:hAnsi="Times New Roman" w:cs="Times New Roman"/>
          <w:color w:val="auto"/>
          <w:highlight w:val="none"/>
        </w:rPr>
        <w:t xml:space="preserve">的可以不提供）</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（3）有依法缴纳税收</w:t>
      </w:r>
      <w:r>
        <w:rPr>
          <w:rFonts w:hint="default" w:ascii="Times New Roman" w:hAnsi="Times New Roman" w:eastAsia="宋体" w:cs="Times New Roman"/>
          <w:color w:val="auto"/>
          <w:szCs w:val="21"/>
          <w:highlight w:val="none"/>
          <w:lang w:val="en-US" w:eastAsia="zh-CN"/>
        </w:rPr>
        <w:t xml:space="preserve">和</w:t>
      </w:r>
      <w:r>
        <w:rPr>
          <w:rFonts w:hint="default" w:ascii="Times New Roman" w:hAnsi="Times New Roman" w:eastAsia="宋体" w:cs="Times New Roman"/>
          <w:color w:val="auto"/>
          <w:szCs w:val="21"/>
          <w:highlight w:val="none"/>
          <w:lang w:eastAsia="zh-CN"/>
        </w:rPr>
        <w:t xml:space="preserve">社会保障资金的良好记录，提供2025年</w:t>
      </w:r>
      <w:r>
        <w:rPr>
          <w:rFonts w:hint="default" w:ascii="Times New Roman" w:hAnsi="Times New Roman" w:eastAsia="宋体"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lang w:eastAsia="zh-CN"/>
        </w:rPr>
        <w:t xml:space="preserve">月（含）至响应文件开启当日任一月份依法缴纳税收（不包括个人所得税）</w:t>
      </w:r>
      <w:r>
        <w:rPr>
          <w:rFonts w:hint="default" w:ascii="Times New Roman" w:hAnsi="Times New Roman" w:eastAsia="宋体" w:cs="Times New Roman"/>
          <w:color w:val="auto"/>
          <w:szCs w:val="21"/>
          <w:highlight w:val="none"/>
          <w:lang w:val="en-US" w:eastAsia="zh-CN"/>
        </w:rPr>
        <w:t xml:space="preserve">和</w:t>
      </w:r>
      <w:r>
        <w:rPr>
          <w:rFonts w:hint="default" w:ascii="Times New Roman" w:hAnsi="Times New Roman" w:eastAsia="宋体" w:cs="Times New Roman"/>
          <w:color w:val="auto"/>
          <w:szCs w:val="21"/>
          <w:highlight w:val="none"/>
          <w:lang w:eastAsia="zh-CN"/>
        </w:rPr>
        <w:t xml:space="preserve">依法缴纳社会保障资金的相关材料复印件（如依法免税或不需要纳税的，则应提供相应证明材料复印件，如依法不需要缴纳社会保障资金的，则应提供相应证明材料复印件）；</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lang w:eastAsia="zh-CN"/>
        </w:rPr>
        <w:t xml:space="preserve">）具备履行合同所必需的设备和专业技术能力（根据项目需求提供履行合同所必需的设备和专业技术能力的证明材料或承诺函）；</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lang w:eastAsia="zh-CN"/>
        </w:rPr>
        <w:t xml:space="preserve">）参加政府采购活动前3年内在经营活动中没有重大违法记录的书面声明；</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lang w:eastAsia="zh-CN"/>
        </w:rPr>
        <w:t xml:space="preserve">）具备法律、行政法规规定的其他条件的证明材料：无。</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2.落实政府采购政策需满足的资格要求：</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本项目属于专门面向中小企业开展采购项目。</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供应商提供明确以上事项的《中小企业声明函》原件。监狱和戒毒企业视同小型、微型企业，提供由省级以上监狱管理局、戒毒管理局（含新疆生产建设兵团）出具的属于监狱企业的证明文件；残疾人福利性单位视同小型、微型企业，提供《残疾人福利性单位声明函》原件。</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所属行业：批发业。</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3.本项目的特定资格要求：供应商具有《食品经营许可证》或《食品生产许可证》，提供有效证件复印件</w:t>
      </w:r>
      <w:r>
        <w:rPr>
          <w:rFonts w:hint="default" w:ascii="Times New Roman" w:hAnsi="Times New Roman" w:cs="Times New Roman"/>
          <w:color w:val="auto"/>
          <w:szCs w:val="21"/>
          <w:highlight w:val="none"/>
          <w:lang w:eastAsia="zh-CN"/>
        </w:rPr>
        <w:t xml:space="preserve">。</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4.本项目不接受进口产品</w:t>
      </w:r>
      <w:r>
        <w:rPr>
          <w:rFonts w:hint="default" w:ascii="Times New Roman" w:hAnsi="Times New Roman" w:eastAsia="宋体" w:cs="Times New Roman"/>
          <w:color w:val="auto"/>
          <w:szCs w:val="21"/>
          <w:highlight w:val="none"/>
          <w:lang w:val="en-US" w:eastAsia="zh-CN"/>
        </w:rPr>
        <w:t xml:space="preserve">响应</w:t>
      </w:r>
      <w:r>
        <w:rPr>
          <w:rFonts w:hint="default" w:ascii="Times New Roman" w:hAnsi="Times New Roman" w:eastAsia="宋体" w:cs="Times New Roman"/>
          <w:color w:val="auto"/>
          <w:szCs w:val="21"/>
          <w:highlight w:val="none"/>
          <w:lang w:eastAsia="zh-CN"/>
        </w:rPr>
        <w:t xml:space="preserve">（注：本文件所称进口产品是指通过中国海关报关验放进入中国境内且产自关境外的产品）。</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5.本项目不接受联合体</w:t>
      </w:r>
      <w:r>
        <w:rPr>
          <w:rFonts w:hint="default" w:ascii="Times New Roman" w:hAnsi="Times New Roman" w:eastAsia="宋体" w:cs="Times New Roman"/>
          <w:color w:val="auto"/>
          <w:szCs w:val="21"/>
          <w:highlight w:val="none"/>
          <w:lang w:val="en-US" w:eastAsia="zh-CN"/>
        </w:rPr>
        <w:t xml:space="preserve">响应</w:t>
      </w:r>
      <w:r>
        <w:rPr>
          <w:rFonts w:hint="default" w:ascii="Times New Roman" w:hAnsi="Times New Roman" w:eastAsia="宋体" w:cs="Times New Roman"/>
          <w:color w:val="auto"/>
          <w:szCs w:val="21"/>
          <w:highlight w:val="none"/>
          <w:lang w:eastAsia="zh-CN"/>
        </w:rPr>
        <w:t xml:space="preserve">。</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6.本项目不允许转包或者分包。</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7.第1.（</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lang w:eastAsia="zh-CN"/>
        </w:rPr>
        <w:t xml:space="preserve">）条所称重大违法记录，是指供应商因违法经营受到刑事处罚或者责令停产停业、吊销许可证或者执照、较大数额罚款等行政处罚。</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8.供应商在参加政府采购活动前3年内因违法经营被禁止在一定期限内参加政府采购活动，期限届满的，可以参加政府采购活动。</w:t>
      </w:r>
      <w:r/>
    </w:p>
    <w:p>
      <w:pPr>
        <w:keepLines w:val="0"/>
        <w:keepNext w:val="0"/>
        <w:pageBreakBefore w:val="0"/>
        <w:spacing w:beforeAutospacing="0" w:afterAutospacing="0" w:line="360" w:lineRule="auto"/>
        <w:widowControl w:val="off"/>
        <w:rPr>
          <w:rFonts w:hint="default" w:ascii="Times New Roman" w:hAnsi="Times New Roman" w:eastAsia="宋体" w:cs="Times New Roman"/>
          <w:color w:val="auto"/>
          <w:szCs w:val="21"/>
          <w:highlight w:val="none"/>
          <w:lang w:eastAsia="zh-CN"/>
        </w:rPr>
        <w:outlineLvl w:val="9"/>
      </w:pPr>
      <w:r>
        <w:rPr>
          <w:rFonts w:hint="default" w:ascii="Times New Roman" w:hAnsi="Times New Roman" w:eastAsia="宋体" w:cs="Times New Roman"/>
          <w:color w:val="auto"/>
          <w:szCs w:val="21"/>
          <w:highlight w:val="none"/>
          <w:lang w:eastAsia="zh-CN"/>
        </w:rPr>
        <w:t xml:space="preserve">9.单位负责人为同一人或者存在直接控股、管理关系的不同供应商，不得参加同一合同项下的政府采购活动。</w:t>
      </w:r>
      <w:r/>
    </w:p>
    <w:p>
      <w:pPr>
        <w:keepLines w:val="0"/>
        <w:keepNext w:val="0"/>
        <w:pageBreakBefore w:val="0"/>
        <w:spacing w:beforeAutospacing="0" w:afterAutospacing="0" w:line="360" w:lineRule="auto"/>
        <w:widowControl w:val="off"/>
        <w:rPr>
          <w:rFonts w:hint="default" w:ascii="Times New Roman" w:hAnsi="Times New Roman" w:eastAsia="宋体" w:cs="Times New Roman"/>
          <w:color w:val="auto"/>
          <w:szCs w:val="21"/>
          <w:highlight w:val="none"/>
          <w:lang w:eastAsia="zh-CN"/>
        </w:rPr>
        <w:outlineLvl w:val="9"/>
      </w:pPr>
      <w:r>
        <w:rPr>
          <w:rFonts w:hint="default" w:ascii="Times New Roman" w:hAnsi="Times New Roman" w:eastAsia="宋体" w:cs="Times New Roman"/>
          <w:color w:val="auto"/>
          <w:szCs w:val="21"/>
          <w:highlight w:val="none"/>
          <w:lang w:eastAsia="zh-CN"/>
        </w:rPr>
        <w:t xml:space="preserve">10.为采购项目提供整体设计、规范编制或者项目管理、监理、检测等服务的供应商，不得再参加该采购项目的其他采购活动。</w:t>
      </w:r>
      <w:r/>
    </w:p>
    <w:p>
      <w:pPr>
        <w:keepLines w:val="0"/>
        <w:keepNext w:val="0"/>
        <w:pageBreakBefore w:val="0"/>
        <w:spacing w:beforeAutospacing="0" w:afterAutospacing="0" w:line="360" w:lineRule="auto"/>
        <w:widowControl w:val="off"/>
        <w:rPr>
          <w:rFonts w:hint="default" w:ascii="Times New Roman" w:hAnsi="Times New Roman" w:eastAsia="宋体" w:cs="Times New Roman"/>
          <w:color w:val="auto"/>
          <w:szCs w:val="21"/>
          <w:highlight w:val="none"/>
          <w:lang w:eastAsia="zh-CN"/>
        </w:rPr>
        <w:outlineLvl w:val="9"/>
      </w:pPr>
      <w:r>
        <w:rPr>
          <w:rFonts w:hint="default" w:ascii="Times New Roman" w:hAnsi="Times New Roman" w:eastAsia="宋体" w:cs="Times New Roman"/>
          <w:color w:val="auto"/>
          <w:szCs w:val="21"/>
          <w:highlight w:val="none"/>
          <w:lang w:eastAsia="zh-CN"/>
        </w:rPr>
        <w:t xml:space="preserve">11.拒绝列入失信被执行人、重大税收违法失信主体名单、政府采购严重违法失信行为记录名单的供应商参与政府采购活动。磋商小组将在提交响应文件截止时间后，通过“中国政府采购网”“信用中国”网站渠道查询供应商信用记录并保存。</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outlineLvl w:val="1"/>
      </w:pPr>
      <w:r>
        <w:rPr>
          <w:rFonts w:hint="default" w:ascii="Times New Roman" w:hAnsi="Times New Roman" w:eastAsia="宋体" w:cs="Times New Roman"/>
          <w:color w:val="auto"/>
          <w:szCs w:val="21"/>
          <w:highlight w:val="none"/>
        </w:rPr>
        <w:t xml:space="preserve">三、获取采购文件</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rPr>
        <w:t xml:space="preserve">时间：</w:t>
      </w:r>
      <w:r>
        <w:rPr>
          <w:rFonts w:hint="default" w:ascii="Times New Roman" w:hAnsi="Times New Roman" w:eastAsia="宋体" w:cs="Times New Roman"/>
          <w:color w:val="auto"/>
          <w:szCs w:val="21"/>
          <w:highlight w:val="none"/>
          <w:u w:val="single"/>
          <w:lang w:eastAsia="zh-CN"/>
        </w:rPr>
        <w:t xml:space="preserve">2026</w:t>
      </w:r>
      <w:r>
        <w:rPr>
          <w:rFonts w:hint="default" w:ascii="Times New Roman" w:hAnsi="Times New Roman" w:eastAsia="宋体" w:cs="Times New Roman"/>
          <w:color w:val="auto"/>
          <w:szCs w:val="21"/>
          <w:highlight w:val="none"/>
          <w:u w:val="single"/>
        </w:rPr>
        <w:t xml:space="preserve">年</w:t>
      </w:r>
      <w:r>
        <w:rPr>
          <w:rFonts w:hint="default" w:ascii="Times New Roman" w:hAnsi="Times New Roman" w:cs="Times New Roman"/>
          <w:color w:val="auto"/>
          <w:szCs w:val="21"/>
          <w:highlight w:val="none"/>
          <w:u w:val="single"/>
          <w:lang w:val="en-US" w:eastAsia="zh-CN"/>
        </w:rPr>
        <w:t xml:space="preserve">06</w:t>
      </w:r>
      <w:r>
        <w:rPr>
          <w:rFonts w:hint="default" w:ascii="Times New Roman" w:hAnsi="Times New Roman" w:eastAsia="宋体" w:cs="Times New Roman"/>
          <w:color w:val="auto"/>
          <w:szCs w:val="21"/>
          <w:highlight w:val="none"/>
          <w:u w:val="single"/>
        </w:rPr>
        <w:t xml:space="preserve">月</w:t>
      </w:r>
      <w:r>
        <w:rPr>
          <w:rFonts w:hint="default" w:ascii="Times New Roman" w:hAnsi="Times New Roman" w:cs="Times New Roman"/>
          <w:color w:val="auto"/>
          <w:szCs w:val="21"/>
          <w:highlight w:val="none"/>
          <w:u w:val="single"/>
          <w:lang w:val="en-US" w:eastAsia="zh-CN"/>
        </w:rPr>
        <w:t xml:space="preserve">11</w:t>
      </w:r>
      <w:r>
        <w:rPr>
          <w:rFonts w:hint="default" w:ascii="Times New Roman" w:hAnsi="Times New Roman" w:eastAsia="宋体" w:cs="Times New Roman"/>
          <w:color w:val="auto"/>
          <w:szCs w:val="21"/>
          <w:highlight w:val="none"/>
          <w:u w:val="single"/>
        </w:rPr>
        <w:t xml:space="preserve">日</w:t>
      </w:r>
      <w:r>
        <w:rPr>
          <w:rFonts w:hint="default" w:ascii="Times New Roman" w:hAnsi="Times New Roman" w:eastAsia="宋体" w:cs="Times New Roman"/>
          <w:color w:val="auto"/>
          <w:szCs w:val="21"/>
          <w:highlight w:val="none"/>
        </w:rPr>
        <w:t xml:space="preserve">至</w:t>
      </w:r>
      <w:r>
        <w:rPr>
          <w:rFonts w:hint="default" w:ascii="Times New Roman" w:hAnsi="Times New Roman" w:eastAsia="宋体" w:cs="Times New Roman"/>
          <w:color w:val="auto"/>
          <w:szCs w:val="21"/>
          <w:highlight w:val="none"/>
          <w:u w:val="single"/>
          <w:lang w:eastAsia="zh-CN"/>
        </w:rPr>
        <w:t xml:space="preserve">2026</w:t>
      </w:r>
      <w:r>
        <w:rPr>
          <w:rFonts w:hint="default" w:ascii="Times New Roman" w:hAnsi="Times New Roman" w:eastAsia="宋体" w:cs="Times New Roman"/>
          <w:color w:val="auto"/>
          <w:szCs w:val="21"/>
          <w:highlight w:val="none"/>
          <w:u w:val="single"/>
        </w:rPr>
        <w:t xml:space="preserve">年</w:t>
      </w:r>
      <w:r>
        <w:rPr>
          <w:rFonts w:hint="default" w:ascii="Times New Roman" w:hAnsi="Times New Roman" w:cs="Times New Roman"/>
          <w:color w:val="auto"/>
          <w:szCs w:val="21"/>
          <w:highlight w:val="none"/>
          <w:u w:val="single"/>
          <w:lang w:val="en-US" w:eastAsia="zh-CN"/>
        </w:rPr>
        <w:t xml:space="preserve">06</w:t>
      </w:r>
      <w:r>
        <w:rPr>
          <w:rFonts w:hint="default" w:ascii="Times New Roman" w:hAnsi="Times New Roman" w:eastAsia="宋体" w:cs="Times New Roman"/>
          <w:color w:val="auto"/>
          <w:szCs w:val="21"/>
          <w:highlight w:val="none"/>
          <w:u w:val="single"/>
        </w:rPr>
        <w:t xml:space="preserve">月</w:t>
      </w:r>
      <w:r>
        <w:rPr>
          <w:rFonts w:hint="default" w:ascii="Times New Roman" w:hAnsi="Times New Roman" w:cs="Times New Roman"/>
          <w:color w:val="auto"/>
          <w:szCs w:val="21"/>
          <w:highlight w:val="none"/>
          <w:u w:val="single"/>
          <w:lang w:val="en-US" w:eastAsia="zh-CN"/>
        </w:rPr>
        <w:t xml:space="preserve">18</w:t>
      </w:r>
      <w:r>
        <w:rPr>
          <w:rFonts w:hint="default" w:ascii="Times New Roman" w:hAnsi="Times New Roman" w:eastAsia="宋体" w:cs="Times New Roman"/>
          <w:color w:val="auto"/>
          <w:szCs w:val="21"/>
          <w:highlight w:val="none"/>
          <w:u w:val="single"/>
        </w:rPr>
        <w:t xml:space="preserve">日</w:t>
      </w:r>
      <w:r>
        <w:rPr>
          <w:rFonts w:hint="default" w:ascii="Times New Roman" w:hAnsi="Times New Roman" w:eastAsia="宋体" w:cs="Times New Roman"/>
          <w:color w:val="auto"/>
          <w:szCs w:val="21"/>
          <w:highlight w:val="none"/>
        </w:rPr>
        <w:t xml:space="preserve">，每天上午</w:t>
      </w:r>
      <w:r>
        <w:rPr>
          <w:rFonts w:hint="default" w:ascii="Times New Roman" w:hAnsi="Times New Roman" w:eastAsia="宋体" w:cs="Times New Roman"/>
          <w:color w:val="auto"/>
          <w:szCs w:val="21"/>
          <w:highlight w:val="none"/>
          <w:lang w:eastAsia="zh-CN"/>
        </w:rPr>
        <w:t xml:space="preserve">09</w:t>
      </w:r>
      <w:r>
        <w:rPr>
          <w:rFonts w:hint="default"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eastAsia="zh-CN"/>
        </w:rPr>
        <w:t xml:space="preserve">00</w:t>
      </w:r>
      <w:r>
        <w:rPr>
          <w:rFonts w:hint="default" w:ascii="Times New Roman" w:hAnsi="Times New Roman" w:eastAsia="宋体" w:cs="Times New Roman"/>
          <w:color w:val="auto"/>
          <w:szCs w:val="21"/>
          <w:highlight w:val="none"/>
        </w:rPr>
        <w:t xml:space="preserve">至</w:t>
      </w:r>
      <w:r>
        <w:rPr>
          <w:rFonts w:hint="default" w:ascii="Times New Roman" w:hAnsi="Times New Roman" w:eastAsia="宋体" w:cs="Times New Roman"/>
          <w:color w:val="auto"/>
          <w:szCs w:val="21"/>
          <w:highlight w:val="none"/>
          <w:lang w:eastAsia="zh-CN"/>
        </w:rPr>
        <w:t xml:space="preserve">11</w:t>
      </w:r>
      <w:r>
        <w:rPr>
          <w:rFonts w:hint="default"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eastAsia="zh-CN"/>
        </w:rPr>
        <w:t xml:space="preserve">30</w:t>
      </w:r>
      <w:r>
        <w:rPr>
          <w:rFonts w:hint="default" w:ascii="Times New Roman" w:hAnsi="Times New Roman" w:eastAsia="宋体" w:cs="Times New Roman"/>
          <w:color w:val="auto"/>
          <w:szCs w:val="21"/>
          <w:highlight w:val="none"/>
        </w:rPr>
        <w:t xml:space="preserve">，下午</w:t>
      </w:r>
      <w:r>
        <w:rPr>
          <w:rFonts w:hint="default" w:ascii="Times New Roman" w:hAnsi="Times New Roman" w:eastAsia="宋体" w:cs="Times New Roman"/>
          <w:color w:val="auto"/>
          <w:szCs w:val="21"/>
          <w:highlight w:val="none"/>
          <w:lang w:eastAsia="zh-CN"/>
        </w:rPr>
        <w:t xml:space="preserve">13</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30至17</w:t>
      </w:r>
      <w:r>
        <w:rPr>
          <w:rFonts w:hint="default"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eastAsia="zh-CN"/>
        </w:rPr>
        <w:t xml:space="preserve">00（北京时间，法定节假日除外）</w:t>
      </w:r>
      <w:r>
        <w:rPr>
          <w:rFonts w:hint="default" w:ascii="Times New Roman" w:hAnsi="Times New Roman" w:cs="Times New Roman"/>
          <w:color w:val="auto"/>
          <w:szCs w:val="21"/>
          <w:highlight w:val="none"/>
          <w:lang w:eastAsia="zh-CN"/>
        </w:rPr>
        <w:t xml:space="preserve">。</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lang w:eastAsia="zh-CN"/>
        </w:rPr>
        <w:t xml:space="preserve">地点：江苏政府采购“苏采云”系统自行免费下载</w:t>
      </w:r>
      <w:r>
        <w:rPr>
          <w:rFonts w:hint="default" w:ascii="Times New Roman" w:hAnsi="Times New Roman" w:cs="Times New Roman"/>
          <w:color w:val="auto"/>
          <w:szCs w:val="21"/>
          <w:highlight w:val="none"/>
          <w:lang w:eastAsia="zh-CN"/>
        </w:rPr>
        <w:t xml:space="preserve">。</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lang w:eastAsia="zh-CN"/>
        </w:rPr>
        <w:t xml:space="preserve">方式：供应商登录江苏政府采购网，在网站首页点击“苏采云”系统自行免费下载</w:t>
      </w:r>
      <w:r>
        <w:rPr>
          <w:rFonts w:hint="default" w:ascii="Times New Roman" w:hAnsi="Times New Roman" w:cs="Times New Roman"/>
          <w:color w:val="auto"/>
          <w:szCs w:val="21"/>
          <w:highlight w:val="none"/>
          <w:lang w:eastAsia="zh-CN"/>
        </w:rPr>
        <w:t xml:space="preserve">。</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lang w:eastAsia="zh-CN"/>
        </w:rPr>
        <w:t xml:space="preserve">售价：0元</w:t>
      </w:r>
      <w:r>
        <w:rPr>
          <w:rFonts w:hint="default" w:ascii="Times New Roman" w:hAnsi="Times New Roman" w:cs="Times New Roman"/>
          <w:color w:val="auto"/>
          <w:szCs w:val="21"/>
          <w:highlight w:val="none"/>
          <w:lang w:eastAsia="zh-CN"/>
        </w:rPr>
        <w:t xml:space="preserve">。</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outlineLvl w:val="1"/>
      </w:pPr>
      <w:r>
        <w:rPr>
          <w:rFonts w:hint="default" w:ascii="Times New Roman" w:hAnsi="Times New Roman" w:eastAsia="宋体" w:cs="Times New Roman"/>
          <w:color w:val="auto"/>
          <w:szCs w:val="21"/>
          <w:highlight w:val="none"/>
        </w:rPr>
        <w:t xml:space="preserve">四、响应文件提交</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电子响应文件提交时间：</w:t>
      </w:r>
      <w:r>
        <w:rPr>
          <w:rFonts w:hint="default" w:ascii="Times New Roman" w:hAnsi="Times New Roman" w:eastAsia="宋体" w:cs="Times New Roman"/>
          <w:bCs/>
          <w:color w:val="auto"/>
          <w:szCs w:val="21"/>
          <w:highlight w:val="none"/>
          <w:u w:val="single"/>
          <w:lang w:eastAsia="zh-CN"/>
        </w:rPr>
        <w:t xml:space="preserve">2026</w:t>
      </w:r>
      <w:r>
        <w:rPr>
          <w:rFonts w:hint="default" w:ascii="Times New Roman" w:hAnsi="Times New Roman" w:eastAsia="宋体" w:cs="Times New Roman"/>
          <w:bCs/>
          <w:color w:val="auto"/>
          <w:szCs w:val="21"/>
          <w:highlight w:val="none"/>
          <w:u w:val="single"/>
        </w:rPr>
        <w:t xml:space="preserve">年</w:t>
      </w:r>
      <w:r>
        <w:rPr>
          <w:rFonts w:hint="default" w:ascii="Times New Roman" w:hAnsi="Times New Roman" w:cs="Times New Roman"/>
          <w:bCs/>
          <w:color w:val="auto"/>
          <w:szCs w:val="21"/>
          <w:highlight w:val="none"/>
          <w:u w:val="single"/>
          <w:lang w:val="en-US" w:eastAsia="zh-CN"/>
        </w:rPr>
        <w:t xml:space="preserve">06</w:t>
      </w:r>
      <w:r>
        <w:rPr>
          <w:rFonts w:hint="default" w:ascii="Times New Roman" w:hAnsi="Times New Roman" w:eastAsia="宋体" w:cs="Times New Roman"/>
          <w:bCs/>
          <w:color w:val="auto"/>
          <w:szCs w:val="21"/>
          <w:highlight w:val="none"/>
          <w:u w:val="single"/>
        </w:rPr>
        <w:t xml:space="preserve">月</w:t>
      </w:r>
      <w:r>
        <w:rPr>
          <w:rFonts w:hint="default" w:ascii="Times New Roman" w:hAnsi="Times New Roman" w:cs="Times New Roman"/>
          <w:bCs/>
          <w:color w:val="auto"/>
          <w:szCs w:val="21"/>
          <w:highlight w:val="none"/>
          <w:u w:val="single"/>
          <w:lang w:val="en-US" w:eastAsia="zh-CN"/>
        </w:rPr>
        <w:t xml:space="preserve">22</w:t>
      </w:r>
      <w:r>
        <w:rPr>
          <w:rFonts w:hint="default" w:ascii="Times New Roman" w:hAnsi="Times New Roman" w:eastAsia="宋体" w:cs="Times New Roman"/>
          <w:bCs/>
          <w:color w:val="auto"/>
          <w:szCs w:val="21"/>
          <w:highlight w:val="none"/>
          <w:u w:val="single"/>
        </w:rPr>
        <w:t xml:space="preserve">日</w:t>
      </w:r>
      <w:r>
        <w:rPr>
          <w:rFonts w:hint="default" w:ascii="Times New Roman" w:hAnsi="Times New Roman" w:cs="Times New Roman"/>
          <w:bCs/>
          <w:color w:val="auto"/>
          <w:szCs w:val="21"/>
          <w:highlight w:val="none"/>
          <w:u w:val="single"/>
          <w:lang w:val="en-US" w:eastAsia="zh-CN"/>
        </w:rPr>
        <w:t xml:space="preserve">14</w:t>
      </w:r>
      <w:r>
        <w:rPr>
          <w:rFonts w:hint="default" w:ascii="Times New Roman" w:hAnsi="Times New Roman" w:eastAsia="宋体" w:cs="Times New Roman"/>
          <w:bCs/>
          <w:color w:val="auto"/>
          <w:szCs w:val="21"/>
          <w:highlight w:val="none"/>
          <w:u w:val="single"/>
        </w:rPr>
        <w:t xml:space="preserve">点</w:t>
      </w:r>
      <w:r>
        <w:rPr>
          <w:rFonts w:hint="default" w:ascii="Times New Roman" w:hAnsi="Times New Roman" w:eastAsia="宋体" w:cs="Times New Roman"/>
          <w:color w:val="auto"/>
          <w:szCs w:val="21"/>
          <w:highlight w:val="none"/>
          <w:u w:val="single"/>
          <w:lang w:val="en-US" w:eastAsia="zh-CN"/>
        </w:rPr>
        <w:t xml:space="preserve">30</w:t>
      </w:r>
      <w:r>
        <w:rPr>
          <w:rFonts w:hint="default" w:ascii="Times New Roman" w:hAnsi="Times New Roman" w:eastAsia="宋体" w:cs="Times New Roman"/>
          <w:color w:val="auto"/>
          <w:szCs w:val="21"/>
          <w:highlight w:val="none"/>
          <w:u w:val="single"/>
        </w:rPr>
        <w:t xml:space="preserve">分</w:t>
      </w:r>
      <w:r>
        <w:rPr>
          <w:rFonts w:hint="default" w:ascii="Times New Roman" w:hAnsi="Times New Roman" w:eastAsia="宋体" w:cs="Times New Roman"/>
          <w:color w:val="auto"/>
          <w:szCs w:val="21"/>
          <w:highlight w:val="none"/>
          <w:u w:val="single"/>
          <w:lang w:eastAsia="zh-CN"/>
        </w:rPr>
        <w:t xml:space="preserve">00</w:t>
      </w:r>
      <w:r>
        <w:rPr>
          <w:rFonts w:hint="default" w:ascii="Times New Roman" w:hAnsi="Times New Roman" w:eastAsia="宋体" w:cs="Times New Roman"/>
          <w:color w:val="auto"/>
          <w:szCs w:val="21"/>
          <w:highlight w:val="none"/>
          <w:u w:val="single"/>
        </w:rPr>
        <w:t xml:space="preserve">秒</w:t>
      </w:r>
      <w:r>
        <w:rPr>
          <w:rFonts w:hint="default" w:ascii="Times New Roman" w:hAnsi="Times New Roman" w:eastAsia="宋体" w:cs="Times New Roman"/>
          <w:color w:val="auto"/>
          <w:szCs w:val="21"/>
          <w:highlight w:val="none"/>
        </w:rPr>
        <w:t xml:space="preserve">（北京时间）</w:t>
      </w:r>
      <w:r>
        <w:rPr>
          <w:rFonts w:hint="default" w:ascii="Times New Roman" w:hAnsi="Times New Roman" w:cs="Times New Roman"/>
          <w:color w:val="auto"/>
          <w:szCs w:val="21"/>
          <w:highlight w:val="none"/>
          <w:lang w:eastAsia="zh-CN"/>
        </w:rPr>
        <w:t xml:space="preserve">。</w:t>
      </w:r>
      <w:r/>
    </w:p>
    <w:p>
      <w:pPr>
        <w:ind w:firstLine="420"/>
        <w:keepLines w:val="0"/>
        <w:keepNext w:val="0"/>
        <w:pageBreakBefore w:val="0"/>
        <w:spacing w:beforeAutospacing="0" w:afterAutospacing="0" w:line="360" w:lineRule="auto"/>
        <w:rPr>
          <w:rFonts w:hint="default" w:ascii="Times New Roman" w:hAnsi="Times New Roman" w:eastAsia="宋体" w:cs="Times New Roman"/>
          <w:bCs/>
          <w:color w:val="auto"/>
          <w:szCs w:val="21"/>
          <w:highlight w:val="none"/>
          <w:u w:val="single"/>
        </w:rPr>
      </w:pPr>
      <w:r>
        <w:rPr>
          <w:rFonts w:hint="default" w:ascii="Times New Roman" w:hAnsi="Times New Roman" w:eastAsia="宋体" w:cs="Times New Roman"/>
          <w:color w:val="auto"/>
          <w:szCs w:val="21"/>
          <w:highlight w:val="none"/>
        </w:rPr>
        <w:t xml:space="preserve">电子响应文件</w:t>
      </w:r>
      <w:r>
        <w:rPr>
          <w:rFonts w:hint="default" w:ascii="Times New Roman" w:hAnsi="Times New Roman" w:eastAsia="宋体" w:cs="Times New Roman"/>
          <w:color w:val="auto"/>
          <w:szCs w:val="21"/>
          <w:highlight w:val="none"/>
          <w:lang w:val="en-US" w:eastAsia="zh-CN"/>
        </w:rPr>
        <w:t xml:space="preserve">提交</w:t>
      </w:r>
      <w:r>
        <w:rPr>
          <w:rFonts w:hint="default" w:ascii="Times New Roman" w:hAnsi="Times New Roman" w:eastAsia="宋体" w:cs="Times New Roman"/>
          <w:color w:val="auto"/>
          <w:szCs w:val="21"/>
          <w:highlight w:val="none"/>
        </w:rPr>
        <w:t xml:space="preserve">地点：</w:t>
      </w:r>
      <w:r>
        <w:rPr>
          <w:rFonts w:hint="default" w:ascii="Times New Roman" w:hAnsi="Times New Roman" w:eastAsia="宋体" w:cs="Times New Roman"/>
          <w:bCs/>
          <w:color w:val="auto"/>
          <w:szCs w:val="21"/>
          <w:highlight w:val="none"/>
        </w:rPr>
        <w:t xml:space="preserve">“苏采云”系统（网址：http：//jszfcg.jsczt.cn/）“开标大厅”。</w:t>
      </w:r>
      <w:r/>
    </w:p>
    <w:p>
      <w:pPr>
        <w:keepLines w:val="0"/>
        <w:keepNext w:val="0"/>
        <w:pageBreakBefore w:val="0"/>
        <w:spacing w:beforeAutospacing="0" w:afterAutospacing="0" w:line="360" w:lineRule="auto"/>
        <w:rPr>
          <w:rFonts w:hint="default" w:ascii="Times New Roman" w:hAnsi="Times New Roman" w:eastAsia="宋体" w:cs="Times New Roman"/>
          <w:bCs/>
          <w:color w:val="auto"/>
          <w:szCs w:val="21"/>
          <w:highlight w:val="none"/>
        </w:rPr>
        <w:outlineLvl w:val="1"/>
      </w:pPr>
      <w:r>
        <w:rPr>
          <w:rFonts w:hint="default" w:ascii="Times New Roman" w:hAnsi="Times New Roman" w:eastAsia="宋体" w:cs="Times New Roman"/>
          <w:color w:val="auto"/>
          <w:szCs w:val="21"/>
          <w:highlight w:val="none"/>
        </w:rPr>
        <w:t xml:space="preserve">五、开启</w:t>
      </w:r>
      <w:r/>
    </w:p>
    <w:p>
      <w:pPr>
        <w:ind w:firstLine="420"/>
        <w:keepLines w:val="0"/>
        <w:keepNext w:val="0"/>
        <w:pageBreakBefore w:val="0"/>
        <w:spacing w:beforeAutospacing="0" w:afterAutospacing="0" w:line="360" w:lineRule="auto"/>
        <w:rPr>
          <w:rFonts w:hint="default" w:ascii="Times New Roman" w:hAnsi="Times New Roman" w:eastAsia="宋体" w:cs="Times New Roman"/>
          <w:bCs/>
          <w:color w:val="auto"/>
          <w:szCs w:val="21"/>
          <w:highlight w:val="none"/>
          <w:u w:val="single"/>
          <w:lang w:eastAsia="zh-CN"/>
        </w:rPr>
      </w:pPr>
      <w:r>
        <w:rPr>
          <w:rFonts w:hint="default" w:ascii="Times New Roman" w:hAnsi="Times New Roman" w:eastAsia="宋体" w:cs="Times New Roman"/>
          <w:color w:val="auto"/>
          <w:szCs w:val="21"/>
          <w:highlight w:val="none"/>
        </w:rPr>
        <w:t xml:space="preserve">时间：</w:t>
      </w:r>
      <w:r>
        <w:rPr>
          <w:rFonts w:hint="default" w:ascii="Times New Roman" w:hAnsi="Times New Roman" w:eastAsia="宋体" w:cs="Times New Roman"/>
          <w:bCs/>
          <w:color w:val="auto"/>
          <w:szCs w:val="21"/>
          <w:highlight w:val="none"/>
          <w:u w:val="single"/>
          <w:lang w:eastAsia="zh-CN"/>
        </w:rPr>
        <w:t xml:space="preserve">2026</w:t>
      </w:r>
      <w:r>
        <w:rPr>
          <w:rFonts w:hint="default" w:ascii="Times New Roman" w:hAnsi="Times New Roman" w:eastAsia="宋体" w:cs="Times New Roman"/>
          <w:bCs/>
          <w:color w:val="auto"/>
          <w:szCs w:val="21"/>
          <w:highlight w:val="none"/>
          <w:u w:val="single"/>
        </w:rPr>
        <w:t xml:space="preserve">年</w:t>
      </w:r>
      <w:r>
        <w:rPr>
          <w:rFonts w:hint="default" w:ascii="Times New Roman" w:hAnsi="Times New Roman" w:cs="Times New Roman"/>
          <w:bCs/>
          <w:color w:val="auto"/>
          <w:szCs w:val="21"/>
          <w:highlight w:val="none"/>
          <w:u w:val="single"/>
          <w:lang w:val="en-US" w:eastAsia="zh-CN"/>
        </w:rPr>
        <w:t xml:space="preserve">06</w:t>
      </w:r>
      <w:r>
        <w:rPr>
          <w:rFonts w:hint="default" w:ascii="Times New Roman" w:hAnsi="Times New Roman" w:eastAsia="宋体" w:cs="Times New Roman"/>
          <w:bCs/>
          <w:color w:val="auto"/>
          <w:szCs w:val="21"/>
          <w:highlight w:val="none"/>
          <w:u w:val="single"/>
        </w:rPr>
        <w:t xml:space="preserve">月</w:t>
      </w:r>
      <w:r>
        <w:rPr>
          <w:rFonts w:hint="default" w:ascii="Times New Roman" w:hAnsi="Times New Roman" w:cs="Times New Roman"/>
          <w:bCs/>
          <w:color w:val="auto"/>
          <w:szCs w:val="21"/>
          <w:highlight w:val="none"/>
          <w:u w:val="single"/>
          <w:lang w:val="en-US" w:eastAsia="zh-CN"/>
        </w:rPr>
        <w:t xml:space="preserve">22</w:t>
      </w:r>
      <w:r>
        <w:rPr>
          <w:rFonts w:hint="default" w:ascii="Times New Roman" w:hAnsi="Times New Roman" w:eastAsia="宋体" w:cs="Times New Roman"/>
          <w:bCs/>
          <w:color w:val="auto"/>
          <w:szCs w:val="21"/>
          <w:highlight w:val="none"/>
          <w:u w:val="single"/>
        </w:rPr>
        <w:t xml:space="preserve">日</w:t>
      </w:r>
      <w:r>
        <w:rPr>
          <w:rFonts w:hint="default" w:ascii="Times New Roman" w:hAnsi="Times New Roman" w:cs="Times New Roman"/>
          <w:bCs/>
          <w:color w:val="auto"/>
          <w:szCs w:val="21"/>
          <w:highlight w:val="none"/>
          <w:u w:val="single"/>
          <w:lang w:val="en-US" w:eastAsia="zh-CN"/>
        </w:rPr>
        <w:t xml:space="preserve">14</w:t>
      </w:r>
      <w:r>
        <w:rPr>
          <w:rFonts w:hint="default" w:ascii="Times New Roman" w:hAnsi="Times New Roman" w:eastAsia="宋体" w:cs="Times New Roman"/>
          <w:bCs/>
          <w:color w:val="auto"/>
          <w:szCs w:val="21"/>
          <w:highlight w:val="none"/>
          <w:u w:val="single"/>
        </w:rPr>
        <w:t xml:space="preserve">点</w:t>
      </w:r>
      <w:r>
        <w:rPr>
          <w:rFonts w:hint="default" w:ascii="Times New Roman" w:hAnsi="Times New Roman" w:eastAsia="宋体"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lang w:eastAsia="zh-CN"/>
        </w:rPr>
        <w:t xml:space="preserve">0</w:t>
      </w:r>
      <w:r>
        <w:rPr>
          <w:rFonts w:hint="default" w:ascii="Times New Roman" w:hAnsi="Times New Roman" w:eastAsia="宋体" w:cs="Times New Roman"/>
          <w:color w:val="auto"/>
          <w:szCs w:val="21"/>
          <w:highlight w:val="none"/>
          <w:u w:val="single"/>
        </w:rPr>
        <w:t xml:space="preserve">分</w:t>
      </w:r>
      <w:r>
        <w:rPr>
          <w:rFonts w:hint="default" w:ascii="Times New Roman" w:hAnsi="Times New Roman" w:eastAsia="宋体" w:cs="Times New Roman"/>
          <w:color w:val="auto"/>
          <w:szCs w:val="21"/>
          <w:highlight w:val="none"/>
          <w:u w:val="single"/>
          <w:lang w:eastAsia="zh-CN"/>
        </w:rPr>
        <w:t xml:space="preserve">00</w:t>
      </w:r>
      <w:r>
        <w:rPr>
          <w:rFonts w:hint="default" w:ascii="Times New Roman" w:hAnsi="Times New Roman" w:eastAsia="宋体" w:cs="Times New Roman"/>
          <w:color w:val="auto"/>
          <w:szCs w:val="21"/>
          <w:highlight w:val="none"/>
          <w:u w:val="single"/>
        </w:rPr>
        <w:t xml:space="preserve">秒（北京时间）</w:t>
      </w:r>
      <w:r>
        <w:rPr>
          <w:rFonts w:hint="default" w:ascii="Times New Roman" w:hAnsi="Times New Roman" w:cs="Times New Roman"/>
          <w:color w:val="auto"/>
          <w:szCs w:val="21"/>
          <w:highlight w:val="none"/>
          <w:u w:val="single"/>
          <w:lang w:eastAsia="zh-CN"/>
        </w:rPr>
        <w:t xml:space="preserve">。</w:t>
      </w:r>
      <w:r/>
    </w:p>
    <w:p>
      <w:pPr>
        <w:ind w:firstLine="420"/>
        <w:keepLines w:val="0"/>
        <w:keepNext w:val="0"/>
        <w:pageBreakBefore w:val="0"/>
        <w:spacing w:beforeAutospacing="0" w:afterAutospacing="0" w:line="360" w:lineRule="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Cs w:val="21"/>
          <w:highlight w:val="none"/>
        </w:rPr>
        <w:t xml:space="preserve">地点：</w:t>
      </w:r>
      <w:r>
        <w:rPr>
          <w:rFonts w:hint="default" w:ascii="Times New Roman" w:hAnsi="Times New Roman" w:eastAsia="宋体" w:cs="Times New Roman"/>
          <w:bCs/>
          <w:color w:val="auto"/>
          <w:szCs w:val="21"/>
          <w:highlight w:val="none"/>
        </w:rPr>
        <w:t xml:space="preserve">“苏采云”系统（网址：http：//jszfcg.jsczt.cn/）“开标大厅”。</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bCs/>
          <w:color w:val="auto"/>
          <w:szCs w:val="21"/>
          <w:highlight w:val="none"/>
        </w:rPr>
        <w:t xml:space="preserve">响应文件的解密：</w:t>
      </w:r>
      <w:r>
        <w:rPr>
          <w:rFonts w:hint="default" w:ascii="Times New Roman" w:hAnsi="Times New Roman" w:eastAsia="宋体" w:cs="Times New Roman"/>
          <w:bCs/>
          <w:color w:val="auto"/>
          <w:szCs w:val="21"/>
          <w:highlight w:val="none"/>
          <w:lang w:eastAsia="zh-CN"/>
        </w:rPr>
        <w:t xml:space="preserve">响应文件开启</w:t>
      </w:r>
      <w:r>
        <w:rPr>
          <w:rFonts w:hint="default" w:ascii="Times New Roman" w:hAnsi="Times New Roman" w:eastAsia="宋体" w:cs="Times New Roman"/>
          <w:bCs/>
          <w:color w:val="auto"/>
          <w:szCs w:val="21"/>
          <w:highlight w:val="none"/>
        </w:rPr>
        <w:t xml:space="preserve">当天各供应商及时登录不见面开标大厅，响应文件递交截止时间后，采购人将在系统内公布响应</w:t>
      </w:r>
      <w:r>
        <w:rPr>
          <w:rFonts w:hint="default" w:ascii="Times New Roman" w:hAnsi="Times New Roman" w:eastAsia="宋体" w:cs="Times New Roman"/>
          <w:bCs/>
          <w:color w:val="auto"/>
          <w:szCs w:val="21"/>
          <w:highlight w:val="none"/>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响应平台发生故障，导致无法按时完成响应文件解密或开、评标工作无法进行的，可根据实际情况相应延迟解密时间或调整开、评标时间。</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outlineLvl w:val="1"/>
      </w:pPr>
      <w:r>
        <w:rPr>
          <w:rFonts w:hint="default" w:ascii="Times New Roman" w:hAnsi="Times New Roman" w:eastAsia="宋体" w:cs="Times New Roman"/>
          <w:color w:val="auto"/>
          <w:szCs w:val="21"/>
          <w:highlight w:val="none"/>
        </w:rPr>
        <w:t xml:space="preserve">六、公告期限</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自本公告发布之日起</w:t>
      </w: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eastAsia="宋体" w:cs="Times New Roman"/>
          <w:color w:val="auto"/>
          <w:szCs w:val="21"/>
          <w:highlight w:val="none"/>
        </w:rPr>
        <w:t xml:space="preserve">个工作日。</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outlineLvl w:val="1"/>
      </w:pPr>
      <w:r>
        <w:rPr>
          <w:rFonts w:hint="default" w:ascii="Times New Roman" w:hAnsi="Times New Roman" w:eastAsia="宋体" w:cs="Times New Roman"/>
          <w:color w:val="auto"/>
          <w:szCs w:val="21"/>
          <w:highlight w:val="none"/>
        </w:rPr>
        <w:t xml:space="preserve">七、其他补充事宜</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lang w:eastAsia="zh-CN"/>
        </w:rPr>
        <w:t xml:space="preserve">潜在供应商访问电子招标响应交易平台的网络地址和方法：</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“苏采云”系统用户注册--获取“CA 数字证书”--CA 绑定与登录--网上报名--下载采购文件（后缀名为“.kedt”）--将后缀名为“.kedt”的采购文件导入政府采购</w:t>
      </w:r>
      <w:r>
        <w:rPr>
          <w:rFonts w:hint="default" w:ascii="Times New Roman" w:hAnsi="Times New Roman" w:eastAsia="宋体" w:cs="Times New Roman"/>
          <w:color w:val="auto"/>
          <w:szCs w:val="21"/>
          <w:highlight w:val="none"/>
        </w:rPr>
        <w:t xml:space="preserve">客户端工具--制作响应文件--导出加密的响应文件（后缀名为 zip）--通过“苏采云”系统上传响应文件。具体见江苏政府采购网—资料下载中《</w:t>
      </w:r>
      <w:bookmarkStart w:id="1" w:name="OLE_LINK6"/>
      <w:r>
        <w:rPr>
          <w:rFonts w:hint="default" w:ascii="Times New Roman" w:hAnsi="Times New Roman" w:eastAsia="宋体" w:cs="Times New Roman"/>
          <w:color w:val="auto"/>
          <w:szCs w:val="21"/>
          <w:highlight w:val="none"/>
        </w:rPr>
        <w:t xml:space="preserve">江苏省政府采购管理交易系统（苏采云）供应商操作手册</w:t>
      </w:r>
      <w:bookmarkEnd w:id="1"/>
      <w:r>
        <w:rPr>
          <w:rFonts w:hint="default" w:ascii="Times New Roman" w:hAnsi="Times New Roman" w:eastAsia="宋体" w:cs="Times New Roman"/>
          <w:color w:val="auto"/>
          <w:szCs w:val="21"/>
          <w:highlight w:val="none"/>
        </w:rPr>
        <w:t xml:space="preserve">》</w:t>
      </w:r>
      <w:r>
        <w:rPr>
          <w:rFonts w:hint="default" w:ascii="Times New Roman" w:hAnsi="Times New Roman" w:cs="Times New Roman"/>
          <w:color w:val="auto"/>
          <w:szCs w:val="21"/>
          <w:highlight w:val="none"/>
          <w:lang w:eastAsia="zh-CN"/>
        </w:rPr>
        <w:t xml:space="preserve">。</w:t>
      </w:r>
      <w:r/>
    </w:p>
    <w:p>
      <w:pPr>
        <w:keepLines w:val="0"/>
        <w:keepNext w:val="0"/>
        <w:pageBreakBefore w:val="0"/>
        <w:spacing w:beforeAutospacing="0" w:afterAutospacing="0" w:line="360" w:lineRule="auto"/>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rPr>
        <w:t xml:space="preserve">潜在供应商访问“苏采云”系统的网络地址和方法：“苏采云”系统的网址：http：//jszfcg.jsczt.cn/</w:t>
      </w:r>
      <w:r>
        <w:rPr>
          <w:rFonts w:hint="default" w:ascii="Times New Roman" w:hAnsi="Times New Roman" w:cs="Times New Roman"/>
          <w:color w:val="auto"/>
          <w:szCs w:val="21"/>
          <w:highlight w:val="none"/>
          <w:lang w:eastAsia="zh-CN"/>
        </w:rPr>
        <w:t xml:space="preserve">。</w:t>
      </w:r>
      <w:r/>
    </w:p>
    <w:p>
      <w:pPr>
        <w:keepLines w:val="0"/>
        <w:keepNext w:val="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“CA 数字证书”的获取：</w:t>
      </w:r>
      <w:r/>
    </w:p>
    <w:p>
      <w:pPr>
        <w:ind w:firstLine="420"/>
        <w:keepLines w:val="0"/>
        <w:keepNext w:val="0"/>
        <w:pageBreakBefore w:val="0"/>
        <w:spacing w:beforeAutospacing="0" w:afterAutospacing="0" w:line="360" w:lineRule="auto"/>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响应供应商需办理“CA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rPr>
          <w:rFonts w:hint="default" w:ascii="Times New Roman" w:hAnsi="Times New Roman" w:cs="Times New Roman"/>
          <w:color w:val="auto"/>
          <w:szCs w:val="21"/>
          <w:highlight w:val="none"/>
          <w:lang w:eastAsia="zh-CN"/>
        </w:rPr>
        <w:t xml:space="preserve">。</w:t>
      </w:r>
      <w:r/>
    </w:p>
    <w:p>
      <w:pPr>
        <w:keepLines w:val="0"/>
        <w:keepNext w:val="0"/>
        <w:pageBreakBefore w:val="0"/>
        <w:spacing w:beforeAutospacing="0" w:afterAutospacing="0" w:line="360" w:lineRule="auto"/>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rPr>
        <w:t xml:space="preserve">采购文件（后缀名为“.kedt”）、供应商操作手册及政府采购客户端工具可通过“苏采云”系统--已报名项目--报名详情页面内相应链接进行下载</w:t>
      </w:r>
      <w:r>
        <w:rPr>
          <w:rFonts w:hint="default" w:ascii="Times New Roman" w:hAnsi="Times New Roman" w:cs="Times New Roman"/>
          <w:color w:val="auto"/>
          <w:szCs w:val="21"/>
          <w:highlight w:val="none"/>
          <w:lang w:eastAsia="zh-CN"/>
        </w:rPr>
        <w:t xml:space="preserve">。</w:t>
      </w:r>
      <w:r/>
    </w:p>
    <w:p>
      <w:pPr>
        <w:keepLines w:val="0"/>
        <w:keepNext w:val="0"/>
        <w:pageBreakBefore w:val="0"/>
        <w:spacing w:beforeAutospacing="0" w:afterAutospacing="0" w:line="360" w:lineRule="auto"/>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rPr>
        <w:t xml:space="preserve">招标代理机构（采购代理机构）将数据电文形式的采购文件加载至“苏采云”系统，供潜在供应商下载或者查阅</w:t>
      </w:r>
      <w:r>
        <w:rPr>
          <w:rFonts w:hint="default" w:ascii="Times New Roman" w:hAnsi="Times New Roman" w:cs="Times New Roman"/>
          <w:color w:val="auto"/>
          <w:szCs w:val="21"/>
          <w:highlight w:val="none"/>
          <w:lang w:eastAsia="zh-CN"/>
        </w:rPr>
        <w:t xml:space="preserve">。</w:t>
      </w:r>
      <w:r/>
    </w:p>
    <w:p>
      <w:pPr>
        <w:keepLines w:val="0"/>
        <w:keepNext w:val="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rPr>
        <w:t xml:space="preserve">请潜在响应单位提前安装相应的控件（详见《江苏省政府采购管理交易系统（苏采云）供应商操作手册》）并使用浏览器（建议使用谷歌浏览器）登录“苏采云”系统参与不见面开评标。</w:t>
      </w:r>
      <w:r/>
    </w:p>
    <w:p>
      <w:pPr>
        <w:ind w:firstLine="420"/>
        <w:keepLines w:val="0"/>
        <w:keepNext w:val="0"/>
        <w:pageBreakBefore w:val="0"/>
        <w:spacing w:beforeAutospacing="0" w:afterAutospacing="0" w:line="360" w:lineRule="auto"/>
        <w:widowControl/>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注：如潜在供应商未按上述要求操作，将自行承担所产生的风险。</w:t>
      </w:r>
      <w:r/>
    </w:p>
    <w:p>
      <w:pPr>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outlineLvl w:val="1"/>
      </w:pPr>
      <w:r>
        <w:rPr>
          <w:rFonts w:hint="default" w:ascii="Times New Roman" w:hAnsi="Times New Roman" w:eastAsia="宋体" w:cs="Times New Roman"/>
          <w:color w:val="auto"/>
          <w:szCs w:val="21"/>
          <w:highlight w:val="none"/>
        </w:rPr>
        <w:t xml:space="preserve">八、凡对本次采购提出询问，请按以下方式联系。</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bCs/>
          <w:color w:val="auto"/>
          <w:szCs w:val="21"/>
          <w:highlight w:val="none"/>
        </w:rPr>
        <w:outlineLvl w:val="9"/>
      </w:pPr>
      <w:r>
        <w:rPr>
          <w:rFonts w:hint="default" w:ascii="Times New Roman" w:hAnsi="Times New Roman" w:eastAsia="宋体" w:cs="Times New Roman"/>
          <w:bCs/>
          <w:color w:val="auto"/>
          <w:szCs w:val="21"/>
          <w:highlight w:val="none"/>
          <w:lang w:eastAsia="zh-CN"/>
        </w:rPr>
        <w:t xml:space="preserve">1</w:t>
      </w:r>
      <w:r>
        <w:rPr>
          <w:rFonts w:hint="default" w:ascii="Times New Roman" w:hAnsi="Times New Roman" w:eastAsia="宋体" w:cs="Times New Roman"/>
          <w:bCs/>
          <w:color w:val="auto"/>
          <w:szCs w:val="21"/>
          <w:highlight w:val="none"/>
        </w:rPr>
        <w:t xml:space="preserve">.</w:t>
      </w:r>
      <w:r>
        <w:rPr>
          <w:rFonts w:hint="default" w:ascii="Times New Roman" w:hAnsi="Times New Roman" w:eastAsia="宋体" w:cs="Times New Roman"/>
          <w:color w:val="auto"/>
          <w:szCs w:val="21"/>
          <w:highlight w:val="none"/>
        </w:rPr>
        <w:t xml:space="preserve">采购</w:t>
      </w:r>
      <w:r>
        <w:rPr>
          <w:rFonts w:hint="default" w:ascii="Times New Roman" w:hAnsi="Times New Roman" w:eastAsia="宋体" w:cs="Times New Roman"/>
          <w:bCs/>
          <w:color w:val="auto"/>
          <w:szCs w:val="21"/>
          <w:highlight w:val="none"/>
        </w:rPr>
        <w:t xml:space="preserve">人信息</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Cs w:val="21"/>
          <w:highlight w:val="none"/>
          <w:lang w:val="en-US" w:eastAsia="zh-CN"/>
        </w:rPr>
        <w:outlineLvl w:val="9"/>
      </w:pPr>
      <w:r>
        <w:rPr>
          <w:rFonts w:hint="default" w:ascii="Times New Roman" w:hAnsi="Times New Roman" w:eastAsia="宋体" w:cs="Times New Roman"/>
          <w:color w:val="auto"/>
          <w:szCs w:val="21"/>
          <w:highlight w:val="none"/>
        </w:rPr>
        <w:t xml:space="preserve">名    称：</w:t>
      </w:r>
      <w:r>
        <w:rPr>
          <w:rFonts w:hint="default" w:ascii="Times New Roman" w:hAnsi="Times New Roman" w:cs="Times New Roman"/>
          <w:color w:val="auto"/>
          <w:szCs w:val="21"/>
          <w:highlight w:val="none"/>
          <w:lang w:val="en-US" w:eastAsia="zh-CN"/>
        </w:rPr>
        <w:t xml:space="preserve">国家税务总局南京市建邺区税务局</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Cs w:val="21"/>
          <w:highlight w:val="none"/>
          <w:lang w:val="en-US" w:eastAsia="zh-CN"/>
        </w:rPr>
        <w:outlineLvl w:val="9"/>
      </w:pPr>
      <w:r>
        <w:rPr>
          <w:rFonts w:hint="default" w:ascii="Times New Roman" w:hAnsi="Times New Roman" w:eastAsia="宋体" w:cs="Times New Roman"/>
          <w:color w:val="auto"/>
          <w:szCs w:val="21"/>
          <w:highlight w:val="none"/>
        </w:rPr>
        <w:t xml:space="preserve">地    址：</w:t>
      </w:r>
      <w:r>
        <w:rPr>
          <w:rFonts w:hint="default" w:ascii="Times New Roman" w:hAnsi="Times New Roman" w:eastAsia="宋体" w:cs="Times New Roman"/>
          <w:color w:val="auto"/>
          <w:szCs w:val="21"/>
          <w:highlight w:val="none"/>
          <w:lang w:eastAsia="zh-CN"/>
        </w:rPr>
        <w:t xml:space="preserve">南京市</w:t>
      </w:r>
      <w:r>
        <w:rPr>
          <w:rFonts w:hint="default" w:ascii="Times New Roman" w:hAnsi="Times New Roman" w:cs="Times New Roman"/>
          <w:color w:val="auto"/>
          <w:szCs w:val="21"/>
          <w:highlight w:val="none"/>
          <w:lang w:eastAsia="zh-CN"/>
        </w:rPr>
        <w:t xml:space="preserve">建邺区雨润大街99号</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联系人：</w:t>
      </w:r>
      <w:r>
        <w:rPr>
          <w:rFonts w:hint="default" w:ascii="Times New Roman" w:hAnsi="Times New Roman" w:cs="Times New Roman"/>
          <w:color w:val="auto"/>
          <w:szCs w:val="21"/>
          <w:highlight w:val="none"/>
          <w:lang w:eastAsia="zh-CN"/>
        </w:rPr>
        <w:t xml:space="preserve">金鑫</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Cs w:val="21"/>
          <w:highlight w:val="none"/>
          <w:lang w:val="en-US" w:eastAsia="zh-CN"/>
        </w:rPr>
        <w:outlineLvl w:val="9"/>
      </w:pPr>
      <w:r>
        <w:rPr>
          <w:rFonts w:hint="default" w:ascii="Times New Roman" w:hAnsi="Times New Roman" w:eastAsia="宋体" w:cs="Times New Roman"/>
          <w:color w:val="auto"/>
          <w:szCs w:val="21"/>
          <w:highlight w:val="none"/>
        </w:rPr>
        <w:t xml:space="preserve">联系方式：</w:t>
      </w:r>
      <w:r>
        <w:rPr>
          <w:rFonts w:hint="default" w:ascii="Times New Roman" w:hAnsi="Times New Roman" w:eastAsia="宋体" w:cs="Times New Roman"/>
          <w:color w:val="auto"/>
          <w:szCs w:val="21"/>
          <w:highlight w:val="none"/>
          <w:lang w:val="en-US" w:eastAsia="zh-CN"/>
        </w:rPr>
        <w:t xml:space="preserve">025-</w:t>
      </w:r>
      <w:r>
        <w:rPr>
          <w:rFonts w:hint="default" w:ascii="Times New Roman" w:hAnsi="Times New Roman" w:cs="Times New Roman"/>
          <w:color w:val="auto"/>
          <w:highlight w:val="none"/>
          <w:lang w:val="en-US" w:eastAsia="zh-CN"/>
        </w:rPr>
        <w:t xml:space="preserve">52852895</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bCs/>
          <w:color w:val="auto"/>
          <w:szCs w:val="21"/>
          <w:highlight w:val="none"/>
        </w:rPr>
        <w:outlineLvl w:val="9"/>
      </w:pPr>
      <w:r>
        <w:rPr>
          <w:rFonts w:hint="default" w:ascii="Times New Roman" w:hAnsi="Times New Roman" w:eastAsia="宋体" w:cs="Times New Roman"/>
          <w:bCs/>
          <w:color w:val="auto"/>
          <w:szCs w:val="21"/>
          <w:highlight w:val="none"/>
          <w:lang w:eastAsia="zh-CN"/>
        </w:rPr>
        <w:t xml:space="preserve">2</w:t>
      </w:r>
      <w:r>
        <w:rPr>
          <w:rFonts w:hint="default" w:ascii="Times New Roman" w:hAnsi="Times New Roman" w:eastAsia="宋体" w:cs="Times New Roman"/>
          <w:bCs/>
          <w:color w:val="auto"/>
          <w:szCs w:val="21"/>
          <w:highlight w:val="none"/>
        </w:rPr>
        <w:t xml:space="preserve">.采购代理机构信息</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名    称：</w:t>
      </w:r>
      <w:r>
        <w:rPr>
          <w:rFonts w:hint="default" w:ascii="Times New Roman" w:hAnsi="Times New Roman" w:cs="Times New Roman"/>
          <w:color w:val="auto"/>
          <w:szCs w:val="21"/>
          <w:highlight w:val="none"/>
          <w:lang w:eastAsia="zh-CN"/>
        </w:rPr>
        <w:t xml:space="preserve">江苏柒采招标代理有限公司</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地</w:t>
      </w:r>
      <w:r>
        <w:rPr>
          <w:rFonts w:hint="default" w:ascii="Times New Roman" w:hAnsi="Times New Roman" w:eastAsia="宋体"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eastAsia="zh-CN"/>
        </w:rPr>
        <w:t xml:space="preserve">址：</w:t>
      </w:r>
      <w:r>
        <w:rPr>
          <w:rFonts w:hint="default" w:ascii="Times New Roman" w:hAnsi="Times New Roman" w:cs="Times New Roman"/>
          <w:color w:val="auto"/>
          <w:szCs w:val="21"/>
          <w:highlight w:val="none"/>
          <w:lang w:eastAsia="zh-CN"/>
        </w:rPr>
        <w:t xml:space="preserve">南京市建邺区奥体大街68号国际研发总部园3幢6楼6A</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eastAsia="zh-CN"/>
        </w:rPr>
        <w:t xml:space="preserve">联系方式：</w:t>
      </w:r>
      <w:r>
        <w:rPr>
          <w:rFonts w:hint="default" w:ascii="Times New Roman" w:hAnsi="Times New Roman" w:cs="Times New Roman"/>
          <w:color w:val="auto"/>
          <w:szCs w:val="21"/>
          <w:highlight w:val="none"/>
          <w:lang w:eastAsia="zh-CN"/>
        </w:rPr>
        <w:t xml:space="preserve">倪斌、张明立</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cs="Times New Roman"/>
          <w:color w:val="auto"/>
          <w:szCs w:val="21"/>
          <w:highlight w:val="none"/>
          <w:lang w:eastAsia="zh-CN"/>
        </w:rPr>
        <w:t xml:space="preserve">025-83370296-705</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3.项目联系方式</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项目联系人：</w:t>
      </w:r>
      <w:r>
        <w:rPr>
          <w:rFonts w:hint="default" w:ascii="Times New Roman" w:hAnsi="Times New Roman" w:cs="Times New Roman"/>
          <w:color w:val="auto"/>
          <w:szCs w:val="21"/>
          <w:highlight w:val="none"/>
          <w:lang w:eastAsia="zh-CN"/>
        </w:rPr>
        <w:t xml:space="preserve">倪斌、张明立</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电</w:t>
      </w:r>
      <w:r>
        <w:rPr>
          <w:rFonts w:hint="default" w:ascii="Times New Roman" w:hAnsi="Times New Roman" w:eastAsia="宋体"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eastAsia="zh-CN"/>
        </w:rPr>
        <w:t xml:space="preserve">话：</w:t>
      </w:r>
      <w:r>
        <w:rPr>
          <w:rFonts w:hint="default" w:ascii="Times New Roman" w:hAnsi="Times New Roman" w:cs="Times New Roman"/>
          <w:color w:val="auto"/>
          <w:szCs w:val="21"/>
          <w:highlight w:val="none"/>
          <w:lang w:eastAsia="zh-CN"/>
        </w:rPr>
        <w:t xml:space="preserve">025-83370296-705</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u w:val="single"/>
          <w:lang w:eastAsia="zh-CN"/>
        </w:rPr>
      </w:pPr>
      <w:r>
        <w:rPr>
          <w:rFonts w:hint="default" w:ascii="Times New Roman" w:hAnsi="Times New Roman" w:eastAsia="宋体" w:cs="Times New Roman"/>
          <w:color w:val="auto"/>
          <w:szCs w:val="21"/>
          <w:highlight w:val="none"/>
          <w:u w:val="single"/>
          <w:lang w:eastAsia="zh-CN"/>
        </w:rPr>
      </w:r>
      <w:r/>
    </w:p>
    <w:p>
      <w:pPr>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sectPr>
          <w:footerReference w:type="default" r:id="rId13"/>
          <w:footerReference w:type="first" r:id="rId14"/>
          <w:footnotePr/>
          <w:endnotePr/>
          <w:type w:val="nextPage"/>
          <w:pgSz w:w="11906" w:h="16838" w:orient="portrait"/>
          <w:pgMar w:top="1440" w:right="1752" w:bottom="1440" w:left="1752" w:header="851" w:footer="992" w:gutter="0"/>
          <w:pgNumType w:start="1"/>
          <w:cols w:num="1" w:sep="0" w:space="720" w:equalWidth="1"/>
          <w:docGrid w:linePitch="360"/>
          <w:titlePg/>
        </w:sectPr>
      </w:pPr>
      <w:r>
        <w:rPr>
          <w:rFonts w:hint="default" w:ascii="Times New Roman" w:hAnsi="Times New Roman" w:eastAsia="宋体" w:cs="Times New Roman"/>
          <w:color w:val="auto"/>
          <w:highlight w:val="none"/>
        </w:rPr>
      </w:r>
      <w:r/>
    </w:p>
    <w:p>
      <w:pPr>
        <w:jc w:val="center"/>
        <w:pageBreakBefore w:val="0"/>
        <w:spacing w:beforeAutospacing="0" w:afterAutospacing="0" w:line="360" w:lineRule="auto"/>
        <w:rPr>
          <w:rFonts w:hint="default" w:ascii="Times New Roman" w:hAnsi="Times New Roman" w:eastAsia="宋体" w:cs="Times New Roman"/>
          <w:color w:val="auto"/>
          <w:sz w:val="28"/>
          <w:szCs w:val="28"/>
          <w:highlight w:val="none"/>
        </w:rPr>
        <w:outlineLvl w:val="0"/>
      </w:pPr>
      <w:r/>
      <w:bookmarkStart w:id="2" w:name="_Toc23748"/>
      <w:r>
        <w:rPr>
          <w:rFonts w:hint="default" w:ascii="Times New Roman" w:hAnsi="Times New Roman" w:eastAsia="宋体" w:cs="Times New Roman"/>
          <w:color w:val="auto"/>
          <w:sz w:val="28"/>
          <w:szCs w:val="28"/>
          <w:highlight w:val="none"/>
        </w:rPr>
        <w:t xml:space="preserve">第二章</w:t>
      </w:r>
      <w:r>
        <w:rPr>
          <w:rFonts w:hint="default" w:ascii="Times New Roman" w:hAnsi="Times New Roman" w:eastAsia="宋体" w:cs="Times New Roman"/>
          <w:color w:val="auto"/>
          <w:sz w:val="28"/>
          <w:szCs w:val="28"/>
          <w:highlight w:val="none"/>
          <w:lang w:val="en-US" w:eastAsia="zh-CN"/>
        </w:rPr>
        <w:t xml:space="preserve">  </w:t>
      </w:r>
      <w:r>
        <w:rPr>
          <w:rFonts w:hint="default" w:ascii="Times New Roman" w:hAnsi="Times New Roman" w:eastAsia="宋体" w:cs="Times New Roman"/>
          <w:color w:val="auto"/>
          <w:sz w:val="28"/>
          <w:szCs w:val="28"/>
          <w:highlight w:val="none"/>
        </w:rPr>
        <w:t xml:space="preserve">供应商须知</w:t>
      </w:r>
      <w:bookmarkEnd w:id="2"/>
      <w:r/>
      <w:r/>
    </w:p>
    <w:p>
      <w:pPr>
        <w:jc w:val="center"/>
        <w:pageBreakBefore w:val="0"/>
        <w:spacing w:beforeAutospacing="0" w:afterAutospacing="0"/>
        <w:rPr>
          <w:rFonts w:hint="default" w:ascii="Times New Roman" w:hAnsi="Times New Roman" w:eastAsia="宋体" w:cs="Times New Roman"/>
          <w:color w:val="auto"/>
          <w:sz w:val="24"/>
          <w:szCs w:val="24"/>
          <w:highlight w:val="none"/>
        </w:rPr>
        <w:outlineLvl w:val="1"/>
      </w:pPr>
      <w:r/>
      <w:bookmarkStart w:id="3" w:name="_Toc366"/>
      <w:r>
        <w:rPr>
          <w:rFonts w:hint="default" w:ascii="Times New Roman" w:hAnsi="Times New Roman" w:eastAsia="宋体" w:cs="Times New Roman"/>
          <w:color w:val="auto"/>
          <w:sz w:val="24"/>
          <w:szCs w:val="24"/>
          <w:highlight w:val="none"/>
        </w:rPr>
        <w:t xml:space="preserve">供应商须知前附表</w:t>
      </w:r>
      <w:bookmarkEnd w:id="3"/>
      <w:r/>
      <w:r/>
    </w:p>
    <w:tbl>
      <w:tblPr>
        <w:tblStyle w:val="1152"/>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984"/>
        <w:gridCol w:w="851"/>
        <w:gridCol w:w="5207"/>
      </w:tblGrid>
      <w:tr>
        <w:trPr>
          <w:jc w:val="center"/>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序 号</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类  别</w:t>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内     容</w:t>
            </w:r>
            <w:r/>
          </w:p>
        </w:tc>
      </w:tr>
      <w:tr>
        <w:trPr>
          <w:jc w:val="center"/>
        </w:trPr>
        <w:tc>
          <w:tcPr>
            <w:tcBorders>
              <w:top w:val="single" w:color="auto" w:sz="4" w:space="0"/>
              <w:left w:val="single" w:color="auto" w:sz="4" w:space="0"/>
              <w:right w:val="single" w:color="auto" w:sz="4" w:space="0"/>
            </w:tcBorders>
            <w:tcW w:w="935" w:type="dxa"/>
            <w:vAlign w:val="center"/>
            <w:vMerge w:val="restart"/>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1</w:t>
            </w:r>
            <w:r/>
          </w:p>
        </w:tc>
        <w:tc>
          <w:tcPr>
            <w:tcBorders>
              <w:top w:val="single" w:color="auto" w:sz="4" w:space="0"/>
              <w:left w:val="single" w:color="auto" w:sz="4" w:space="0"/>
              <w:right w:val="single" w:color="auto" w:sz="4" w:space="0"/>
            </w:tcBorders>
            <w:tcW w:w="1984" w:type="dxa"/>
            <w:vAlign w:val="center"/>
            <w:vMerge w:val="restart"/>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 xml:space="preserve">项目名称、编号、预算及最高限价（含税，下同）</w:t>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color w:val="auto"/>
                <w:szCs w:val="21"/>
                <w:highlight w:val="none"/>
              </w:rPr>
              <w:t xml:space="preserve">项目名称：</w:t>
            </w:r>
            <w:r>
              <w:rPr>
                <w:rFonts w:hint="default" w:ascii="Times New Roman" w:hAnsi="Times New Roman" w:cs="Times New Roman"/>
                <w:color w:val="auto"/>
                <w:szCs w:val="21"/>
                <w:highlight w:val="none"/>
                <w:lang w:val="en-US" w:eastAsia="zh-CN"/>
              </w:rPr>
              <w:t xml:space="preserve">国家税务总局南京市建邺区税务局</w:t>
            </w:r>
            <w:r>
              <w:rPr>
                <w:rFonts w:hint="default" w:ascii="Times New Roman" w:hAnsi="Times New Roman" w:eastAsia="宋体" w:cs="Times New Roman"/>
                <w:color w:val="auto"/>
                <w:szCs w:val="21"/>
                <w:highlight w:val="none"/>
                <w:lang w:val="en-US" w:eastAsia="zh-CN"/>
              </w:rPr>
              <w:t xml:space="preserve">2026-2027年食堂食材配送服务采购项目</w:t>
            </w:r>
            <w:r/>
          </w:p>
        </w:tc>
      </w:tr>
      <w:tr>
        <w:trPr>
          <w:jc w:val="center"/>
          <w:trHeight w:val="317"/>
        </w:trPr>
        <w:tc>
          <w:tcPr>
            <w:tcBorders>
              <w:left w:val="single" w:color="auto" w:sz="4" w:space="0"/>
              <w:right w:val="single" w:color="auto" w:sz="4" w:space="0"/>
            </w:tcBorders>
            <w:tcW w:w="935" w:type="dxa"/>
            <w:vAlign w:val="center"/>
            <w:vMerge w:val="continue"/>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left w:val="single" w:color="auto" w:sz="4" w:space="0"/>
              <w:right w:val="single" w:color="auto" w:sz="4" w:space="0"/>
            </w:tcBorders>
            <w:tcW w:w="1984" w:type="dxa"/>
            <w:vAlign w:val="center"/>
            <w:vMerge w:val="continue"/>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项目编号：JSZC-320105-JSQC-C2026-0025</w:t>
            </w:r>
            <w:r/>
          </w:p>
        </w:tc>
      </w:tr>
      <w:tr>
        <w:trPr>
          <w:jc w:val="center"/>
        </w:trPr>
        <w:tc>
          <w:tcPr>
            <w:tcBorders>
              <w:left w:val="single" w:color="auto" w:sz="4" w:space="0"/>
              <w:right w:val="single" w:color="auto" w:sz="4" w:space="0"/>
            </w:tcBorders>
            <w:tcW w:w="935" w:type="dxa"/>
            <w:vAlign w:val="center"/>
            <w:vMerge w:val="continue"/>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left w:val="single" w:color="auto" w:sz="4" w:space="0"/>
              <w:right w:val="single" w:color="auto" w:sz="4" w:space="0"/>
            </w:tcBorders>
            <w:tcW w:w="1984" w:type="dxa"/>
            <w:vAlign w:val="center"/>
            <w:vMerge w:val="continue"/>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项目预算：</w:t>
            </w:r>
            <w:r>
              <w:rPr>
                <w:rFonts w:hint="default" w:ascii="Times New Roman" w:hAnsi="Times New Roman" w:eastAsia="宋体" w:cs="Times New Roman"/>
                <w:color w:val="auto"/>
                <w:szCs w:val="21"/>
                <w:highlight w:val="none"/>
                <w:lang w:eastAsia="zh-CN"/>
              </w:rPr>
              <w:t xml:space="preserve">人民币</w:t>
            </w:r>
            <w:r>
              <w:rPr>
                <w:rFonts w:hint="default" w:ascii="Times New Roman" w:hAnsi="Times New Roman" w:cs="Times New Roman"/>
                <w:color w:val="auto"/>
                <w:szCs w:val="21"/>
                <w:highlight w:val="none"/>
                <w:lang w:val="en-US" w:eastAsia="zh-CN"/>
              </w:rPr>
              <w:t xml:space="preserve">壹佰壹拾叁万壹仟玖佰</w:t>
            </w:r>
            <w:r>
              <w:rPr>
                <w:rFonts w:hint="default" w:ascii="Times New Roman" w:hAnsi="Times New Roman" w:eastAsia="宋体" w:cs="Times New Roman"/>
                <w:color w:val="auto"/>
                <w:szCs w:val="21"/>
                <w:highlight w:val="none"/>
                <w:lang w:val="en-US" w:eastAsia="zh-CN"/>
              </w:rPr>
              <w:t xml:space="preserve">元</w:t>
            </w:r>
            <w:r>
              <w:rPr>
                <w:rFonts w:hint="default" w:ascii="Times New Roman" w:hAnsi="Times New Roman" w:eastAsia="宋体" w:cs="Times New Roman"/>
                <w:color w:val="auto"/>
                <w:szCs w:val="21"/>
                <w:highlight w:val="none"/>
                <w:lang w:eastAsia="zh-CN"/>
              </w:rPr>
              <w:t xml:space="preserve">整（¥1,</w:t>
            </w:r>
            <w:r>
              <w:rPr>
                <w:rFonts w:hint="default" w:ascii="Times New Roman" w:hAnsi="Times New Roman" w:cs="Times New Roman"/>
                <w:color w:val="auto"/>
                <w:szCs w:val="21"/>
                <w:highlight w:val="none"/>
                <w:lang w:val="en-US" w:eastAsia="zh-CN"/>
              </w:rPr>
              <w:t xml:space="preserve">131</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lang w:eastAsia="zh-CN"/>
              </w:rPr>
              <w:t xml:space="preserve">00.00）</w:t>
            </w:r>
            <w:r/>
          </w:p>
        </w:tc>
      </w:tr>
      <w:tr>
        <w:trPr>
          <w:jc w:val="center"/>
        </w:trPr>
        <w:tc>
          <w:tcPr>
            <w:tcBorders>
              <w:left w:val="single" w:color="auto" w:sz="4" w:space="0"/>
              <w:right w:val="single" w:color="auto" w:sz="4" w:space="0"/>
            </w:tcBorders>
            <w:tcW w:w="935" w:type="dxa"/>
            <w:vAlign w:val="center"/>
            <w:vMerge w:val="continue"/>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left w:val="single" w:color="auto" w:sz="4" w:space="0"/>
              <w:right w:val="single" w:color="auto" w:sz="4" w:space="0"/>
            </w:tcBorders>
            <w:tcW w:w="1984" w:type="dxa"/>
            <w:vAlign w:val="center"/>
            <w:vMerge w:val="continue"/>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含税最高限价：</w:t>
            </w:r>
            <w:r>
              <w:rPr>
                <w:rFonts w:hint="default" w:ascii="Times New Roman" w:hAnsi="Times New Roman" w:eastAsia="宋体" w:cs="Times New Roman"/>
                <w:color w:val="auto"/>
                <w:szCs w:val="21"/>
                <w:highlight w:val="none"/>
                <w:lang w:eastAsia="zh-CN"/>
              </w:rPr>
              <w:t xml:space="preserve">人民币</w:t>
            </w:r>
            <w:r>
              <w:rPr>
                <w:rFonts w:hint="default" w:ascii="Times New Roman" w:hAnsi="Times New Roman" w:eastAsia="宋体" w:cs="Times New Roman"/>
                <w:color w:val="auto"/>
                <w:szCs w:val="21"/>
                <w:highlight w:val="none"/>
                <w:lang w:val="en-US" w:eastAsia="zh-CN"/>
              </w:rPr>
              <w:t xml:space="preserve">壹佰壹拾叁万壹仟玖佰元</w:t>
            </w:r>
            <w:r>
              <w:rPr>
                <w:rFonts w:hint="default" w:ascii="Times New Roman" w:hAnsi="Times New Roman" w:eastAsia="宋体" w:cs="Times New Roman"/>
                <w:color w:val="auto"/>
                <w:szCs w:val="21"/>
                <w:highlight w:val="none"/>
                <w:lang w:eastAsia="zh-CN"/>
              </w:rPr>
              <w:t xml:space="preserve">整（¥1,</w:t>
            </w:r>
            <w:r>
              <w:rPr>
                <w:rFonts w:hint="default" w:ascii="Times New Roman" w:hAnsi="Times New Roman" w:eastAsia="宋体" w:cs="Times New Roman"/>
                <w:color w:val="auto"/>
                <w:szCs w:val="21"/>
                <w:highlight w:val="none"/>
                <w:lang w:val="en-US" w:eastAsia="zh-CN"/>
              </w:rPr>
              <w:t xml:space="preserve">131</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lang w:eastAsia="zh-CN"/>
              </w:rPr>
              <w:t xml:space="preserve">00.00）</w:t>
            </w:r>
            <w:r/>
          </w:p>
          <w:p>
            <w:pPr>
              <w:pageBreakBefore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b/>
                <w:bCs/>
                <w:color w:val="auto"/>
                <w:szCs w:val="21"/>
                <w:highlight w:val="none"/>
              </w:rPr>
              <w:t xml:space="preserve">供应商需报价格系数（</w:t>
            </w:r>
            <w:r>
              <w:rPr>
                <w:rFonts w:hint="default" w:ascii="Times New Roman" w:hAnsi="Times New Roman" w:eastAsia="宋体" w:cs="Times New Roman"/>
                <w:b/>
                <w:bCs/>
                <w:color w:val="auto"/>
                <w:szCs w:val="21"/>
                <w:highlight w:val="none"/>
                <w:lang w:eastAsia="zh-CN"/>
              </w:rPr>
              <w:t xml:space="preserve">0</w:t>
            </w:r>
            <w:r>
              <w:rPr>
                <w:rFonts w:hint="default" w:ascii="Times New Roman" w:hAnsi="Times New Roman" w:eastAsia="宋体" w:cs="Times New Roman"/>
                <w:b/>
                <w:bCs/>
                <w:color w:val="auto"/>
                <w:szCs w:val="21"/>
                <w:highlight w:val="none"/>
              </w:rPr>
              <w:t xml:space="preserve">＜价格系数≤</w:t>
            </w:r>
            <w:r>
              <w:rPr>
                <w:rFonts w:hint="default" w:ascii="Times New Roman" w:hAnsi="Times New Roman" w:eastAsia="宋体" w:cs="Times New Roman"/>
                <w:b/>
                <w:bCs/>
                <w:color w:val="auto"/>
                <w:szCs w:val="21"/>
                <w:highlight w:val="none"/>
                <w:lang w:eastAsia="zh-CN"/>
              </w:rPr>
              <w:t xml:space="preserve">2</w:t>
            </w:r>
            <w:r>
              <w:rPr>
                <w:rFonts w:hint="default" w:ascii="Times New Roman" w:hAnsi="Times New Roman" w:eastAsia="宋体" w:cs="Times New Roman"/>
                <w:b/>
                <w:bCs/>
                <w:color w:val="auto"/>
                <w:szCs w:val="21"/>
                <w:highlight w:val="none"/>
              </w:rPr>
              <w:t xml:space="preserve">），采购食材按实际采购量进行结算，</w:t>
            </w:r>
            <w:r>
              <w:rPr>
                <w:rFonts w:hint="default" w:ascii="Times New Roman" w:hAnsi="Times New Roman" w:cs="Times New Roman"/>
                <w:b/>
                <w:bCs/>
                <w:color w:val="auto"/>
                <w:szCs w:val="21"/>
                <w:highlight w:val="none"/>
                <w:lang w:eastAsia="zh-CN"/>
              </w:rPr>
              <w:t xml:space="preserve">总结算金额不超过本项目预算金额</w:t>
            </w:r>
            <w:r>
              <w:rPr>
                <w:rFonts w:hint="default" w:ascii="Times New Roman" w:hAnsi="Times New Roman" w:eastAsia="宋体" w:cs="Times New Roman"/>
                <w:b/>
                <w:bCs/>
                <w:color w:val="auto"/>
                <w:szCs w:val="21"/>
                <w:highlight w:val="none"/>
              </w:rPr>
              <w:t xml:space="preserve">。</w:t>
            </w:r>
            <w:r/>
          </w:p>
        </w:tc>
      </w:tr>
      <w:tr>
        <w:trPr>
          <w:jc w:val="center"/>
          <w:trHeight w:val="371"/>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采购需求</w:t>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详见《采购文件（技术部分）》</w:t>
            </w:r>
            <w:r/>
          </w:p>
        </w:tc>
      </w:tr>
      <w:tr>
        <w:trPr>
          <w:jc w:val="center"/>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项目属性和类别</w:t>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项目属性：</w:t>
            </w:r>
            <w:r>
              <w:rPr>
                <w:rFonts w:ascii="Wingdings 2" w:hAnsi="Wingdings 2" w:eastAsia="Wingdings 2" w:cs="Wingdings 2"/>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货物         ☑服务         </w:t>
            </w:r>
            <w:r>
              <w:rPr>
                <w:rFonts w:ascii="Wingdings 2" w:hAnsi="Wingdings 2" w:eastAsia="Wingdings 2" w:cs="Wingdings 2"/>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工程</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 xml:space="preserve">项目类别：</w:t>
            </w:r>
            <w:r>
              <w:rPr>
                <w:rFonts w:ascii="Wingdings 2" w:hAnsi="Wingdings 2" w:eastAsia="Wingdings 2" w:cs="Wingdings 2"/>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信息化项目   ☑非信息化项目</w:t>
            </w:r>
            <w:r/>
          </w:p>
        </w:tc>
      </w:tr>
      <w:tr>
        <w:trPr>
          <w:jc w:val="center"/>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供应商资格要求</w:t>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.符合国家有关法律规定，在中国境内</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指关境内</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注册，满足《中华人民共和国政府采购法》第二十二条规定；</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具有独立承担民事责任的能力，提供法人或者其他组织的营业执照等证明文件，自然人的身份证明复印件；</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（2）</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具有良好的商业信誉和健全的财务会计制度，提供2024年度或2025年度经会计师事务所审计的财务报告（须提供加盖会计师事务所公章及注册会计师签章的复印件）；没有经审计的财务报告的，也可以提供2025年</w:t>
            </w:r>
            <w:r>
              <w:rPr>
                <w:rFonts w:hint="default" w:ascii="Times New Roman" w:hAnsi="Times New Roman" w:eastAsia="宋体"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lang w:eastAsia="zh-CN"/>
              </w:rPr>
              <w:t xml:space="preserve">月（含）至响应文件开启当日任一月份的财务报表，即资产负债表、利润表、现金流量表、所有者权益变动表及其附注（应当至少包含前三张表），或递交响应文件截止时间前三个月内银行出具的资信证明；</w:t>
            </w:r>
            <w:r>
              <w:rPr>
                <w:rFonts w:hint="default" w:ascii="Times New Roman" w:hAnsi="Times New Roman" w:cs="Times New Roman"/>
                <w:color w:val="auto"/>
                <w:highlight w:val="none"/>
              </w:rPr>
              <w:t xml:space="preserve">（法人或者其他组织成立未满</w:t>
            </w:r>
            <w:r>
              <w:rPr>
                <w:rFonts w:hint="default" w:ascii="Times New Roman" w:hAnsi="Times New Roman" w:cs="Times New Roman"/>
                <w:b/>
                <w:bCs/>
                <w:color w:val="auto"/>
                <w:highlight w:val="none"/>
              </w:rPr>
              <w:t xml:space="preserve">一个月</w:t>
            </w:r>
            <w:r>
              <w:rPr>
                <w:rFonts w:hint="default" w:ascii="Times New Roman" w:hAnsi="Times New Roman" w:cs="Times New Roman"/>
                <w:color w:val="auto"/>
                <w:highlight w:val="none"/>
              </w:rPr>
              <w:t xml:space="preserve">的可以不提供）</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有依法缴纳税收</w:t>
            </w:r>
            <w:r>
              <w:rPr>
                <w:rFonts w:hint="default" w:ascii="Times New Roman" w:hAnsi="Times New Roman" w:eastAsia="宋体" w:cs="Times New Roman"/>
                <w:color w:val="auto"/>
                <w:szCs w:val="21"/>
                <w:highlight w:val="none"/>
                <w:lang w:val="en-US" w:eastAsia="zh-CN"/>
              </w:rPr>
              <w:t xml:space="preserve">和</w:t>
            </w:r>
            <w:r>
              <w:rPr>
                <w:rFonts w:hint="default" w:ascii="Times New Roman" w:hAnsi="Times New Roman" w:eastAsia="宋体" w:cs="Times New Roman"/>
                <w:color w:val="auto"/>
                <w:szCs w:val="21"/>
                <w:highlight w:val="none"/>
                <w:lang w:eastAsia="zh-CN"/>
              </w:rPr>
              <w:t xml:space="preserve">社会保障资金的良好记录，提供2025年</w:t>
            </w:r>
            <w:r>
              <w:rPr>
                <w:rFonts w:hint="default" w:ascii="Times New Roman" w:hAnsi="Times New Roman" w:eastAsia="宋体"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lang w:eastAsia="zh-CN"/>
              </w:rPr>
              <w:t xml:space="preserve">月（含）至响应文件开启当日任一月份依法缴纳税收（不包括个人所得税）</w:t>
            </w:r>
            <w:r>
              <w:rPr>
                <w:rFonts w:hint="default" w:ascii="Times New Roman" w:hAnsi="Times New Roman" w:eastAsia="宋体" w:cs="Times New Roman"/>
                <w:color w:val="auto"/>
                <w:szCs w:val="21"/>
                <w:highlight w:val="none"/>
                <w:lang w:val="en-US" w:eastAsia="zh-CN"/>
              </w:rPr>
              <w:t xml:space="preserve">和</w:t>
            </w:r>
            <w:r>
              <w:rPr>
                <w:rFonts w:hint="default" w:ascii="Times New Roman" w:hAnsi="Times New Roman" w:eastAsia="宋体" w:cs="Times New Roman"/>
                <w:color w:val="auto"/>
                <w:szCs w:val="21"/>
                <w:highlight w:val="none"/>
                <w:lang w:eastAsia="zh-CN"/>
              </w:rPr>
              <w:t xml:space="preserve">依法缴纳社会保障资金的相关材料复印件（如依法免税或不需要纳税的，则应提供相应证明材料复印件，如依法不需要缴纳社会保障资金的，则应提供相应证明材料复印件）；</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具备履行合同所必需的设备和专业技术能力（根据项目需求提供履行合同所必需的设备和专业技术能力的证明材料或承诺函）；</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参加政府采购活动前3年内在经营活动中没有重大违法记录的书面声明；</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具备法律、行政法规规定的其他条件的证明材料：无。</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2.</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落实政府采购政策需满足的资格要求：</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本项目属于专门面向中小企业开展采购项目。</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供应商提供明确以上事项的《中小企业声明函》原件。监狱和戒毒企业视同小型、微型企业，提供由省级以上监狱管理局、戒毒管理局（含新疆生产建设兵团）出具的属于监狱企业的证明文件；残疾人福利性单位视同小型、微型企业，提供《残疾人福利性单位声明函》原件。</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所属行业：批发业。</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本项目的特定资格要求：供应商具有《食品经营许可证》或《食品生产许可证》，提供有效证件复印件</w:t>
            </w:r>
            <w:r>
              <w:rPr>
                <w:rFonts w:hint="default" w:ascii="Times New Roman" w:hAnsi="Times New Roman" w:cs="Times New Roman"/>
                <w:color w:val="auto"/>
                <w:szCs w:val="21"/>
                <w:highlight w:val="none"/>
                <w:lang w:eastAsia="zh-CN"/>
              </w:rPr>
              <w:t xml:space="preserve">。</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4.</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本项目不接受进口产品</w:t>
            </w:r>
            <w:r>
              <w:rPr>
                <w:rFonts w:hint="default" w:ascii="Times New Roman" w:hAnsi="Times New Roman" w:eastAsia="宋体" w:cs="Times New Roman"/>
                <w:color w:val="auto"/>
                <w:szCs w:val="21"/>
                <w:highlight w:val="none"/>
                <w:lang w:val="en-US" w:eastAsia="zh-CN"/>
              </w:rPr>
              <w:t xml:space="preserve">响应</w:t>
            </w:r>
            <w:r>
              <w:rPr>
                <w:rFonts w:hint="default" w:ascii="Times New Roman" w:hAnsi="Times New Roman" w:eastAsia="宋体" w:cs="Times New Roman"/>
                <w:color w:val="auto"/>
                <w:szCs w:val="21"/>
                <w:highlight w:val="none"/>
                <w:lang w:eastAsia="zh-CN"/>
              </w:rPr>
              <w:t xml:space="preserve">（注：本文件所称进口产品是指通过中国海关报关验放进入中国境内且产自关境外的产品）。</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5.</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本项目不接受联合体</w:t>
            </w:r>
            <w:r>
              <w:rPr>
                <w:rFonts w:hint="default" w:ascii="Times New Roman" w:hAnsi="Times New Roman" w:eastAsia="宋体" w:cs="Times New Roman"/>
                <w:color w:val="auto"/>
                <w:szCs w:val="21"/>
                <w:highlight w:val="none"/>
                <w:lang w:val="en-US" w:eastAsia="zh-CN"/>
              </w:rPr>
              <w:t xml:space="preserve">响应</w:t>
            </w:r>
            <w:r>
              <w:rPr>
                <w:rFonts w:hint="default" w:ascii="Times New Roman" w:hAnsi="Times New Roman" w:eastAsia="宋体" w:cs="Times New Roman"/>
                <w:color w:val="auto"/>
                <w:szCs w:val="21"/>
                <w:highlight w:val="none"/>
                <w:lang w:eastAsia="zh-CN"/>
              </w:rPr>
              <w:t xml:space="preserve">。</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6.</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本项目不允许转包或者分包。</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7.</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第1.（</w:t>
            </w:r>
            <w:r>
              <w:rPr>
                <w:rFonts w:hint="default" w:ascii="Times New Roman" w:hAnsi="Times New Roman" w:eastAsia="宋体"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lang w:eastAsia="zh-CN"/>
              </w:rPr>
              <w:t xml:space="preserve">）条所称重大违法记录，是指供应商因违法经营受到刑事处罚或者责令停产停业、吊销许可证或者执照、较大数额罚款等行政处罚。</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8.</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供应商在参加政府采购活动前3年内因违法经营被禁止在一定期限内参加政府采购活动，期限届满的，可以参加政府采购活动。</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9.</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单位负责人为同一人或者存在直接控股、管理关系的不同供应商，不得参加同一合同项下的政府采购活动。</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10.</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为采购项目提供整体设计、规范编制或者项目管理、监理、检测等服务的供应商，不得再参加该采购项目的其他采购活动。</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11.</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拒绝列入失信被执行人、重大税收违法失信主体名单、政府采购严重违法失信行为记录名单的供应商参与政府采购活动。</w:t>
            </w:r>
            <w:r>
              <w:rPr>
                <w:rFonts w:hint="default" w:ascii="Times New Roman" w:hAnsi="Times New Roman" w:eastAsia="宋体" w:cs="Times New Roman"/>
                <w:color w:val="auto"/>
                <w:szCs w:val="21"/>
                <w:highlight w:val="none"/>
              </w:rPr>
              <w:t xml:space="preserve">磋商小组</w:t>
            </w:r>
            <w:r>
              <w:rPr>
                <w:rFonts w:hint="default" w:ascii="Times New Roman" w:hAnsi="Times New Roman" w:eastAsia="宋体" w:cs="Times New Roman"/>
                <w:color w:val="auto"/>
                <w:szCs w:val="21"/>
                <w:highlight w:val="none"/>
                <w:lang w:eastAsia="zh-CN"/>
              </w:rPr>
              <w:t xml:space="preserve">将在</w:t>
            </w:r>
            <w:r>
              <w:rPr>
                <w:rFonts w:hint="default" w:ascii="Times New Roman" w:hAnsi="Times New Roman" w:eastAsia="宋体" w:cs="Times New Roman"/>
                <w:color w:val="auto"/>
                <w:szCs w:val="21"/>
                <w:highlight w:val="none"/>
              </w:rPr>
              <w:t xml:space="preserve">提交响应文件截止时间</w:t>
            </w:r>
            <w:r>
              <w:rPr>
                <w:rFonts w:hint="default" w:ascii="Times New Roman" w:hAnsi="Times New Roman" w:eastAsia="宋体" w:cs="Times New Roman"/>
                <w:color w:val="auto"/>
                <w:szCs w:val="21"/>
                <w:highlight w:val="none"/>
                <w:lang w:eastAsia="zh-CN"/>
              </w:rPr>
              <w:t xml:space="preserve">后，通过“中国政府采购网”“信用中国”网站渠道查询</w:t>
            </w:r>
            <w:r>
              <w:rPr>
                <w:rFonts w:hint="default" w:ascii="Times New Roman" w:hAnsi="Times New Roman" w:eastAsia="宋体" w:cs="Times New Roman"/>
                <w:color w:val="auto"/>
                <w:szCs w:val="21"/>
                <w:highlight w:val="none"/>
                <w:lang w:val="en-US" w:eastAsia="zh-CN"/>
              </w:rPr>
              <w:t xml:space="preserve">供应商</w:t>
            </w:r>
            <w:r>
              <w:rPr>
                <w:rFonts w:hint="default" w:ascii="Times New Roman" w:hAnsi="Times New Roman" w:eastAsia="宋体" w:cs="Times New Roman"/>
                <w:color w:val="auto"/>
                <w:szCs w:val="21"/>
                <w:highlight w:val="none"/>
                <w:lang w:eastAsia="zh-CN"/>
              </w:rPr>
              <w:t xml:space="preserve">信用记录并保存。</w:t>
            </w:r>
            <w:r/>
          </w:p>
        </w:tc>
      </w:tr>
      <w:tr>
        <w:trPr>
          <w:jc w:val="center"/>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是否接受联合体磋商</w:t>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☑不接受</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ascii="Wingdings 2" w:hAnsi="Wingdings 2" w:eastAsia="Wingdings 2" w:cs="Wingdings 2"/>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接受（接受联合体且供应商为联合体的，供应商应提供联合体协议；否则无须提供）</w:t>
            </w:r>
            <w:r/>
          </w:p>
        </w:tc>
      </w:tr>
      <w:tr>
        <w:trPr>
          <w:jc w:val="center"/>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采购标的对应的中小企业划分标准所属行业</w:t>
            </w:r>
            <w:r/>
          </w:p>
        </w:tc>
        <w:tc>
          <w:tcPr>
            <w:gridSpan w:val="2"/>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批发业</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7</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采购进口产品</w:t>
            </w:r>
            <w:r/>
          </w:p>
        </w:tc>
        <w:tc>
          <w:tcPr>
            <w:gridSpan w:val="2"/>
            <w:tcW w:w="6058"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☑本采购项目拒绝进口产品参加磋商</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□本采购项目已经财政部审核同意购买进口产品</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□其他</w:t>
            </w:r>
            <w:r>
              <w:rPr>
                <w:rFonts w:hint="default" w:ascii="Times New Roman" w:hAnsi="Times New Roman" w:eastAsia="宋体" w:cs="Times New Roman"/>
                <w:color w:val="auto"/>
                <w:szCs w:val="21"/>
                <w:highlight w:val="none"/>
                <w:u w:val="single"/>
              </w:rPr>
              <w:t xml:space="preserve">          </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8</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 xml:space="preserve">信息发布媒体</w:t>
            </w:r>
            <w:r/>
          </w:p>
        </w:tc>
        <w:tc>
          <w:tcPr>
            <w:gridSpan w:val="2"/>
            <w:tcW w:w="6058"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highlight w:val="none"/>
              </w:rPr>
              <w:t xml:space="preserve">中国政府采购网</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"http://www.ccgp.gov.cn"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1"/>
                <w:highlight w:val="none"/>
              </w:rPr>
              <w:t xml:space="preserve">www.ccgp.gov.cn</w:t>
            </w:r>
            <w:r>
              <w:rPr>
                <w:rFonts w:hint="default" w:ascii="Times New Roman" w:hAnsi="Times New Roman" w:eastAsia="宋体" w:cs="Times New Roman"/>
                <w:color w:val="auto"/>
                <w:szCs w:val="21"/>
                <w:highlight w:val="none"/>
              </w:rPr>
              <w:fldChar w:fldCharType="end"/>
            </w:r>
            <w:r>
              <w:rPr>
                <w:rFonts w:hint="default" w:ascii="Times New Roman" w:hAnsi="Times New Roman" w:eastAsia="宋体" w:cs="Times New Roman"/>
                <w:color w:val="auto"/>
                <w:szCs w:val="21"/>
                <w:highlight w:val="none"/>
              </w:rPr>
              <w:t xml:space="preserve">）</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江苏政府采购网（www.ccgp-jiangsu.gov.cn）</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9</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获取采购文件</w:t>
            </w:r>
            <w:r/>
          </w:p>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时间、地点和</w:t>
            </w:r>
            <w:r/>
          </w:p>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方式等</w:t>
            </w:r>
            <w:r/>
          </w:p>
        </w:tc>
        <w:tc>
          <w:tcPr>
            <w:gridSpan w:val="2"/>
            <w:tcW w:w="6058" w:type="dxa"/>
            <w:vAlign w:val="center"/>
            <w:textDirection w:val="lrTb"/>
            <w:noWrap w:val="false"/>
          </w:tcPr>
          <w:p>
            <w:pPr>
              <w:pageBreakBefore w:val="0"/>
              <w:spacing w:beforeAutospacing="0" w:afterAutospacing="0" w:line="360" w:lineRule="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Cs w:val="21"/>
                <w:highlight w:val="none"/>
              </w:rPr>
              <w:t xml:space="preserve">时间</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color w:val="auto"/>
                <w:szCs w:val="21"/>
                <w:highlight w:val="none"/>
                <w:u w:val="single"/>
                <w:lang w:eastAsia="zh-CN"/>
              </w:rPr>
              <w:t xml:space="preserve">2026</w:t>
            </w:r>
            <w:r>
              <w:rPr>
                <w:rFonts w:hint="default" w:ascii="Times New Roman" w:hAnsi="Times New Roman" w:eastAsia="宋体" w:cs="Times New Roman"/>
                <w:color w:val="auto"/>
                <w:szCs w:val="21"/>
                <w:highlight w:val="none"/>
                <w:u w:val="single"/>
              </w:rPr>
              <w:t xml:space="preserve">年</w:t>
            </w:r>
            <w:r>
              <w:rPr>
                <w:rFonts w:hint="default" w:ascii="Times New Roman" w:hAnsi="Times New Roman" w:cs="Times New Roman"/>
                <w:color w:val="auto"/>
                <w:szCs w:val="21"/>
                <w:highlight w:val="none"/>
                <w:u w:val="single"/>
                <w:lang w:val="en-US" w:eastAsia="zh-CN"/>
              </w:rPr>
              <w:t xml:space="preserve">06</w:t>
            </w:r>
            <w:r>
              <w:rPr>
                <w:rFonts w:hint="default" w:ascii="Times New Roman" w:hAnsi="Times New Roman" w:eastAsia="宋体" w:cs="Times New Roman"/>
                <w:color w:val="auto"/>
                <w:szCs w:val="21"/>
                <w:highlight w:val="none"/>
                <w:u w:val="single"/>
              </w:rPr>
              <w:t xml:space="preserve">月</w:t>
            </w:r>
            <w:r>
              <w:rPr>
                <w:rFonts w:hint="default" w:ascii="Times New Roman" w:hAnsi="Times New Roman" w:cs="Times New Roman"/>
                <w:color w:val="auto"/>
                <w:szCs w:val="21"/>
                <w:highlight w:val="none"/>
                <w:u w:val="single"/>
                <w:lang w:val="en-US" w:eastAsia="zh-CN"/>
              </w:rPr>
              <w:t xml:space="preserve">11</w:t>
            </w:r>
            <w:r>
              <w:rPr>
                <w:rFonts w:hint="default" w:ascii="Times New Roman" w:hAnsi="Times New Roman" w:eastAsia="宋体" w:cs="Times New Roman"/>
                <w:color w:val="auto"/>
                <w:szCs w:val="21"/>
                <w:highlight w:val="none"/>
                <w:u w:val="single"/>
              </w:rPr>
              <w:t xml:space="preserve">日</w:t>
            </w:r>
            <w:r>
              <w:rPr>
                <w:rFonts w:hint="default" w:ascii="Times New Roman" w:hAnsi="Times New Roman" w:eastAsia="宋体" w:cs="Times New Roman"/>
                <w:bCs/>
                <w:color w:val="auto"/>
                <w:szCs w:val="21"/>
                <w:highlight w:val="none"/>
              </w:rPr>
              <w:t xml:space="preserve">至</w:t>
            </w:r>
            <w:r>
              <w:rPr>
                <w:rFonts w:hint="default" w:ascii="Times New Roman" w:hAnsi="Times New Roman" w:eastAsia="宋体" w:cs="Times New Roman"/>
                <w:color w:val="auto"/>
                <w:szCs w:val="21"/>
                <w:highlight w:val="none"/>
                <w:u w:val="single"/>
                <w:lang w:eastAsia="zh-CN"/>
              </w:rPr>
              <w:t xml:space="preserve">2026</w:t>
            </w:r>
            <w:r>
              <w:rPr>
                <w:rFonts w:hint="default" w:ascii="Times New Roman" w:hAnsi="Times New Roman" w:eastAsia="宋体" w:cs="Times New Roman"/>
                <w:bCs/>
                <w:color w:val="auto"/>
                <w:szCs w:val="21"/>
                <w:highlight w:val="none"/>
                <w:u w:val="single"/>
              </w:rPr>
              <w:t xml:space="preserve">年</w:t>
            </w:r>
            <w:r>
              <w:rPr>
                <w:rFonts w:hint="default" w:ascii="Times New Roman" w:hAnsi="Times New Roman" w:cs="Times New Roman"/>
                <w:bCs/>
                <w:color w:val="auto"/>
                <w:szCs w:val="21"/>
                <w:highlight w:val="none"/>
                <w:u w:val="single"/>
                <w:lang w:val="en-US" w:eastAsia="zh-CN"/>
              </w:rPr>
              <w:t xml:space="preserve">06</w:t>
            </w:r>
            <w:r>
              <w:rPr>
                <w:rFonts w:hint="default" w:ascii="Times New Roman" w:hAnsi="Times New Roman" w:eastAsia="宋体" w:cs="Times New Roman"/>
                <w:bCs/>
                <w:color w:val="auto"/>
                <w:szCs w:val="21"/>
                <w:highlight w:val="none"/>
                <w:u w:val="single"/>
              </w:rPr>
              <w:t xml:space="preserve">月</w:t>
            </w:r>
            <w:r>
              <w:rPr>
                <w:rFonts w:hint="default" w:ascii="Times New Roman" w:hAnsi="Times New Roman" w:cs="Times New Roman"/>
                <w:color w:val="auto"/>
                <w:szCs w:val="21"/>
                <w:highlight w:val="none"/>
                <w:u w:val="single"/>
                <w:lang w:val="en-US" w:eastAsia="zh-CN"/>
              </w:rPr>
              <w:t xml:space="preserve">18</w:t>
            </w:r>
            <w:r>
              <w:rPr>
                <w:rFonts w:hint="default" w:ascii="Times New Roman" w:hAnsi="Times New Roman" w:eastAsia="宋体" w:cs="Times New Roman"/>
                <w:bCs/>
                <w:color w:val="auto"/>
                <w:szCs w:val="21"/>
                <w:highlight w:val="none"/>
              </w:rPr>
              <w:t xml:space="preserve">日每天上午</w:t>
            </w:r>
            <w:r>
              <w:rPr>
                <w:rFonts w:hint="default" w:ascii="Times New Roman" w:hAnsi="Times New Roman" w:eastAsia="宋体" w:cs="Times New Roman"/>
                <w:color w:val="auto"/>
                <w:szCs w:val="21"/>
                <w:highlight w:val="none"/>
                <w:u w:val="single"/>
                <w:lang w:eastAsia="zh-CN"/>
              </w:rPr>
              <w:t xml:space="preserve">09</w:t>
            </w:r>
            <w:r>
              <w:rPr>
                <w:rFonts w:hint="default" w:ascii="Times New Roman" w:hAnsi="Times New Roman" w:eastAsia="宋体" w:cs="Times New Roman"/>
                <w:color w:val="auto"/>
                <w:szCs w:val="21"/>
                <w:highlight w:val="none"/>
                <w:u w:val="single"/>
              </w:rPr>
              <w:t xml:space="preserve">:</w:t>
            </w:r>
            <w:r>
              <w:rPr>
                <w:rFonts w:hint="default" w:ascii="Times New Roman" w:hAnsi="Times New Roman" w:eastAsia="宋体" w:cs="Times New Roman"/>
                <w:color w:val="auto"/>
                <w:szCs w:val="21"/>
                <w:highlight w:val="none"/>
                <w:u w:val="single"/>
                <w:lang w:eastAsia="zh-CN"/>
              </w:rPr>
              <w:t xml:space="preserve">00</w:t>
            </w:r>
            <w:r>
              <w:rPr>
                <w:rFonts w:hint="default" w:ascii="Times New Roman" w:hAnsi="Times New Roman" w:eastAsia="宋体" w:cs="Times New Roman"/>
                <w:bCs/>
                <w:color w:val="auto"/>
                <w:szCs w:val="21"/>
                <w:highlight w:val="none"/>
              </w:rPr>
              <w:t xml:space="preserve">至</w:t>
            </w:r>
            <w:r>
              <w:rPr>
                <w:rFonts w:hint="default" w:ascii="Times New Roman" w:hAnsi="Times New Roman" w:eastAsia="宋体" w:cs="Times New Roman"/>
                <w:color w:val="auto"/>
                <w:szCs w:val="21"/>
                <w:highlight w:val="none"/>
                <w:u w:val="single"/>
                <w:lang w:eastAsia="zh-CN"/>
              </w:rPr>
              <w:t xml:space="preserve">11</w:t>
            </w:r>
            <w:r>
              <w:rPr>
                <w:rFonts w:hint="default" w:ascii="Times New Roman" w:hAnsi="Times New Roman" w:eastAsia="宋体" w:cs="Times New Roman"/>
                <w:color w:val="auto"/>
                <w:szCs w:val="21"/>
                <w:highlight w:val="none"/>
                <w:u w:val="single"/>
              </w:rPr>
              <w:t xml:space="preserve">:</w:t>
            </w:r>
            <w:r>
              <w:rPr>
                <w:rFonts w:hint="default" w:ascii="Times New Roman" w:hAnsi="Times New Roman" w:eastAsia="宋体" w:cs="Times New Roman"/>
                <w:color w:val="auto"/>
                <w:szCs w:val="21"/>
                <w:highlight w:val="none"/>
                <w:u w:val="single"/>
                <w:lang w:eastAsia="zh-CN"/>
              </w:rPr>
              <w:t xml:space="preserve">30</w:t>
            </w:r>
            <w:r>
              <w:rPr>
                <w:rFonts w:hint="default" w:ascii="Times New Roman" w:hAnsi="Times New Roman" w:eastAsia="宋体" w:cs="Times New Roman"/>
                <w:bCs/>
                <w:color w:val="auto"/>
                <w:szCs w:val="21"/>
                <w:highlight w:val="none"/>
              </w:rPr>
              <w:t xml:space="preserve">，下午</w:t>
            </w:r>
            <w:r>
              <w:rPr>
                <w:rFonts w:hint="default" w:ascii="Times New Roman" w:hAnsi="Times New Roman" w:eastAsia="宋体" w:cs="Times New Roman"/>
                <w:color w:val="auto"/>
                <w:szCs w:val="21"/>
                <w:highlight w:val="none"/>
                <w:u w:val="single"/>
                <w:lang w:eastAsia="zh-CN"/>
              </w:rPr>
              <w:t xml:space="preserve">13</w:t>
            </w:r>
            <w:r>
              <w:rPr>
                <w:rFonts w:hint="default" w:ascii="Times New Roman" w:hAnsi="Times New Roman" w:eastAsia="宋体" w:cs="Times New Roman"/>
                <w:color w:val="auto"/>
                <w:szCs w:val="21"/>
                <w:highlight w:val="none"/>
                <w:u w:val="single"/>
              </w:rPr>
              <w:t xml:space="preserve">:</w:t>
            </w:r>
            <w:r>
              <w:rPr>
                <w:rFonts w:hint="default" w:ascii="Times New Roman" w:hAnsi="Times New Roman" w:eastAsia="宋体" w:cs="Times New Roman"/>
                <w:color w:val="auto"/>
                <w:szCs w:val="21"/>
                <w:highlight w:val="none"/>
                <w:u w:val="single"/>
                <w:lang w:eastAsia="zh-CN"/>
              </w:rPr>
              <w:t xml:space="preserve">30</w:t>
            </w:r>
            <w:r>
              <w:rPr>
                <w:rFonts w:hint="default" w:ascii="Times New Roman" w:hAnsi="Times New Roman" w:eastAsia="宋体" w:cs="Times New Roman"/>
                <w:bCs/>
                <w:color w:val="auto"/>
                <w:szCs w:val="21"/>
                <w:highlight w:val="none"/>
              </w:rPr>
              <w:t xml:space="preserve">至</w:t>
            </w:r>
            <w:r>
              <w:rPr>
                <w:rFonts w:hint="default" w:ascii="Times New Roman" w:hAnsi="Times New Roman" w:eastAsia="宋体" w:cs="Times New Roman"/>
                <w:color w:val="auto"/>
                <w:szCs w:val="21"/>
                <w:highlight w:val="none"/>
                <w:u w:val="single"/>
                <w:lang w:eastAsia="zh-CN"/>
              </w:rPr>
              <w:t xml:space="preserve">17</w:t>
            </w:r>
            <w:r>
              <w:rPr>
                <w:rFonts w:hint="default" w:ascii="Times New Roman" w:hAnsi="Times New Roman" w:eastAsia="宋体" w:cs="Times New Roman"/>
                <w:color w:val="auto"/>
                <w:szCs w:val="21"/>
                <w:highlight w:val="none"/>
                <w:u w:val="single"/>
              </w:rPr>
              <w:t xml:space="preserve">:</w:t>
            </w:r>
            <w:r>
              <w:rPr>
                <w:rFonts w:hint="default" w:ascii="Times New Roman" w:hAnsi="Times New Roman" w:eastAsia="宋体" w:cs="Times New Roman"/>
                <w:color w:val="auto"/>
                <w:szCs w:val="21"/>
                <w:highlight w:val="none"/>
                <w:u w:val="single"/>
                <w:lang w:eastAsia="zh-CN"/>
              </w:rPr>
              <w:t xml:space="preserve">00</w:t>
            </w:r>
            <w:r>
              <w:rPr>
                <w:rFonts w:hint="default" w:ascii="Times New Roman" w:hAnsi="Times New Roman" w:eastAsia="宋体" w:cs="Times New Roman"/>
                <w:bCs/>
                <w:color w:val="auto"/>
                <w:szCs w:val="21"/>
                <w:highlight w:val="none"/>
              </w:rPr>
              <w:t xml:space="preserve">（北京时间，法定节假日除外）</w:t>
            </w:r>
            <w:r/>
          </w:p>
          <w:p>
            <w:pPr>
              <w:pageBreakBefore w:val="0"/>
              <w:spacing w:beforeAutospacing="0" w:afterAutospacing="0" w:line="360" w:lineRule="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
                <w:color w:val="auto"/>
                <w:szCs w:val="21"/>
                <w:highlight w:val="none"/>
              </w:rPr>
              <w:t xml:space="preserve">地点：</w:t>
            </w:r>
            <w:r>
              <w:rPr>
                <w:rFonts w:hint="default" w:ascii="Times New Roman" w:hAnsi="Times New Roman" w:eastAsia="宋体" w:cs="Times New Roman"/>
                <w:color w:val="auto"/>
                <w:szCs w:val="21"/>
                <w:highlight w:val="none"/>
              </w:rPr>
              <w:t xml:space="preserve">江苏政府采购“苏采云”系统自行免费下载；</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Cs w:val="21"/>
                <w:highlight w:val="none"/>
              </w:rPr>
              <w:t xml:space="preserve">方式：</w:t>
            </w:r>
            <w:r>
              <w:rPr>
                <w:rFonts w:hint="default" w:ascii="Times New Roman" w:hAnsi="Times New Roman" w:eastAsia="宋体" w:cs="Times New Roman"/>
                <w:color w:val="auto"/>
                <w:szCs w:val="21"/>
                <w:highlight w:val="none"/>
              </w:rPr>
              <w:t xml:space="preserve">供应商登录江苏政府采购网，在网站首页点击“苏采云”系统自行免费下载</w:t>
            </w:r>
            <w:r>
              <w:rPr>
                <w:rFonts w:hint="default" w:ascii="Times New Roman" w:hAnsi="Times New Roman" w:cs="Times New Roman"/>
                <w:color w:val="auto"/>
                <w:szCs w:val="21"/>
                <w:highlight w:val="none"/>
                <w:lang w:eastAsia="zh-CN"/>
              </w:rPr>
              <w:t xml:space="preserve">。</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cs="Times New Roman"/>
                <w:color w:val="auto"/>
                <w:szCs w:val="21"/>
                <w:highlight w:val="none"/>
                <w:lang w:val="en-US" w:eastAsia="zh-CN"/>
              </w:rPr>
              <w:t xml:space="preserve">0</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现场考察</w:t>
            </w:r>
            <w:r/>
          </w:p>
        </w:tc>
        <w:tc>
          <w:tcPr>
            <w:gridSpan w:val="2"/>
            <w:tcW w:w="6058" w:type="dxa"/>
            <w:vAlign w:val="center"/>
            <w:textDirection w:val="lrTb"/>
            <w:noWrap w:val="false"/>
          </w:tcPr>
          <w:p>
            <w:pPr>
              <w:jc w:val="left"/>
              <w:spacing w:before="48" w:after="48" w:line="240" w:lineRule="auto"/>
              <w:rPr>
                <w:rFonts w:hint="default" w:ascii="Times New Roman" w:hAnsi="Times New Roman" w:eastAsia="宋体" w:cs="Times New Roman"/>
                <w:b w:val="0"/>
                <w:color w:val="auto"/>
                <w:sz w:val="21"/>
                <w:highlight w:val="none"/>
                <w:u w:val="none"/>
              </w:rPr>
            </w:pPr>
            <w:r>
              <w:rPr>
                <w:rFonts w:ascii="Wingdings 2" w:hAnsi="Wingdings 2" w:eastAsia="Wingdings 2" w:cs="Wingdings 2"/>
                <w:b w:val="0"/>
                <w:color w:val="auto"/>
                <w:sz w:val="21"/>
                <w:highlight w:val="none"/>
                <w:u w:val="none"/>
              </w:rPr>
              <w:t xml:space="preserve">R</w:t>
            </w:r>
            <w:r>
              <w:rPr>
                <w:rFonts w:hint="default" w:ascii="Times New Roman" w:hAnsi="Times New Roman" w:eastAsia="宋体" w:cs="Times New Roman"/>
                <w:b w:val="0"/>
                <w:color w:val="auto"/>
                <w:sz w:val="21"/>
                <w:highlight w:val="none"/>
                <w:u w:val="none"/>
              </w:rPr>
              <w:t xml:space="preserve"> 不组织现场考察</w:t>
            </w:r>
            <w:r/>
          </w:p>
          <w:p>
            <w:pPr>
              <w:jc w:val="left"/>
              <w:spacing w:before="48" w:after="48" w:line="240" w:lineRule="auto"/>
              <w:rPr>
                <w:rFonts w:hint="default" w:ascii="Times New Roman" w:hAnsi="Times New Roman" w:eastAsia="宋体" w:cs="Times New Roman"/>
                <w:b w:val="0"/>
                <w:color w:val="auto"/>
                <w:sz w:val="21"/>
                <w:highlight w:val="none"/>
                <w:u w:val="none"/>
              </w:rPr>
            </w:pPr>
            <w:r>
              <w:rPr>
                <w:rFonts w:ascii="Wingdings 2" w:hAnsi="Wingdings 2" w:eastAsia="Wingdings 2" w:cs="Wingdings 2"/>
                <w:b w:val="0"/>
                <w:color w:val="auto"/>
                <w:sz w:val="21"/>
                <w:highlight w:val="none"/>
                <w:u w:val="none"/>
              </w:rPr>
              <w:t xml:space="preserve">£</w:t>
            </w:r>
            <w:r>
              <w:rPr>
                <w:rFonts w:hint="default" w:ascii="Times New Roman" w:hAnsi="Times New Roman" w:eastAsia="宋体" w:cs="Times New Roman"/>
                <w:b w:val="0"/>
                <w:color w:val="auto"/>
                <w:sz w:val="21"/>
                <w:highlight w:val="none"/>
                <w:u w:val="none"/>
              </w:rPr>
              <w:t xml:space="preserve"> 组织现场考察：</w:t>
            </w:r>
            <w:r/>
          </w:p>
          <w:p>
            <w:pPr>
              <w:jc w:val="left"/>
              <w:spacing w:before="48" w:after="48" w:line="240" w:lineRule="auto"/>
              <w:rPr>
                <w:rFonts w:hint="default" w:ascii="Times New Roman" w:hAnsi="Times New Roman" w:eastAsia="宋体" w:cs="Times New Roman"/>
                <w:b w:val="0"/>
                <w:color w:val="auto"/>
                <w:sz w:val="21"/>
                <w:highlight w:val="none"/>
                <w:u w:val="none"/>
              </w:rPr>
            </w:pPr>
            <w:r>
              <w:rPr>
                <w:rFonts w:hint="default" w:ascii="Times New Roman" w:hAnsi="Times New Roman" w:eastAsia="宋体" w:cs="Times New Roman"/>
                <w:b/>
                <w:color w:val="auto"/>
                <w:sz w:val="21"/>
                <w:highlight w:val="none"/>
                <w:u w:val="none"/>
              </w:rPr>
              <w:t xml:space="preserve">时间：</w:t>
            </w:r>
            <w:r>
              <w:rPr>
                <w:rFonts w:hint="default" w:ascii="Times New Roman" w:hAnsi="Times New Roman" w:eastAsia="宋体" w:cs="Times New Roman"/>
                <w:b w:val="0"/>
                <w:color w:val="auto"/>
                <w:sz w:val="21"/>
                <w:highlight w:val="none"/>
                <w:u w:val="single"/>
              </w:rPr>
              <w:t xml:space="preserve"> </w:t>
            </w:r>
            <w:r>
              <w:rPr>
                <w:rFonts w:hint="default" w:ascii="Times New Roman" w:hAnsi="Times New Roman" w:eastAsia="宋体" w:cs="Times New Roman"/>
                <w:b w:val="0"/>
                <w:color w:val="auto"/>
                <w:sz w:val="21"/>
                <w:highlight w:val="none"/>
                <w:u w:val="none"/>
              </w:rPr>
              <w:t xml:space="preserve">年</w:t>
            </w:r>
            <w:r>
              <w:rPr>
                <w:rFonts w:hint="default" w:ascii="Times New Roman" w:hAnsi="Times New Roman" w:eastAsia="宋体" w:cs="Times New Roman"/>
                <w:b w:val="0"/>
                <w:color w:val="auto"/>
                <w:sz w:val="21"/>
                <w:highlight w:val="none"/>
                <w:u w:val="single"/>
              </w:rPr>
              <w:t xml:space="preserve"> </w:t>
            </w:r>
            <w:r>
              <w:rPr>
                <w:rFonts w:hint="default" w:ascii="Times New Roman" w:hAnsi="Times New Roman" w:eastAsia="宋体" w:cs="Times New Roman"/>
                <w:b w:val="0"/>
                <w:color w:val="auto"/>
                <w:sz w:val="21"/>
                <w:highlight w:val="none"/>
                <w:u w:val="none"/>
              </w:rPr>
              <w:t xml:space="preserve">月</w:t>
            </w:r>
            <w:r>
              <w:rPr>
                <w:rFonts w:hint="default" w:ascii="Times New Roman" w:hAnsi="Times New Roman" w:eastAsia="宋体" w:cs="Times New Roman"/>
                <w:b w:val="0"/>
                <w:color w:val="auto"/>
                <w:sz w:val="21"/>
                <w:highlight w:val="none"/>
                <w:u w:val="single"/>
              </w:rPr>
              <w:t xml:space="preserve"> </w:t>
            </w:r>
            <w:r>
              <w:rPr>
                <w:rFonts w:hint="default" w:ascii="Times New Roman" w:hAnsi="Times New Roman" w:eastAsia="宋体" w:cs="Times New Roman"/>
                <w:b w:val="0"/>
                <w:color w:val="auto"/>
                <w:sz w:val="21"/>
                <w:highlight w:val="none"/>
                <w:u w:val="none"/>
              </w:rPr>
              <w:t xml:space="preserve">日（北京时间）</w:t>
            </w:r>
            <w:r/>
          </w:p>
          <w:p>
            <w:pPr>
              <w:jc w:val="left"/>
              <w:spacing w:before="48" w:after="48" w:line="240" w:lineRule="auto"/>
              <w:rPr>
                <w:rFonts w:hint="default" w:ascii="Times New Roman" w:hAnsi="Times New Roman" w:eastAsia="宋体" w:cs="Times New Roman"/>
                <w:b w:val="0"/>
                <w:color w:val="auto"/>
                <w:sz w:val="21"/>
                <w:highlight w:val="none"/>
                <w:u w:val="none"/>
              </w:rPr>
            </w:pPr>
            <w:r>
              <w:rPr>
                <w:rFonts w:hint="default" w:ascii="Times New Roman" w:hAnsi="Times New Roman" w:eastAsia="宋体" w:cs="Times New Roman"/>
                <w:b/>
                <w:color w:val="auto"/>
                <w:sz w:val="21"/>
                <w:highlight w:val="none"/>
                <w:u w:val="none"/>
              </w:rPr>
              <w:t xml:space="preserve">地点：</w:t>
            </w:r>
            <w:r>
              <w:rPr>
                <w:rFonts w:hint="default" w:ascii="Times New Roman" w:hAnsi="Times New Roman" w:eastAsia="宋体" w:cs="Times New Roman"/>
                <w:b w:val="0"/>
                <w:color w:val="auto"/>
                <w:sz w:val="21"/>
                <w:highlight w:val="none"/>
                <w:u w:val="single"/>
              </w:rPr>
              <w:t xml:space="preserve">__________</w:t>
            </w:r>
            <w:r/>
          </w:p>
          <w:p>
            <w:pPr>
              <w:jc w:val="left"/>
              <w:spacing w:before="48" w:after="48" w:line="240" w:lineRule="auto"/>
              <w:rPr>
                <w:rFonts w:hint="default" w:ascii="Times New Roman" w:hAnsi="Times New Roman" w:eastAsia="宋体" w:cs="Times New Roman"/>
                <w:b w:val="0"/>
                <w:color w:val="auto"/>
                <w:sz w:val="21"/>
                <w:highlight w:val="none"/>
                <w:u w:val="none"/>
              </w:rPr>
            </w:pPr>
            <w:r>
              <w:rPr>
                <w:rFonts w:hint="default" w:ascii="Times New Roman" w:hAnsi="Times New Roman" w:eastAsia="宋体" w:cs="Times New Roman"/>
                <w:b/>
                <w:color w:val="auto"/>
                <w:sz w:val="21"/>
                <w:highlight w:val="none"/>
                <w:u w:val="none"/>
              </w:rPr>
              <w:t xml:space="preserve">联系人：</w:t>
            </w:r>
            <w:r>
              <w:rPr>
                <w:rFonts w:hint="default" w:ascii="Times New Roman" w:hAnsi="Times New Roman" w:eastAsia="宋体" w:cs="Times New Roman"/>
                <w:b w:val="0"/>
                <w:color w:val="auto"/>
                <w:sz w:val="21"/>
                <w:highlight w:val="none"/>
                <w:u w:val="single"/>
              </w:rPr>
              <w:t xml:space="preserve">__________</w:t>
            </w:r>
            <w:r/>
          </w:p>
          <w:p>
            <w:pPr>
              <w:jc w:val="left"/>
              <w:spacing w:before="48" w:after="48" w:line="240" w:lineRule="auto"/>
              <w:rPr>
                <w:rFonts w:hint="default" w:ascii="Times New Roman" w:hAnsi="Times New Roman" w:eastAsia="宋体" w:cs="Times New Roman"/>
                <w:b w:val="0"/>
                <w:color w:val="auto"/>
                <w:sz w:val="21"/>
                <w:highlight w:val="none"/>
                <w:u w:val="none"/>
              </w:rPr>
            </w:pPr>
            <w:r>
              <w:rPr>
                <w:rFonts w:hint="default" w:ascii="Times New Roman" w:hAnsi="Times New Roman" w:eastAsia="宋体" w:cs="Times New Roman"/>
                <w:b w:val="0"/>
                <w:color w:val="auto"/>
                <w:sz w:val="21"/>
                <w:highlight w:val="none"/>
                <w:u w:val="none"/>
              </w:rPr>
              <w:t xml:space="preserve">联系电话：</w:t>
            </w:r>
            <w:r>
              <w:rPr>
                <w:rFonts w:hint="default" w:ascii="Times New Roman" w:hAnsi="Times New Roman" w:eastAsia="宋体" w:cs="Times New Roman"/>
                <w:b w:val="0"/>
                <w:color w:val="auto"/>
                <w:sz w:val="21"/>
                <w:highlight w:val="none"/>
                <w:u w:val="single"/>
              </w:rPr>
              <w:t xml:space="preserve">__________</w:t>
            </w:r>
            <w:r/>
          </w:p>
          <w:p>
            <w:pPr>
              <w:pageBreakBefore w:val="0"/>
              <w:spacing w:beforeAutospacing="0" w:afterAutospacing="0" w:line="360" w:lineRule="auto"/>
              <w:tabs>
                <w:tab w:val="left" w:pos="0" w:leader="none"/>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 w:val="21"/>
                <w:highlight w:val="none"/>
                <w:u w:val="none"/>
              </w:rPr>
              <w:t xml:space="preserve">要求：</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cs="Times New Roman"/>
                <w:color w:val="auto"/>
                <w:szCs w:val="21"/>
                <w:highlight w:val="none"/>
                <w:lang w:val="en-US" w:eastAsia="zh-CN"/>
              </w:rPr>
              <w:t xml:space="preserve">1</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样品</w:t>
            </w:r>
            <w:r/>
          </w:p>
        </w:tc>
        <w:tc>
          <w:tcPr>
            <w:gridSpan w:val="2"/>
            <w:tcW w:w="6058"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☑不要求提供</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ascii="Wingdings 2" w:hAnsi="Wingdings 2" w:eastAsia="Wingdings 2" w:cs="Wingdings 2"/>
                <w:color w:val="auto"/>
                <w:szCs w:val="21"/>
                <w:highlight w:val="none"/>
                <w:lang w:eastAsia="zh-CN"/>
              </w:rPr>
              <w:t xml:space="preserve">£</w:t>
            </w:r>
            <w:r>
              <w:rPr>
                <w:rFonts w:hint="default" w:ascii="Times New Roman" w:hAnsi="Times New Roman" w:eastAsia="宋体" w:cs="Times New Roman"/>
                <w:bCs/>
                <w:color w:val="auto"/>
                <w:szCs w:val="21"/>
                <w:highlight w:val="none"/>
              </w:rPr>
              <w:t xml:space="preserve">要求提供</w:t>
            </w:r>
            <w:r/>
          </w:p>
        </w:tc>
      </w:tr>
      <w:tr>
        <w:trPr>
          <w:jc w:val="center"/>
        </w:trPr>
        <w:tc>
          <w:tcPr>
            <w:tcW w:w="935" w:type="dxa"/>
            <w:vAlign w:val="center"/>
            <w:vMerge w:val="restart"/>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cs="Times New Roman"/>
                <w:color w:val="auto"/>
                <w:szCs w:val="21"/>
                <w:highlight w:val="none"/>
                <w:lang w:val="en-US" w:eastAsia="zh-CN"/>
              </w:rPr>
              <w:t xml:space="preserve">2</w:t>
            </w:r>
            <w:r/>
          </w:p>
        </w:tc>
        <w:tc>
          <w:tcPr>
            <w:tcW w:w="1984" w:type="dxa"/>
            <w:vAlign w:val="center"/>
            <w:vMerge w:val="restart"/>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响应文件组成</w:t>
            </w:r>
            <w:r/>
          </w:p>
        </w:tc>
        <w:tc>
          <w:tcPr>
            <w:tcW w:w="851" w:type="dxa"/>
            <w:vAlign w:val="center"/>
            <w:vMerge w:val="restart"/>
            <w:textDirection w:val="lrTb"/>
            <w:noWrap w:val="false"/>
          </w:tcPr>
          <w:p>
            <w:pPr>
              <w:jc w:val="center"/>
              <w:pageBreakBefore w:val="0"/>
              <w:spacing w:beforeAutospacing="0" w:afterAutospacing="0" w:line="360" w:lineRule="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Cs w:val="21"/>
                <w:highlight w:val="none"/>
              </w:rPr>
              <w:t xml:space="preserve">商务部</w:t>
            </w:r>
            <w:r>
              <w:rPr>
                <w:rFonts w:hint="default" w:ascii="Times New Roman" w:hAnsi="Times New Roman" w:eastAsia="宋体" w:cs="Times New Roman"/>
                <w:bCs/>
                <w:color w:val="auto"/>
                <w:szCs w:val="21"/>
                <w:highlight w:val="none"/>
              </w:rPr>
              <w:t xml:space="preserve">分</w:t>
            </w:r>
            <w:r/>
          </w:p>
        </w:tc>
        <w:tc>
          <w:tcPr>
            <w:tcW w:w="5207" w:type="dxa"/>
            <w:vAlign w:val="center"/>
            <w:textDirection w:val="lrTb"/>
            <w:noWrap w:val="false"/>
          </w:tcPr>
          <w:p>
            <w:pPr>
              <w:jc w:val="left"/>
              <w:pageBreakBefore w:val="0"/>
              <w:spacing w:beforeAutospacing="0" w:afterAutospacing="0" w:line="360" w:lineRule="auto"/>
              <w:widowControl/>
              <w:tabs>
                <w:tab w:val="left" w:pos="0" w:leader="none"/>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Cs w:val="21"/>
                <w:highlight w:val="none"/>
              </w:rPr>
              <w:t xml:space="preserve">一、资格证明文件：</w:t>
            </w:r>
            <w:r/>
          </w:p>
          <w:p>
            <w:pPr>
              <w:jc w:val="left"/>
              <w:pageBreakBefore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1.</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highlight w:val="none"/>
                <w:lang w:eastAsia="zh-CN"/>
              </w:rPr>
              <w:t xml:space="preserve">具有独立承担民事责任的能力，提供法人或者其他组织的营业执照等证明文件，自然人的身份证明复印件</w:t>
            </w:r>
            <w:r>
              <w:rPr>
                <w:rFonts w:hint="default" w:ascii="Times New Roman" w:hAnsi="Times New Roman" w:cs="Times New Roman"/>
                <w:color w:val="auto"/>
                <w:highlight w:val="none"/>
                <w:lang w:eastAsia="zh-CN"/>
              </w:rPr>
              <w:t xml:space="preserve">。</w:t>
            </w:r>
            <w:r/>
          </w:p>
          <w:p>
            <w:pPr>
              <w:jc w:val="left"/>
              <w:pageBreakBefore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2.</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highlight w:val="none"/>
                <w:lang w:eastAsia="zh-CN"/>
              </w:rPr>
              <w:t xml:space="preserve">具有良好的商业信誉和健全的财务会计制度，提供2024年度或2025年度经会计师事务所审计的财务报告（须提供加盖会计师事务所公章及注册会计师签章的复印件）；没有经审计的财务报告的，也可以提供2025年6月（含）至响应文件开启当日任一月份的财务报表，即资产负债表、利润表、现金流量表、所有者权益变动表及其附注（应当至少包含前三张表），或递交响应文件截止时间前三个月内银行出具的资信证明</w:t>
            </w:r>
            <w:r>
              <w:rPr>
                <w:rFonts w:hint="default" w:ascii="Times New Roman" w:hAnsi="Times New Roman" w:cs="Times New Roman"/>
                <w:color w:val="auto"/>
                <w:highlight w:val="none"/>
              </w:rPr>
              <w:t xml:space="preserve">（法人或者其他组织成立未满</w:t>
            </w:r>
            <w:r>
              <w:rPr>
                <w:rFonts w:hint="default" w:ascii="Times New Roman" w:hAnsi="Times New Roman" w:cs="Times New Roman"/>
                <w:b/>
                <w:bCs/>
                <w:color w:val="auto"/>
                <w:highlight w:val="none"/>
              </w:rPr>
              <w:t xml:space="preserve">一个月</w:t>
            </w:r>
            <w:r>
              <w:rPr>
                <w:rFonts w:hint="default" w:ascii="Times New Roman" w:hAnsi="Times New Roman" w:cs="Times New Roman"/>
                <w:color w:val="auto"/>
                <w:highlight w:val="none"/>
              </w:rPr>
              <w:t xml:space="preserve">的可以不提供）</w:t>
            </w:r>
            <w:r>
              <w:rPr>
                <w:rFonts w:hint="default" w:ascii="Times New Roman" w:hAnsi="Times New Roman" w:cs="Times New Roman"/>
                <w:color w:val="auto"/>
                <w:highlight w:val="none"/>
                <w:lang w:eastAsia="zh-CN"/>
              </w:rPr>
              <w:t xml:space="preserve">。</w:t>
            </w:r>
            <w:r/>
          </w:p>
          <w:p>
            <w:pPr>
              <w:jc w:val="left"/>
              <w:pageBreakBefore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3.</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highlight w:val="none"/>
                <w:lang w:eastAsia="zh-CN"/>
              </w:rPr>
              <w:t xml:space="preserve">有依法缴纳税收和社会保障资金的良好记录，提供2025年6月（含）至响应文件开启当日任一月份依法缴纳税收（不包括个人所得税）和依法缴纳社会保障资金的相关材料复印件（如依法免税或不需要纳税的，则应提供相应证明材料复印件，如依法不需要缴纳社会保障资金的，则应提供相应证明材料复印件）</w:t>
            </w:r>
            <w:r>
              <w:rPr>
                <w:rFonts w:hint="default" w:ascii="Times New Roman" w:hAnsi="Times New Roman" w:cs="Times New Roman"/>
                <w:color w:val="auto"/>
                <w:highlight w:val="none"/>
                <w:lang w:eastAsia="zh-CN"/>
              </w:rPr>
              <w:t xml:space="preserve">。</w:t>
            </w:r>
            <w:r/>
          </w:p>
          <w:p>
            <w:pPr>
              <w:jc w:val="left"/>
              <w:pageBreakBefore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4.</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highlight w:val="none"/>
                <w:lang w:eastAsia="zh-CN"/>
              </w:rPr>
              <w:t xml:space="preserve">具备履行合同所必需的设备和专业技术能力（根据项目需求提供履行合同所必需的设备和专业技术能力的证明材料或承诺函）</w:t>
            </w:r>
            <w:r>
              <w:rPr>
                <w:rFonts w:hint="default" w:ascii="Times New Roman" w:hAnsi="Times New Roman" w:cs="Times New Roman"/>
                <w:color w:val="auto"/>
                <w:highlight w:val="none"/>
                <w:lang w:eastAsia="zh-CN"/>
              </w:rPr>
              <w:t xml:space="preserve">。</w:t>
            </w:r>
            <w:r/>
          </w:p>
          <w:p>
            <w:pPr>
              <w:jc w:val="left"/>
              <w:pageBreakBefore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5.</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highlight w:val="none"/>
                <w:lang w:eastAsia="zh-CN"/>
              </w:rPr>
              <w:t xml:space="preserve">参加政府采购活动前3年内在经营活动中没有重大违法记录的书面声明</w:t>
            </w:r>
            <w:r>
              <w:rPr>
                <w:rFonts w:hint="default" w:ascii="Times New Roman" w:hAnsi="Times New Roman" w:cs="Times New Roman"/>
                <w:color w:val="auto"/>
                <w:highlight w:val="none"/>
                <w:lang w:eastAsia="zh-CN"/>
              </w:rPr>
              <w:t xml:space="preserve">。</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6</w:t>
            </w:r>
            <w:r>
              <w:rPr>
                <w:rFonts w:hint="default" w:ascii="Times New Roman" w:hAnsi="Times New Roman" w:eastAsia="宋体" w:cs="Times New Roman"/>
                <w:color w:val="auto"/>
                <w:szCs w:val="21"/>
                <w:highlight w:val="none"/>
              </w:rPr>
              <w:t xml:space="preserve">.★具备法律、行政法规规定的其他条件的证明材料</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无</w:t>
            </w:r>
            <w:r>
              <w:rPr>
                <w:rFonts w:hint="default" w:ascii="Times New Roman" w:hAnsi="Times New Roman" w:cs="Times New Roman"/>
                <w:color w:val="auto"/>
                <w:szCs w:val="21"/>
                <w:highlight w:val="none"/>
                <w:lang w:eastAsia="zh-CN"/>
              </w:rPr>
              <w:t xml:space="preserve">。</w:t>
            </w:r>
            <w:r/>
          </w:p>
          <w:p>
            <w:pPr>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highlight w:val="none"/>
              </w:rPr>
              <w:t xml:space="preserve">落实政府采购政策需满足的资格要求：本项目属于专门面向中小企业采购项目。</w:t>
            </w:r>
            <w:r/>
          </w:p>
          <w:p>
            <w:pPr>
              <w:pageBreakBefore w:val="0"/>
              <w:spacing w:beforeAutospacing="0" w:afterAutospacing="0"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Cs w:val="21"/>
                <w:highlight w:val="none"/>
              </w:rPr>
              <w:t xml:space="preserve">应按照《政府采购促进中小企业发展管理办法》（财库﹝</w:t>
            </w:r>
            <w:r>
              <w:rPr>
                <w:rFonts w:hint="default" w:ascii="Times New Roman" w:hAnsi="Times New Roman" w:eastAsia="宋体" w:cs="Times New Roman"/>
                <w:color w:val="auto"/>
                <w:szCs w:val="21"/>
                <w:highlight w:val="none"/>
                <w:lang w:eastAsia="zh-CN"/>
              </w:rPr>
              <w:t xml:space="preserve">2020</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46</w:t>
            </w:r>
            <w:r>
              <w:rPr>
                <w:rFonts w:hint="default" w:ascii="Times New Roman" w:hAnsi="Times New Roman" w:eastAsia="宋体" w:cs="Times New Roman"/>
                <w:color w:val="auto"/>
                <w:szCs w:val="21"/>
                <w:highlight w:val="none"/>
              </w:rPr>
              <w:t xml:space="preserve">号印发）《关于印发中小企业划型标准规定的通知》（工信部联企业〔</w:t>
            </w:r>
            <w:r>
              <w:rPr>
                <w:rFonts w:hint="default" w:ascii="Times New Roman" w:hAnsi="Times New Roman" w:eastAsia="宋体" w:cs="Times New Roman"/>
                <w:color w:val="auto"/>
                <w:szCs w:val="21"/>
                <w:highlight w:val="none"/>
                <w:lang w:eastAsia="zh-CN"/>
              </w:rPr>
              <w:t xml:space="preserve">2011</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300</w:t>
            </w:r>
            <w:r>
              <w:rPr>
                <w:rFonts w:hint="default" w:ascii="Times New Roman" w:hAnsi="Times New Roman" w:eastAsia="宋体" w:cs="Times New Roman"/>
                <w:color w:val="auto"/>
                <w:szCs w:val="21"/>
                <w:highlight w:val="none"/>
              </w:rPr>
              <w:t xml:space="preserve">号）如实填写并提交此函</w:t>
            </w:r>
            <w:r>
              <w:rPr>
                <w:rFonts w:hint="default" w:ascii="Times New Roman" w:hAnsi="Times New Roman" w:eastAsia="宋体" w:cs="Times New Roman"/>
                <w:color w:val="auto"/>
                <w:highlight w:val="none"/>
              </w:rPr>
              <w:t xml:space="preserve">。（监狱和戒毒企业视同小型、微型企业，提供由省级以上监狱管理局、戒毒管理局（含新疆生产建设兵团）出具的属于监狱企业的证明文件；</w:t>
            </w:r>
            <w:r>
              <w:rPr>
                <w:rFonts w:hint="default" w:ascii="Times New Roman" w:hAnsi="Times New Roman" w:eastAsia="宋体" w:cs="Times New Roman"/>
                <w:color w:val="auto"/>
                <w:szCs w:val="21"/>
                <w:highlight w:val="none"/>
              </w:rPr>
              <w:t xml:space="preserve">残疾人福利性单位声明函（残疾人福利性单位参加政府采购活动的，应提交此函）</w:t>
            </w:r>
            <w:r>
              <w:rPr>
                <w:rFonts w:hint="default" w:ascii="Times New Roman" w:hAnsi="Times New Roman" w:eastAsia="宋体" w:cs="Times New Roman"/>
                <w:color w:val="auto"/>
                <w:highlight w:val="none"/>
              </w:rPr>
              <w:t xml:space="preserve">。</w:t>
            </w:r>
            <w:r/>
          </w:p>
          <w:p>
            <w:pPr>
              <w:pStyle w:val="1176"/>
              <w:ind w:firstLine="0"/>
              <w:pageBreakBefore w:val="0"/>
              <w:spacing w:beforeAutospacing="0" w:afterAutospacing="0"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b/>
                <w:bCs/>
                <w:color w:val="auto"/>
                <w:sz w:val="21"/>
                <w:szCs w:val="21"/>
                <w:highlight w:val="none"/>
              </w:rPr>
              <w:t xml:space="preserve">本项目的特定资格要求：</w:t>
            </w:r>
            <w:r>
              <w:rPr>
                <w:rFonts w:hint="default" w:ascii="Times New Roman" w:hAnsi="Times New Roman" w:eastAsia="宋体" w:cs="Times New Roman"/>
                <w:b/>
                <w:bCs/>
                <w:color w:val="auto"/>
                <w:highlight w:val="none"/>
              </w:rPr>
              <w:t xml:space="preserve">供应商</w:t>
            </w:r>
            <w:r>
              <w:rPr>
                <w:rFonts w:hint="default" w:ascii="Times New Roman" w:hAnsi="Times New Roman" w:eastAsia="宋体" w:cs="Times New Roman"/>
                <w:b/>
                <w:bCs/>
                <w:color w:val="auto"/>
                <w:sz w:val="21"/>
                <w:szCs w:val="21"/>
                <w:highlight w:val="none"/>
              </w:rPr>
              <w:t xml:space="preserve">具有《食品经营许可证》或《食品生产许可证》，提供有效证件复印件</w:t>
            </w:r>
            <w:r>
              <w:rPr>
                <w:rFonts w:hint="default" w:ascii="Times New Roman" w:hAnsi="Times New Roman" w:cs="Times New Roman"/>
                <w:b/>
                <w:bCs/>
                <w:color w:val="auto"/>
                <w:szCs w:val="21"/>
                <w:highlight w:val="none"/>
                <w:lang w:eastAsia="zh-CN"/>
              </w:rPr>
              <w:t xml:space="preserve">。</w:t>
            </w:r>
            <w:r/>
          </w:p>
          <w:p>
            <w:pPr>
              <w:pageBreakBefore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9</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highlight w:val="none"/>
                <w:lang w:eastAsia="zh-CN"/>
              </w:rPr>
              <w:t xml:space="preserve">本项目不接受进口产品</w:t>
            </w:r>
            <w:r>
              <w:rPr>
                <w:rFonts w:hint="default" w:ascii="Times New Roman" w:hAnsi="Times New Roman" w:eastAsia="宋体" w:cs="Times New Roman"/>
                <w:color w:val="auto"/>
                <w:highlight w:val="none"/>
                <w:lang w:val="en-US" w:eastAsia="zh-CN"/>
              </w:rPr>
              <w:t xml:space="preserve">响应</w:t>
            </w:r>
            <w:r>
              <w:rPr>
                <w:rFonts w:hint="default" w:ascii="Times New Roman" w:hAnsi="Times New Roman" w:eastAsia="宋体" w:cs="Times New Roman"/>
                <w:color w:val="auto"/>
                <w:highlight w:val="none"/>
                <w:lang w:eastAsia="zh-CN"/>
              </w:rPr>
              <w:t xml:space="preserve">（注：本文件所称进口产品是指通过中国海关报关验放进入中国境内且产自关境外的产品）。</w:t>
            </w:r>
            <w:r/>
          </w:p>
          <w:p>
            <w:pPr>
              <w:pageBreakBefore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10</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highlight w:val="none"/>
                <w:lang w:eastAsia="zh-CN"/>
              </w:rPr>
              <w:t xml:space="preserve">本项目不接受联合体</w:t>
            </w:r>
            <w:r>
              <w:rPr>
                <w:rFonts w:hint="default" w:ascii="Times New Roman" w:hAnsi="Times New Roman" w:eastAsia="宋体" w:cs="Times New Roman"/>
                <w:color w:val="auto"/>
                <w:highlight w:val="none"/>
                <w:lang w:val="en-US" w:eastAsia="zh-CN"/>
              </w:rPr>
              <w:t xml:space="preserve">响应</w:t>
            </w:r>
            <w:r>
              <w:rPr>
                <w:rFonts w:hint="default" w:ascii="Times New Roman" w:hAnsi="Times New Roman" w:eastAsia="宋体" w:cs="Times New Roman"/>
                <w:color w:val="auto"/>
                <w:highlight w:val="none"/>
                <w:lang w:eastAsia="zh-CN"/>
              </w:rPr>
              <w:t xml:space="preserve">。</w:t>
            </w:r>
            <w:r/>
          </w:p>
          <w:p>
            <w:pPr>
              <w:pageBreakBefore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11</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highlight w:val="none"/>
                <w:lang w:eastAsia="zh-CN"/>
              </w:rPr>
              <w:t xml:space="preserve">本项目不允许转包或者分包。</w:t>
            </w:r>
            <w:r/>
          </w:p>
          <w:p>
            <w:pPr>
              <w:pageBreakBefore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12</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highlight w:val="none"/>
                <w:lang w:eastAsia="zh-CN"/>
              </w:rPr>
              <w:t xml:space="preserve">第</w:t>
            </w:r>
            <w:r>
              <w:rPr>
                <w:rFonts w:hint="default" w:ascii="Times New Roman" w:hAnsi="Times New Roman" w:eastAsia="宋体" w:cs="Times New Roman"/>
                <w:color w:val="auto"/>
                <w:highlight w:val="none"/>
                <w:lang w:val="en-US" w:eastAsia="zh-CN"/>
              </w:rPr>
              <w:t xml:space="preserve">一</w:t>
            </w:r>
            <w:r>
              <w:rPr>
                <w:rFonts w:hint="default" w:ascii="Times New Roman" w:hAnsi="Times New Roman" w:cs="Times New Roman"/>
                <w:color w:val="auto"/>
                <w:highlight w:val="none"/>
                <w:lang w:eastAsia="zh-CN"/>
              </w:rPr>
              <w:t xml:space="preserve">、</w:t>
            </w:r>
            <w:r>
              <w:rPr>
                <w:rFonts w:hint="default" w:ascii="Times New Roman" w:hAnsi="Times New Roman" w:eastAsia="宋体" w:cs="Times New Roman"/>
                <w:color w:val="auto"/>
                <w:highlight w:val="none"/>
                <w:lang w:val="en-US" w:eastAsia="zh-CN"/>
              </w:rPr>
              <w:t xml:space="preserve">5</w:t>
            </w:r>
            <w:r>
              <w:rPr>
                <w:rFonts w:hint="default" w:ascii="Times New Roman" w:hAnsi="Times New Roman" w:eastAsia="宋体" w:cs="Times New Roman"/>
                <w:color w:val="auto"/>
                <w:highlight w:val="none"/>
                <w:lang w:eastAsia="zh-CN"/>
              </w:rPr>
              <w:t xml:space="preserve">条所称重大违法记录，是指供应商因违法经营受到刑事处罚或者责令停产停业、吊销许可证或者执照、较大数额罚款等行政处罚。</w:t>
            </w:r>
            <w:r/>
          </w:p>
          <w:p>
            <w:pPr>
              <w:pageBreakBefore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13</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highlight w:val="none"/>
                <w:lang w:eastAsia="zh-CN"/>
              </w:rPr>
              <w:t xml:space="preserve">供应商在参加政府采购活动前3年内因违法经营被禁止在一定期限内参加政府采购活动，期限届满的，可以参加政府采购活动。</w:t>
            </w:r>
            <w:r/>
          </w:p>
          <w:p>
            <w:pPr>
              <w:pageBreakBefore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14</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highlight w:val="none"/>
                <w:lang w:eastAsia="zh-CN"/>
              </w:rPr>
              <w:t xml:space="preserve">单位负责人为同一人或者存在直接控股、管理关系的不同供应商，不得参加同一合同项下的政府采购活动。</w:t>
            </w:r>
            <w:r/>
          </w:p>
          <w:p>
            <w:pPr>
              <w:pageBreakBefore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1</w:t>
            </w:r>
            <w:r>
              <w:rPr>
                <w:rFonts w:hint="default" w:ascii="Times New Roman" w:hAnsi="Times New Roman" w:eastAsia="宋体" w:cs="Times New Roman"/>
                <w:color w:val="auto"/>
                <w:highlight w:val="none"/>
                <w:lang w:val="en-US" w:eastAsia="zh-CN"/>
              </w:rPr>
              <w:t xml:space="preserve">5</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highlight w:val="none"/>
                <w:lang w:eastAsia="zh-CN"/>
              </w:rPr>
              <w:t xml:space="preserve">为采购项目提供整体设计、规范编制或者项目管理、监理、检测等服务的供应商，不得再参加该采购项目的其他采购活动。</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lang w:eastAsia="zh-CN"/>
              </w:rPr>
              <w:t xml:space="preserve">1</w:t>
            </w:r>
            <w:r>
              <w:rPr>
                <w:rFonts w:hint="default" w:ascii="Times New Roman" w:hAnsi="Times New Roman" w:eastAsia="宋体" w:cs="Times New Roman"/>
                <w:color w:val="auto"/>
                <w:highlight w:val="none"/>
                <w:lang w:val="en-US" w:eastAsia="zh-CN"/>
              </w:rPr>
              <w:t xml:space="preserve">6</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highlight w:val="none"/>
                <w:lang w:eastAsia="zh-CN"/>
              </w:rPr>
              <w:t xml:space="preserve">拒绝列入失信被执行人、重大税收违法失信主体名单、政府采购严重违法失信行为记录名单的供应商参与政府采购活动。磋商小组将在提交响应文件截止时间后，通过“中国政府采购网”“信用中国”网站渠道查询</w:t>
            </w:r>
            <w:r>
              <w:rPr>
                <w:rFonts w:hint="default" w:ascii="Times New Roman" w:hAnsi="Times New Roman" w:eastAsia="宋体" w:cs="Times New Roman"/>
                <w:color w:val="auto"/>
                <w:highlight w:val="none"/>
                <w:lang w:val="en-US" w:eastAsia="zh-CN"/>
              </w:rPr>
              <w:t xml:space="preserve">供应商</w:t>
            </w:r>
            <w:r>
              <w:rPr>
                <w:rFonts w:hint="default" w:ascii="Times New Roman" w:hAnsi="Times New Roman" w:eastAsia="宋体" w:cs="Times New Roman"/>
                <w:color w:val="auto"/>
                <w:highlight w:val="none"/>
                <w:lang w:eastAsia="zh-CN"/>
              </w:rPr>
              <w:t xml:space="preserve">信用记录并保存。</w:t>
            </w:r>
            <w:r/>
          </w:p>
        </w:tc>
      </w:tr>
      <w:tr>
        <w:trPr>
          <w:jc w:val="center"/>
        </w:trPr>
        <w:tc>
          <w:tcPr>
            <w:tcW w:w="935" w:type="dxa"/>
            <w:vAlign w:val="center"/>
            <w:vMerge w:val="continue"/>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tc>
        <w:tc>
          <w:tcPr>
            <w:tcW w:w="1984" w:type="dxa"/>
            <w:vAlign w:val="center"/>
            <w:vMerge w:val="continue"/>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tc>
        <w:tc>
          <w:tcPr>
            <w:tcW w:w="851" w:type="dxa"/>
            <w:vAlign w:val="center"/>
            <w:vMerge w:val="continue"/>
            <w:textDirection w:val="lrTb"/>
            <w:noWrap w:val="false"/>
          </w:tcPr>
          <w:p>
            <w:pPr>
              <w:pageBreakBefore w:val="0"/>
              <w:spacing w:beforeAutospacing="0" w:afterAutospacing="0"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r>
            <w:r/>
          </w:p>
        </w:tc>
        <w:tc>
          <w:tcPr>
            <w:tcW w:w="5207"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二、</w:t>
            </w:r>
            <w:r>
              <w:rPr>
                <w:rFonts w:hint="default" w:ascii="Times New Roman" w:hAnsi="Times New Roman" w:eastAsia="宋体" w:cs="Times New Roman"/>
                <w:b/>
                <w:color w:val="auto"/>
                <w:szCs w:val="21"/>
                <w:highlight w:val="none"/>
              </w:rPr>
              <w:t xml:space="preserve">报价一览表</w:t>
            </w:r>
            <w:r>
              <w:rPr>
                <w:rFonts w:hint="default" w:ascii="Times New Roman" w:hAnsi="Times New Roman" w:eastAsia="宋体" w:cs="Times New Roman"/>
                <w:b/>
                <w:bCs/>
                <w:color w:val="auto"/>
                <w:szCs w:val="21"/>
                <w:highlight w:val="none"/>
              </w:rPr>
              <w:t xml:space="preserve">：</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★磋商报价表</w:t>
            </w:r>
            <w:r>
              <w:rPr>
                <w:rFonts w:hint="default" w:ascii="Times New Roman" w:hAnsi="Times New Roman" w:eastAsia="宋体" w:cs="Times New Roman"/>
                <w:color w:val="auto"/>
                <w:szCs w:val="21"/>
                <w:highlight w:val="none"/>
                <w:lang w:eastAsia="zh-CN"/>
              </w:rPr>
              <w:t xml:space="preserve">。</w:t>
            </w:r>
            <w:r/>
          </w:p>
        </w:tc>
      </w:tr>
      <w:tr>
        <w:trPr>
          <w:jc w:val="center"/>
        </w:trPr>
        <w:tc>
          <w:tcPr>
            <w:tcW w:w="935" w:type="dxa"/>
            <w:vAlign w:val="center"/>
            <w:vMerge w:val="continue"/>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tc>
        <w:tc>
          <w:tcPr>
            <w:tcW w:w="1984" w:type="dxa"/>
            <w:vAlign w:val="center"/>
            <w:vMerge w:val="continue"/>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tc>
        <w:tc>
          <w:tcPr>
            <w:tcW w:w="851" w:type="dxa"/>
            <w:vAlign w:val="center"/>
            <w:vMerge w:val="continue"/>
            <w:textDirection w:val="lrTb"/>
            <w:noWrap w:val="false"/>
          </w:tcPr>
          <w:p>
            <w:pPr>
              <w:pageBreakBefore w:val="0"/>
              <w:spacing w:beforeAutospacing="0" w:afterAutospacing="0"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r>
            <w:r/>
          </w:p>
        </w:tc>
        <w:tc>
          <w:tcPr>
            <w:tcW w:w="5207" w:type="dxa"/>
            <w:vAlign w:val="center"/>
            <w:textDirection w:val="lrTb"/>
            <w:noWrap w:val="false"/>
          </w:tcPr>
          <w:p>
            <w:pPr>
              <w:jc w:val="left"/>
              <w:pageBreakBefore w:val="0"/>
              <w:spacing w:beforeAutospacing="0" w:afterAutospacing="0" w:line="360" w:lineRule="auto"/>
              <w:shd w:val="clear" w:color="auto" w:fill="ffffff"/>
              <w:widowControl/>
              <w:tabs>
                <w:tab w:val="left" w:pos="475" w:leader="none"/>
                <w:tab w:val="left" w:pos="617"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 xml:space="preserve">三、其他文件及资料：</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.★授权委托书（</w:t>
            </w:r>
            <w:r>
              <w:rPr>
                <w:rFonts w:hint="default" w:ascii="Times New Roman" w:hAnsi="Times New Roman" w:eastAsia="宋体" w:cs="Times New Roman"/>
                <w:i/>
                <w:color w:val="auto"/>
                <w:szCs w:val="21"/>
                <w:highlight w:val="none"/>
              </w:rPr>
              <w:t xml:space="preserve">参考响应文件格式</w:t>
            </w:r>
            <w:r>
              <w:rPr>
                <w:rFonts w:hint="default" w:ascii="Times New Roman" w:hAnsi="Times New Roman" w:eastAsia="宋体" w:cs="Times New Roman"/>
                <w:i/>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2</w:t>
            </w:r>
            <w:r>
              <w:rPr>
                <w:rFonts w:hint="default" w:ascii="Times New Roman" w:hAnsi="Times New Roman" w:eastAsia="宋体" w:cs="Times New Roman"/>
                <w:color w:val="auto"/>
                <w:szCs w:val="21"/>
                <w:highlight w:val="none"/>
              </w:rPr>
              <w:t xml:space="preserve">.★磋商响应</w:t>
            </w:r>
            <w:r>
              <w:rPr>
                <w:rFonts w:hint="default" w:ascii="Times New Roman" w:hAnsi="Times New Roman" w:cs="Times New Roman"/>
                <w:color w:val="auto"/>
                <w:szCs w:val="21"/>
                <w:highlight w:val="none"/>
                <w:lang w:val="en-US" w:eastAsia="zh-CN"/>
              </w:rPr>
              <w:t xml:space="preserve">声明</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i/>
                <w:color w:val="auto"/>
                <w:szCs w:val="21"/>
                <w:highlight w:val="none"/>
              </w:rPr>
              <w:t xml:space="preserve">参考响应文件格式</w:t>
            </w:r>
            <w:r>
              <w:rPr>
                <w:rFonts w:hint="default" w:ascii="Times New Roman" w:hAnsi="Times New Roman" w:eastAsia="宋体" w:cs="Times New Roman"/>
                <w:i/>
                <w:color w:val="auto"/>
                <w:szCs w:val="21"/>
                <w:highlight w:val="none"/>
                <w:lang w:eastAsia="zh-CN"/>
              </w:rPr>
              <w:t xml:space="preserve">2</w:t>
            </w:r>
            <w:r>
              <w:rPr>
                <w:rFonts w:hint="default" w:ascii="Times New Roman" w:hAnsi="Times New Roman" w:eastAsia="宋体" w:cs="Times New Roman"/>
                <w:color w:val="auto"/>
                <w:szCs w:val="21"/>
                <w:highlight w:val="none"/>
              </w:rPr>
              <w:t xml:space="preserve">）；</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eastAsia="宋体" w:cs="Times New Roman"/>
                <w:color w:val="auto"/>
                <w:szCs w:val="21"/>
                <w:highlight w:val="none"/>
              </w:rPr>
              <w:t xml:space="preserve">.★商务条款偏离表；</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lang w:val="en-US" w:eastAsia="zh-CN"/>
              </w:rPr>
              <w:t xml:space="preserve">.符合本国产品标准的相关证明材料（提供本国产品投标的，应按照《国务院办公厅关于在政府采购中实施本国产品标准及相关政策的通知》（国办发〔2025〕34号）如实填写并提交《关于符合本国产品标准的声明函》或财政部会同有关部门规定的有关证明文件）；</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lang w:val="en-US" w:eastAsia="zh-CN"/>
              </w:rPr>
              <w:t xml:space="preserve">.本国产品占全部产品成本之和比例的承诺（采购项目含有多种产品的，供应商在投标（响应）文件中，对其提供的本国产品占其提供的全部产品之和比例是否达到80%做出承诺，格式自拟）；</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lang w:val="en-US" w:eastAsia="zh-CN"/>
              </w:rPr>
              <w:t xml:space="preserve">.中小企业声明函（中小企业参与磋商的，应按照《政府采购促进中小企业发展管理办法》（财库﹝2020﹞46 号印发）《关于印发中小企业划型标准规定的通知》 （工信部联企业〔2011〕300号）如实填写并提交此函）；</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7</w:t>
            </w:r>
            <w:r>
              <w:rPr>
                <w:rFonts w:hint="default" w:ascii="Times New Roman" w:hAnsi="Times New Roman" w:eastAsia="宋体" w:cs="Times New Roman"/>
                <w:color w:val="auto"/>
                <w:szCs w:val="21"/>
                <w:highlight w:val="none"/>
                <w:lang w:val="en-US" w:eastAsia="zh-CN"/>
              </w:rPr>
              <w:t xml:space="preserve">.监狱企业证明文件[监狱企业参与磋商的，应提交省级以上监狱管理局、戒毒管理局（含新疆生产建设兵团）出具的证明文件，格式自拟]；</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eastAsia="宋体" w:cs="Times New Roman"/>
                <w:color w:val="auto"/>
                <w:szCs w:val="21"/>
                <w:highlight w:val="none"/>
                <w:lang w:val="en-US" w:eastAsia="zh-CN"/>
              </w:rPr>
              <w:t xml:space="preserve">.残疾人福利性单位声明函（残疾人福利性单位参与磋商的，应提交此函）；</w:t>
            </w:r>
            <w:r/>
          </w:p>
          <w:p>
            <w:pPr>
              <w:jc w:val="left"/>
              <w:pageBreakBefore w:val="0"/>
              <w:spacing w:beforeAutospacing="0" w:afterAutospacing="0" w:line="360" w:lineRule="auto"/>
              <w:rPr>
                <w:rFonts w:hint="default" w:ascii="Times New Roman" w:hAnsi="Times New Roman" w:eastAsia="宋体" w:cs="Times New Roman"/>
                <w:bCs/>
                <w:color w:val="auto"/>
                <w:szCs w:val="21"/>
                <w:highlight w:val="none"/>
                <w:lang w:eastAsia="zh-CN"/>
              </w:rPr>
            </w:pPr>
            <w:r>
              <w:rPr>
                <w:rFonts w:hint="default" w:ascii="Times New Roman" w:hAnsi="Times New Roman"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rPr>
              <w:t xml:space="preserve">.供应商认为需要提供的</w:t>
            </w:r>
            <w:r>
              <w:rPr>
                <w:rFonts w:hint="default" w:ascii="Times New Roman" w:hAnsi="Times New Roman" w:eastAsia="宋体" w:cs="Times New Roman"/>
                <w:color w:val="auto"/>
                <w:szCs w:val="21"/>
                <w:highlight w:val="none"/>
                <w:lang w:eastAsia="zh-CN"/>
              </w:rPr>
              <w:t xml:space="preserve">其他</w:t>
            </w:r>
            <w:r>
              <w:rPr>
                <w:rFonts w:hint="default" w:ascii="Times New Roman" w:hAnsi="Times New Roman" w:eastAsia="宋体" w:cs="Times New Roman"/>
                <w:color w:val="auto"/>
                <w:szCs w:val="21"/>
                <w:highlight w:val="none"/>
              </w:rPr>
              <w:t xml:space="preserve">说明和资料</w:t>
            </w:r>
            <w:r>
              <w:rPr>
                <w:rFonts w:hint="default" w:ascii="Times New Roman" w:hAnsi="Times New Roman" w:eastAsia="宋体" w:cs="Times New Roman"/>
                <w:color w:val="auto"/>
                <w:szCs w:val="21"/>
                <w:highlight w:val="none"/>
                <w:lang w:eastAsia="zh-CN"/>
              </w:rPr>
              <w:t xml:space="preserve">。</w:t>
            </w:r>
            <w:r/>
          </w:p>
        </w:tc>
      </w:tr>
      <w:tr>
        <w:trPr>
          <w:jc w:val="center"/>
        </w:trPr>
        <w:tc>
          <w:tcPr>
            <w:tcW w:w="935" w:type="dxa"/>
            <w:vAlign w:val="center"/>
            <w:vMerge w:val="continue"/>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1984" w:type="dxa"/>
            <w:vAlign w:val="center"/>
            <w:vMerge w:val="continue"/>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W w:w="851"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Cs w:val="21"/>
                <w:highlight w:val="none"/>
              </w:rPr>
              <w:t xml:space="preserve">技术部分</w:t>
            </w:r>
            <w:r/>
          </w:p>
        </w:tc>
        <w:tc>
          <w:tcPr>
            <w:tcW w:w="5207" w:type="dxa"/>
            <w:vAlign w:val="center"/>
            <w:textDirection w:val="lrTb"/>
            <w:noWrap w:val="false"/>
          </w:tcPr>
          <w:p>
            <w:pPr>
              <w:jc w:val="left"/>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技术</w:t>
            </w:r>
            <w:r>
              <w:rPr>
                <w:rFonts w:hint="default" w:ascii="Times New Roman" w:hAnsi="Times New Roman" w:eastAsia="宋体" w:cs="Times New Roman"/>
                <w:color w:val="auto"/>
                <w:szCs w:val="21"/>
                <w:highlight w:val="none"/>
              </w:rPr>
              <w:t xml:space="preserve">条款偏离表；</w:t>
            </w:r>
            <w:r/>
          </w:p>
          <w:p>
            <w:pPr>
              <w:jc w:val="left"/>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2</w:t>
            </w:r>
            <w:r>
              <w:rPr>
                <w:rFonts w:hint="default" w:ascii="Times New Roman" w:hAnsi="Times New Roman" w:eastAsia="宋体" w:cs="Times New Roman"/>
                <w:color w:val="auto"/>
                <w:szCs w:val="21"/>
                <w:highlight w:val="none"/>
              </w:rPr>
              <w:t xml:space="preserve">.服务方案；</w:t>
            </w:r>
            <w:r/>
          </w:p>
          <w:p>
            <w:pPr>
              <w:jc w:val="left"/>
              <w:keepLines w:val="0"/>
              <w:keepNext w:val="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.供应商认为需要提供的</w:t>
            </w:r>
            <w:r>
              <w:rPr>
                <w:rFonts w:hint="default" w:ascii="Times New Roman" w:hAnsi="Times New Roman" w:eastAsia="宋体" w:cs="Times New Roman"/>
                <w:color w:val="auto"/>
                <w:szCs w:val="21"/>
                <w:highlight w:val="none"/>
                <w:lang w:eastAsia="zh-CN"/>
              </w:rPr>
              <w:t xml:space="preserve">其他</w:t>
            </w:r>
            <w:r>
              <w:rPr>
                <w:rFonts w:hint="default" w:ascii="Times New Roman" w:hAnsi="Times New Roman" w:eastAsia="宋体" w:cs="Times New Roman"/>
                <w:color w:val="auto"/>
                <w:szCs w:val="21"/>
                <w:highlight w:val="none"/>
              </w:rPr>
              <w:t xml:space="preserve">说明和资料</w:t>
            </w:r>
            <w:r>
              <w:rPr>
                <w:rFonts w:hint="default" w:ascii="Times New Roman" w:hAnsi="Times New Roman" w:eastAsia="宋体" w:cs="Times New Roman"/>
                <w:color w:val="auto"/>
                <w:szCs w:val="21"/>
                <w:highlight w:val="none"/>
                <w:lang w:eastAsia="zh-CN"/>
              </w:rPr>
              <w:t xml:space="preserve">。</w:t>
            </w:r>
            <w:r/>
          </w:p>
        </w:tc>
      </w:tr>
      <w:tr>
        <w:trPr>
          <w:jc w:val="center"/>
        </w:trPr>
        <w:tc>
          <w:tcPr>
            <w:tcW w:w="935" w:type="dxa"/>
            <w:vAlign w:val="center"/>
            <w:vMerge w:val="continue"/>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tc>
        <w:tc>
          <w:tcPr>
            <w:tcW w:w="1984" w:type="dxa"/>
            <w:vAlign w:val="center"/>
            <w:vMerge w:val="continue"/>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tc>
        <w:tc>
          <w:tcPr>
            <w:gridSpan w:val="2"/>
            <w:tcW w:w="6058" w:type="dxa"/>
            <w:vAlign w:val="center"/>
            <w:textDirection w:val="lrTb"/>
            <w:noWrap w:val="false"/>
          </w:tcPr>
          <w:p>
            <w:pPr>
              <w:jc w:val="left"/>
              <w:keepLines w:val="0"/>
              <w:keepNext w:val="0"/>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cs="Times New Roman"/>
                <w:b/>
                <w:color w:val="auto"/>
                <w:szCs w:val="21"/>
                <w:highlight w:val="none"/>
                <w:lang w:val="en-US" w:eastAsia="zh-CN"/>
              </w:rPr>
              <w:t xml:space="preserve">1.</w:t>
            </w:r>
            <w:r>
              <w:rPr>
                <w:rFonts w:hint="default" w:ascii="Times New Roman" w:hAnsi="Times New Roman" w:eastAsia="宋体" w:cs="Times New Roman"/>
                <w:b/>
                <w:color w:val="auto"/>
                <w:szCs w:val="21"/>
                <w:highlight w:val="none"/>
              </w:rPr>
              <w:t xml:space="preserve">以上带★的文件及资料未提供或提供无效的，则响应无效。</w:t>
            </w:r>
            <w:r/>
          </w:p>
          <w:p>
            <w:pPr>
              <w:pStyle w:val="1176"/>
              <w:ind w:left="0" w:firstLine="0"/>
              <w:keepLines w:val="0"/>
              <w:keepNext w:val="0"/>
              <w:pageBreakBefore w:val="0"/>
              <w:rPr>
                <w:rFonts w:hint="default" w:ascii="Times New Roman" w:hAnsi="Times New Roman" w:cs="Times New Roman"/>
                <w:color w:val="auto"/>
                <w:highlight w:val="none"/>
              </w:rPr>
            </w:pPr>
            <w:r>
              <w:rPr>
                <w:rFonts w:hint="eastAsia" w:cs="Times New Roman"/>
                <w:color w:val="auto"/>
                <w:highlight w:val="none"/>
                <w:lang w:val="en-US" w:eastAsia="zh-CN"/>
              </w:rPr>
              <w:t xml:space="preserve">2</w:t>
            </w:r>
            <w:r>
              <w:rPr>
                <w:rFonts w:hint="default" w:ascii="Times New Roman" w:hAnsi="Times New Roman" w:cs="Times New Roman"/>
                <w:color w:val="auto"/>
                <w:highlight w:val="none"/>
              </w:rPr>
              <w:t xml:space="preserve">.要求提供</w:t>
            </w:r>
            <w:r>
              <w:rPr>
                <w:rFonts w:hint="default" w:ascii="Times New Roman" w:hAnsi="Times New Roman" w:cs="Times New Roman"/>
                <w:color w:val="auto"/>
                <w:highlight w:val="none"/>
                <w:lang w:val="en-US" w:eastAsia="zh-CN"/>
              </w:rPr>
              <w:t xml:space="preserve">复印</w:t>
            </w:r>
            <w:r>
              <w:rPr>
                <w:rFonts w:hint="default" w:ascii="Times New Roman" w:hAnsi="Times New Roman" w:cs="Times New Roman"/>
                <w:color w:val="auto"/>
                <w:highlight w:val="none"/>
              </w:rPr>
              <w:t xml:space="preserve">件的，照片、图片等电子文件与</w:t>
            </w:r>
            <w:r>
              <w:rPr>
                <w:rFonts w:hint="default" w:ascii="Times New Roman" w:hAnsi="Times New Roman" w:cs="Times New Roman"/>
                <w:color w:val="auto"/>
                <w:highlight w:val="none"/>
                <w:lang w:val="en-US" w:eastAsia="zh-CN"/>
              </w:rPr>
              <w:t xml:space="preserve">复印</w:t>
            </w:r>
            <w:r>
              <w:rPr>
                <w:rFonts w:hint="default" w:ascii="Times New Roman" w:hAnsi="Times New Roman" w:cs="Times New Roman"/>
                <w:color w:val="auto"/>
                <w:highlight w:val="none"/>
              </w:rPr>
              <w:t xml:space="preserve">件效力相等。</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cs="Times New Roman"/>
                <w:color w:val="auto"/>
                <w:szCs w:val="21"/>
                <w:highlight w:val="none"/>
                <w:lang w:val="en-US" w:eastAsia="zh-CN"/>
              </w:rPr>
              <w:t xml:space="preserve">3</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磋商响应有效期</w:t>
            </w:r>
            <w:r/>
          </w:p>
        </w:tc>
        <w:tc>
          <w:tcPr>
            <w:gridSpan w:val="2"/>
            <w:tcW w:w="6058" w:type="dxa"/>
            <w:vAlign w:val="center"/>
            <w:textDirection w:val="lrTb"/>
            <w:noWrap w:val="false"/>
          </w:tcPr>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从提交响应文件的截止之日起计算</w:t>
            </w:r>
            <w:r>
              <w:rPr>
                <w:rFonts w:hint="default" w:ascii="Times New Roman" w:hAnsi="Times New Roman" w:eastAsia="宋体" w:cs="Times New Roman"/>
                <w:color w:val="auto"/>
                <w:szCs w:val="21"/>
                <w:highlight w:val="none"/>
                <w:u w:val="single"/>
                <w:lang w:eastAsia="zh-CN"/>
              </w:rPr>
              <w:t xml:space="preserve">90</w:t>
            </w:r>
            <w:r>
              <w:rPr>
                <w:rFonts w:hint="default" w:ascii="Times New Roman" w:hAnsi="Times New Roman" w:eastAsia="宋体" w:cs="Times New Roman"/>
                <w:color w:val="auto"/>
                <w:szCs w:val="21"/>
                <w:highlight w:val="none"/>
              </w:rPr>
              <w:t xml:space="preserve">日历日。</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14</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val="0"/>
                <w:color w:val="auto"/>
                <w:sz w:val="21"/>
                <w:highlight w:val="none"/>
                <w:u w:val="none"/>
              </w:rPr>
              <w:t xml:space="preserve">提交首次响应文件方式、截止时间、开启时间</w:t>
            </w:r>
            <w:r/>
          </w:p>
        </w:tc>
        <w:tc>
          <w:tcPr>
            <w:gridSpan w:val="2"/>
            <w:tcW w:w="6058" w:type="dxa"/>
            <w:vAlign w:val="center"/>
            <w:textDirection w:val="lrTb"/>
            <w:noWrap w:val="false"/>
          </w:tcPr>
          <w:p>
            <w:pP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b/>
                <w:color w:val="auto"/>
                <w:szCs w:val="21"/>
                <w:highlight w:val="none"/>
              </w:rPr>
              <w:t xml:space="preserve">提交方式：</w:t>
            </w:r>
            <w:r>
              <w:rPr>
                <w:rFonts w:hint="default" w:ascii="Times New Roman" w:hAnsi="Times New Roman" w:eastAsia="宋体" w:cs="Times New Roman"/>
                <w:b/>
                <w:color w:val="auto"/>
                <w:szCs w:val="21"/>
                <w:highlight w:val="none"/>
                <w:lang w:val="en-US" w:eastAsia="zh-CN"/>
              </w:rPr>
              <w:t xml:space="preserve">电子响应文件线上提交</w:t>
            </w:r>
            <w:r/>
          </w:p>
          <w:p>
            <w:pPr>
              <w:keepLines w:val="0"/>
              <w:keepNext w:val="0"/>
              <w:pageBreakBefore w:val="0"/>
              <w:spacing w:beforeAutospacing="0" w:afterAutospacing="0"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Cs w:val="21"/>
                <w:highlight w:val="none"/>
              </w:rPr>
              <w:t xml:space="preserve">响应文件</w:t>
            </w:r>
            <w:r>
              <w:rPr>
                <w:rFonts w:hint="default" w:ascii="Times New Roman" w:hAnsi="Times New Roman" w:eastAsia="宋体" w:cs="Times New Roman"/>
                <w:b/>
                <w:bCs/>
                <w:color w:val="auto"/>
                <w:szCs w:val="21"/>
                <w:highlight w:val="none"/>
              </w:rPr>
              <w:t xml:space="preserve">提交时间</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u w:val="single"/>
                <w:lang w:eastAsia="zh-CN"/>
              </w:rPr>
              <w:t xml:space="preserve">2026</w:t>
            </w:r>
            <w:r>
              <w:rPr>
                <w:rFonts w:hint="default" w:ascii="Times New Roman" w:hAnsi="Times New Roman" w:eastAsia="宋体" w:cs="Times New Roman"/>
                <w:bCs/>
                <w:color w:val="auto"/>
                <w:szCs w:val="21"/>
                <w:highlight w:val="none"/>
                <w:u w:val="single"/>
              </w:rPr>
              <w:t xml:space="preserve">年</w:t>
            </w:r>
            <w:r>
              <w:rPr>
                <w:rFonts w:hint="default" w:ascii="Times New Roman" w:hAnsi="Times New Roman" w:cs="Times New Roman"/>
                <w:bCs/>
                <w:color w:val="auto"/>
                <w:szCs w:val="21"/>
                <w:highlight w:val="none"/>
                <w:u w:val="single"/>
                <w:lang w:val="en-US" w:eastAsia="zh-CN"/>
              </w:rPr>
              <w:t xml:space="preserve">06</w:t>
            </w:r>
            <w:r>
              <w:rPr>
                <w:rFonts w:hint="default" w:ascii="Times New Roman" w:hAnsi="Times New Roman" w:eastAsia="宋体" w:cs="Times New Roman"/>
                <w:color w:val="auto"/>
                <w:szCs w:val="21"/>
                <w:highlight w:val="none"/>
                <w:u w:val="single"/>
              </w:rPr>
              <w:t xml:space="preserve">月</w:t>
            </w:r>
            <w:r>
              <w:rPr>
                <w:rFonts w:hint="default" w:ascii="Times New Roman" w:hAnsi="Times New Roman" w:cs="Times New Roman"/>
                <w:color w:val="auto"/>
                <w:szCs w:val="21"/>
                <w:highlight w:val="none"/>
                <w:u w:val="single"/>
                <w:lang w:val="en-US" w:eastAsia="zh-CN"/>
              </w:rPr>
              <w:t xml:space="preserve">22</w:t>
            </w:r>
            <w:r>
              <w:rPr>
                <w:rFonts w:hint="default" w:ascii="Times New Roman" w:hAnsi="Times New Roman" w:eastAsia="宋体" w:cs="Times New Roman"/>
                <w:color w:val="auto"/>
                <w:szCs w:val="21"/>
                <w:highlight w:val="none"/>
                <w:u w:val="single"/>
              </w:rPr>
              <w:t xml:space="preserve">日</w:t>
            </w:r>
            <w:r>
              <w:rPr>
                <w:rFonts w:hint="default" w:ascii="Times New Roman" w:hAnsi="Times New Roman" w:cs="Times New Roman"/>
                <w:color w:val="auto"/>
                <w:szCs w:val="21"/>
                <w:highlight w:val="none"/>
                <w:u w:val="single"/>
                <w:lang w:val="en-US" w:eastAsia="zh-CN"/>
              </w:rPr>
              <w:t xml:space="preserve">14</w:t>
            </w:r>
            <w:r>
              <w:rPr>
                <w:rFonts w:hint="default" w:ascii="Times New Roman" w:hAnsi="Times New Roman" w:eastAsia="宋体" w:cs="Times New Roman"/>
                <w:color w:val="auto"/>
                <w:szCs w:val="21"/>
                <w:highlight w:val="none"/>
                <w:u w:val="single"/>
                <w:lang w:eastAsia="zh-CN"/>
              </w:rPr>
              <w:t xml:space="preserve">点</w:t>
            </w:r>
            <w:r>
              <w:rPr>
                <w:rFonts w:hint="default" w:ascii="Times New Roman" w:hAnsi="Times New Roman" w:eastAsia="宋体" w:cs="Times New Roman"/>
                <w:color w:val="auto"/>
                <w:szCs w:val="21"/>
                <w:highlight w:val="none"/>
                <w:u w:val="single"/>
                <w:lang w:val="en-US" w:eastAsia="zh-CN"/>
              </w:rPr>
              <w:t xml:space="preserve">30</w:t>
            </w:r>
            <w:r>
              <w:rPr>
                <w:rFonts w:hint="default" w:ascii="Times New Roman" w:hAnsi="Times New Roman" w:eastAsia="宋体" w:cs="Times New Roman"/>
                <w:color w:val="auto"/>
                <w:szCs w:val="21"/>
                <w:highlight w:val="none"/>
                <w:u w:val="single"/>
                <w:lang w:eastAsia="zh-CN"/>
              </w:rPr>
              <w:t xml:space="preserve">分00秒</w:t>
            </w:r>
            <w:r>
              <w:rPr>
                <w:rFonts w:hint="default" w:ascii="Times New Roman" w:hAnsi="Times New Roman" w:eastAsia="宋体" w:cs="Times New Roman"/>
                <w:color w:val="auto"/>
                <w:szCs w:val="21"/>
                <w:highlight w:val="none"/>
              </w:rPr>
              <w:t xml:space="preserve">（北京时间）</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Cs w:val="21"/>
                <w:highlight w:val="none"/>
              </w:rPr>
              <w:t xml:space="preserve">提交响应文件截止时间：</w:t>
            </w:r>
            <w:r>
              <w:rPr>
                <w:rFonts w:hint="default" w:ascii="Times New Roman" w:hAnsi="Times New Roman" w:eastAsia="宋体" w:cs="Times New Roman"/>
                <w:color w:val="auto"/>
                <w:szCs w:val="21"/>
                <w:highlight w:val="none"/>
                <w:u w:val="single"/>
                <w:lang w:eastAsia="zh-CN"/>
              </w:rPr>
              <w:t xml:space="preserve">2026</w:t>
            </w:r>
            <w:r>
              <w:rPr>
                <w:rFonts w:hint="default" w:ascii="Times New Roman" w:hAnsi="Times New Roman" w:eastAsia="宋体" w:cs="Times New Roman"/>
                <w:bCs/>
                <w:color w:val="auto"/>
                <w:szCs w:val="21"/>
                <w:highlight w:val="none"/>
                <w:u w:val="single"/>
              </w:rPr>
              <w:t xml:space="preserve">年</w:t>
            </w:r>
            <w:r>
              <w:rPr>
                <w:rFonts w:hint="default" w:ascii="Times New Roman" w:hAnsi="Times New Roman" w:cs="Times New Roman"/>
                <w:bCs/>
                <w:color w:val="auto"/>
                <w:szCs w:val="21"/>
                <w:highlight w:val="none"/>
                <w:u w:val="single"/>
                <w:lang w:val="en-US" w:eastAsia="zh-CN"/>
              </w:rPr>
              <w:t xml:space="preserve">06</w:t>
            </w:r>
            <w:r>
              <w:rPr>
                <w:rFonts w:hint="default" w:ascii="Times New Roman" w:hAnsi="Times New Roman" w:eastAsia="宋体" w:cs="Times New Roman"/>
                <w:color w:val="auto"/>
                <w:szCs w:val="21"/>
                <w:highlight w:val="none"/>
                <w:u w:val="single"/>
              </w:rPr>
              <w:t xml:space="preserve">月</w:t>
            </w:r>
            <w:r>
              <w:rPr>
                <w:rFonts w:hint="default" w:ascii="Times New Roman" w:hAnsi="Times New Roman" w:cs="Times New Roman"/>
                <w:color w:val="auto"/>
                <w:szCs w:val="21"/>
                <w:highlight w:val="none"/>
                <w:u w:val="single"/>
                <w:lang w:val="en-US" w:eastAsia="zh-CN"/>
              </w:rPr>
              <w:t xml:space="preserve">22</w:t>
            </w:r>
            <w:r>
              <w:rPr>
                <w:rFonts w:hint="default" w:ascii="Times New Roman" w:hAnsi="Times New Roman" w:eastAsia="宋体" w:cs="Times New Roman"/>
                <w:color w:val="auto"/>
                <w:szCs w:val="21"/>
                <w:highlight w:val="none"/>
                <w:u w:val="single"/>
              </w:rPr>
              <w:t xml:space="preserve">日</w:t>
            </w:r>
            <w:r>
              <w:rPr>
                <w:rFonts w:hint="default" w:ascii="Times New Roman" w:hAnsi="Times New Roman" w:cs="Times New Roman"/>
                <w:color w:val="auto"/>
                <w:szCs w:val="21"/>
                <w:highlight w:val="none"/>
                <w:u w:val="single"/>
                <w:lang w:val="en-US" w:eastAsia="zh-CN"/>
              </w:rPr>
              <w:t xml:space="preserve">14</w:t>
            </w:r>
            <w:r>
              <w:rPr>
                <w:rFonts w:hint="default" w:ascii="Times New Roman" w:hAnsi="Times New Roman" w:eastAsia="宋体" w:cs="Times New Roman"/>
                <w:color w:val="auto"/>
                <w:szCs w:val="21"/>
                <w:highlight w:val="none"/>
                <w:u w:val="single"/>
                <w:lang w:eastAsia="zh-CN"/>
              </w:rPr>
              <w:t xml:space="preserve">点</w:t>
            </w:r>
            <w:r>
              <w:rPr>
                <w:rFonts w:hint="default" w:ascii="Times New Roman" w:hAnsi="Times New Roman" w:eastAsia="宋体" w:cs="Times New Roman"/>
                <w:color w:val="auto"/>
                <w:szCs w:val="21"/>
                <w:highlight w:val="none"/>
                <w:u w:val="single"/>
                <w:lang w:val="en-US" w:eastAsia="zh-CN"/>
              </w:rPr>
              <w:t xml:space="preserve">30</w:t>
            </w:r>
            <w:r>
              <w:rPr>
                <w:rFonts w:hint="default" w:ascii="Times New Roman" w:hAnsi="Times New Roman" w:eastAsia="宋体" w:cs="Times New Roman"/>
                <w:color w:val="auto"/>
                <w:szCs w:val="21"/>
                <w:highlight w:val="none"/>
                <w:u w:val="single"/>
                <w:lang w:eastAsia="zh-CN"/>
              </w:rPr>
              <w:t xml:space="preserve">分00秒</w:t>
            </w:r>
            <w:r>
              <w:rPr>
                <w:rFonts w:hint="default" w:ascii="Times New Roman" w:hAnsi="Times New Roman" w:eastAsia="宋体" w:cs="Times New Roman"/>
                <w:color w:val="auto"/>
                <w:szCs w:val="21"/>
                <w:highlight w:val="none"/>
              </w:rPr>
              <w:t xml:space="preserve">（北京时间）</w:t>
            </w:r>
            <w:r/>
          </w:p>
          <w:p>
            <w:pPr>
              <w:pageBreakBefore w:val="0"/>
              <w:spacing w:beforeAutospacing="0" w:afterAutospacing="0" w:line="360" w:lineRule="auto"/>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rPr>
              <w:t xml:space="preserve">地点：“苏采云”系统（网址：http：//jszfcg.jsczt.cn/）“开标大厅”。</w:t>
            </w:r>
            <w:r/>
          </w:p>
        </w:tc>
      </w:tr>
      <w:tr>
        <w:trPr>
          <w:jc w:val="center"/>
          <w:trHeight w:val="90"/>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15</w:t>
            </w:r>
            <w:r/>
          </w:p>
        </w:tc>
        <w:tc>
          <w:tcPr>
            <w:tcW w:w="1984" w:type="dxa"/>
            <w:vAlign w:val="center"/>
            <w:textDirection w:val="lrTb"/>
            <w:noWrap w:val="false"/>
          </w:tcPr>
          <w:p>
            <w:pPr>
              <w:jc w:val="center"/>
              <w:pageBreakBefore w:val="0"/>
              <w:spacing w:beforeAutospacing="0" w:afterAutospacing="0" w:line="360" w:lineRule="auto"/>
              <w:tabs>
                <w:tab w:val="left" w:pos="1875" w:leader="none"/>
              </w:tabs>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 xml:space="preserve">磋商保证金</w:t>
            </w:r>
            <w:r/>
          </w:p>
        </w:tc>
        <w:tc>
          <w:tcPr>
            <w:gridSpan w:val="2"/>
            <w:tcW w:w="6058" w:type="dxa"/>
            <w:vAlign w:val="center"/>
            <w:textDirection w:val="lrTb"/>
            <w:noWrap w:val="false"/>
          </w:tcPr>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☑不要求提供</w:t>
            </w:r>
            <w:r/>
          </w:p>
          <w:p>
            <w:pP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ascii="Wingdings 2" w:hAnsi="Wingdings 2" w:eastAsia="Wingdings 2" w:cs="Wingdings 2"/>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要求提供：</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16</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 xml:space="preserve">信用记录审查</w:t>
            </w:r>
            <w:r/>
          </w:p>
        </w:tc>
        <w:tc>
          <w:tcPr>
            <w:gridSpan w:val="2"/>
            <w:tcW w:w="6058"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根据《财政部关于在政府采购活动中查询及使用信用记录有关问题的通知》（财库〔</w:t>
            </w:r>
            <w:r>
              <w:rPr>
                <w:rFonts w:hint="default" w:ascii="Times New Roman" w:hAnsi="Times New Roman" w:eastAsia="宋体" w:cs="Times New Roman"/>
                <w:color w:val="auto"/>
                <w:szCs w:val="21"/>
                <w:highlight w:val="none"/>
                <w:lang w:eastAsia="zh-CN"/>
              </w:rPr>
              <w:t xml:space="preserve">2016</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125</w:t>
            </w:r>
            <w:r>
              <w:rPr>
                <w:rFonts w:hint="default" w:ascii="Times New Roman" w:hAnsi="Times New Roman" w:eastAsia="宋体" w:cs="Times New Roman"/>
                <w:color w:val="auto"/>
                <w:szCs w:val="21"/>
                <w:highlight w:val="none"/>
              </w:rPr>
              <w:t xml:space="preserve">号）规定，磋商小组将通过“信用中国”网站（www.creditchina.gov.cn）、中国政府采购网（</w:t>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"http://www.ccgp.gov.cn"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1"/>
                <w:highlight w:val="none"/>
              </w:rPr>
              <w:t xml:space="preserve">www.ccgp.gov.cn</w:t>
            </w:r>
            <w:r>
              <w:rPr>
                <w:rFonts w:hint="default" w:ascii="Times New Roman" w:hAnsi="Times New Roman" w:eastAsia="宋体" w:cs="Times New Roman"/>
                <w:color w:val="auto"/>
                <w:szCs w:val="21"/>
                <w:highlight w:val="none"/>
              </w:rPr>
              <w:fldChar w:fldCharType="end"/>
            </w:r>
            <w:r>
              <w:rPr>
                <w:rFonts w:hint="default" w:ascii="Times New Roman" w:hAnsi="Times New Roman" w:eastAsia="宋体" w:cs="Times New Roman"/>
                <w:color w:val="auto"/>
                <w:szCs w:val="21"/>
                <w:highlight w:val="none"/>
              </w:rPr>
              <w:t xml:space="preserve">），对供应商截止到提交响应文件截止时间的信用记录进行审查，对列入失信被执行人、重大税收违法失信主体名单、政府采购严重违法失信行为记录名单及其他不符合《中华人民共和国政府采购法》第二十二条规定条件的供应商，其磋商响应将被拒绝。</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本次查询的信用记录仅限于本项目使用，查询结果将留存在采购档案中。</w:t>
            </w:r>
            <w:r/>
          </w:p>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 xml:space="preserve">在上述指定网站不能查询信用信息的供应商，应提供相关证明材料（原件加盖公章）。</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17</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支持中小</w:t>
            </w:r>
            <w:r/>
          </w:p>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 xml:space="preserve">企业发展</w:t>
            </w:r>
            <w:r/>
          </w:p>
        </w:tc>
        <w:tc>
          <w:tcPr>
            <w:gridSpan w:val="2"/>
            <w:tcW w:w="6058" w:type="dxa"/>
            <w:vAlign w:val="center"/>
            <w:textDirection w:val="lrTb"/>
            <w:noWrap w:val="false"/>
          </w:tcPr>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根据《政府采购促进中小企业发展管理办法》（财库〔</w:t>
            </w:r>
            <w:r>
              <w:rPr>
                <w:rFonts w:hint="default" w:ascii="Times New Roman" w:hAnsi="Times New Roman" w:eastAsia="宋体" w:cs="Times New Roman"/>
                <w:color w:val="auto"/>
                <w:szCs w:val="21"/>
                <w:highlight w:val="none"/>
                <w:lang w:eastAsia="zh-CN"/>
              </w:rPr>
              <w:t xml:space="preserve">2020</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46</w:t>
            </w:r>
            <w:r>
              <w:rPr>
                <w:rFonts w:hint="default" w:ascii="Times New Roman" w:hAnsi="Times New Roman" w:eastAsia="宋体" w:cs="Times New Roman"/>
                <w:color w:val="auto"/>
                <w:szCs w:val="21"/>
                <w:highlight w:val="none"/>
              </w:rPr>
              <w:t xml:space="preserve">号）和《财政部关于进一步加大政府采购支持中小企业力度的通知》（财库〔</w:t>
            </w:r>
            <w:r>
              <w:rPr>
                <w:rFonts w:hint="default" w:ascii="Times New Roman" w:hAnsi="Times New Roman" w:eastAsia="宋体" w:cs="Times New Roman"/>
                <w:color w:val="auto"/>
                <w:szCs w:val="21"/>
                <w:highlight w:val="none"/>
                <w:lang w:eastAsia="zh-CN"/>
              </w:rPr>
              <w:t xml:space="preserve">2022</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19</w:t>
            </w:r>
            <w:r>
              <w:rPr>
                <w:rFonts w:hint="default" w:ascii="Times New Roman" w:hAnsi="Times New Roman" w:eastAsia="宋体" w:cs="Times New Roman"/>
                <w:color w:val="auto"/>
                <w:szCs w:val="21"/>
                <w:highlight w:val="none"/>
              </w:rPr>
              <w:t xml:space="preserve">号）文件相关规定鼓励中小企业参加本项目采购活动。</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在货物采购项目中，满足所有标的均由中小企业制造，即所有标的均由中小企业生产且使用该中小企业商号或者注册商标的，可享受中小企业扶持政策。</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在服务采购项目中，满足服务由中小企业承接，即提供服务的人员为中小企业依照《中华人民共和国劳动合同法》订立劳动合同的从业人员的，可享受中小企业扶持政策。</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本项目：</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☑专门面向中小企业采购项目。</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ascii="Wingdings 2" w:hAnsi="Wingdings 2" w:eastAsia="Wingdings 2" w:cs="Wingdings 2"/>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预留份额面向中小企业采购项目（说明：）。</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ascii="Wingdings 2" w:hAnsi="Wingdings 2" w:eastAsia="Wingdings 2" w:cs="Wingdings 2"/>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非专门面向中小企业采购项目。对小型和微型企业的报价给予</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的扣除，用扣除后的价格参与评审。</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18</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 xml:space="preserve">支持监狱企业发展</w:t>
            </w:r>
            <w:r/>
          </w:p>
        </w:tc>
        <w:tc>
          <w:tcPr>
            <w:gridSpan w:val="2"/>
            <w:tcW w:w="6058"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 xml:space="preserve">根据《关于政府采购支持监狱企业发展有关问题的通知》（财库〔</w:t>
            </w:r>
            <w:r>
              <w:rPr>
                <w:rFonts w:hint="default" w:ascii="Times New Roman" w:hAnsi="Times New Roman" w:eastAsia="宋体" w:cs="Times New Roman"/>
                <w:color w:val="auto"/>
                <w:szCs w:val="21"/>
                <w:highlight w:val="none"/>
                <w:lang w:eastAsia="zh-CN"/>
              </w:rPr>
              <w:t xml:space="preserve">2014</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68</w:t>
            </w:r>
            <w:r>
              <w:rPr>
                <w:rFonts w:hint="default" w:ascii="Times New Roman" w:hAnsi="Times New Roman" w:eastAsia="宋体" w:cs="Times New Roman"/>
                <w:color w:val="auto"/>
                <w:szCs w:val="21"/>
                <w:highlight w:val="none"/>
              </w:rPr>
              <w:t xml:space="preserve">号），监狱企业视同小型、微型企业，按照</w:t>
            </w:r>
            <w:r>
              <w:rPr>
                <w:rFonts w:hint="default" w:ascii="Times New Roman" w:hAnsi="Times New Roman" w:eastAsia="宋体" w:cs="Times New Roman"/>
                <w:b/>
                <w:bCs/>
                <w:color w:val="auto"/>
                <w:szCs w:val="21"/>
                <w:highlight w:val="none"/>
              </w:rPr>
              <w:t xml:space="preserve">供应商须知前附表第</w:t>
            </w:r>
            <w:r>
              <w:rPr>
                <w:rFonts w:hint="default" w:ascii="Times New Roman" w:hAnsi="Times New Roman" w:cs="Times New Roman"/>
                <w:b/>
                <w:bCs/>
                <w:color w:val="auto"/>
                <w:szCs w:val="21"/>
                <w:highlight w:val="none"/>
                <w:lang w:val="en-US" w:eastAsia="zh-CN"/>
              </w:rPr>
              <w:t xml:space="preserve">17</w:t>
            </w:r>
            <w:r>
              <w:rPr>
                <w:rFonts w:hint="default" w:ascii="Times New Roman" w:hAnsi="Times New Roman" w:eastAsia="宋体" w:cs="Times New Roman"/>
                <w:b/>
                <w:bCs/>
                <w:color w:val="auto"/>
                <w:szCs w:val="21"/>
                <w:highlight w:val="none"/>
              </w:rPr>
              <w:t xml:space="preserve">项</w:t>
            </w:r>
            <w:r>
              <w:rPr>
                <w:rFonts w:hint="default" w:ascii="Times New Roman" w:hAnsi="Times New Roman" w:eastAsia="宋体" w:cs="Times New Roman"/>
                <w:b w:val="0"/>
                <w:bCs w:val="0"/>
                <w:color w:val="auto"/>
                <w:szCs w:val="21"/>
                <w:highlight w:val="none"/>
              </w:rPr>
              <w:t xml:space="preserve">享受政府采购促进中小企业发展的政府采购政策。</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19</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促进残疾人</w:t>
            </w:r>
            <w:r/>
          </w:p>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就业</w:t>
            </w:r>
            <w:r/>
          </w:p>
        </w:tc>
        <w:tc>
          <w:tcPr>
            <w:gridSpan w:val="2"/>
            <w:tcW w:w="6058" w:type="dxa"/>
            <w:vAlign w:val="center"/>
            <w:textDirection w:val="lrTb"/>
            <w:noWrap w:val="false"/>
          </w:tcPr>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根据《关于促进残疾人就业政府采购政策的通知》（财库〔</w:t>
            </w:r>
            <w:r>
              <w:rPr>
                <w:rFonts w:hint="default" w:ascii="Times New Roman" w:hAnsi="Times New Roman" w:eastAsia="宋体" w:cs="Times New Roman"/>
                <w:color w:val="auto"/>
                <w:szCs w:val="21"/>
                <w:highlight w:val="none"/>
                <w:lang w:eastAsia="zh-CN"/>
              </w:rPr>
              <w:t xml:space="preserve">2017</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141</w:t>
            </w:r>
            <w:r>
              <w:rPr>
                <w:rFonts w:hint="default" w:ascii="Times New Roman" w:hAnsi="Times New Roman" w:eastAsia="宋体" w:cs="Times New Roman"/>
                <w:color w:val="auto"/>
                <w:szCs w:val="21"/>
                <w:highlight w:val="none"/>
              </w:rPr>
              <w:t xml:space="preserve">号），残疾人福利性单位视同小型、微型企业，按照</w:t>
            </w:r>
            <w:r>
              <w:rPr>
                <w:rFonts w:hint="default" w:ascii="Times New Roman" w:hAnsi="Times New Roman" w:eastAsia="宋体" w:cs="Times New Roman"/>
                <w:b/>
                <w:bCs/>
                <w:color w:val="auto"/>
                <w:szCs w:val="21"/>
                <w:highlight w:val="none"/>
              </w:rPr>
              <w:t xml:space="preserve">供应商须知前附表第</w:t>
            </w:r>
            <w:r>
              <w:rPr>
                <w:rFonts w:hint="default" w:ascii="Times New Roman" w:hAnsi="Times New Roman" w:cs="Times New Roman"/>
                <w:b/>
                <w:bCs/>
                <w:color w:val="auto"/>
                <w:szCs w:val="21"/>
                <w:highlight w:val="none"/>
                <w:lang w:val="en-US" w:eastAsia="zh-CN"/>
              </w:rPr>
              <w:t xml:space="preserve">17</w:t>
            </w:r>
            <w:r>
              <w:rPr>
                <w:rFonts w:hint="default" w:ascii="Times New Roman" w:hAnsi="Times New Roman" w:eastAsia="宋体" w:cs="Times New Roman"/>
                <w:b/>
                <w:bCs/>
                <w:color w:val="auto"/>
                <w:szCs w:val="21"/>
                <w:highlight w:val="none"/>
              </w:rPr>
              <w:t xml:space="preserve">项</w:t>
            </w:r>
            <w:r>
              <w:rPr>
                <w:rFonts w:hint="default" w:ascii="Times New Roman" w:hAnsi="Times New Roman" w:eastAsia="宋体" w:cs="Times New Roman"/>
                <w:b w:val="0"/>
                <w:bCs w:val="0"/>
                <w:color w:val="auto"/>
                <w:szCs w:val="21"/>
                <w:highlight w:val="none"/>
              </w:rPr>
              <w:t xml:space="preserve">享受政府采购促进中小企业发展的政府采购政策</w:t>
            </w:r>
            <w:r>
              <w:rPr>
                <w:rFonts w:hint="default" w:ascii="Times New Roman" w:hAnsi="Times New Roman" w:eastAsia="宋体" w:cs="Times New Roman"/>
                <w:color w:val="auto"/>
                <w:szCs w:val="21"/>
                <w:highlight w:val="none"/>
              </w:rPr>
              <w:t xml:space="preserve">。</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cs="Times New Roman"/>
                <w:color w:val="auto"/>
                <w:szCs w:val="21"/>
                <w:highlight w:val="none"/>
                <w:lang w:val="en-US" w:eastAsia="zh-CN"/>
              </w:rPr>
              <w:t xml:space="preserve">0</w:t>
            </w:r>
            <w:r/>
          </w:p>
        </w:tc>
        <w:tc>
          <w:tcPr>
            <w:shd w:val="clear" w:color="auto" w:fill="auto"/>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b w:val="0"/>
                <w:color w:val="auto"/>
                <w:sz w:val="21"/>
                <w:highlight w:val="none"/>
                <w:u w:val="none"/>
              </w:rPr>
              <w:t xml:space="preserve">支持本国产品</w:t>
            </w:r>
            <w:r/>
          </w:p>
        </w:tc>
        <w:tc>
          <w:tcPr>
            <w:gridSpan w:val="2"/>
            <w:shd w:val="clear" w:color="auto" w:fill="auto"/>
            <w:tcW w:w="6058" w:type="dxa"/>
            <w:vAlign w:val="center"/>
            <w:textDirection w:val="lrTb"/>
            <w:noWrap w:val="false"/>
          </w:tcPr>
          <w:p>
            <w:pPr>
              <w:pageBreakBefore w:val="0"/>
              <w:spacing w:beforeAutospacing="0" w:afterAutospacing="0" w:line="360" w:lineRule="auto"/>
              <w:rPr>
                <w:rFonts w:hint="default" w:ascii="Times New Roman" w:hAnsi="Times New Roman" w:eastAsia="宋体" w:cs="Times New Roman"/>
                <w:color w:val="auto"/>
                <w:szCs w:val="21"/>
                <w:highlight w:val="none"/>
                <w:lang w:eastAsia="en-US"/>
              </w:rPr>
            </w:pPr>
            <w:r>
              <w:rPr>
                <w:rFonts w:hint="default" w:ascii="Times New Roman" w:hAnsi="Times New Roman" w:eastAsia="宋体" w:cs="Times New Roman"/>
                <w:color w:val="auto"/>
                <w:szCs w:val="21"/>
                <w:highlight w:val="none"/>
                <w:lang w:eastAsia="en-US"/>
              </w:rPr>
              <w:t xml:space="preserve">根据《国务院办公厅关于在政府采购中实施本国产品标准及相关政策的通知》（国办发〔2025〕34号），鼓励供应商提供本国产品参加本项目采购活动。</w:t>
            </w:r>
            <w:r/>
          </w:p>
          <w:p>
            <w:pPr>
              <w:pageBreakBefore w:val="0"/>
              <w:spacing w:beforeAutospacing="0" w:afterAutospacing="0" w:line="360" w:lineRule="auto"/>
              <w:rPr>
                <w:rFonts w:hint="default" w:ascii="Times New Roman" w:hAnsi="Times New Roman" w:eastAsia="宋体" w:cs="Times New Roman"/>
                <w:color w:val="auto"/>
                <w:szCs w:val="21"/>
                <w:highlight w:val="none"/>
                <w:lang w:eastAsia="en-US"/>
              </w:rPr>
            </w:pPr>
            <w:r>
              <w:rPr>
                <w:rFonts w:hint="default" w:ascii="Times New Roman" w:hAnsi="Times New Roman" w:eastAsia="宋体" w:cs="Times New Roman"/>
                <w:color w:val="auto"/>
                <w:szCs w:val="21"/>
                <w:highlight w:val="none"/>
                <w:lang w:eastAsia="en-US"/>
              </w:rPr>
              <w:t xml:space="preserve">（1）既有本国产品又有非本国产品参与竞争的，对本国产品的报价给予20%的价格扣除，用扣除后的价格参与评审；</w:t>
            </w:r>
            <w:r/>
          </w:p>
          <w:p>
            <w:pPr>
              <w:pageBreakBefore w:val="0"/>
              <w:spacing w:beforeAutospacing="0" w:afterAutospacing="0" w:line="360" w:lineRule="auto"/>
              <w:rPr>
                <w:rFonts w:hint="default" w:ascii="Times New Roman" w:hAnsi="Times New Roman" w:eastAsia="宋体" w:cs="Times New Roman"/>
                <w:color w:val="auto"/>
                <w:szCs w:val="21"/>
                <w:highlight w:val="none"/>
                <w:lang w:eastAsia="en-US"/>
              </w:rPr>
            </w:pPr>
            <w:r>
              <w:rPr>
                <w:rFonts w:hint="default" w:ascii="Times New Roman" w:hAnsi="Times New Roman" w:eastAsia="宋体" w:cs="Times New Roman"/>
                <w:color w:val="auto"/>
                <w:szCs w:val="21"/>
                <w:highlight w:val="none"/>
                <w:lang w:eastAsia="en-US"/>
              </w:rPr>
              <w:t xml:space="preserve">（2）采购项目或采购包中含有多种产品，</w:t>
            </w:r>
            <w:r>
              <w:rPr>
                <w:rFonts w:hint="default" w:ascii="Times New Roman" w:hAnsi="Times New Roman" w:cs="Times New Roman"/>
                <w:color w:val="auto"/>
                <w:szCs w:val="21"/>
                <w:highlight w:val="none"/>
                <w:lang w:val="en-US" w:eastAsia="zh-CN"/>
              </w:rPr>
              <w:t xml:space="preserve">供应商</w:t>
            </w:r>
            <w:r>
              <w:rPr>
                <w:rFonts w:hint="default" w:ascii="Times New Roman" w:hAnsi="Times New Roman" w:eastAsia="宋体" w:cs="Times New Roman"/>
                <w:color w:val="auto"/>
                <w:szCs w:val="21"/>
                <w:highlight w:val="none"/>
                <w:lang w:eastAsia="en-US"/>
              </w:rPr>
              <w:t xml:space="preserve">提供的本国产品成本之和占该</w:t>
            </w:r>
            <w:r>
              <w:rPr>
                <w:rFonts w:hint="default" w:ascii="Times New Roman" w:hAnsi="Times New Roman" w:cs="Times New Roman"/>
                <w:color w:val="auto"/>
                <w:szCs w:val="21"/>
                <w:highlight w:val="none"/>
                <w:lang w:val="en-US" w:eastAsia="zh-CN"/>
              </w:rPr>
              <w:t xml:space="preserve">供应商</w:t>
            </w:r>
            <w:r>
              <w:rPr>
                <w:rFonts w:hint="default" w:ascii="Times New Roman" w:hAnsi="Times New Roman" w:eastAsia="宋体" w:cs="Times New Roman"/>
                <w:color w:val="auto"/>
                <w:szCs w:val="21"/>
                <w:highlight w:val="none"/>
                <w:lang w:eastAsia="en-US"/>
              </w:rPr>
              <w:t xml:space="preserve">提供的全部产品成本之和的比例达到80%以上时，对该</w:t>
            </w:r>
            <w:r>
              <w:rPr>
                <w:rFonts w:hint="default" w:ascii="Times New Roman" w:hAnsi="Times New Roman" w:cs="Times New Roman"/>
                <w:color w:val="auto"/>
                <w:szCs w:val="21"/>
                <w:highlight w:val="none"/>
                <w:lang w:val="en-US" w:eastAsia="zh-CN"/>
              </w:rPr>
              <w:t xml:space="preserve">供应商</w:t>
            </w:r>
            <w:r>
              <w:rPr>
                <w:rFonts w:hint="default" w:ascii="Times New Roman" w:hAnsi="Times New Roman" w:eastAsia="宋体" w:cs="Times New Roman"/>
                <w:color w:val="auto"/>
                <w:szCs w:val="21"/>
                <w:highlight w:val="none"/>
                <w:lang w:eastAsia="en-US"/>
              </w:rPr>
              <w:t xml:space="preserve">提供的全部产品的总报价给予20%的价格扣除，用扣除后的价格参与评审。</w:t>
            </w:r>
            <w:r/>
          </w:p>
          <w:p>
            <w:pPr>
              <w:pageBreakBefore w:val="0"/>
              <w:spacing w:beforeAutospacing="0" w:afterAutospacing="0" w:line="360" w:lineRule="auto"/>
              <w:rPr>
                <w:rFonts w:hint="default" w:ascii="Times New Roman" w:hAnsi="Times New Roman" w:eastAsia="宋体" w:cs="Times New Roman"/>
                <w:color w:val="auto"/>
                <w:szCs w:val="21"/>
                <w:highlight w:val="none"/>
                <w:lang w:eastAsia="en-US"/>
              </w:rPr>
            </w:pPr>
            <w:r>
              <w:rPr>
                <w:rFonts w:hint="default" w:ascii="Times New Roman" w:hAnsi="Times New Roman" w:eastAsia="宋体" w:cs="Times New Roman"/>
                <w:color w:val="auto"/>
                <w:szCs w:val="21"/>
                <w:highlight w:val="none"/>
                <w:lang w:eastAsia="en-US"/>
              </w:rPr>
              <w:t xml:space="preserve">评审中需对供应商出具的《关于符合本国产品标准的声明函》进行审查，审查要</w:t>
            </w:r>
            <w:r>
              <w:rPr>
                <w:rFonts w:hint="default" w:ascii="Times New Roman" w:hAnsi="Times New Roman" w:eastAsia="宋体" w:cs="Times New Roman"/>
                <w:color w:val="auto"/>
                <w:szCs w:val="21"/>
                <w:highlight w:val="none"/>
                <w:lang w:eastAsia="en-US"/>
              </w:rPr>
              <w:t xml:space="preserve">求按照《关于贯彻落实〈国务院办公厅关于在政府采购中实施本国产品标准及相关政策的通知〉的意见》（财库〔2025〕30号）执行。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要求的，供应商提供的相关产品视为不符合本国产品标准。</w:t>
            </w:r>
            <w:r/>
          </w:p>
          <w:p>
            <w:pPr>
              <w:pageBreakBefore w:val="0"/>
              <w:spacing w:beforeAutospacing="0" w:afterAutospacing="0" w:line="360" w:lineRule="auto"/>
              <w:rPr>
                <w:rFonts w:hint="default" w:ascii="Times New Roman" w:hAnsi="Times New Roman" w:eastAsia="宋体" w:cs="Times New Roman"/>
                <w:color w:val="auto"/>
                <w:sz w:val="21"/>
                <w:szCs w:val="22"/>
                <w:highlight w:val="none"/>
                <w:lang w:val="en-US" w:eastAsia="zh-CN" w:bidi="ar-SA"/>
              </w:rPr>
            </w:pPr>
            <w:r>
              <w:rPr>
                <w:rFonts w:hint="default" w:ascii="Times New Roman" w:hAnsi="Times New Roman" w:eastAsia="宋体" w:cs="Times New Roman"/>
                <w:b/>
                <w:bCs/>
                <w:color w:val="auto"/>
                <w:szCs w:val="21"/>
                <w:highlight w:val="none"/>
                <w:lang w:eastAsia="zh-CN"/>
              </w:rPr>
              <w:t xml:space="preserve">本项目</w:t>
            </w:r>
            <w:r>
              <w:rPr>
                <w:rFonts w:hint="default" w:ascii="Times New Roman" w:hAnsi="Times New Roman" w:eastAsia="宋体" w:cs="Times New Roman"/>
                <w:b/>
                <w:bCs/>
                <w:color w:val="auto"/>
                <w:szCs w:val="21"/>
                <w:highlight w:val="none"/>
              </w:rPr>
              <w:t xml:space="preserve">不属于《国务院办公厅关于在政府采购中实施本国产品标准及相关政策的通知》的适用范围</w:t>
            </w:r>
            <w:r>
              <w:rPr>
                <w:rFonts w:hint="default" w:ascii="Times New Roman" w:hAnsi="Times New Roman" w:eastAsia="宋体" w:cs="Times New Roman"/>
                <w:b/>
                <w:bCs/>
                <w:color w:val="auto"/>
                <w:szCs w:val="21"/>
                <w:highlight w:val="none"/>
                <w:lang w:eastAsia="zh-CN"/>
              </w:rPr>
              <w:t xml:space="preserve">。</w:t>
            </w:r>
            <w:r/>
          </w:p>
        </w:tc>
      </w:tr>
      <w:tr>
        <w:trPr>
          <w:jc w:val="center"/>
          <w:trHeight w:val="706"/>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cs="Times New Roman"/>
                <w:color w:val="auto"/>
                <w:szCs w:val="21"/>
                <w:highlight w:val="none"/>
                <w:lang w:val="en-US" w:eastAsia="zh-CN"/>
              </w:rPr>
              <w:t xml:space="preserve">1</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节能环保要求</w:t>
            </w:r>
            <w:r/>
          </w:p>
        </w:tc>
        <w:tc>
          <w:tcPr>
            <w:gridSpan w:val="2"/>
            <w:tcW w:w="6058" w:type="dxa"/>
            <w:vAlign w:val="center"/>
            <w:textDirection w:val="lrTb"/>
            <w:noWrap w:val="false"/>
          </w:tcPr>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严格执行《财政部 发展改革委 生态环境部 市场监管总局关于调整优化节能产品、环境标志产品政府采购执行机制的通知》（财库〔</w:t>
            </w:r>
            <w:r>
              <w:rPr>
                <w:rFonts w:hint="default" w:ascii="Times New Roman" w:hAnsi="Times New Roman" w:eastAsia="宋体" w:cs="Times New Roman"/>
                <w:color w:val="auto"/>
                <w:szCs w:val="21"/>
                <w:highlight w:val="none"/>
                <w:lang w:eastAsia="zh-CN"/>
              </w:rPr>
              <w:t xml:space="preserve">2019</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9</w:t>
            </w:r>
            <w:r>
              <w:rPr>
                <w:rFonts w:hint="default" w:ascii="Times New Roman" w:hAnsi="Times New Roman" w:eastAsia="宋体" w:cs="Times New Roman"/>
                <w:color w:val="auto"/>
                <w:szCs w:val="21"/>
                <w:highlight w:val="none"/>
              </w:rPr>
              <w:t xml:space="preserve">号）。</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rPr>
              <w:t xml:space="preserve">本次投标产品属于政府强制采购产品类别的，须按照要求提供依据国家确定的认证机构出具的、处于有效期之内的节能产品认证证书，否则投标无效；</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2</w:t>
            </w:r>
            <w:r>
              <w:rPr>
                <w:rFonts w:hint="default" w:ascii="Times New Roman" w:hAnsi="Times New Roman" w:eastAsia="宋体" w:cs="Times New Roman"/>
                <w:color w:val="auto"/>
                <w:szCs w:val="21"/>
                <w:highlight w:val="none"/>
              </w:rPr>
              <w:t xml:space="preserve">）属于政府优先采购产品类别的，须按照要求提供依据国家确定的认证机构出具的、处于有效期之内的节能产品或环境标志产品认证证书，否则不予认定。</w:t>
            </w:r>
            <w:r/>
          </w:p>
        </w:tc>
      </w:tr>
      <w:tr>
        <w:trPr>
          <w:jc w:val="center"/>
          <w:trHeight w:val="706"/>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22</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 xml:space="preserve">其他法律法规强制性规定或扶持政策</w:t>
            </w:r>
            <w:r/>
          </w:p>
        </w:tc>
        <w:tc>
          <w:tcPr>
            <w:gridSpan w:val="2"/>
            <w:tcW w:w="6058"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b w:val="0"/>
                <w:color w:val="auto"/>
                <w:sz w:val="21"/>
                <w:highlight w:val="none"/>
                <w:u w:val="none"/>
              </w:rPr>
            </w:pPr>
            <w:r>
              <w:rPr>
                <w:rFonts w:hint="default" w:ascii="Times New Roman" w:hAnsi="Times New Roman" w:eastAsia="宋体" w:cs="Times New Roman"/>
                <w:b w:val="0"/>
                <w:color w:val="auto"/>
                <w:sz w:val="21"/>
                <w:highlight w:val="none"/>
                <w:u w:val="none"/>
                <w:lang w:eastAsia="zh-CN"/>
              </w:rPr>
              <w:t xml:space="preserve">（</w:t>
            </w:r>
            <w:r>
              <w:rPr>
                <w:rFonts w:hint="default" w:ascii="Times New Roman" w:hAnsi="Times New Roman" w:eastAsia="宋体" w:cs="Times New Roman"/>
                <w:b w:val="0"/>
                <w:color w:val="auto"/>
                <w:sz w:val="21"/>
                <w:highlight w:val="none"/>
                <w:u w:val="none"/>
                <w:lang w:val="en-US" w:eastAsia="zh-CN"/>
              </w:rPr>
              <w:t xml:space="preserve">1</w:t>
            </w:r>
            <w:r>
              <w:rPr>
                <w:rFonts w:hint="default" w:ascii="Times New Roman" w:hAnsi="Times New Roman" w:eastAsia="宋体" w:cs="Times New Roman"/>
                <w:b w:val="0"/>
                <w:color w:val="auto"/>
                <w:sz w:val="21"/>
                <w:highlight w:val="none"/>
                <w:u w:val="none"/>
                <w:lang w:eastAsia="zh-CN"/>
              </w:rPr>
              <w:t xml:space="preserve">）</w:t>
            </w:r>
            <w:r>
              <w:rPr>
                <w:rFonts w:hint="default" w:ascii="Times New Roman" w:hAnsi="Times New Roman" w:eastAsia="宋体" w:cs="Times New Roman"/>
                <w:b w:val="0"/>
                <w:color w:val="auto"/>
                <w:sz w:val="21"/>
                <w:highlight w:val="none"/>
                <w:u w:val="none"/>
              </w:rPr>
              <w:t xml:space="preserve">本项目中如涉及商品包装和快递包装的，其包装需求标准应不低于《关于印发</w:t>
            </w:r>
            <w:r>
              <w:rPr>
                <w:rFonts w:hint="default" w:ascii="Times New Roman" w:hAnsi="Times New Roman" w:cs="Times New Roman"/>
                <w:b w:val="0"/>
                <w:color w:val="auto"/>
                <w:sz w:val="21"/>
                <w:highlight w:val="none"/>
                <w:u w:val="none"/>
                <w:lang w:eastAsia="zh-CN"/>
              </w:rPr>
              <w:t xml:space="preserve">〈</w:t>
            </w:r>
            <w:r>
              <w:rPr>
                <w:rFonts w:hint="default" w:ascii="Times New Roman" w:hAnsi="Times New Roman" w:eastAsia="宋体" w:cs="Times New Roman"/>
                <w:b w:val="0"/>
                <w:color w:val="auto"/>
                <w:sz w:val="21"/>
                <w:highlight w:val="none"/>
                <w:u w:val="none"/>
              </w:rPr>
              <w:t xml:space="preserve">商品包装政府采购需求标准（试行）</w:t>
            </w:r>
            <w:r>
              <w:rPr>
                <w:rFonts w:hint="default" w:ascii="Times New Roman" w:hAnsi="Times New Roman" w:cs="Times New Roman"/>
                <w:b w:val="0"/>
                <w:color w:val="auto"/>
                <w:sz w:val="21"/>
                <w:highlight w:val="none"/>
                <w:u w:val="none"/>
                <w:lang w:eastAsia="zh-CN"/>
              </w:rPr>
              <w:t xml:space="preserve">&gt;〈</w:t>
            </w:r>
            <w:r>
              <w:rPr>
                <w:rFonts w:hint="default" w:ascii="Times New Roman" w:hAnsi="Times New Roman" w:eastAsia="宋体" w:cs="Times New Roman"/>
                <w:b w:val="0"/>
                <w:color w:val="auto"/>
                <w:sz w:val="21"/>
                <w:highlight w:val="none"/>
                <w:u w:val="none"/>
              </w:rPr>
              <w:t xml:space="preserve">快递包装政府采购需求标准（试行）</w:t>
            </w:r>
            <w:r>
              <w:rPr>
                <w:rFonts w:hint="default" w:ascii="Times New Roman" w:hAnsi="Times New Roman" w:cs="Times New Roman"/>
                <w:b w:val="0"/>
                <w:color w:val="auto"/>
                <w:sz w:val="21"/>
                <w:highlight w:val="none"/>
                <w:u w:val="none"/>
                <w:lang w:eastAsia="zh-CN"/>
              </w:rPr>
              <w:t xml:space="preserve">〉的通知》</w:t>
            </w:r>
            <w:r>
              <w:rPr>
                <w:rFonts w:hint="default" w:ascii="Times New Roman" w:hAnsi="Times New Roman" w:eastAsia="宋体" w:cs="Times New Roman"/>
                <w:b w:val="0"/>
                <w:color w:val="auto"/>
                <w:sz w:val="21"/>
                <w:highlight w:val="none"/>
                <w:u w:val="none"/>
              </w:rPr>
              <w:t xml:space="preserve">（财办库〔</w:t>
            </w:r>
            <w:r>
              <w:rPr>
                <w:rFonts w:hint="default" w:ascii="Times New Roman" w:hAnsi="Times New Roman" w:eastAsia="宋体" w:cs="Times New Roman"/>
                <w:b w:val="0"/>
                <w:color w:val="auto"/>
                <w:sz w:val="21"/>
                <w:highlight w:val="none"/>
                <w:u w:val="none"/>
                <w:lang w:eastAsia="zh-CN"/>
              </w:rPr>
              <w:t xml:space="preserve">2020</w:t>
            </w:r>
            <w:r>
              <w:rPr>
                <w:rFonts w:hint="default" w:ascii="Times New Roman" w:hAnsi="Times New Roman" w:eastAsia="宋体" w:cs="Times New Roman"/>
                <w:b w:val="0"/>
                <w:color w:val="auto"/>
                <w:sz w:val="21"/>
                <w:highlight w:val="none"/>
                <w:u w:val="none"/>
              </w:rPr>
              <w:t xml:space="preserve">〕</w:t>
            </w:r>
            <w:r>
              <w:rPr>
                <w:rFonts w:hint="default" w:ascii="Times New Roman" w:hAnsi="Times New Roman" w:eastAsia="宋体" w:cs="Times New Roman"/>
                <w:b w:val="0"/>
                <w:color w:val="auto"/>
                <w:sz w:val="21"/>
                <w:highlight w:val="none"/>
                <w:u w:val="none"/>
                <w:lang w:eastAsia="zh-CN"/>
              </w:rPr>
              <w:t xml:space="preserve">123</w:t>
            </w:r>
            <w:r>
              <w:rPr>
                <w:rFonts w:hint="default" w:ascii="Times New Roman" w:hAnsi="Times New Roman" w:eastAsia="宋体" w:cs="Times New Roman"/>
                <w:b w:val="0"/>
                <w:color w:val="auto"/>
                <w:sz w:val="21"/>
                <w:highlight w:val="none"/>
                <w:u w:val="none"/>
              </w:rPr>
              <w:t xml:space="preserve">号）规定的包装要求，如有其他包装需求，详见采购文件技术部分相关章节。</w:t>
            </w:r>
            <w:r/>
          </w:p>
          <w:p>
            <w:pPr>
              <w:jc w:val="left"/>
              <w:pageBreakBefore w:val="0"/>
              <w:spacing w:beforeAutospacing="0" w:afterAutospacing="0" w:line="360" w:lineRule="auto"/>
              <w:rPr>
                <w:rFonts w:hint="default" w:ascii="Times New Roman" w:hAnsi="Times New Roman" w:eastAsia="宋体" w:cs="Times New Roman"/>
                <w:b w:val="0"/>
                <w:color w:val="auto"/>
                <w:sz w:val="21"/>
                <w:highlight w:val="none"/>
                <w:u w:val="none"/>
              </w:rPr>
            </w:pPr>
            <w:r>
              <w:rPr>
                <w:rFonts w:hint="default" w:ascii="Times New Roman" w:hAnsi="Times New Roman" w:eastAsia="宋体" w:cs="Times New Roman"/>
                <w:b w:val="0"/>
                <w:color w:val="auto"/>
                <w:sz w:val="21"/>
                <w:highlight w:val="none"/>
                <w:u w:val="none"/>
                <w:lang w:eastAsia="zh-CN"/>
              </w:rPr>
              <w:t xml:space="preserve">（</w:t>
            </w:r>
            <w:r>
              <w:rPr>
                <w:rFonts w:hint="default" w:ascii="Times New Roman" w:hAnsi="Times New Roman" w:eastAsia="宋体" w:cs="Times New Roman"/>
                <w:b w:val="0"/>
                <w:color w:val="auto"/>
                <w:sz w:val="21"/>
                <w:highlight w:val="none"/>
                <w:u w:val="none"/>
                <w:lang w:val="en-US" w:eastAsia="zh-CN"/>
              </w:rPr>
              <w:t xml:space="preserve">2</w:t>
            </w:r>
            <w:r>
              <w:rPr>
                <w:rFonts w:hint="default" w:ascii="Times New Roman" w:hAnsi="Times New Roman" w:eastAsia="宋体" w:cs="Times New Roman"/>
                <w:b w:val="0"/>
                <w:color w:val="auto"/>
                <w:sz w:val="21"/>
                <w:highlight w:val="none"/>
                <w:u w:val="none"/>
                <w:lang w:eastAsia="zh-CN"/>
              </w:rPr>
              <w:t xml:space="preserve">）</w:t>
            </w:r>
            <w:r>
              <w:rPr>
                <w:rFonts w:hint="default" w:ascii="Times New Roman" w:hAnsi="Times New Roman" w:eastAsia="宋体" w:cs="Times New Roman"/>
                <w:b w:val="0"/>
                <w:color w:val="auto"/>
                <w:sz w:val="21"/>
                <w:highlight w:val="none"/>
                <w:u w:val="none"/>
              </w:rPr>
              <w:t xml:space="preserve">本项目中如涉及网络关键设备或网络安全专用产品的，应严格执行国家互联网信息办公室、工业和信息化部、公安部、财政部和国家认证认可监督管理委员会 </w:t>
            </w:r>
            <w:r>
              <w:rPr>
                <w:rFonts w:hint="default" w:ascii="Times New Roman" w:hAnsi="Times New Roman" w:eastAsia="宋体" w:cs="Times New Roman"/>
                <w:b w:val="0"/>
                <w:color w:val="auto"/>
                <w:sz w:val="21"/>
                <w:highlight w:val="none"/>
                <w:u w:val="none"/>
                <w:lang w:eastAsia="zh-CN"/>
              </w:rPr>
              <w:t xml:space="preserve">2023</w:t>
            </w:r>
            <w:r>
              <w:rPr>
                <w:rFonts w:hint="default" w:ascii="Times New Roman" w:hAnsi="Times New Roman" w:eastAsia="宋体" w:cs="Times New Roman"/>
                <w:b w:val="0"/>
                <w:color w:val="auto"/>
                <w:sz w:val="21"/>
                <w:highlight w:val="none"/>
                <w:u w:val="none"/>
              </w:rPr>
              <w:t xml:space="preserve">年第</w:t>
            </w:r>
            <w:r>
              <w:rPr>
                <w:rFonts w:hint="default" w:ascii="Times New Roman" w:hAnsi="Times New Roman" w:eastAsia="宋体" w:cs="Times New Roman"/>
                <w:b w:val="0"/>
                <w:color w:val="auto"/>
                <w:sz w:val="21"/>
                <w:highlight w:val="none"/>
                <w:u w:val="none"/>
                <w:lang w:eastAsia="zh-CN"/>
              </w:rPr>
              <w:t xml:space="preserve">1</w:t>
            </w:r>
            <w:r>
              <w:rPr>
                <w:rFonts w:hint="default" w:ascii="Times New Roman" w:hAnsi="Times New Roman" w:eastAsia="宋体" w:cs="Times New Roman"/>
                <w:b w:val="0"/>
                <w:color w:val="auto"/>
                <w:sz w:val="21"/>
                <w:highlight w:val="none"/>
                <w:u w:val="none"/>
              </w:rPr>
              <w:t xml:space="preserve">号《关于调整网络安全专用产品安全管理有关事项的公告》及国家互联网信息办公室、工业和信息化部、公安部和国家认证认可监督管理委员会 </w:t>
            </w:r>
            <w:r>
              <w:rPr>
                <w:rFonts w:hint="default" w:ascii="Times New Roman" w:hAnsi="Times New Roman" w:eastAsia="宋体" w:cs="Times New Roman"/>
                <w:b w:val="0"/>
                <w:color w:val="auto"/>
                <w:sz w:val="21"/>
                <w:highlight w:val="none"/>
                <w:u w:val="none"/>
                <w:lang w:eastAsia="zh-CN"/>
              </w:rPr>
              <w:t xml:space="preserve">2023</w:t>
            </w:r>
            <w:r>
              <w:rPr>
                <w:rFonts w:hint="default" w:ascii="Times New Roman" w:hAnsi="Times New Roman" w:eastAsia="宋体" w:cs="Times New Roman"/>
                <w:b w:val="0"/>
                <w:color w:val="auto"/>
                <w:sz w:val="21"/>
                <w:highlight w:val="none"/>
                <w:u w:val="none"/>
              </w:rPr>
              <w:t xml:space="preserve">年第</w:t>
            </w:r>
            <w:r>
              <w:rPr>
                <w:rFonts w:hint="default" w:ascii="Times New Roman" w:hAnsi="Times New Roman" w:eastAsia="宋体" w:cs="Times New Roman"/>
                <w:b w:val="0"/>
                <w:color w:val="auto"/>
                <w:sz w:val="21"/>
                <w:highlight w:val="none"/>
                <w:u w:val="none"/>
                <w:lang w:eastAsia="zh-CN"/>
              </w:rPr>
              <w:t xml:space="preserve">2</w:t>
            </w:r>
            <w:r>
              <w:rPr>
                <w:rFonts w:hint="default" w:ascii="Times New Roman" w:hAnsi="Times New Roman" w:eastAsia="宋体" w:cs="Times New Roman"/>
                <w:b w:val="0"/>
                <w:color w:val="auto"/>
                <w:sz w:val="21"/>
                <w:highlight w:val="none"/>
                <w:u w:val="none"/>
              </w:rPr>
              <w:t xml:space="preserve">号《关于调整</w:t>
            </w:r>
            <w:r>
              <w:rPr>
                <w:rFonts w:hint="default" w:ascii="Times New Roman" w:hAnsi="Times New Roman" w:cs="Times New Roman"/>
                <w:b w:val="0"/>
                <w:color w:val="auto"/>
                <w:sz w:val="21"/>
                <w:highlight w:val="none"/>
                <w:u w:val="none"/>
                <w:lang w:eastAsia="zh-CN"/>
              </w:rPr>
              <w:t xml:space="preserve">〈</w:t>
            </w:r>
            <w:r>
              <w:rPr>
                <w:rFonts w:hint="default" w:ascii="Times New Roman" w:hAnsi="Times New Roman" w:eastAsia="宋体" w:cs="Times New Roman"/>
                <w:b w:val="0"/>
                <w:color w:val="auto"/>
                <w:sz w:val="21"/>
                <w:highlight w:val="none"/>
                <w:u w:val="none"/>
              </w:rPr>
              <w:t xml:space="preserve">网络关键设备和网络安全专用产品目录</w:t>
            </w:r>
            <w:r>
              <w:rPr>
                <w:rFonts w:hint="default" w:ascii="Times New Roman" w:hAnsi="Times New Roman" w:cs="Times New Roman"/>
                <w:b w:val="0"/>
                <w:color w:val="auto"/>
                <w:sz w:val="21"/>
                <w:highlight w:val="none"/>
                <w:u w:val="none"/>
                <w:lang w:eastAsia="zh-CN"/>
              </w:rPr>
              <w:t xml:space="preserve">〉</w:t>
            </w:r>
            <w:r>
              <w:rPr>
                <w:rFonts w:hint="default" w:ascii="Times New Roman" w:hAnsi="Times New Roman" w:eastAsia="宋体" w:cs="Times New Roman"/>
                <w:b w:val="0"/>
                <w:color w:val="auto"/>
                <w:sz w:val="21"/>
                <w:highlight w:val="none"/>
                <w:u w:val="none"/>
              </w:rPr>
              <w:t xml:space="preserve">的公告》等相关文件要求，所投标（响应）设备或产品至少符合以下条件之一：一是已由具备资格的机构安全认证合格或安全检测符合要求；二是已获得《计算机信息系统安全专用产品销售许可证》，且在有效期内。</w:t>
            </w:r>
            <w:r/>
          </w:p>
          <w:p>
            <w:pPr>
              <w:jc w:val="left"/>
              <w:pageBreakBefore w:val="0"/>
              <w:spacing w:beforeAutospacing="0" w:afterAutospacing="0" w:line="360" w:lineRule="auto"/>
              <w:rPr>
                <w:rFonts w:hint="default" w:ascii="Times New Roman" w:hAnsi="Times New Roman" w:eastAsia="宋体" w:cs="Times New Roman"/>
                <w:b w:val="0"/>
                <w:color w:val="auto"/>
                <w:sz w:val="21"/>
                <w:highlight w:val="none"/>
                <w:u w:val="none"/>
              </w:rPr>
            </w:pPr>
            <w:r>
              <w:rPr>
                <w:rFonts w:hint="default" w:ascii="Times New Roman" w:hAnsi="Times New Roman" w:eastAsia="宋体" w:cs="Times New Roman"/>
                <w:b w:val="0"/>
                <w:color w:val="auto"/>
                <w:sz w:val="21"/>
                <w:highlight w:val="none"/>
                <w:u w:val="none"/>
                <w:lang w:eastAsia="zh-CN"/>
              </w:rPr>
              <w:t xml:space="preserve">（</w:t>
            </w:r>
            <w:r>
              <w:rPr>
                <w:rFonts w:hint="default" w:ascii="Times New Roman" w:hAnsi="Times New Roman" w:eastAsia="宋体" w:cs="Times New Roman"/>
                <w:b w:val="0"/>
                <w:color w:val="auto"/>
                <w:sz w:val="21"/>
                <w:highlight w:val="none"/>
                <w:u w:val="none"/>
                <w:lang w:val="en-US" w:eastAsia="zh-CN"/>
              </w:rPr>
              <w:t xml:space="preserve">3</w:t>
            </w:r>
            <w:r>
              <w:rPr>
                <w:rFonts w:hint="default" w:ascii="Times New Roman" w:hAnsi="Times New Roman" w:eastAsia="宋体" w:cs="Times New Roman"/>
                <w:b w:val="0"/>
                <w:color w:val="auto"/>
                <w:sz w:val="21"/>
                <w:highlight w:val="none"/>
                <w:u w:val="none"/>
                <w:lang w:eastAsia="zh-CN"/>
              </w:rPr>
              <w:t xml:space="preserve">）</w:t>
            </w:r>
            <w:r>
              <w:rPr>
                <w:rFonts w:hint="default" w:ascii="Times New Roman" w:hAnsi="Times New Roman" w:eastAsia="宋体" w:cs="Times New Roman"/>
                <w:b w:val="0"/>
                <w:color w:val="auto"/>
                <w:sz w:val="21"/>
                <w:highlight w:val="none"/>
                <w:u w:val="none"/>
              </w:rPr>
              <w:t xml:space="preserve">本项目中如涉及国家强制性产品认证证书（CCC认证证书）、电信设备进网许可证、无线电发射设备核准证等市场准入类资质的，应严格执行国家相关法律法规的要求。</w:t>
            </w:r>
            <w:r/>
          </w:p>
          <w:p>
            <w:pP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val="0"/>
                <w:color w:val="auto"/>
                <w:sz w:val="21"/>
                <w:highlight w:val="none"/>
                <w:u w:val="none"/>
              </w:rPr>
              <w:t xml:space="preserve">在履约验收中，采购人将按照采购文件、中标/成交供应商响应文件、采购合同等对中标/成交供应商提供的货物和服务进行验收，必要时依法依规开展相应检测、认证。</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23</w:t>
            </w:r>
            <w:r/>
          </w:p>
        </w:tc>
        <w:tc>
          <w:tcPr>
            <w:tcW w:w="1984" w:type="dxa"/>
            <w:vAlign w:val="center"/>
            <w:textDirection w:val="lrTb"/>
            <w:noWrap w:val="false"/>
          </w:tcPr>
          <w:p>
            <w:pPr>
              <w:jc w:val="center"/>
              <w:pageBreakBefore w:val="0"/>
              <w:spacing w:beforeAutospacing="0" w:afterAutospacing="0" w:line="360" w:lineRule="auto"/>
              <w:tabs>
                <w:tab w:val="left" w:pos="1875" w:leader="none"/>
              </w:tabs>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 xml:space="preserve">评审方法及分值</w:t>
            </w:r>
            <w:r/>
          </w:p>
        </w:tc>
        <w:tc>
          <w:tcPr>
            <w:gridSpan w:val="2"/>
            <w:tcW w:w="6058"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本项目采用综合评分法，其中价格分值为</w:t>
            </w:r>
            <w:r>
              <w:rPr>
                <w:rFonts w:hint="default" w:ascii="Times New Roman" w:hAnsi="Times New Roman" w:eastAsia="宋体" w:cs="Times New Roman"/>
                <w:color w:val="auto"/>
                <w:szCs w:val="21"/>
                <w:highlight w:val="none"/>
                <w:lang w:val="en-US" w:eastAsia="zh-CN"/>
              </w:rPr>
              <w:t xml:space="preserve">20</w:t>
            </w:r>
            <w:r>
              <w:rPr>
                <w:rFonts w:hint="default" w:ascii="Times New Roman" w:hAnsi="Times New Roman" w:eastAsia="宋体" w:cs="Times New Roman"/>
                <w:color w:val="auto"/>
                <w:szCs w:val="21"/>
                <w:highlight w:val="none"/>
              </w:rPr>
              <w:t xml:space="preserve">分，其他因素分值为</w:t>
            </w:r>
            <w:r>
              <w:rPr>
                <w:rFonts w:hint="default" w:ascii="Times New Roman" w:hAnsi="Times New Roman" w:eastAsia="宋体" w:cs="Times New Roman"/>
                <w:color w:val="auto"/>
                <w:szCs w:val="21"/>
                <w:highlight w:val="none"/>
                <w:lang w:val="en-US" w:eastAsia="zh-CN"/>
              </w:rPr>
              <w:t xml:space="preserve">80</w:t>
            </w:r>
            <w:r>
              <w:rPr>
                <w:rFonts w:hint="default" w:ascii="Times New Roman" w:hAnsi="Times New Roman" w:eastAsia="宋体" w:cs="Times New Roman"/>
                <w:color w:val="auto"/>
                <w:szCs w:val="21"/>
                <w:highlight w:val="none"/>
              </w:rPr>
              <w:t xml:space="preserve">分，详见磋商文件商务部分第三章。</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24</w:t>
            </w:r>
            <w:r/>
          </w:p>
        </w:tc>
        <w:tc>
          <w:tcPr>
            <w:tcW w:w="1984" w:type="dxa"/>
            <w:vAlign w:val="center"/>
            <w:textDirection w:val="lrTb"/>
            <w:noWrap w:val="false"/>
          </w:tcPr>
          <w:p>
            <w:pPr>
              <w:jc w:val="center"/>
              <w:spacing w:before="48" w:after="48" w:line="24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val="0"/>
                <w:color w:val="auto"/>
                <w:sz w:val="21"/>
                <w:highlight w:val="none"/>
                <w:u w:val="none"/>
              </w:rPr>
              <w:t xml:space="preserve">合同类型和定价方式</w:t>
            </w:r>
            <w:r/>
          </w:p>
        </w:tc>
        <w:tc>
          <w:tcPr>
            <w:gridSpan w:val="2"/>
            <w:tcW w:w="6058" w:type="dxa"/>
            <w:vAlign w:val="center"/>
            <w:textDirection w:val="lrTb"/>
            <w:noWrap w:val="false"/>
          </w:tcPr>
          <w:p>
            <w:pPr>
              <w:jc w:val="left"/>
              <w:spacing w:before="48" w:after="48" w:line="24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b w:val="0"/>
                <w:color w:val="auto"/>
                <w:sz w:val="21"/>
                <w:highlight w:val="none"/>
                <w:u w:val="none"/>
              </w:rPr>
              <w:t xml:space="preserve">本项目拟签订固定优惠率的服务类合同。</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25</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 xml:space="preserve">履约保证金</w:t>
            </w:r>
            <w:r/>
          </w:p>
        </w:tc>
        <w:tc>
          <w:tcPr>
            <w:gridSpan w:val="2"/>
            <w:tcW w:w="6058" w:type="dxa"/>
            <w:vAlign w:val="center"/>
            <w:textDirection w:val="lrTb"/>
            <w:noWrap w:val="false"/>
          </w:tcPr>
          <w:p>
            <w:pPr>
              <w:jc w:val="left"/>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☑不要求提供</w:t>
            </w:r>
            <w:r/>
          </w:p>
          <w:p>
            <w:pPr>
              <w:pageBreakBefore w:val="0"/>
              <w:spacing w:beforeAutospacing="0" w:afterAutospacing="0" w:line="360" w:lineRule="auto"/>
              <w:rPr>
                <w:rFonts w:hint="default" w:ascii="Times New Roman" w:hAnsi="Times New Roman" w:eastAsia="宋体" w:cs="Times New Roman"/>
                <w:b/>
                <w:color w:val="auto"/>
                <w:szCs w:val="21"/>
                <w:highlight w:val="none"/>
              </w:rPr>
            </w:pPr>
            <w:r>
              <w:rPr>
                <w:rFonts w:ascii="Wingdings 2" w:hAnsi="Wingdings 2" w:eastAsia="Wingdings 2" w:cs="Wingdings 2"/>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本采购项目履约保证金为合同金额的</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single"/>
                <w:lang w:eastAsia="zh-CN"/>
              </w:rPr>
              <w:t xml:space="preserve">%</w:t>
            </w:r>
            <w:r>
              <w:rPr>
                <w:rFonts w:hint="default" w:ascii="Times New Roman" w:hAnsi="Times New Roman" w:eastAsia="宋体" w:cs="Times New Roman"/>
                <w:color w:val="auto"/>
                <w:szCs w:val="21"/>
                <w:highlight w:val="none"/>
              </w:rPr>
              <w:t xml:space="preserve">，提交方式为银行电汇、金融机构或担保机构出具的保函。</w:t>
            </w:r>
            <w:r/>
          </w:p>
        </w:tc>
      </w:tr>
      <w:tr>
        <w:trPr>
          <w:jc w:val="center"/>
          <w:trHeight w:val="1727"/>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26</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 xml:space="preserve">提交的响应文件份数</w:t>
            </w:r>
            <w:r>
              <w:rPr>
                <w:rFonts w:hint="default" w:ascii="Times New Roman" w:hAnsi="Times New Roman" w:eastAsia="宋体" w:cs="Times New Roman"/>
                <w:color w:val="auto"/>
                <w:szCs w:val="21"/>
                <w:highlight w:val="none"/>
                <w:lang w:val="en-US" w:eastAsia="zh-CN"/>
              </w:rPr>
              <w:t xml:space="preserve">和时间</w:t>
            </w:r>
            <w:r/>
          </w:p>
        </w:tc>
        <w:tc>
          <w:tcPr>
            <w:gridSpan w:val="2"/>
            <w:tcW w:w="6058" w:type="dxa"/>
            <w:vAlign w:val="center"/>
            <w:textDirection w:val="lrTb"/>
            <w:noWrap w:val="false"/>
          </w:tcPr>
          <w:p>
            <w:pP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（1）电子响应文件</w:t>
            </w:r>
            <w:r/>
          </w:p>
          <w:p>
            <w:pP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提交响应文件地点：苏采云系统（网址：http</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//jszfcg.jsczt.cn/）</w:t>
            </w:r>
            <w:r/>
          </w:p>
          <w:p>
            <w:pP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提交响应文件截止时间：</w:t>
            </w:r>
            <w:r>
              <w:rPr>
                <w:rFonts w:hint="default" w:ascii="Times New Roman" w:hAnsi="Times New Roman" w:eastAsia="宋体" w:cs="Times New Roman"/>
                <w:color w:val="auto"/>
                <w:szCs w:val="21"/>
                <w:highlight w:val="none"/>
                <w:u w:val="single"/>
                <w:lang w:eastAsia="zh-CN"/>
              </w:rPr>
              <w:t xml:space="preserve">2026</w:t>
            </w:r>
            <w:r>
              <w:rPr>
                <w:rFonts w:hint="default" w:ascii="Times New Roman" w:hAnsi="Times New Roman" w:eastAsia="宋体" w:cs="Times New Roman"/>
                <w:bCs/>
                <w:color w:val="auto"/>
                <w:szCs w:val="21"/>
                <w:highlight w:val="none"/>
                <w:u w:val="single"/>
              </w:rPr>
              <w:t xml:space="preserve">年</w:t>
            </w:r>
            <w:r>
              <w:rPr>
                <w:rFonts w:hint="default" w:ascii="Times New Roman" w:hAnsi="Times New Roman" w:cs="Times New Roman"/>
                <w:bCs/>
                <w:color w:val="auto"/>
                <w:szCs w:val="21"/>
                <w:highlight w:val="none"/>
                <w:u w:val="single"/>
                <w:lang w:val="en-US" w:eastAsia="zh-CN"/>
              </w:rPr>
              <w:t xml:space="preserve">06</w:t>
            </w:r>
            <w:r>
              <w:rPr>
                <w:rFonts w:hint="default" w:ascii="Times New Roman" w:hAnsi="Times New Roman" w:eastAsia="宋体" w:cs="Times New Roman"/>
                <w:color w:val="auto"/>
                <w:szCs w:val="21"/>
                <w:highlight w:val="none"/>
                <w:u w:val="single"/>
              </w:rPr>
              <w:t xml:space="preserve">月</w:t>
            </w:r>
            <w:r>
              <w:rPr>
                <w:rFonts w:hint="default" w:ascii="Times New Roman" w:hAnsi="Times New Roman" w:cs="Times New Roman"/>
                <w:color w:val="auto"/>
                <w:szCs w:val="21"/>
                <w:highlight w:val="none"/>
                <w:u w:val="single"/>
                <w:lang w:val="en-US" w:eastAsia="zh-CN"/>
              </w:rPr>
              <w:t xml:space="preserve">22</w:t>
            </w:r>
            <w:r>
              <w:rPr>
                <w:rFonts w:hint="default" w:ascii="Times New Roman" w:hAnsi="Times New Roman" w:eastAsia="宋体" w:cs="Times New Roman"/>
                <w:color w:val="auto"/>
                <w:szCs w:val="21"/>
                <w:highlight w:val="none"/>
                <w:u w:val="single"/>
              </w:rPr>
              <w:t xml:space="preserve">日</w:t>
            </w:r>
            <w:r>
              <w:rPr>
                <w:rFonts w:hint="default" w:ascii="Times New Roman" w:hAnsi="Times New Roman" w:cs="Times New Roman"/>
                <w:color w:val="auto"/>
                <w:szCs w:val="21"/>
                <w:highlight w:val="none"/>
                <w:u w:val="single"/>
                <w:lang w:val="en-US" w:eastAsia="zh-CN"/>
              </w:rPr>
              <w:t xml:space="preserve">14</w:t>
            </w:r>
            <w:r>
              <w:rPr>
                <w:rFonts w:hint="default" w:ascii="Times New Roman" w:hAnsi="Times New Roman" w:eastAsia="宋体" w:cs="Times New Roman"/>
                <w:color w:val="auto"/>
                <w:szCs w:val="21"/>
                <w:highlight w:val="none"/>
                <w:u w:val="single"/>
                <w:lang w:eastAsia="zh-CN"/>
              </w:rPr>
              <w:t xml:space="preserve">点</w:t>
            </w:r>
            <w:r>
              <w:rPr>
                <w:rFonts w:hint="default" w:ascii="Times New Roman" w:hAnsi="Times New Roman" w:eastAsia="宋体" w:cs="Times New Roman"/>
                <w:color w:val="auto"/>
                <w:szCs w:val="21"/>
                <w:highlight w:val="none"/>
                <w:u w:val="single"/>
                <w:lang w:val="en-US" w:eastAsia="zh-CN"/>
              </w:rPr>
              <w:t xml:space="preserve">30</w:t>
            </w:r>
            <w:r>
              <w:rPr>
                <w:rFonts w:hint="default" w:ascii="Times New Roman" w:hAnsi="Times New Roman" w:eastAsia="宋体" w:cs="Times New Roman"/>
                <w:color w:val="auto"/>
                <w:szCs w:val="21"/>
                <w:highlight w:val="none"/>
                <w:u w:val="single"/>
                <w:lang w:eastAsia="zh-CN"/>
              </w:rPr>
              <w:t xml:space="preserve">分00秒</w:t>
            </w:r>
            <w:r>
              <w:rPr>
                <w:rFonts w:hint="default" w:ascii="Times New Roman" w:hAnsi="Times New Roman" w:eastAsia="宋体" w:cs="Times New Roman"/>
                <w:color w:val="auto"/>
                <w:szCs w:val="21"/>
                <w:highlight w:val="none"/>
                <w:lang w:val="en-US" w:eastAsia="zh-CN"/>
              </w:rPr>
              <w:t xml:space="preserve">，苏采云系统、采购代理机构拒绝接收提交响应文件截止时间后上传的任何电子响应文件。</w:t>
            </w:r>
            <w:r/>
          </w:p>
          <w:p>
            <w:pP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rPr>
              <w:t xml:space="preserve">纸质响应文件</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本项目不需要</w:t>
            </w:r>
            <w:r>
              <w:rPr>
                <w:rFonts w:hint="default" w:ascii="Times New Roman" w:hAnsi="Times New Roman" w:eastAsia="宋体" w:cs="Times New Roman"/>
                <w:color w:val="auto"/>
                <w:szCs w:val="21"/>
                <w:highlight w:val="none"/>
                <w:lang w:eastAsia="zh-CN"/>
              </w:rPr>
              <w:t xml:space="preserve">）</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纸质响应文件递交地点：</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纸质响应文件</w:t>
            </w:r>
            <w:r>
              <w:rPr>
                <w:rFonts w:hint="default" w:ascii="Times New Roman" w:hAnsi="Times New Roman" w:eastAsia="宋体" w:cs="Times New Roman"/>
                <w:color w:val="auto"/>
                <w:szCs w:val="21"/>
                <w:highlight w:val="none"/>
                <w:lang w:val="en-US" w:eastAsia="zh-CN"/>
              </w:rPr>
              <w:t xml:space="preserve">份数：正本</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val="en-US" w:eastAsia="zh-CN"/>
              </w:rPr>
              <w:t xml:space="preserve">份，副本</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val="en-US" w:eastAsia="zh-CN"/>
              </w:rPr>
              <w:t xml:space="preserve">份</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纸质响应文件是否退还：</w:t>
            </w:r>
            <w:r>
              <w:rPr>
                <w:rFonts w:hint="default"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不退还；□退还，时间：</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27</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代理费用</w:t>
            </w:r>
            <w:r/>
          </w:p>
        </w:tc>
        <w:tc>
          <w:tcPr>
            <w:gridSpan w:val="2"/>
            <w:tcW w:w="6058" w:type="dxa"/>
            <w:vAlign w:val="center"/>
            <w:textDirection w:val="lrTb"/>
            <w:noWrap w:val="false"/>
          </w:tcPr>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代理费用：</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（1）本项目代理费用由</w:t>
            </w:r>
            <w:r>
              <w:rPr>
                <w:rFonts w:hint="default" w:ascii="Times New Roman" w:hAnsi="Times New Roman" w:cs="Times New Roman"/>
                <w:color w:val="auto"/>
                <w:highlight w:val="none"/>
                <w:u w:val="single"/>
                <w:lang w:eastAsia="zh-CN"/>
              </w:rPr>
              <w:t xml:space="preserve">成交供应商</w:t>
            </w:r>
            <w:r>
              <w:rPr>
                <w:rFonts w:hint="default" w:ascii="Times New Roman" w:hAnsi="Times New Roman" w:cs="Times New Roman"/>
                <w:color w:val="auto"/>
                <w:highlight w:val="none"/>
              </w:rPr>
              <w:t xml:space="preserve">支付。</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（2）代理费用收取方式及标准：</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合同签订前，</w:t>
            </w:r>
            <w:r>
              <w:rPr>
                <w:rFonts w:hint="default" w:ascii="Times New Roman" w:hAnsi="Times New Roman" w:cs="Times New Roman"/>
                <w:color w:val="auto"/>
                <w:highlight w:val="none"/>
                <w:lang w:eastAsia="zh-CN"/>
              </w:rPr>
              <w:t xml:space="preserve">成交供应商</w:t>
            </w:r>
            <w:r>
              <w:rPr>
                <w:rFonts w:hint="default" w:ascii="Times New Roman" w:hAnsi="Times New Roman" w:cs="Times New Roman"/>
                <w:color w:val="auto"/>
                <w:highlight w:val="none"/>
              </w:rPr>
              <w:t xml:space="preserve">应向招标代理机构交纳招标代理服务费。由</w:t>
            </w:r>
            <w:r>
              <w:rPr>
                <w:rFonts w:hint="default" w:ascii="Times New Roman" w:hAnsi="Times New Roman" w:cs="Times New Roman"/>
                <w:color w:val="auto"/>
                <w:highlight w:val="none"/>
                <w:lang w:eastAsia="zh-CN"/>
              </w:rPr>
              <w:t xml:space="preserve">成交供应商</w:t>
            </w:r>
            <w:r>
              <w:rPr>
                <w:rFonts w:hint="default" w:ascii="Times New Roman" w:hAnsi="Times New Roman" w:cs="Times New Roman"/>
                <w:color w:val="auto"/>
                <w:highlight w:val="none"/>
              </w:rPr>
              <w:t xml:space="preserve">领取《</w:t>
            </w:r>
            <w:r>
              <w:rPr>
                <w:rFonts w:hint="default" w:ascii="Times New Roman" w:hAnsi="Times New Roman" w:cs="Times New Roman"/>
                <w:color w:val="auto"/>
                <w:highlight w:val="none"/>
                <w:lang w:eastAsia="zh-CN"/>
              </w:rPr>
              <w:t xml:space="preserve">成交通知书</w:t>
            </w:r>
            <w:r>
              <w:rPr>
                <w:rFonts w:hint="default" w:ascii="Times New Roman" w:hAnsi="Times New Roman" w:cs="Times New Roman"/>
                <w:color w:val="auto"/>
                <w:highlight w:val="none"/>
              </w:rPr>
              <w:t xml:space="preserve">》时向招标代理机构缴纳，</w:t>
            </w:r>
            <w:r>
              <w:rPr>
                <w:rFonts w:hint="default" w:ascii="Times New Roman" w:hAnsi="Times New Roman" w:cs="Times New Roman"/>
                <w:color w:val="auto"/>
                <w:highlight w:val="none"/>
                <w:lang w:eastAsia="zh-CN"/>
              </w:rPr>
              <w:t xml:space="preserve">成交供应商</w:t>
            </w:r>
            <w:r>
              <w:rPr>
                <w:rFonts w:hint="default" w:ascii="Times New Roman" w:hAnsi="Times New Roman" w:cs="Times New Roman"/>
                <w:color w:val="auto"/>
                <w:highlight w:val="none"/>
              </w:rPr>
              <w:t xml:space="preserve">凭《</w:t>
            </w:r>
            <w:r>
              <w:rPr>
                <w:rFonts w:hint="default" w:ascii="Times New Roman" w:hAnsi="Times New Roman" w:cs="Times New Roman"/>
                <w:color w:val="auto"/>
                <w:highlight w:val="none"/>
                <w:lang w:eastAsia="zh-CN"/>
              </w:rPr>
              <w:t xml:space="preserve">成交通知书</w:t>
            </w:r>
            <w:r>
              <w:rPr>
                <w:rFonts w:hint="default" w:ascii="Times New Roman" w:hAnsi="Times New Roman" w:cs="Times New Roman"/>
                <w:color w:val="auto"/>
                <w:highlight w:val="none"/>
              </w:rPr>
              <w:t xml:space="preserve">》与采购人签订合同。</w:t>
            </w:r>
            <w:r/>
          </w:p>
          <w:p>
            <w:pP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 xml:space="preserve">收费标准</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详见表格后附件1</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按差额定率累进法计算后</w:t>
            </w:r>
            <w:r>
              <w:rPr>
                <w:rFonts w:hint="default" w:ascii="Times New Roman" w:hAnsi="Times New Roman" w:cs="Times New Roman"/>
                <w:color w:val="auto"/>
                <w:highlight w:val="none"/>
              </w:rPr>
              <w:t xml:space="preserve">下浮20%向</w:t>
            </w:r>
            <w:r>
              <w:rPr>
                <w:rFonts w:hint="default" w:ascii="Times New Roman" w:hAnsi="Times New Roman" w:cs="Times New Roman"/>
                <w:color w:val="auto"/>
                <w:highlight w:val="none"/>
                <w:lang w:eastAsia="zh-CN"/>
              </w:rPr>
              <w:t xml:space="preserve">成交供应商</w:t>
            </w:r>
            <w:r>
              <w:rPr>
                <w:rFonts w:hint="default" w:ascii="Times New Roman" w:hAnsi="Times New Roman" w:cs="Times New Roman"/>
                <w:color w:val="auto"/>
                <w:highlight w:val="none"/>
              </w:rPr>
              <w:t xml:space="preserve">收取招标代理服务费，</w:t>
            </w:r>
            <w:r>
              <w:rPr>
                <w:rFonts w:hint="default" w:ascii="Times New Roman" w:hAnsi="Times New Roman" w:cs="Times New Roman"/>
                <w:color w:val="auto"/>
                <w:highlight w:val="none"/>
                <w:lang w:val="en-US" w:eastAsia="zh-CN"/>
              </w:rPr>
              <w:t xml:space="preserve">如计算出的代理服务费低于4000元的，则按4000元收取。</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开户行信息：</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单位名称：江苏柒采招标代理有限公司</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开 户 行：中国银行股份有限公司南京万达广场支行</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账    号：515769533053</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付款形式：网上银行转账或银行电汇（不接受其他形式）</w:t>
            </w:r>
            <w:r/>
          </w:p>
          <w:p>
            <w:pPr>
              <w:pStyle w:val="1158"/>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 xml:space="preserve">并在转账或电汇时，备注“项目编号+代理费”字样。</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28</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val="0"/>
                <w:color w:val="auto"/>
                <w:sz w:val="21"/>
                <w:highlight w:val="none"/>
                <w:u w:val="none"/>
              </w:rPr>
              <w:t xml:space="preserve">付款安排</w:t>
            </w:r>
            <w:r/>
          </w:p>
        </w:tc>
        <w:tc>
          <w:tcPr>
            <w:gridSpan w:val="2"/>
            <w:tcW w:w="6058" w:type="dxa"/>
            <w:vAlign w:val="center"/>
            <w:textDirection w:val="lrTb"/>
            <w:noWrap w:val="false"/>
          </w:tcPr>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采购食材按实际采购量进行结算，</w:t>
            </w:r>
            <w:r>
              <w:rPr>
                <w:rFonts w:hint="default" w:ascii="Times New Roman" w:hAnsi="Times New Roman" w:cs="Times New Roman"/>
                <w:color w:val="auto"/>
                <w:szCs w:val="21"/>
                <w:highlight w:val="none"/>
                <w:lang w:eastAsia="zh-CN"/>
              </w:rPr>
              <w:t xml:space="preserve">总结算金额不超过本项目预算金额</w:t>
            </w:r>
            <w:r>
              <w:rPr>
                <w:rFonts w:hint="default" w:ascii="Times New Roman" w:hAnsi="Times New Roman" w:eastAsia="宋体" w:cs="Times New Roman"/>
                <w:color w:val="auto"/>
                <w:szCs w:val="21"/>
                <w:highlight w:val="none"/>
              </w:rPr>
              <w:t xml:space="preserve">。合同以人民币结算，付款方式：</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（1）核对货款</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供应商</w:t>
            </w:r>
            <w:r>
              <w:rPr>
                <w:rFonts w:hint="default" w:ascii="Times New Roman" w:hAnsi="Times New Roman" w:eastAsia="宋体" w:cs="Times New Roman"/>
                <w:color w:val="auto"/>
                <w:szCs w:val="21"/>
                <w:highlight w:val="none"/>
              </w:rPr>
              <w:t xml:space="preserve">每次送货均应提供当日送货单，一式两份，经双方确认签字后各自留存。每月15日前（节假日顺延）</w:t>
            </w:r>
            <w:r>
              <w:rPr>
                <w:rFonts w:hint="default" w:ascii="Times New Roman" w:hAnsi="Times New Roman" w:cs="Times New Roman"/>
                <w:color w:val="auto"/>
                <w:szCs w:val="21"/>
                <w:highlight w:val="none"/>
                <w:lang w:val="en-US" w:eastAsia="zh-CN"/>
              </w:rPr>
              <w:t xml:space="preserve">供应商</w:t>
            </w:r>
            <w:r>
              <w:rPr>
                <w:rFonts w:hint="default" w:ascii="Times New Roman" w:hAnsi="Times New Roman" w:eastAsia="宋体" w:cs="Times New Roman"/>
                <w:color w:val="auto"/>
                <w:szCs w:val="21"/>
                <w:highlight w:val="none"/>
              </w:rPr>
              <w:t xml:space="preserve">按照原始验收单据主动与</w:t>
            </w:r>
            <w:r>
              <w:rPr>
                <w:rFonts w:hint="default" w:ascii="Times New Roman" w:hAnsi="Times New Roman" w:cs="Times New Roman"/>
                <w:color w:val="auto"/>
                <w:szCs w:val="21"/>
                <w:highlight w:val="none"/>
                <w:lang w:val="en-US" w:eastAsia="zh-CN"/>
              </w:rPr>
              <w:t xml:space="preserve">采购人</w:t>
            </w:r>
            <w:r>
              <w:rPr>
                <w:rFonts w:hint="default" w:ascii="Times New Roman" w:hAnsi="Times New Roman" w:eastAsia="宋体" w:cs="Times New Roman"/>
                <w:color w:val="auto"/>
                <w:szCs w:val="21"/>
                <w:highlight w:val="none"/>
              </w:rPr>
              <w:t xml:space="preserve">核对上一个月的货款和考核结果，按照《食材供应考核表》得分情况，确认最终结算金额。</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（2）付款方式</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双方核对账目无误后，</w:t>
            </w:r>
            <w:r>
              <w:rPr>
                <w:rFonts w:hint="default" w:ascii="Times New Roman" w:hAnsi="Times New Roman" w:cs="Times New Roman"/>
                <w:color w:val="auto"/>
                <w:szCs w:val="21"/>
                <w:highlight w:val="none"/>
                <w:lang w:val="en-US" w:eastAsia="zh-CN"/>
              </w:rPr>
              <w:t xml:space="preserve">成交供应商</w:t>
            </w:r>
            <w:r>
              <w:rPr>
                <w:rFonts w:hint="default" w:ascii="Times New Roman" w:hAnsi="Times New Roman" w:eastAsia="宋体" w:cs="Times New Roman"/>
                <w:color w:val="auto"/>
                <w:szCs w:val="21"/>
                <w:highlight w:val="none"/>
              </w:rPr>
              <w:t xml:space="preserve">应向</w:t>
            </w:r>
            <w:r>
              <w:rPr>
                <w:rFonts w:hint="default" w:ascii="Times New Roman" w:hAnsi="Times New Roman" w:cs="Times New Roman"/>
                <w:color w:val="auto"/>
                <w:szCs w:val="21"/>
                <w:highlight w:val="none"/>
                <w:lang w:val="en-US" w:eastAsia="zh-CN"/>
              </w:rPr>
              <w:t xml:space="preserve">采购人</w:t>
            </w:r>
            <w:r>
              <w:rPr>
                <w:rFonts w:hint="default" w:ascii="Times New Roman" w:hAnsi="Times New Roman" w:eastAsia="宋体" w:cs="Times New Roman"/>
                <w:color w:val="auto"/>
                <w:szCs w:val="21"/>
                <w:highlight w:val="none"/>
              </w:rPr>
              <w:t xml:space="preserve">提供付款材料。每次办理付款时，</w:t>
            </w:r>
            <w:r>
              <w:rPr>
                <w:rFonts w:hint="default" w:ascii="Times New Roman" w:hAnsi="Times New Roman" w:cs="Times New Roman"/>
                <w:color w:val="auto"/>
                <w:szCs w:val="21"/>
                <w:highlight w:val="none"/>
                <w:lang w:val="en-US" w:eastAsia="zh-CN"/>
              </w:rPr>
              <w:t xml:space="preserve">成交供应商</w:t>
            </w:r>
            <w:r>
              <w:rPr>
                <w:rFonts w:hint="default" w:ascii="Times New Roman" w:hAnsi="Times New Roman" w:eastAsia="宋体" w:cs="Times New Roman"/>
                <w:color w:val="auto"/>
                <w:szCs w:val="21"/>
                <w:highlight w:val="none"/>
              </w:rPr>
              <w:t xml:space="preserve">应提供发票、供货明细、货物验收单据等合同约定的资料。</w:t>
            </w:r>
            <w:r>
              <w:rPr>
                <w:rFonts w:hint="default" w:ascii="Times New Roman" w:hAnsi="Times New Roman" w:cs="Times New Roman"/>
                <w:color w:val="auto"/>
                <w:szCs w:val="21"/>
                <w:highlight w:val="none"/>
                <w:lang w:val="en-US" w:eastAsia="zh-CN"/>
              </w:rPr>
              <w:t xml:space="preserve">采购人</w:t>
            </w:r>
            <w:r>
              <w:rPr>
                <w:rFonts w:hint="default" w:ascii="Times New Roman" w:hAnsi="Times New Roman" w:eastAsia="宋体" w:cs="Times New Roman"/>
                <w:color w:val="auto"/>
                <w:szCs w:val="21"/>
                <w:highlight w:val="none"/>
              </w:rPr>
              <w:t xml:space="preserve">在收到发票等合同约定资料后，进行核实；如发生</w:t>
            </w:r>
            <w:r>
              <w:rPr>
                <w:rFonts w:hint="default" w:ascii="Times New Roman" w:hAnsi="Times New Roman" w:cs="Times New Roman"/>
                <w:color w:val="auto"/>
                <w:szCs w:val="21"/>
                <w:highlight w:val="none"/>
                <w:lang w:val="en-US" w:eastAsia="zh-CN"/>
              </w:rPr>
              <w:t xml:space="preserve">成交供应商</w:t>
            </w:r>
            <w:r>
              <w:rPr>
                <w:rFonts w:hint="default" w:ascii="Times New Roman" w:hAnsi="Times New Roman" w:eastAsia="宋体" w:cs="Times New Roman"/>
                <w:color w:val="auto"/>
                <w:szCs w:val="21"/>
                <w:highlight w:val="none"/>
              </w:rPr>
              <w:t xml:space="preserve">违约等扣减项目的，</w:t>
            </w:r>
            <w:r>
              <w:rPr>
                <w:rFonts w:hint="default" w:ascii="Times New Roman" w:hAnsi="Times New Roman" w:cs="Times New Roman"/>
                <w:color w:val="auto"/>
                <w:szCs w:val="21"/>
                <w:highlight w:val="none"/>
                <w:lang w:val="en-US" w:eastAsia="zh-CN"/>
              </w:rPr>
              <w:t xml:space="preserve">采购人</w:t>
            </w:r>
            <w:r>
              <w:rPr>
                <w:rFonts w:hint="default" w:ascii="Times New Roman" w:hAnsi="Times New Roman" w:eastAsia="宋体" w:cs="Times New Roman"/>
                <w:color w:val="auto"/>
                <w:szCs w:val="21"/>
                <w:highlight w:val="none"/>
              </w:rPr>
              <w:t xml:space="preserve">无须经</w:t>
            </w:r>
            <w:r>
              <w:rPr>
                <w:rFonts w:hint="default" w:ascii="Times New Roman" w:hAnsi="Times New Roman" w:cs="Times New Roman"/>
                <w:color w:val="auto"/>
                <w:szCs w:val="21"/>
                <w:highlight w:val="none"/>
                <w:lang w:val="en-US" w:eastAsia="zh-CN"/>
              </w:rPr>
              <w:t xml:space="preserve">成交供应商</w:t>
            </w:r>
            <w:r>
              <w:rPr>
                <w:rFonts w:hint="default" w:ascii="Times New Roman" w:hAnsi="Times New Roman" w:eastAsia="宋体" w:cs="Times New Roman"/>
                <w:color w:val="auto"/>
                <w:szCs w:val="21"/>
                <w:highlight w:val="none"/>
              </w:rPr>
              <w:t xml:space="preserve">同意在支付时有权予以相应扣减。满足合同约定支付条件的，</w:t>
            </w:r>
            <w:r>
              <w:rPr>
                <w:rFonts w:hint="default" w:ascii="Times New Roman" w:hAnsi="Times New Roman" w:cs="Times New Roman"/>
                <w:color w:val="auto"/>
                <w:szCs w:val="21"/>
                <w:highlight w:val="none"/>
                <w:lang w:val="en-US" w:eastAsia="zh-CN"/>
              </w:rPr>
              <w:t xml:space="preserve">采购人</w:t>
            </w:r>
            <w:r>
              <w:rPr>
                <w:rFonts w:hint="default" w:ascii="Times New Roman" w:hAnsi="Times New Roman" w:eastAsia="宋体" w:cs="Times New Roman"/>
                <w:color w:val="auto"/>
                <w:szCs w:val="21"/>
                <w:highlight w:val="none"/>
              </w:rPr>
              <w:t xml:space="preserve">原则上应当自收到发票后10个工作日内将资金支付到合同约定的成交供应商账户，如</w:t>
            </w:r>
            <w:r>
              <w:rPr>
                <w:rFonts w:hint="default" w:ascii="Times New Roman" w:hAnsi="Times New Roman" w:cs="Times New Roman"/>
                <w:color w:val="auto"/>
                <w:szCs w:val="21"/>
                <w:highlight w:val="none"/>
                <w:lang w:val="en-US" w:eastAsia="zh-CN"/>
              </w:rPr>
              <w:t xml:space="preserve">成交供应商</w:t>
            </w:r>
            <w:r>
              <w:rPr>
                <w:rFonts w:hint="default" w:ascii="Times New Roman" w:hAnsi="Times New Roman" w:eastAsia="宋体" w:cs="Times New Roman"/>
                <w:color w:val="auto"/>
                <w:szCs w:val="21"/>
                <w:highlight w:val="none"/>
              </w:rPr>
              <w:t xml:space="preserve">未提供发票等资料的，</w:t>
            </w:r>
            <w:r>
              <w:rPr>
                <w:rFonts w:hint="default" w:ascii="Times New Roman" w:hAnsi="Times New Roman" w:cs="Times New Roman"/>
                <w:color w:val="auto"/>
                <w:szCs w:val="21"/>
                <w:highlight w:val="none"/>
                <w:lang w:val="en-US" w:eastAsia="zh-CN"/>
              </w:rPr>
              <w:t xml:space="preserve">采购人</w:t>
            </w:r>
            <w:r>
              <w:rPr>
                <w:rFonts w:hint="default" w:ascii="Times New Roman" w:hAnsi="Times New Roman" w:eastAsia="宋体" w:cs="Times New Roman"/>
                <w:color w:val="auto"/>
                <w:szCs w:val="21"/>
                <w:highlight w:val="none"/>
              </w:rPr>
              <w:t xml:space="preserve">有权迟延支付款项并不承担违约责任。双方有争议或有特殊情况的除外，双方协商决定付款日期。对账、开票、付款日遇节假日可顺延。</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（3）逾期付款利息约定</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采购人</w:t>
            </w:r>
            <w:r>
              <w:rPr>
                <w:rFonts w:hint="default" w:ascii="Times New Roman" w:hAnsi="Times New Roman" w:eastAsia="宋体" w:cs="Times New Roman"/>
                <w:color w:val="auto"/>
                <w:szCs w:val="21"/>
                <w:highlight w:val="none"/>
              </w:rPr>
              <w:t xml:space="preserve">如无正当理由延迟付款，应以应付款项为基数每日按合同订立时1年期贷款市场报价利率向</w:t>
            </w:r>
            <w:r>
              <w:rPr>
                <w:rFonts w:hint="default" w:ascii="Times New Roman" w:hAnsi="Times New Roman" w:cs="Times New Roman"/>
                <w:color w:val="auto"/>
                <w:szCs w:val="21"/>
                <w:highlight w:val="none"/>
                <w:lang w:val="en-US" w:eastAsia="zh-CN"/>
              </w:rPr>
              <w:t xml:space="preserve">成交供应商</w:t>
            </w:r>
            <w:r>
              <w:rPr>
                <w:rFonts w:hint="default" w:ascii="Times New Roman" w:hAnsi="Times New Roman" w:eastAsia="宋体" w:cs="Times New Roman"/>
                <w:color w:val="auto"/>
                <w:szCs w:val="21"/>
                <w:highlight w:val="none"/>
              </w:rPr>
              <w:t xml:space="preserve">支付逾期利息，逾期利息最高不超过应付款项的30%。</w:t>
            </w:r>
            <w:r/>
          </w:p>
        </w:tc>
      </w:tr>
      <w:tr>
        <w:trPr>
          <w:jc w:val="center"/>
        </w:trPr>
        <w:tc>
          <w:tcPr>
            <w:tcW w:w="935"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29</w:t>
            </w:r>
            <w:r/>
          </w:p>
        </w:tc>
        <w:tc>
          <w:tcPr>
            <w:tcW w:w="1984" w:type="dxa"/>
            <w:vAlign w:val="center"/>
            <w:textDirection w:val="lrTb"/>
            <w:noWrap w:val="false"/>
          </w:tcPr>
          <w:p>
            <w:pPr>
              <w:jc w:val="cente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接收质疑的方式、部门、电话和通讯地址</w:t>
            </w:r>
            <w:r/>
          </w:p>
        </w:tc>
        <w:tc>
          <w:tcPr>
            <w:gridSpan w:val="2"/>
            <w:tcW w:w="6058" w:type="dxa"/>
            <w:vAlign w:val="center"/>
            <w:textDirection w:val="lrTb"/>
            <w:noWrap w:val="false"/>
          </w:tcPr>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质疑联系方式：</w:t>
            </w:r>
            <w:r/>
          </w:p>
          <w:p>
            <w:pPr>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）接收质疑函的方式：纸质方式</w:t>
            </w:r>
            <w:r/>
          </w:p>
          <w:p>
            <w:pP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2</w:t>
            </w:r>
            <w:r>
              <w:rPr>
                <w:rFonts w:hint="default" w:ascii="Times New Roman" w:hAnsi="Times New Roman" w:eastAsia="宋体" w:cs="Times New Roman"/>
                <w:color w:val="auto"/>
                <w:szCs w:val="21"/>
                <w:highlight w:val="none"/>
              </w:rPr>
              <w:t xml:space="preserve">）联系部门：</w:t>
            </w:r>
            <w:r>
              <w:rPr>
                <w:rFonts w:hint="default" w:ascii="Times New Roman" w:hAnsi="Times New Roman" w:cs="Times New Roman"/>
                <w:color w:val="auto"/>
                <w:szCs w:val="21"/>
                <w:highlight w:val="none"/>
                <w:lang w:eastAsia="zh-CN"/>
              </w:rPr>
              <w:t xml:space="preserve">江苏柒采招标代理有限公司</w:t>
            </w:r>
            <w:r/>
          </w:p>
          <w:p>
            <w:pP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eastAsia="宋体" w:cs="Times New Roman"/>
                <w:color w:val="auto"/>
                <w:szCs w:val="21"/>
                <w:highlight w:val="none"/>
              </w:rPr>
              <w:t xml:space="preserve">）联系电话：</w:t>
            </w:r>
            <w:r>
              <w:rPr>
                <w:rFonts w:hint="default" w:ascii="Times New Roman" w:hAnsi="Times New Roman" w:cs="Times New Roman"/>
                <w:color w:val="auto"/>
                <w:szCs w:val="21"/>
                <w:highlight w:val="none"/>
                <w:lang w:eastAsia="zh-CN"/>
              </w:rPr>
              <w:t xml:space="preserve">025-83370296-705</w:t>
            </w:r>
            <w:r/>
          </w:p>
          <w:p>
            <w:pPr>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4</w:t>
            </w:r>
            <w:r>
              <w:rPr>
                <w:rFonts w:hint="default" w:ascii="Times New Roman" w:hAnsi="Times New Roman" w:eastAsia="宋体" w:cs="Times New Roman"/>
                <w:color w:val="auto"/>
                <w:szCs w:val="21"/>
                <w:highlight w:val="none"/>
              </w:rPr>
              <w:t xml:space="preserve">）通讯地址：</w:t>
            </w:r>
            <w:r>
              <w:rPr>
                <w:rFonts w:hint="default" w:ascii="Times New Roman" w:hAnsi="Times New Roman" w:cs="Times New Roman"/>
                <w:color w:val="auto"/>
                <w:szCs w:val="21"/>
                <w:highlight w:val="none"/>
                <w:lang w:eastAsia="zh-CN"/>
              </w:rPr>
              <w:t xml:space="preserve">南京市建邺区奥体大街68号国际研发总部园3幢6楼6A</w:t>
            </w:r>
            <w:r/>
          </w:p>
          <w:p>
            <w:pPr>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5</w:t>
            </w:r>
            <w:r>
              <w:rPr>
                <w:rFonts w:hint="default" w:ascii="Times New Roman" w:hAnsi="Times New Roman" w:eastAsia="宋体" w:cs="Times New Roman"/>
                <w:color w:val="auto"/>
                <w:szCs w:val="21"/>
                <w:highlight w:val="none"/>
              </w:rPr>
              <w:t xml:space="preserve">）电子邮箱：</w:t>
            </w:r>
            <w:r>
              <w:rPr>
                <w:rFonts w:hint="default" w:ascii="Times New Roman" w:hAnsi="Times New Roman" w:cs="Times New Roman"/>
                <w:color w:val="auto"/>
                <w:szCs w:val="21"/>
                <w:highlight w:val="none"/>
                <w:lang w:val="en-US" w:eastAsia="zh-CN"/>
              </w:rPr>
              <w:t xml:space="preserve">18351965708@163.com</w:t>
            </w:r>
            <w:r/>
          </w:p>
        </w:tc>
      </w:tr>
    </w:tbl>
    <w:p>
      <w:pPr>
        <w:rPr>
          <w:rFonts w:hint="default" w:ascii="Times New Roman" w:hAnsi="Times New Roman" w:eastAsia="宋体" w:cs="Times New Roman"/>
          <w:color w:val="auto"/>
          <w:highlight w:val="none"/>
        </w:rPr>
      </w:pPr>
      <w:r/>
      <w:bookmarkStart w:id="4" w:name="_Toc3106"/>
      <w:r>
        <w:rPr>
          <w:rFonts w:hint="default" w:ascii="Times New Roman" w:hAnsi="Times New Roman" w:eastAsia="宋体" w:cs="Times New Roman"/>
          <w:color w:val="auto"/>
          <w:highlight w:val="none"/>
        </w:rPr>
        <w:br w:type="page" w:clear="all"/>
      </w:r>
      <w:r>
        <w:rPr>
          <w:rFonts w:hint="default" w:ascii="Times New Roman" w:hAnsi="Times New Roman" w:cs="Times New Roman"/>
          <w:color w:val="auto"/>
          <w:highlight w:val="none"/>
          <w:lang w:val="en-US" w:eastAsia="zh-CN"/>
        </w:rPr>
        <w:t xml:space="preserve">附件1：</w:t>
      </w:r>
      <w:r/>
    </w:p>
    <w:tbl>
      <w:tblPr>
        <w:tblStyle w:val="1152"/>
        <w:tblW w:w="4871" w:type="pct"/>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58"/>
        <w:gridCol w:w="1768"/>
        <w:gridCol w:w="2165"/>
        <w:gridCol w:w="2165"/>
      </w:tblGrid>
      <w:tr>
        <w:trPr>
          <w:trHeight w:val="255"/>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lang w:val="en-US" w:eastAsia="zh-CN"/>
              </w:rPr>
              <w:t xml:space="preserve">成交</w:t>
            </w:r>
            <w:r>
              <w:rPr>
                <w:rFonts w:hint="default" w:ascii="Times New Roman" w:hAnsi="Times New Roman" w:cs="Times New Roman"/>
                <w:b/>
                <w:color w:val="auto"/>
                <w:szCs w:val="21"/>
                <w:highlight w:val="none"/>
              </w:rPr>
              <w:t xml:space="preserve">金额（万元）</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b/>
                <w:bCs/>
                <w:color w:val="auto"/>
                <w:szCs w:val="21"/>
                <w:highlight w:val="none"/>
              </w:rPr>
              <w:t xml:space="preserve">货物</w:t>
            </w:r>
            <w:r>
              <w:rPr>
                <w:rFonts w:hint="default" w:ascii="Times New Roman" w:hAnsi="Times New Roman" w:cs="Times New Roman"/>
                <w:b/>
                <w:bCs/>
                <w:color w:val="auto"/>
                <w:szCs w:val="21"/>
                <w:highlight w:val="none"/>
                <w:lang w:val="en-US" w:eastAsia="zh-CN"/>
              </w:rPr>
              <w:t xml:space="preserve">采购</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b/>
                <w:bCs/>
                <w:color w:val="auto"/>
                <w:szCs w:val="21"/>
                <w:highlight w:val="none"/>
              </w:rPr>
              <w:t xml:space="preserve">服务</w:t>
            </w:r>
            <w:r>
              <w:rPr>
                <w:rFonts w:hint="default" w:ascii="Times New Roman" w:hAnsi="Times New Roman" w:cs="Times New Roman"/>
                <w:b/>
                <w:bCs/>
                <w:color w:val="auto"/>
                <w:szCs w:val="21"/>
                <w:highlight w:val="none"/>
                <w:lang w:val="en-US" w:eastAsia="zh-CN"/>
              </w:rPr>
              <w:t xml:space="preserve">采购</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b/>
                <w:bCs/>
                <w:color w:val="auto"/>
                <w:szCs w:val="21"/>
                <w:highlight w:val="none"/>
              </w:rPr>
              <w:t xml:space="preserve">工程</w:t>
            </w:r>
            <w:r>
              <w:rPr>
                <w:rFonts w:hint="default" w:ascii="Times New Roman" w:hAnsi="Times New Roman" w:cs="Times New Roman"/>
                <w:b/>
                <w:bCs/>
                <w:color w:val="auto"/>
                <w:szCs w:val="21"/>
                <w:highlight w:val="none"/>
                <w:lang w:val="en-US" w:eastAsia="zh-CN"/>
              </w:rPr>
              <w:t xml:space="preserve">采购</w:t>
            </w:r>
            <w:r/>
          </w:p>
        </w:tc>
      </w:tr>
      <w:tr>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100以下</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w:t>
            </w:r>
            <w:r/>
          </w:p>
        </w:tc>
      </w:tr>
      <w:tr>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100—500</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0.8％</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0.7％</w:t>
            </w:r>
            <w:r/>
          </w:p>
        </w:tc>
      </w:tr>
      <w:tr>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500—1000</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0.8％</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0.45％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0.55％</w:t>
            </w:r>
            <w:r/>
          </w:p>
        </w:tc>
      </w:tr>
      <w:tr>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1000—5000</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0.25％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0.35％</w:t>
            </w:r>
            <w:r/>
          </w:p>
        </w:tc>
      </w:tr>
      <w:tr>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5000—10000</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0.25％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0.1％</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0.2％</w:t>
            </w:r>
            <w:r/>
          </w:p>
        </w:tc>
      </w:tr>
      <w:tr>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10000—100000</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0.05％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0.05％</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0.05％</w:t>
            </w:r>
            <w:r/>
          </w:p>
        </w:tc>
      </w:tr>
      <w:tr>
        <w:trPr/>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1000000以上</w:t>
            </w:r>
            <w:r/>
          </w:p>
        </w:tc>
        <w:tc>
          <w:tcPr>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0.01％</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0.01％</w:t>
            </w:r>
            <w:r/>
          </w:p>
        </w:tc>
        <w:tc>
          <w:tcPr>
            <w:tcBorders>
              <w:top w:val="single" w:color="000000" w:sz="4" w:space="0"/>
              <w:left w:val="none" w:color="000000" w:sz="4" w:space="0"/>
              <w:bottom w:val="single" w:color="000000" w:sz="4" w:space="0"/>
              <w:right w:val="single" w:color="000000" w:sz="4" w:space="0"/>
            </w:tcBorders>
            <w:tcW w:w="125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0.01％</w:t>
            </w:r>
            <w:r/>
          </w:p>
        </w:tc>
      </w:tr>
    </w:tbl>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158"/>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p>
    <w:p>
      <w:pPr>
        <w:ind w:firstLine="420"/>
        <w:jc w:val="center"/>
        <w:pageBreakBefore w:val="0"/>
        <w:spacing w:beforeAutospacing="0" w:afterAutospacing="0" w:line="360" w:lineRule="auto"/>
        <w:rPr>
          <w:rFonts w:hint="default" w:ascii="Times New Roman" w:hAnsi="Times New Roman" w:eastAsia="宋体" w:cs="Times New Roman"/>
          <w:color w:val="auto"/>
          <w:highlight w:val="none"/>
        </w:rPr>
        <w:outlineLvl w:val="1"/>
      </w:pPr>
      <w:r>
        <w:rPr>
          <w:rFonts w:hint="default" w:ascii="Times New Roman" w:hAnsi="Times New Roman" w:eastAsia="宋体" w:cs="Times New Roman"/>
          <w:color w:val="auto"/>
          <w:highlight w:val="none"/>
        </w:rPr>
        <w:t xml:space="preserve">一、总则</w:t>
      </w:r>
      <w:bookmarkEnd w:id="4"/>
      <w:r/>
      <w:r/>
    </w:p>
    <w:p>
      <w:pPr>
        <w:ind w:left="0" w:right="0" w:firstLine="413"/>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b/>
          <w:color w:val="auto"/>
          <w:sz w:val="21"/>
          <w:szCs w:val="21"/>
          <w:highlight w:val="none"/>
        </w:rPr>
        <w:suppressLineNumbers w:val="0"/>
      </w:pPr>
      <w:r/>
      <w:bookmarkStart w:id="5" w:name="_Toc18913"/>
      <w:r>
        <w:rPr>
          <w:rFonts w:hint="default" w:ascii="Times New Roman" w:hAnsi="Times New Roman" w:eastAsia="宋体" w:cs="Times New Roman"/>
          <w:b/>
          <w:color w:val="auto"/>
          <w:sz w:val="21"/>
          <w:szCs w:val="21"/>
          <w:highlight w:val="none"/>
          <w:lang w:val="en-US" w:eastAsia="zh-CN" w:bidi="ar"/>
        </w:rPr>
        <w:t xml:space="preserve">1.预算资金及来源</w:t>
      </w:r>
      <w:r/>
    </w:p>
    <w:p>
      <w:pPr>
        <w:ind w:left="0" w:right="0" w:firstLine="42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lang w:val="en-US" w:eastAsia="zh-CN" w:bidi="ar"/>
        </w:rPr>
        <w:t xml:space="preserve">1.1 本项目已经批准立项。</w:t>
      </w:r>
      <w:r/>
    </w:p>
    <w:p>
      <w:pPr>
        <w:ind w:left="0" w:right="0" w:firstLine="42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lang w:val="en-US" w:eastAsia="zh-CN" w:bidi="ar"/>
        </w:rPr>
        <w:t xml:space="preserve">1.2 本项目预算资金见</w:t>
      </w:r>
      <w:r>
        <w:rPr>
          <w:rFonts w:hint="default" w:ascii="Times New Roman" w:hAnsi="Times New Roman" w:eastAsia="宋体" w:cs="Times New Roman"/>
          <w:b/>
          <w:color w:val="auto"/>
          <w:sz w:val="21"/>
          <w:szCs w:val="21"/>
          <w:highlight w:val="none"/>
          <w:lang w:val="en-US" w:eastAsia="zh-CN" w:bidi="ar"/>
        </w:rPr>
        <w:t xml:space="preserve">磋商须知前附表</w:t>
      </w:r>
      <w:r>
        <w:rPr>
          <w:rFonts w:hint="default" w:ascii="Times New Roman" w:hAnsi="Times New Roman" w:eastAsia="宋体" w:cs="Times New Roman"/>
          <w:color w:val="auto"/>
          <w:sz w:val="21"/>
          <w:szCs w:val="21"/>
          <w:highlight w:val="none"/>
          <w:lang w:val="en-US" w:eastAsia="zh-CN" w:bidi="ar"/>
        </w:rPr>
        <w:t xml:space="preserve">，已列入预算。</w:t>
      </w:r>
      <w:r/>
    </w:p>
    <w:p>
      <w:pPr>
        <w:ind w:left="0" w:right="0" w:firstLine="422"/>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lang w:val="en-US" w:eastAsia="zh-CN" w:bidi="ar"/>
        </w:rPr>
        <w:t xml:space="preserve">2.合格的产品和服务</w:t>
      </w:r>
      <w:r/>
    </w:p>
    <w:p>
      <w:pPr>
        <w:ind w:left="0" w:right="0" w:firstLine="42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lang w:val="en-US" w:eastAsia="zh-CN" w:bidi="ar"/>
        </w:rPr>
        <w:t xml:space="preserve">2.1 本项目所涉及的所有产品和服务均应来自中国境内（指关境内），合同金额的支付也仅限于这些产品和服务。</w:t>
      </w:r>
      <w:r/>
    </w:p>
    <w:p>
      <w:pPr>
        <w:ind w:left="0" w:right="0" w:firstLine="42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lang w:val="en-US" w:eastAsia="zh-CN" w:bidi="ar"/>
        </w:rPr>
        <w:t xml:space="preserve">2.2 合格的产品和服务即</w:t>
      </w:r>
      <w:r>
        <w:rPr>
          <w:rFonts w:hint="default" w:ascii="Times New Roman" w:hAnsi="Times New Roman" w:eastAsia="宋体" w:cs="Times New Roman"/>
          <w:b/>
          <w:color w:val="auto"/>
          <w:sz w:val="21"/>
          <w:szCs w:val="21"/>
          <w:highlight w:val="none"/>
          <w:lang w:val="en-US" w:eastAsia="zh-CN" w:bidi="ar"/>
        </w:rPr>
        <w:t xml:space="preserve">采购需求</w:t>
      </w:r>
      <w:r>
        <w:rPr>
          <w:rFonts w:hint="default" w:ascii="Times New Roman" w:hAnsi="Times New Roman" w:eastAsia="宋体" w:cs="Times New Roman"/>
          <w:color w:val="auto"/>
          <w:sz w:val="21"/>
          <w:szCs w:val="21"/>
          <w:highlight w:val="none"/>
          <w:lang w:val="en-US" w:eastAsia="zh-CN" w:bidi="ar"/>
        </w:rPr>
        <w:t xml:space="preserve">见</w:t>
      </w:r>
      <w:r>
        <w:rPr>
          <w:rFonts w:hint="default" w:ascii="Times New Roman" w:hAnsi="Times New Roman" w:eastAsia="宋体" w:cs="Times New Roman"/>
          <w:b/>
          <w:color w:val="auto"/>
          <w:sz w:val="21"/>
          <w:szCs w:val="21"/>
          <w:highlight w:val="none"/>
          <w:lang w:val="en-US" w:eastAsia="zh-CN" w:bidi="ar"/>
        </w:rPr>
        <w:t xml:space="preserve">磋商文件（技术部分）。</w:t>
      </w:r>
      <w:r/>
    </w:p>
    <w:p>
      <w:pPr>
        <w:ind w:left="0" w:right="0" w:firstLine="42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color w:val="auto"/>
          <w:sz w:val="21"/>
          <w:szCs w:val="21"/>
          <w:highlight w:val="none"/>
          <w:lang w:val="en-US" w:eastAsia="zh-CN" w:bidi="ar"/>
        </w:rPr>
        <w:t xml:space="preserve">2.3 供应商应保证所提供的产品及服务免受第三方提出侵犯其知识产权（专利权、商标权、工业设计权及使用权）的请求及起诉。</w:t>
      </w:r>
      <w:r/>
    </w:p>
    <w:p>
      <w:pPr>
        <w:ind w:left="0" w:right="0" w:firstLine="422"/>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lang w:val="en-US" w:eastAsia="zh-CN" w:bidi="ar"/>
        </w:rPr>
        <w:t xml:space="preserve">3.合格的供应商</w:t>
      </w:r>
      <w:r/>
    </w:p>
    <w:p>
      <w:pPr>
        <w:ind w:left="0" w:right="0" w:firstLine="378"/>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color w:val="auto"/>
          <w:sz w:val="21"/>
          <w:szCs w:val="21"/>
          <w:highlight w:val="none"/>
          <w:lang w:val="en-US" w:eastAsia="zh-CN" w:bidi="ar"/>
        </w:rPr>
        <w:t xml:space="preserve">3.1 供应商的资格要求及本项目的特定资格要求见</w:t>
      </w:r>
      <w:r>
        <w:rPr>
          <w:rFonts w:hint="default" w:ascii="Times New Roman" w:hAnsi="Times New Roman" w:eastAsia="宋体" w:cs="Times New Roman"/>
          <w:b/>
          <w:color w:val="auto"/>
          <w:sz w:val="21"/>
          <w:szCs w:val="21"/>
          <w:highlight w:val="none"/>
          <w:lang w:val="en-US" w:eastAsia="zh-CN" w:bidi="ar"/>
        </w:rPr>
        <w:t xml:space="preserve">磋商须知前附表。</w:t>
      </w:r>
      <w:r/>
    </w:p>
    <w:p>
      <w:pPr>
        <w:ind w:left="0" w:right="0" w:firstLine="378"/>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lang w:val="en-US" w:eastAsia="zh-CN" w:bidi="ar"/>
        </w:rPr>
        <w:t xml:space="preserve">3.2 供应商相关要求</w:t>
      </w:r>
      <w:r/>
    </w:p>
    <w:p>
      <w:pPr>
        <w:ind w:left="0" w:right="0" w:firstLine="378"/>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lang w:val="en-US" w:eastAsia="zh-CN" w:bidi="ar"/>
        </w:rPr>
        <w:t xml:space="preserve">3.2.1 单位负责人为同一人或者存在直接控股、管理关系的不同供应商，不得参加同一合同项下的政府采购活动。</w:t>
      </w:r>
      <w:r/>
    </w:p>
    <w:p>
      <w:pPr>
        <w:ind w:left="0" w:right="0" w:firstLine="378"/>
        <w:jc w:val="both"/>
        <w:keepLines w:val="0"/>
        <w:keepNext w:val="0"/>
        <w:pageBreakBefore w:val="0"/>
        <w:spacing w:before="0" w:beforeAutospacing="0" w:after="0" w:afterAutospacing="0" w:line="360" w:lineRule="auto"/>
        <w:widowControl/>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color w:val="auto"/>
          <w:sz w:val="21"/>
          <w:szCs w:val="21"/>
          <w:highlight w:val="none"/>
          <w:lang w:val="en-US" w:eastAsia="zh-CN" w:bidi="ar"/>
        </w:rPr>
        <w:t xml:space="preserve">3.2.2 为采购项目提供整体设计、规范编制或者项目管理、监理、检测等服务的供应商，不得再参加该采购项目的其他采购活动。</w:t>
      </w:r>
      <w:r/>
    </w:p>
    <w:p>
      <w:pPr>
        <w:ind w:left="0" w:right="0" w:firstLine="422"/>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lang w:val="en-US" w:eastAsia="zh-CN" w:bidi="ar"/>
        </w:rPr>
        <w:t xml:space="preserve">4.磋商费用</w:t>
      </w:r>
      <w:r/>
    </w:p>
    <w:p>
      <w:pPr>
        <w:ind w:left="0" w:right="0" w:firstLine="42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lang w:val="en-US" w:eastAsia="zh-CN" w:bidi="ar"/>
        </w:rPr>
        <w:t xml:space="preserve">4.1 供应商应承担所有与编写、提交响应文件有关的费用，不论磋商的结果如何，采购人在任何情况下均无义务和责任承担这些费用。</w:t>
      </w:r>
      <w:r/>
    </w:p>
    <w:p>
      <w:pPr>
        <w:ind w:firstLine="420"/>
        <w:jc w:val="center"/>
        <w:pageBreakBefore w:val="0"/>
        <w:spacing w:beforeAutospacing="0" w:afterAutospacing="0" w:line="360" w:lineRule="auto"/>
        <w:rPr>
          <w:rFonts w:hint="default" w:ascii="Times New Roman" w:hAnsi="Times New Roman" w:eastAsia="宋体" w:cs="Times New Roman"/>
          <w:color w:val="auto"/>
          <w:highlight w:val="none"/>
        </w:rPr>
        <w:outlineLvl w:val="1"/>
      </w:pPr>
      <w:r>
        <w:rPr>
          <w:rFonts w:hint="default" w:ascii="Times New Roman" w:hAnsi="Times New Roman" w:eastAsia="宋体" w:cs="Times New Roman"/>
          <w:color w:val="auto"/>
          <w:highlight w:val="none"/>
        </w:rPr>
        <w:t xml:space="preserve">二、采购文件</w:t>
      </w:r>
      <w:bookmarkEnd w:id="5"/>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eastAsia="zh-CN"/>
        </w:rPr>
        <w:t xml:space="preserve">5</w:t>
      </w:r>
      <w:r>
        <w:rPr>
          <w:rFonts w:hint="default" w:ascii="Times New Roman" w:hAnsi="Times New Roman" w:eastAsia="宋体" w:cs="Times New Roman"/>
          <w:b/>
          <w:color w:val="auto"/>
          <w:szCs w:val="21"/>
          <w:highlight w:val="none"/>
        </w:rPr>
        <w:t xml:space="preserve">.采购文件构成</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第一部分 商务部分</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）磋商邀请</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2</w:t>
      </w:r>
      <w:r>
        <w:rPr>
          <w:rFonts w:hint="default" w:ascii="Times New Roman" w:hAnsi="Times New Roman" w:eastAsia="宋体" w:cs="Times New Roman"/>
          <w:color w:val="auto"/>
          <w:szCs w:val="21"/>
          <w:highlight w:val="none"/>
        </w:rPr>
        <w:t xml:space="preserve">）供应商须知</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eastAsia="宋体" w:cs="Times New Roman"/>
          <w:color w:val="auto"/>
          <w:szCs w:val="21"/>
          <w:highlight w:val="none"/>
        </w:rPr>
        <w:t xml:space="preserve">）评审方法及标准</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4</w:t>
      </w:r>
      <w:r>
        <w:rPr>
          <w:rFonts w:hint="default" w:ascii="Times New Roman" w:hAnsi="Times New Roman" w:eastAsia="宋体" w:cs="Times New Roman"/>
          <w:color w:val="auto"/>
          <w:szCs w:val="21"/>
          <w:highlight w:val="none"/>
        </w:rPr>
        <w:t xml:space="preserve">）政府采购合同文本</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5</w:t>
      </w:r>
      <w:r>
        <w:rPr>
          <w:rFonts w:hint="default" w:ascii="Times New Roman" w:hAnsi="Times New Roman" w:eastAsia="宋体" w:cs="Times New Roman"/>
          <w:color w:val="auto"/>
          <w:szCs w:val="21"/>
          <w:highlight w:val="none"/>
        </w:rPr>
        <w:t xml:space="preserve">）响应文件格式</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第二部分 技术部分</w:t>
      </w:r>
      <w:r/>
    </w:p>
    <w:p>
      <w:pPr>
        <w:ind w:firstLine="420"/>
        <w:pageBreakBefore w:val="0"/>
        <w:spacing w:beforeAutospacing="0" w:afterAutospacing="0" w:line="360" w:lineRule="auto"/>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6）项目采购需求</w:t>
      </w:r>
      <w:r/>
    </w:p>
    <w:p>
      <w:pPr>
        <w:ind w:firstLine="413"/>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eastAsia="zh-CN"/>
        </w:rPr>
        <w:t xml:space="preserve">6.</w:t>
      </w:r>
      <w:r>
        <w:rPr>
          <w:rFonts w:hint="default" w:ascii="Times New Roman" w:hAnsi="Times New Roman" w:eastAsia="宋体" w:cs="Times New Roman"/>
          <w:b/>
          <w:color w:val="auto"/>
          <w:szCs w:val="21"/>
          <w:highlight w:val="none"/>
        </w:rPr>
        <w:t xml:space="preserve">采购文件询问、澄清或修改</w:t>
      </w:r>
      <w:r/>
    </w:p>
    <w:p>
      <w:pPr>
        <w:ind w:firstLine="420"/>
        <w:jc w:val="left"/>
        <w:pageBreakBefore w:val="0"/>
        <w:spacing w:beforeAutospacing="0" w:afterAutospacing="0" w:line="360" w:lineRule="auto"/>
        <w:widowControl/>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lang w:eastAsia="zh-CN"/>
        </w:rPr>
        <w:t xml:space="preserve">6</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供应商对采购文件如有疑问的，可以向采购人或者采购代理机构提出询问，采购人或者采购代理机构应当在</w:t>
      </w: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eastAsia="宋体" w:cs="Times New Roman"/>
          <w:color w:val="auto"/>
          <w:szCs w:val="21"/>
          <w:highlight w:val="none"/>
        </w:rPr>
        <w:t xml:space="preserve">个工作日内作出答复</w:t>
      </w:r>
      <w:r>
        <w:rPr>
          <w:rFonts w:hint="default" w:ascii="Times New Roman" w:hAnsi="Times New Roman" w:eastAsia="宋体" w:cs="Times New Roman"/>
          <w:bCs/>
          <w:color w:val="auto"/>
          <w:szCs w:val="21"/>
          <w:highlight w:val="none"/>
        </w:rPr>
        <w:t xml:space="preserve">，但答复的内容不得涉及商业秘密。</w:t>
      </w:r>
      <w:r>
        <w:rPr>
          <w:rFonts w:hint="default" w:ascii="Times New Roman" w:hAnsi="Times New Roman" w:eastAsia="宋体" w:cs="Times New Roman"/>
          <w:color w:val="auto"/>
          <w:szCs w:val="21"/>
          <w:highlight w:val="none"/>
        </w:rPr>
        <w:t xml:space="preserve">如有必要，采购人或者采购代理机构可对采购文件进行澄清或者修改。</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6</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2</w:t>
      </w:r>
      <w:r>
        <w:rPr>
          <w:rFonts w:hint="default" w:ascii="Times New Roman" w:hAnsi="Times New Roman" w:eastAsia="宋体" w:cs="Times New Roman"/>
          <w:color w:val="auto"/>
          <w:szCs w:val="21"/>
          <w:highlight w:val="none"/>
        </w:rPr>
        <w:t xml:space="preserve">提交首次响应文件截止之日前，采购人、采购代理机构或者磋商小组可以对已发出的磋商文件进行必要的澄清或者修改。</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6</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eastAsia="宋体" w:cs="Times New Roman"/>
          <w:color w:val="auto"/>
          <w:szCs w:val="21"/>
          <w:highlight w:val="none"/>
        </w:rPr>
        <w:t xml:space="preserve">澄清或者修改将在原公告发布媒体上发布更正公告，并以书面形式通知所有获取磋商文件的供应商。</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6</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4</w:t>
      </w:r>
      <w:r>
        <w:rPr>
          <w:rFonts w:hint="default" w:ascii="Times New Roman" w:hAnsi="Times New Roman" w:eastAsia="宋体" w:cs="Times New Roman"/>
          <w:color w:val="auto"/>
          <w:szCs w:val="21"/>
          <w:highlight w:val="none"/>
        </w:rPr>
        <w:t xml:space="preserve">澄清或者修改的内容可能影响响应文件编制的，采购人、采购代理机构应当在提交首次响应文件截止时间至少</w:t>
      </w:r>
      <w:r>
        <w:rPr>
          <w:rFonts w:hint="default" w:ascii="Times New Roman" w:hAnsi="Times New Roman" w:eastAsia="宋体" w:cs="Times New Roman"/>
          <w:color w:val="auto"/>
          <w:szCs w:val="21"/>
          <w:highlight w:val="none"/>
          <w:lang w:eastAsia="zh-CN"/>
        </w:rPr>
        <w:t xml:space="preserve">5</w:t>
      </w:r>
      <w:r>
        <w:rPr>
          <w:rFonts w:hint="default" w:ascii="Times New Roman" w:hAnsi="Times New Roman" w:eastAsia="宋体" w:cs="Times New Roman"/>
          <w:color w:val="auto"/>
          <w:szCs w:val="21"/>
          <w:highlight w:val="none"/>
        </w:rPr>
        <w:t xml:space="preserve">日前，以书面形式通知所有获取磋商文件的供应商；不足</w:t>
      </w:r>
      <w:r>
        <w:rPr>
          <w:rFonts w:hint="default" w:ascii="Times New Roman" w:hAnsi="Times New Roman" w:eastAsia="宋体" w:cs="Times New Roman"/>
          <w:color w:val="auto"/>
          <w:szCs w:val="21"/>
          <w:highlight w:val="none"/>
          <w:lang w:eastAsia="zh-CN"/>
        </w:rPr>
        <w:t xml:space="preserve">5</w:t>
      </w:r>
      <w:r>
        <w:rPr>
          <w:rFonts w:hint="default" w:ascii="Times New Roman" w:hAnsi="Times New Roman" w:eastAsia="宋体" w:cs="Times New Roman"/>
          <w:color w:val="auto"/>
          <w:szCs w:val="21"/>
          <w:highlight w:val="none"/>
        </w:rPr>
        <w:t xml:space="preserve">日的，采购人、采购代理机构应当顺延提交首次响应文件截止时间。</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6</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5</w:t>
      </w:r>
      <w:r>
        <w:rPr>
          <w:rFonts w:hint="default" w:ascii="Times New Roman" w:hAnsi="Times New Roman" w:eastAsia="宋体" w:cs="Times New Roman"/>
          <w:color w:val="auto"/>
          <w:szCs w:val="21"/>
          <w:highlight w:val="none"/>
        </w:rPr>
        <w:t xml:space="preserve">澄清或者修改的内容作为磋商文件的组成部分。</w:t>
      </w:r>
      <w:r/>
    </w:p>
    <w:p>
      <w:pPr>
        <w:ind w:firstLine="420"/>
        <w:jc w:val="center"/>
        <w:pageBreakBefore w:val="0"/>
        <w:spacing w:beforeAutospacing="0" w:afterAutospacing="0" w:line="360" w:lineRule="auto"/>
        <w:rPr>
          <w:rFonts w:hint="default" w:ascii="Times New Roman" w:hAnsi="Times New Roman" w:eastAsia="宋体" w:cs="Times New Roman"/>
          <w:color w:val="auto"/>
          <w:highlight w:val="none"/>
        </w:rPr>
        <w:outlineLvl w:val="1"/>
      </w:pPr>
      <w:r/>
      <w:bookmarkStart w:id="6" w:name="_Toc24382"/>
      <w:r>
        <w:rPr>
          <w:rFonts w:hint="default" w:ascii="Times New Roman" w:hAnsi="Times New Roman" w:eastAsia="宋体" w:cs="Times New Roman"/>
          <w:color w:val="auto"/>
          <w:highlight w:val="none"/>
        </w:rPr>
        <w:t xml:space="preserve">三、响应文件</w:t>
      </w:r>
      <w:bookmarkEnd w:id="6"/>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eastAsia="zh-CN"/>
        </w:rPr>
        <w:t xml:space="preserve">7</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b/>
          <w:color w:val="auto"/>
          <w:szCs w:val="21"/>
          <w:highlight w:val="none"/>
        </w:rPr>
        <w:t xml:space="preserve">响应文件编制</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 xml:space="preserve">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1</w:t>
      </w:r>
      <w:r>
        <w:rPr>
          <w:rFonts w:hint="default" w:ascii="Times New Roman" w:hAnsi="Times New Roman" w:eastAsia="宋体" w:cs="Times New Roman"/>
          <w:color w:val="auto"/>
          <w:highlight w:val="none"/>
        </w:rPr>
        <w:t xml:space="preserve">响应文件的编制</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 xml:space="preserve">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1</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1</w:t>
      </w:r>
      <w:r>
        <w:rPr>
          <w:rFonts w:hint="default" w:ascii="Times New Roman" w:hAnsi="Times New Roman" w:eastAsia="宋体" w:cs="Times New Roman"/>
          <w:color w:val="auto"/>
          <w:highlight w:val="none"/>
        </w:rPr>
        <w:t xml:space="preserve">供应商应先仔细阅读采购文件的全部内容后，再进行响应文件的编制。</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 xml:space="preserve">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1</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2</w:t>
      </w:r>
      <w:r>
        <w:rPr>
          <w:rFonts w:hint="default" w:ascii="Times New Roman" w:hAnsi="Times New Roman" w:eastAsia="宋体" w:cs="Times New Roman"/>
          <w:color w:val="auto"/>
          <w:highlight w:val="none"/>
        </w:rPr>
        <w:t xml:space="preserve">响应文件应满足采购文件提出的实质性要求和条件，并保证其所提交的全部资料是不可割离且真实、有效、准确、完整和不具有任何误导性的，否则造成不利后果由供应商承担责任。</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 xml:space="preserve">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2</w:t>
      </w:r>
      <w:r>
        <w:rPr>
          <w:rFonts w:hint="default" w:ascii="Times New Roman" w:hAnsi="Times New Roman" w:eastAsia="宋体" w:cs="Times New Roman"/>
          <w:color w:val="auto"/>
          <w:highlight w:val="none"/>
        </w:rPr>
        <w:t xml:space="preserve">响应文件的语言</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 xml:space="preserve">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2</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1</w:t>
      </w:r>
      <w:r>
        <w:rPr>
          <w:rFonts w:hint="default" w:ascii="Times New Roman" w:hAnsi="Times New Roman" w:eastAsia="宋体" w:cs="Times New Roman"/>
          <w:color w:val="auto"/>
          <w:highlight w:val="none"/>
        </w:rPr>
        <w:t xml:space="preserve">除采购文件另有规定外，响应文件应使用中文文本并使用中文简化字，若有不同文本，以中文简化字文本为准。</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 xml:space="preserve">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2</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2</w:t>
      </w:r>
      <w:r>
        <w:rPr>
          <w:rFonts w:hint="default" w:ascii="Times New Roman" w:hAnsi="Times New Roman" w:eastAsia="宋体" w:cs="Times New Roman"/>
          <w:color w:val="auto"/>
          <w:highlight w:val="none"/>
        </w:rPr>
        <w:t xml:space="preserve">响应文件提供的全部资料中，若属于非中文描述的，应同时提供中文简化字译本。</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 xml:space="preserve">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2</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3</w:t>
      </w:r>
      <w:r>
        <w:rPr>
          <w:rFonts w:hint="default" w:ascii="Times New Roman" w:hAnsi="Times New Roman" w:eastAsia="宋体" w:cs="Times New Roman"/>
          <w:color w:val="auto"/>
          <w:highlight w:val="none"/>
        </w:rPr>
        <w:t xml:space="preserve">除在采购文件的要求中另有规定外，响应文件计量单位应使用中华人民共和国法定计量单位。</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val="en-US" w:eastAsia="zh-CN"/>
        </w:rPr>
        <w:t xml:space="preserve">8</w:t>
      </w:r>
      <w:r>
        <w:rPr>
          <w:rFonts w:hint="default" w:ascii="Times New Roman" w:hAnsi="Times New Roman" w:eastAsia="宋体" w:cs="Times New Roman"/>
          <w:b/>
          <w:color w:val="auto"/>
          <w:szCs w:val="21"/>
          <w:highlight w:val="none"/>
          <w:lang w:eastAsia="zh-CN"/>
        </w:rPr>
        <w:t xml:space="preserve">．响应文件构成</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 xml:space="preserve">8</w:t>
      </w:r>
      <w:r>
        <w:rPr>
          <w:rFonts w:hint="default" w:ascii="Times New Roman" w:hAnsi="Times New Roman" w:eastAsia="宋体" w:cs="Times New Roman"/>
          <w:b w:val="0"/>
          <w:bCs/>
          <w:color w:val="auto"/>
          <w:szCs w:val="21"/>
          <w:highlight w:val="none"/>
          <w:lang w:eastAsia="zh-CN"/>
        </w:rPr>
        <w:t xml:space="preserve">.1供应商编写的响应文件应包括资格证明文件、符合性证明文件、分项报价表、技术要求响应及偏离表、商务要求响应及偏离表、其他证明文件、磋商响应</w:t>
      </w:r>
      <w:r>
        <w:rPr>
          <w:rFonts w:hint="default" w:ascii="Times New Roman" w:hAnsi="Times New Roman" w:cs="Times New Roman"/>
          <w:b w:val="0"/>
          <w:bCs/>
          <w:color w:val="auto"/>
          <w:szCs w:val="21"/>
          <w:highlight w:val="none"/>
          <w:lang w:val="en-US" w:eastAsia="zh-CN"/>
        </w:rPr>
        <w:t xml:space="preserve">声明</w:t>
      </w:r>
      <w:r>
        <w:rPr>
          <w:rFonts w:hint="default" w:ascii="Times New Roman" w:hAnsi="Times New Roman" w:eastAsia="宋体" w:cs="Times New Roman"/>
          <w:b w:val="0"/>
          <w:bCs/>
          <w:color w:val="auto"/>
          <w:szCs w:val="21"/>
          <w:highlight w:val="none"/>
          <w:lang w:eastAsia="zh-CN"/>
        </w:rPr>
        <w:t xml:space="preserve">等部分。请供应商根据本磋商文件的要求在指定模块中上传相应的磋商材料，未按磋商文件要求在指定模块上传相应材料的，视同未提交该响应材料处理。</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 xml:space="preserve">8</w:t>
      </w:r>
      <w:r>
        <w:rPr>
          <w:rFonts w:hint="default" w:ascii="Times New Roman" w:hAnsi="Times New Roman" w:eastAsia="宋体" w:cs="Times New Roman"/>
          <w:b w:val="0"/>
          <w:bCs/>
          <w:color w:val="auto"/>
          <w:szCs w:val="21"/>
          <w:highlight w:val="none"/>
          <w:lang w:eastAsia="zh-CN"/>
        </w:rPr>
        <w:t xml:space="preserve">.2 如响应文件制作工具中格式和内容与“江苏政府采购网”发布的磋商文件不一致，请以“江苏政府采购网”发布的磋商文件为准。</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val="en-US" w:eastAsia="zh-CN"/>
        </w:rPr>
        <w:t xml:space="preserve">9</w:t>
      </w:r>
      <w:r>
        <w:rPr>
          <w:rFonts w:hint="default" w:ascii="Times New Roman" w:hAnsi="Times New Roman" w:eastAsia="宋体" w:cs="Times New Roman"/>
          <w:b/>
          <w:color w:val="auto"/>
          <w:szCs w:val="21"/>
          <w:highlight w:val="none"/>
          <w:lang w:eastAsia="zh-CN"/>
        </w:rPr>
        <w:t xml:space="preserve">．证明磋商响应标的符合磋商文件规定的文件</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 xml:space="preserve">9</w:t>
      </w:r>
      <w:r>
        <w:rPr>
          <w:rFonts w:hint="default" w:ascii="Times New Roman" w:hAnsi="Times New Roman" w:eastAsia="宋体" w:cs="Times New Roman"/>
          <w:b w:val="0"/>
          <w:bCs/>
          <w:color w:val="auto"/>
          <w:szCs w:val="21"/>
          <w:highlight w:val="none"/>
          <w:lang w:eastAsia="zh-CN"/>
        </w:rPr>
        <w:t xml:space="preserve">.1供应商应按照磋商文件要求提交证明文件，证明其及磋商响应标的符合磋商文件规定。</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 xml:space="preserve">9</w:t>
      </w:r>
      <w:r>
        <w:rPr>
          <w:rFonts w:hint="default" w:ascii="Times New Roman" w:hAnsi="Times New Roman" w:eastAsia="宋体" w:cs="Times New Roman"/>
          <w:b w:val="0"/>
          <w:bCs/>
          <w:color w:val="auto"/>
          <w:szCs w:val="21"/>
          <w:highlight w:val="none"/>
          <w:lang w:eastAsia="zh-CN"/>
        </w:rPr>
        <w:t xml:space="preserve">.2磋商文件对证明文件无明确形式要求的，证明文件可以以文字资料、图纸和数据等形式提交。</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 xml:space="preserve">1</w:t>
      </w:r>
      <w:r>
        <w:rPr>
          <w:rFonts w:hint="default" w:ascii="Times New Roman" w:hAnsi="Times New Roman" w:eastAsia="宋体" w:cs="Times New Roman"/>
          <w:b/>
          <w:color w:val="auto"/>
          <w:szCs w:val="21"/>
          <w:highlight w:val="none"/>
          <w:lang w:val="en-US" w:eastAsia="zh-CN"/>
        </w:rPr>
        <w:t xml:space="preserve">0</w:t>
      </w:r>
      <w:r>
        <w:rPr>
          <w:rFonts w:hint="default" w:ascii="Times New Roman" w:hAnsi="Times New Roman" w:eastAsia="宋体" w:cs="Times New Roman"/>
          <w:b/>
          <w:color w:val="auto"/>
          <w:szCs w:val="21"/>
          <w:highlight w:val="none"/>
          <w:lang w:eastAsia="zh-CN"/>
        </w:rPr>
        <w:t xml:space="preserve">．分项报价表</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 xml:space="preserve">1</w:t>
      </w:r>
      <w:r>
        <w:rPr>
          <w:rFonts w:hint="default" w:ascii="Times New Roman" w:hAnsi="Times New Roman" w:eastAsia="宋体" w:cs="Times New Roman"/>
          <w:b w:val="0"/>
          <w:bCs/>
          <w:color w:val="auto"/>
          <w:szCs w:val="21"/>
          <w:highlight w:val="none"/>
          <w:lang w:val="en-US" w:eastAsia="zh-CN"/>
        </w:rPr>
        <w:t xml:space="preserve">0</w:t>
      </w:r>
      <w:r>
        <w:rPr>
          <w:rFonts w:hint="default" w:ascii="Times New Roman" w:hAnsi="Times New Roman" w:eastAsia="宋体" w:cs="Times New Roman"/>
          <w:b w:val="0"/>
          <w:bCs/>
          <w:color w:val="auto"/>
          <w:szCs w:val="21"/>
          <w:highlight w:val="none"/>
          <w:lang w:eastAsia="zh-CN"/>
        </w:rPr>
        <w:t xml:space="preserve">.1供应商应按照磋商文件规定格式填报分项报价表。</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 xml:space="preserve">1</w:t>
      </w:r>
      <w:r>
        <w:rPr>
          <w:rFonts w:hint="default" w:ascii="Times New Roman" w:hAnsi="Times New Roman" w:eastAsia="宋体" w:cs="Times New Roman"/>
          <w:b w:val="0"/>
          <w:bCs/>
          <w:color w:val="auto"/>
          <w:szCs w:val="21"/>
          <w:highlight w:val="none"/>
          <w:lang w:val="en-US" w:eastAsia="zh-CN"/>
        </w:rPr>
        <w:t xml:space="preserve">0</w:t>
      </w:r>
      <w:r>
        <w:rPr>
          <w:rFonts w:hint="default" w:ascii="Times New Roman" w:hAnsi="Times New Roman" w:eastAsia="宋体" w:cs="Times New Roman"/>
          <w:b w:val="0"/>
          <w:bCs/>
          <w:color w:val="auto"/>
          <w:szCs w:val="21"/>
          <w:highlight w:val="none"/>
          <w:lang w:eastAsia="zh-CN"/>
        </w:rPr>
        <w:t xml:space="preserve">.2磋商货币。响应文件中的单价和总价无特殊规定的采用人民币报价，以元为单位标注。磋商文件中另有规定的按规定执行。</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 xml:space="preserve">1</w:t>
      </w:r>
      <w:r>
        <w:rPr>
          <w:rFonts w:hint="default" w:ascii="Times New Roman" w:hAnsi="Times New Roman" w:eastAsia="宋体" w:cs="Times New Roman"/>
          <w:b/>
          <w:color w:val="auto"/>
          <w:szCs w:val="21"/>
          <w:highlight w:val="none"/>
          <w:lang w:val="en-US" w:eastAsia="zh-CN"/>
        </w:rPr>
        <w:t xml:space="preserve">1</w:t>
      </w:r>
      <w:r>
        <w:rPr>
          <w:rFonts w:hint="default" w:ascii="Times New Roman" w:hAnsi="Times New Roman" w:eastAsia="宋体" w:cs="Times New Roman"/>
          <w:b/>
          <w:color w:val="auto"/>
          <w:szCs w:val="21"/>
          <w:highlight w:val="none"/>
          <w:lang w:eastAsia="zh-CN"/>
        </w:rPr>
        <w:t xml:space="preserve">.技术要求响应及偏离表、商务要求响应及偏离表（如有）</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 xml:space="preserve">1</w:t>
      </w:r>
      <w:r>
        <w:rPr>
          <w:rFonts w:hint="default" w:ascii="Times New Roman" w:hAnsi="Times New Roman" w:eastAsia="宋体" w:cs="Times New Roman"/>
          <w:b w:val="0"/>
          <w:bCs/>
          <w:color w:val="auto"/>
          <w:szCs w:val="21"/>
          <w:highlight w:val="none"/>
          <w:lang w:val="en-US" w:eastAsia="zh-CN"/>
        </w:rPr>
        <w:t xml:space="preserve">1</w:t>
      </w:r>
      <w:r>
        <w:rPr>
          <w:rFonts w:hint="default" w:ascii="Times New Roman" w:hAnsi="Times New Roman" w:eastAsia="宋体" w:cs="Times New Roman"/>
          <w:b w:val="0"/>
          <w:bCs/>
          <w:color w:val="auto"/>
          <w:szCs w:val="21"/>
          <w:highlight w:val="none"/>
          <w:lang w:eastAsia="zh-CN"/>
        </w:rPr>
        <w:t xml:space="preserve">.1供应商需对磋商文件中的技术要求与商务要求逐项作出响应或偏离，并说明原因。</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 xml:space="preserve">1</w:t>
      </w:r>
      <w:r>
        <w:rPr>
          <w:rFonts w:hint="default" w:ascii="Times New Roman" w:hAnsi="Times New Roman" w:eastAsia="宋体" w:cs="Times New Roman"/>
          <w:b w:val="0"/>
          <w:bCs/>
          <w:color w:val="auto"/>
          <w:szCs w:val="21"/>
          <w:highlight w:val="none"/>
          <w:lang w:val="en-US" w:eastAsia="zh-CN"/>
        </w:rPr>
        <w:t xml:space="preserve">1</w:t>
      </w:r>
      <w:r>
        <w:rPr>
          <w:rFonts w:hint="default" w:ascii="Times New Roman" w:hAnsi="Times New Roman" w:eastAsia="宋体" w:cs="Times New Roman"/>
          <w:b w:val="0"/>
          <w:bCs/>
          <w:color w:val="auto"/>
          <w:szCs w:val="21"/>
          <w:highlight w:val="none"/>
          <w:lang w:eastAsia="zh-CN"/>
        </w:rPr>
        <w:t xml:space="preserve">.2供应商可在响应文件中提供认为需要的其他技术文件或说明。</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 xml:space="preserve">1</w:t>
      </w:r>
      <w:r>
        <w:rPr>
          <w:rFonts w:hint="default" w:ascii="Times New Roman" w:hAnsi="Times New Roman" w:eastAsia="宋体" w:cs="Times New Roman"/>
          <w:b/>
          <w:color w:val="auto"/>
          <w:szCs w:val="21"/>
          <w:highlight w:val="none"/>
          <w:lang w:val="en-US" w:eastAsia="zh-CN"/>
        </w:rPr>
        <w:t xml:space="preserve">2</w:t>
      </w:r>
      <w:r>
        <w:rPr>
          <w:rFonts w:hint="default" w:ascii="Times New Roman" w:hAnsi="Times New Roman" w:eastAsia="宋体" w:cs="Times New Roman"/>
          <w:b/>
          <w:color w:val="auto"/>
          <w:szCs w:val="21"/>
          <w:highlight w:val="none"/>
          <w:lang w:eastAsia="zh-CN"/>
        </w:rPr>
        <w:t xml:space="preserve">.服务承诺、培训计划、人员安排及其他（如有）</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 xml:space="preserve">1</w:t>
      </w:r>
      <w:r>
        <w:rPr>
          <w:rFonts w:hint="default" w:ascii="Times New Roman" w:hAnsi="Times New Roman" w:eastAsia="宋体" w:cs="Times New Roman"/>
          <w:b w:val="0"/>
          <w:bCs/>
          <w:color w:val="auto"/>
          <w:szCs w:val="21"/>
          <w:highlight w:val="none"/>
          <w:lang w:val="en-US" w:eastAsia="zh-CN"/>
        </w:rPr>
        <w:t xml:space="preserve">2</w:t>
      </w:r>
      <w:r>
        <w:rPr>
          <w:rFonts w:hint="default" w:ascii="Times New Roman" w:hAnsi="Times New Roman" w:eastAsia="宋体" w:cs="Times New Roman"/>
          <w:b w:val="0"/>
          <w:bCs/>
          <w:color w:val="auto"/>
          <w:szCs w:val="21"/>
          <w:highlight w:val="none"/>
          <w:lang w:eastAsia="zh-CN"/>
        </w:rPr>
        <w:t xml:space="preserve">.1供应商需根据磋商文件要求提供有关售后服务的管理制度，售后服务机构的分布情况，售后服务人员的数量、素质、技术水平及售后服务的反应能力等。</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 xml:space="preserve">1</w:t>
      </w:r>
      <w:r>
        <w:rPr>
          <w:rFonts w:hint="default" w:ascii="Times New Roman" w:hAnsi="Times New Roman" w:eastAsia="宋体" w:cs="Times New Roman"/>
          <w:b w:val="0"/>
          <w:bCs/>
          <w:color w:val="auto"/>
          <w:szCs w:val="21"/>
          <w:highlight w:val="none"/>
          <w:lang w:val="en-US" w:eastAsia="zh-CN"/>
        </w:rPr>
        <w:t xml:space="preserve">2</w:t>
      </w:r>
      <w:r>
        <w:rPr>
          <w:rFonts w:hint="default" w:ascii="Times New Roman" w:hAnsi="Times New Roman" w:eastAsia="宋体" w:cs="Times New Roman"/>
          <w:b w:val="0"/>
          <w:bCs/>
          <w:color w:val="auto"/>
          <w:szCs w:val="21"/>
          <w:highlight w:val="none"/>
          <w:lang w:eastAsia="zh-CN"/>
        </w:rPr>
        <w:t xml:space="preserve">.2供应商需根据磋商文件要求提供培训计划。</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 xml:space="preserve">1</w:t>
      </w:r>
      <w:r>
        <w:rPr>
          <w:rFonts w:hint="default" w:ascii="Times New Roman" w:hAnsi="Times New Roman" w:eastAsia="宋体" w:cs="Times New Roman"/>
          <w:b w:val="0"/>
          <w:bCs/>
          <w:color w:val="auto"/>
          <w:szCs w:val="21"/>
          <w:highlight w:val="none"/>
          <w:lang w:val="en-US" w:eastAsia="zh-CN"/>
        </w:rPr>
        <w:t xml:space="preserve">2</w:t>
      </w:r>
      <w:r>
        <w:rPr>
          <w:rFonts w:hint="default" w:ascii="Times New Roman" w:hAnsi="Times New Roman" w:eastAsia="宋体" w:cs="Times New Roman"/>
          <w:b w:val="0"/>
          <w:bCs/>
          <w:color w:val="auto"/>
          <w:szCs w:val="21"/>
          <w:highlight w:val="none"/>
          <w:lang w:eastAsia="zh-CN"/>
        </w:rPr>
        <w:t xml:space="preserve">.3供应商需根据磋商文件要求提供磋商响应标的的主要组成部分、功能设计、实现思路及关键技术等。</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b/>
          <w:color w:val="auto"/>
          <w:szCs w:val="21"/>
          <w:highlight w:val="none"/>
          <w:lang w:eastAsia="zh-CN"/>
        </w:rPr>
        <w:t xml:space="preserve">1</w:t>
      </w:r>
      <w:r>
        <w:rPr>
          <w:rFonts w:hint="default" w:ascii="Times New Roman" w:hAnsi="Times New Roman" w:eastAsia="宋体" w:cs="Times New Roman"/>
          <w:b/>
          <w:color w:val="auto"/>
          <w:szCs w:val="21"/>
          <w:highlight w:val="none"/>
          <w:lang w:val="en-US" w:eastAsia="zh-CN"/>
        </w:rPr>
        <w:t xml:space="preserve">3</w:t>
      </w:r>
      <w:r>
        <w:rPr>
          <w:rFonts w:hint="default" w:ascii="Times New Roman" w:hAnsi="Times New Roman" w:eastAsia="宋体" w:cs="Times New Roman"/>
          <w:b/>
          <w:color w:val="auto"/>
          <w:szCs w:val="21"/>
          <w:highlight w:val="none"/>
          <w:lang w:eastAsia="zh-CN"/>
        </w:rPr>
        <w:t xml:space="preserve">.磋商响应</w:t>
      </w:r>
      <w:r>
        <w:rPr>
          <w:rFonts w:hint="default" w:ascii="Times New Roman" w:hAnsi="Times New Roman" w:cs="Times New Roman"/>
          <w:b/>
          <w:color w:val="auto"/>
          <w:szCs w:val="21"/>
          <w:highlight w:val="none"/>
          <w:lang w:val="en-US" w:eastAsia="zh-CN"/>
        </w:rPr>
        <w:t xml:space="preserve">声明</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 xml:space="preserve">1</w:t>
      </w:r>
      <w:r>
        <w:rPr>
          <w:rFonts w:hint="default" w:ascii="Times New Roman" w:hAnsi="Times New Roman" w:eastAsia="宋体" w:cs="Times New Roman"/>
          <w:b w:val="0"/>
          <w:bCs/>
          <w:color w:val="auto"/>
          <w:szCs w:val="21"/>
          <w:highlight w:val="none"/>
          <w:lang w:val="en-US" w:eastAsia="zh-CN"/>
        </w:rPr>
        <w:t xml:space="preserve">3</w:t>
      </w:r>
      <w:r>
        <w:rPr>
          <w:rFonts w:hint="default" w:ascii="Times New Roman" w:hAnsi="Times New Roman" w:eastAsia="宋体" w:cs="Times New Roman"/>
          <w:b w:val="0"/>
          <w:bCs/>
          <w:color w:val="auto"/>
          <w:szCs w:val="21"/>
          <w:highlight w:val="none"/>
          <w:lang w:eastAsia="zh-CN"/>
        </w:rPr>
        <w:t xml:space="preserve">.1供应商应按照磋商文件中提供的格式完整、正确填写磋商响应</w:t>
      </w:r>
      <w:r>
        <w:rPr>
          <w:rFonts w:hint="default" w:ascii="Times New Roman" w:hAnsi="Times New Roman" w:cs="Times New Roman"/>
          <w:b w:val="0"/>
          <w:bCs/>
          <w:color w:val="auto"/>
          <w:szCs w:val="21"/>
          <w:highlight w:val="none"/>
          <w:lang w:val="en-US" w:eastAsia="zh-CN"/>
        </w:rPr>
        <w:t xml:space="preserve">声明</w:t>
      </w:r>
      <w:r>
        <w:rPr>
          <w:rFonts w:hint="default" w:ascii="Times New Roman" w:hAnsi="Times New Roman" w:eastAsia="宋体" w:cs="Times New Roman"/>
          <w:b w:val="0"/>
          <w:bCs/>
          <w:color w:val="auto"/>
          <w:szCs w:val="21"/>
          <w:highlight w:val="none"/>
          <w:lang w:eastAsia="zh-CN"/>
        </w:rPr>
        <w:t xml:space="preserve">。</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 xml:space="preserve">1</w:t>
      </w:r>
      <w:r>
        <w:rPr>
          <w:rFonts w:hint="default" w:ascii="Times New Roman" w:hAnsi="Times New Roman" w:eastAsia="宋体" w:cs="Times New Roman"/>
          <w:b/>
          <w:color w:val="auto"/>
          <w:szCs w:val="21"/>
          <w:highlight w:val="none"/>
          <w:lang w:val="en-US" w:eastAsia="zh-CN"/>
        </w:rPr>
        <w:t xml:space="preserve">4</w:t>
      </w:r>
      <w:r>
        <w:rPr>
          <w:rFonts w:hint="default" w:ascii="Times New Roman" w:hAnsi="Times New Roman" w:eastAsia="宋体" w:cs="Times New Roman"/>
          <w:b/>
          <w:color w:val="auto"/>
          <w:szCs w:val="21"/>
          <w:highlight w:val="none"/>
          <w:lang w:eastAsia="zh-CN"/>
        </w:rPr>
        <w:t xml:space="preserve">.磋商有效期</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 xml:space="preserve">1</w:t>
      </w:r>
      <w:r>
        <w:rPr>
          <w:rFonts w:hint="default" w:ascii="Times New Roman" w:hAnsi="Times New Roman" w:eastAsia="宋体" w:cs="Times New Roman"/>
          <w:b w:val="0"/>
          <w:bCs/>
          <w:color w:val="auto"/>
          <w:szCs w:val="21"/>
          <w:highlight w:val="none"/>
          <w:lang w:val="en-US" w:eastAsia="zh-CN"/>
        </w:rPr>
        <w:t xml:space="preserve">4</w:t>
      </w:r>
      <w:r>
        <w:rPr>
          <w:rFonts w:hint="default" w:ascii="Times New Roman" w:hAnsi="Times New Roman" w:eastAsia="宋体" w:cs="Times New Roman"/>
          <w:b w:val="0"/>
          <w:bCs/>
          <w:color w:val="auto"/>
          <w:szCs w:val="21"/>
          <w:highlight w:val="none"/>
          <w:lang w:eastAsia="zh-CN"/>
        </w:rPr>
        <w:t xml:space="preserve">.1磋商有效期为从磋商之日起计算的九十天。磋商有效期比规定短的将被视为非响应磋商而予以拒绝。</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 xml:space="preserve">1</w:t>
      </w:r>
      <w:r>
        <w:rPr>
          <w:rFonts w:hint="default" w:ascii="Times New Roman" w:hAnsi="Times New Roman" w:eastAsia="宋体" w:cs="Times New Roman"/>
          <w:b w:val="0"/>
          <w:bCs/>
          <w:color w:val="auto"/>
          <w:szCs w:val="21"/>
          <w:highlight w:val="none"/>
          <w:lang w:val="en-US" w:eastAsia="zh-CN"/>
        </w:rPr>
        <w:t xml:space="preserve">4</w:t>
      </w:r>
      <w:r>
        <w:rPr>
          <w:rFonts w:hint="default" w:ascii="Times New Roman" w:hAnsi="Times New Roman" w:eastAsia="宋体" w:cs="Times New Roman"/>
          <w:b w:val="0"/>
          <w:bCs/>
          <w:color w:val="auto"/>
          <w:szCs w:val="21"/>
          <w:highlight w:val="none"/>
          <w:lang w:eastAsia="zh-CN"/>
        </w:rPr>
        <w:t xml:space="preserve">.2在特殊情况下，</w:t>
      </w:r>
      <w:r>
        <w:rPr>
          <w:rFonts w:hint="default" w:ascii="Times New Roman" w:hAnsi="Times New Roman" w:eastAsia="宋体" w:cs="Times New Roman"/>
          <w:b w:val="0"/>
          <w:bCs/>
          <w:color w:val="auto"/>
          <w:szCs w:val="21"/>
          <w:highlight w:val="none"/>
          <w:lang w:val="en-US" w:eastAsia="zh-CN"/>
        </w:rPr>
        <w:t xml:space="preserve">采购人</w:t>
      </w:r>
      <w:r>
        <w:rPr>
          <w:rFonts w:hint="default" w:ascii="Times New Roman" w:hAnsi="Times New Roman" w:eastAsia="宋体" w:cs="Times New Roman"/>
          <w:b w:val="0"/>
          <w:bCs/>
          <w:color w:val="auto"/>
          <w:szCs w:val="21"/>
          <w:highlight w:val="none"/>
          <w:lang w:eastAsia="zh-CN"/>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 xml:space="preserve">1</w:t>
      </w:r>
      <w:r>
        <w:rPr>
          <w:rFonts w:hint="default" w:ascii="Times New Roman" w:hAnsi="Times New Roman" w:eastAsia="宋体" w:cs="Times New Roman"/>
          <w:b/>
          <w:color w:val="auto"/>
          <w:szCs w:val="21"/>
          <w:highlight w:val="none"/>
          <w:lang w:val="en-US" w:eastAsia="zh-CN"/>
        </w:rPr>
        <w:t xml:space="preserve">5</w:t>
      </w:r>
      <w:r>
        <w:rPr>
          <w:rFonts w:hint="default" w:ascii="Times New Roman" w:hAnsi="Times New Roman" w:eastAsia="宋体" w:cs="Times New Roman"/>
          <w:b/>
          <w:color w:val="auto"/>
          <w:szCs w:val="21"/>
          <w:highlight w:val="none"/>
          <w:lang w:eastAsia="zh-CN"/>
        </w:rPr>
        <w:t xml:space="preserve">.响应文件的签署</w:t>
      </w:r>
      <w:r/>
    </w:p>
    <w:p>
      <w:pPr>
        <w:ind w:firstLine="426"/>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b w:val="0"/>
          <w:bCs/>
          <w:color w:val="auto"/>
          <w:szCs w:val="21"/>
          <w:highlight w:val="none"/>
          <w:lang w:eastAsia="zh-CN"/>
        </w:rPr>
        <w:t xml:space="preserve">1</w:t>
      </w:r>
      <w:r>
        <w:rPr>
          <w:rFonts w:hint="default" w:ascii="Times New Roman" w:hAnsi="Times New Roman" w:eastAsia="宋体" w:cs="Times New Roman"/>
          <w:b w:val="0"/>
          <w:bCs/>
          <w:color w:val="auto"/>
          <w:szCs w:val="21"/>
          <w:highlight w:val="none"/>
          <w:lang w:val="en-US" w:eastAsia="zh-CN"/>
        </w:rPr>
        <w:t xml:space="preserve">5</w:t>
      </w:r>
      <w:r>
        <w:rPr>
          <w:rFonts w:hint="default" w:ascii="Times New Roman" w:hAnsi="Times New Roman" w:eastAsia="宋体" w:cs="Times New Roman"/>
          <w:b w:val="0"/>
          <w:bCs/>
          <w:color w:val="auto"/>
          <w:szCs w:val="21"/>
          <w:highlight w:val="none"/>
          <w:lang w:eastAsia="zh-CN"/>
        </w:rPr>
        <w:t xml:space="preserve">.1响应文件仅需要在供应商进行签章的位置应进行电子签章。电子响应文件不得涂改、行间插字或删除，如果出现上述情况应重新编制。</w:t>
      </w:r>
      <w:r/>
    </w:p>
    <w:p>
      <w:pPr>
        <w:ind w:firstLine="420"/>
        <w:pageBreakBefore w:val="0"/>
        <w:spacing w:beforeAutospacing="0" w:afterAutospacing="0" w:line="36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15.2供应商在</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苏采云</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系统上传的电子响应文件须是加盖鲜章的扫描件。</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 xml:space="preserve">1</w:t>
      </w:r>
      <w:r>
        <w:rPr>
          <w:rFonts w:hint="default" w:ascii="Times New Roman" w:hAnsi="Times New Roman" w:eastAsia="宋体" w:cs="Times New Roman"/>
          <w:color w:val="auto"/>
          <w:highlight w:val="none"/>
          <w:lang w:val="en-US" w:eastAsia="zh-CN"/>
        </w:rPr>
        <w:t xml:space="preserve">5</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val="en-US" w:eastAsia="zh-CN"/>
        </w:rPr>
        <w:t xml:space="preserve">3</w:t>
      </w:r>
      <w:r>
        <w:rPr>
          <w:rFonts w:hint="default" w:ascii="Times New Roman" w:hAnsi="Times New Roman" w:eastAsia="宋体" w:cs="Times New Roman"/>
          <w:color w:val="auto"/>
          <w:highlight w:val="none"/>
        </w:rPr>
        <w:t xml:space="preserve">响应文件中要求签字处应由供应商的单位负责人（授权代表）签字或加盖个人印章。</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 xml:space="preserve">1</w:t>
      </w:r>
      <w:r>
        <w:rPr>
          <w:rFonts w:hint="default" w:ascii="Times New Roman" w:hAnsi="Times New Roman" w:eastAsia="宋体" w:cs="Times New Roman"/>
          <w:color w:val="auto"/>
          <w:highlight w:val="none"/>
          <w:lang w:val="en-US" w:eastAsia="zh-CN"/>
        </w:rPr>
        <w:t xml:space="preserve">5</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val="en-US" w:eastAsia="zh-CN"/>
        </w:rPr>
        <w:t xml:space="preserve">4</w:t>
      </w:r>
      <w:r>
        <w:rPr>
          <w:rFonts w:hint="default" w:ascii="Times New Roman" w:hAnsi="Times New Roman" w:eastAsia="宋体" w:cs="Times New Roman"/>
          <w:color w:val="auto"/>
          <w:highlight w:val="none"/>
        </w:rPr>
        <w:t xml:space="preserve">响应文件必须按照采购文件给出文件格式的签署要求进行签署。</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rPr>
        <w:t xml:space="preserve">供应商在</w:t>
      </w:r>
      <w:r>
        <w:rPr>
          <w:rFonts w:hint="default" w:ascii="Times New Roman" w:hAnsi="Times New Roman" w:eastAsia="宋体" w:cs="Times New Roman"/>
          <w:b/>
          <w:bCs/>
          <w:color w:val="auto"/>
          <w:szCs w:val="21"/>
          <w:highlight w:val="none"/>
        </w:rPr>
        <w:t xml:space="preserve">“磋商响应</w:t>
      </w:r>
      <w:r>
        <w:rPr>
          <w:rFonts w:hint="default" w:ascii="Times New Roman" w:hAnsi="Times New Roman" w:cs="Times New Roman"/>
          <w:b/>
          <w:bCs/>
          <w:color w:val="auto"/>
          <w:szCs w:val="21"/>
          <w:highlight w:val="none"/>
          <w:lang w:val="en-US" w:eastAsia="zh-CN"/>
        </w:rPr>
        <w:t xml:space="preserve">声明</w:t>
      </w:r>
      <w:r>
        <w:rPr>
          <w:rFonts w:hint="default" w:ascii="Times New Roman" w:hAnsi="Times New Roman" w:eastAsia="宋体" w:cs="Times New Roman"/>
          <w:b/>
          <w:bCs/>
          <w:color w:val="auto"/>
          <w:szCs w:val="21"/>
          <w:highlight w:val="none"/>
        </w:rPr>
        <w:t xml:space="preserve">”“法定代表人授权委托书”</w:t>
      </w:r>
      <w:r>
        <w:rPr>
          <w:rFonts w:hint="default" w:ascii="Times New Roman" w:hAnsi="Times New Roman" w:eastAsia="宋体" w:cs="Times New Roman"/>
          <w:color w:val="auto"/>
          <w:szCs w:val="21"/>
          <w:highlight w:val="none"/>
        </w:rPr>
        <w:t xml:space="preserve">上应当按格式要求加盖与供应商名称全称一致的标准公章，并按照采购文件第五章响应文件格式中的相应格式文件要求签署全名或加盖名章。</w:t>
      </w:r>
      <w:r/>
    </w:p>
    <w:p>
      <w:pPr>
        <w:ind w:firstLine="420"/>
        <w:pageBreakBefore w:val="0"/>
        <w:spacing w:beforeAutospacing="0" w:afterAutospacing="0" w:line="360" w:lineRule="auto"/>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rPr>
        <w:t xml:space="preserve">响应文件中的“盖章”指加盖供应商的“公章”，而非“合同专用章”、“投标专用章”等其他非公章。</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val="en-US" w:eastAsia="zh-CN"/>
        </w:rPr>
        <w:t xml:space="preserve">16</w:t>
      </w:r>
      <w:r>
        <w:rPr>
          <w:rFonts w:hint="default" w:ascii="Times New Roman" w:hAnsi="Times New Roman" w:eastAsia="宋体" w:cs="Times New Roman"/>
          <w:b/>
          <w:color w:val="auto"/>
          <w:szCs w:val="21"/>
          <w:highlight w:val="none"/>
        </w:rPr>
        <w:t xml:space="preserve">.报价要求</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16</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除采购文件另有规定外，应以人民币报价，</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苏采云</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线上采购项目还须按照</w:t>
      </w:r>
      <w:r>
        <w:rPr>
          <w:rFonts w:hint="default" w:ascii="Times New Roman" w:hAnsi="Times New Roman" w:eastAsia="宋体" w:cs="Times New Roman"/>
          <w:color w:val="auto"/>
          <w:highlight w:val="none"/>
          <w:lang w:val="en-US" w:eastAsia="zh-CN"/>
        </w:rPr>
        <w:t xml:space="preserve">《操作手册》</w:t>
      </w:r>
      <w:r>
        <w:rPr>
          <w:rFonts w:hint="default" w:ascii="Times New Roman" w:hAnsi="Times New Roman" w:eastAsia="宋体" w:cs="Times New Roman"/>
          <w:color w:val="auto"/>
          <w:szCs w:val="21"/>
          <w:highlight w:val="none"/>
        </w:rPr>
        <w:t xml:space="preserve">的流程和提示编制并上传磋商报价表。</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16</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2</w:t>
      </w:r>
      <w:r>
        <w:rPr>
          <w:rFonts w:hint="default" w:ascii="Times New Roman" w:hAnsi="Times New Roman" w:eastAsia="宋体" w:cs="Times New Roman"/>
          <w:color w:val="auto"/>
          <w:szCs w:val="21"/>
          <w:highlight w:val="none"/>
        </w:rPr>
        <w:t xml:space="preserve">本项目不接受任何形式的赠送、“零”报价。</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16</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eastAsia="宋体" w:cs="Times New Roman"/>
          <w:color w:val="auto"/>
          <w:szCs w:val="21"/>
          <w:highlight w:val="none"/>
        </w:rPr>
        <w:t xml:space="preserve">本项目以磋商报价为依据计算价格分。磋商报价应包括采购文件中要求供应商承担所有工作内容的全部费用。</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16</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rPr>
        <w:t xml:space="preserve">最低报价不能作为成交的保证。</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 xml:space="preserve">16</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lang w:eastAsia="zh-CN"/>
        </w:rPr>
        <w:t xml:space="preserve"> 异常低价审查：</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16</w:t>
      </w:r>
      <w:r>
        <w:rPr>
          <w:rFonts w:hint="default" w:ascii="Times New Roman" w:hAnsi="Times New Roman" w:eastAsia="宋体" w:cs="Times New Roman"/>
          <w:color w:val="auto"/>
          <w:szCs w:val="21"/>
          <w:highlight w:val="none"/>
          <w:lang w:eastAsia="zh-CN"/>
        </w:rPr>
        <w:t xml:space="preserve">.5</w:t>
      </w:r>
      <w:r>
        <w:rPr>
          <w:rFonts w:hint="default"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rPr>
        <w:t xml:space="preserve">评审过程中出现下列情形之一的，</w:t>
      </w:r>
      <w:r>
        <w:rPr>
          <w:rFonts w:hint="default" w:ascii="Times New Roman" w:hAnsi="Times New Roman" w:eastAsia="宋体" w:cs="Times New Roman"/>
          <w:color w:val="auto"/>
          <w:szCs w:val="21"/>
          <w:highlight w:val="none"/>
          <w:lang w:eastAsia="zh-CN"/>
        </w:rPr>
        <w:t xml:space="preserve">磋商小组</w:t>
      </w:r>
      <w:r>
        <w:rPr>
          <w:rFonts w:hint="default" w:ascii="Times New Roman" w:hAnsi="Times New Roman" w:eastAsia="宋体" w:cs="Times New Roman"/>
          <w:color w:val="auto"/>
          <w:szCs w:val="21"/>
          <w:highlight w:val="none"/>
        </w:rPr>
        <w:t xml:space="preserve">应当启动异常低价投标（响应）审查程序：</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）投标（响应）报价低于全部通过符合性审查供应商投标（响应）报价平均值</w:t>
      </w:r>
      <w:r>
        <w:rPr>
          <w:rFonts w:hint="default" w:ascii="Times New Roman" w:hAnsi="Times New Roman" w:eastAsia="宋体" w:cs="Times New Roman"/>
          <w:color w:val="auto"/>
          <w:szCs w:val="21"/>
          <w:highlight w:val="none"/>
          <w:lang w:eastAsia="zh-CN"/>
        </w:rPr>
        <w:t xml:space="preserve">50%</w:t>
      </w:r>
      <w:r>
        <w:rPr>
          <w:rFonts w:hint="default" w:ascii="Times New Roman" w:hAnsi="Times New Roman" w:eastAsia="宋体" w:cs="Times New Roman"/>
          <w:color w:val="auto"/>
          <w:szCs w:val="21"/>
          <w:highlight w:val="none"/>
        </w:rPr>
        <w:t xml:space="preserve">的，即投标（响应）报价</w:t>
      </w:r>
      <w:r>
        <w:rPr>
          <w:rFonts w:hint="default"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全部通过符合性审查供应商投标（响应）报价平均值×</w:t>
      </w:r>
      <w:r>
        <w:rPr>
          <w:rFonts w:hint="default" w:ascii="Times New Roman" w:hAnsi="Times New Roman" w:eastAsia="宋体" w:cs="Times New Roman"/>
          <w:color w:val="auto"/>
          <w:szCs w:val="21"/>
          <w:highlight w:val="none"/>
          <w:lang w:eastAsia="zh-CN"/>
        </w:rPr>
        <w:t xml:space="preserve">50%</w:t>
      </w:r>
      <w:r>
        <w:rPr>
          <w:rFonts w:hint="default" w:ascii="Times New Roman" w:hAnsi="Times New Roman" w:eastAsia="宋体" w:cs="Times New Roman"/>
          <w:color w:val="auto"/>
          <w:szCs w:val="21"/>
          <w:highlight w:val="none"/>
        </w:rPr>
        <w:t xml:space="preserve">；</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2</w:t>
      </w:r>
      <w:r>
        <w:rPr>
          <w:rFonts w:hint="default" w:ascii="Times New Roman" w:hAnsi="Times New Roman" w:eastAsia="宋体" w:cs="Times New Roman"/>
          <w:color w:val="auto"/>
          <w:szCs w:val="21"/>
          <w:highlight w:val="none"/>
        </w:rPr>
        <w:t xml:space="preserve">）投标（响应）报价低于通过符合性审查的次低报价供应商投标（响应）报价</w:t>
      </w:r>
      <w:r>
        <w:rPr>
          <w:rFonts w:hint="default" w:ascii="Times New Roman" w:hAnsi="Times New Roman" w:eastAsia="宋体" w:cs="Times New Roman"/>
          <w:color w:val="auto"/>
          <w:szCs w:val="21"/>
          <w:highlight w:val="none"/>
          <w:lang w:eastAsia="zh-CN"/>
        </w:rPr>
        <w:t xml:space="preserve">50%</w:t>
      </w:r>
      <w:r>
        <w:rPr>
          <w:rFonts w:hint="default" w:ascii="Times New Roman" w:hAnsi="Times New Roman" w:eastAsia="宋体" w:cs="Times New Roman"/>
          <w:color w:val="auto"/>
          <w:szCs w:val="21"/>
          <w:highlight w:val="none"/>
        </w:rPr>
        <w:t xml:space="preserve">的，即投标（响应）报价</w:t>
      </w:r>
      <w:r>
        <w:rPr>
          <w:rFonts w:hint="default"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通过符合性审查的次低报价供应商投标（响应）报价×</w:t>
      </w:r>
      <w:r>
        <w:rPr>
          <w:rFonts w:hint="default" w:ascii="Times New Roman" w:hAnsi="Times New Roman" w:eastAsia="宋体" w:cs="Times New Roman"/>
          <w:color w:val="auto"/>
          <w:szCs w:val="21"/>
          <w:highlight w:val="none"/>
          <w:lang w:eastAsia="zh-CN"/>
        </w:rPr>
        <w:t xml:space="preserve">50%</w:t>
      </w:r>
      <w:r>
        <w:rPr>
          <w:rFonts w:hint="default" w:ascii="Times New Roman" w:hAnsi="Times New Roman" w:eastAsia="宋体" w:cs="Times New Roman"/>
          <w:color w:val="auto"/>
          <w:szCs w:val="21"/>
          <w:highlight w:val="none"/>
        </w:rPr>
        <w:t xml:space="preserve">；</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eastAsia="宋体" w:cs="Times New Roman"/>
          <w:color w:val="auto"/>
          <w:szCs w:val="21"/>
          <w:highlight w:val="none"/>
        </w:rPr>
        <w:t xml:space="preserve">）投标（响应）报价低于采购项目最高限价</w:t>
      </w:r>
      <w:r>
        <w:rPr>
          <w:rFonts w:hint="default" w:ascii="Times New Roman" w:hAnsi="Times New Roman" w:eastAsia="宋体" w:cs="Times New Roman"/>
          <w:color w:val="auto"/>
          <w:szCs w:val="21"/>
          <w:highlight w:val="none"/>
          <w:lang w:eastAsia="zh-CN"/>
        </w:rPr>
        <w:t xml:space="preserve">45%</w:t>
      </w:r>
      <w:r>
        <w:rPr>
          <w:rFonts w:hint="default" w:ascii="Times New Roman" w:hAnsi="Times New Roman" w:eastAsia="宋体" w:cs="Times New Roman"/>
          <w:color w:val="auto"/>
          <w:szCs w:val="21"/>
          <w:highlight w:val="none"/>
        </w:rPr>
        <w:t xml:space="preserve">的，即投标（响应）报价</w:t>
      </w:r>
      <w:r>
        <w:rPr>
          <w:rFonts w:hint="default"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采购项目最高限价×</w:t>
      </w:r>
      <w:r>
        <w:rPr>
          <w:rFonts w:hint="default" w:ascii="Times New Roman" w:hAnsi="Times New Roman" w:eastAsia="宋体" w:cs="Times New Roman"/>
          <w:color w:val="auto"/>
          <w:szCs w:val="21"/>
          <w:highlight w:val="none"/>
          <w:lang w:eastAsia="zh-CN"/>
        </w:rPr>
        <w:t xml:space="preserve">45%</w:t>
      </w:r>
      <w:r>
        <w:rPr>
          <w:rFonts w:hint="default" w:ascii="Times New Roman" w:hAnsi="Times New Roman" w:eastAsia="宋体" w:cs="Times New Roman"/>
          <w:color w:val="auto"/>
          <w:szCs w:val="21"/>
          <w:highlight w:val="none"/>
        </w:rPr>
        <w:t xml:space="preserve">；</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4</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磋商小组</w:t>
      </w:r>
      <w:r>
        <w:rPr>
          <w:rFonts w:hint="default" w:ascii="Times New Roman" w:hAnsi="Times New Roman" w:eastAsia="宋体" w:cs="Times New Roman"/>
          <w:color w:val="auto"/>
          <w:szCs w:val="21"/>
          <w:highlight w:val="none"/>
        </w:rPr>
        <w:t xml:space="preserve">基于专业判断，认为供应商报价过低，有可能影响产品质量或者不能诚信履约的其他情形。</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相关法律法规对供应商报价有规定的，从其规定。</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16.5.2</w:t>
      </w:r>
      <w:r>
        <w:rPr>
          <w:rFonts w:hint="default" w:ascii="Times New Roman" w:hAnsi="Times New Roman" w:eastAsia="宋体" w:cs="Times New Roman"/>
          <w:color w:val="auto"/>
          <w:szCs w:val="21"/>
          <w:highlight w:val="none"/>
          <w:lang w:eastAsia="zh-CN"/>
        </w:rPr>
        <w:t xml:space="preserve">磋商小组</w:t>
      </w:r>
      <w:r>
        <w:rPr>
          <w:rFonts w:hint="default" w:ascii="Times New Roman" w:hAnsi="Times New Roman" w:eastAsia="宋体" w:cs="Times New Roman"/>
          <w:color w:val="auto"/>
          <w:szCs w:val="21"/>
          <w:highlight w:val="none"/>
        </w:rPr>
        <w:t xml:space="preserve">启动异常低价投标（响应）审查后，属于9.5.1情形的，应当要求相关供应商在评审现场合理的时间内对投标</w:t>
      </w:r>
      <w:r>
        <w:rPr>
          <w:rFonts w:hint="default" w:ascii="Times New Roman" w:hAnsi="Times New Roman" w:eastAsia="宋体" w:cs="Times New Roman"/>
          <w:color w:val="auto"/>
          <w:szCs w:val="21"/>
          <w:highlight w:val="none"/>
          <w:lang w:eastAsia="zh-CN"/>
        </w:rPr>
        <w:t xml:space="preserve">（响应）</w:t>
      </w:r>
      <w:r>
        <w:rPr>
          <w:rFonts w:hint="default" w:ascii="Times New Roman" w:hAnsi="Times New Roman" w:eastAsia="宋体" w:cs="Times New Roman"/>
          <w:color w:val="auto"/>
          <w:szCs w:val="21"/>
          <w:highlight w:val="none"/>
        </w:rPr>
        <w:t xml:space="preserve">价格作出解释，提供项目具体成本测算等与报价合理性相关的书面说明及必要的证明材料，包括但不限于</w:t>
      </w:r>
      <w:r>
        <w:rPr>
          <w:rFonts w:hint="default" w:ascii="Times New Roman" w:hAnsi="Times New Roman" w:eastAsia="宋体" w:cs="Times New Roman"/>
          <w:color w:val="auto"/>
          <w:szCs w:val="21"/>
          <w:highlight w:val="none"/>
          <w:lang w:val="en-US" w:eastAsia="zh-CN"/>
        </w:rPr>
        <w:t xml:space="preserve">原</w:t>
      </w:r>
      <w:r>
        <w:rPr>
          <w:rFonts w:hint="default" w:ascii="Times New Roman" w:hAnsi="Times New Roman" w:eastAsia="宋体" w:cs="Times New Roman"/>
          <w:color w:val="auto"/>
          <w:szCs w:val="21"/>
          <w:highlight w:val="none"/>
        </w:rPr>
        <w:t xml:space="preserve">材料成本，人工成本，制造费用等，给予相关供应商的合理时间一般不少于30分钟。其中，属于9.5.1</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情形，供应商已随投标</w:t>
      </w:r>
      <w:r>
        <w:rPr>
          <w:rFonts w:hint="default" w:ascii="Times New Roman" w:hAnsi="Times New Roman" w:eastAsia="宋体" w:cs="Times New Roman"/>
          <w:color w:val="auto"/>
          <w:szCs w:val="21"/>
          <w:highlight w:val="none"/>
          <w:lang w:eastAsia="zh-CN"/>
        </w:rPr>
        <w:t xml:space="preserve">（响应）</w:t>
      </w:r>
      <w:r>
        <w:rPr>
          <w:rFonts w:hint="default" w:ascii="Times New Roman" w:hAnsi="Times New Roman" w:eastAsia="宋体" w:cs="Times New Roman"/>
          <w:color w:val="auto"/>
          <w:szCs w:val="21"/>
          <w:highlight w:val="none"/>
        </w:rPr>
        <w:t xml:space="preserve">文件一并提交相关书面说明及必要的证明材料的，在评审现场可不再重复提交。</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磋商小组</w:t>
      </w:r>
      <w:r>
        <w:rPr>
          <w:rFonts w:hint="default" w:ascii="Times New Roman" w:hAnsi="Times New Roman" w:eastAsia="宋体" w:cs="Times New Roman"/>
          <w:color w:val="auto"/>
          <w:szCs w:val="21"/>
          <w:highlight w:val="none"/>
        </w:rPr>
        <w:t xml:space="preserve">依据专业经验，参考同类项目中标</w:t>
      </w:r>
      <w:r>
        <w:rPr>
          <w:rFonts w:hint="default" w:ascii="Times New Roman" w:hAnsi="Times New Roman" w:eastAsia="宋体" w:cs="Times New Roman"/>
          <w:color w:val="auto"/>
          <w:szCs w:val="21"/>
          <w:highlight w:val="none"/>
          <w:lang w:eastAsia="zh-CN"/>
        </w:rPr>
        <w:t xml:space="preserve">（成交）</w:t>
      </w:r>
      <w:r>
        <w:rPr>
          <w:rFonts w:hint="default" w:ascii="Times New Roman" w:hAnsi="Times New Roman" w:eastAsia="宋体" w:cs="Times New Roman"/>
          <w:color w:val="auto"/>
          <w:szCs w:val="21"/>
          <w:highlight w:val="none"/>
        </w:rPr>
        <w:t xml:space="preserve">价格，类似产品市场价格水平，行业人工费用标准，国家有关部门指导行业协会发布的行业平均成本等情况，对报价合理性进行判断。投标</w:t>
      </w:r>
      <w:r>
        <w:rPr>
          <w:rFonts w:hint="default" w:ascii="Times New Roman" w:hAnsi="Times New Roman" w:eastAsia="宋体" w:cs="Times New Roman"/>
          <w:color w:val="auto"/>
          <w:szCs w:val="21"/>
          <w:highlight w:val="none"/>
          <w:lang w:eastAsia="zh-CN"/>
        </w:rPr>
        <w:t xml:space="preserve">（响应）</w:t>
      </w:r>
      <w:r>
        <w:rPr>
          <w:rFonts w:hint="default" w:ascii="Times New Roman" w:hAnsi="Times New Roman" w:eastAsia="宋体" w:cs="Times New Roman"/>
          <w:color w:val="auto"/>
          <w:szCs w:val="21"/>
          <w:highlight w:val="none"/>
        </w:rPr>
        <w:t xml:space="preserve">供应商不能提供书面说明、证明材料，或者提供的书面说明、证明材料不能证明其报价合理性的，</w:t>
      </w:r>
      <w:r>
        <w:rPr>
          <w:rFonts w:hint="default" w:ascii="Times New Roman" w:hAnsi="Times New Roman" w:eastAsia="宋体" w:cs="Times New Roman"/>
          <w:color w:val="auto"/>
          <w:szCs w:val="21"/>
          <w:highlight w:val="none"/>
          <w:lang w:eastAsia="zh-CN"/>
        </w:rPr>
        <w:t xml:space="preserve">磋商小组</w:t>
      </w:r>
      <w:r>
        <w:rPr>
          <w:rFonts w:hint="default" w:ascii="Times New Roman" w:hAnsi="Times New Roman" w:eastAsia="宋体" w:cs="Times New Roman"/>
          <w:color w:val="auto"/>
          <w:szCs w:val="21"/>
          <w:highlight w:val="none"/>
        </w:rPr>
        <w:t xml:space="preserve">应当将其作为无效投标</w:t>
      </w:r>
      <w:r>
        <w:rPr>
          <w:rFonts w:hint="default" w:ascii="Times New Roman" w:hAnsi="Times New Roman" w:eastAsia="宋体" w:cs="Times New Roman"/>
          <w:color w:val="auto"/>
          <w:szCs w:val="21"/>
          <w:highlight w:val="none"/>
          <w:lang w:eastAsia="zh-CN"/>
        </w:rPr>
        <w:t xml:space="preserve">（响应）</w:t>
      </w:r>
      <w:r>
        <w:rPr>
          <w:rFonts w:hint="default" w:ascii="Times New Roman" w:hAnsi="Times New Roman" w:eastAsia="宋体" w:cs="Times New Roman"/>
          <w:color w:val="auto"/>
          <w:szCs w:val="21"/>
          <w:highlight w:val="none"/>
        </w:rPr>
        <w:t xml:space="preserve">处理。</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采购代理机构应当为</w:t>
      </w:r>
      <w:r>
        <w:rPr>
          <w:rFonts w:hint="default" w:ascii="Times New Roman" w:hAnsi="Times New Roman" w:eastAsia="宋体" w:cs="Times New Roman"/>
          <w:color w:val="auto"/>
          <w:szCs w:val="21"/>
          <w:highlight w:val="none"/>
          <w:lang w:eastAsia="zh-CN"/>
        </w:rPr>
        <w:t xml:space="preserve">磋商小组</w:t>
      </w:r>
      <w:r>
        <w:rPr>
          <w:rFonts w:hint="default" w:ascii="Times New Roman" w:hAnsi="Times New Roman" w:eastAsia="宋体" w:cs="Times New Roman"/>
          <w:color w:val="auto"/>
          <w:szCs w:val="21"/>
          <w:highlight w:val="none"/>
        </w:rPr>
        <w:t xml:space="preserve">在评审现场及时获取同类项目中标</w:t>
      </w:r>
      <w:r>
        <w:rPr>
          <w:rFonts w:hint="default" w:ascii="Times New Roman" w:hAnsi="Times New Roman" w:eastAsia="宋体" w:cs="Times New Roman"/>
          <w:color w:val="auto"/>
          <w:szCs w:val="21"/>
          <w:highlight w:val="none"/>
          <w:lang w:eastAsia="zh-CN"/>
        </w:rPr>
        <w:t xml:space="preserve">（成交）</w:t>
      </w:r>
      <w:r>
        <w:rPr>
          <w:rFonts w:hint="default" w:ascii="Times New Roman" w:hAnsi="Times New Roman" w:eastAsia="宋体" w:cs="Times New Roman"/>
          <w:color w:val="auto"/>
          <w:szCs w:val="21"/>
          <w:highlight w:val="none"/>
        </w:rPr>
        <w:t xml:space="preserve">价格，类似产品市场价格水平，行业人工费用标准、国家有关部门指导行业协会发布的行业平均成本等相关信息资料提供便利。</w:t>
      </w:r>
      <w:r>
        <w:rPr>
          <w:rFonts w:hint="default" w:ascii="Times New Roman" w:hAnsi="Times New Roman" w:eastAsia="宋体" w:cs="Times New Roman"/>
          <w:color w:val="auto"/>
          <w:szCs w:val="21"/>
          <w:highlight w:val="none"/>
          <w:lang w:eastAsia="zh-CN"/>
        </w:rPr>
        <w:t xml:space="preserve">磋商小组</w:t>
      </w:r>
      <w:r>
        <w:rPr>
          <w:rFonts w:hint="default" w:ascii="Times New Roman" w:hAnsi="Times New Roman" w:eastAsia="宋体" w:cs="Times New Roman"/>
          <w:color w:val="auto"/>
          <w:szCs w:val="21"/>
          <w:highlight w:val="none"/>
        </w:rPr>
        <w:t xml:space="preserve">借助互联网等渠道查询相关信息的，应当严格遵守评审工作纪律，不得实施影响评审公正的行为。</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异常低价投标（响应）审查的启动原因、审查意见和审查结果应当在评审报告中记录，并随供应商提供的相关书面说明及证明材料，以及</w:t>
      </w:r>
      <w:r>
        <w:rPr>
          <w:rFonts w:hint="default" w:ascii="Times New Roman" w:hAnsi="Times New Roman" w:eastAsia="宋体" w:cs="Times New Roman"/>
          <w:color w:val="auto"/>
          <w:szCs w:val="21"/>
          <w:highlight w:val="none"/>
          <w:lang w:eastAsia="zh-CN"/>
        </w:rPr>
        <w:t xml:space="preserve">磋商小组</w:t>
      </w:r>
      <w:r>
        <w:rPr>
          <w:rFonts w:hint="default" w:ascii="Times New Roman" w:hAnsi="Times New Roman" w:eastAsia="宋体" w:cs="Times New Roman"/>
          <w:color w:val="auto"/>
          <w:szCs w:val="21"/>
          <w:highlight w:val="none"/>
        </w:rPr>
        <w:t xml:space="preserve">有关互联网浏览、查询历史一并归档。</w:t>
      </w:r>
      <w:r/>
    </w:p>
    <w:p>
      <w:pPr>
        <w:ind w:firstLine="420"/>
        <w:jc w:val="center"/>
        <w:pageBreakBefore w:val="0"/>
        <w:spacing w:beforeAutospacing="0" w:afterAutospacing="0" w:line="360" w:lineRule="auto"/>
        <w:rPr>
          <w:rFonts w:hint="default" w:ascii="Times New Roman" w:hAnsi="Times New Roman" w:eastAsia="宋体" w:cs="Times New Roman"/>
          <w:color w:val="auto"/>
          <w:highlight w:val="none"/>
          <w:lang w:eastAsia="zh-CN"/>
        </w:rPr>
        <w:outlineLvl w:val="1"/>
      </w:pPr>
      <w:r/>
      <w:bookmarkStart w:id="7" w:name="_Toc15046"/>
      <w:r>
        <w:rPr>
          <w:rFonts w:hint="default" w:ascii="Times New Roman" w:hAnsi="Times New Roman" w:eastAsia="宋体" w:cs="Times New Roman"/>
          <w:color w:val="auto"/>
          <w:highlight w:val="none"/>
        </w:rPr>
        <w:t xml:space="preserve">四、响应文件</w:t>
      </w:r>
      <w:bookmarkEnd w:id="7"/>
      <w:r>
        <w:rPr>
          <w:rFonts w:hint="default" w:ascii="Times New Roman" w:hAnsi="Times New Roman" w:eastAsia="宋体" w:cs="Times New Roman"/>
          <w:color w:val="auto"/>
          <w:highlight w:val="none"/>
          <w:lang w:val="en-US" w:eastAsia="zh-CN"/>
        </w:rPr>
        <w:t xml:space="preserve">上传</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b/>
          <w:color w:val="auto"/>
          <w:szCs w:val="21"/>
          <w:highlight w:val="none"/>
          <w:lang w:val="en-US" w:eastAsia="zh-CN"/>
        </w:rPr>
        <w:t xml:space="preserve">17.响应文件的上传</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 xml:space="preserve">17.1供应商应当按照《操作手册》规定，在提交响应文件截止时间前制作并上传电子响应文件。 </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b/>
          <w:color w:val="auto"/>
          <w:szCs w:val="21"/>
          <w:highlight w:val="none"/>
          <w:lang w:val="en-US" w:eastAsia="zh-CN"/>
        </w:rPr>
        <w:t xml:space="preserve">18.提交响应文件截止时间</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 xml:space="preserve">18.1供应商上传电子响应文件的时间不得迟于磋商公告中规定的提交响应文件截止时间。</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 xml:space="preserve">18.2供应商应充分考虑网络环境、网络带宽等风险因素，如因供应商自身原因造成的电子响应文件上传不成功的</w:t>
      </w:r>
      <w:r>
        <w:rPr>
          <w:rFonts w:hint="default" w:ascii="Times New Roman" w:hAnsi="Times New Roman" w:cs="Times New Roman"/>
          <w:b w:val="0"/>
          <w:bCs/>
          <w:color w:val="auto"/>
          <w:szCs w:val="21"/>
          <w:highlight w:val="none"/>
          <w:lang w:val="en-US" w:eastAsia="zh-CN"/>
        </w:rPr>
        <w:t xml:space="preserve">，</w:t>
      </w:r>
      <w:r>
        <w:rPr>
          <w:rFonts w:hint="default" w:ascii="Times New Roman" w:hAnsi="Times New Roman" w:eastAsia="宋体" w:cs="Times New Roman"/>
          <w:b w:val="0"/>
          <w:bCs/>
          <w:color w:val="auto"/>
          <w:szCs w:val="21"/>
          <w:highlight w:val="none"/>
          <w:lang w:val="en-US" w:eastAsia="zh-CN"/>
        </w:rPr>
        <w:t xml:space="preserve">按照本磋商文件第二章第26.3.2条规定做无效响应处理。</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 xml:space="preserve">18.3采购人可以按照规定，通过修改磋商文件酌情延长提交响应文件截止日期，在此情况下，供应商的所有权利和义务以及供应商受制的截止日期均应以延长后新的截止日期为准。</w:t>
      </w:r>
      <w:r/>
    </w:p>
    <w:p>
      <w:pPr>
        <w:ind w:firstLine="422"/>
        <w:pageBreakBefore w:val="0"/>
        <w:spacing w:beforeAutospacing="0" w:afterAutospacing="0" w:line="360" w:lineRule="auto"/>
        <w:rPr>
          <w:rFonts w:hint="default" w:ascii="Times New Roman" w:hAnsi="Times New Roman" w:eastAsia="宋体" w:cs="Times New Roman"/>
          <w:b/>
          <w:bCs w:val="0"/>
          <w:color w:val="auto"/>
          <w:szCs w:val="21"/>
          <w:highlight w:val="none"/>
          <w:lang w:eastAsia="zh-CN"/>
        </w:rPr>
      </w:pPr>
      <w:r>
        <w:rPr>
          <w:rFonts w:hint="default" w:ascii="Times New Roman" w:hAnsi="Times New Roman" w:eastAsia="宋体" w:cs="Times New Roman"/>
          <w:b/>
          <w:bCs w:val="0"/>
          <w:color w:val="auto"/>
          <w:szCs w:val="21"/>
          <w:highlight w:val="none"/>
          <w:lang w:val="en-US" w:eastAsia="zh-CN"/>
        </w:rPr>
        <w:t xml:space="preserve">19.</w:t>
      </w:r>
      <w:r>
        <w:rPr>
          <w:rFonts w:hint="default" w:ascii="Times New Roman" w:hAnsi="Times New Roman" w:eastAsia="宋体" w:cs="Times New Roman"/>
          <w:b/>
          <w:bCs w:val="0"/>
          <w:color w:val="auto"/>
          <w:szCs w:val="21"/>
          <w:highlight w:val="none"/>
          <w:lang w:eastAsia="zh-CN"/>
        </w:rPr>
        <w:t xml:space="preserve">响应文件被拒绝接收的情形</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 xml:space="preserve">19</w:t>
      </w:r>
      <w:r>
        <w:rPr>
          <w:rFonts w:hint="default" w:ascii="Times New Roman" w:hAnsi="Times New Roman" w:eastAsia="宋体" w:cs="Times New Roman"/>
          <w:b w:val="0"/>
          <w:bCs/>
          <w:color w:val="auto"/>
          <w:szCs w:val="21"/>
          <w:highlight w:val="none"/>
          <w:lang w:eastAsia="zh-CN"/>
        </w:rPr>
        <w:t xml:space="preserve">.1在磋商文件规定的提交响应文件截止时间后上传的任何电子响应文件。</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 xml:space="preserve">2</w:t>
      </w:r>
      <w:r>
        <w:rPr>
          <w:rFonts w:hint="default" w:ascii="Times New Roman" w:hAnsi="Times New Roman" w:eastAsia="宋体" w:cs="Times New Roman"/>
          <w:b/>
          <w:color w:val="auto"/>
          <w:szCs w:val="21"/>
          <w:highlight w:val="none"/>
          <w:lang w:val="en-US" w:eastAsia="zh-CN"/>
        </w:rPr>
        <w:t xml:space="preserve">0</w:t>
      </w:r>
      <w:r>
        <w:rPr>
          <w:rFonts w:hint="default" w:ascii="Times New Roman" w:hAnsi="Times New Roman" w:eastAsia="宋体" w:cs="Times New Roman"/>
          <w:b/>
          <w:color w:val="auto"/>
          <w:szCs w:val="21"/>
          <w:highlight w:val="none"/>
          <w:lang w:eastAsia="zh-CN"/>
        </w:rPr>
        <w:t xml:space="preserve">.响应文件的撤回和修改</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 xml:space="preserve">2</w:t>
      </w:r>
      <w:r>
        <w:rPr>
          <w:rFonts w:hint="default" w:ascii="Times New Roman" w:hAnsi="Times New Roman" w:eastAsia="宋体" w:cs="Times New Roman"/>
          <w:b w:val="0"/>
          <w:bCs/>
          <w:color w:val="auto"/>
          <w:szCs w:val="21"/>
          <w:highlight w:val="none"/>
          <w:lang w:val="en-US" w:eastAsia="zh-CN"/>
        </w:rPr>
        <w:t xml:space="preserve">0</w:t>
      </w:r>
      <w:r>
        <w:rPr>
          <w:rFonts w:hint="default" w:ascii="Times New Roman" w:hAnsi="Times New Roman" w:eastAsia="宋体" w:cs="Times New Roman"/>
          <w:b w:val="0"/>
          <w:bCs/>
          <w:color w:val="auto"/>
          <w:szCs w:val="21"/>
          <w:highlight w:val="none"/>
          <w:lang w:eastAsia="zh-CN"/>
        </w:rPr>
        <w:t xml:space="preserve">.1响应文件的撤回</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 xml:space="preserve">20.1.1</w:t>
      </w:r>
      <w:r>
        <w:rPr>
          <w:rFonts w:hint="default" w:ascii="Times New Roman" w:hAnsi="Times New Roman" w:eastAsia="宋体" w:cs="Times New Roman"/>
          <w:b w:val="0"/>
          <w:bCs/>
          <w:color w:val="auto"/>
          <w:szCs w:val="21"/>
          <w:highlight w:val="none"/>
          <w:lang w:eastAsia="zh-CN"/>
        </w:rPr>
        <w:t xml:space="preserve">供应商可在提交响应文件截止时间前，登录“苏采云”撤回电子响应文件。</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 xml:space="preserve">20.1.2</w:t>
      </w:r>
      <w:r>
        <w:rPr>
          <w:rFonts w:hint="default" w:ascii="Times New Roman" w:hAnsi="Times New Roman" w:eastAsia="宋体" w:cs="Times New Roman"/>
          <w:b w:val="0"/>
          <w:bCs/>
          <w:color w:val="auto"/>
          <w:szCs w:val="21"/>
          <w:highlight w:val="none"/>
          <w:lang w:eastAsia="zh-CN"/>
        </w:rPr>
        <w:t xml:space="preserve">供应商在提交响应文件截止时间前撤回电子响应文件，且未重新上传的，则认为其不再参与本项目磋商活动。</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 xml:space="preserve">2</w:t>
      </w:r>
      <w:r>
        <w:rPr>
          <w:rFonts w:hint="default" w:ascii="Times New Roman" w:hAnsi="Times New Roman" w:eastAsia="宋体" w:cs="Times New Roman"/>
          <w:b w:val="0"/>
          <w:bCs/>
          <w:color w:val="auto"/>
          <w:szCs w:val="21"/>
          <w:highlight w:val="none"/>
          <w:lang w:val="en-US" w:eastAsia="zh-CN"/>
        </w:rPr>
        <w:t xml:space="preserve">0</w:t>
      </w:r>
      <w:r>
        <w:rPr>
          <w:rFonts w:hint="default" w:ascii="Times New Roman" w:hAnsi="Times New Roman" w:eastAsia="宋体" w:cs="Times New Roman"/>
          <w:b w:val="0"/>
          <w:bCs/>
          <w:color w:val="auto"/>
          <w:szCs w:val="21"/>
          <w:highlight w:val="none"/>
          <w:lang w:eastAsia="zh-CN"/>
        </w:rPr>
        <w:t xml:space="preserve">.</w:t>
      </w:r>
      <w:r>
        <w:rPr>
          <w:rFonts w:hint="default" w:ascii="Times New Roman" w:hAnsi="Times New Roman" w:eastAsia="宋体" w:cs="Times New Roman"/>
          <w:b w:val="0"/>
          <w:bCs/>
          <w:color w:val="auto"/>
          <w:szCs w:val="21"/>
          <w:highlight w:val="none"/>
          <w:lang w:val="en-US" w:eastAsia="zh-CN"/>
        </w:rPr>
        <w:t xml:space="preserve">2</w:t>
      </w:r>
      <w:r>
        <w:rPr>
          <w:rFonts w:hint="default" w:ascii="Times New Roman" w:hAnsi="Times New Roman" w:eastAsia="宋体" w:cs="Times New Roman"/>
          <w:b w:val="0"/>
          <w:bCs/>
          <w:color w:val="auto"/>
          <w:szCs w:val="21"/>
          <w:highlight w:val="none"/>
          <w:lang w:eastAsia="zh-CN"/>
        </w:rPr>
        <w:t xml:space="preserve">响应文件的修改</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 xml:space="preserve">20.2.1供应商可在提交响应文件截止时间前，登录</w:t>
      </w:r>
      <w:r>
        <w:rPr>
          <w:rFonts w:hint="default" w:ascii="Times New Roman" w:hAnsi="Times New Roman" w:eastAsia="宋体" w:cs="Times New Roman"/>
          <w:b w:val="0"/>
          <w:bCs/>
          <w:color w:val="auto"/>
          <w:szCs w:val="21"/>
          <w:highlight w:val="none"/>
          <w:lang w:eastAsia="zh-CN"/>
        </w:rPr>
        <w:t xml:space="preserve">“苏采云”</w:t>
      </w:r>
      <w:r>
        <w:rPr>
          <w:rFonts w:hint="default" w:ascii="Times New Roman" w:hAnsi="Times New Roman" w:eastAsia="宋体" w:cs="Times New Roman"/>
          <w:b w:val="0"/>
          <w:bCs/>
          <w:color w:val="auto"/>
          <w:szCs w:val="21"/>
          <w:highlight w:val="none"/>
          <w:lang w:val="en-US" w:eastAsia="zh-CN"/>
        </w:rPr>
        <w:t xml:space="preserve">修改电子响应文件，</w:t>
      </w:r>
      <w:r>
        <w:rPr>
          <w:rFonts w:hint="default" w:ascii="Times New Roman" w:hAnsi="Times New Roman" w:eastAsia="宋体" w:cs="Times New Roman"/>
          <w:b w:val="0"/>
          <w:bCs/>
          <w:color w:val="auto"/>
          <w:szCs w:val="21"/>
          <w:highlight w:val="none"/>
          <w:lang w:eastAsia="zh-CN"/>
        </w:rPr>
        <w:t xml:space="preserve">电子响应文件以最终完成上传的为准。</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 xml:space="preserve">2</w:t>
      </w:r>
      <w:r>
        <w:rPr>
          <w:rFonts w:hint="default" w:ascii="Times New Roman" w:hAnsi="Times New Roman" w:eastAsia="宋体" w:cs="Times New Roman"/>
          <w:b w:val="0"/>
          <w:bCs/>
          <w:color w:val="auto"/>
          <w:szCs w:val="21"/>
          <w:highlight w:val="none"/>
          <w:lang w:val="en-US" w:eastAsia="zh-CN"/>
        </w:rPr>
        <w:t xml:space="preserve">0</w:t>
      </w:r>
      <w:r>
        <w:rPr>
          <w:rFonts w:hint="default" w:ascii="Times New Roman" w:hAnsi="Times New Roman" w:eastAsia="宋体" w:cs="Times New Roman"/>
          <w:b w:val="0"/>
          <w:bCs/>
          <w:color w:val="auto"/>
          <w:szCs w:val="21"/>
          <w:highlight w:val="none"/>
          <w:lang w:eastAsia="zh-CN"/>
        </w:rPr>
        <w:t xml:space="preserve">.2.</w:t>
      </w:r>
      <w:r>
        <w:rPr>
          <w:rFonts w:hint="default" w:ascii="Times New Roman" w:hAnsi="Times New Roman" w:eastAsia="宋体" w:cs="Times New Roman"/>
          <w:b w:val="0"/>
          <w:bCs/>
          <w:color w:val="auto"/>
          <w:szCs w:val="21"/>
          <w:highlight w:val="none"/>
          <w:lang w:val="en-US" w:eastAsia="zh-CN"/>
        </w:rPr>
        <w:t xml:space="preserve">2</w:t>
      </w:r>
      <w:r>
        <w:rPr>
          <w:rFonts w:hint="default" w:ascii="Times New Roman" w:hAnsi="Times New Roman" w:eastAsia="宋体" w:cs="Times New Roman"/>
          <w:b w:val="0"/>
          <w:bCs/>
          <w:color w:val="auto"/>
          <w:szCs w:val="21"/>
          <w:highlight w:val="none"/>
          <w:lang w:eastAsia="zh-CN"/>
        </w:rPr>
        <w:t xml:space="preserve">供应商不得在提交响应文件截止时间之后修改电子响应文件。</w:t>
      </w:r>
      <w:r/>
    </w:p>
    <w:p>
      <w:pPr>
        <w:ind w:firstLine="420"/>
        <w:pageBreakBefore w:val="0"/>
        <w:spacing w:beforeAutospacing="0" w:afterAutospacing="0" w:line="36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val="0"/>
          <w:bCs/>
          <w:color w:val="auto"/>
          <w:szCs w:val="21"/>
          <w:highlight w:val="none"/>
          <w:lang w:val="en-US" w:eastAsia="zh-CN"/>
        </w:rPr>
        <w:t xml:space="preserve">20.3</w:t>
      </w:r>
      <w:r>
        <w:rPr>
          <w:rFonts w:hint="default" w:ascii="Times New Roman" w:hAnsi="Times New Roman" w:eastAsia="宋体" w:cs="Times New Roman"/>
          <w:b w:val="0"/>
          <w:bCs/>
          <w:color w:val="auto"/>
          <w:szCs w:val="21"/>
          <w:highlight w:val="none"/>
          <w:lang w:eastAsia="zh-CN"/>
        </w:rPr>
        <w:t xml:space="preserve">供应商不得在提交电子响应文件截止时间起至磋商有效期满前撤回、修改电子响应文件。</w:t>
      </w:r>
      <w:r/>
    </w:p>
    <w:p>
      <w:pPr>
        <w:ind w:firstLine="420"/>
        <w:jc w:val="center"/>
        <w:pageBreakBefore w:val="0"/>
        <w:spacing w:beforeAutospacing="0" w:afterAutospacing="0" w:line="360" w:lineRule="auto"/>
        <w:rPr>
          <w:rFonts w:hint="default" w:ascii="Times New Roman" w:hAnsi="Times New Roman" w:eastAsia="宋体" w:cs="Times New Roman"/>
          <w:color w:val="auto"/>
          <w:highlight w:val="none"/>
        </w:rPr>
        <w:outlineLvl w:val="1"/>
      </w:pPr>
      <w:r/>
      <w:bookmarkStart w:id="8" w:name="_Toc32516"/>
      <w:r>
        <w:rPr>
          <w:rFonts w:hint="default" w:ascii="Times New Roman" w:hAnsi="Times New Roman" w:eastAsia="宋体" w:cs="Times New Roman"/>
          <w:color w:val="auto"/>
          <w:highlight w:val="none"/>
        </w:rPr>
        <w:t xml:space="preserve">五、</w:t>
      </w:r>
      <w:r>
        <w:rPr>
          <w:rFonts w:hint="default" w:ascii="Times New Roman" w:hAnsi="Times New Roman" w:eastAsia="宋体" w:cs="Times New Roman"/>
          <w:color w:val="auto"/>
          <w:highlight w:val="none"/>
          <w:lang w:val="en-US" w:eastAsia="zh-CN"/>
        </w:rPr>
        <w:t xml:space="preserve">响应文件的解密、</w:t>
      </w:r>
      <w:r>
        <w:rPr>
          <w:rFonts w:hint="default" w:ascii="Times New Roman" w:hAnsi="Times New Roman" w:eastAsia="宋体" w:cs="Times New Roman"/>
          <w:color w:val="auto"/>
          <w:highlight w:val="none"/>
        </w:rPr>
        <w:t xml:space="preserve">磋商与评审</w:t>
      </w:r>
      <w:bookmarkEnd w:id="8"/>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lang w:eastAsia="zh-CN"/>
        </w:rPr>
      </w:pPr>
      <w:r/>
      <w:bookmarkStart w:id="9" w:name="_Toc16938546"/>
      <w:r/>
      <w:bookmarkStart w:id="10" w:name="_Toc513029230"/>
      <w:r/>
      <w:bookmarkStart w:id="11" w:name="_Toc20823302"/>
      <w:r>
        <w:rPr>
          <w:rFonts w:hint="default" w:ascii="Times New Roman" w:hAnsi="Times New Roman" w:eastAsia="宋体" w:cs="Times New Roman"/>
          <w:b/>
          <w:color w:val="auto"/>
          <w:szCs w:val="21"/>
          <w:highlight w:val="none"/>
          <w:lang w:eastAsia="zh-CN"/>
        </w:rPr>
        <w:t xml:space="preserve">2</w:t>
      </w:r>
      <w:bookmarkEnd w:id="9"/>
      <w:r/>
      <w:bookmarkEnd w:id="10"/>
      <w:r/>
      <w:bookmarkEnd w:id="11"/>
      <w:r>
        <w:rPr>
          <w:rFonts w:hint="default" w:ascii="Times New Roman" w:hAnsi="Times New Roman" w:eastAsia="宋体" w:cs="Times New Roman"/>
          <w:b/>
          <w:color w:val="auto"/>
          <w:szCs w:val="21"/>
          <w:highlight w:val="none"/>
          <w:lang w:eastAsia="zh-CN"/>
        </w:rPr>
        <w:t xml:space="preserve">2.响应文件解密</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 xml:space="preserve">22.1供应商应当按照《操作手册》规定，在苏采云系统规定的时间内对磋商响应文件进行解密。</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val="en-US" w:eastAsia="zh-CN"/>
        </w:rPr>
        <w:t xml:space="preserve">23</w:t>
      </w:r>
      <w:r>
        <w:rPr>
          <w:rFonts w:hint="default" w:ascii="Times New Roman" w:hAnsi="Times New Roman" w:eastAsia="宋体" w:cs="Times New Roman"/>
          <w:b/>
          <w:color w:val="auto"/>
          <w:szCs w:val="21"/>
          <w:highlight w:val="none"/>
        </w:rPr>
        <w:t xml:space="preserve">.磋商小组</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23</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1</w:t>
      </w:r>
      <w:r>
        <w:rPr>
          <w:rFonts w:hint="default" w:ascii="Times New Roman" w:hAnsi="Times New Roman" w:eastAsia="宋体" w:cs="Times New Roman"/>
          <w:color w:val="auto"/>
          <w:highlight w:val="none"/>
        </w:rPr>
        <w:t xml:space="preserve">磋商与评审由依法组建的磋商小组负责，磋商小组由采购人代表和评审专家组成。</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23</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2</w:t>
      </w:r>
      <w:r>
        <w:rPr>
          <w:rFonts w:hint="default" w:ascii="Times New Roman" w:hAnsi="Times New Roman" w:eastAsia="宋体" w:cs="Times New Roman"/>
          <w:color w:val="auto"/>
          <w:highlight w:val="none"/>
        </w:rPr>
        <w:t xml:space="preserve">评审专家应当遵守评审工作纪律，不得泄露评审情况和评审中获悉的商业秘密。</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23</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3</w:t>
      </w:r>
      <w:r>
        <w:rPr>
          <w:rFonts w:hint="default" w:ascii="Times New Roman" w:hAnsi="Times New Roman" w:eastAsia="宋体" w:cs="Times New Roman"/>
          <w:color w:val="auto"/>
          <w:highlight w:val="none"/>
        </w:rPr>
        <w:t xml:space="preserve">磋商小组成员应当按照客观、公正、审慎的原则，根据磋商文件规定的评审程序、评审方法和评审标准进行独立评审。</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 xml:space="preserve">24</w:t>
      </w:r>
      <w:r>
        <w:rPr>
          <w:rFonts w:hint="default" w:ascii="Times New Roman" w:hAnsi="Times New Roman" w:eastAsia="宋体" w:cs="Times New Roman"/>
          <w:b/>
          <w:color w:val="auto"/>
          <w:szCs w:val="21"/>
          <w:highlight w:val="none"/>
          <w:lang w:val="en-US" w:eastAsia="zh-CN"/>
        </w:rPr>
        <w:t xml:space="preserve">.资格审查</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cs="Times New Roman"/>
          <w:b w:val="0"/>
          <w:bCs/>
          <w:color w:val="auto"/>
          <w:szCs w:val="21"/>
          <w:highlight w:val="none"/>
          <w:lang w:val="en-US" w:eastAsia="zh-CN"/>
        </w:rPr>
        <w:t xml:space="preserve">24</w:t>
      </w:r>
      <w:r>
        <w:rPr>
          <w:rFonts w:hint="default" w:ascii="Times New Roman" w:hAnsi="Times New Roman" w:eastAsia="宋体" w:cs="Times New Roman"/>
          <w:b w:val="0"/>
          <w:bCs/>
          <w:color w:val="auto"/>
          <w:szCs w:val="21"/>
          <w:highlight w:val="none"/>
          <w:lang w:val="en-US" w:eastAsia="zh-CN"/>
        </w:rPr>
        <w:t xml:space="preserve">.1 磋商小组依法对供应商的资格进行审查，以确定供应商是否具备磋商资格。</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cs="Times New Roman"/>
          <w:b w:val="0"/>
          <w:bCs/>
          <w:color w:val="auto"/>
          <w:szCs w:val="21"/>
          <w:highlight w:val="none"/>
          <w:lang w:val="en-US" w:eastAsia="zh-CN"/>
        </w:rPr>
        <w:t xml:space="preserve">24</w:t>
      </w:r>
      <w:r>
        <w:rPr>
          <w:rFonts w:hint="default" w:ascii="Times New Roman" w:hAnsi="Times New Roman" w:eastAsia="宋体" w:cs="Times New Roman"/>
          <w:b w:val="0"/>
          <w:bCs/>
          <w:color w:val="auto"/>
          <w:szCs w:val="21"/>
          <w:highlight w:val="none"/>
          <w:lang w:val="en-US" w:eastAsia="zh-CN"/>
        </w:rPr>
        <w:t xml:space="preserve">.1.1 审查供应商按照8.2.1提交的“资格证明文件”。</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cs="Times New Roman"/>
          <w:b w:val="0"/>
          <w:bCs/>
          <w:color w:val="auto"/>
          <w:szCs w:val="21"/>
          <w:highlight w:val="none"/>
          <w:lang w:val="en-US" w:eastAsia="zh-CN"/>
        </w:rPr>
        <w:t xml:space="preserve">24</w:t>
      </w:r>
      <w:r>
        <w:rPr>
          <w:rFonts w:hint="default" w:ascii="Times New Roman" w:hAnsi="Times New Roman" w:eastAsia="宋体" w:cs="Times New Roman"/>
          <w:b w:val="0"/>
          <w:bCs/>
          <w:color w:val="auto"/>
          <w:szCs w:val="21"/>
          <w:highlight w:val="none"/>
          <w:lang w:val="en-US" w:eastAsia="zh-CN"/>
        </w:rPr>
        <w:t xml:space="preserve">.1.2 信用记录审查。见磋商须知前附表。</w:t>
      </w:r>
      <w:r/>
    </w:p>
    <w:p>
      <w:pPr>
        <w:ind w:firstLine="420"/>
        <w:pageBreakBefore w:val="0"/>
        <w:spacing w:beforeAutospacing="0" w:afterAutospacing="0" w:line="360" w:lineRule="auto"/>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val="0"/>
          <w:bCs/>
          <w:color w:val="auto"/>
          <w:szCs w:val="21"/>
          <w:highlight w:val="none"/>
          <w:lang w:val="en-US" w:eastAsia="zh-CN"/>
        </w:rPr>
        <w:t xml:space="preserve">24</w:t>
      </w:r>
      <w:r>
        <w:rPr>
          <w:rFonts w:hint="default" w:ascii="Times New Roman" w:hAnsi="Times New Roman" w:eastAsia="宋体" w:cs="Times New Roman"/>
          <w:b w:val="0"/>
          <w:bCs/>
          <w:color w:val="auto"/>
          <w:szCs w:val="21"/>
          <w:highlight w:val="none"/>
          <w:lang w:val="en-US" w:eastAsia="zh-CN"/>
        </w:rPr>
        <w:t xml:space="preserve">.2 未通过资格审查的供应商，其响应文件为无效文件。</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 xml:space="preserve">25</w:t>
      </w:r>
      <w:r>
        <w:rPr>
          <w:rFonts w:hint="default" w:ascii="Times New Roman" w:hAnsi="Times New Roman" w:eastAsia="宋体" w:cs="Times New Roman"/>
          <w:b/>
          <w:color w:val="auto"/>
          <w:szCs w:val="21"/>
          <w:highlight w:val="none"/>
          <w:lang w:val="en-US" w:eastAsia="zh-CN"/>
        </w:rPr>
        <w:t xml:space="preserve">．符合性审查</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cs="Times New Roman"/>
          <w:b w:val="0"/>
          <w:bCs/>
          <w:color w:val="auto"/>
          <w:szCs w:val="21"/>
          <w:highlight w:val="none"/>
          <w:lang w:val="en-US" w:eastAsia="zh-CN"/>
        </w:rPr>
        <w:t xml:space="preserve">25</w:t>
      </w:r>
      <w:r>
        <w:rPr>
          <w:rFonts w:hint="default" w:ascii="Times New Roman" w:hAnsi="Times New Roman" w:eastAsia="宋体" w:cs="Times New Roman"/>
          <w:b w:val="0"/>
          <w:bCs/>
          <w:color w:val="auto"/>
          <w:szCs w:val="21"/>
          <w:highlight w:val="none"/>
          <w:lang w:val="en-US" w:eastAsia="zh-CN"/>
        </w:rPr>
        <w:t xml:space="preserve">.1 磋商小组依据磋商文件的规定，从响应文件的有效性、完整性和对磋商文件的响应程度进行审查，以确定响应文件是否对磋商文件的实质性要求做出响应。</w:t>
      </w:r>
      <w:r/>
    </w:p>
    <w:p>
      <w:pPr>
        <w:ind w:firstLine="420"/>
        <w:pageBreakBefore w:val="0"/>
        <w:spacing w:beforeAutospacing="0" w:afterAutospacing="0" w:line="360" w:lineRule="auto"/>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cs="Times New Roman"/>
          <w:b w:val="0"/>
          <w:bCs/>
          <w:color w:val="auto"/>
          <w:szCs w:val="21"/>
          <w:highlight w:val="none"/>
          <w:lang w:val="en-US" w:eastAsia="zh-CN"/>
        </w:rPr>
        <w:t xml:space="preserve">25</w:t>
      </w:r>
      <w:r>
        <w:rPr>
          <w:rFonts w:hint="default" w:ascii="Times New Roman" w:hAnsi="Times New Roman" w:eastAsia="宋体" w:cs="Times New Roman"/>
          <w:b w:val="0"/>
          <w:bCs/>
          <w:color w:val="auto"/>
          <w:szCs w:val="21"/>
          <w:highlight w:val="none"/>
          <w:lang w:val="en-US" w:eastAsia="zh-CN"/>
        </w:rPr>
        <w:t xml:space="preserve">.2 未通过符合性审查的供应商，其响应文件为无效文件。</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val="en-US" w:eastAsia="zh-CN"/>
        </w:rPr>
        <w:t xml:space="preserve">2</w:t>
      </w:r>
      <w:r>
        <w:rPr>
          <w:rFonts w:hint="default" w:ascii="Times New Roman" w:hAnsi="Times New Roman" w:cs="Times New Roman"/>
          <w:b/>
          <w:color w:val="auto"/>
          <w:szCs w:val="21"/>
          <w:highlight w:val="none"/>
          <w:lang w:val="en-US" w:eastAsia="zh-CN"/>
        </w:rPr>
        <w:t xml:space="preserve">6</w:t>
      </w:r>
      <w:r>
        <w:rPr>
          <w:rFonts w:hint="default" w:ascii="Times New Roman" w:hAnsi="Times New Roman" w:eastAsia="宋体" w:cs="Times New Roman"/>
          <w:b/>
          <w:color w:val="auto"/>
          <w:szCs w:val="21"/>
          <w:highlight w:val="none"/>
        </w:rPr>
        <w:t xml:space="preserve">.响应文件的</w:t>
      </w:r>
      <w:r>
        <w:rPr>
          <w:rFonts w:hint="default" w:ascii="Times New Roman" w:hAnsi="Times New Roman" w:cs="Times New Roman"/>
          <w:b/>
          <w:color w:val="auto"/>
          <w:szCs w:val="21"/>
          <w:highlight w:val="none"/>
          <w:lang w:eastAsia="zh-CN"/>
        </w:rPr>
        <w:t xml:space="preserve">澄清</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2</w:t>
      </w:r>
      <w:r>
        <w:rPr>
          <w:rFonts w:hint="default" w:ascii="Times New Roman" w:hAnsi="Times New Roman" w:cs="Times New Roman"/>
          <w:color w:val="auto"/>
          <w:highlight w:val="none"/>
          <w:lang w:val="en-US" w:eastAsia="zh-CN"/>
        </w:rPr>
        <w:t xml:space="preserve">6</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1</w:t>
      </w:r>
      <w:r>
        <w:rPr>
          <w:rFonts w:hint="default" w:ascii="Times New Roman" w:hAnsi="Times New Roman" w:eastAsia="宋体" w:cs="Times New Roman"/>
          <w:color w:val="auto"/>
          <w:highlight w:val="none"/>
        </w:rPr>
        <w:t xml:space="preserve">磋商小组在对响应文件</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包括首次响应文件、重新提交的响应文件</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的有效性、完整性和对磋商文件的响应程度进行审查时，可以要求供应商对响应文件中含义不明确、同类问题表述不一致或者有明显文字和计算错误的内容等作出必要的澄清、说明或者更正。该要求应当以书面形式作出。</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2</w:t>
      </w:r>
      <w:r>
        <w:rPr>
          <w:rFonts w:hint="default" w:ascii="Times New Roman" w:hAnsi="Times New Roman" w:cs="Times New Roman"/>
          <w:color w:val="auto"/>
          <w:highlight w:val="none"/>
          <w:lang w:val="en-US" w:eastAsia="zh-CN"/>
        </w:rPr>
        <w:t xml:space="preserve">6</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2</w:t>
      </w:r>
      <w:r>
        <w:rPr>
          <w:rFonts w:hint="default" w:ascii="Times New Roman" w:hAnsi="Times New Roman" w:eastAsia="宋体" w:cs="Times New Roman"/>
          <w:color w:val="auto"/>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2</w:t>
      </w:r>
      <w:r>
        <w:rPr>
          <w:rFonts w:hint="default" w:ascii="Times New Roman" w:hAnsi="Times New Roman" w:cs="Times New Roman"/>
          <w:color w:val="auto"/>
          <w:highlight w:val="none"/>
          <w:lang w:val="en-US" w:eastAsia="zh-CN"/>
        </w:rPr>
        <w:t xml:space="preserve">6</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3</w:t>
      </w:r>
      <w:r>
        <w:rPr>
          <w:rFonts w:hint="default" w:ascii="Times New Roman" w:hAnsi="Times New Roman" w:eastAsia="宋体" w:cs="Times New Roman"/>
          <w:color w:val="auto"/>
          <w:highlight w:val="none"/>
        </w:rPr>
        <w:t xml:space="preserve">关于响应描述（即响应文件中描述的内容）</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1</w:t>
      </w:r>
      <w:r>
        <w:rPr>
          <w:rFonts w:hint="default" w:ascii="Times New Roman" w:hAnsi="Times New Roman" w:eastAsia="宋体" w:cs="Times New Roman"/>
          <w:color w:val="auto"/>
          <w:highlight w:val="none"/>
        </w:rPr>
        <w:t xml:space="preserve">）响应描述前后不一致且不涉及证明材料的：按照本节第</w:t>
      </w:r>
      <w:r>
        <w:rPr>
          <w:rFonts w:hint="default" w:ascii="Times New Roman" w:hAnsi="Times New Roman" w:eastAsia="宋体" w:cs="Times New Roman"/>
          <w:color w:val="auto"/>
          <w:highlight w:val="none"/>
          <w:lang w:val="en-US" w:eastAsia="zh-CN"/>
        </w:rPr>
        <w:t xml:space="preserve">2</w:t>
      </w:r>
      <w:r>
        <w:rPr>
          <w:rFonts w:hint="default" w:ascii="Times New Roman" w:hAnsi="Times New Roman" w:cs="Times New Roman"/>
          <w:color w:val="auto"/>
          <w:highlight w:val="none"/>
          <w:lang w:val="en-US" w:eastAsia="zh-CN"/>
        </w:rPr>
        <w:t xml:space="preserve">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1</w:t>
      </w:r>
      <w:r>
        <w:rPr>
          <w:rFonts w:hint="default" w:ascii="Times New Roman" w:hAnsi="Times New Roman" w:eastAsia="宋体" w:cs="Times New Roman"/>
          <w:color w:val="auto"/>
          <w:highlight w:val="none"/>
        </w:rPr>
        <w:t xml:space="preserve">条、</w:t>
      </w:r>
      <w:r>
        <w:rPr>
          <w:rFonts w:hint="default" w:ascii="Times New Roman" w:hAnsi="Times New Roman" w:eastAsia="宋体" w:cs="Times New Roman"/>
          <w:color w:val="auto"/>
          <w:highlight w:val="none"/>
          <w:lang w:val="en-US" w:eastAsia="zh-CN"/>
        </w:rPr>
        <w:t xml:space="preserve">2</w:t>
      </w:r>
      <w:r>
        <w:rPr>
          <w:rFonts w:hint="default" w:ascii="Times New Roman" w:hAnsi="Times New Roman" w:cs="Times New Roman"/>
          <w:color w:val="auto"/>
          <w:highlight w:val="none"/>
          <w:lang w:val="en-US" w:eastAsia="zh-CN"/>
        </w:rPr>
        <w:t xml:space="preserve">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2</w:t>
      </w:r>
      <w:r>
        <w:rPr>
          <w:rFonts w:hint="default" w:ascii="Times New Roman" w:hAnsi="Times New Roman" w:eastAsia="宋体" w:cs="Times New Roman"/>
          <w:color w:val="auto"/>
          <w:highlight w:val="none"/>
        </w:rPr>
        <w:t xml:space="preserve">条规定执行。</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2</w:t>
      </w:r>
      <w:r>
        <w:rPr>
          <w:rFonts w:hint="default" w:ascii="Times New Roman" w:hAnsi="Times New Roman" w:eastAsia="宋体" w:cs="Times New Roman"/>
          <w:color w:val="auto"/>
          <w:highlight w:val="none"/>
        </w:rPr>
        <w:t xml:space="preserve">）响应描述与证明材料不一致或多份证明材料之间不一致的：</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①磋商小组将要求供应商进行书面澄清</w:t>
      </w:r>
      <w:r>
        <w:rPr>
          <w:rFonts w:hint="default" w:ascii="Times New Roman" w:hAnsi="Times New Roman" w:cs="Times New Roman"/>
          <w:color w:val="auto"/>
          <w:highlight w:val="none"/>
          <w:lang w:eastAsia="zh-CN"/>
        </w:rPr>
        <w:t xml:space="preserve">（</w:t>
      </w:r>
      <w:r>
        <w:rPr>
          <w:rFonts w:hint="default" w:ascii="Times New Roman" w:hAnsi="Times New Roman" w:eastAsia="宋体" w:cs="Times New Roman"/>
          <w:color w:val="auto"/>
          <w:highlight w:val="none"/>
        </w:rPr>
        <w:t xml:space="preserve">磋商小组将通过苏采云系统向供应商发布“澄清要求函”</w:t>
      </w:r>
      <w:r>
        <w:rPr>
          <w:rFonts w:hint="default" w:ascii="Times New Roman" w:hAnsi="Times New Roman" w:cs="Times New Roman"/>
          <w:color w:val="auto"/>
          <w:highlight w:val="none"/>
          <w:lang w:eastAsia="zh-CN"/>
        </w:rPr>
        <w:t xml:space="preserve">）</w:t>
      </w:r>
      <w:r>
        <w:rPr>
          <w:rFonts w:hint="default" w:ascii="Times New Roman" w:hAnsi="Times New Roman" w:eastAsia="宋体" w:cs="Times New Roman"/>
          <w:color w:val="auto"/>
          <w:highlight w:val="none"/>
        </w:rPr>
        <w:t xml:space="preserve">，无法澄清的将按照不利于供应商的内容进行评审。</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②供应商按照要求进行澄清的，采购人以澄清内容为准进行验收；供应商未按照要求进行澄清的，采购人以响应描述或证明材料中有利于采购人的内容进行验收。供应商应对证明材料的真实性、有效性承担责任。</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3</w:t>
      </w:r>
      <w:r>
        <w:rPr>
          <w:rFonts w:hint="default" w:ascii="Times New Roman" w:hAnsi="Times New Roman" w:eastAsia="宋体" w:cs="Times New Roman"/>
          <w:color w:val="auto"/>
          <w:highlight w:val="none"/>
        </w:rPr>
        <w:t xml:space="preserve">）若成交供应商的响应描述存在前后不一致、与证明材料不一致或多份证明材料之间不一致情形之一但在磋商中未能发现，则采购人将以响应描述或证明材料中有利于采购人的内容进行验收，成交供应商应自行承担由此产生的风险及费用。</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2</w:t>
      </w:r>
      <w:r>
        <w:rPr>
          <w:rFonts w:hint="default" w:ascii="Times New Roman" w:hAnsi="Times New Roman" w:cs="Times New Roman"/>
          <w:color w:val="auto"/>
          <w:highlight w:val="none"/>
          <w:lang w:val="en-US" w:eastAsia="zh-CN"/>
        </w:rPr>
        <w:t xml:space="preserve">6</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4</w:t>
      </w:r>
      <w:r>
        <w:rPr>
          <w:rFonts w:hint="default" w:ascii="Times New Roman" w:hAnsi="Times New Roman" w:eastAsia="宋体" w:cs="Times New Roman"/>
          <w:color w:val="auto"/>
          <w:highlight w:val="none"/>
        </w:rPr>
        <w:t xml:space="preserve">除磋商小组要求供应商做出的澄清、说明或者更正以外，磋商小组不接受供应商的任何询问、说明、更改及文件。</w:t>
      </w:r>
      <w:r/>
    </w:p>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2</w:t>
      </w:r>
      <w:r>
        <w:rPr>
          <w:rFonts w:hint="default" w:ascii="Times New Roman" w:hAnsi="Times New Roman" w:cs="Times New Roman"/>
          <w:color w:val="auto"/>
          <w:highlight w:val="none"/>
          <w:lang w:val="en-US" w:eastAsia="zh-CN"/>
        </w:rPr>
        <w:t xml:space="preserve">6</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eastAsia="zh-CN"/>
        </w:rPr>
        <w:t xml:space="preserve">5</w:t>
      </w:r>
      <w:r>
        <w:rPr>
          <w:rFonts w:hint="default" w:ascii="Times New Roman" w:hAnsi="Times New Roman" w:eastAsia="宋体" w:cs="Times New Roman"/>
          <w:color w:val="auto"/>
          <w:highlight w:val="none"/>
        </w:rPr>
        <w:t xml:space="preserve">供应商的澄清必须在磋商小组规定的时间内提交。</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val="en-US" w:eastAsia="zh-CN"/>
        </w:rPr>
        <w:t xml:space="preserve">2</w:t>
      </w:r>
      <w:r>
        <w:rPr>
          <w:rFonts w:hint="default" w:ascii="Times New Roman" w:hAnsi="Times New Roman" w:cs="Times New Roman"/>
          <w:b/>
          <w:color w:val="auto"/>
          <w:szCs w:val="21"/>
          <w:highlight w:val="none"/>
          <w:lang w:val="en-US" w:eastAsia="zh-CN"/>
        </w:rPr>
        <w:t xml:space="preserve">7</w:t>
      </w:r>
      <w:r>
        <w:rPr>
          <w:rFonts w:hint="default" w:ascii="Times New Roman" w:hAnsi="Times New Roman" w:eastAsia="宋体" w:cs="Times New Roman"/>
          <w:b/>
          <w:color w:val="auto"/>
          <w:szCs w:val="21"/>
          <w:highlight w:val="none"/>
        </w:rPr>
        <w:t xml:space="preserve">.磋商</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27</w:t>
      </w:r>
      <w:r>
        <w:rPr>
          <w:rFonts w:hint="default" w:ascii="Times New Roman" w:hAnsi="Times New Roman" w:eastAsia="宋体" w:cs="Times New Roman"/>
          <w:color w:val="auto"/>
          <w:szCs w:val="21"/>
          <w:highlight w:val="none"/>
          <w:lang w:val="en-US" w:eastAsia="zh-CN"/>
        </w:rPr>
        <w:t xml:space="preserve">.1 本项目通过</w:t>
      </w:r>
      <w:r>
        <w:rPr>
          <w:rFonts w:hint="default" w:ascii="Times New Roman" w:hAnsi="Times New Roman" w:eastAsia="宋体" w:cs="Times New Roman"/>
          <w:color w:val="auto"/>
          <w:szCs w:val="21"/>
          <w:highlight w:val="none"/>
        </w:rPr>
        <w:t xml:space="preserve">苏采云系统</w:t>
      </w:r>
      <w:r>
        <w:rPr>
          <w:rFonts w:hint="default" w:ascii="Times New Roman" w:hAnsi="Times New Roman" w:eastAsia="宋体" w:cs="Times New Roman"/>
          <w:color w:val="auto"/>
          <w:szCs w:val="21"/>
          <w:highlight w:val="none"/>
          <w:lang w:val="en-US" w:eastAsia="zh-CN"/>
        </w:rPr>
        <w:t xml:space="preserve">和线上会议形式进行磋商。供应商应按有关要求及时通过视频与专家进行磋商，并通过</w:t>
      </w:r>
      <w:r>
        <w:rPr>
          <w:rFonts w:hint="default" w:ascii="Times New Roman" w:hAnsi="Times New Roman" w:eastAsia="宋体" w:cs="Times New Roman"/>
          <w:color w:val="auto"/>
          <w:szCs w:val="21"/>
          <w:highlight w:val="none"/>
        </w:rPr>
        <w:t xml:space="preserve">苏采云系统</w:t>
      </w:r>
      <w:r>
        <w:rPr>
          <w:rFonts w:hint="default" w:ascii="Times New Roman" w:hAnsi="Times New Roman" w:eastAsia="宋体" w:cs="Times New Roman"/>
          <w:color w:val="auto"/>
          <w:szCs w:val="21"/>
          <w:highlight w:val="none"/>
          <w:lang w:val="en-US" w:eastAsia="zh-CN"/>
        </w:rPr>
        <w:t xml:space="preserve">接收和发送与磋商相关的资料。</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27</w:t>
      </w:r>
      <w:r>
        <w:rPr>
          <w:rFonts w:hint="default" w:ascii="Times New Roman" w:hAnsi="Times New Roman" w:eastAsia="宋体" w:cs="Times New Roman"/>
          <w:color w:val="auto"/>
          <w:szCs w:val="21"/>
          <w:highlight w:val="none"/>
          <w:lang w:val="en-US" w:eastAsia="zh-CN"/>
        </w:rPr>
        <w:t xml:space="preserve">.2 参加磋商的供应商应由其法定代表人或其授权磋商代表作为磋商代表，磋商过程中可有商务、技术及售后服务等人员共同参加磋商。</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eastAsia="宋体"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对于通过资格审查和符合性审查的供应商，磋商小组所有成员集中与单一供应商分别进行磋商</w:t>
      </w:r>
      <w:r>
        <w:rPr>
          <w:rFonts w:hint="default" w:ascii="Times New Roman" w:hAnsi="Times New Roman" w:eastAsia="宋体" w:cs="Times New Roman"/>
          <w:color w:val="auto"/>
          <w:szCs w:val="21"/>
          <w:highlight w:val="none"/>
          <w:lang w:val="en-US" w:eastAsia="zh-CN"/>
        </w:rPr>
        <w:t xml:space="preserve">（根据项目需要可安排多轮磋商）</w:t>
      </w:r>
      <w:r>
        <w:rPr>
          <w:rFonts w:hint="default" w:ascii="Times New Roman" w:hAnsi="Times New Roman" w:eastAsia="宋体" w:cs="Times New Roman"/>
          <w:color w:val="auto"/>
          <w:szCs w:val="21"/>
          <w:highlight w:val="none"/>
        </w:rPr>
        <w:t xml:space="preserve">。磋商小组通过苏采云系统向供应商发布“磋商函”，供应商应当按照要求在苏采云系统提交“磋商响应</w:t>
      </w:r>
      <w:r>
        <w:rPr>
          <w:rFonts w:hint="default" w:ascii="Times New Roman" w:hAnsi="Times New Roman" w:cs="Times New Roman"/>
          <w:color w:val="auto"/>
          <w:szCs w:val="21"/>
          <w:highlight w:val="none"/>
          <w:lang w:val="en-US" w:eastAsia="zh-CN"/>
        </w:rPr>
        <w:t xml:space="preserve">函</w:t>
      </w:r>
      <w:r>
        <w:rPr>
          <w:rFonts w:hint="default" w:ascii="Times New Roman" w:hAnsi="Times New Roman" w:eastAsia="宋体" w:cs="Times New Roman"/>
          <w:color w:val="auto"/>
          <w:szCs w:val="21"/>
          <w:highlight w:val="none"/>
        </w:rPr>
        <w:t xml:space="preserve">”并加盖CA电子公章。</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eastAsia="宋体"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eastAsia="宋体"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rPr>
        <w:t xml:space="preserve">对磋商文件作出的实质性变动是磋商文件的有效组成部分，磋商小组应当及时</w:t>
      </w:r>
      <w:r>
        <w:rPr>
          <w:rFonts w:hint="default" w:ascii="Times New Roman" w:hAnsi="Times New Roman" w:eastAsia="宋体" w:cs="Times New Roman"/>
          <w:color w:val="auto"/>
          <w:szCs w:val="21"/>
          <w:highlight w:val="none"/>
          <w:lang w:val="en-US" w:eastAsia="zh-CN"/>
        </w:rPr>
        <w:t xml:space="preserve">在</w:t>
      </w:r>
      <w:r>
        <w:rPr>
          <w:rFonts w:hint="default" w:ascii="Times New Roman" w:hAnsi="Times New Roman" w:eastAsia="宋体" w:cs="Times New Roman"/>
          <w:color w:val="auto"/>
          <w:szCs w:val="21"/>
          <w:highlight w:val="none"/>
        </w:rPr>
        <w:t xml:space="preserve">苏采云系统中通知所有参加磋商的供应商。供应商应当按照磋商文件的变动情况和磋商小组的要求在苏采云系统中重新提交响应文件，并加盖CA电子公章。</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eastAsia="宋体"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rPr>
        <w:t xml:space="preserve">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r/>
    </w:p>
    <w:p>
      <w:pPr>
        <w:pStyle w:val="1169"/>
        <w:ind w:firstLine="409"/>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 xml:space="preserve">27.7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val="en-US" w:eastAsia="zh-CN"/>
        </w:rPr>
        <w:t xml:space="preserve">2</w:t>
      </w:r>
      <w:r>
        <w:rPr>
          <w:rFonts w:hint="default" w:ascii="Times New Roman" w:hAnsi="Times New Roman" w:cs="Times New Roman"/>
          <w:b/>
          <w:color w:val="auto"/>
          <w:szCs w:val="21"/>
          <w:highlight w:val="none"/>
          <w:lang w:val="en-US" w:eastAsia="zh-CN"/>
        </w:rPr>
        <w:t xml:space="preserve">8</w:t>
      </w:r>
      <w:r>
        <w:rPr>
          <w:rFonts w:hint="default" w:ascii="Times New Roman" w:hAnsi="Times New Roman" w:eastAsia="宋体" w:cs="Times New Roman"/>
          <w:b/>
          <w:color w:val="auto"/>
          <w:szCs w:val="21"/>
          <w:highlight w:val="none"/>
        </w:rPr>
        <w:t xml:space="preserve">.最后报价</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eastAsia="宋体" w:cs="Times New Roman"/>
          <w:color w:val="auto"/>
          <w:szCs w:val="21"/>
          <w:highlight w:val="none"/>
          <w:lang w:val="en-US" w:eastAsia="zh-CN"/>
        </w:rPr>
        <w:t xml:space="preserve">.1 磋商文件能够详细列明采购标的的技术、服务要求的，磋商结束后，磋商小组应当要求所有实质性响应的供应商在规定时间内提交最后报价。</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eastAsia="宋体" w:cs="Times New Roman"/>
          <w:color w:val="auto"/>
          <w:szCs w:val="21"/>
          <w:highlight w:val="none"/>
          <w:lang w:val="en-US" w:eastAsia="zh-CN"/>
        </w:rPr>
        <w:t xml:space="preserve">.2 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eastAsia="宋体" w:cs="Times New Roman"/>
          <w:color w:val="auto"/>
          <w:szCs w:val="21"/>
          <w:highlight w:val="none"/>
          <w:lang w:val="en-US" w:eastAsia="zh-CN"/>
        </w:rPr>
        <w:t xml:space="preserve">.3 供应商应通过评审管理系统提交最后报价。</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eastAsia="宋体" w:cs="Times New Roman"/>
          <w:color w:val="auto"/>
          <w:szCs w:val="21"/>
          <w:highlight w:val="none"/>
          <w:lang w:val="en-US" w:eastAsia="zh-CN"/>
        </w:rPr>
        <w:t xml:space="preserve">.4 最后报价是供应商响应文件的有效组成部分。</w:t>
      </w:r>
      <w:r/>
    </w:p>
    <w:p>
      <w:pPr>
        <w:ind w:firstLine="422"/>
        <w:pageBreakBefore w:val="0"/>
        <w:spacing w:beforeAutospacing="0" w:afterAutospacing="0" w:line="360" w:lineRule="auto"/>
        <w:widowControl/>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29</w:t>
      </w:r>
      <w:r>
        <w:rPr>
          <w:rFonts w:hint="default" w:ascii="Times New Roman" w:hAnsi="Times New Roman" w:eastAsia="宋体" w:cs="Times New Roman"/>
          <w:b/>
          <w:bCs/>
          <w:color w:val="auto"/>
          <w:szCs w:val="21"/>
          <w:highlight w:val="none"/>
          <w:lang w:val="en-US" w:eastAsia="zh-CN"/>
        </w:rPr>
        <w:t xml:space="preserve">.评审</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29</w:t>
      </w:r>
      <w:r>
        <w:rPr>
          <w:rFonts w:hint="default" w:ascii="Times New Roman" w:hAnsi="Times New Roman" w:eastAsia="宋体" w:cs="Times New Roman"/>
          <w:color w:val="auto"/>
          <w:szCs w:val="21"/>
          <w:highlight w:val="none"/>
          <w:lang w:val="en-US" w:eastAsia="zh-CN"/>
        </w:rPr>
        <w:t xml:space="preserve">.1 经磋商确定最终采购需求和提交最后报价的供应商后，由磋商小组采用综合评分法对提交最后报价的供应商的响应文件和最后报价进行综合评分。</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29</w:t>
      </w:r>
      <w:r>
        <w:rPr>
          <w:rFonts w:hint="default" w:ascii="Times New Roman" w:hAnsi="Times New Roman" w:eastAsia="宋体" w:cs="Times New Roman"/>
          <w:color w:val="auto"/>
          <w:szCs w:val="21"/>
          <w:highlight w:val="none"/>
          <w:lang w:val="en-US" w:eastAsia="zh-CN"/>
        </w:rPr>
        <w:t xml:space="preserve">.2 评审方法及标准详见磋商文件商务部分第三章。</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29</w:t>
      </w:r>
      <w:r>
        <w:rPr>
          <w:rFonts w:hint="default" w:ascii="Times New Roman" w:hAnsi="Times New Roman" w:eastAsia="宋体" w:cs="Times New Roman"/>
          <w:color w:val="auto"/>
          <w:szCs w:val="21"/>
          <w:highlight w:val="none"/>
          <w:lang w:val="en-US" w:eastAsia="zh-CN"/>
        </w:rPr>
        <w:t xml:space="preserve">.3 评审时，磋商小组各成员应当独立对每个有效响应的文件进行评价、打分，然后汇总每个供应商每项评分因素的得分。</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29</w:t>
      </w:r>
      <w:r>
        <w:rPr>
          <w:rFonts w:hint="default" w:ascii="Times New Roman" w:hAnsi="Times New Roman" w:eastAsia="宋体" w:cs="Times New Roman"/>
          <w:color w:val="auto"/>
          <w:szCs w:val="21"/>
          <w:highlight w:val="none"/>
          <w:lang w:val="en-US" w:eastAsia="zh-CN"/>
        </w:rPr>
        <w:t xml:space="preserve">.4 价格分统一采用低价优先法计算。如果小型、微型企业和监狱企业、残疾人福利性单位的报价按照磋商须知前附表规定可进行价格扣除的，应分别给予扣除，并以扣除后的报价计算价格分；未提供《中小企业声明函》、《监狱企业证明文件》、《残疾人福利性单位声明函》的，价格不予扣除；同一供应商不得重复享受价格扣除政策。</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29</w:t>
      </w:r>
      <w:r>
        <w:rPr>
          <w:rFonts w:hint="default" w:ascii="Times New Roman" w:hAnsi="Times New Roman" w:eastAsia="宋体" w:cs="Times New Roman"/>
          <w:color w:val="auto"/>
          <w:szCs w:val="21"/>
          <w:highlight w:val="none"/>
          <w:lang w:val="en-US" w:eastAsia="zh-CN"/>
        </w:rPr>
        <w:t xml:space="preserve">.5 磋商小组成员应当在评审报告上签字，对自己的评审意见承担法律责任。对评审报告有异议的，应当在评审报告上签署不同意见，并说明理由，否则视为同意评审报告。</w:t>
      </w:r>
      <w:r/>
    </w:p>
    <w:p>
      <w:pPr>
        <w:ind w:firstLine="422"/>
        <w:pageBreakBefore w:val="0"/>
        <w:spacing w:beforeAutospacing="0" w:afterAutospacing="0" w:line="360" w:lineRule="auto"/>
        <w:widowControl/>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30</w:t>
      </w:r>
      <w:r>
        <w:rPr>
          <w:rFonts w:hint="default" w:ascii="Times New Roman" w:hAnsi="Times New Roman" w:eastAsia="宋体" w:cs="Times New Roman"/>
          <w:b/>
          <w:bCs/>
          <w:color w:val="auto"/>
          <w:szCs w:val="21"/>
          <w:highlight w:val="none"/>
          <w:lang w:val="en-US" w:eastAsia="zh-CN"/>
        </w:rPr>
        <w:t xml:space="preserve">.无效响应</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30</w:t>
      </w:r>
      <w:r>
        <w:rPr>
          <w:rFonts w:hint="default" w:ascii="Times New Roman" w:hAnsi="Times New Roman" w:eastAsia="宋体" w:cs="Times New Roman"/>
          <w:color w:val="auto"/>
          <w:szCs w:val="21"/>
          <w:highlight w:val="none"/>
          <w:lang w:val="en-US" w:eastAsia="zh-CN"/>
        </w:rPr>
        <w:t xml:space="preserve">.1 供应商所提交的响应文件有下列情况之一的，应当在资格性审查时按照无效响应处理：</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（1）不具备磋商文件中规定的资格要求；</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（2）响应文件组成中“资格证明文件”缺失或无效；</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（3）未通过信用记录审查或未提供相关证明材料的。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30</w:t>
      </w:r>
      <w:r>
        <w:rPr>
          <w:rFonts w:hint="default" w:ascii="Times New Roman" w:hAnsi="Times New Roman" w:eastAsia="宋体" w:cs="Times New Roman"/>
          <w:color w:val="auto"/>
          <w:szCs w:val="21"/>
          <w:highlight w:val="none"/>
          <w:lang w:val="en-US" w:eastAsia="zh-CN"/>
        </w:rPr>
        <w:t xml:space="preserve">.2 供应商及响应文件有下列情况之一的，应当在符合性审查时按照无效响应处理：</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（1）响应文件组成中除“资格证明文件”外，★条款相关文件及资料未提供或提供无效的；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（2）响应文件未按磋商文件要求签署、盖章的；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（3）响应有效期不足的；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（4）响应文件含有采购人不能接受的附加条件的；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（5）不满足磋商文件商务部分、技术部分实质性要求的（除允许磋商内容外）；</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30</w:t>
      </w:r>
      <w:r>
        <w:rPr>
          <w:rFonts w:hint="default" w:ascii="Times New Roman" w:hAnsi="Times New Roman" w:eastAsia="宋体" w:cs="Times New Roman"/>
          <w:color w:val="auto"/>
          <w:szCs w:val="21"/>
          <w:highlight w:val="none"/>
        </w:rPr>
        <w:t xml:space="preserve">.3 除</w:t>
      </w:r>
      <w:r>
        <w:rPr>
          <w:rFonts w:hint="default" w:ascii="Times New Roman" w:hAnsi="Times New Roman" w:cs="Times New Roman"/>
          <w:color w:val="auto"/>
          <w:szCs w:val="21"/>
          <w:highlight w:val="none"/>
          <w:lang w:val="en-US" w:eastAsia="zh-CN"/>
        </w:rPr>
        <w:t xml:space="preserve">31</w:t>
      </w:r>
      <w:r>
        <w:rPr>
          <w:rFonts w:hint="default" w:ascii="Times New Roman" w:hAnsi="Times New Roman" w:eastAsia="宋体" w:cs="Times New Roman"/>
          <w:color w:val="auto"/>
          <w:szCs w:val="21"/>
          <w:highlight w:val="none"/>
        </w:rPr>
        <w:t xml:space="preserve">.1及</w:t>
      </w:r>
      <w:r>
        <w:rPr>
          <w:rFonts w:hint="default" w:ascii="Times New Roman" w:hAnsi="Times New Roman" w:cs="Times New Roman"/>
          <w:color w:val="auto"/>
          <w:szCs w:val="21"/>
          <w:highlight w:val="none"/>
          <w:lang w:val="en-US" w:eastAsia="zh-CN"/>
        </w:rPr>
        <w:t xml:space="preserve">31</w:t>
      </w:r>
      <w:r>
        <w:rPr>
          <w:rFonts w:hint="default" w:ascii="Times New Roman" w:hAnsi="Times New Roman" w:eastAsia="宋体" w:cs="Times New Roman"/>
          <w:color w:val="auto"/>
          <w:szCs w:val="21"/>
          <w:highlight w:val="none"/>
        </w:rPr>
        <w:t xml:space="preserve">.2情形外，</w:t>
      </w:r>
      <w:r>
        <w:rPr>
          <w:rFonts w:hint="default" w:ascii="Times New Roman" w:hAnsi="Times New Roman" w:eastAsia="宋体" w:cs="Times New Roman"/>
          <w:color w:val="auto"/>
          <w:szCs w:val="21"/>
          <w:highlight w:val="none"/>
          <w:lang w:val="en-US" w:eastAsia="zh-CN"/>
        </w:rPr>
        <w:t xml:space="preserve">供应商</w:t>
      </w:r>
      <w:r>
        <w:rPr>
          <w:rFonts w:hint="default" w:ascii="Times New Roman" w:hAnsi="Times New Roman" w:eastAsia="宋体" w:cs="Times New Roman"/>
          <w:color w:val="auto"/>
          <w:szCs w:val="21"/>
          <w:highlight w:val="none"/>
        </w:rPr>
        <w:t xml:space="preserve">及</w:t>
      </w:r>
      <w:r>
        <w:rPr>
          <w:rFonts w:hint="default" w:ascii="Times New Roman" w:hAnsi="Times New Roman" w:eastAsia="宋体" w:cs="Times New Roman"/>
          <w:color w:val="auto"/>
          <w:szCs w:val="21"/>
          <w:highlight w:val="none"/>
          <w:lang w:val="en-US" w:eastAsia="zh-CN"/>
        </w:rPr>
        <w:t xml:space="preserve">响应</w:t>
      </w:r>
      <w:r>
        <w:rPr>
          <w:rFonts w:hint="default" w:ascii="Times New Roman" w:hAnsi="Times New Roman" w:eastAsia="宋体" w:cs="Times New Roman"/>
          <w:color w:val="auto"/>
          <w:szCs w:val="21"/>
          <w:highlight w:val="none"/>
        </w:rPr>
        <w:t xml:space="preserve">文件有下列情况之一的，应当按照无效</w:t>
      </w:r>
      <w:r>
        <w:rPr>
          <w:rFonts w:hint="default" w:ascii="Times New Roman" w:hAnsi="Times New Roman" w:eastAsia="宋体" w:cs="Times New Roman"/>
          <w:color w:val="auto"/>
          <w:szCs w:val="21"/>
          <w:highlight w:val="none"/>
          <w:lang w:val="en-US" w:eastAsia="zh-CN"/>
        </w:rPr>
        <w:t xml:space="preserve">响应</w:t>
      </w:r>
      <w:r>
        <w:rPr>
          <w:rFonts w:hint="default" w:ascii="Times New Roman" w:hAnsi="Times New Roman" w:eastAsia="宋体" w:cs="Times New Roman"/>
          <w:color w:val="auto"/>
          <w:szCs w:val="21"/>
          <w:highlight w:val="none"/>
        </w:rPr>
        <w:t xml:space="preserve">处理：</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（1）提供虚假</w:t>
      </w:r>
      <w:r>
        <w:rPr>
          <w:rFonts w:hint="default" w:ascii="Times New Roman" w:hAnsi="Times New Roman" w:eastAsia="宋体" w:cs="Times New Roman"/>
          <w:color w:val="auto"/>
          <w:szCs w:val="21"/>
          <w:highlight w:val="none"/>
          <w:lang w:val="en-US" w:eastAsia="zh-CN"/>
        </w:rPr>
        <w:t xml:space="preserve">响应</w:t>
      </w:r>
      <w:r>
        <w:rPr>
          <w:rFonts w:hint="default" w:ascii="Times New Roman" w:hAnsi="Times New Roman" w:eastAsia="宋体" w:cs="Times New Roman"/>
          <w:color w:val="auto"/>
          <w:szCs w:val="21"/>
          <w:highlight w:val="none"/>
        </w:rPr>
        <w:t xml:space="preserve">文件材料的；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（2）供应商</w:t>
      </w:r>
      <w:r>
        <w:rPr>
          <w:rFonts w:hint="default" w:ascii="Times New Roman" w:hAnsi="Times New Roman" w:eastAsia="宋体" w:cs="Times New Roman"/>
          <w:color w:val="auto"/>
          <w:szCs w:val="21"/>
          <w:highlight w:val="none"/>
          <w:lang w:val="en-US" w:eastAsia="zh-CN"/>
        </w:rPr>
        <w:t xml:space="preserve">相互</w:t>
      </w:r>
      <w:r>
        <w:rPr>
          <w:rFonts w:hint="default" w:ascii="Times New Roman" w:hAnsi="Times New Roman" w:eastAsia="宋体" w:cs="Times New Roman"/>
          <w:color w:val="auto"/>
          <w:szCs w:val="21"/>
          <w:highlight w:val="none"/>
        </w:rPr>
        <w:t xml:space="preserve">串通的；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w:t>
      </w:r>
      <w:r>
        <w:rPr>
          <w:rFonts w:hint="default" w:ascii="Times New Roman" w:hAnsi="Times New Roman" w:eastAsia="宋体" w:cs="Times New Roman"/>
          <w:color w:val="auto"/>
          <w:szCs w:val="21"/>
          <w:highlight w:val="none"/>
          <w:lang w:val="en-US" w:eastAsia="zh-CN"/>
        </w:rPr>
        <w:t xml:space="preserve">最后</w:t>
      </w:r>
      <w:r>
        <w:rPr>
          <w:rFonts w:hint="default" w:ascii="Times New Roman" w:hAnsi="Times New Roman" w:eastAsia="宋体" w:cs="Times New Roman"/>
          <w:color w:val="auto"/>
          <w:szCs w:val="21"/>
          <w:highlight w:val="none"/>
        </w:rPr>
        <w:t xml:space="preserve">报价超过</w:t>
      </w:r>
      <w:r>
        <w:rPr>
          <w:rFonts w:hint="default" w:ascii="Times New Roman" w:hAnsi="Times New Roman" w:eastAsia="宋体" w:cs="Times New Roman"/>
          <w:color w:val="auto"/>
          <w:szCs w:val="21"/>
          <w:highlight w:val="none"/>
          <w:lang w:val="en-US" w:eastAsia="zh-CN"/>
        </w:rPr>
        <w:t xml:space="preserve">磋商</w:t>
      </w:r>
      <w:r>
        <w:rPr>
          <w:rFonts w:hint="default" w:ascii="Times New Roman" w:hAnsi="Times New Roman" w:eastAsia="宋体" w:cs="Times New Roman"/>
          <w:color w:val="auto"/>
          <w:szCs w:val="21"/>
          <w:highlight w:val="none"/>
        </w:rPr>
        <w:t xml:space="preserve">文件中规定的预算金额或者最高限价的；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 xml:space="preserve">（4）</w:t>
      </w:r>
      <w:r>
        <w:rPr>
          <w:rFonts w:hint="default" w:ascii="Times New Roman" w:hAnsi="Times New Roman" w:eastAsia="宋体" w:cs="Times New Roman"/>
          <w:color w:val="auto"/>
          <w:szCs w:val="21"/>
          <w:highlight w:val="none"/>
          <w:lang w:val="en-US" w:eastAsia="zh-CN"/>
        </w:rPr>
        <w:t xml:space="preserve">供应商在苏采云系统规定的时间内未成功解密电子响应文件的；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供应商未按照磋商文件要求上传电子响应文件的；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同一供应商提交两个（含两个）以上不同的响应文件或者最后报价的；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响应文件未按照磋商文件要求加盖CA电子公章的；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磋商小组认为供应商的报价属于《财政部关于推动解决政府采购异常低价问题的通知》（财库〔2026〕2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号文件要求启动异常低价响应审查程序，要求其在合理的时间内提供说明，必要时提交相关证明材料；供应商不能证明其报价合理性的，磋商小组应当将其作为无效响应文件处理。</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供应商未按照磋商文件规定提交磋商保证金的；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10</w:t>
      </w:r>
      <w:r>
        <w:rPr>
          <w:rFonts w:hint="default" w:ascii="Times New Roman" w:hAnsi="Times New Roman" w:eastAsia="宋体" w:cs="Times New Roman"/>
          <w:color w:val="auto"/>
          <w:szCs w:val="21"/>
          <w:highlight w:val="none"/>
        </w:rPr>
        <w:t xml:space="preserve">）法律、法规和</w:t>
      </w:r>
      <w:r>
        <w:rPr>
          <w:rFonts w:hint="default" w:ascii="Times New Roman" w:hAnsi="Times New Roman" w:eastAsia="宋体" w:cs="Times New Roman"/>
          <w:color w:val="auto"/>
          <w:szCs w:val="21"/>
          <w:highlight w:val="none"/>
          <w:lang w:val="en-US" w:eastAsia="zh-CN"/>
        </w:rPr>
        <w:t xml:space="preserve">磋商</w:t>
      </w:r>
      <w:r>
        <w:rPr>
          <w:rFonts w:hint="default" w:ascii="Times New Roman" w:hAnsi="Times New Roman" w:eastAsia="宋体" w:cs="Times New Roman"/>
          <w:color w:val="auto"/>
          <w:szCs w:val="21"/>
          <w:highlight w:val="none"/>
        </w:rPr>
        <w:t xml:space="preserve">文件规定的其他无效情形。</w:t>
      </w:r>
      <w:r/>
    </w:p>
    <w:p>
      <w:pPr>
        <w:ind w:firstLine="422"/>
        <w:pageBreakBefore w:val="0"/>
        <w:spacing w:beforeAutospacing="0" w:afterAutospacing="0" w:line="360" w:lineRule="auto"/>
        <w:widowControl/>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31</w:t>
      </w:r>
      <w:r>
        <w:rPr>
          <w:rFonts w:hint="default" w:ascii="Times New Roman" w:hAnsi="Times New Roman" w:eastAsia="宋体" w:cs="Times New Roman"/>
          <w:b/>
          <w:bCs/>
          <w:color w:val="auto"/>
          <w:szCs w:val="21"/>
          <w:highlight w:val="none"/>
          <w:lang w:val="en-US" w:eastAsia="zh-CN"/>
        </w:rPr>
        <w:t xml:space="preserve">.推荐成交供应商</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31</w:t>
      </w:r>
      <w:r>
        <w:rPr>
          <w:rFonts w:hint="default" w:ascii="Times New Roman" w:hAnsi="Times New Roman" w:eastAsia="宋体" w:cs="Times New Roman"/>
          <w:color w:val="auto"/>
          <w:szCs w:val="21"/>
          <w:highlight w:val="none"/>
          <w:lang w:val="en-US" w:eastAsia="zh-CN"/>
        </w:rPr>
        <w:t xml:space="preserve">.1 </w:t>
      </w:r>
      <w:r>
        <w:rPr>
          <w:rFonts w:hint="default" w:ascii="Times New Roman" w:hAnsi="Times New Roman" w:eastAsia="宋体" w:cs="Times New Roman"/>
          <w:color w:val="auto"/>
          <w:szCs w:val="21"/>
          <w:highlight w:val="none"/>
          <w:lang w:val="en-US" w:eastAsia="zh-CN"/>
        </w:rPr>
        <w:t xml:space="preserve">磋商小组将根据综合评分情况，按照评审得分由高到低顺序推荐3名以上成交候选供应商；符合《政府采购竞争性磋商采购方式管理暂行办法》第二十一条第三款情形及政府购买服务项目（含政府和社会资本合作项目）的，可以推荐2家成交候选供应商；公开招标的货物、服务采购项目，因招标过程中提交投标文件或者经评审实质性响应招标文件要求的供应商只有两家，按规定变更为竞争性磋商采购方式的项目，在本次磋商采购中，可以推荐2家成交候选供应商。评审得分相同的，按照最后报价由低到高的顺序推荐。评审得分且最后报价相同的，按照技术指标优劣顺序推荐。</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31</w:t>
      </w:r>
      <w:r>
        <w:rPr>
          <w:rFonts w:hint="default" w:ascii="Times New Roman" w:hAnsi="Times New Roman" w:eastAsia="宋体" w:cs="Times New Roman"/>
          <w:color w:val="auto"/>
          <w:szCs w:val="21"/>
          <w:highlight w:val="none"/>
          <w:lang w:val="en-US" w:eastAsia="zh-CN"/>
        </w:rPr>
        <w:t xml:space="preserve">.2 采购人按照磋商小组推荐的成交候选供应商顺序确定成交供应商。</w:t>
      </w:r>
      <w:r/>
    </w:p>
    <w:p>
      <w:pPr>
        <w:ind w:firstLine="422"/>
        <w:pageBreakBefore w:val="0"/>
        <w:spacing w:beforeAutospacing="0" w:afterAutospacing="0" w:line="360" w:lineRule="auto"/>
        <w:widowControl/>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32</w:t>
      </w:r>
      <w:r>
        <w:rPr>
          <w:rFonts w:hint="default" w:ascii="Times New Roman" w:hAnsi="Times New Roman" w:eastAsia="宋体" w:cs="Times New Roman"/>
          <w:b/>
          <w:bCs/>
          <w:color w:val="auto"/>
          <w:szCs w:val="21"/>
          <w:highlight w:val="none"/>
          <w:lang w:val="en-US" w:eastAsia="zh-CN"/>
        </w:rPr>
        <w:t xml:space="preserve">.磋商终止</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32</w:t>
      </w:r>
      <w:r>
        <w:rPr>
          <w:rFonts w:hint="default" w:ascii="Times New Roman" w:hAnsi="Times New Roman" w:eastAsia="宋体" w:cs="Times New Roman"/>
          <w:color w:val="auto"/>
          <w:szCs w:val="21"/>
          <w:highlight w:val="none"/>
          <w:lang w:val="en-US" w:eastAsia="zh-CN"/>
        </w:rPr>
        <w:t xml:space="preserve">.1 在磋商采购中，出现下列情形之一的，应当终止采购活动：</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32</w:t>
      </w:r>
      <w:r>
        <w:rPr>
          <w:rFonts w:hint="default" w:ascii="Times New Roman" w:hAnsi="Times New Roman" w:eastAsia="宋体" w:cs="Times New Roman"/>
          <w:color w:val="auto"/>
          <w:szCs w:val="21"/>
          <w:highlight w:val="none"/>
          <w:lang w:val="en-US" w:eastAsia="zh-CN"/>
        </w:rPr>
        <w:t xml:space="preserve">.1.1 因情况变化，不再符合规定的竞争性磋商采购方式适用情形的；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32</w:t>
      </w:r>
      <w:r>
        <w:rPr>
          <w:rFonts w:hint="default" w:ascii="Times New Roman" w:hAnsi="Times New Roman" w:eastAsia="宋体" w:cs="Times New Roman"/>
          <w:color w:val="auto"/>
          <w:szCs w:val="21"/>
          <w:highlight w:val="none"/>
          <w:lang w:val="en-US" w:eastAsia="zh-CN"/>
        </w:rPr>
        <w:t xml:space="preserve">.1.2 出现影响采购公正的违法、违规行为的；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32</w:t>
      </w:r>
      <w:r>
        <w:rPr>
          <w:rFonts w:hint="default" w:ascii="Times New Roman" w:hAnsi="Times New Roman" w:eastAsia="宋体" w:cs="Times New Roman"/>
          <w:color w:val="auto"/>
          <w:szCs w:val="21"/>
          <w:highlight w:val="none"/>
          <w:lang w:val="en-US" w:eastAsia="zh-CN"/>
        </w:rPr>
        <w:t xml:space="preserve">.1.3 除下列情形外，在采购过程中符合要求的供应商或者报价未超过采购预算的供应商不足3家的：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（1）《政府采购竞争性磋商采购方式管理暂行办法》第二十一条第三款规定的情形；</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（2）政府购买服务项目（含政府和社会资本合作项目）；</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（3）公开招标的货物、服务采购项目，因招标过程中提交投标文件或者经评审实质性响应招标文件要求的供应商只有两家，按规定变更为竞争性磋商采购方式的项目。</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32</w:t>
      </w:r>
      <w:r>
        <w:rPr>
          <w:rFonts w:hint="default" w:ascii="Times New Roman" w:hAnsi="Times New Roman" w:eastAsia="宋体" w:cs="Times New Roman"/>
          <w:color w:val="auto"/>
          <w:szCs w:val="21"/>
          <w:highlight w:val="none"/>
          <w:lang w:val="en-US" w:eastAsia="zh-CN"/>
        </w:rPr>
        <w:t xml:space="preserve">.1.4 《政府采购竞争性磋商采购方式管理暂行办法》第二十一条第三款规定的情形，提交最后报价的供应商不足2家的。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32</w:t>
      </w:r>
      <w:r>
        <w:rPr>
          <w:rFonts w:hint="default" w:ascii="Times New Roman" w:hAnsi="Times New Roman" w:eastAsia="宋体" w:cs="Times New Roman"/>
          <w:color w:val="auto"/>
          <w:szCs w:val="21"/>
          <w:highlight w:val="none"/>
          <w:lang w:val="en-US" w:eastAsia="zh-CN"/>
        </w:rPr>
        <w:t xml:space="preserve">.1.5 政府购买服务项目（含政府和社会资本合作项目），在采购过程中符合要求的供应商不足2家的。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rPr>
      </w:pPr>
      <w:r>
        <w:rPr>
          <w:rFonts w:hint="default" w:ascii="Times New Roman" w:hAnsi="Times New Roman" w:cs="Times New Roman"/>
          <w:color w:val="auto"/>
          <w:szCs w:val="21"/>
          <w:highlight w:val="none"/>
          <w:lang w:val="en-US" w:eastAsia="zh-CN"/>
        </w:rPr>
        <w:t xml:space="preserve">32</w:t>
      </w:r>
      <w:r>
        <w:rPr>
          <w:rFonts w:hint="default" w:ascii="Times New Roman" w:hAnsi="Times New Roman" w:eastAsia="宋体" w:cs="Times New Roman"/>
          <w:color w:val="auto"/>
          <w:szCs w:val="21"/>
          <w:highlight w:val="none"/>
          <w:lang w:val="en-US" w:eastAsia="zh-CN"/>
        </w:rPr>
        <w:t xml:space="preserve">.1.6 公开招标的货物、服务采购项目，因招标过程中提交投标文件或者经评审实质性响应招标文件要求的供应商只有两家，按规定变更为竞争性磋商采购方式的，在采购过程中符合要求的供应商不足2家的。</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32</w:t>
      </w:r>
      <w:r>
        <w:rPr>
          <w:rFonts w:hint="default" w:ascii="Times New Roman" w:hAnsi="Times New Roman" w:eastAsia="宋体" w:cs="Times New Roman"/>
          <w:color w:val="auto"/>
          <w:szCs w:val="21"/>
          <w:highlight w:val="none"/>
          <w:lang w:val="en-US" w:eastAsia="zh-CN"/>
        </w:rPr>
        <w:t xml:space="preserve">.2 在采购活动中因重大变故，采购任务取消的，采购人将终止采购活动，并通知所有参加采购活动的供应商。</w:t>
      </w:r>
      <w:r/>
    </w:p>
    <w:p>
      <w:pPr>
        <w:ind w:firstLine="420"/>
        <w:jc w:val="center"/>
        <w:pageBreakBefore w:val="0"/>
        <w:spacing w:beforeAutospacing="0" w:afterAutospacing="0" w:line="360" w:lineRule="auto"/>
        <w:widowControl/>
        <w:rPr>
          <w:rFonts w:hint="default" w:ascii="Times New Roman" w:hAnsi="Times New Roman" w:eastAsia="宋体" w:cs="Times New Roman"/>
          <w:color w:val="auto"/>
          <w:szCs w:val="21"/>
          <w:highlight w:val="none"/>
        </w:rPr>
        <w:outlineLvl w:val="1"/>
      </w:pPr>
      <w:r>
        <w:rPr>
          <w:rFonts w:hint="default" w:ascii="Times New Roman" w:hAnsi="Times New Roman" w:eastAsia="宋体" w:cs="Times New Roman"/>
          <w:color w:val="auto"/>
          <w:szCs w:val="21"/>
          <w:highlight w:val="none"/>
          <w:lang w:val="en-US" w:eastAsia="zh-CN"/>
        </w:rPr>
        <w:t xml:space="preserve">六、成交和合同</w:t>
      </w:r>
      <w:r/>
    </w:p>
    <w:p>
      <w:pPr>
        <w:ind w:firstLine="422"/>
        <w:pageBreakBefore w:val="0"/>
        <w:spacing w:beforeAutospacing="0" w:afterAutospacing="0" w:line="360" w:lineRule="auto"/>
        <w:widowControl/>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33</w:t>
      </w:r>
      <w:r>
        <w:rPr>
          <w:rFonts w:hint="default" w:ascii="Times New Roman" w:hAnsi="Times New Roman" w:eastAsia="宋体" w:cs="Times New Roman"/>
          <w:b/>
          <w:bCs/>
          <w:color w:val="auto"/>
          <w:szCs w:val="21"/>
          <w:highlight w:val="none"/>
          <w:lang w:val="en-US" w:eastAsia="zh-CN"/>
        </w:rPr>
        <w:t xml:space="preserve">.成交</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33</w:t>
      </w:r>
      <w:r>
        <w:rPr>
          <w:rFonts w:hint="default" w:ascii="Times New Roman" w:hAnsi="Times New Roman" w:eastAsia="宋体" w:cs="Times New Roman"/>
          <w:color w:val="auto"/>
          <w:szCs w:val="21"/>
          <w:highlight w:val="none"/>
          <w:lang w:val="en-US" w:eastAsia="zh-CN"/>
        </w:rPr>
        <w:t xml:space="preserve">.1 采购人应在评审结束之日起5个工作日内，从评审报告提出的成交候选供应商中，按照排序由高到低的原则确定成交供应商。</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33</w:t>
      </w:r>
      <w:r>
        <w:rPr>
          <w:rFonts w:hint="default" w:ascii="Times New Roman" w:hAnsi="Times New Roman" w:eastAsia="宋体" w:cs="Times New Roman"/>
          <w:color w:val="auto"/>
          <w:szCs w:val="21"/>
          <w:highlight w:val="none"/>
          <w:lang w:val="en-US" w:eastAsia="zh-CN"/>
        </w:rPr>
        <w:t xml:space="preserve">.2 成交供应商确定之日起2个工作日内，采购人将在磋商须知前附表规定的媒体上发布成交公告，磋商文件随成交结果同时公告，同时通过评审管理系统发出成交通知书。</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33</w:t>
      </w:r>
      <w:r>
        <w:rPr>
          <w:rFonts w:hint="default" w:ascii="Times New Roman" w:hAnsi="Times New Roman" w:eastAsia="宋体" w:cs="Times New Roman"/>
          <w:color w:val="auto"/>
          <w:szCs w:val="21"/>
          <w:highlight w:val="none"/>
          <w:lang w:val="en-US" w:eastAsia="zh-CN"/>
        </w:rPr>
        <w:t xml:space="preserve">.3 成交通知书对采购人和成交供应商具有同等法律效力。成交通知书发出后，采购人不得违法改变成交结果，成交供应商无正当理由不得放弃成交。</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 </w:t>
      </w:r>
      <w:r/>
    </w:p>
    <w:p>
      <w:pPr>
        <w:ind w:firstLine="422"/>
        <w:pageBreakBefore w:val="0"/>
        <w:spacing w:beforeAutospacing="0" w:afterAutospacing="0" w:line="360" w:lineRule="auto"/>
        <w:widowControl/>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34</w:t>
      </w:r>
      <w:r>
        <w:rPr>
          <w:rFonts w:hint="default" w:ascii="Times New Roman" w:hAnsi="Times New Roman" w:eastAsia="宋体" w:cs="Times New Roman"/>
          <w:b/>
          <w:bCs/>
          <w:color w:val="auto"/>
          <w:szCs w:val="21"/>
          <w:highlight w:val="none"/>
          <w:lang w:val="en-US" w:eastAsia="zh-CN"/>
        </w:rPr>
        <w:t xml:space="preserve">.签订合同</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34</w:t>
      </w:r>
      <w:r>
        <w:rPr>
          <w:rFonts w:hint="default" w:ascii="Times New Roman" w:hAnsi="Times New Roman" w:eastAsia="宋体" w:cs="Times New Roman"/>
          <w:color w:val="auto"/>
          <w:szCs w:val="21"/>
          <w:highlight w:val="none"/>
          <w:lang w:val="en-US" w:eastAsia="zh-CN"/>
        </w:rPr>
        <w:t xml:space="preserve">.1 采购人自成交通知书发出之日起30日内，按照磋商文件和成交供应商响应文件的规定，与成交供应商签订合同。</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34</w:t>
      </w:r>
      <w:r>
        <w:rPr>
          <w:rFonts w:hint="default" w:ascii="Times New Roman" w:hAnsi="Times New Roman" w:eastAsia="宋体" w:cs="Times New Roman"/>
          <w:color w:val="auto"/>
          <w:szCs w:val="21"/>
          <w:highlight w:val="none"/>
          <w:lang w:val="en-US" w:eastAsia="zh-CN"/>
        </w:rPr>
        <w:t xml:space="preserve">.2 所签订的合同不得对磋商文件确定的事项和成交供应商响应文件作实质性修改。</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34</w:t>
      </w:r>
      <w:r>
        <w:rPr>
          <w:rFonts w:hint="default" w:ascii="Times New Roman" w:hAnsi="Times New Roman" w:eastAsia="宋体" w:cs="Times New Roman"/>
          <w:color w:val="auto"/>
          <w:szCs w:val="21"/>
          <w:highlight w:val="none"/>
          <w:lang w:val="en-US" w:eastAsia="zh-CN"/>
        </w:rPr>
        <w:t xml:space="preserve">.3 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34</w:t>
      </w:r>
      <w:r>
        <w:rPr>
          <w:rFonts w:hint="default" w:ascii="Times New Roman" w:hAnsi="Times New Roman" w:eastAsia="宋体" w:cs="Times New Roman"/>
          <w:color w:val="auto"/>
          <w:szCs w:val="21"/>
          <w:highlight w:val="none"/>
          <w:lang w:val="en-US" w:eastAsia="zh-CN"/>
        </w:rPr>
        <w:t xml:space="preserve">.4 成交供应商拒绝与采购人签订采购合同的，采购人可以按照评审报告推荐的成交候选人名单排序，确定下一候选人为成交供应商，也可以重新开展政府采购活动。</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34</w:t>
      </w:r>
      <w:r>
        <w:rPr>
          <w:rFonts w:hint="default" w:ascii="Times New Roman" w:hAnsi="Times New Roman" w:eastAsia="宋体" w:cs="Times New Roman"/>
          <w:color w:val="auto"/>
          <w:szCs w:val="21"/>
          <w:highlight w:val="none"/>
          <w:lang w:val="en-US" w:eastAsia="zh-CN"/>
        </w:rPr>
        <w:t xml:space="preserve">.5 拒绝签订政府采购合同的成交供应商不得参加对该项目重新开展的采购活动。</w:t>
      </w:r>
      <w:r/>
    </w:p>
    <w:p>
      <w:pPr>
        <w:ind w:firstLine="422"/>
        <w:pageBreakBefore w:val="0"/>
        <w:spacing w:beforeAutospacing="0" w:afterAutospacing="0" w:line="360" w:lineRule="auto"/>
        <w:widowControl/>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35</w:t>
      </w:r>
      <w:r>
        <w:rPr>
          <w:rFonts w:hint="default" w:ascii="Times New Roman" w:hAnsi="Times New Roman" w:eastAsia="宋体" w:cs="Times New Roman"/>
          <w:b/>
          <w:bCs/>
          <w:color w:val="auto"/>
          <w:szCs w:val="21"/>
          <w:highlight w:val="none"/>
          <w:lang w:val="en-US" w:eastAsia="zh-CN"/>
        </w:rPr>
        <w:t xml:space="preserve">.履约保证金</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35</w:t>
      </w:r>
      <w:r>
        <w:rPr>
          <w:rFonts w:hint="default" w:ascii="Times New Roman" w:hAnsi="Times New Roman" w:eastAsia="宋体" w:cs="Times New Roman"/>
          <w:color w:val="auto"/>
          <w:szCs w:val="21"/>
          <w:highlight w:val="none"/>
          <w:lang w:val="en-US" w:eastAsia="zh-CN"/>
        </w:rPr>
        <w:t xml:space="preserve">.1 需提交履约保证金的项目，成交供应商应在合同签订之日起30日内，按照磋商须知前附表的规定，向采购人提交履约保证金。</w:t>
      </w:r>
      <w:r/>
    </w:p>
    <w:p>
      <w:pPr>
        <w:ind w:firstLine="420"/>
        <w:jc w:val="center"/>
        <w:pageBreakBefore w:val="0"/>
        <w:spacing w:beforeAutospacing="0" w:afterAutospacing="0" w:line="360" w:lineRule="auto"/>
        <w:widowControl/>
        <w:rPr>
          <w:rFonts w:hint="default" w:ascii="Times New Roman" w:hAnsi="Times New Roman" w:eastAsia="宋体" w:cs="Times New Roman"/>
          <w:color w:val="auto"/>
          <w:szCs w:val="21"/>
          <w:highlight w:val="none"/>
        </w:rPr>
        <w:outlineLvl w:val="1"/>
      </w:pPr>
      <w:r>
        <w:rPr>
          <w:rFonts w:hint="default" w:ascii="Times New Roman" w:hAnsi="Times New Roman" w:eastAsia="宋体" w:cs="Times New Roman"/>
          <w:color w:val="auto"/>
          <w:szCs w:val="21"/>
          <w:highlight w:val="none"/>
          <w:lang w:val="en-US" w:eastAsia="zh-CN"/>
        </w:rPr>
        <w:t xml:space="preserve">七、询问和质疑</w:t>
      </w:r>
      <w:r/>
    </w:p>
    <w:p>
      <w:pPr>
        <w:ind w:firstLine="422"/>
        <w:pageBreakBefore w:val="0"/>
        <w:spacing w:beforeAutospacing="0" w:afterAutospacing="0" w:line="360" w:lineRule="auto"/>
        <w:widowControl/>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36</w:t>
      </w:r>
      <w:r>
        <w:rPr>
          <w:rFonts w:hint="default" w:ascii="Times New Roman" w:hAnsi="Times New Roman" w:eastAsia="宋体" w:cs="Times New Roman"/>
          <w:b/>
          <w:bCs/>
          <w:color w:val="auto"/>
          <w:szCs w:val="21"/>
          <w:highlight w:val="none"/>
          <w:lang w:val="en-US" w:eastAsia="zh-CN"/>
        </w:rPr>
        <w:t xml:space="preserve">. 询问</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36</w:t>
      </w:r>
      <w:r>
        <w:rPr>
          <w:rFonts w:hint="default" w:ascii="Times New Roman" w:hAnsi="Times New Roman" w:eastAsia="宋体" w:cs="Times New Roman"/>
          <w:color w:val="auto"/>
          <w:szCs w:val="21"/>
          <w:highlight w:val="none"/>
          <w:lang w:val="en-US" w:eastAsia="zh-CN"/>
        </w:rPr>
        <w:t xml:space="preserve">.1 供应商对政府采购活动事项有疑问的，可以向采购人提出询问，采购人应在3个工作日内作出答复，但答复的内容不得涉及商业秘密。</w:t>
      </w:r>
      <w:r/>
    </w:p>
    <w:p>
      <w:pPr>
        <w:ind w:firstLine="422"/>
        <w:pageBreakBefore w:val="0"/>
        <w:spacing w:beforeAutospacing="0" w:afterAutospacing="0" w:line="360" w:lineRule="auto"/>
        <w:widowControl/>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37</w:t>
      </w:r>
      <w:r>
        <w:rPr>
          <w:rFonts w:hint="default" w:ascii="Times New Roman" w:hAnsi="Times New Roman" w:eastAsia="宋体" w:cs="Times New Roman"/>
          <w:b/>
          <w:bCs/>
          <w:color w:val="auto"/>
          <w:szCs w:val="21"/>
          <w:highlight w:val="none"/>
          <w:lang w:val="en-US" w:eastAsia="zh-CN"/>
        </w:rPr>
        <w:t xml:space="preserve">．质疑</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37</w:t>
      </w:r>
      <w:r>
        <w:rPr>
          <w:rFonts w:hint="default" w:ascii="Times New Roman" w:hAnsi="Times New Roman" w:eastAsia="宋体" w:cs="Times New Roman"/>
          <w:color w:val="auto"/>
          <w:szCs w:val="21"/>
          <w:highlight w:val="none"/>
          <w:lang w:val="en-US" w:eastAsia="zh-CN"/>
        </w:rPr>
        <w:t xml:space="preserve">.1 供应商认为磋商文件、磋商过程和成交结果使自己的权益受到损害的，可以在知道或者应知其权益受到损害之日起7个工作日内</w:t>
      </w:r>
      <w:r>
        <w:rPr>
          <w:rFonts w:hint="default" w:ascii="Times New Roman" w:hAnsi="Times New Roman" w:cs="Times New Roman"/>
          <w:color w:val="auto"/>
          <w:szCs w:val="21"/>
          <w:highlight w:val="none"/>
          <w:lang w:val="en-US" w:eastAsia="zh-CN"/>
        </w:rPr>
        <w:t xml:space="preserve">通过</w:t>
      </w:r>
      <w:r>
        <w:rPr>
          <w:rFonts w:hint="default" w:ascii="Times New Roman" w:hAnsi="Times New Roman" w:eastAsia="宋体" w:cs="Times New Roman"/>
          <w:color w:val="auto"/>
          <w:szCs w:val="21"/>
          <w:highlight w:val="none"/>
          <w:lang w:val="en-US" w:eastAsia="zh-CN"/>
        </w:rPr>
        <w:t xml:space="preserve">书面形式向采购人提出质疑。联系部门、联系电话、通讯地址、电子邮箱见磋商须知前附表。在法定质疑期内，针对同一采购程序环节的质疑应一次性提出。</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37</w:t>
      </w:r>
      <w:r>
        <w:rPr>
          <w:rFonts w:hint="default" w:ascii="Times New Roman" w:hAnsi="Times New Roman" w:eastAsia="宋体" w:cs="Times New Roman"/>
          <w:color w:val="auto"/>
          <w:szCs w:val="21"/>
          <w:highlight w:val="none"/>
          <w:lang w:val="en-US" w:eastAsia="zh-CN"/>
        </w:rPr>
        <w:t xml:space="preserve">.2 供应商提出质疑应当提交质疑函和必要的证明材料。供应商为自然人的，应当由本人签字；供应商为法人或者其他组织的，应当由法定代表人、主要负责人，或者其授权代表签字或者签章，并加盖公章。</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37</w:t>
      </w:r>
      <w:r>
        <w:rPr>
          <w:rFonts w:hint="default" w:ascii="Times New Roman" w:hAnsi="Times New Roman" w:eastAsia="宋体" w:cs="Times New Roman"/>
          <w:color w:val="auto"/>
          <w:szCs w:val="21"/>
          <w:highlight w:val="none"/>
          <w:lang w:val="en-US" w:eastAsia="zh-CN"/>
        </w:rPr>
        <w:t xml:space="preserve">.3 采购人应当在收到供应商的质疑函后7个工作日内，对质疑内容作出答复，通过书面形式通知质疑供应商和其他有关供应商，但答复内容不得涉及商业秘密。</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37</w:t>
      </w:r>
      <w:r>
        <w:rPr>
          <w:rFonts w:hint="default" w:ascii="Times New Roman" w:hAnsi="Times New Roman" w:eastAsia="宋体" w:cs="Times New Roman"/>
          <w:color w:val="auto"/>
          <w:szCs w:val="21"/>
          <w:highlight w:val="none"/>
          <w:lang w:val="en-US" w:eastAsia="zh-CN"/>
        </w:rPr>
        <w:t xml:space="preserve">.4 质疑供应商对采购人的答复不满意或者采购人未在规定时间内作出答复的，可以在答复期满后15个工作日内按有关规定，向同级人民政府财政部门投诉。</w:t>
      </w:r>
      <w:r/>
    </w:p>
    <w:p>
      <w:pPr>
        <w:ind w:firstLine="420"/>
        <w:jc w:val="center"/>
        <w:pageBreakBefore w:val="0"/>
        <w:spacing w:beforeAutospacing="0" w:afterAutospacing="0" w:line="360" w:lineRule="auto"/>
        <w:widowControl/>
        <w:rPr>
          <w:rFonts w:hint="default" w:ascii="Times New Roman" w:hAnsi="Times New Roman" w:eastAsia="宋体" w:cs="Times New Roman"/>
          <w:color w:val="auto"/>
          <w:szCs w:val="21"/>
          <w:highlight w:val="none"/>
        </w:rPr>
        <w:outlineLvl w:val="1"/>
      </w:pPr>
      <w:r>
        <w:rPr>
          <w:rFonts w:hint="default" w:ascii="Times New Roman" w:hAnsi="Times New Roman" w:eastAsia="宋体" w:cs="Times New Roman"/>
          <w:color w:val="auto"/>
          <w:szCs w:val="21"/>
          <w:highlight w:val="none"/>
          <w:lang w:val="en-US" w:eastAsia="zh-CN"/>
        </w:rPr>
        <w:t xml:space="preserve">八、其他</w:t>
      </w:r>
      <w:r/>
    </w:p>
    <w:p>
      <w:pPr>
        <w:ind w:firstLine="422"/>
        <w:pageBreakBefore w:val="0"/>
        <w:spacing w:beforeAutospacing="0" w:afterAutospacing="0" w:line="360" w:lineRule="auto"/>
        <w:widowControl/>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38</w:t>
      </w:r>
      <w:r>
        <w:rPr>
          <w:rFonts w:hint="default" w:ascii="Times New Roman" w:hAnsi="Times New Roman" w:eastAsia="宋体" w:cs="Times New Roman"/>
          <w:b/>
          <w:bCs/>
          <w:color w:val="auto"/>
          <w:szCs w:val="21"/>
          <w:highlight w:val="none"/>
          <w:lang w:val="en-US" w:eastAsia="zh-CN"/>
        </w:rPr>
        <w:t xml:space="preserve">．保密</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38</w:t>
      </w:r>
      <w:r>
        <w:rPr>
          <w:rFonts w:hint="default" w:ascii="Times New Roman" w:hAnsi="Times New Roman" w:eastAsia="宋体" w:cs="Times New Roman"/>
          <w:color w:val="auto"/>
          <w:szCs w:val="21"/>
          <w:highlight w:val="none"/>
          <w:lang w:val="en-US" w:eastAsia="zh-CN"/>
        </w:rPr>
        <w:t xml:space="preserve">.1 采购人应当采取必要措施，保证磋商在严格保密的情况下进行。除采购人代表、磋商现场组织人员外，采购人的其他工作人员以及与评</w:t>
      </w:r>
      <w:r>
        <w:rPr>
          <w:rFonts w:hint="default" w:ascii="Times New Roman" w:hAnsi="Times New Roman" w:cs="Times New Roman"/>
          <w:color w:val="auto"/>
          <w:szCs w:val="21"/>
          <w:highlight w:val="none"/>
          <w:lang w:val="en-US" w:eastAsia="zh-CN"/>
        </w:rPr>
        <w:t xml:space="preserve">审</w:t>
      </w:r>
      <w:r>
        <w:rPr>
          <w:rFonts w:hint="default" w:ascii="Times New Roman" w:hAnsi="Times New Roman" w:eastAsia="宋体" w:cs="Times New Roman"/>
          <w:color w:val="auto"/>
          <w:szCs w:val="21"/>
          <w:highlight w:val="none"/>
          <w:lang w:val="en-US" w:eastAsia="zh-CN"/>
        </w:rPr>
        <w:t xml:space="preserve">工作无关的人员不得进入评</w:t>
      </w:r>
      <w:r>
        <w:rPr>
          <w:rFonts w:hint="default" w:ascii="Times New Roman" w:hAnsi="Times New Roman" w:cs="Times New Roman"/>
          <w:color w:val="auto"/>
          <w:szCs w:val="21"/>
          <w:highlight w:val="none"/>
          <w:lang w:val="en-US" w:eastAsia="zh-CN"/>
        </w:rPr>
        <w:t xml:space="preserve">审</w:t>
      </w:r>
      <w:r>
        <w:rPr>
          <w:rFonts w:hint="default" w:ascii="Times New Roman" w:hAnsi="Times New Roman" w:eastAsia="宋体" w:cs="Times New Roman"/>
          <w:color w:val="auto"/>
          <w:szCs w:val="21"/>
          <w:highlight w:val="none"/>
          <w:lang w:val="en-US" w:eastAsia="zh-CN"/>
        </w:rPr>
        <w:t xml:space="preserve">现场。</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 xml:space="preserve">38</w:t>
      </w:r>
      <w:r>
        <w:rPr>
          <w:rFonts w:hint="default" w:ascii="Times New Roman" w:hAnsi="Times New Roman" w:eastAsia="宋体" w:cs="Times New Roman"/>
          <w:color w:val="auto"/>
          <w:szCs w:val="21"/>
          <w:highlight w:val="none"/>
          <w:lang w:val="en-US" w:eastAsia="zh-CN"/>
        </w:rPr>
        <w:t xml:space="preserve">.2 磋商小组成员和参与磋商工作的有关人员对磋商情况以及在磋商过程中获悉的国家秘密、商业秘密负有保密责任。</w:t>
      </w:r>
      <w:r/>
    </w:p>
    <w:p>
      <w:pPr>
        <w:ind w:firstLine="422"/>
        <w:pageBreakBefore w:val="0"/>
        <w:spacing w:beforeAutospacing="0" w:afterAutospacing="0" w:line="360" w:lineRule="auto"/>
        <w:widowControl/>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lang w:eastAsia="zh-CN"/>
        </w:rPr>
        <w:t xml:space="preserve">3</w:t>
      </w:r>
      <w:r>
        <w:rPr>
          <w:rFonts w:hint="default" w:ascii="Times New Roman" w:hAnsi="Times New Roman" w:cs="Times New Roman"/>
          <w:b/>
          <w:bCs/>
          <w:color w:val="auto"/>
          <w:szCs w:val="21"/>
          <w:highlight w:val="none"/>
          <w:lang w:val="en-US" w:eastAsia="zh-CN"/>
        </w:rPr>
        <w:t xml:space="preserve">9</w:t>
      </w:r>
      <w:r>
        <w:rPr>
          <w:rFonts w:hint="default" w:ascii="Times New Roman" w:hAnsi="Times New Roman" w:eastAsia="宋体" w:cs="Times New Roman"/>
          <w:b/>
          <w:bCs/>
          <w:color w:val="auto"/>
          <w:szCs w:val="21"/>
          <w:highlight w:val="none"/>
          <w:lang w:val="en-US" w:eastAsia="zh-CN"/>
        </w:rPr>
        <w:t xml:space="preserve">. 知识产权与规避专利、版权纠纷</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lang w:val="en-US" w:eastAsia="zh-CN"/>
        </w:rPr>
        <w:t xml:space="preserve">.1 知识产权</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lang w:val="en-US" w:eastAsia="zh-CN"/>
        </w:rPr>
        <w:t xml:space="preserve">.1.1 本项目涉及需开发的系统的版权属于采购人所有，成交供应商应向采购人开放并提供涉及本项目软件开发、升级完善、运行维护等工作的全部源代码（含保证期内的后续升级版本）。由本项目系统形成的技术和成果的专利申请权、专利权、技术秘密的所有权、使用权、转让权等知识产权归采购人所有。</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lang w:val="en-US" w:eastAsia="zh-CN"/>
        </w:rPr>
        <w:t xml:space="preserve">.2 规避专利、版权纠纷</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lang w:val="en-US" w:eastAsia="zh-CN"/>
        </w:rPr>
        <w:t xml:space="preserve">.2.1 供应商应保证其响应方案中的有关软件、文件、图纸等没有违反有关专利和版权等知识产权的规定。</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lang w:val="en-US" w:eastAsia="zh-CN"/>
        </w:rPr>
        <w:t xml:space="preserve">.2.2 成交供应商应保证采购人在中华人民共和国使用本项目成果任何一部分、或接受乙方服务时，免受第三方提出的侵犯其专利权、商标权或工业设计权等知识产权的索赔或起诉。</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lang w:val="en-US" w:eastAsia="zh-CN"/>
        </w:rPr>
        <w:t xml:space="preserve">.2.3 如果采购人在使用本项目任何一部分时被任何第三方诉称侵犯了第三方知识产权或任何其它权利，成交供应商应负责处理这一指控并应以成交供应商的名义自负费用向起诉方提出抗辩。由此可能产生的一切法律责任和经济责任均由成交供应商承担。</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lang w:val="en-US" w:eastAsia="zh-CN"/>
        </w:rPr>
        <w:t xml:space="preserve">.2.4 如果采购人发现任何第三方在采购人未被许可的范围内非法使用采购人获得的知识产权，采购人应通知成交供应商。成交供应商应在收到采购人通知后14天内采取行动制止非法使用行为，否则由成交供应商承担相应的责任。</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pageBreakBefore w:val="0"/>
        <w:spacing w:beforeAutospacing="0" w:afterAutospacing="0" w:line="360" w:lineRule="auto"/>
        <w:rPr>
          <w:rFonts w:hint="default" w:ascii="Times New Roman" w:hAnsi="Times New Roman" w:eastAsia="宋体" w:cs="Times New Roman"/>
          <w:color w:val="auto"/>
          <w:szCs w:val="21"/>
          <w:highlight w:val="none"/>
        </w:rPr>
        <w:sectPr>
          <w:footnotePr/>
          <w:endnotePr/>
          <w:type w:val="nextPage"/>
          <w:pgSz w:w="11906" w:h="16838" w:orient="portrait"/>
          <w:pgMar w:top="1440" w:right="1440" w:bottom="1440" w:left="1797" w:header="851" w:footer="992" w:gutter="0"/>
          <w:cols w:num="1" w:sep="0" w:space="720" w:equalWidth="1"/>
          <w:docGrid w:linePitch="360"/>
          <w:titlePg/>
        </w:sectPr>
      </w:pPr>
      <w:r>
        <w:rPr>
          <w:rFonts w:hint="default" w:ascii="Times New Roman" w:hAnsi="Times New Roman" w:eastAsia="宋体" w:cs="Times New Roman"/>
          <w:color w:val="auto"/>
          <w:szCs w:val="21"/>
          <w:highlight w:val="none"/>
        </w:rPr>
      </w:r>
      <w:r/>
    </w:p>
    <w:p>
      <w:pPr>
        <w:jc w:val="center"/>
        <w:pageBreakBefore w:val="0"/>
        <w:spacing w:beforeAutospacing="0" w:afterAutospacing="0"/>
        <w:rPr>
          <w:rFonts w:hint="default" w:ascii="Times New Roman" w:hAnsi="Times New Roman" w:eastAsia="宋体" w:cs="Times New Roman"/>
          <w:color w:val="auto"/>
          <w:sz w:val="28"/>
          <w:szCs w:val="28"/>
          <w:highlight w:val="none"/>
        </w:rPr>
        <w:outlineLvl w:val="0"/>
      </w:pPr>
      <w:r/>
      <w:bookmarkStart w:id="12" w:name="_Toc11573"/>
      <w:r/>
      <w:bookmarkStart w:id="28" w:name="_GoBack"/>
      <w:r/>
      <w:bookmarkEnd w:id="28"/>
      <w:r>
        <w:rPr>
          <w:rFonts w:hint="default" w:ascii="Times New Roman" w:hAnsi="Times New Roman" w:eastAsia="宋体" w:cs="Times New Roman"/>
          <w:color w:val="auto"/>
          <w:sz w:val="28"/>
          <w:szCs w:val="28"/>
          <w:highlight w:val="none"/>
        </w:rPr>
        <w:t xml:space="preserve">第三章  评审方法及标准</w:t>
      </w:r>
      <w:bookmarkEnd w:id="12"/>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rPr>
        <w:outlineLvl w:val="1"/>
      </w:pPr>
      <w:r>
        <w:rPr>
          <w:rFonts w:hint="default" w:ascii="Times New Roman" w:hAnsi="Times New Roman" w:eastAsia="宋体" w:cs="Times New Roman"/>
          <w:b/>
          <w:color w:val="auto"/>
          <w:szCs w:val="21"/>
          <w:highlight w:val="none"/>
          <w:lang w:eastAsia="zh-CN"/>
        </w:rPr>
        <w:t xml:space="preserve">1</w:t>
      </w:r>
      <w:r>
        <w:rPr>
          <w:rFonts w:hint="default" w:ascii="Times New Roman" w:hAnsi="Times New Roman" w:eastAsia="宋体" w:cs="Times New Roman"/>
          <w:b/>
          <w:color w:val="auto"/>
          <w:szCs w:val="21"/>
          <w:highlight w:val="none"/>
        </w:rPr>
        <w:t xml:space="preserve">.评审方法</w:t>
      </w:r>
      <w:r/>
    </w:p>
    <w:p>
      <w:pPr>
        <w:ind w:firstLine="420"/>
        <w:pageBreakBefore w:val="0"/>
        <w:spacing w:beforeAutospacing="0" w:afterAutospacing="0" w:line="360"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 本项目评审方法：</w:t>
      </w:r>
      <w:r>
        <w:rPr>
          <w:rFonts w:hint="default" w:ascii="Times New Roman" w:hAnsi="Times New Roman" w:eastAsia="宋体" w:cs="Times New Roman"/>
          <w:b/>
          <w:color w:val="auto"/>
          <w:szCs w:val="21"/>
          <w:highlight w:val="none"/>
          <w:u w:val="single"/>
        </w:rPr>
        <w:t xml:space="preserve">综合评分法</w:t>
      </w:r>
      <w:r/>
    </w:p>
    <w:p>
      <w:pPr>
        <w:ind w:firstLine="422"/>
        <w:pageBreakBefore w:val="0"/>
        <w:spacing w:beforeAutospacing="0" w:afterAutospacing="0" w:line="360" w:lineRule="auto"/>
        <w:rPr>
          <w:rFonts w:hint="default" w:ascii="Times New Roman" w:hAnsi="Times New Roman" w:eastAsia="宋体" w:cs="Times New Roman"/>
          <w:b/>
          <w:color w:val="auto"/>
          <w:szCs w:val="21"/>
          <w:highlight w:val="none"/>
        </w:rPr>
        <w:outlineLvl w:val="1"/>
      </w:pPr>
      <w:r>
        <w:rPr>
          <w:rFonts w:hint="default" w:ascii="Times New Roman" w:hAnsi="Times New Roman" w:eastAsia="宋体" w:cs="Times New Roman"/>
          <w:b/>
          <w:color w:val="auto"/>
          <w:szCs w:val="21"/>
          <w:highlight w:val="none"/>
          <w:lang w:eastAsia="zh-CN"/>
        </w:rPr>
        <w:t xml:space="preserve">2</w:t>
      </w:r>
      <w:r>
        <w:rPr>
          <w:rFonts w:hint="default" w:ascii="Times New Roman" w:hAnsi="Times New Roman" w:eastAsia="宋体" w:cs="Times New Roman"/>
          <w:b/>
          <w:color w:val="auto"/>
          <w:szCs w:val="21"/>
          <w:highlight w:val="none"/>
        </w:rPr>
        <w:t xml:space="preserve">.评</w:t>
      </w:r>
      <w:r>
        <w:rPr>
          <w:rFonts w:hint="default" w:ascii="Times New Roman" w:hAnsi="Times New Roman" w:eastAsia="宋体" w:cs="Times New Roman"/>
          <w:b/>
          <w:color w:val="auto"/>
          <w:szCs w:val="21"/>
          <w:highlight w:val="none"/>
          <w:lang w:eastAsia="zh-CN"/>
        </w:rPr>
        <w:t xml:space="preserve">审</w:t>
      </w:r>
      <w:r>
        <w:rPr>
          <w:rFonts w:hint="default" w:ascii="Times New Roman" w:hAnsi="Times New Roman" w:eastAsia="宋体" w:cs="Times New Roman"/>
          <w:b/>
          <w:color w:val="auto"/>
          <w:szCs w:val="21"/>
          <w:highlight w:val="none"/>
        </w:rPr>
        <w:t xml:space="preserve">标准</w:t>
      </w:r>
      <w:r/>
    </w:p>
    <w:p>
      <w:pPr>
        <w:pStyle w:val="1178"/>
        <w:ind w:firstLine="420"/>
        <w:jc w:val="both"/>
        <w:pageBreakBefore w:val="0"/>
        <w:spacing w:beforeAutospacing="0" w:afterAutospacing="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2</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eastAsia="zh-CN"/>
        </w:rPr>
        <w:t xml:space="preserve">1</w:t>
      </w:r>
      <w:r>
        <w:rPr>
          <w:rFonts w:hint="default" w:ascii="Times New Roman" w:hAnsi="Times New Roman" w:eastAsia="宋体" w:cs="Times New Roman"/>
          <w:color w:val="auto"/>
          <w:sz w:val="21"/>
          <w:szCs w:val="21"/>
          <w:highlight w:val="none"/>
        </w:rPr>
        <w:t xml:space="preserve"> 本项目</w:t>
      </w:r>
      <w:r>
        <w:rPr>
          <w:rFonts w:hint="default" w:ascii="Times New Roman" w:hAnsi="Times New Roman" w:eastAsia="宋体" w:cs="Times New Roman"/>
          <w:bCs/>
          <w:color w:val="auto"/>
          <w:sz w:val="21"/>
          <w:szCs w:val="21"/>
          <w:highlight w:val="none"/>
        </w:rPr>
        <w:t xml:space="preserve">采用</w:t>
      </w:r>
      <w:r>
        <w:rPr>
          <w:rFonts w:hint="default" w:ascii="Times New Roman" w:hAnsi="Times New Roman" w:eastAsia="宋体" w:cs="Times New Roman"/>
          <w:b/>
          <w:color w:val="auto"/>
          <w:sz w:val="21"/>
          <w:szCs w:val="21"/>
          <w:highlight w:val="none"/>
          <w:u w:val="single"/>
        </w:rPr>
        <w:t xml:space="preserve">综合评分法</w:t>
      </w:r>
      <w:r>
        <w:rPr>
          <w:rFonts w:hint="default" w:ascii="Times New Roman" w:hAnsi="Times New Roman" w:eastAsia="宋体" w:cs="Times New Roman"/>
          <w:color w:val="auto"/>
          <w:sz w:val="21"/>
          <w:szCs w:val="21"/>
          <w:highlight w:val="none"/>
        </w:rPr>
        <w:t xml:space="preserve">进行评分，综合评分法是指响应文件满足采购文件全部实质性要求，且按照评审因素的量化指标评审得分最高的供应商为成交候选供应商的评审方法。评审因素主要内容如下表。本项目价格分值为</w:t>
      </w:r>
      <w:r>
        <w:rPr>
          <w:rFonts w:hint="default" w:ascii="Times New Roman" w:hAnsi="Times New Roman" w:eastAsia="宋体" w:cs="Times New Roman"/>
          <w:color w:val="auto"/>
          <w:sz w:val="21"/>
          <w:szCs w:val="21"/>
          <w:highlight w:val="none"/>
          <w:u w:val="single"/>
          <w:lang w:eastAsia="zh-CN"/>
        </w:rPr>
        <w:t xml:space="preserve">20</w:t>
      </w:r>
      <w:r>
        <w:rPr>
          <w:rFonts w:hint="default" w:ascii="Times New Roman" w:hAnsi="Times New Roman" w:eastAsia="宋体" w:cs="Times New Roman"/>
          <w:color w:val="auto"/>
          <w:sz w:val="21"/>
          <w:szCs w:val="21"/>
          <w:highlight w:val="none"/>
        </w:rPr>
        <w:t xml:space="preserve">分，其余评审因素分值为</w:t>
      </w:r>
      <w:r>
        <w:rPr>
          <w:rFonts w:hint="default" w:ascii="Times New Roman" w:hAnsi="Times New Roman" w:eastAsia="宋体" w:cs="Times New Roman"/>
          <w:color w:val="auto"/>
          <w:sz w:val="21"/>
          <w:szCs w:val="21"/>
          <w:highlight w:val="none"/>
          <w:u w:val="single"/>
          <w:lang w:eastAsia="zh-CN"/>
        </w:rPr>
        <w:t xml:space="preserve">80</w:t>
      </w:r>
      <w:r>
        <w:rPr>
          <w:rFonts w:hint="default" w:ascii="Times New Roman" w:hAnsi="Times New Roman" w:eastAsia="宋体" w:cs="Times New Roman"/>
          <w:color w:val="auto"/>
          <w:sz w:val="21"/>
          <w:szCs w:val="21"/>
          <w:highlight w:val="none"/>
        </w:rPr>
        <w:t xml:space="preserve">分。评审标准如下表：</w:t>
      </w:r>
      <w:r/>
    </w:p>
    <w:tbl>
      <w:tblPr>
        <w:tblStyle w:val="115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479"/>
        <w:gridCol w:w="434"/>
        <w:gridCol w:w="638"/>
        <w:gridCol w:w="651"/>
        <w:gridCol w:w="5553"/>
        <w:gridCol w:w="860"/>
      </w:tblGrid>
      <w:tr>
        <w:trPr>
          <w:trHeight w:val="90"/>
          <w:tblHeader/>
        </w:trPr>
        <w:tc>
          <w:tcPr>
            <w:tcBorders>
              <w:top w:val="single" w:color="000000" w:sz="4" w:space="0"/>
              <w:left w:val="single" w:color="000000" w:sz="4" w:space="0"/>
              <w:bottom w:val="single" w:color="000000" w:sz="4" w:space="0"/>
              <w:right w:val="single" w:color="000000" w:sz="4" w:space="0"/>
            </w:tcBorders>
            <w:tcW w:w="278" w:type="pct"/>
            <w:vAlign w:val="center"/>
            <w:textDirection w:val="lrTb"/>
            <w:noWrap w:val="false"/>
          </w:tcPr>
          <w:p>
            <w:pPr>
              <w:keepLines w:val="0"/>
              <w:keepNext w:val="0"/>
              <w:pageBreakBefore w:val="0"/>
              <w:spacing w:beforeAutospacing="0" w:afterAutospacing="0" w:line="340" w:lineRule="exact"/>
              <w:widowControl/>
              <w:rPr>
                <w:rStyle w:val="1197"/>
                <w:rFonts w:hint="default" w:ascii="Times New Roman" w:hAnsi="Times New Roman" w:eastAsia="宋体" w:cs="Times New Roman"/>
                <w:b/>
                <w:bCs/>
                <w:color w:val="auto"/>
                <w:sz w:val="21"/>
                <w:szCs w:val="21"/>
                <w:highlight w:val="none"/>
                <w:lang w:bidi="ar"/>
              </w:rPr>
            </w:pPr>
            <w:r>
              <w:rPr>
                <w:rFonts w:hint="default" w:ascii="Times New Roman" w:hAnsi="Times New Roman" w:eastAsia="宋体" w:cs="Times New Roman"/>
                <w:b/>
                <w:bCs/>
                <w:color w:val="auto"/>
                <w:sz w:val="21"/>
                <w:szCs w:val="21"/>
                <w:highlight w:val="none"/>
              </w:rPr>
              <w:br w:type="page" w:clear="all"/>
            </w:r>
            <w:r>
              <w:rPr>
                <w:rStyle w:val="1197"/>
                <w:rFonts w:hint="default" w:ascii="Times New Roman" w:hAnsi="Times New Roman" w:eastAsia="宋体" w:cs="Times New Roman"/>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b/>
                <w:bCs/>
                <w:color w:val="auto"/>
                <w:sz w:val="21"/>
                <w:szCs w:val="21"/>
                <w:highlight w:val="none"/>
                <w:lang w:bidi="ar"/>
              </w:rPr>
            </w:pPr>
            <w:r>
              <w:rPr>
                <w:rStyle w:val="1197"/>
                <w:rFonts w:hint="default" w:ascii="Times New Roman" w:hAnsi="Times New Roman" w:eastAsia="宋体" w:cs="Times New Roman"/>
                <w:b/>
                <w:bCs/>
                <w:color w:val="auto"/>
                <w:sz w:val="21"/>
                <w:szCs w:val="21"/>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b/>
                <w:bCs/>
                <w:color w:val="auto"/>
                <w:sz w:val="21"/>
                <w:szCs w:val="21"/>
                <w:highlight w:val="none"/>
                <w:lang w:bidi="ar"/>
              </w:rPr>
            </w:pPr>
            <w:r>
              <w:rPr>
                <w:rStyle w:val="1197"/>
                <w:rFonts w:hint="default" w:ascii="Times New Roman" w:hAnsi="Times New Roman" w:eastAsia="宋体" w:cs="Times New Roman"/>
                <w:b/>
                <w:bCs/>
                <w:color w:val="auto"/>
                <w:sz w:val="21"/>
                <w:szCs w:val="21"/>
                <w:highlight w:val="none"/>
                <w:lang w:bidi="ar"/>
              </w:rPr>
              <w:t xml:space="preserve">评审</w:t>
            </w:r>
            <w:r/>
          </w:p>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b/>
                <w:bCs/>
                <w:color w:val="auto"/>
                <w:sz w:val="21"/>
                <w:szCs w:val="21"/>
                <w:highlight w:val="none"/>
                <w:lang w:bidi="ar"/>
              </w:rPr>
            </w:pPr>
            <w:r>
              <w:rPr>
                <w:rStyle w:val="1197"/>
                <w:rFonts w:hint="default" w:ascii="Times New Roman" w:hAnsi="Times New Roman" w:eastAsia="宋体" w:cs="Times New Roman"/>
                <w:b/>
                <w:bCs/>
                <w:color w:val="auto"/>
                <w:sz w:val="21"/>
                <w:szCs w:val="21"/>
                <w:highlight w:val="none"/>
                <w:lang w:bidi="ar"/>
              </w:rPr>
              <w:t xml:space="preserve">因素</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b/>
                <w:bCs/>
                <w:color w:val="auto"/>
                <w:sz w:val="21"/>
                <w:szCs w:val="21"/>
                <w:highlight w:val="none"/>
                <w:lang w:bidi="ar"/>
              </w:rPr>
            </w:pPr>
            <w:r>
              <w:rPr>
                <w:rStyle w:val="1197"/>
                <w:rFonts w:hint="default" w:ascii="Times New Roman" w:hAnsi="Times New Roman" w:eastAsia="宋体" w:cs="Times New Roman"/>
                <w:b/>
                <w:bCs/>
                <w:color w:val="auto"/>
                <w:sz w:val="21"/>
                <w:szCs w:val="21"/>
                <w:highlight w:val="none"/>
                <w:lang w:bidi="ar"/>
              </w:rPr>
              <w:t xml:space="preserve">主要</w:t>
            </w:r>
            <w:r/>
          </w:p>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b/>
                <w:bCs/>
                <w:color w:val="auto"/>
                <w:sz w:val="21"/>
                <w:szCs w:val="21"/>
                <w:highlight w:val="none"/>
                <w:lang w:bidi="ar"/>
              </w:rPr>
            </w:pPr>
            <w:r>
              <w:rPr>
                <w:rStyle w:val="1197"/>
                <w:rFonts w:hint="default" w:ascii="Times New Roman" w:hAnsi="Times New Roman" w:eastAsia="宋体" w:cs="Times New Roman"/>
                <w:b/>
                <w:bCs/>
                <w:color w:val="auto"/>
                <w:sz w:val="21"/>
                <w:szCs w:val="21"/>
                <w:highlight w:val="none"/>
                <w:lang w:bidi="ar"/>
              </w:rPr>
              <w:t xml:space="preserve">内容</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b/>
                <w:bCs/>
                <w:color w:val="auto"/>
                <w:sz w:val="21"/>
                <w:szCs w:val="21"/>
                <w:highlight w:val="none"/>
                <w:lang w:eastAsia="zh-CN" w:bidi="ar"/>
              </w:rPr>
            </w:pPr>
            <w:r>
              <w:rPr>
                <w:rStyle w:val="1197"/>
                <w:rFonts w:hint="default" w:ascii="Times New Roman" w:hAnsi="Times New Roman" w:eastAsia="宋体" w:cs="Times New Roman"/>
                <w:b/>
                <w:bCs/>
                <w:color w:val="auto"/>
                <w:sz w:val="21"/>
                <w:szCs w:val="21"/>
                <w:highlight w:val="none"/>
                <w:lang w:eastAsia="zh-CN" w:bidi="ar"/>
              </w:rPr>
              <w:t xml:space="preserve">评审标准</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b/>
                <w:bCs/>
                <w:color w:val="auto"/>
                <w:sz w:val="21"/>
                <w:szCs w:val="21"/>
                <w:highlight w:val="none"/>
                <w:lang w:bidi="ar"/>
              </w:rPr>
            </w:pPr>
            <w:r>
              <w:rPr>
                <w:rStyle w:val="1197"/>
                <w:rFonts w:hint="default" w:ascii="Times New Roman" w:hAnsi="Times New Roman" w:eastAsia="宋体" w:cs="Times New Roman"/>
                <w:b/>
                <w:bCs/>
                <w:color w:val="auto"/>
                <w:sz w:val="21"/>
                <w:szCs w:val="21"/>
                <w:highlight w:val="none"/>
                <w:lang w:bidi="ar"/>
              </w:rPr>
              <w:t xml:space="preserve">细项</w:t>
            </w:r>
            <w:r/>
          </w:p>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b/>
                <w:bCs/>
                <w:color w:val="auto"/>
                <w:sz w:val="21"/>
                <w:szCs w:val="21"/>
                <w:highlight w:val="none"/>
                <w:lang w:bidi="ar"/>
              </w:rPr>
            </w:pPr>
            <w:r>
              <w:rPr>
                <w:rStyle w:val="1197"/>
                <w:rFonts w:hint="default" w:ascii="Times New Roman" w:hAnsi="Times New Roman" w:eastAsia="宋体" w:cs="Times New Roman"/>
                <w:b/>
                <w:bCs/>
                <w:color w:val="auto"/>
                <w:sz w:val="21"/>
                <w:szCs w:val="21"/>
                <w:highlight w:val="none"/>
                <w:lang w:bidi="ar"/>
              </w:rPr>
              <w:t xml:space="preserve">分值</w:t>
            </w:r>
            <w:r/>
          </w:p>
        </w:tc>
      </w:tr>
      <w:tr>
        <w:trPr>
          <w:trHeight w:val="400"/>
        </w:trPr>
        <w:tc>
          <w:tcPr>
            <w:tcBorders>
              <w:top w:val="single" w:color="000000" w:sz="4" w:space="0"/>
              <w:left w:val="single" w:color="000000" w:sz="4" w:space="0"/>
              <w:bottom w:val="single" w:color="auto" w:sz="4" w:space="0"/>
              <w:right w:val="single" w:color="000000" w:sz="4" w:space="0"/>
            </w:tcBorders>
            <w:tcW w:w="278"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1</w:t>
            </w:r>
            <w:r/>
          </w:p>
        </w:tc>
        <w:tc>
          <w:tcPr>
            <w:tcBorders>
              <w:top w:val="single" w:color="000000" w:sz="4" w:space="0"/>
              <w:left w:val="single" w:color="000000" w:sz="4" w:space="0"/>
              <w:bottom w:val="single" w:color="auto" w:sz="4" w:space="0"/>
              <w:right w:val="single" w:color="000000" w:sz="4" w:space="0"/>
            </w:tcBorders>
            <w:tcW w:w="252"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价格分</w:t>
            </w:r>
            <w:r/>
          </w:p>
        </w:tc>
        <w:tc>
          <w:tcPr>
            <w:tcBorders>
              <w:top w:val="single" w:color="000000" w:sz="4" w:space="0"/>
              <w:left w:val="single" w:color="000000" w:sz="4" w:space="0"/>
              <w:bottom w:val="single" w:color="auto" w:sz="4" w:space="0"/>
              <w:right w:val="single" w:color="000000" w:sz="4" w:space="0"/>
            </w:tcBorders>
            <w:tcW w:w="370"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报价</w:t>
            </w:r>
            <w:r/>
          </w:p>
        </w:tc>
        <w:tc>
          <w:tcPr>
            <w:tcBorders>
              <w:top w:val="single" w:color="000000" w:sz="4" w:space="0"/>
              <w:left w:val="single" w:color="000000" w:sz="4" w:space="0"/>
              <w:bottom w:val="single" w:color="auto" w:sz="4" w:space="0"/>
              <w:right w:val="single" w:color="000000" w:sz="4" w:space="0"/>
            </w:tcBorders>
            <w:tcW w:w="378"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rPr>
              <w:t xml:space="preserve">价格系数</w:t>
            </w:r>
            <w:r/>
          </w:p>
        </w:tc>
        <w:tc>
          <w:tcPr>
            <w:tcBorders>
              <w:top w:val="single" w:color="000000" w:sz="4" w:space="0"/>
              <w:left w:val="single" w:color="000000" w:sz="4" w:space="0"/>
              <w:bottom w:val="single" w:color="auto" w:sz="4" w:space="0"/>
              <w:right w:val="single" w:color="000000" w:sz="4" w:space="0"/>
            </w:tcBorders>
            <w:tcW w:w="3220"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rPr>
              <w:t xml:space="preserve">价格分采用低价优先法计算，即满足磋商文件要求且最终磋商价格系数最低的供应商报价为磋商基准价，其价格分为满分</w:t>
            </w:r>
            <w:r>
              <w:rPr>
                <w:rFonts w:hint="default" w:ascii="Times New Roman" w:hAnsi="Times New Roman" w:eastAsia="宋体" w:cs="Times New Roman"/>
                <w:color w:val="auto"/>
                <w:sz w:val="21"/>
                <w:szCs w:val="21"/>
                <w:highlight w:val="none"/>
                <w:lang w:eastAsia="zh-CN"/>
              </w:rPr>
              <w:t xml:space="preserve">20</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其他</w:t>
            </w:r>
            <w:r>
              <w:rPr>
                <w:rFonts w:hint="default" w:ascii="Times New Roman" w:hAnsi="Times New Roman" w:eastAsia="宋体" w:cs="Times New Roman"/>
                <w:color w:val="auto"/>
                <w:sz w:val="21"/>
                <w:szCs w:val="21"/>
                <w:highlight w:val="none"/>
              </w:rPr>
              <w:t xml:space="preserve">供应商的价格分统一按照以下公式计算：磋商报价得分=（磋商基准价/该供应商的最终磋商报价系数）×</w:t>
            </w:r>
            <w:r>
              <w:rPr>
                <w:rFonts w:hint="default" w:ascii="Times New Roman" w:hAnsi="Times New Roman" w:eastAsia="宋体" w:cs="Times New Roman"/>
                <w:color w:val="auto"/>
                <w:sz w:val="21"/>
                <w:szCs w:val="21"/>
                <w:highlight w:val="none"/>
                <w:lang w:eastAsia="zh-CN"/>
              </w:rPr>
              <w:t xml:space="preserve">20</w:t>
            </w:r>
            <w:r>
              <w:rPr>
                <w:rFonts w:hint="default" w:ascii="Times New Roman" w:hAnsi="Times New Roman" w:eastAsia="宋体" w:cs="Times New Roman"/>
                <w:color w:val="auto"/>
                <w:sz w:val="21"/>
                <w:szCs w:val="21"/>
                <w:highlight w:val="none"/>
              </w:rPr>
              <w:t xml:space="preserve">分（分值保留小数点后两位）。</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20</w:t>
            </w:r>
            <w:r/>
          </w:p>
        </w:tc>
      </w:tr>
      <w:tr>
        <w:trPr>
          <w:trHeight w:val="90"/>
        </w:trPr>
        <w:tc>
          <w:tcPr>
            <w:tcBorders>
              <w:top w:val="single" w:color="auto" w:sz="4" w:space="0"/>
              <w:left w:val="single" w:color="auto" w:sz="4" w:space="0"/>
              <w:bottom w:val="single" w:color="auto" w:sz="4" w:space="0"/>
              <w:right w:val="single" w:color="auto" w:sz="4" w:space="0"/>
            </w:tcBorders>
            <w:tcW w:w="278"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2</w:t>
            </w:r>
            <w:r/>
          </w:p>
        </w:tc>
        <w:tc>
          <w:tcPr>
            <w:tcBorders>
              <w:top w:val="single" w:color="auto" w:sz="4" w:space="0"/>
              <w:left w:val="single" w:color="auto" w:sz="4" w:space="0"/>
              <w:bottom w:val="single" w:color="auto" w:sz="4" w:space="0"/>
              <w:right w:val="single" w:color="auto" w:sz="4" w:space="0"/>
            </w:tcBorders>
            <w:tcW w:w="252" w:type="pct"/>
            <w:vAlign w:val="center"/>
            <w:vMerge w:val="restart"/>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客观分</w:t>
            </w:r>
            <w:r/>
          </w:p>
        </w:tc>
        <w:tc>
          <w:tcPr>
            <w:tcBorders>
              <w:top w:val="single" w:color="auto" w:sz="4" w:space="0"/>
              <w:left w:val="single" w:color="auto" w:sz="4" w:space="0"/>
              <w:bottom w:val="single" w:color="auto" w:sz="4" w:space="0"/>
              <w:right w:val="single" w:color="auto" w:sz="4" w:space="0"/>
            </w:tcBorders>
            <w:tcW w:w="370" w:type="pct"/>
            <w:vAlign w:val="center"/>
            <w:vMerge w:val="restart"/>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履约能力</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相关证书</w:t>
            </w:r>
            <w:r/>
          </w:p>
        </w:tc>
        <w:tc>
          <w:tcPr>
            <w:tcBorders>
              <w:top w:val="single" w:color="auto" w:sz="4" w:space="0"/>
              <w:left w:val="single" w:color="auto" w:sz="4" w:space="0"/>
              <w:bottom w:val="single" w:color="auto" w:sz="4" w:space="0"/>
              <w:right w:val="single" w:color="auto" w:sz="4" w:space="0"/>
            </w:tcBorders>
            <w:tcW w:w="3220"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eastAsia="zh-CN" w:bidi="ar"/>
              </w:rPr>
              <w:t xml:space="preserve">1</w:t>
            </w:r>
            <w:r>
              <w:rPr>
                <w:rStyle w:val="1197"/>
                <w:rFonts w:hint="default" w:ascii="Times New Roman" w:hAnsi="Times New Roman" w:eastAsia="宋体" w:cs="Times New Roman"/>
                <w:color w:val="auto"/>
                <w:sz w:val="21"/>
                <w:szCs w:val="21"/>
                <w:highlight w:val="none"/>
                <w:lang w:bidi="ar"/>
              </w:rPr>
              <w:t xml:space="preserve">.具有有效的质量管理体系认证证书；</w:t>
            </w:r>
            <w:r/>
          </w:p>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eastAsia="zh-CN" w:bidi="ar"/>
              </w:rPr>
              <w:t xml:space="preserve">2</w:t>
            </w:r>
            <w:r>
              <w:rPr>
                <w:rStyle w:val="1197"/>
                <w:rFonts w:hint="default" w:ascii="Times New Roman" w:hAnsi="Times New Roman" w:eastAsia="宋体" w:cs="Times New Roman"/>
                <w:color w:val="auto"/>
                <w:sz w:val="21"/>
                <w:szCs w:val="21"/>
                <w:highlight w:val="none"/>
                <w:lang w:bidi="ar"/>
              </w:rPr>
              <w:t xml:space="preserve">.具有有效的职业健康安全管理体系认证证书；</w:t>
            </w:r>
            <w:r/>
          </w:p>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eastAsia="zh-CN" w:bidi="ar"/>
              </w:rPr>
              <w:t xml:space="preserve">3</w:t>
            </w:r>
            <w:r>
              <w:rPr>
                <w:rStyle w:val="1197"/>
                <w:rFonts w:hint="default" w:ascii="Times New Roman" w:hAnsi="Times New Roman" w:eastAsia="宋体" w:cs="Times New Roman"/>
                <w:color w:val="auto"/>
                <w:sz w:val="21"/>
                <w:szCs w:val="21"/>
                <w:highlight w:val="none"/>
                <w:lang w:bidi="ar"/>
              </w:rPr>
              <w:t xml:space="preserve">.具有有效的食品安全管理体系认证证书。</w:t>
            </w:r>
            <w:r/>
          </w:p>
          <w:p>
            <w:pPr>
              <w:jc w:val="left"/>
              <w:keepLines w:val="0"/>
              <w:keepNext w:val="0"/>
              <w:pageBreakBefore w:val="0"/>
              <w:spacing w:beforeAutospacing="0" w:afterAutospacing="0" w:line="340" w:lineRule="exact"/>
              <w:widowControl/>
              <w:rPr>
                <w:rFonts w:hint="default" w:ascii="Times New Roman" w:hAnsi="Times New Roman" w:eastAsia="宋体" w:cs="Times New Roman"/>
                <w:color w:val="auto"/>
                <w:sz w:val="21"/>
                <w:szCs w:val="21"/>
                <w:highlight w:val="none"/>
              </w:rPr>
            </w:pPr>
            <w:r>
              <w:rPr>
                <w:rStyle w:val="1197"/>
                <w:rFonts w:hint="default" w:ascii="Times New Roman" w:hAnsi="Times New Roman" w:eastAsia="宋体" w:cs="Times New Roman"/>
                <w:color w:val="auto"/>
                <w:sz w:val="21"/>
                <w:szCs w:val="21"/>
                <w:highlight w:val="none"/>
                <w:lang w:bidi="ar"/>
              </w:rPr>
              <w:t xml:space="preserve">注：供应商须提供以上认证证书扫描件并加盖公章，每提供</w:t>
            </w:r>
            <w:r>
              <w:rPr>
                <w:rStyle w:val="1197"/>
                <w:rFonts w:hint="default" w:ascii="Times New Roman" w:hAnsi="Times New Roman" w:eastAsia="宋体" w:cs="Times New Roman"/>
                <w:color w:val="auto"/>
                <w:sz w:val="21"/>
                <w:szCs w:val="21"/>
                <w:highlight w:val="none"/>
                <w:lang w:eastAsia="zh-CN" w:bidi="ar"/>
              </w:rPr>
              <w:t xml:space="preserve">1</w:t>
            </w:r>
            <w:r>
              <w:rPr>
                <w:rStyle w:val="1197"/>
                <w:rFonts w:hint="default" w:ascii="Times New Roman" w:hAnsi="Times New Roman" w:eastAsia="宋体" w:cs="Times New Roman"/>
                <w:color w:val="auto"/>
                <w:sz w:val="21"/>
                <w:szCs w:val="21"/>
                <w:highlight w:val="none"/>
                <w:lang w:bidi="ar"/>
              </w:rPr>
              <w:t xml:space="preserve">项得</w:t>
            </w:r>
            <w:r>
              <w:rPr>
                <w:rStyle w:val="1197"/>
                <w:rFonts w:hint="default" w:ascii="Times New Roman" w:hAnsi="Times New Roman" w:eastAsia="宋体" w:cs="Times New Roman"/>
                <w:color w:val="auto"/>
                <w:sz w:val="21"/>
                <w:szCs w:val="21"/>
                <w:highlight w:val="none"/>
                <w:lang w:eastAsia="zh-CN" w:bidi="ar"/>
              </w:rPr>
              <w:t xml:space="preserve">2</w:t>
            </w:r>
            <w:r>
              <w:rPr>
                <w:rStyle w:val="1197"/>
                <w:rFonts w:hint="default" w:ascii="Times New Roman" w:hAnsi="Times New Roman" w:eastAsia="宋体" w:cs="Times New Roman"/>
                <w:color w:val="auto"/>
                <w:sz w:val="21"/>
                <w:szCs w:val="21"/>
                <w:highlight w:val="none"/>
                <w:lang w:bidi="ar"/>
              </w:rPr>
              <w:t xml:space="preserve">分，应当通过年审而未年审的，该认证不得分。</w:t>
            </w:r>
            <w:r/>
          </w:p>
        </w:tc>
        <w:tc>
          <w:tcPr>
            <w:tcBorders>
              <w:top w:val="single" w:color="000000" w:sz="4" w:space="0"/>
              <w:left w:val="single" w:color="auto" w:sz="4" w:space="0"/>
              <w:bottom w:val="single" w:color="auto" w:sz="4" w:space="0"/>
              <w:right w:val="single" w:color="000000" w:sz="4" w:space="0"/>
            </w:tcBorders>
            <w:tcW w:w="499"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6</w:t>
            </w:r>
            <w:r/>
          </w:p>
        </w:tc>
      </w:tr>
      <w:tr>
        <w:trPr>
          <w:trHeight w:val="1994"/>
        </w:trPr>
        <w:tc>
          <w:tcPr>
            <w:tcBorders>
              <w:top w:val="single" w:color="auto" w:sz="4" w:space="0"/>
              <w:left w:val="single" w:color="auto" w:sz="4" w:space="0"/>
              <w:bottom w:val="single" w:color="auto" w:sz="4" w:space="0"/>
              <w:right w:val="single" w:color="auto" w:sz="4" w:space="0"/>
            </w:tcBorders>
            <w:tcW w:w="278"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3</w:t>
            </w:r>
            <w:r/>
          </w:p>
        </w:tc>
        <w:tc>
          <w:tcPr>
            <w:tcBorders>
              <w:top w:val="single" w:color="auto" w:sz="4" w:space="0"/>
              <w:left w:val="single" w:color="auto" w:sz="4" w:space="0"/>
              <w:bottom w:val="single" w:color="auto" w:sz="4" w:space="0"/>
              <w:right w:val="single" w:color="auto" w:sz="4" w:space="0"/>
            </w:tcBorders>
            <w:tcW w:w="252" w:type="pct"/>
            <w:vAlign w:val="center"/>
            <w:vMerge w:val="continue"/>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r>
            <w:r/>
          </w:p>
        </w:tc>
        <w:tc>
          <w:tcPr>
            <w:tcBorders>
              <w:top w:val="single" w:color="auto" w:sz="4" w:space="0"/>
              <w:left w:val="single" w:color="auto" w:sz="4" w:space="0"/>
              <w:right w:val="single" w:color="auto" w:sz="4" w:space="0"/>
            </w:tcBorders>
            <w:tcW w:w="370" w:type="pct"/>
            <w:vAlign w:val="center"/>
            <w:vMerge w:val="continue"/>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成功案例</w:t>
            </w:r>
            <w:r/>
          </w:p>
        </w:tc>
        <w:tc>
          <w:tcPr>
            <w:tcBorders>
              <w:top w:val="single" w:color="auto" w:sz="4" w:space="0"/>
              <w:left w:val="single" w:color="auto" w:sz="4" w:space="0"/>
              <w:bottom w:val="single" w:color="auto" w:sz="4" w:space="0"/>
              <w:right w:val="single" w:color="auto" w:sz="4" w:space="0"/>
            </w:tcBorders>
            <w:tcW w:w="5553" w:type="dxa"/>
            <w:vAlign w:val="center"/>
            <w:textDirection w:val="lrTb"/>
            <w:noWrap w:val="false"/>
          </w:tcPr>
          <w:p>
            <w:pPr>
              <w:jc w:val="left"/>
              <w:keepLines w:val="0"/>
              <w:keepNext w:val="0"/>
              <w:pageBreakBefore w:val="0"/>
              <w:spacing w:line="4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eastAsia="zh-CN" w:bidi="ar"/>
              </w:rPr>
              <w:t xml:space="preserve">2023</w:t>
            </w:r>
            <w:r>
              <w:rPr>
                <w:rStyle w:val="1197"/>
                <w:rFonts w:hint="default" w:ascii="Times New Roman" w:hAnsi="Times New Roman" w:eastAsia="宋体" w:cs="Times New Roman"/>
                <w:color w:val="auto"/>
                <w:sz w:val="21"/>
                <w:szCs w:val="21"/>
                <w:highlight w:val="none"/>
                <w:lang w:bidi="ar"/>
              </w:rPr>
              <w:t xml:space="preserve">年</w:t>
            </w:r>
            <w:r>
              <w:rPr>
                <w:rStyle w:val="1197"/>
                <w:rFonts w:hint="default" w:ascii="Times New Roman" w:hAnsi="Times New Roman" w:eastAsia="宋体" w:cs="Times New Roman"/>
                <w:color w:val="auto"/>
                <w:sz w:val="21"/>
                <w:szCs w:val="21"/>
                <w:highlight w:val="none"/>
                <w:lang w:val="en-US" w:eastAsia="zh-CN" w:bidi="ar"/>
              </w:rPr>
              <w:t xml:space="preserve">6</w:t>
            </w:r>
            <w:r>
              <w:rPr>
                <w:rStyle w:val="1197"/>
                <w:rFonts w:hint="default" w:ascii="Times New Roman" w:hAnsi="Times New Roman" w:eastAsia="宋体" w:cs="Times New Roman"/>
                <w:color w:val="auto"/>
                <w:sz w:val="21"/>
                <w:szCs w:val="21"/>
                <w:highlight w:val="none"/>
                <w:lang w:bidi="ar"/>
              </w:rPr>
              <w:t xml:space="preserve">月</w:t>
            </w:r>
            <w:r>
              <w:rPr>
                <w:rStyle w:val="1197"/>
                <w:rFonts w:hint="default" w:ascii="Times New Roman" w:hAnsi="Times New Roman" w:eastAsia="宋体" w:cs="Times New Roman"/>
                <w:color w:val="auto"/>
                <w:sz w:val="21"/>
                <w:szCs w:val="21"/>
                <w:highlight w:val="none"/>
                <w:lang w:eastAsia="zh-CN" w:bidi="ar"/>
              </w:rPr>
              <w:t xml:space="preserve">1</w:t>
            </w:r>
            <w:r>
              <w:rPr>
                <w:rStyle w:val="1197"/>
                <w:rFonts w:hint="default" w:ascii="Times New Roman" w:hAnsi="Times New Roman" w:eastAsia="宋体" w:cs="Times New Roman"/>
                <w:color w:val="auto"/>
                <w:sz w:val="21"/>
                <w:szCs w:val="21"/>
                <w:highlight w:val="none"/>
                <w:lang w:bidi="ar"/>
              </w:rPr>
              <w:t xml:space="preserve">日</w:t>
            </w:r>
            <w:r>
              <w:rPr>
                <w:rFonts w:hint="default" w:ascii="Times New Roman" w:hAnsi="Times New Roman" w:eastAsia="宋体" w:cs="Times New Roman"/>
                <w:color w:val="auto"/>
                <w:sz w:val="21"/>
                <w:szCs w:val="21"/>
                <w:highlight w:val="none"/>
              </w:rPr>
              <w:t xml:space="preserve">至响应截止时间</w:t>
            </w:r>
            <w:r>
              <w:rPr>
                <w:rStyle w:val="1197"/>
                <w:rFonts w:hint="default" w:ascii="Times New Roman" w:hAnsi="Times New Roman" w:eastAsia="宋体" w:cs="Times New Roman"/>
                <w:color w:val="auto"/>
                <w:sz w:val="21"/>
                <w:szCs w:val="21"/>
                <w:highlight w:val="none"/>
                <w:lang w:bidi="ar"/>
              </w:rPr>
              <w:t xml:space="preserve">（以合同签订日期为准），供应商独立承担的食材供应项目类似案例（</w:t>
            </w:r>
            <w:r>
              <w:rPr>
                <w:rFonts w:hint="default" w:ascii="Times New Roman" w:hAnsi="Times New Roman" w:eastAsia="宋体" w:cs="Times New Roman"/>
                <w:color w:val="auto"/>
                <w:sz w:val="21"/>
                <w:szCs w:val="21"/>
                <w:highlight w:val="none"/>
              </w:rPr>
              <w:t xml:space="preserve">单个合同</w:t>
            </w:r>
            <w:r>
              <w:rPr>
                <w:rStyle w:val="1197"/>
                <w:rFonts w:hint="default" w:ascii="Times New Roman" w:hAnsi="Times New Roman" w:eastAsia="宋体" w:cs="Times New Roman"/>
                <w:color w:val="auto"/>
                <w:sz w:val="21"/>
                <w:szCs w:val="21"/>
                <w:highlight w:val="none"/>
                <w:lang w:bidi="ar"/>
              </w:rPr>
              <w:t xml:space="preserve">必须包含本包采购的肉类、主副食、鲜蔬等</w:t>
            </w:r>
            <w:r>
              <w:rPr>
                <w:rStyle w:val="1197"/>
                <w:rFonts w:hint="default" w:ascii="Times New Roman" w:hAnsi="Times New Roman" w:eastAsia="宋体" w:cs="Times New Roman"/>
                <w:color w:val="auto"/>
                <w:sz w:val="21"/>
                <w:szCs w:val="21"/>
                <w:highlight w:val="none"/>
                <w:lang w:eastAsia="zh-CN" w:bidi="ar"/>
              </w:rPr>
              <w:t xml:space="preserve">至少一</w:t>
            </w:r>
            <w:r>
              <w:rPr>
                <w:rStyle w:val="1197"/>
                <w:rFonts w:hint="default" w:ascii="Times New Roman" w:hAnsi="Times New Roman" w:eastAsia="宋体" w:cs="Times New Roman"/>
                <w:color w:val="auto"/>
                <w:sz w:val="21"/>
                <w:szCs w:val="21"/>
                <w:highlight w:val="none"/>
                <w:lang w:bidi="ar"/>
              </w:rPr>
              <w:t xml:space="preserve">类食材），每提供一个得</w:t>
            </w:r>
            <w:r>
              <w:rPr>
                <w:rStyle w:val="1197"/>
                <w:rFonts w:hint="default" w:ascii="Times New Roman" w:hAnsi="Times New Roman" w:eastAsia="宋体" w:cs="Times New Roman"/>
                <w:color w:val="auto"/>
                <w:sz w:val="21"/>
                <w:szCs w:val="21"/>
                <w:highlight w:val="none"/>
                <w:lang w:eastAsia="zh-CN" w:bidi="ar"/>
              </w:rPr>
              <w:t xml:space="preserve">2</w:t>
            </w:r>
            <w:r>
              <w:rPr>
                <w:rStyle w:val="1197"/>
                <w:rFonts w:hint="default" w:ascii="Times New Roman" w:hAnsi="Times New Roman" w:eastAsia="宋体" w:cs="Times New Roman"/>
                <w:color w:val="auto"/>
                <w:sz w:val="21"/>
                <w:szCs w:val="21"/>
                <w:highlight w:val="none"/>
                <w:lang w:bidi="ar"/>
              </w:rPr>
              <w:t xml:space="preserve">分，最多得</w:t>
            </w:r>
            <w:r>
              <w:rPr>
                <w:rStyle w:val="1197"/>
                <w:rFonts w:hint="default" w:ascii="Times New Roman" w:hAnsi="Times New Roman" w:eastAsia="宋体" w:cs="Times New Roman"/>
                <w:color w:val="auto"/>
                <w:sz w:val="21"/>
                <w:szCs w:val="21"/>
                <w:highlight w:val="none"/>
                <w:lang w:eastAsia="zh-CN" w:bidi="ar"/>
              </w:rPr>
              <w:t xml:space="preserve">6</w:t>
            </w:r>
            <w:r>
              <w:rPr>
                <w:rStyle w:val="1197"/>
                <w:rFonts w:hint="default" w:ascii="Times New Roman" w:hAnsi="Times New Roman" w:eastAsia="宋体" w:cs="Times New Roman"/>
                <w:color w:val="auto"/>
                <w:sz w:val="21"/>
                <w:szCs w:val="21"/>
                <w:highlight w:val="none"/>
                <w:lang w:bidi="ar"/>
              </w:rPr>
              <w:t xml:space="preserve">分。</w:t>
            </w:r>
            <w:r/>
          </w:p>
          <w:p>
            <w:pPr>
              <w:jc w:val="left"/>
              <w:keepLines w:val="0"/>
              <w:keepNext w:val="0"/>
              <w:pageBreakBefore w:val="0"/>
              <w:spacing w:line="4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b/>
                <w:bCs/>
                <w:color w:val="auto"/>
                <w:sz w:val="21"/>
                <w:szCs w:val="21"/>
                <w:highlight w:val="none"/>
                <w:lang w:bidi="ar"/>
              </w:rPr>
              <w:t xml:space="preserve">（供应商提供的案例证明材料应包括合同及合同期内至少一笔货款支付的发票复印件，合同复印件应能清晰体现合同甲乙双方、合同时间、合同主要内容等，并提供对方联系人及联系方式，发票复印件与合同双方名称一致，否则不能获得相应分值。以上所提供的案例，相同用户单位的案例不重复得分）</w:t>
            </w:r>
            <w:r>
              <w:rPr>
                <w:rStyle w:val="1197"/>
                <w:rFonts w:hint="default" w:ascii="Times New Roman" w:hAnsi="Times New Roman" w:eastAsia="宋体" w:cs="Times New Roman"/>
                <w:b/>
                <w:bCs/>
                <w:color w:val="auto"/>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000000" w:sz="4" w:space="0"/>
            </w:tcBorders>
            <w:tcW w:w="499"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6</w:t>
            </w:r>
            <w:r/>
          </w:p>
        </w:tc>
      </w:tr>
      <w:tr>
        <w:trPr>
          <w:trHeight w:val="547"/>
        </w:trPr>
        <w:tc>
          <w:tcPr>
            <w:tcBorders>
              <w:top w:val="single" w:color="auto" w:sz="4" w:space="0"/>
              <w:left w:val="single" w:color="000000" w:sz="4" w:space="0"/>
              <w:bottom w:val="single" w:color="auto" w:sz="4" w:space="0"/>
              <w:right w:val="single" w:color="000000" w:sz="4" w:space="0"/>
            </w:tcBorders>
            <w:tcW w:w="278"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4</w:t>
            </w:r>
            <w:r/>
          </w:p>
        </w:tc>
        <w:tc>
          <w:tcPr>
            <w:tcBorders>
              <w:top w:val="single" w:color="auto" w:sz="4" w:space="0"/>
              <w:left w:val="single" w:color="000000" w:sz="4" w:space="0"/>
              <w:bottom w:val="single" w:color="auto" w:sz="4" w:space="0"/>
              <w:right w:val="single" w:color="000000" w:sz="4" w:space="0"/>
            </w:tcBorders>
            <w:tcW w:w="252" w:type="pct"/>
            <w:vAlign w:val="center"/>
            <w:vMerge w:val="continue"/>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r>
            <w:r/>
          </w:p>
        </w:tc>
        <w:tc>
          <w:tcPr>
            <w:tcBorders>
              <w:left w:val="single" w:color="auto" w:sz="4" w:space="0"/>
              <w:right w:val="single" w:color="auto" w:sz="4" w:space="0"/>
            </w:tcBorders>
            <w:tcW w:w="370" w:type="pct"/>
            <w:vAlign w:val="center"/>
            <w:vMerge w:val="continue"/>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r>
            <w:r/>
          </w:p>
        </w:tc>
        <w:tc>
          <w:tcPr>
            <w:tcBorders>
              <w:top w:val="single" w:color="auto" w:sz="4" w:space="0"/>
              <w:left w:val="single" w:color="000000" w:sz="4" w:space="0"/>
              <w:bottom w:val="single" w:color="auto" w:sz="4" w:space="0"/>
              <w:right w:val="single" w:color="000000" w:sz="4" w:space="0"/>
            </w:tcBorders>
            <w:tcW w:w="378"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技术力量</w:t>
            </w:r>
            <w:r/>
          </w:p>
        </w:tc>
        <w:tc>
          <w:tcPr>
            <w:tcBorders>
              <w:top w:val="single" w:color="auto" w:sz="4" w:space="0"/>
              <w:left w:val="single" w:color="000000" w:sz="4" w:space="0"/>
              <w:bottom w:val="single" w:color="auto" w:sz="4" w:space="0"/>
              <w:right w:val="single" w:color="000000" w:sz="4" w:space="0"/>
            </w:tcBorders>
            <w:tcW w:w="5553" w:type="dxa"/>
            <w:vAlign w:val="center"/>
            <w:textDirection w:val="lrTb"/>
            <w:noWrap w:val="false"/>
          </w:tcPr>
          <w:p>
            <w:pPr>
              <w:jc w:val="left"/>
              <w:keepLines w:val="0"/>
              <w:keepNext w:val="0"/>
              <w:pageBreakBefore w:val="0"/>
              <w:spacing w:line="440" w:lineRule="exact"/>
              <w:widowControl/>
              <w:rPr>
                <w:rStyle w:val="1197"/>
                <w:rFonts w:hint="default" w:ascii="Times New Roman" w:hAnsi="Times New Roman" w:cs="Times New Roman" w:eastAsiaTheme="majorEastAsia"/>
                <w:color w:val="auto"/>
                <w:sz w:val="21"/>
                <w:szCs w:val="21"/>
                <w:highlight w:val="none"/>
                <w:lang w:bidi="ar"/>
              </w:rPr>
            </w:pPr>
            <w:r>
              <w:rPr>
                <w:rStyle w:val="1197"/>
                <w:rFonts w:hint="default" w:ascii="Times New Roman" w:hAnsi="Times New Roman" w:cs="Times New Roman" w:eastAsiaTheme="majorEastAsia"/>
                <w:color w:val="auto"/>
                <w:sz w:val="21"/>
                <w:szCs w:val="21"/>
                <w:highlight w:val="none"/>
                <w:lang w:eastAsia="zh-CN" w:bidi="ar"/>
              </w:rPr>
              <w:t xml:space="preserve">1</w:t>
            </w:r>
            <w:r>
              <w:rPr>
                <w:rStyle w:val="1197"/>
                <w:rFonts w:hint="default" w:ascii="Times New Roman" w:hAnsi="Times New Roman" w:cs="Times New Roman" w:eastAsiaTheme="majorEastAsia"/>
                <w:color w:val="auto"/>
                <w:sz w:val="21"/>
                <w:szCs w:val="21"/>
                <w:highlight w:val="none"/>
                <w:lang w:bidi="ar"/>
              </w:rPr>
              <w:t xml:space="preserve">.投入本项目的经理（</w:t>
            </w:r>
            <w:r>
              <w:rPr>
                <w:rStyle w:val="1197"/>
                <w:rFonts w:hint="default" w:ascii="Times New Roman" w:hAnsi="Times New Roman" w:cs="Times New Roman" w:eastAsiaTheme="majorEastAsia"/>
                <w:color w:val="auto"/>
                <w:sz w:val="21"/>
                <w:szCs w:val="21"/>
                <w:highlight w:val="none"/>
                <w:lang w:eastAsia="zh-CN" w:bidi="ar"/>
              </w:rPr>
              <w:t xml:space="preserve">1</w:t>
            </w:r>
            <w:r>
              <w:rPr>
                <w:rStyle w:val="1197"/>
                <w:rFonts w:hint="default" w:ascii="Times New Roman" w:hAnsi="Times New Roman" w:cs="Times New Roman" w:eastAsiaTheme="majorEastAsia"/>
                <w:color w:val="auto"/>
                <w:sz w:val="21"/>
                <w:szCs w:val="21"/>
                <w:highlight w:val="none"/>
                <w:lang w:bidi="ar"/>
              </w:rPr>
              <w:t xml:space="preserve">人）：具有</w:t>
            </w:r>
            <w:r>
              <w:rPr>
                <w:rStyle w:val="1197"/>
                <w:rFonts w:hint="default" w:ascii="Times New Roman" w:hAnsi="Times New Roman" w:cs="Times New Roman" w:eastAsiaTheme="majorEastAsia"/>
                <w:color w:val="auto"/>
                <w:sz w:val="21"/>
                <w:szCs w:val="21"/>
                <w:highlight w:val="none"/>
                <w:lang w:eastAsia="zh-CN" w:bidi="ar"/>
              </w:rPr>
              <w:t xml:space="preserve">5</w:t>
            </w:r>
            <w:r>
              <w:rPr>
                <w:rStyle w:val="1197"/>
                <w:rFonts w:hint="default" w:ascii="Times New Roman" w:hAnsi="Times New Roman" w:cs="Times New Roman" w:eastAsiaTheme="majorEastAsia"/>
                <w:color w:val="auto"/>
                <w:sz w:val="21"/>
                <w:szCs w:val="21"/>
                <w:highlight w:val="none"/>
                <w:lang w:bidi="ar"/>
              </w:rPr>
              <w:t xml:space="preserve">年及以上食材供应项目管理工作经验，得</w:t>
            </w:r>
            <w:r>
              <w:rPr>
                <w:rStyle w:val="1197"/>
                <w:rFonts w:hint="default" w:ascii="Times New Roman" w:hAnsi="Times New Roman" w:cs="Times New Roman" w:eastAsiaTheme="majorEastAsia"/>
                <w:color w:val="auto"/>
                <w:sz w:val="21"/>
                <w:szCs w:val="21"/>
                <w:highlight w:val="none"/>
                <w:lang w:eastAsia="zh-CN" w:bidi="ar"/>
              </w:rPr>
              <w:t xml:space="preserve">1</w:t>
            </w:r>
            <w:r>
              <w:rPr>
                <w:rStyle w:val="1197"/>
                <w:rFonts w:hint="default" w:ascii="Times New Roman" w:hAnsi="Times New Roman" w:cs="Times New Roman" w:eastAsiaTheme="majorEastAsia"/>
                <w:color w:val="auto"/>
                <w:sz w:val="21"/>
                <w:szCs w:val="21"/>
                <w:highlight w:val="none"/>
                <w:lang w:bidi="ar"/>
              </w:rPr>
              <w:t xml:space="preserve">分；</w:t>
            </w:r>
            <w:r>
              <w:rPr>
                <w:rStyle w:val="1197"/>
                <w:rFonts w:hint="default" w:ascii="Times New Roman" w:hAnsi="Times New Roman" w:cs="Times New Roman" w:eastAsiaTheme="majorEastAsia"/>
                <w:color w:val="auto"/>
                <w:sz w:val="21"/>
                <w:szCs w:val="21"/>
                <w:highlight w:val="none"/>
                <w:lang w:bidi="ar"/>
              </w:rPr>
              <w:br/>
            </w:r>
            <w:r>
              <w:rPr>
                <w:rStyle w:val="1197"/>
                <w:rFonts w:hint="default" w:ascii="Times New Roman" w:hAnsi="Times New Roman" w:cs="Times New Roman" w:eastAsiaTheme="majorEastAsia"/>
                <w:color w:val="auto"/>
                <w:sz w:val="21"/>
                <w:szCs w:val="21"/>
                <w:highlight w:val="none"/>
                <w:lang w:eastAsia="zh-CN" w:bidi="ar"/>
              </w:rPr>
              <w:t xml:space="preserve">2</w:t>
            </w:r>
            <w:r>
              <w:rPr>
                <w:rStyle w:val="1197"/>
                <w:rFonts w:hint="default" w:ascii="Times New Roman" w:hAnsi="Times New Roman" w:cs="Times New Roman" w:eastAsiaTheme="majorEastAsia"/>
                <w:color w:val="auto"/>
                <w:sz w:val="21"/>
                <w:szCs w:val="21"/>
                <w:highlight w:val="none"/>
                <w:lang w:bidi="ar"/>
              </w:rPr>
              <w:t xml:space="preserve">.投入本项目的食品安全管理员（</w:t>
            </w:r>
            <w:r>
              <w:rPr>
                <w:rStyle w:val="1197"/>
                <w:rFonts w:hint="default" w:ascii="Times New Roman" w:hAnsi="Times New Roman" w:cs="Times New Roman" w:eastAsiaTheme="majorEastAsia"/>
                <w:color w:val="auto"/>
                <w:sz w:val="21"/>
                <w:szCs w:val="21"/>
                <w:highlight w:val="none"/>
                <w:lang w:eastAsia="zh-CN" w:bidi="ar"/>
              </w:rPr>
              <w:t xml:space="preserve">1</w:t>
            </w:r>
            <w:r>
              <w:rPr>
                <w:rStyle w:val="1197"/>
                <w:rFonts w:hint="default" w:ascii="Times New Roman" w:hAnsi="Times New Roman" w:cs="Times New Roman" w:eastAsiaTheme="majorEastAsia"/>
                <w:color w:val="auto"/>
                <w:sz w:val="21"/>
                <w:szCs w:val="21"/>
                <w:highlight w:val="none"/>
                <w:lang w:bidi="ar"/>
              </w:rPr>
              <w:t xml:space="preserve">人）：具有</w:t>
            </w:r>
            <w:r>
              <w:rPr>
                <w:rStyle w:val="1197"/>
                <w:rFonts w:hint="default" w:ascii="Times New Roman" w:hAnsi="Times New Roman" w:cs="Times New Roman" w:eastAsiaTheme="majorEastAsia"/>
                <w:color w:val="auto"/>
                <w:sz w:val="21"/>
                <w:szCs w:val="21"/>
                <w:highlight w:val="none"/>
                <w:lang w:eastAsia="zh-CN" w:bidi="ar"/>
              </w:rPr>
              <w:t xml:space="preserve">3</w:t>
            </w:r>
            <w:r>
              <w:rPr>
                <w:rStyle w:val="1197"/>
                <w:rFonts w:hint="default" w:ascii="Times New Roman" w:hAnsi="Times New Roman" w:cs="Times New Roman" w:eastAsiaTheme="majorEastAsia"/>
                <w:color w:val="auto"/>
                <w:sz w:val="21"/>
                <w:szCs w:val="21"/>
                <w:highlight w:val="none"/>
                <w:lang w:bidi="ar"/>
              </w:rPr>
              <w:t xml:space="preserve">年及以上食品安全管理工作经验，得</w:t>
            </w:r>
            <w:r>
              <w:rPr>
                <w:rStyle w:val="1197"/>
                <w:rFonts w:hint="default" w:ascii="Times New Roman" w:hAnsi="Times New Roman" w:cs="Times New Roman" w:eastAsiaTheme="majorEastAsia"/>
                <w:color w:val="auto"/>
                <w:sz w:val="21"/>
                <w:szCs w:val="21"/>
                <w:highlight w:val="none"/>
                <w:lang w:eastAsia="zh-CN" w:bidi="ar"/>
              </w:rPr>
              <w:t xml:space="preserve">1</w:t>
            </w:r>
            <w:r>
              <w:rPr>
                <w:rStyle w:val="1197"/>
                <w:rFonts w:hint="default" w:ascii="Times New Roman" w:hAnsi="Times New Roman" w:cs="Times New Roman" w:eastAsiaTheme="majorEastAsia"/>
                <w:color w:val="auto"/>
                <w:sz w:val="21"/>
                <w:szCs w:val="21"/>
                <w:highlight w:val="none"/>
                <w:lang w:bidi="ar"/>
              </w:rPr>
              <w:t xml:space="preserve">分；</w:t>
            </w:r>
            <w:r>
              <w:rPr>
                <w:rStyle w:val="1197"/>
                <w:rFonts w:hint="default" w:ascii="Times New Roman" w:hAnsi="Times New Roman" w:cs="Times New Roman" w:eastAsiaTheme="majorEastAsia"/>
                <w:color w:val="auto"/>
                <w:sz w:val="21"/>
                <w:szCs w:val="21"/>
                <w:highlight w:val="none"/>
                <w:lang w:bidi="ar"/>
              </w:rPr>
              <w:br/>
            </w:r>
            <w:r>
              <w:rPr>
                <w:rStyle w:val="1197"/>
                <w:rFonts w:hint="default" w:ascii="Times New Roman" w:hAnsi="Times New Roman" w:cs="Times New Roman" w:eastAsiaTheme="majorEastAsia"/>
                <w:color w:val="auto"/>
                <w:sz w:val="21"/>
                <w:szCs w:val="21"/>
                <w:highlight w:val="none"/>
                <w:lang w:eastAsia="zh-CN" w:bidi="ar"/>
              </w:rPr>
              <w:t xml:space="preserve">3</w:t>
            </w:r>
            <w:r>
              <w:rPr>
                <w:rStyle w:val="1197"/>
                <w:rFonts w:hint="default" w:ascii="Times New Roman" w:hAnsi="Times New Roman" w:cs="Times New Roman" w:eastAsiaTheme="majorEastAsia"/>
                <w:color w:val="auto"/>
                <w:sz w:val="21"/>
                <w:szCs w:val="21"/>
                <w:highlight w:val="none"/>
                <w:lang w:bidi="ar"/>
              </w:rPr>
              <w:t xml:space="preserve">.投入本项目的采购员（</w:t>
            </w:r>
            <w:r>
              <w:rPr>
                <w:rStyle w:val="1197"/>
                <w:rFonts w:hint="default" w:ascii="Times New Roman" w:hAnsi="Times New Roman" w:cs="Times New Roman" w:eastAsiaTheme="majorEastAsia"/>
                <w:color w:val="auto"/>
                <w:sz w:val="21"/>
                <w:szCs w:val="21"/>
                <w:highlight w:val="none"/>
                <w:lang w:eastAsia="zh-CN" w:bidi="ar"/>
              </w:rPr>
              <w:t xml:space="preserve">1</w:t>
            </w:r>
            <w:r>
              <w:rPr>
                <w:rStyle w:val="1197"/>
                <w:rFonts w:hint="default" w:ascii="Times New Roman" w:hAnsi="Times New Roman" w:cs="Times New Roman" w:eastAsiaTheme="majorEastAsia"/>
                <w:color w:val="auto"/>
                <w:sz w:val="21"/>
                <w:szCs w:val="21"/>
                <w:highlight w:val="none"/>
                <w:lang w:bidi="ar"/>
              </w:rPr>
              <w:t xml:space="preserve">人）：具有</w:t>
            </w:r>
            <w:r>
              <w:rPr>
                <w:rStyle w:val="1197"/>
                <w:rFonts w:hint="default" w:ascii="Times New Roman" w:hAnsi="Times New Roman" w:cs="Times New Roman" w:eastAsiaTheme="majorEastAsia"/>
                <w:color w:val="auto"/>
                <w:sz w:val="21"/>
                <w:szCs w:val="21"/>
                <w:highlight w:val="none"/>
                <w:lang w:eastAsia="zh-CN" w:bidi="ar"/>
              </w:rPr>
              <w:t xml:space="preserve">3</w:t>
            </w:r>
            <w:r>
              <w:rPr>
                <w:rStyle w:val="1197"/>
                <w:rFonts w:hint="default" w:ascii="Times New Roman" w:hAnsi="Times New Roman" w:cs="Times New Roman" w:eastAsiaTheme="majorEastAsia"/>
                <w:color w:val="auto"/>
                <w:sz w:val="21"/>
                <w:szCs w:val="21"/>
                <w:highlight w:val="none"/>
                <w:lang w:bidi="ar"/>
              </w:rPr>
              <w:t xml:space="preserve">年及以上食材采购工作经验，得</w:t>
            </w:r>
            <w:r>
              <w:rPr>
                <w:rStyle w:val="1197"/>
                <w:rFonts w:hint="default" w:ascii="Times New Roman" w:hAnsi="Times New Roman" w:cs="Times New Roman" w:eastAsiaTheme="majorEastAsia"/>
                <w:color w:val="auto"/>
                <w:sz w:val="21"/>
                <w:szCs w:val="21"/>
                <w:highlight w:val="none"/>
                <w:lang w:eastAsia="zh-CN" w:bidi="ar"/>
              </w:rPr>
              <w:t xml:space="preserve">1</w:t>
            </w:r>
            <w:r>
              <w:rPr>
                <w:rStyle w:val="1197"/>
                <w:rFonts w:hint="default" w:ascii="Times New Roman" w:hAnsi="Times New Roman" w:cs="Times New Roman" w:eastAsiaTheme="majorEastAsia"/>
                <w:color w:val="auto"/>
                <w:sz w:val="21"/>
                <w:szCs w:val="21"/>
                <w:highlight w:val="none"/>
                <w:lang w:bidi="ar"/>
              </w:rPr>
              <w:t xml:space="preserve">分；</w:t>
            </w:r>
            <w:r>
              <w:rPr>
                <w:rStyle w:val="1197"/>
                <w:rFonts w:hint="default" w:ascii="Times New Roman" w:hAnsi="Times New Roman" w:cs="Times New Roman" w:eastAsiaTheme="majorEastAsia"/>
                <w:color w:val="auto"/>
                <w:sz w:val="21"/>
                <w:szCs w:val="21"/>
                <w:highlight w:val="none"/>
                <w:lang w:bidi="ar"/>
              </w:rPr>
              <w:br/>
            </w:r>
            <w:r>
              <w:rPr>
                <w:rStyle w:val="1197"/>
                <w:rFonts w:hint="default" w:ascii="Times New Roman" w:hAnsi="Times New Roman" w:cs="Times New Roman" w:eastAsiaTheme="majorEastAsia"/>
                <w:color w:val="auto"/>
                <w:sz w:val="21"/>
                <w:szCs w:val="21"/>
                <w:highlight w:val="none"/>
                <w:lang w:eastAsia="zh-CN" w:bidi="ar"/>
              </w:rPr>
              <w:t xml:space="preserve">4</w:t>
            </w:r>
            <w:r>
              <w:rPr>
                <w:rStyle w:val="1197"/>
                <w:rFonts w:hint="default" w:ascii="Times New Roman" w:hAnsi="Times New Roman" w:cs="Times New Roman" w:eastAsiaTheme="majorEastAsia"/>
                <w:color w:val="auto"/>
                <w:sz w:val="21"/>
                <w:szCs w:val="21"/>
                <w:highlight w:val="none"/>
                <w:lang w:bidi="ar"/>
              </w:rPr>
              <w:t xml:space="preserve">.投入本项目的配送司机（</w:t>
            </w:r>
            <w:r>
              <w:rPr>
                <w:rStyle w:val="1197"/>
                <w:rFonts w:hint="default" w:ascii="Times New Roman" w:hAnsi="Times New Roman" w:cs="Times New Roman" w:eastAsiaTheme="majorEastAsia"/>
                <w:color w:val="auto"/>
                <w:sz w:val="21"/>
                <w:szCs w:val="21"/>
                <w:highlight w:val="none"/>
                <w:lang w:eastAsia="zh-CN" w:bidi="ar"/>
              </w:rPr>
              <w:t xml:space="preserve">1</w:t>
            </w:r>
            <w:r>
              <w:rPr>
                <w:rStyle w:val="1197"/>
                <w:rFonts w:hint="default" w:ascii="Times New Roman" w:hAnsi="Times New Roman" w:cs="Times New Roman" w:eastAsiaTheme="majorEastAsia"/>
                <w:color w:val="auto"/>
                <w:sz w:val="21"/>
                <w:szCs w:val="21"/>
                <w:highlight w:val="none"/>
                <w:lang w:bidi="ar"/>
              </w:rPr>
              <w:t xml:space="preserve">人）：具有</w:t>
            </w:r>
            <w:r>
              <w:rPr>
                <w:rStyle w:val="1197"/>
                <w:rFonts w:hint="default" w:ascii="Times New Roman" w:hAnsi="Times New Roman" w:cs="Times New Roman" w:eastAsiaTheme="majorEastAsia"/>
                <w:color w:val="auto"/>
                <w:sz w:val="21"/>
                <w:szCs w:val="21"/>
                <w:highlight w:val="none"/>
                <w:lang w:eastAsia="zh-CN" w:bidi="ar"/>
              </w:rPr>
              <w:t xml:space="preserve">3</w:t>
            </w:r>
            <w:r>
              <w:rPr>
                <w:rStyle w:val="1197"/>
                <w:rFonts w:hint="default" w:ascii="Times New Roman" w:hAnsi="Times New Roman" w:cs="Times New Roman" w:eastAsiaTheme="majorEastAsia"/>
                <w:color w:val="auto"/>
                <w:sz w:val="21"/>
                <w:szCs w:val="21"/>
                <w:highlight w:val="none"/>
                <w:lang w:bidi="ar"/>
              </w:rPr>
              <w:t xml:space="preserve">年及以上相关工作经验的，得</w:t>
            </w:r>
            <w:r>
              <w:rPr>
                <w:rStyle w:val="1197"/>
                <w:rFonts w:hint="default" w:ascii="Times New Roman" w:hAnsi="Times New Roman" w:cs="Times New Roman" w:eastAsiaTheme="majorEastAsia"/>
                <w:color w:val="auto"/>
                <w:sz w:val="21"/>
                <w:szCs w:val="21"/>
                <w:highlight w:val="none"/>
                <w:lang w:eastAsia="zh-CN" w:bidi="ar"/>
              </w:rPr>
              <w:t xml:space="preserve">1</w:t>
            </w:r>
            <w:r>
              <w:rPr>
                <w:rStyle w:val="1197"/>
                <w:rFonts w:hint="default" w:ascii="Times New Roman" w:hAnsi="Times New Roman" w:cs="Times New Roman" w:eastAsiaTheme="majorEastAsia"/>
                <w:color w:val="auto"/>
                <w:sz w:val="21"/>
                <w:szCs w:val="21"/>
                <w:highlight w:val="none"/>
                <w:lang w:bidi="ar"/>
              </w:rPr>
              <w:t xml:space="preserve">分。</w:t>
            </w:r>
            <w:r/>
          </w:p>
          <w:p>
            <w:pPr>
              <w:jc w:val="left"/>
              <w:keepLines w:val="0"/>
              <w:keepNext w:val="0"/>
              <w:pageBreakBefore w:val="0"/>
              <w:spacing w:line="440" w:lineRule="exact"/>
              <w:rPr>
                <w:rStyle w:val="1197"/>
                <w:rFonts w:hint="default" w:ascii="Times New Roman" w:hAnsi="Times New Roman" w:cs="Times New Roman" w:eastAsiaTheme="majorEastAsia"/>
                <w:color w:val="auto"/>
                <w:sz w:val="21"/>
                <w:szCs w:val="21"/>
                <w:highlight w:val="none"/>
                <w:lang w:bidi="ar"/>
              </w:rPr>
            </w:pPr>
            <w:r>
              <w:rPr>
                <w:rFonts w:hint="default" w:ascii="Times New Roman" w:hAnsi="Times New Roman" w:cs="Times New Roman" w:eastAsiaTheme="majorEastAsia"/>
                <w:b/>
                <w:bCs/>
                <w:color w:val="auto"/>
                <w:sz w:val="21"/>
                <w:szCs w:val="21"/>
                <w:highlight w:val="none"/>
              </w:rPr>
              <w:t xml:space="preserve">以上人员不可兼任。提供</w:t>
            </w:r>
            <w:r>
              <w:rPr>
                <w:rFonts w:hint="default" w:ascii="Times New Roman" w:hAnsi="Times New Roman" w:cs="Times New Roman" w:eastAsiaTheme="majorEastAsia"/>
                <w:b/>
                <w:bCs/>
                <w:color w:val="auto"/>
                <w:sz w:val="21"/>
                <w:szCs w:val="21"/>
                <w:highlight w:val="none"/>
                <w:lang w:val="en-US" w:eastAsia="zh-CN"/>
              </w:rPr>
              <w:t xml:space="preserve">响应</w:t>
            </w:r>
            <w:r>
              <w:rPr>
                <w:rFonts w:hint="default" w:ascii="Times New Roman" w:hAnsi="Times New Roman" w:cs="Times New Roman" w:eastAsiaTheme="majorEastAsia"/>
                <w:b/>
                <w:bCs/>
                <w:color w:val="auto"/>
                <w:sz w:val="21"/>
                <w:szCs w:val="21"/>
                <w:highlight w:val="none"/>
              </w:rPr>
              <w:t xml:space="preserve">供应商为以上人员缴纳的近</w:t>
            </w:r>
            <w:r>
              <w:rPr>
                <w:rFonts w:hint="default" w:ascii="Times New Roman" w:hAnsi="Times New Roman" w:cs="Times New Roman" w:eastAsiaTheme="majorEastAsia"/>
                <w:b/>
                <w:bCs/>
                <w:color w:val="auto"/>
                <w:sz w:val="21"/>
                <w:szCs w:val="21"/>
                <w:highlight w:val="none"/>
                <w:lang w:eastAsia="zh-CN"/>
              </w:rPr>
              <w:t xml:space="preserve">6</w:t>
            </w:r>
            <w:r>
              <w:rPr>
                <w:rFonts w:hint="default" w:ascii="Times New Roman" w:hAnsi="Times New Roman" w:cs="Times New Roman" w:eastAsiaTheme="majorEastAsia"/>
                <w:b/>
                <w:bCs/>
                <w:color w:val="auto"/>
                <w:sz w:val="21"/>
                <w:szCs w:val="21"/>
                <w:highlight w:val="none"/>
              </w:rPr>
              <w:t xml:space="preserve">个月（以提交响应文件截止日期为准）中任意</w:t>
            </w:r>
            <w:r>
              <w:rPr>
                <w:rFonts w:hint="default" w:ascii="Times New Roman" w:hAnsi="Times New Roman" w:cs="Times New Roman" w:eastAsiaTheme="majorEastAsia"/>
                <w:b/>
                <w:bCs/>
                <w:color w:val="auto"/>
                <w:sz w:val="21"/>
                <w:szCs w:val="21"/>
                <w:highlight w:val="none"/>
                <w:lang w:eastAsia="zh-CN"/>
              </w:rPr>
              <w:t xml:space="preserve">一</w:t>
            </w:r>
            <w:r>
              <w:rPr>
                <w:rFonts w:hint="default" w:ascii="Times New Roman" w:hAnsi="Times New Roman" w:cs="Times New Roman" w:eastAsiaTheme="majorEastAsia"/>
                <w:b/>
                <w:bCs/>
                <w:color w:val="auto"/>
                <w:sz w:val="21"/>
                <w:szCs w:val="21"/>
                <w:highlight w:val="none"/>
              </w:rPr>
              <w:t xml:space="preserve">个月社保证明材料及工作管理经历证明资料</w:t>
            </w:r>
            <w:r>
              <w:rPr>
                <w:rFonts w:hint="default" w:ascii="Times New Roman" w:hAnsi="Times New Roman" w:cs="Times New Roman" w:eastAsiaTheme="majorEastAsia"/>
                <w:b/>
                <w:bCs/>
                <w:color w:val="auto"/>
                <w:szCs w:val="21"/>
                <w:highlight w:val="none"/>
                <w:lang w:eastAsia="zh-CN"/>
              </w:rPr>
              <w:t xml:space="preserve">（若以上人员为响应供应商新雇佣员工或响应供应商为新成立单位（在</w:t>
            </w:r>
            <w:r>
              <w:rPr>
                <w:rFonts w:hint="default" w:ascii="Times New Roman" w:hAnsi="Times New Roman" w:cs="Times New Roman" w:eastAsiaTheme="majorEastAsia"/>
                <w:b/>
                <w:bCs/>
                <w:color w:val="auto"/>
                <w:sz w:val="21"/>
                <w:szCs w:val="21"/>
                <w:highlight w:val="none"/>
              </w:rPr>
              <w:t xml:space="preserve">响应文件截止日期</w:t>
            </w:r>
            <w:r>
              <w:rPr>
                <w:rFonts w:hint="default" w:ascii="Times New Roman" w:hAnsi="Times New Roman" w:cs="Times New Roman" w:eastAsiaTheme="majorEastAsia"/>
                <w:b/>
                <w:bCs/>
                <w:color w:val="auto"/>
                <w:szCs w:val="21"/>
                <w:highlight w:val="none"/>
                <w:lang w:eastAsia="zh-CN"/>
              </w:rPr>
              <w:t xml:space="preserve">前</w:t>
            </w:r>
            <w:r>
              <w:rPr>
                <w:rFonts w:hint="default" w:ascii="Times New Roman" w:hAnsi="Times New Roman" w:cs="Times New Roman" w:eastAsiaTheme="majorEastAsia"/>
                <w:b/>
                <w:bCs/>
                <w:color w:val="auto"/>
                <w:szCs w:val="21"/>
                <w:highlight w:val="none"/>
                <w:lang w:val="en-US" w:eastAsia="zh-CN"/>
              </w:rPr>
              <w:t xml:space="preserve">2个月内成立的</w:t>
            </w:r>
            <w:r>
              <w:rPr>
                <w:rFonts w:hint="default" w:ascii="Times New Roman" w:hAnsi="Times New Roman" w:cs="Times New Roman" w:eastAsiaTheme="majorEastAsia"/>
                <w:b/>
                <w:bCs/>
                <w:color w:val="auto"/>
                <w:szCs w:val="21"/>
                <w:highlight w:val="none"/>
                <w:lang w:eastAsia="zh-CN"/>
              </w:rPr>
              <w:t xml:space="preserve">），</w:t>
            </w:r>
            <w:r>
              <w:rPr>
                <w:rFonts w:hint="default" w:ascii="Times New Roman" w:hAnsi="Times New Roman" w:cs="Times New Roman" w:eastAsiaTheme="majorEastAsia"/>
                <w:b/>
                <w:bCs/>
                <w:color w:val="auto"/>
                <w:sz w:val="21"/>
                <w:szCs w:val="21"/>
                <w:highlight w:val="none"/>
              </w:rPr>
              <w:t xml:space="preserve">响应文件截止日期</w:t>
            </w:r>
            <w:r>
              <w:rPr>
                <w:rFonts w:hint="default" w:ascii="Times New Roman" w:hAnsi="Times New Roman" w:cs="Times New Roman" w:eastAsiaTheme="majorEastAsia"/>
                <w:b/>
                <w:bCs/>
                <w:color w:val="auto"/>
                <w:szCs w:val="21"/>
                <w:highlight w:val="none"/>
                <w:lang w:eastAsia="zh-CN"/>
              </w:rPr>
              <w:t xml:space="preserve">前无法提供社保缴纳证明的，可提供劳动合同复印件）</w:t>
            </w:r>
            <w:r>
              <w:rPr>
                <w:rFonts w:hint="default" w:ascii="Times New Roman" w:hAnsi="Times New Roman" w:cs="Times New Roman" w:eastAsiaTheme="majorEastAsia"/>
                <w:b/>
                <w:bCs/>
                <w:color w:val="auto"/>
                <w:szCs w:val="21"/>
                <w:highlight w:val="none"/>
              </w:rPr>
              <w:t xml:space="preserve">，</w:t>
            </w:r>
            <w:r>
              <w:rPr>
                <w:rFonts w:hint="default" w:ascii="Times New Roman" w:hAnsi="Times New Roman" w:cs="Times New Roman" w:eastAsiaTheme="majorEastAsia"/>
                <w:b/>
                <w:bCs/>
                <w:color w:val="auto"/>
                <w:sz w:val="21"/>
                <w:szCs w:val="21"/>
                <w:highlight w:val="none"/>
              </w:rPr>
              <w:t xml:space="preserve">缺项或者未提供材料的相关人员不予计分。</w:t>
            </w:r>
            <w:r/>
          </w:p>
        </w:tc>
        <w:tc>
          <w:tcPr>
            <w:tcBorders>
              <w:top w:val="single" w:color="auto" w:sz="4" w:space="0"/>
              <w:left w:val="single" w:color="000000" w:sz="4" w:space="0"/>
              <w:bottom w:val="single" w:color="auto" w:sz="4" w:space="0"/>
              <w:right w:val="single" w:color="000000" w:sz="4" w:space="0"/>
            </w:tcBorders>
            <w:tcW w:w="499"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278"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5</w:t>
            </w:r>
            <w:r/>
          </w:p>
        </w:tc>
        <w:tc>
          <w:tcPr>
            <w:tcBorders>
              <w:top w:val="single" w:color="auto" w:sz="4" w:space="0"/>
              <w:left w:val="single" w:color="000000" w:sz="4" w:space="0"/>
              <w:bottom w:val="single" w:color="000000" w:sz="4" w:space="0"/>
              <w:right w:val="single" w:color="000000" w:sz="4" w:space="0"/>
            </w:tcBorders>
            <w:tcW w:w="252" w:type="pct"/>
            <w:vAlign w:val="center"/>
            <w:vMerge w:val="continue"/>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r>
            <w:r/>
          </w:p>
        </w:tc>
        <w:tc>
          <w:tcPr>
            <w:tcBorders>
              <w:left w:val="single" w:color="auto" w:sz="4" w:space="0"/>
              <w:bottom w:val="single" w:color="000000" w:sz="4" w:space="0"/>
              <w:right w:val="single" w:color="auto" w:sz="4" w:space="0"/>
            </w:tcBorders>
            <w:tcW w:w="370" w:type="pct"/>
            <w:vAlign w:val="center"/>
            <w:vMerge w:val="continue"/>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r>
            <w:r/>
          </w:p>
        </w:tc>
        <w:tc>
          <w:tcPr>
            <w:tcBorders>
              <w:top w:val="single" w:color="auto"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rPr>
              <w:t xml:space="preserve">风险抵御能力</w:t>
            </w:r>
            <w:r/>
          </w:p>
        </w:tc>
        <w:tc>
          <w:tcPr>
            <w:tcBorders>
              <w:top w:val="single" w:color="auto" w:sz="4" w:space="0"/>
              <w:left w:val="single" w:color="000000" w:sz="4" w:space="0"/>
              <w:bottom w:val="single" w:color="000000" w:sz="4" w:space="0"/>
              <w:right w:val="single" w:color="000000" w:sz="4" w:space="0"/>
            </w:tcBorders>
            <w:tcW w:w="5553" w:type="dxa"/>
            <w:vAlign w:val="center"/>
            <w:textDirection w:val="lrTb"/>
            <w:noWrap w:val="false"/>
          </w:tcPr>
          <w:p>
            <w:pPr>
              <w:keepLines w:val="0"/>
              <w:keepNext w:val="0"/>
              <w:pageBreakBefore w:val="0"/>
              <w:spacing w:line="440" w:lineRule="exact"/>
              <w:rPr>
                <w:rFonts w:hint="default" w:ascii="Times New Roman" w:hAnsi="Times New Roman" w:cs="Times New Roman" w:eastAsiaTheme="majorEastAsia"/>
                <w:b/>
                <w:color w:val="auto"/>
                <w:sz w:val="21"/>
                <w:szCs w:val="21"/>
                <w:highlight w:val="none"/>
              </w:rPr>
            </w:pPr>
            <w:r>
              <w:rPr>
                <w:rFonts w:hint="default" w:ascii="Times New Roman" w:hAnsi="Times New Roman" w:cs="Times New Roman" w:eastAsiaTheme="majorEastAsia"/>
                <w:color w:val="auto"/>
                <w:sz w:val="21"/>
                <w:szCs w:val="21"/>
                <w:highlight w:val="none"/>
              </w:rPr>
              <w:t xml:space="preserve">供应商</w:t>
            </w:r>
            <w:r>
              <w:rPr>
                <w:rStyle w:val="1197"/>
                <w:rFonts w:hint="default" w:ascii="Times New Roman" w:hAnsi="Times New Roman" w:cs="Times New Roman" w:eastAsiaTheme="majorEastAsia"/>
                <w:color w:val="auto"/>
                <w:sz w:val="21"/>
                <w:szCs w:val="21"/>
                <w:highlight w:val="none"/>
                <w:lang w:bidi="ar"/>
              </w:rPr>
              <w:t xml:space="preserve">承诺在合同签订后</w:t>
            </w:r>
            <w:r>
              <w:rPr>
                <w:rStyle w:val="1197"/>
                <w:rFonts w:hint="default" w:ascii="Times New Roman" w:hAnsi="Times New Roman" w:cs="Times New Roman" w:eastAsiaTheme="majorEastAsia"/>
                <w:color w:val="auto"/>
                <w:sz w:val="21"/>
                <w:szCs w:val="21"/>
                <w:highlight w:val="none"/>
                <w:lang w:eastAsia="zh-CN" w:bidi="ar"/>
              </w:rPr>
              <w:t xml:space="preserve">10</w:t>
            </w:r>
            <w:r>
              <w:rPr>
                <w:rStyle w:val="1197"/>
                <w:rFonts w:hint="default" w:ascii="Times New Roman" w:hAnsi="Times New Roman" w:cs="Times New Roman" w:eastAsiaTheme="majorEastAsia"/>
                <w:color w:val="auto"/>
                <w:sz w:val="21"/>
                <w:szCs w:val="21"/>
                <w:highlight w:val="none"/>
                <w:lang w:bidi="ar"/>
              </w:rPr>
              <w:t xml:space="preserve">日内针对该项目购买食品安全责任保险，提供承诺函原件并加盖公章的，得</w:t>
            </w:r>
            <w:r>
              <w:rPr>
                <w:rStyle w:val="1197"/>
                <w:rFonts w:hint="default" w:ascii="Times New Roman" w:hAnsi="Times New Roman" w:cs="Times New Roman" w:eastAsiaTheme="majorEastAsia"/>
                <w:color w:val="auto"/>
                <w:sz w:val="21"/>
                <w:szCs w:val="21"/>
                <w:highlight w:val="none"/>
                <w:lang w:eastAsia="zh-CN" w:bidi="ar"/>
              </w:rPr>
              <w:t xml:space="preserve">2</w:t>
            </w:r>
            <w:r>
              <w:rPr>
                <w:rStyle w:val="1197"/>
                <w:rFonts w:hint="default" w:ascii="Times New Roman" w:hAnsi="Times New Roman" w:cs="Times New Roman" w:eastAsiaTheme="majorEastAsia"/>
                <w:color w:val="auto"/>
                <w:sz w:val="21"/>
                <w:szCs w:val="21"/>
                <w:highlight w:val="none"/>
                <w:lang w:bidi="ar"/>
              </w:rPr>
              <w:t xml:space="preserve">分，不提供的不得分。</w:t>
            </w:r>
            <w:r/>
          </w:p>
        </w:tc>
        <w:tc>
          <w:tcPr>
            <w:tcBorders>
              <w:top w:val="single" w:color="auto" w:sz="4" w:space="0"/>
              <w:left w:val="single" w:color="000000" w:sz="4" w:space="0"/>
              <w:bottom w:val="single" w:color="000000" w:sz="4" w:space="0"/>
              <w:right w:val="single" w:color="000000" w:sz="4" w:space="0"/>
            </w:tcBorders>
            <w:tcW w:w="499"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2</w:t>
            </w:r>
            <w:r/>
          </w:p>
        </w:tc>
      </w:tr>
      <w:tr>
        <w:trPr>
          <w:trHeight w:val="3504"/>
        </w:trPr>
        <w:tc>
          <w:tcPr>
            <w:tcBorders>
              <w:top w:val="single" w:color="000000" w:sz="4" w:space="0"/>
              <w:left w:val="single" w:color="000000" w:sz="4" w:space="0"/>
              <w:bottom w:val="single" w:color="000000" w:sz="4" w:space="0"/>
              <w:right w:val="single" w:color="000000" w:sz="4" w:space="0"/>
            </w:tcBorders>
            <w:tcW w:w="278"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6</w:t>
            </w:r>
            <w:r/>
          </w:p>
        </w:tc>
        <w:tc>
          <w:tcPr>
            <w:tcBorders>
              <w:top w:val="single" w:color="auto" w:sz="4" w:space="0"/>
              <w:left w:val="single" w:color="000000" w:sz="4" w:space="0"/>
              <w:bottom w:val="single" w:color="000000" w:sz="4" w:space="0"/>
              <w:right w:val="single" w:color="000000" w:sz="4" w:space="0"/>
            </w:tcBorders>
            <w:tcW w:w="252" w:type="pct"/>
            <w:vAlign w:val="center"/>
            <w:vMerge w:val="continue"/>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r>
            <w:r/>
          </w:p>
        </w:tc>
        <w:tc>
          <w:tcPr>
            <w:tcBorders>
              <w:top w:val="single" w:color="auto"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技术和服务客观指标</w:t>
            </w:r>
            <w:r/>
          </w:p>
        </w:tc>
        <w:tc>
          <w:tcPr>
            <w:tcBorders>
              <w:top w:val="single" w:color="auto"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满足指标要求情况</w:t>
            </w:r>
            <w:r/>
          </w:p>
        </w:tc>
        <w:tc>
          <w:tcPr>
            <w:tcBorders>
              <w:top w:val="single" w:color="auto" w:sz="4" w:space="0"/>
              <w:left w:val="single" w:color="000000" w:sz="4" w:space="0"/>
              <w:bottom w:val="single" w:color="000000" w:sz="4" w:space="0"/>
              <w:right w:val="single" w:color="000000" w:sz="4" w:space="0"/>
            </w:tcBorders>
            <w:tcW w:w="3220" w:type="pct"/>
            <w:vAlign w:val="center"/>
            <w:textDirection w:val="lrTb"/>
            <w:noWrap w:val="false"/>
          </w:tcPr>
          <w:p>
            <w:pPr>
              <w:keepLines w:val="0"/>
              <w:keepNext w:val="0"/>
              <w:pageBreakBefore w:val="0"/>
              <w:spacing w:line="440" w:lineRule="exact"/>
              <w:rPr>
                <w:rStyle w:val="1197"/>
                <w:rFonts w:hint="default" w:ascii="Times New Roman" w:hAnsi="Times New Roman" w:cs="Times New Roman" w:eastAsiaTheme="majorEastAsia"/>
                <w:color w:val="auto"/>
                <w:sz w:val="21"/>
                <w:szCs w:val="21"/>
                <w:highlight w:val="none"/>
                <w:lang w:bidi="ar"/>
              </w:rPr>
            </w:pPr>
            <w:r>
              <w:rPr>
                <w:rStyle w:val="1197"/>
                <w:rFonts w:hint="default" w:ascii="Times New Roman" w:hAnsi="Times New Roman" w:cs="Times New Roman" w:eastAsiaTheme="majorEastAsia"/>
                <w:color w:val="auto"/>
                <w:sz w:val="21"/>
                <w:szCs w:val="21"/>
                <w:highlight w:val="none"/>
                <w:lang w:bidi="ar"/>
              </w:rPr>
              <w:t xml:space="preserve">本项目采购文件技术部分中：</w:t>
            </w:r>
            <w:r>
              <w:rPr>
                <w:rStyle w:val="1197"/>
                <w:rFonts w:hint="default" w:ascii="Times New Roman" w:hAnsi="Times New Roman" w:cs="Times New Roman" w:eastAsiaTheme="majorEastAsia"/>
                <w:color w:val="auto"/>
                <w:sz w:val="21"/>
                <w:szCs w:val="21"/>
                <w:highlight w:val="none"/>
                <w:lang w:bidi="ar"/>
              </w:rPr>
              <w:br/>
            </w:r>
            <w:r>
              <w:rPr>
                <w:rStyle w:val="1197"/>
                <w:rFonts w:hint="default" w:ascii="Times New Roman" w:hAnsi="Times New Roman" w:cs="Times New Roman" w:eastAsiaTheme="majorEastAsia"/>
                <w:color w:val="auto"/>
                <w:sz w:val="21"/>
                <w:szCs w:val="21"/>
                <w:highlight w:val="none"/>
                <w:lang w:bidi="ar"/>
              </w:rPr>
              <w:t xml:space="preserve">★代表实质性指标项，不满足该指标项将导致</w:t>
            </w:r>
            <w:r>
              <w:rPr>
                <w:rStyle w:val="1197"/>
                <w:rFonts w:hint="default" w:ascii="Times New Roman" w:hAnsi="Times New Roman" w:cs="Times New Roman" w:eastAsiaTheme="majorEastAsia"/>
                <w:color w:val="auto"/>
                <w:sz w:val="21"/>
                <w:szCs w:val="21"/>
                <w:highlight w:val="none"/>
                <w:lang w:eastAsia="zh-CN" w:bidi="ar"/>
              </w:rPr>
              <w:t xml:space="preserve">响应</w:t>
            </w:r>
            <w:r>
              <w:rPr>
                <w:rStyle w:val="1197"/>
                <w:rFonts w:hint="default" w:ascii="Times New Roman" w:hAnsi="Times New Roman" w:cs="Times New Roman" w:eastAsiaTheme="majorEastAsia"/>
                <w:color w:val="auto"/>
                <w:sz w:val="21"/>
                <w:szCs w:val="21"/>
                <w:highlight w:val="none"/>
                <w:lang w:bidi="ar"/>
              </w:rPr>
              <w:t xml:space="preserve">被拒绝；</w:t>
            </w:r>
            <w:r>
              <w:rPr>
                <w:rStyle w:val="1197"/>
                <w:rFonts w:hint="default" w:ascii="Times New Roman" w:hAnsi="Times New Roman" w:cs="Times New Roman" w:eastAsiaTheme="majorEastAsia"/>
                <w:color w:val="auto"/>
                <w:sz w:val="21"/>
                <w:szCs w:val="21"/>
                <w:highlight w:val="none"/>
                <w:lang w:bidi="ar"/>
              </w:rPr>
              <w:br/>
            </w:r>
            <w:r>
              <w:rPr>
                <w:rStyle w:val="1197"/>
                <w:rFonts w:hint="default" w:ascii="Times New Roman" w:hAnsi="Times New Roman" w:cs="Times New Roman" w:eastAsiaTheme="majorEastAsia"/>
                <w:color w:val="auto"/>
                <w:sz w:val="21"/>
                <w:szCs w:val="21"/>
                <w:highlight w:val="none"/>
                <w:lang w:bidi="ar"/>
              </w:rPr>
              <w:t xml:space="preserve">#代表重要指标项，满足或优于该指标每项得</w:t>
            </w:r>
            <w:r>
              <w:rPr>
                <w:rStyle w:val="1197"/>
                <w:rFonts w:hint="default" w:ascii="Times New Roman" w:hAnsi="Times New Roman" w:cs="Times New Roman" w:eastAsiaTheme="majorEastAsia"/>
                <w:color w:val="auto"/>
                <w:sz w:val="21"/>
                <w:szCs w:val="21"/>
                <w:highlight w:val="none"/>
                <w:lang w:eastAsia="zh-CN" w:bidi="ar"/>
              </w:rPr>
              <w:t xml:space="preserve">0</w:t>
            </w:r>
            <w:r>
              <w:rPr>
                <w:rStyle w:val="1197"/>
                <w:rFonts w:hint="default" w:ascii="Times New Roman" w:hAnsi="Times New Roman" w:cs="Times New Roman" w:eastAsiaTheme="majorEastAsia"/>
                <w:color w:val="auto"/>
                <w:sz w:val="21"/>
                <w:szCs w:val="21"/>
                <w:highlight w:val="none"/>
                <w:lang w:bidi="ar"/>
              </w:rPr>
              <w:t xml:space="preserve">.</w:t>
            </w:r>
            <w:r>
              <w:rPr>
                <w:rStyle w:val="1197"/>
                <w:rFonts w:hint="default" w:ascii="Times New Roman" w:hAnsi="Times New Roman" w:cs="Times New Roman" w:eastAsiaTheme="majorEastAsia"/>
                <w:color w:val="auto"/>
                <w:sz w:val="21"/>
                <w:szCs w:val="21"/>
                <w:highlight w:val="none"/>
                <w:lang w:eastAsia="zh-CN" w:bidi="ar"/>
              </w:rPr>
              <w:t xml:space="preserve">6</w:t>
            </w:r>
            <w:r>
              <w:rPr>
                <w:rStyle w:val="1197"/>
                <w:rFonts w:hint="default" w:ascii="Times New Roman" w:hAnsi="Times New Roman" w:cs="Times New Roman" w:eastAsiaTheme="majorEastAsia"/>
                <w:color w:val="auto"/>
                <w:sz w:val="21"/>
                <w:szCs w:val="21"/>
                <w:highlight w:val="none"/>
                <w:lang w:bidi="ar"/>
              </w:rPr>
              <w:t xml:space="preserve">分，共计</w:t>
            </w:r>
            <w:r>
              <w:rPr>
                <w:rStyle w:val="1197"/>
                <w:rFonts w:hint="default" w:ascii="Times New Roman" w:hAnsi="Times New Roman" w:cs="Times New Roman" w:eastAsiaTheme="majorEastAsia"/>
                <w:color w:val="auto"/>
                <w:sz w:val="21"/>
                <w:szCs w:val="21"/>
                <w:highlight w:val="none"/>
                <w:lang w:eastAsia="zh-CN" w:bidi="ar"/>
              </w:rPr>
              <w:t xml:space="preserve">26</w:t>
            </w:r>
            <w:r>
              <w:rPr>
                <w:rStyle w:val="1197"/>
                <w:rFonts w:hint="default" w:ascii="Times New Roman" w:hAnsi="Times New Roman" w:cs="Times New Roman" w:eastAsiaTheme="majorEastAsia"/>
                <w:color w:val="auto"/>
                <w:sz w:val="21"/>
                <w:szCs w:val="21"/>
                <w:highlight w:val="none"/>
                <w:lang w:bidi="ar"/>
              </w:rPr>
              <w:t xml:space="preserve">项，共计</w:t>
            </w:r>
            <w:r>
              <w:rPr>
                <w:rStyle w:val="1197"/>
                <w:rFonts w:hint="default" w:ascii="Times New Roman" w:hAnsi="Times New Roman" w:cs="Times New Roman" w:eastAsiaTheme="majorEastAsia"/>
                <w:color w:val="auto"/>
                <w:sz w:val="21"/>
                <w:szCs w:val="21"/>
                <w:highlight w:val="none"/>
                <w:lang w:eastAsia="zh-CN" w:bidi="ar"/>
              </w:rPr>
              <w:t xml:space="preserve">15</w:t>
            </w:r>
            <w:r>
              <w:rPr>
                <w:rStyle w:val="1197"/>
                <w:rFonts w:hint="default" w:ascii="Times New Roman" w:hAnsi="Times New Roman" w:cs="Times New Roman" w:eastAsiaTheme="majorEastAsia"/>
                <w:color w:val="auto"/>
                <w:sz w:val="21"/>
                <w:szCs w:val="21"/>
                <w:highlight w:val="none"/>
                <w:lang w:bidi="ar"/>
              </w:rPr>
              <w:t xml:space="preserve">.</w:t>
            </w:r>
            <w:r>
              <w:rPr>
                <w:rStyle w:val="1197"/>
                <w:rFonts w:hint="default" w:ascii="Times New Roman" w:hAnsi="Times New Roman" w:cs="Times New Roman" w:eastAsiaTheme="majorEastAsia"/>
                <w:color w:val="auto"/>
                <w:sz w:val="21"/>
                <w:szCs w:val="21"/>
                <w:highlight w:val="none"/>
                <w:lang w:eastAsia="zh-CN" w:bidi="ar"/>
              </w:rPr>
              <w:t xml:space="preserve">6</w:t>
            </w:r>
            <w:r>
              <w:rPr>
                <w:rStyle w:val="1197"/>
                <w:rFonts w:hint="default" w:ascii="Times New Roman" w:hAnsi="Times New Roman" w:cs="Times New Roman" w:eastAsiaTheme="majorEastAsia"/>
                <w:color w:val="auto"/>
                <w:sz w:val="21"/>
                <w:szCs w:val="21"/>
                <w:highlight w:val="none"/>
                <w:lang w:bidi="ar"/>
              </w:rPr>
              <w:t xml:space="preserve">分；</w:t>
            </w:r>
            <w:r>
              <w:rPr>
                <w:rStyle w:val="1197"/>
                <w:rFonts w:hint="default" w:ascii="Times New Roman" w:hAnsi="Times New Roman" w:cs="Times New Roman" w:eastAsiaTheme="majorEastAsia"/>
                <w:color w:val="auto"/>
                <w:sz w:val="21"/>
                <w:szCs w:val="21"/>
                <w:highlight w:val="none"/>
                <w:lang w:bidi="ar"/>
              </w:rPr>
              <w:br/>
            </w:r>
            <w:r>
              <w:rPr>
                <w:rStyle w:val="1197"/>
                <w:rFonts w:hint="default" w:ascii="Times New Roman" w:hAnsi="Times New Roman" w:cs="Times New Roman" w:eastAsiaTheme="majorEastAsia"/>
                <w:color w:val="auto"/>
                <w:sz w:val="21"/>
                <w:szCs w:val="21"/>
                <w:highlight w:val="none"/>
                <w:lang w:bidi="ar"/>
              </w:rPr>
              <w:t xml:space="preserve">△表示一般指标项，满足或优于该指标每项得</w:t>
            </w:r>
            <w:r>
              <w:rPr>
                <w:rStyle w:val="1197"/>
                <w:rFonts w:hint="default" w:ascii="Times New Roman" w:hAnsi="Times New Roman" w:cs="Times New Roman" w:eastAsiaTheme="majorEastAsia"/>
                <w:color w:val="auto"/>
                <w:sz w:val="21"/>
                <w:szCs w:val="21"/>
                <w:highlight w:val="none"/>
                <w:lang w:eastAsia="zh-CN" w:bidi="ar"/>
              </w:rPr>
              <w:t xml:space="preserve">0</w:t>
            </w:r>
            <w:r>
              <w:rPr>
                <w:rStyle w:val="1197"/>
                <w:rFonts w:hint="default" w:ascii="Times New Roman" w:hAnsi="Times New Roman" w:cs="Times New Roman" w:eastAsiaTheme="majorEastAsia"/>
                <w:color w:val="auto"/>
                <w:sz w:val="21"/>
                <w:szCs w:val="21"/>
                <w:highlight w:val="none"/>
                <w:lang w:bidi="ar"/>
              </w:rPr>
              <w:t xml:space="preserve">.</w:t>
            </w:r>
            <w:r>
              <w:rPr>
                <w:rStyle w:val="1197"/>
                <w:rFonts w:hint="default" w:ascii="Times New Roman" w:hAnsi="Times New Roman" w:cs="Times New Roman" w:eastAsiaTheme="majorEastAsia"/>
                <w:color w:val="auto"/>
                <w:sz w:val="21"/>
                <w:szCs w:val="21"/>
                <w:highlight w:val="none"/>
                <w:lang w:eastAsia="zh-CN" w:bidi="ar"/>
              </w:rPr>
              <w:t xml:space="preserve">35</w:t>
            </w:r>
            <w:r>
              <w:rPr>
                <w:rStyle w:val="1197"/>
                <w:rFonts w:hint="default" w:ascii="Times New Roman" w:hAnsi="Times New Roman" w:cs="Times New Roman" w:eastAsiaTheme="majorEastAsia"/>
                <w:color w:val="auto"/>
                <w:sz w:val="21"/>
                <w:szCs w:val="21"/>
                <w:highlight w:val="none"/>
                <w:lang w:bidi="ar"/>
              </w:rPr>
              <w:t xml:space="preserve">分，共计</w:t>
            </w:r>
            <w:r>
              <w:rPr>
                <w:rStyle w:val="1197"/>
                <w:rFonts w:hint="default" w:ascii="Times New Roman" w:hAnsi="Times New Roman" w:cs="Times New Roman" w:eastAsiaTheme="majorEastAsia"/>
                <w:color w:val="auto"/>
                <w:sz w:val="21"/>
                <w:szCs w:val="21"/>
                <w:highlight w:val="none"/>
                <w:lang w:eastAsia="zh-CN" w:bidi="ar"/>
              </w:rPr>
              <w:t xml:space="preserve">24</w:t>
            </w:r>
            <w:r>
              <w:rPr>
                <w:rStyle w:val="1197"/>
                <w:rFonts w:hint="default" w:ascii="Times New Roman" w:hAnsi="Times New Roman" w:cs="Times New Roman" w:eastAsiaTheme="majorEastAsia"/>
                <w:color w:val="auto"/>
                <w:sz w:val="21"/>
                <w:szCs w:val="21"/>
                <w:highlight w:val="none"/>
                <w:lang w:bidi="ar"/>
              </w:rPr>
              <w:t xml:space="preserve">项，共计</w:t>
            </w:r>
            <w:r>
              <w:rPr>
                <w:rStyle w:val="1197"/>
                <w:rFonts w:hint="default" w:ascii="Times New Roman" w:hAnsi="Times New Roman" w:cs="Times New Roman" w:eastAsiaTheme="majorEastAsia"/>
                <w:color w:val="auto"/>
                <w:sz w:val="21"/>
                <w:szCs w:val="21"/>
                <w:highlight w:val="none"/>
                <w:lang w:eastAsia="zh-CN" w:bidi="ar"/>
              </w:rPr>
              <w:t xml:space="preserve">8</w:t>
            </w:r>
            <w:r>
              <w:rPr>
                <w:rStyle w:val="1197"/>
                <w:rFonts w:hint="default" w:ascii="Times New Roman" w:hAnsi="Times New Roman" w:cs="Times New Roman" w:eastAsiaTheme="majorEastAsia"/>
                <w:color w:val="auto"/>
                <w:sz w:val="21"/>
                <w:szCs w:val="21"/>
                <w:highlight w:val="none"/>
                <w:lang w:bidi="ar"/>
              </w:rPr>
              <w:t xml:space="preserve">.</w:t>
            </w:r>
            <w:r>
              <w:rPr>
                <w:rStyle w:val="1197"/>
                <w:rFonts w:hint="default" w:ascii="Times New Roman" w:hAnsi="Times New Roman" w:cs="Times New Roman" w:eastAsiaTheme="majorEastAsia"/>
                <w:color w:val="auto"/>
                <w:sz w:val="21"/>
                <w:szCs w:val="21"/>
                <w:highlight w:val="none"/>
                <w:lang w:eastAsia="zh-CN" w:bidi="ar"/>
              </w:rPr>
              <w:t xml:space="preserve">4</w:t>
            </w:r>
            <w:r>
              <w:rPr>
                <w:rStyle w:val="1197"/>
                <w:rFonts w:hint="default" w:ascii="Times New Roman" w:hAnsi="Times New Roman" w:cs="Times New Roman" w:eastAsiaTheme="majorEastAsia"/>
                <w:color w:val="auto"/>
                <w:sz w:val="21"/>
                <w:szCs w:val="21"/>
                <w:highlight w:val="none"/>
                <w:lang w:bidi="ar"/>
              </w:rPr>
              <w:t xml:space="preserve">分。</w:t>
            </w:r>
            <w:r>
              <w:rPr>
                <w:rStyle w:val="1197"/>
                <w:rFonts w:hint="default" w:ascii="Times New Roman" w:hAnsi="Times New Roman" w:cs="Times New Roman" w:eastAsiaTheme="majorEastAsia"/>
                <w:color w:val="auto"/>
                <w:sz w:val="21"/>
                <w:szCs w:val="21"/>
                <w:highlight w:val="none"/>
                <w:lang w:bidi="ar"/>
              </w:rPr>
              <w:br/>
            </w:r>
            <w:r>
              <w:rPr>
                <w:rStyle w:val="1197"/>
                <w:rFonts w:hint="default" w:ascii="Times New Roman" w:hAnsi="Times New Roman" w:cs="Times New Roman" w:eastAsiaTheme="majorEastAsia"/>
                <w:color w:val="auto"/>
                <w:sz w:val="21"/>
                <w:szCs w:val="21"/>
                <w:highlight w:val="none"/>
                <w:lang w:bidi="ar"/>
              </w:rPr>
              <w:t xml:space="preserve">注：</w:t>
            </w:r>
            <w:r/>
          </w:p>
          <w:p>
            <w:pPr>
              <w:keepLines w:val="0"/>
              <w:keepNext w:val="0"/>
              <w:pageBreakBefore w:val="0"/>
              <w:spacing w:line="440" w:lineRule="exact"/>
              <w:rPr>
                <w:rStyle w:val="1197"/>
                <w:rFonts w:hint="default" w:ascii="Times New Roman" w:hAnsi="Times New Roman" w:cs="Times New Roman" w:eastAsiaTheme="majorEastAsia"/>
                <w:color w:val="auto"/>
                <w:sz w:val="21"/>
                <w:szCs w:val="21"/>
                <w:highlight w:val="none"/>
                <w:lang w:bidi="ar"/>
              </w:rPr>
            </w:pPr>
            <w:r>
              <w:rPr>
                <w:rStyle w:val="1197"/>
                <w:rFonts w:hint="default" w:ascii="Times New Roman" w:hAnsi="Times New Roman" w:cs="Times New Roman" w:eastAsiaTheme="majorEastAsia"/>
                <w:color w:val="auto"/>
                <w:sz w:val="21"/>
                <w:szCs w:val="21"/>
                <w:highlight w:val="none"/>
                <w:lang w:bidi="ar"/>
              </w:rPr>
              <w:t xml:space="preserve">（</w:t>
            </w:r>
            <w:r>
              <w:rPr>
                <w:rStyle w:val="1197"/>
                <w:rFonts w:hint="default" w:ascii="Times New Roman" w:hAnsi="Times New Roman" w:cs="Times New Roman" w:eastAsiaTheme="majorEastAsia"/>
                <w:color w:val="auto"/>
                <w:sz w:val="21"/>
                <w:szCs w:val="21"/>
                <w:highlight w:val="none"/>
                <w:lang w:eastAsia="zh-CN" w:bidi="ar"/>
              </w:rPr>
              <w:t xml:space="preserve">1</w:t>
            </w:r>
            <w:r>
              <w:rPr>
                <w:rStyle w:val="1197"/>
                <w:rFonts w:hint="default" w:ascii="Times New Roman" w:hAnsi="Times New Roman" w:cs="Times New Roman" w:eastAsiaTheme="majorEastAsia"/>
                <w:color w:val="auto"/>
                <w:sz w:val="21"/>
                <w:szCs w:val="21"/>
                <w:highlight w:val="none"/>
                <w:lang w:bidi="ar"/>
              </w:rPr>
              <w:t xml:space="preserve">）对于同一指标项中的多条（行）描述，有一条（行）描述不满足，该项不得分。</w:t>
            </w:r>
            <w:r/>
          </w:p>
          <w:p>
            <w:pPr>
              <w:keepLines w:val="0"/>
              <w:keepNext w:val="0"/>
              <w:pageBreakBefore w:val="0"/>
              <w:spacing w:line="440" w:lineRule="exact"/>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cs="Times New Roman" w:eastAsiaTheme="majorEastAsia"/>
                <w:color w:val="auto"/>
                <w:sz w:val="21"/>
                <w:szCs w:val="21"/>
                <w:highlight w:val="none"/>
                <w:lang w:bidi="ar"/>
              </w:rPr>
              <w:t xml:space="preserve">（</w:t>
            </w:r>
            <w:r>
              <w:rPr>
                <w:rStyle w:val="1197"/>
                <w:rFonts w:hint="default" w:ascii="Times New Roman" w:hAnsi="Times New Roman" w:cs="Times New Roman" w:eastAsiaTheme="majorEastAsia"/>
                <w:color w:val="auto"/>
                <w:sz w:val="21"/>
                <w:szCs w:val="21"/>
                <w:highlight w:val="none"/>
                <w:lang w:eastAsia="zh-CN" w:bidi="ar"/>
              </w:rPr>
              <w:t xml:space="preserve">2</w:t>
            </w:r>
            <w:r>
              <w:rPr>
                <w:rStyle w:val="1197"/>
                <w:rFonts w:hint="default" w:ascii="Times New Roman" w:hAnsi="Times New Roman" w:cs="Times New Roman" w:eastAsiaTheme="majorEastAsia"/>
                <w:color w:val="auto"/>
                <w:sz w:val="21"/>
                <w:szCs w:val="21"/>
                <w:highlight w:val="none"/>
                <w:lang w:bidi="ar"/>
              </w:rPr>
              <w:t xml:space="preserve">）供应商须如实填写指标项，并按要求提供相应证明材料，未按要求提供证明材料的，</w:t>
            </w:r>
            <w:r>
              <w:rPr>
                <w:rStyle w:val="1197"/>
                <w:rFonts w:hint="default" w:ascii="Times New Roman" w:hAnsi="Times New Roman" w:cs="Times New Roman" w:eastAsiaTheme="majorEastAsia"/>
                <w:color w:val="auto"/>
                <w:sz w:val="21"/>
                <w:szCs w:val="21"/>
                <w:highlight w:val="none"/>
                <w:lang w:eastAsia="zh-CN" w:bidi="ar"/>
              </w:rPr>
              <w:t xml:space="preserve">评审</w:t>
            </w:r>
            <w:r>
              <w:rPr>
                <w:rStyle w:val="1197"/>
                <w:rFonts w:hint="default" w:ascii="Times New Roman" w:hAnsi="Times New Roman" w:cs="Times New Roman" w:eastAsiaTheme="majorEastAsia"/>
                <w:color w:val="auto"/>
                <w:sz w:val="21"/>
                <w:szCs w:val="21"/>
                <w:highlight w:val="none"/>
                <w:lang w:bidi="ar"/>
              </w:rPr>
              <w:t xml:space="preserve">时不予认可。</w:t>
            </w:r>
            <w:r/>
          </w:p>
        </w:tc>
        <w:tc>
          <w:tcPr>
            <w:tcBorders>
              <w:top w:val="single" w:color="auto" w:sz="4" w:space="0"/>
              <w:left w:val="single" w:color="000000" w:sz="4" w:space="0"/>
              <w:bottom w:val="single" w:color="000000" w:sz="4" w:space="0"/>
              <w:right w:val="single" w:color="000000" w:sz="4" w:space="0"/>
            </w:tcBorders>
            <w:tcW w:w="499"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24</w:t>
            </w:r>
            <w:r/>
          </w:p>
        </w:tc>
      </w:tr>
      <w:tr>
        <w:trPr>
          <w:trHeight w:val="3908"/>
        </w:trPr>
        <w:tc>
          <w:tcPr>
            <w:tcBorders>
              <w:top w:val="single" w:color="000000" w:sz="4" w:space="0"/>
              <w:left w:val="single" w:color="000000" w:sz="4" w:space="0"/>
              <w:bottom w:val="single" w:color="000000" w:sz="4" w:space="0"/>
              <w:right w:val="single" w:color="000000" w:sz="4" w:space="0"/>
            </w:tcBorders>
            <w:tcW w:w="278"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252" w:type="pct"/>
            <w:vAlign w:val="center"/>
            <w:vMerge w:val="restart"/>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主观分</w:t>
            </w:r>
            <w:r/>
          </w:p>
        </w:tc>
        <w:tc>
          <w:tcPr>
            <w:tcBorders>
              <w:top w:val="singl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技术和服务水平</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项目需求理解</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根据供应商对本项目整体技术业务需求等内容的理解分析是否全面、准确、详细等进行打分。</w:t>
            </w:r>
            <w:r>
              <w:rPr>
                <w:rStyle w:val="1197"/>
                <w:rFonts w:hint="default" w:ascii="Times New Roman" w:hAnsi="Times New Roman" w:eastAsia="宋体" w:cs="Times New Roman"/>
                <w:color w:val="auto"/>
                <w:sz w:val="21"/>
                <w:szCs w:val="21"/>
                <w:highlight w:val="none"/>
                <w:lang w:bidi="ar"/>
              </w:rPr>
              <w:br/>
            </w: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1</w:t>
            </w:r>
            <w:r>
              <w:rPr>
                <w:rFonts w:hint="default" w:ascii="Times New Roman" w:hAnsi="Times New Roman" w:eastAsia="宋体" w:cs="Times New Roman"/>
                <w:color w:val="auto"/>
                <w:sz w:val="21"/>
                <w:szCs w:val="21"/>
                <w:highlight w:val="none"/>
                <w:lang w:bidi="ar"/>
              </w:rPr>
              <w:t xml:space="preserve">）</w:t>
            </w:r>
            <w:r>
              <w:rPr>
                <w:rStyle w:val="1197"/>
                <w:rFonts w:hint="default" w:ascii="Times New Roman" w:hAnsi="Times New Roman" w:eastAsia="宋体" w:cs="Times New Roman"/>
                <w:color w:val="auto"/>
                <w:sz w:val="21"/>
                <w:szCs w:val="21"/>
                <w:highlight w:val="none"/>
                <w:lang w:bidi="ar"/>
              </w:rPr>
              <w:t xml:space="preserve">对项目需求理解全面、准确、阐述的内容针对性强、详细、透彻且有独到地思考和分析，得</w:t>
            </w:r>
            <w:r>
              <w:rPr>
                <w:rStyle w:val="1197"/>
                <w:rFonts w:hint="default" w:ascii="Times New Roman" w:hAnsi="Times New Roman" w:eastAsia="宋体" w:cs="Times New Roman"/>
                <w:color w:val="auto"/>
                <w:sz w:val="21"/>
                <w:szCs w:val="21"/>
                <w:highlight w:val="none"/>
                <w:lang w:eastAsia="zh-CN" w:bidi="ar"/>
              </w:rPr>
              <w:t xml:space="preserve">10</w:t>
            </w:r>
            <w:r>
              <w:rPr>
                <w:rStyle w:val="1197"/>
                <w:rFonts w:hint="default" w:ascii="Times New Roman" w:hAnsi="Times New Roman" w:eastAsia="宋体" w:cs="Times New Roman"/>
                <w:color w:val="auto"/>
                <w:sz w:val="21"/>
                <w:szCs w:val="21"/>
                <w:highlight w:val="none"/>
                <w:lang w:bidi="ar"/>
              </w:rPr>
              <w:t xml:space="preserve">分；</w:t>
            </w:r>
            <w:r>
              <w:rPr>
                <w:rStyle w:val="1197"/>
                <w:rFonts w:hint="default" w:ascii="Times New Roman" w:hAnsi="Times New Roman" w:eastAsia="宋体" w:cs="Times New Roman"/>
                <w:color w:val="auto"/>
                <w:sz w:val="21"/>
                <w:szCs w:val="21"/>
                <w:highlight w:val="none"/>
                <w:lang w:bidi="ar"/>
              </w:rPr>
              <w:br/>
            </w: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2</w:t>
            </w:r>
            <w:r>
              <w:rPr>
                <w:rFonts w:hint="default" w:ascii="Times New Roman" w:hAnsi="Times New Roman" w:eastAsia="宋体" w:cs="Times New Roman"/>
                <w:color w:val="auto"/>
                <w:sz w:val="21"/>
                <w:szCs w:val="21"/>
                <w:highlight w:val="none"/>
                <w:lang w:bidi="ar"/>
              </w:rPr>
              <w:t xml:space="preserve">）</w:t>
            </w:r>
            <w:r>
              <w:rPr>
                <w:rStyle w:val="1197"/>
                <w:rFonts w:hint="default" w:ascii="Times New Roman" w:hAnsi="Times New Roman" w:eastAsia="宋体" w:cs="Times New Roman"/>
                <w:color w:val="auto"/>
                <w:sz w:val="21"/>
                <w:szCs w:val="21"/>
                <w:highlight w:val="none"/>
                <w:lang w:bidi="ar"/>
              </w:rPr>
              <w:t xml:space="preserve">对项目需求理解到位，阐述的内容有一定的分析但不够详尽，得</w:t>
            </w:r>
            <w:r>
              <w:rPr>
                <w:rStyle w:val="1197"/>
                <w:rFonts w:hint="default" w:ascii="Times New Roman" w:hAnsi="Times New Roman" w:eastAsia="宋体" w:cs="Times New Roman"/>
                <w:color w:val="auto"/>
                <w:sz w:val="21"/>
                <w:szCs w:val="21"/>
                <w:highlight w:val="none"/>
                <w:lang w:eastAsia="zh-CN" w:bidi="ar"/>
              </w:rPr>
              <w:t xml:space="preserve">7</w:t>
            </w:r>
            <w:r>
              <w:rPr>
                <w:rStyle w:val="1197"/>
                <w:rFonts w:hint="default" w:ascii="Times New Roman" w:hAnsi="Times New Roman" w:eastAsia="宋体" w:cs="Times New Roman"/>
                <w:color w:val="auto"/>
                <w:sz w:val="21"/>
                <w:szCs w:val="21"/>
                <w:highlight w:val="none"/>
                <w:lang w:bidi="ar"/>
              </w:rPr>
              <w:t xml:space="preserve">分；</w:t>
            </w:r>
            <w:r/>
          </w:p>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3</w:t>
            </w:r>
            <w:r>
              <w:rPr>
                <w:rFonts w:hint="default" w:ascii="Times New Roman" w:hAnsi="Times New Roman" w:eastAsia="宋体" w:cs="Times New Roman"/>
                <w:color w:val="auto"/>
                <w:sz w:val="21"/>
                <w:szCs w:val="21"/>
                <w:highlight w:val="none"/>
                <w:lang w:bidi="ar"/>
              </w:rPr>
              <w:t xml:space="preserve">）</w:t>
            </w:r>
            <w:r>
              <w:rPr>
                <w:rStyle w:val="1197"/>
                <w:rFonts w:hint="default" w:ascii="Times New Roman" w:hAnsi="Times New Roman" w:eastAsia="宋体" w:cs="Times New Roman"/>
                <w:color w:val="auto"/>
                <w:sz w:val="21"/>
                <w:szCs w:val="21"/>
                <w:highlight w:val="none"/>
                <w:lang w:bidi="ar"/>
              </w:rPr>
              <w:t xml:space="preserve">对项目需求基本理解，阐述的内容针对性不强、分析简单的，得</w:t>
            </w:r>
            <w:r>
              <w:rPr>
                <w:rStyle w:val="1197"/>
                <w:rFonts w:hint="default" w:ascii="Times New Roman" w:hAnsi="Times New Roman" w:eastAsia="宋体" w:cs="Times New Roman"/>
                <w:color w:val="auto"/>
                <w:sz w:val="21"/>
                <w:szCs w:val="21"/>
                <w:highlight w:val="none"/>
                <w:lang w:eastAsia="zh-CN" w:bidi="ar"/>
              </w:rPr>
              <w:t xml:space="preserve">4</w:t>
            </w:r>
            <w:r>
              <w:rPr>
                <w:rStyle w:val="1197"/>
                <w:rFonts w:hint="default" w:ascii="Times New Roman" w:hAnsi="Times New Roman" w:eastAsia="宋体" w:cs="Times New Roman"/>
                <w:color w:val="auto"/>
                <w:sz w:val="21"/>
                <w:szCs w:val="21"/>
                <w:highlight w:val="none"/>
                <w:lang w:bidi="ar"/>
              </w:rPr>
              <w:t xml:space="preserve">分；</w:t>
            </w:r>
            <w:r/>
          </w:p>
          <w:p>
            <w:pPr>
              <w:numPr>
                <w:ilvl w:val="0"/>
                <w:numId w:val="0"/>
              </w:num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eastAsia="zh-CN" w:bidi="ar"/>
              </w:rPr>
              <w:t xml:space="preserve">（</w:t>
            </w:r>
            <w:r>
              <w:rPr>
                <w:rStyle w:val="1197"/>
                <w:rFonts w:hint="default" w:ascii="Times New Roman" w:hAnsi="Times New Roman" w:eastAsia="宋体" w:cs="Times New Roman"/>
                <w:color w:val="auto"/>
                <w:sz w:val="21"/>
                <w:szCs w:val="21"/>
                <w:highlight w:val="none"/>
                <w:lang w:val="en-US" w:eastAsia="zh-CN" w:bidi="ar"/>
              </w:rPr>
              <w:t xml:space="preserve">4</w:t>
            </w:r>
            <w:r>
              <w:rPr>
                <w:rStyle w:val="1197"/>
                <w:rFonts w:hint="default" w:ascii="Times New Roman" w:hAnsi="Times New Roman" w:eastAsia="宋体" w:cs="Times New Roman"/>
                <w:color w:val="auto"/>
                <w:sz w:val="21"/>
                <w:szCs w:val="21"/>
                <w:highlight w:val="none"/>
                <w:lang w:eastAsia="zh-CN" w:bidi="ar"/>
              </w:rPr>
              <w:t xml:space="preserve">）</w:t>
            </w:r>
            <w:r>
              <w:rPr>
                <w:rStyle w:val="1197"/>
                <w:rFonts w:hint="default" w:ascii="Times New Roman" w:hAnsi="Times New Roman" w:eastAsia="宋体" w:cs="Times New Roman"/>
                <w:color w:val="auto"/>
                <w:sz w:val="21"/>
                <w:szCs w:val="21"/>
                <w:highlight w:val="none"/>
                <w:lang w:bidi="ar"/>
              </w:rPr>
              <w:t xml:space="preserve">阐述的内容简单重复（响应）采购需求，得</w:t>
            </w:r>
            <w:r>
              <w:rPr>
                <w:rStyle w:val="1197"/>
                <w:rFonts w:hint="default" w:ascii="Times New Roman" w:hAnsi="Times New Roman" w:eastAsia="宋体" w:cs="Times New Roman"/>
                <w:color w:val="auto"/>
                <w:sz w:val="21"/>
                <w:szCs w:val="21"/>
                <w:highlight w:val="none"/>
                <w:lang w:eastAsia="zh-CN" w:bidi="ar"/>
              </w:rPr>
              <w:t xml:space="preserve">1</w:t>
            </w:r>
            <w:r>
              <w:rPr>
                <w:rStyle w:val="1197"/>
                <w:rFonts w:hint="default" w:ascii="Times New Roman" w:hAnsi="Times New Roman" w:eastAsia="宋体" w:cs="Times New Roman"/>
                <w:color w:val="auto"/>
                <w:sz w:val="21"/>
                <w:szCs w:val="21"/>
                <w:highlight w:val="none"/>
                <w:lang w:bidi="ar"/>
              </w:rPr>
              <w:t xml:space="preserve">分；</w:t>
            </w:r>
            <w:r>
              <w:rPr>
                <w:rStyle w:val="1197"/>
                <w:rFonts w:hint="default" w:ascii="Times New Roman" w:hAnsi="Times New Roman" w:eastAsia="宋体" w:cs="Times New Roman"/>
                <w:color w:val="auto"/>
                <w:sz w:val="21"/>
                <w:szCs w:val="21"/>
                <w:highlight w:val="none"/>
                <w:lang w:bidi="ar"/>
              </w:rPr>
              <w:br/>
            </w: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5</w:t>
            </w:r>
            <w:r>
              <w:rPr>
                <w:rFonts w:hint="default" w:ascii="Times New Roman" w:hAnsi="Times New Roman" w:eastAsia="宋体" w:cs="Times New Roman"/>
                <w:color w:val="auto"/>
                <w:sz w:val="21"/>
                <w:szCs w:val="21"/>
                <w:highlight w:val="none"/>
                <w:lang w:bidi="ar"/>
              </w:rPr>
              <w:t xml:space="preserve">）</w:t>
            </w:r>
            <w:r>
              <w:rPr>
                <w:rStyle w:val="1197"/>
                <w:rFonts w:hint="default" w:ascii="Times New Roman" w:hAnsi="Times New Roman" w:eastAsia="宋体" w:cs="Times New Roman"/>
                <w:color w:val="auto"/>
                <w:sz w:val="21"/>
                <w:szCs w:val="21"/>
                <w:highlight w:val="none"/>
                <w:lang w:bidi="ar"/>
              </w:rPr>
              <w:t xml:space="preserve">对项目需求不理解或理解错误，以及未提供需求理解的，得</w:t>
            </w:r>
            <w:r>
              <w:rPr>
                <w:rStyle w:val="1197"/>
                <w:rFonts w:hint="default" w:ascii="Times New Roman" w:hAnsi="Times New Roman" w:eastAsia="宋体" w:cs="Times New Roman"/>
                <w:color w:val="auto"/>
                <w:sz w:val="21"/>
                <w:szCs w:val="21"/>
                <w:highlight w:val="none"/>
                <w:lang w:eastAsia="zh-CN" w:bidi="ar"/>
              </w:rPr>
              <w:t xml:space="preserve">0</w:t>
            </w:r>
            <w:r>
              <w:rPr>
                <w:rStyle w:val="1197"/>
                <w:rFonts w:hint="default" w:ascii="Times New Roman" w:hAnsi="Times New Roman" w:eastAsia="宋体" w:cs="Times New Roman"/>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10</w:t>
            </w:r>
            <w:r/>
          </w:p>
        </w:tc>
      </w:tr>
      <w:tr>
        <w:trPr>
          <w:trHeight w:val="1269"/>
        </w:trPr>
        <w:tc>
          <w:tcPr>
            <w:tcBorders>
              <w:top w:val="single" w:color="000000" w:sz="4" w:space="0"/>
              <w:left w:val="single" w:color="000000" w:sz="4" w:space="0"/>
              <w:bottom w:val="single" w:color="000000" w:sz="4" w:space="0"/>
              <w:right w:val="single" w:color="000000" w:sz="4" w:space="0"/>
            </w:tcBorders>
            <w:tcW w:w="278"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252" w:type="pct"/>
            <w:vAlign w:val="center"/>
            <w:vMerge w:val="continue"/>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供应方案</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pageBreakBefore w:val="0"/>
              <w:spacing w:beforeAutospacing="0" w:afterAutospacing="0" w:line="340" w:lineRule="exact"/>
              <w:widowControl/>
              <w:rPr>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根据方案中关于服务团队管理、内部采购管理、储存分拣管理、科学合理运输等内容</w:t>
            </w:r>
            <w:r>
              <w:rPr>
                <w:rFonts w:hint="default" w:ascii="Times New Roman" w:hAnsi="Times New Roman" w:eastAsia="宋体" w:cs="Times New Roman"/>
                <w:color w:val="auto"/>
                <w:sz w:val="21"/>
                <w:szCs w:val="21"/>
                <w:highlight w:val="none"/>
              </w:rPr>
              <w:t xml:space="preserve">的响应情况</w:t>
            </w:r>
            <w:r>
              <w:rPr>
                <w:rStyle w:val="1197"/>
                <w:rFonts w:hint="default" w:ascii="Times New Roman" w:hAnsi="Times New Roman" w:eastAsia="宋体" w:cs="Times New Roman"/>
                <w:color w:val="auto"/>
                <w:sz w:val="21"/>
                <w:szCs w:val="21"/>
                <w:highlight w:val="none"/>
                <w:lang w:bidi="ar"/>
              </w:rPr>
              <w:t xml:space="preserve">是否完整、详细、具有可操作性等进行打分。</w:t>
            </w:r>
            <w:r>
              <w:rPr>
                <w:rStyle w:val="1197"/>
                <w:rFonts w:hint="default" w:ascii="Times New Roman" w:hAnsi="Times New Roman" w:eastAsia="宋体" w:cs="Times New Roman"/>
                <w:color w:val="auto"/>
                <w:sz w:val="21"/>
                <w:szCs w:val="21"/>
                <w:highlight w:val="none"/>
                <w:lang w:bidi="ar"/>
              </w:rPr>
              <w:br/>
            </w: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1</w:t>
            </w:r>
            <w:r>
              <w:rPr>
                <w:rFonts w:hint="default" w:ascii="Times New Roman" w:hAnsi="Times New Roman" w:eastAsia="宋体" w:cs="Times New Roman"/>
                <w:color w:val="auto"/>
                <w:sz w:val="21"/>
                <w:szCs w:val="21"/>
                <w:highlight w:val="none"/>
                <w:lang w:bidi="ar"/>
              </w:rPr>
              <w:t xml:space="preserve">）方案内容完整、详细、可操作性强，阐述的内容针对性强、具体、透彻，能结合项目特点制定方案的，得</w:t>
            </w:r>
            <w:r>
              <w:rPr>
                <w:rFonts w:hint="default" w:ascii="Times New Roman" w:hAnsi="Times New Roman" w:eastAsia="宋体" w:cs="Times New Roman"/>
                <w:color w:val="auto"/>
                <w:sz w:val="21"/>
                <w:szCs w:val="21"/>
                <w:highlight w:val="none"/>
                <w:lang w:eastAsia="zh-CN" w:bidi="ar"/>
              </w:rPr>
              <w:t xml:space="preserve">10</w:t>
            </w:r>
            <w:r>
              <w:rPr>
                <w:rFonts w:hint="default" w:ascii="Times New Roman" w:hAnsi="Times New Roman" w:eastAsia="宋体" w:cs="Times New Roman"/>
                <w:color w:val="auto"/>
                <w:sz w:val="21"/>
                <w:szCs w:val="21"/>
                <w:highlight w:val="none"/>
                <w:lang w:bidi="ar"/>
              </w:rPr>
              <w:t xml:space="preserve">分；</w:t>
            </w:r>
            <w:r/>
          </w:p>
          <w:p>
            <w:pPr>
              <w:jc w:val="left"/>
              <w:keepLines w:val="0"/>
              <w:keepNext w:val="0"/>
              <w:pageBreakBefore w:val="0"/>
              <w:spacing w:beforeAutospacing="0" w:afterAutospacing="0" w:line="340" w:lineRule="exact"/>
              <w:widowControl/>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2</w:t>
            </w:r>
            <w:r>
              <w:rPr>
                <w:rFonts w:hint="default" w:ascii="Times New Roman" w:hAnsi="Times New Roman" w:eastAsia="宋体" w:cs="Times New Roman"/>
                <w:color w:val="auto"/>
                <w:sz w:val="21"/>
                <w:szCs w:val="21"/>
                <w:highlight w:val="none"/>
                <w:lang w:bidi="ar"/>
              </w:rPr>
              <w:t xml:space="preserve">）方案内容完整，有具体措施描述，但操作性和针对性不够强或缺漏</w:t>
            </w:r>
            <w:r>
              <w:rPr>
                <w:rFonts w:hint="default" w:ascii="Times New Roman" w:hAnsi="Times New Roman" w:eastAsia="宋体" w:cs="Times New Roman"/>
                <w:color w:val="auto"/>
                <w:sz w:val="21"/>
                <w:szCs w:val="21"/>
                <w:highlight w:val="none"/>
                <w:lang w:eastAsia="zh-CN" w:bidi="ar"/>
              </w:rPr>
              <w:t xml:space="preserve">1</w:t>
            </w:r>
            <w:r>
              <w:rPr>
                <w:rFonts w:hint="default" w:ascii="Times New Roman" w:hAnsi="Times New Roman" w:eastAsia="宋体" w:cs="Times New Roman"/>
                <w:color w:val="auto"/>
                <w:sz w:val="21"/>
                <w:szCs w:val="21"/>
                <w:highlight w:val="none"/>
                <w:lang w:bidi="ar"/>
              </w:rPr>
              <w:t xml:space="preserve">项内容的，得</w:t>
            </w:r>
            <w:r>
              <w:rPr>
                <w:rFonts w:hint="default" w:ascii="Times New Roman" w:hAnsi="Times New Roman" w:eastAsia="宋体" w:cs="Times New Roman"/>
                <w:color w:val="auto"/>
                <w:sz w:val="21"/>
                <w:szCs w:val="21"/>
                <w:highlight w:val="none"/>
                <w:lang w:eastAsia="zh-CN" w:bidi="ar"/>
              </w:rPr>
              <w:t xml:space="preserve">7</w:t>
            </w:r>
            <w:r>
              <w:rPr>
                <w:rFonts w:hint="default" w:ascii="Times New Roman" w:hAnsi="Times New Roman" w:eastAsia="宋体" w:cs="Times New Roman"/>
                <w:color w:val="auto"/>
                <w:sz w:val="21"/>
                <w:szCs w:val="21"/>
                <w:highlight w:val="none"/>
                <w:lang w:bidi="ar"/>
              </w:rPr>
              <w:t xml:space="preserve">分；</w:t>
            </w:r>
            <w:r/>
          </w:p>
          <w:p>
            <w:pPr>
              <w:jc w:val="left"/>
              <w:keepLines w:val="0"/>
              <w:keepNext w:val="0"/>
              <w:pageBreakBefore w:val="0"/>
              <w:spacing w:beforeAutospacing="0" w:afterAutospacing="0" w:line="340" w:lineRule="exact"/>
              <w:widowControl/>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3</w:t>
            </w:r>
            <w:r>
              <w:rPr>
                <w:rFonts w:hint="default" w:ascii="Times New Roman" w:hAnsi="Times New Roman" w:eastAsia="宋体" w:cs="Times New Roman"/>
                <w:color w:val="auto"/>
                <w:sz w:val="21"/>
                <w:szCs w:val="21"/>
                <w:highlight w:val="none"/>
                <w:lang w:bidi="ar"/>
              </w:rPr>
              <w:t xml:space="preserve">）方案内容较完整，有部分措施可操作性、针对性不强的，或缺漏</w:t>
            </w:r>
            <w:r>
              <w:rPr>
                <w:rFonts w:hint="default" w:ascii="Times New Roman" w:hAnsi="Times New Roman" w:eastAsia="宋体" w:cs="Times New Roman"/>
                <w:color w:val="auto"/>
                <w:sz w:val="21"/>
                <w:szCs w:val="21"/>
                <w:highlight w:val="none"/>
                <w:lang w:eastAsia="zh-CN" w:bidi="ar"/>
              </w:rPr>
              <w:t xml:space="preserve">2</w:t>
            </w:r>
            <w:r>
              <w:rPr>
                <w:rFonts w:hint="default" w:ascii="Times New Roman" w:hAnsi="Times New Roman" w:eastAsia="宋体" w:cs="Times New Roman"/>
                <w:color w:val="auto"/>
                <w:sz w:val="21"/>
                <w:szCs w:val="21"/>
                <w:highlight w:val="none"/>
                <w:lang w:bidi="ar"/>
              </w:rPr>
              <w:t xml:space="preserve">项的，得</w:t>
            </w:r>
            <w:r>
              <w:rPr>
                <w:rFonts w:hint="default" w:ascii="Times New Roman" w:hAnsi="Times New Roman" w:eastAsia="宋体" w:cs="Times New Roman"/>
                <w:color w:val="auto"/>
                <w:sz w:val="21"/>
                <w:szCs w:val="21"/>
                <w:highlight w:val="none"/>
                <w:lang w:eastAsia="zh-CN" w:bidi="ar"/>
              </w:rPr>
              <w:t xml:space="preserve">4</w:t>
            </w:r>
            <w:r>
              <w:rPr>
                <w:rFonts w:hint="default" w:ascii="Times New Roman" w:hAnsi="Times New Roman" w:eastAsia="宋体" w:cs="Times New Roman"/>
                <w:color w:val="auto"/>
                <w:sz w:val="21"/>
                <w:szCs w:val="21"/>
                <w:highlight w:val="none"/>
                <w:lang w:bidi="ar"/>
              </w:rPr>
              <w:t xml:space="preserve">分；</w:t>
            </w:r>
            <w:r/>
          </w:p>
          <w:p>
            <w:pPr>
              <w:jc w:val="left"/>
              <w:keepLines w:val="0"/>
              <w:keepNext w:val="0"/>
              <w:pageBreakBefore w:val="0"/>
              <w:spacing w:beforeAutospacing="0" w:afterAutospacing="0" w:line="340" w:lineRule="exact"/>
              <w:widowControl/>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4</w:t>
            </w:r>
            <w:r>
              <w:rPr>
                <w:rFonts w:hint="default" w:ascii="Times New Roman" w:hAnsi="Times New Roman" w:eastAsia="宋体" w:cs="Times New Roman"/>
                <w:color w:val="auto"/>
                <w:sz w:val="21"/>
                <w:szCs w:val="21"/>
                <w:highlight w:val="none"/>
                <w:lang w:bidi="ar"/>
              </w:rPr>
              <w:t xml:space="preserve">）方案内容仅简单重复（响应）采购人的采购需求或缺漏</w:t>
            </w:r>
            <w:r>
              <w:rPr>
                <w:rFonts w:hint="default" w:ascii="Times New Roman" w:hAnsi="Times New Roman" w:eastAsia="宋体" w:cs="Times New Roman"/>
                <w:color w:val="auto"/>
                <w:sz w:val="21"/>
                <w:szCs w:val="21"/>
                <w:highlight w:val="none"/>
                <w:lang w:eastAsia="zh-CN" w:bidi="ar"/>
              </w:rPr>
              <w:t xml:space="preserve">3</w:t>
            </w:r>
            <w:r>
              <w:rPr>
                <w:rFonts w:hint="default" w:ascii="Times New Roman" w:hAnsi="Times New Roman" w:eastAsia="宋体" w:cs="Times New Roman"/>
                <w:color w:val="auto"/>
                <w:sz w:val="21"/>
                <w:szCs w:val="21"/>
                <w:highlight w:val="none"/>
                <w:lang w:bidi="ar"/>
              </w:rPr>
              <w:t xml:space="preserve">项及以上内容的，得</w:t>
            </w:r>
            <w:r>
              <w:rPr>
                <w:rFonts w:hint="default" w:ascii="Times New Roman" w:hAnsi="Times New Roman" w:eastAsia="宋体" w:cs="Times New Roman"/>
                <w:color w:val="auto"/>
                <w:sz w:val="21"/>
                <w:szCs w:val="21"/>
                <w:highlight w:val="none"/>
                <w:lang w:eastAsia="zh-CN" w:bidi="ar"/>
              </w:rPr>
              <w:t xml:space="preserve">1</w:t>
            </w:r>
            <w:r>
              <w:rPr>
                <w:rFonts w:hint="default" w:ascii="Times New Roman" w:hAnsi="Times New Roman" w:eastAsia="宋体" w:cs="Times New Roman"/>
                <w:color w:val="auto"/>
                <w:sz w:val="21"/>
                <w:szCs w:val="21"/>
                <w:highlight w:val="none"/>
                <w:lang w:bidi="ar"/>
              </w:rPr>
              <w:t xml:space="preserve">分；</w:t>
            </w:r>
            <w:r/>
          </w:p>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5</w:t>
            </w:r>
            <w:r>
              <w:rPr>
                <w:rFonts w:hint="default" w:ascii="Times New Roman" w:hAnsi="Times New Roman" w:eastAsia="宋体" w:cs="Times New Roman"/>
                <w:color w:val="auto"/>
                <w:sz w:val="21"/>
                <w:szCs w:val="21"/>
                <w:highlight w:val="none"/>
                <w:lang w:bidi="ar"/>
              </w:rPr>
              <w:t xml:space="preserve">）方案内容不完整、不能满足采购需求、不可行的或未提供方案的，得</w:t>
            </w:r>
            <w:r>
              <w:rPr>
                <w:rFonts w:hint="default" w:ascii="Times New Roman" w:hAnsi="Times New Roman" w:eastAsia="宋体" w:cs="Times New Roman"/>
                <w:color w:val="auto"/>
                <w:sz w:val="21"/>
                <w:szCs w:val="21"/>
                <w:highlight w:val="none"/>
                <w:lang w:eastAsia="zh-CN" w:bidi="ar"/>
              </w:rPr>
              <w:t xml:space="preserve">0</w:t>
            </w:r>
            <w:r>
              <w:rPr>
                <w:rFonts w:hint="default" w:ascii="Times New Roman" w:hAnsi="Times New Roman" w:eastAsia="宋体" w:cs="Times New Roman"/>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10</w:t>
            </w:r>
            <w:r/>
          </w:p>
        </w:tc>
      </w:tr>
      <w:tr>
        <w:trPr>
          <w:trHeight w:val="462"/>
        </w:trPr>
        <w:tc>
          <w:tcPr>
            <w:tcBorders>
              <w:top w:val="single" w:color="000000" w:sz="4" w:space="0"/>
              <w:left w:val="single" w:color="000000" w:sz="4" w:space="0"/>
              <w:bottom w:val="single" w:color="000000" w:sz="4" w:space="0"/>
              <w:right w:val="single" w:color="000000" w:sz="4" w:space="0"/>
            </w:tcBorders>
            <w:tcW w:w="278"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252" w:type="pct"/>
            <w:vAlign w:val="center"/>
            <w:vMerge w:val="continue"/>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质量安全把控方案</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pageBreakBefore w:val="0"/>
              <w:spacing w:beforeAutospacing="0" w:afterAutospacing="0" w:line="340" w:lineRule="exact"/>
              <w:widowControl/>
              <w:rPr>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根据方案中关于供应货物质量把控、检验检疫关键环节把控、不符合质量标准货品处置等内容</w:t>
            </w:r>
            <w:r>
              <w:rPr>
                <w:rFonts w:hint="default" w:ascii="Times New Roman" w:hAnsi="Times New Roman" w:eastAsia="宋体" w:cs="Times New Roman"/>
                <w:color w:val="auto"/>
                <w:sz w:val="21"/>
                <w:szCs w:val="21"/>
                <w:highlight w:val="none"/>
              </w:rPr>
              <w:t xml:space="preserve">的响应情况</w:t>
            </w:r>
            <w:r>
              <w:rPr>
                <w:rStyle w:val="1197"/>
                <w:rFonts w:hint="default" w:ascii="Times New Roman" w:hAnsi="Times New Roman" w:eastAsia="宋体" w:cs="Times New Roman"/>
                <w:color w:val="auto"/>
                <w:sz w:val="21"/>
                <w:szCs w:val="21"/>
                <w:highlight w:val="none"/>
                <w:lang w:bidi="ar"/>
              </w:rPr>
              <w:t xml:space="preserve">是否完整、详细、具有可操作性等进行打分。</w:t>
            </w:r>
            <w:r>
              <w:rPr>
                <w:rStyle w:val="1197"/>
                <w:rFonts w:hint="default" w:ascii="Times New Roman" w:hAnsi="Times New Roman" w:eastAsia="宋体" w:cs="Times New Roman"/>
                <w:color w:val="auto"/>
                <w:sz w:val="21"/>
                <w:szCs w:val="21"/>
                <w:highlight w:val="none"/>
                <w:lang w:bidi="ar"/>
              </w:rPr>
              <w:br/>
            </w: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1</w:t>
            </w:r>
            <w:r>
              <w:rPr>
                <w:rFonts w:hint="default" w:ascii="Times New Roman" w:hAnsi="Times New Roman" w:eastAsia="宋体" w:cs="Times New Roman"/>
                <w:color w:val="auto"/>
                <w:sz w:val="21"/>
                <w:szCs w:val="21"/>
                <w:highlight w:val="none"/>
                <w:lang w:bidi="ar"/>
              </w:rPr>
              <w:t xml:space="preserve">）方案内容完整、详细、可操作性强，阐述的内容针对性强、具体、透彻，能结合项目特点制定方案的，得</w:t>
            </w:r>
            <w:r>
              <w:rPr>
                <w:rFonts w:hint="default" w:ascii="Times New Roman" w:hAnsi="Times New Roman" w:eastAsia="宋体" w:cs="Times New Roman"/>
                <w:color w:val="auto"/>
                <w:sz w:val="21"/>
                <w:szCs w:val="21"/>
                <w:highlight w:val="none"/>
                <w:lang w:eastAsia="zh-CN" w:bidi="ar"/>
              </w:rPr>
              <w:t xml:space="preserve">10</w:t>
            </w:r>
            <w:r>
              <w:rPr>
                <w:rFonts w:hint="default" w:ascii="Times New Roman" w:hAnsi="Times New Roman" w:eastAsia="宋体" w:cs="Times New Roman"/>
                <w:color w:val="auto"/>
                <w:sz w:val="21"/>
                <w:szCs w:val="21"/>
                <w:highlight w:val="none"/>
                <w:lang w:bidi="ar"/>
              </w:rPr>
              <w:t xml:space="preserve">分；</w:t>
            </w:r>
            <w:r/>
          </w:p>
          <w:p>
            <w:pPr>
              <w:jc w:val="left"/>
              <w:keepLines w:val="0"/>
              <w:keepNext w:val="0"/>
              <w:pageBreakBefore w:val="0"/>
              <w:spacing w:beforeAutospacing="0" w:afterAutospacing="0" w:line="340" w:lineRule="exact"/>
              <w:widowControl/>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2</w:t>
            </w:r>
            <w:r>
              <w:rPr>
                <w:rFonts w:hint="default" w:ascii="Times New Roman" w:hAnsi="Times New Roman" w:eastAsia="宋体" w:cs="Times New Roman"/>
                <w:color w:val="auto"/>
                <w:sz w:val="21"/>
                <w:szCs w:val="21"/>
                <w:highlight w:val="none"/>
                <w:lang w:bidi="ar"/>
              </w:rPr>
              <w:t xml:space="preserve">）方案内容完整，有具体措施描述，有可操作性、针对性，或缺漏</w:t>
            </w:r>
            <w:r>
              <w:rPr>
                <w:rFonts w:hint="default" w:ascii="Times New Roman" w:hAnsi="Times New Roman" w:eastAsia="宋体" w:cs="Times New Roman"/>
                <w:color w:val="auto"/>
                <w:sz w:val="21"/>
                <w:szCs w:val="21"/>
                <w:highlight w:val="none"/>
                <w:lang w:eastAsia="zh-CN" w:bidi="ar"/>
              </w:rPr>
              <w:t xml:space="preserve">1</w:t>
            </w:r>
            <w:r>
              <w:rPr>
                <w:rFonts w:hint="default" w:ascii="Times New Roman" w:hAnsi="Times New Roman" w:eastAsia="宋体" w:cs="Times New Roman"/>
                <w:color w:val="auto"/>
                <w:sz w:val="21"/>
                <w:szCs w:val="21"/>
                <w:highlight w:val="none"/>
                <w:lang w:bidi="ar"/>
              </w:rPr>
              <w:t xml:space="preserve">项的，得</w:t>
            </w:r>
            <w:r>
              <w:rPr>
                <w:rFonts w:hint="default" w:ascii="Times New Roman" w:hAnsi="Times New Roman" w:eastAsia="宋体" w:cs="Times New Roman"/>
                <w:color w:val="auto"/>
                <w:sz w:val="21"/>
                <w:szCs w:val="21"/>
                <w:highlight w:val="none"/>
                <w:lang w:eastAsia="zh-CN" w:bidi="ar"/>
              </w:rPr>
              <w:t xml:space="preserve">7</w:t>
            </w:r>
            <w:r>
              <w:rPr>
                <w:rFonts w:hint="default" w:ascii="Times New Roman" w:hAnsi="Times New Roman" w:eastAsia="宋体" w:cs="Times New Roman"/>
                <w:color w:val="auto"/>
                <w:sz w:val="21"/>
                <w:szCs w:val="21"/>
                <w:highlight w:val="none"/>
                <w:lang w:bidi="ar"/>
              </w:rPr>
              <w:t xml:space="preserve">分；</w:t>
            </w:r>
            <w:r/>
          </w:p>
          <w:p>
            <w:pPr>
              <w:jc w:val="left"/>
              <w:keepLines w:val="0"/>
              <w:keepNext w:val="0"/>
              <w:pageBreakBefore w:val="0"/>
              <w:spacing w:beforeAutospacing="0" w:afterAutospacing="0" w:line="340" w:lineRule="exact"/>
              <w:widowControl/>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3</w:t>
            </w:r>
            <w:r>
              <w:rPr>
                <w:rFonts w:hint="default" w:ascii="Times New Roman" w:hAnsi="Times New Roman" w:eastAsia="宋体" w:cs="Times New Roman"/>
                <w:color w:val="auto"/>
                <w:sz w:val="21"/>
                <w:szCs w:val="21"/>
                <w:highlight w:val="none"/>
                <w:lang w:bidi="ar"/>
              </w:rPr>
              <w:t xml:space="preserve">）方案内容较完整，有部分措施可操作性、针对性不强的，或缺漏</w:t>
            </w:r>
            <w:r>
              <w:rPr>
                <w:rFonts w:hint="default" w:ascii="Times New Roman" w:hAnsi="Times New Roman" w:eastAsia="宋体" w:cs="Times New Roman"/>
                <w:color w:val="auto"/>
                <w:sz w:val="21"/>
                <w:szCs w:val="21"/>
                <w:highlight w:val="none"/>
                <w:lang w:eastAsia="zh-CN" w:bidi="ar"/>
              </w:rPr>
              <w:t xml:space="preserve">2</w:t>
            </w:r>
            <w:r>
              <w:rPr>
                <w:rFonts w:hint="default" w:ascii="Times New Roman" w:hAnsi="Times New Roman" w:eastAsia="宋体" w:cs="Times New Roman"/>
                <w:color w:val="auto"/>
                <w:sz w:val="21"/>
                <w:szCs w:val="21"/>
                <w:highlight w:val="none"/>
                <w:lang w:bidi="ar"/>
              </w:rPr>
              <w:t xml:space="preserve">项的，得</w:t>
            </w:r>
            <w:r>
              <w:rPr>
                <w:rFonts w:hint="default" w:ascii="Times New Roman" w:hAnsi="Times New Roman" w:eastAsia="宋体" w:cs="Times New Roman"/>
                <w:color w:val="auto"/>
                <w:sz w:val="21"/>
                <w:szCs w:val="21"/>
                <w:highlight w:val="none"/>
                <w:lang w:eastAsia="zh-CN" w:bidi="ar"/>
              </w:rPr>
              <w:t xml:space="preserve">4</w:t>
            </w:r>
            <w:r>
              <w:rPr>
                <w:rFonts w:hint="default" w:ascii="Times New Roman" w:hAnsi="Times New Roman" w:eastAsia="宋体" w:cs="Times New Roman"/>
                <w:color w:val="auto"/>
                <w:sz w:val="21"/>
                <w:szCs w:val="21"/>
                <w:highlight w:val="none"/>
                <w:lang w:bidi="ar"/>
              </w:rPr>
              <w:t xml:space="preserve">分；</w:t>
            </w:r>
            <w:r/>
          </w:p>
          <w:p>
            <w:pPr>
              <w:jc w:val="left"/>
              <w:keepLines w:val="0"/>
              <w:keepNext w:val="0"/>
              <w:pageBreakBefore w:val="0"/>
              <w:spacing w:beforeAutospacing="0" w:afterAutospacing="0" w:line="340" w:lineRule="exact"/>
              <w:widowControl/>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4</w:t>
            </w:r>
            <w:r>
              <w:rPr>
                <w:rFonts w:hint="default" w:ascii="Times New Roman" w:hAnsi="Times New Roman" w:eastAsia="宋体" w:cs="Times New Roman"/>
                <w:color w:val="auto"/>
                <w:sz w:val="21"/>
                <w:szCs w:val="21"/>
                <w:highlight w:val="none"/>
                <w:lang w:bidi="ar"/>
              </w:rPr>
              <w:t xml:space="preserve">）方案内容仅简单重复（响应）采购人的采购需求，或缺漏</w:t>
            </w:r>
            <w:r>
              <w:rPr>
                <w:rFonts w:hint="default" w:ascii="Times New Roman" w:hAnsi="Times New Roman" w:eastAsia="宋体" w:cs="Times New Roman"/>
                <w:color w:val="auto"/>
                <w:sz w:val="21"/>
                <w:szCs w:val="21"/>
                <w:highlight w:val="none"/>
                <w:lang w:eastAsia="zh-CN" w:bidi="ar"/>
              </w:rPr>
              <w:t xml:space="preserve">3</w:t>
            </w:r>
            <w:r>
              <w:rPr>
                <w:rFonts w:hint="default" w:ascii="Times New Roman" w:hAnsi="Times New Roman" w:eastAsia="宋体" w:cs="Times New Roman"/>
                <w:color w:val="auto"/>
                <w:sz w:val="21"/>
                <w:szCs w:val="21"/>
                <w:highlight w:val="none"/>
                <w:lang w:bidi="ar"/>
              </w:rPr>
              <w:t xml:space="preserve">项及以上的，得</w:t>
            </w:r>
            <w:r>
              <w:rPr>
                <w:rFonts w:hint="default" w:ascii="Times New Roman" w:hAnsi="Times New Roman" w:eastAsia="宋体" w:cs="Times New Roman"/>
                <w:color w:val="auto"/>
                <w:sz w:val="21"/>
                <w:szCs w:val="21"/>
                <w:highlight w:val="none"/>
                <w:lang w:eastAsia="zh-CN" w:bidi="ar"/>
              </w:rPr>
              <w:t xml:space="preserve">1</w:t>
            </w:r>
            <w:r>
              <w:rPr>
                <w:rFonts w:hint="default" w:ascii="Times New Roman" w:hAnsi="Times New Roman" w:eastAsia="宋体" w:cs="Times New Roman"/>
                <w:color w:val="auto"/>
                <w:sz w:val="21"/>
                <w:szCs w:val="21"/>
                <w:highlight w:val="none"/>
                <w:lang w:bidi="ar"/>
              </w:rPr>
              <w:t xml:space="preserve">分；</w:t>
            </w:r>
            <w:r/>
          </w:p>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5</w:t>
            </w:r>
            <w:r>
              <w:rPr>
                <w:rFonts w:hint="default" w:ascii="Times New Roman" w:hAnsi="Times New Roman" w:eastAsia="宋体" w:cs="Times New Roman"/>
                <w:color w:val="auto"/>
                <w:sz w:val="21"/>
                <w:szCs w:val="21"/>
                <w:highlight w:val="none"/>
                <w:lang w:bidi="ar"/>
              </w:rPr>
              <w:t xml:space="preserve">）方案内容不完整、不能满足采购需求、不可行的，以及未提供方案的，得</w:t>
            </w:r>
            <w:r>
              <w:rPr>
                <w:rFonts w:hint="default" w:ascii="Times New Roman" w:hAnsi="Times New Roman" w:eastAsia="宋体" w:cs="Times New Roman"/>
                <w:color w:val="auto"/>
                <w:sz w:val="21"/>
                <w:szCs w:val="21"/>
                <w:highlight w:val="none"/>
                <w:lang w:eastAsia="zh-CN" w:bidi="ar"/>
              </w:rPr>
              <w:t xml:space="preserve">0</w:t>
            </w:r>
            <w:r>
              <w:rPr>
                <w:rFonts w:hint="default" w:ascii="Times New Roman" w:hAnsi="Times New Roman" w:eastAsia="宋体" w:cs="Times New Roman"/>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10</w:t>
            </w:r>
            <w:r/>
          </w:p>
        </w:tc>
      </w:tr>
      <w:tr>
        <w:trPr>
          <w:trHeight w:val="578"/>
        </w:trPr>
        <w:tc>
          <w:tcPr>
            <w:tcBorders>
              <w:top w:val="single" w:color="000000" w:sz="4" w:space="0"/>
              <w:left w:val="single" w:color="000000" w:sz="4" w:space="0"/>
              <w:bottom w:val="single" w:color="000000" w:sz="4" w:space="0"/>
              <w:right w:val="single" w:color="000000" w:sz="4" w:space="0"/>
            </w:tcBorders>
            <w:tcW w:w="278"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2" w:type="pct"/>
            <w:vAlign w:val="center"/>
            <w:vMerge w:val="continue"/>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应急保障方案</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根据方案中关于在突发紧急情况下拟采取的应急保障措施等内容是否完整、详细、具有可操作性等进行打分。</w:t>
            </w:r>
            <w:r>
              <w:rPr>
                <w:rStyle w:val="1197"/>
                <w:rFonts w:hint="default" w:ascii="Times New Roman" w:hAnsi="Times New Roman" w:eastAsia="宋体" w:cs="Times New Roman"/>
                <w:color w:val="auto"/>
                <w:sz w:val="21"/>
                <w:szCs w:val="21"/>
                <w:highlight w:val="none"/>
                <w:lang w:bidi="ar"/>
              </w:rPr>
              <w:br/>
            </w: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1</w:t>
            </w:r>
            <w:r>
              <w:rPr>
                <w:rFonts w:hint="default" w:ascii="Times New Roman" w:hAnsi="Times New Roman" w:eastAsia="宋体" w:cs="Times New Roman"/>
                <w:color w:val="auto"/>
                <w:sz w:val="21"/>
                <w:szCs w:val="21"/>
                <w:highlight w:val="none"/>
                <w:lang w:bidi="ar"/>
              </w:rPr>
              <w:t xml:space="preserve">）方案内容完整、详细、可操作性强，阐述的内容针对性强、具体、透彻，能结合项目特点制定方案的</w:t>
            </w:r>
            <w:r>
              <w:rPr>
                <w:rStyle w:val="1197"/>
                <w:rFonts w:hint="default" w:ascii="Times New Roman" w:hAnsi="Times New Roman" w:eastAsia="宋体" w:cs="Times New Roman"/>
                <w:color w:val="auto"/>
                <w:sz w:val="21"/>
                <w:szCs w:val="21"/>
                <w:highlight w:val="none"/>
                <w:lang w:bidi="ar"/>
              </w:rPr>
              <w:t xml:space="preserve">，得</w:t>
            </w:r>
            <w:r>
              <w:rPr>
                <w:rStyle w:val="1197"/>
                <w:rFonts w:hint="default" w:ascii="Times New Roman" w:hAnsi="Times New Roman" w:eastAsia="宋体" w:cs="Times New Roman"/>
                <w:color w:val="auto"/>
                <w:sz w:val="21"/>
                <w:szCs w:val="21"/>
                <w:highlight w:val="none"/>
                <w:lang w:eastAsia="zh-CN" w:bidi="ar"/>
              </w:rPr>
              <w:t xml:space="preserve">8</w:t>
            </w:r>
            <w:r>
              <w:rPr>
                <w:rStyle w:val="1197"/>
                <w:rFonts w:hint="default" w:ascii="Times New Roman" w:hAnsi="Times New Roman" w:eastAsia="宋体" w:cs="Times New Roman"/>
                <w:color w:val="auto"/>
                <w:sz w:val="21"/>
                <w:szCs w:val="21"/>
                <w:highlight w:val="none"/>
                <w:lang w:bidi="ar"/>
              </w:rPr>
              <w:t xml:space="preserve">分；</w:t>
            </w:r>
            <w:r>
              <w:rPr>
                <w:rStyle w:val="1197"/>
                <w:rFonts w:hint="default" w:ascii="Times New Roman" w:hAnsi="Times New Roman" w:eastAsia="宋体" w:cs="Times New Roman"/>
                <w:color w:val="auto"/>
                <w:sz w:val="21"/>
                <w:szCs w:val="21"/>
                <w:highlight w:val="none"/>
                <w:lang w:bidi="ar"/>
              </w:rPr>
              <w:br/>
            </w: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2</w:t>
            </w:r>
            <w:r>
              <w:rPr>
                <w:rFonts w:hint="default" w:ascii="Times New Roman" w:hAnsi="Times New Roman" w:eastAsia="宋体" w:cs="Times New Roman"/>
                <w:color w:val="auto"/>
                <w:sz w:val="21"/>
                <w:szCs w:val="21"/>
                <w:highlight w:val="none"/>
                <w:lang w:bidi="ar"/>
              </w:rPr>
              <w:t xml:space="preserve">）方案内容完整，有具体措施描述，有可操作性、针对性，或缺漏</w:t>
            </w:r>
            <w:r>
              <w:rPr>
                <w:rFonts w:hint="default" w:ascii="Times New Roman" w:hAnsi="Times New Roman" w:eastAsia="宋体" w:cs="Times New Roman"/>
                <w:color w:val="auto"/>
                <w:sz w:val="21"/>
                <w:szCs w:val="21"/>
                <w:highlight w:val="none"/>
                <w:lang w:eastAsia="zh-CN" w:bidi="ar"/>
              </w:rPr>
              <w:t xml:space="preserve">1</w:t>
            </w:r>
            <w:r>
              <w:rPr>
                <w:rFonts w:hint="default" w:ascii="Times New Roman" w:hAnsi="Times New Roman" w:eastAsia="宋体" w:cs="Times New Roman"/>
                <w:color w:val="auto"/>
                <w:sz w:val="21"/>
                <w:szCs w:val="21"/>
                <w:highlight w:val="none"/>
                <w:lang w:bidi="ar"/>
              </w:rPr>
              <w:t xml:space="preserve">项的</w:t>
            </w:r>
            <w:r>
              <w:rPr>
                <w:rStyle w:val="1197"/>
                <w:rFonts w:hint="default" w:ascii="Times New Roman" w:hAnsi="Times New Roman" w:eastAsia="宋体" w:cs="Times New Roman"/>
                <w:color w:val="auto"/>
                <w:sz w:val="21"/>
                <w:szCs w:val="21"/>
                <w:highlight w:val="none"/>
                <w:lang w:bidi="ar"/>
              </w:rPr>
              <w:t xml:space="preserve">，得</w:t>
            </w:r>
            <w:r>
              <w:rPr>
                <w:rStyle w:val="1197"/>
                <w:rFonts w:hint="default" w:ascii="Times New Roman" w:hAnsi="Times New Roman" w:eastAsia="宋体" w:cs="Times New Roman"/>
                <w:color w:val="auto"/>
                <w:sz w:val="21"/>
                <w:szCs w:val="21"/>
                <w:highlight w:val="none"/>
                <w:lang w:eastAsia="zh-CN" w:bidi="ar"/>
              </w:rPr>
              <w:t xml:space="preserve">5</w:t>
            </w:r>
            <w:r>
              <w:rPr>
                <w:rStyle w:val="1197"/>
                <w:rFonts w:hint="default" w:ascii="Times New Roman" w:hAnsi="Times New Roman" w:eastAsia="宋体" w:cs="Times New Roman"/>
                <w:color w:val="auto"/>
                <w:sz w:val="21"/>
                <w:szCs w:val="21"/>
                <w:highlight w:val="none"/>
                <w:lang w:bidi="ar"/>
              </w:rPr>
              <w:t xml:space="preserve">分；</w:t>
            </w:r>
            <w:r/>
          </w:p>
          <w:p>
            <w:pPr>
              <w:numPr>
                <w:ilvl w:val="0"/>
                <w:numId w:val="0"/>
              </w:num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Fonts w:hint="default" w:ascii="Times New Roman" w:hAnsi="Times New Roman" w:eastAsia="宋体" w:cs="Times New Roman"/>
                <w:color w:val="auto"/>
                <w:sz w:val="21"/>
                <w:szCs w:val="21"/>
                <w:highlight w:val="none"/>
                <w:lang w:val="en-US" w:eastAsia="zh-CN" w:bidi="ar"/>
              </w:rPr>
              <w:t xml:space="preserve">（3）</w:t>
            </w:r>
            <w:r>
              <w:rPr>
                <w:rFonts w:hint="default" w:ascii="Times New Roman" w:hAnsi="Times New Roman" w:eastAsia="宋体" w:cs="Times New Roman"/>
                <w:color w:val="auto"/>
                <w:sz w:val="21"/>
                <w:szCs w:val="21"/>
                <w:highlight w:val="none"/>
                <w:lang w:bidi="ar"/>
              </w:rPr>
              <w:t xml:space="preserve">方案内容较完整，有部分措施可操作性、针对性不强的，或缺漏</w:t>
            </w:r>
            <w:r>
              <w:rPr>
                <w:rFonts w:hint="default" w:ascii="Times New Roman" w:hAnsi="Times New Roman" w:eastAsia="宋体" w:cs="Times New Roman"/>
                <w:color w:val="auto"/>
                <w:sz w:val="21"/>
                <w:szCs w:val="21"/>
                <w:highlight w:val="none"/>
                <w:lang w:eastAsia="zh-CN" w:bidi="ar"/>
              </w:rPr>
              <w:t xml:space="preserve">2</w:t>
            </w:r>
            <w:r>
              <w:rPr>
                <w:rFonts w:hint="default" w:ascii="Times New Roman" w:hAnsi="Times New Roman" w:eastAsia="宋体" w:cs="Times New Roman"/>
                <w:color w:val="auto"/>
                <w:sz w:val="21"/>
                <w:szCs w:val="21"/>
                <w:highlight w:val="none"/>
                <w:lang w:bidi="ar"/>
              </w:rPr>
              <w:t xml:space="preserve">项的</w:t>
            </w:r>
            <w:r>
              <w:rPr>
                <w:rStyle w:val="1197"/>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rPr>
              <w:t xml:space="preserve">得</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w:t>
            </w:r>
            <w:r>
              <w:rPr>
                <w:rStyle w:val="1197"/>
                <w:rFonts w:hint="default" w:ascii="Times New Roman" w:hAnsi="Times New Roman" w:eastAsia="宋体" w:cs="Times New Roman"/>
                <w:color w:val="auto"/>
                <w:sz w:val="21"/>
                <w:szCs w:val="21"/>
                <w:highlight w:val="none"/>
                <w:lang w:bidi="ar"/>
              </w:rPr>
              <w:br/>
            </w: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eastAsia="zh-CN" w:bidi="ar"/>
              </w:rPr>
              <w:t xml:space="preserve">4</w:t>
            </w:r>
            <w:r>
              <w:rPr>
                <w:rFonts w:hint="default" w:ascii="Times New Roman" w:hAnsi="Times New Roman" w:eastAsia="宋体" w:cs="Times New Roman"/>
                <w:color w:val="auto"/>
                <w:sz w:val="21"/>
                <w:szCs w:val="21"/>
                <w:highlight w:val="none"/>
                <w:lang w:bidi="ar"/>
              </w:rPr>
              <w:t xml:space="preserve">）方案内容仅简单重复（响应）采购人的采购需求，或缺漏</w:t>
            </w:r>
            <w:r>
              <w:rPr>
                <w:rFonts w:hint="default" w:ascii="Times New Roman" w:hAnsi="Times New Roman" w:eastAsia="宋体" w:cs="Times New Roman"/>
                <w:color w:val="auto"/>
                <w:sz w:val="21"/>
                <w:szCs w:val="21"/>
                <w:highlight w:val="none"/>
                <w:lang w:eastAsia="zh-CN" w:bidi="ar"/>
              </w:rPr>
              <w:t xml:space="preserve">3</w:t>
            </w:r>
            <w:r>
              <w:rPr>
                <w:rFonts w:hint="default" w:ascii="Times New Roman" w:hAnsi="Times New Roman" w:eastAsia="宋体" w:cs="Times New Roman"/>
                <w:color w:val="auto"/>
                <w:sz w:val="21"/>
                <w:szCs w:val="21"/>
                <w:highlight w:val="none"/>
                <w:lang w:bidi="ar"/>
              </w:rPr>
              <w:t xml:space="preserve">项及以上的，得</w:t>
            </w:r>
            <w:r>
              <w:rPr>
                <w:rFonts w:hint="default" w:ascii="Times New Roman" w:hAnsi="Times New Roman" w:eastAsia="宋体" w:cs="Times New Roman"/>
                <w:color w:val="auto"/>
                <w:sz w:val="21"/>
                <w:szCs w:val="21"/>
                <w:highlight w:val="none"/>
                <w:lang w:eastAsia="zh-CN" w:bidi="ar"/>
              </w:rPr>
              <w:t xml:space="preserve">1</w:t>
            </w:r>
            <w:r>
              <w:rPr>
                <w:rFonts w:hint="default" w:ascii="Times New Roman" w:hAnsi="Times New Roman" w:eastAsia="宋体" w:cs="Times New Roman"/>
                <w:color w:val="auto"/>
                <w:sz w:val="21"/>
                <w:szCs w:val="21"/>
                <w:highlight w:val="none"/>
                <w:lang w:bidi="ar"/>
              </w:rPr>
              <w:t xml:space="preserve">分</w:t>
            </w:r>
            <w:r>
              <w:rPr>
                <w:rFonts w:hint="default" w:ascii="Times New Roman" w:hAnsi="Times New Roman" w:eastAsia="宋体" w:cs="Times New Roman"/>
                <w:color w:val="auto"/>
                <w:sz w:val="21"/>
                <w:szCs w:val="21"/>
                <w:highlight w:val="none"/>
                <w:lang w:eastAsia="zh-CN" w:bidi="ar"/>
              </w:rPr>
              <w:t xml:space="preserve">；</w:t>
            </w:r>
            <w:r/>
          </w:p>
          <w:p>
            <w:pPr>
              <w:numPr>
                <w:ilvl w:val="0"/>
                <w:numId w:val="0"/>
              </w:num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 xml:space="preserve">（</w:t>
            </w:r>
            <w:r>
              <w:rPr>
                <w:rFonts w:hint="default" w:ascii="Times New Roman" w:hAnsi="Times New Roman" w:eastAsia="宋体" w:cs="Times New Roman"/>
                <w:color w:val="auto"/>
                <w:sz w:val="21"/>
                <w:szCs w:val="21"/>
                <w:highlight w:val="none"/>
                <w:lang w:val="en-US" w:eastAsia="zh-CN" w:bidi="ar"/>
              </w:rPr>
              <w:t xml:space="preserve">5</w:t>
            </w:r>
            <w:r>
              <w:rPr>
                <w:rFonts w:hint="default" w:ascii="Times New Roman" w:hAnsi="Times New Roman" w:eastAsia="宋体" w:cs="Times New Roman"/>
                <w:color w:val="auto"/>
                <w:sz w:val="21"/>
                <w:szCs w:val="21"/>
                <w:highlight w:val="none"/>
                <w:lang w:bidi="ar"/>
              </w:rPr>
              <w:t xml:space="preserve">）</w:t>
            </w:r>
            <w:r>
              <w:rPr>
                <w:rStyle w:val="1197"/>
                <w:rFonts w:hint="default" w:ascii="Times New Roman" w:hAnsi="Times New Roman" w:eastAsia="宋体" w:cs="Times New Roman"/>
                <w:color w:val="auto"/>
                <w:sz w:val="21"/>
                <w:szCs w:val="21"/>
                <w:highlight w:val="none"/>
                <w:lang w:bidi="ar"/>
              </w:rPr>
              <w:t xml:space="preserve">方案内容不完整、不能满足采购需求、不可行的，以及未提供方案的，得</w:t>
            </w:r>
            <w:r>
              <w:rPr>
                <w:rStyle w:val="1197"/>
                <w:rFonts w:hint="default" w:ascii="Times New Roman" w:hAnsi="Times New Roman" w:eastAsia="宋体" w:cs="Times New Roman"/>
                <w:color w:val="auto"/>
                <w:sz w:val="21"/>
                <w:szCs w:val="21"/>
                <w:highlight w:val="none"/>
                <w:lang w:eastAsia="zh-CN" w:bidi="ar"/>
              </w:rPr>
              <w:t xml:space="preserve">0</w:t>
            </w:r>
            <w:r>
              <w:rPr>
                <w:rStyle w:val="1197"/>
                <w:rFonts w:hint="default" w:ascii="Times New Roman" w:hAnsi="Times New Roman" w:eastAsia="宋体" w:cs="Times New Roman"/>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8</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4500" w:type="pct"/>
            <w:vAlign w:val="center"/>
            <w:textDirection w:val="lrTb"/>
            <w:noWrap w:val="false"/>
          </w:tcPr>
          <w:p>
            <w:pPr>
              <w:jc w:val="left"/>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bidi="ar"/>
              </w:rPr>
            </w:pPr>
            <w:r>
              <w:rPr>
                <w:rStyle w:val="1197"/>
                <w:rFonts w:hint="default" w:ascii="Times New Roman" w:hAnsi="Times New Roman" w:eastAsia="宋体" w:cs="Times New Roman"/>
                <w:color w:val="auto"/>
                <w:sz w:val="21"/>
                <w:szCs w:val="21"/>
                <w:highlight w:val="none"/>
                <w:lang w:bidi="ar"/>
              </w:rPr>
              <w:t xml:space="preserve">合     计</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keepLines w:val="0"/>
              <w:keepNext w:val="0"/>
              <w:pageBreakBefore w:val="0"/>
              <w:spacing w:beforeAutospacing="0" w:afterAutospacing="0" w:line="340" w:lineRule="exact"/>
              <w:widowControl/>
              <w:rPr>
                <w:rStyle w:val="1197"/>
                <w:rFonts w:hint="default" w:ascii="Times New Roman" w:hAnsi="Times New Roman" w:eastAsia="宋体" w:cs="Times New Roman"/>
                <w:color w:val="auto"/>
                <w:sz w:val="21"/>
                <w:szCs w:val="21"/>
                <w:highlight w:val="none"/>
                <w:lang w:eastAsia="zh-CN" w:bidi="ar"/>
              </w:rPr>
            </w:pPr>
            <w:r>
              <w:rPr>
                <w:rStyle w:val="1197"/>
                <w:rFonts w:hint="default" w:ascii="Times New Roman" w:hAnsi="Times New Roman" w:eastAsia="宋体" w:cs="Times New Roman"/>
                <w:color w:val="auto"/>
                <w:sz w:val="21"/>
                <w:szCs w:val="21"/>
                <w:highlight w:val="none"/>
                <w:lang w:eastAsia="zh-CN" w:bidi="ar"/>
              </w:rPr>
              <w:t xml:space="preserve">100</w:t>
            </w:r>
            <w:r/>
          </w:p>
        </w:tc>
      </w:tr>
    </w:tbl>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2</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rPr>
        <w:t xml:space="preserve">落实政府采购政策进行价格调整的规则：</w:t>
      </w:r>
      <w:r/>
    </w:p>
    <w:tbl>
      <w:tblPr>
        <w:tblStyle w:val="1170"/>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8"/>
        <w:gridCol w:w="3561"/>
        <w:gridCol w:w="3129"/>
      </w:tblGrid>
      <w:tr>
        <w:trPr>
          <w:jc w:val="center"/>
          <w:trHeight w:val="454"/>
        </w:trPr>
        <w:tc>
          <w:tcPr>
            <w:tcW w:w="2068" w:type="dxa"/>
            <w:vAlign w:val="center"/>
            <w:textDirection w:val="lrTb"/>
            <w:noWrap w:val="false"/>
          </w:tcPr>
          <w:p>
            <w:pPr>
              <w:pStyle w:val="1178"/>
              <w:jc w:val="center"/>
              <w:pageBreakBefore w:val="0"/>
              <w:spacing w:beforeAutospacing="0" w:afterAutospacing="0"/>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政府采购政策</w:t>
            </w:r>
            <w:r/>
          </w:p>
        </w:tc>
        <w:tc>
          <w:tcPr>
            <w:tcW w:w="3561" w:type="dxa"/>
            <w:vAlign w:val="center"/>
            <w:textDirection w:val="lrTb"/>
            <w:noWrap w:val="false"/>
          </w:tcPr>
          <w:p>
            <w:pPr>
              <w:pStyle w:val="1178"/>
              <w:jc w:val="center"/>
              <w:pageBreakBefore w:val="0"/>
              <w:spacing w:beforeAutospacing="0" w:afterAutospacing="0"/>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价格扣除规则</w:t>
            </w:r>
            <w:r/>
          </w:p>
        </w:tc>
        <w:tc>
          <w:tcPr>
            <w:tcW w:w="3129" w:type="dxa"/>
            <w:vAlign w:val="center"/>
            <w:textDirection w:val="lrTb"/>
            <w:noWrap w:val="false"/>
          </w:tcPr>
          <w:p>
            <w:pPr>
              <w:pStyle w:val="1178"/>
              <w:jc w:val="center"/>
              <w:pageBreakBefore w:val="0"/>
              <w:spacing w:beforeAutospacing="0" w:afterAutospacing="0"/>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享受价格扣除的条件</w:t>
            </w:r>
            <w:r/>
          </w:p>
        </w:tc>
      </w:tr>
      <w:tr>
        <w:trPr>
          <w:jc w:val="center"/>
          <w:trHeight w:val="454"/>
        </w:trPr>
        <w:tc>
          <w:tcPr>
            <w:tcW w:w="2068" w:type="dxa"/>
            <w:vAlign w:val="center"/>
            <w:textDirection w:val="lrTb"/>
            <w:noWrap w:val="false"/>
          </w:tcPr>
          <w:p>
            <w:pPr>
              <w:pStyle w:val="1178"/>
              <w:jc w:val="center"/>
              <w:pageBreakBefore w:val="0"/>
              <w:spacing w:beforeAutospacing="0" w:afterAutospacing="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节约能源政策</w:t>
            </w:r>
            <w:r/>
          </w:p>
        </w:tc>
        <w:tc>
          <w:tcPr>
            <w:tcW w:w="3561" w:type="dxa"/>
            <w:vAlign w:val="center"/>
            <w:textDirection w:val="lrTb"/>
            <w:noWrap w:val="false"/>
          </w:tcPr>
          <w:p>
            <w:pPr>
              <w:pStyle w:val="1178"/>
              <w:jc w:val="center"/>
              <w:pageBreakBefore w:val="0"/>
              <w:spacing w:beforeAutospacing="0" w:afterAutospacing="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w:t>
            </w:r>
            <w:r/>
          </w:p>
        </w:tc>
        <w:tc>
          <w:tcPr>
            <w:tcW w:w="3129" w:type="dxa"/>
            <w:vAlign w:val="center"/>
            <w:textDirection w:val="lrTb"/>
            <w:noWrap w:val="false"/>
          </w:tcPr>
          <w:p>
            <w:pPr>
              <w:pStyle w:val="1178"/>
              <w:jc w:val="center"/>
              <w:pageBreakBefore w:val="0"/>
              <w:spacing w:beforeAutospacing="0" w:afterAutospacing="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w:t>
            </w:r>
            <w:r/>
          </w:p>
        </w:tc>
      </w:tr>
      <w:tr>
        <w:trPr>
          <w:jc w:val="center"/>
          <w:trHeight w:val="454"/>
        </w:trPr>
        <w:tc>
          <w:tcPr>
            <w:tcW w:w="2068" w:type="dxa"/>
            <w:vAlign w:val="center"/>
            <w:textDirection w:val="lrTb"/>
            <w:noWrap w:val="false"/>
          </w:tcPr>
          <w:p>
            <w:pPr>
              <w:pStyle w:val="1178"/>
              <w:jc w:val="center"/>
              <w:pageBreakBefore w:val="0"/>
              <w:spacing w:beforeAutospacing="0" w:afterAutospacing="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保护环境政策</w:t>
            </w:r>
            <w:r/>
          </w:p>
        </w:tc>
        <w:tc>
          <w:tcPr>
            <w:tcW w:w="3561" w:type="dxa"/>
            <w:vAlign w:val="center"/>
            <w:textDirection w:val="lrTb"/>
            <w:noWrap w:val="false"/>
          </w:tcPr>
          <w:p>
            <w:pPr>
              <w:pStyle w:val="1178"/>
              <w:jc w:val="center"/>
              <w:pageBreakBefore w:val="0"/>
              <w:spacing w:beforeAutospacing="0" w:afterAutospacing="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w:t>
            </w:r>
            <w:r/>
          </w:p>
        </w:tc>
        <w:tc>
          <w:tcPr>
            <w:tcW w:w="3129" w:type="dxa"/>
            <w:vAlign w:val="center"/>
            <w:textDirection w:val="lrTb"/>
            <w:noWrap w:val="false"/>
          </w:tcPr>
          <w:p>
            <w:pPr>
              <w:pStyle w:val="1178"/>
              <w:jc w:val="center"/>
              <w:pageBreakBefore w:val="0"/>
              <w:spacing w:beforeAutospacing="0" w:afterAutospacing="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w:t>
            </w:r>
            <w:r/>
          </w:p>
        </w:tc>
      </w:tr>
      <w:tr>
        <w:trPr>
          <w:jc w:val="center"/>
          <w:trHeight w:val="454"/>
        </w:trPr>
        <w:tc>
          <w:tcPr>
            <w:tcW w:w="2068" w:type="dxa"/>
            <w:vAlign w:val="center"/>
            <w:textDirection w:val="lrTb"/>
            <w:noWrap w:val="false"/>
          </w:tcPr>
          <w:p>
            <w:pPr>
              <w:pStyle w:val="1178"/>
              <w:jc w:val="center"/>
              <w:pageBreakBefore w:val="0"/>
              <w:spacing w:beforeAutospacing="0" w:afterAutospacing="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促进中小企业</w:t>
            </w:r>
            <w:r/>
          </w:p>
          <w:p>
            <w:pPr>
              <w:pStyle w:val="1178"/>
              <w:jc w:val="center"/>
              <w:pageBreakBefore w:val="0"/>
              <w:spacing w:beforeAutospacing="0" w:afterAutospacing="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发展政策</w:t>
            </w:r>
            <w:r/>
          </w:p>
        </w:tc>
        <w:tc>
          <w:tcPr>
            <w:tcW w:w="3561" w:type="dxa"/>
            <w:vAlign w:val="center"/>
            <w:textDirection w:val="lrTb"/>
            <w:noWrap w:val="false"/>
          </w:tcPr>
          <w:p>
            <w:pPr>
              <w:jc w:val="center"/>
              <w:pageBreakBefore w:val="0"/>
              <w:spacing w:beforeAutospacing="0" w:afterAutospacing="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详见供应商须知前附表</w:t>
            </w:r>
            <w:r/>
          </w:p>
        </w:tc>
        <w:tc>
          <w:tcPr>
            <w:tcW w:w="3129" w:type="dxa"/>
            <w:vAlign w:val="center"/>
            <w:textDirection w:val="lrTb"/>
            <w:noWrap w:val="false"/>
          </w:tcPr>
          <w:p>
            <w:pPr>
              <w:jc w:val="center"/>
              <w:pageBreakBefore w:val="0"/>
              <w:spacing w:beforeAutospacing="0" w:afterAutospacing="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详见供应商须知前附表</w:t>
            </w:r>
            <w:r/>
          </w:p>
        </w:tc>
      </w:tr>
      <w:tr>
        <w:trPr>
          <w:jc w:val="center"/>
          <w:trHeight w:val="454"/>
        </w:trPr>
        <w:tc>
          <w:tcPr>
            <w:tcW w:w="2068" w:type="dxa"/>
            <w:vAlign w:val="center"/>
            <w:textDirection w:val="lrTb"/>
            <w:noWrap w:val="false"/>
          </w:tcPr>
          <w:p>
            <w:pPr>
              <w:pStyle w:val="1178"/>
              <w:jc w:val="center"/>
              <w:pageBreakBefore w:val="0"/>
              <w:spacing w:beforeAutospacing="0" w:afterAutospacing="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促进残疾人</w:t>
            </w:r>
            <w:r/>
          </w:p>
          <w:p>
            <w:pPr>
              <w:pStyle w:val="1178"/>
              <w:jc w:val="center"/>
              <w:pageBreakBefore w:val="0"/>
              <w:spacing w:beforeAutospacing="0" w:afterAutospacing="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就业政策</w:t>
            </w:r>
            <w:r/>
          </w:p>
        </w:tc>
        <w:tc>
          <w:tcPr>
            <w:tcW w:w="3561" w:type="dxa"/>
            <w:vAlign w:val="center"/>
            <w:textDirection w:val="lrTb"/>
            <w:noWrap w:val="false"/>
          </w:tcPr>
          <w:p>
            <w:pPr>
              <w:jc w:val="center"/>
              <w:pageBreakBefore w:val="0"/>
              <w:spacing w:beforeAutospacing="0" w:afterAutospacing="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详见供应商须知前附表</w:t>
            </w:r>
            <w:r/>
          </w:p>
        </w:tc>
        <w:tc>
          <w:tcPr>
            <w:tcW w:w="3129" w:type="dxa"/>
            <w:vAlign w:val="center"/>
            <w:textDirection w:val="lrTb"/>
            <w:noWrap w:val="false"/>
          </w:tcPr>
          <w:p>
            <w:pPr>
              <w:jc w:val="center"/>
              <w:pageBreakBefore w:val="0"/>
              <w:spacing w:beforeAutospacing="0" w:afterAutospacing="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详见供应商须知前附表</w:t>
            </w:r>
            <w:r/>
          </w:p>
        </w:tc>
      </w:tr>
      <w:tr>
        <w:trPr>
          <w:jc w:val="center"/>
          <w:trHeight w:val="454"/>
        </w:trPr>
        <w:tc>
          <w:tcPr>
            <w:tcW w:w="2068" w:type="dxa"/>
            <w:vAlign w:val="center"/>
            <w:textDirection w:val="lrTb"/>
            <w:noWrap w:val="false"/>
          </w:tcPr>
          <w:p>
            <w:pPr>
              <w:pStyle w:val="1178"/>
              <w:jc w:val="center"/>
              <w:pageBreakBefore w:val="0"/>
              <w:spacing w:beforeAutospacing="0" w:afterAutospacing="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支持监狱企业</w:t>
            </w:r>
            <w:r/>
          </w:p>
          <w:p>
            <w:pPr>
              <w:pStyle w:val="1178"/>
              <w:jc w:val="center"/>
              <w:pageBreakBefore w:val="0"/>
              <w:spacing w:beforeAutospacing="0" w:afterAutospacing="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发展政策</w:t>
            </w:r>
            <w:r/>
          </w:p>
        </w:tc>
        <w:tc>
          <w:tcPr>
            <w:tcW w:w="3561" w:type="dxa"/>
            <w:vAlign w:val="center"/>
            <w:textDirection w:val="lrTb"/>
            <w:noWrap w:val="false"/>
          </w:tcPr>
          <w:p>
            <w:pPr>
              <w:jc w:val="center"/>
              <w:pageBreakBefore w:val="0"/>
              <w:spacing w:beforeAutospacing="0" w:afterAutospacing="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详见供应商须知前附表</w:t>
            </w:r>
            <w:r/>
          </w:p>
        </w:tc>
        <w:tc>
          <w:tcPr>
            <w:tcW w:w="3129" w:type="dxa"/>
            <w:vAlign w:val="center"/>
            <w:textDirection w:val="lrTb"/>
            <w:noWrap w:val="false"/>
          </w:tcPr>
          <w:p>
            <w:pPr>
              <w:jc w:val="center"/>
              <w:pageBreakBefore w:val="0"/>
              <w:spacing w:beforeAutospacing="0" w:afterAutospacing="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详见供应商须知前附表</w:t>
            </w:r>
            <w:r/>
          </w:p>
        </w:tc>
      </w:tr>
      <w:tr>
        <w:trPr>
          <w:jc w:val="center"/>
          <w:trHeight w:val="454"/>
        </w:trPr>
        <w:tc>
          <w:tcPr>
            <w:tcW w:w="2068" w:type="dxa"/>
            <w:vAlign w:val="center"/>
            <w:textDirection w:val="lrTb"/>
            <w:noWrap w:val="false"/>
          </w:tcPr>
          <w:p>
            <w:pPr>
              <w:pStyle w:val="1178"/>
              <w:jc w:val="center"/>
              <w:pageBreakBefore w:val="0"/>
              <w:spacing w:beforeAutospacing="0" w:afterAutospacing="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支持本国产品</w:t>
            </w:r>
            <w:r/>
          </w:p>
        </w:tc>
        <w:tc>
          <w:tcPr>
            <w:tcW w:w="3561" w:type="dxa"/>
            <w:vAlign w:val="center"/>
            <w:textDirection w:val="lrTb"/>
            <w:noWrap w:val="false"/>
          </w:tcPr>
          <w:p>
            <w:pPr>
              <w:jc w:val="center"/>
              <w:pageBreakBefore w:val="0"/>
              <w:spacing w:beforeAutospacing="0" w:afterAutospacing="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详见供应商须知前附表</w:t>
            </w:r>
            <w:r/>
          </w:p>
        </w:tc>
        <w:tc>
          <w:tcPr>
            <w:tcW w:w="3129" w:type="dxa"/>
            <w:vAlign w:val="center"/>
            <w:textDirection w:val="lrTb"/>
            <w:noWrap w:val="false"/>
          </w:tcPr>
          <w:p>
            <w:pPr>
              <w:jc w:val="center"/>
              <w:pageBreakBefore w:val="0"/>
              <w:spacing w:beforeAutospacing="0" w:afterAutospacing="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详见供应商须知前附表</w:t>
            </w:r>
            <w:r/>
          </w:p>
        </w:tc>
      </w:tr>
    </w:tbl>
    <w:p>
      <w:pPr>
        <w:pageBreakBefore w:val="0"/>
        <w:spacing w:beforeAutospacing="0" w:afterAutospacing="0"/>
        <w:rPr>
          <w:rFonts w:hint="default" w:ascii="Times New Roman" w:hAnsi="Times New Roman" w:eastAsia="宋体" w:cs="Times New Roman"/>
          <w:color w:val="auto"/>
          <w:highlight w:val="none"/>
        </w:rPr>
        <w:sectPr>
          <w:footnotePr/>
          <w:endnotePr/>
          <w:type w:val="nextPage"/>
          <w:pgSz w:w="11906" w:h="16838" w:orient="portrait"/>
          <w:pgMar w:top="1440" w:right="1752" w:bottom="1440" w:left="1752" w:header="851" w:footer="992" w:gutter="0"/>
          <w:cols w:num="1" w:sep="0" w:space="720" w:equalWidth="1"/>
          <w:docGrid w:linePitch="360"/>
          <w:titlePg/>
        </w:sectPr>
      </w:pPr>
      <w:r>
        <w:rPr>
          <w:rFonts w:hint="default" w:ascii="Times New Roman" w:hAnsi="Times New Roman" w:eastAsia="宋体" w:cs="Times New Roman"/>
          <w:color w:val="auto"/>
          <w:highlight w:val="none"/>
        </w:rPr>
      </w:r>
      <w:r/>
    </w:p>
    <w:p>
      <w:pPr>
        <w:jc w:val="center"/>
        <w:pageBreakBefore w:val="0"/>
        <w:spacing w:beforeAutospacing="0" w:afterAutospacing="0"/>
        <w:rPr>
          <w:rFonts w:hint="default" w:ascii="Times New Roman" w:hAnsi="Times New Roman" w:eastAsia="宋体" w:cs="Times New Roman"/>
          <w:color w:val="auto"/>
          <w:sz w:val="28"/>
          <w:szCs w:val="28"/>
          <w:highlight w:val="none"/>
        </w:rPr>
        <w:outlineLvl w:val="0"/>
      </w:pPr>
      <w:r/>
      <w:bookmarkStart w:id="13" w:name="_Toc32573"/>
      <w:r>
        <w:rPr>
          <w:rFonts w:hint="default" w:ascii="Times New Roman" w:hAnsi="Times New Roman" w:eastAsia="宋体" w:cs="Times New Roman"/>
          <w:color w:val="auto"/>
          <w:sz w:val="28"/>
          <w:szCs w:val="28"/>
          <w:highlight w:val="none"/>
        </w:rPr>
        <w:t xml:space="preserve">第四章  政府采购合同文本</w:t>
      </w:r>
      <w:bookmarkEnd w:id="13"/>
      <w:r/>
      <w:r/>
    </w:p>
    <w:p>
      <w:pPr>
        <w:ind w:firstLine="840"/>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840"/>
        <w:rPr>
          <w:rFonts w:hint="default" w:ascii="Times New Roman" w:hAnsi="Times New Roman" w:cs="Times New Roman"/>
          <w:color w:val="auto"/>
          <w:highlight w:val="none"/>
        </w:rPr>
      </w:pPr>
      <w:r/>
      <w:bookmarkStart w:id="14" w:name="_Toc20460"/>
      <w:r/>
      <w:r/>
    </w:p>
    <w:p>
      <w:pPr>
        <w:pStyle w:val="1153"/>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jc w:val="center"/>
        <w:rPr>
          <w:rFonts w:hint="default" w:ascii="Times New Roman" w:hAnsi="Times New Roman" w:cs="Times New Roman"/>
          <w:b/>
          <w:color w:val="auto"/>
          <w:sz w:val="96"/>
          <w:szCs w:val="96"/>
          <w:highlight w:val="none"/>
        </w:rPr>
      </w:pPr>
      <w:r>
        <w:rPr>
          <w:rFonts w:hint="default" w:ascii="Times New Roman" w:hAnsi="Times New Roman" w:cs="Times New Roman"/>
          <w:b/>
          <w:color w:val="auto"/>
          <w:sz w:val="96"/>
          <w:szCs w:val="96"/>
          <w:highlight w:val="none"/>
        </w:rPr>
      </w:r>
      <w:r/>
    </w:p>
    <w:p>
      <w:pPr>
        <w:pStyle w:val="1160"/>
        <w:jc w:val="center"/>
        <w:rPr>
          <w:rFonts w:hint="default" w:ascii="Times New Roman" w:hAnsi="Times New Roman" w:cs="Times New Roman"/>
          <w:bCs/>
          <w:color w:val="auto"/>
          <w:sz w:val="32"/>
          <w:szCs w:val="32"/>
          <w:highlight w:val="none"/>
        </w:rPr>
        <w:outlineLvl w:val="1"/>
      </w:pPr>
      <w:r>
        <w:rPr>
          <w:rFonts w:hint="default" w:ascii="Times New Roman" w:hAnsi="Times New Roman" w:cs="Times New Roman"/>
          <w:bCs/>
          <w:color w:val="auto"/>
          <w:sz w:val="32"/>
          <w:szCs w:val="32"/>
          <w:highlight w:val="none"/>
        </w:rPr>
        <w:t xml:space="preserve">合 同 书</w:t>
      </w:r>
      <w:r/>
    </w:p>
    <w:p>
      <w:pPr>
        <w:pStyle w:val="1160"/>
        <w:jc w:val="center"/>
        <w:rPr>
          <w:rFonts w:hint="default" w:ascii="Times New Roman" w:hAnsi="Times New Roman" w:cs="Times New Roman"/>
          <w:bCs/>
          <w:color w:val="auto"/>
          <w:sz w:val="32"/>
          <w:szCs w:val="32"/>
          <w:highlight w:val="none"/>
        </w:rPr>
      </w:pPr>
      <w:r>
        <w:rPr>
          <w:rFonts w:hint="default" w:ascii="Times New Roman" w:hAnsi="Times New Roman" w:cs="Times New Roman"/>
          <w:bCs/>
          <w:color w:val="auto"/>
          <w:sz w:val="32"/>
          <w:szCs w:val="32"/>
          <w:highlight w:val="none"/>
        </w:rPr>
      </w:r>
      <w:r/>
    </w:p>
    <w:p>
      <w:pPr>
        <w:jc w:val="center"/>
        <w:tabs>
          <w:tab w:val="left" w:pos="540" w:leader="none"/>
          <w:tab w:val="left" w:pos="1080" w:leader="none"/>
          <w:tab w:val="left" w:pos="1440" w:leader="none"/>
        </w:tabs>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r>
      <w:r/>
    </w:p>
    <w:p>
      <w:pPr>
        <w:jc w:val="center"/>
        <w:tabs>
          <w:tab w:val="left" w:pos="540" w:leader="none"/>
          <w:tab w:val="left" w:pos="1080" w:leader="none"/>
          <w:tab w:val="left" w:pos="1440" w:leader="none"/>
        </w:tabs>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r>
      <w:r/>
    </w:p>
    <w:p>
      <w:pPr>
        <w:jc w:val="center"/>
        <w:tabs>
          <w:tab w:val="left" w:pos="540" w:leader="none"/>
          <w:tab w:val="left" w:pos="1080" w:leader="none"/>
          <w:tab w:val="left" w:pos="1440" w:leader="none"/>
        </w:tabs>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r>
      <w:r/>
    </w:p>
    <w:p>
      <w:pPr>
        <w:ind w:left="1680"/>
        <w:jc w:val="center"/>
        <w:tabs>
          <w:tab w:val="left" w:pos="540" w:leader="none"/>
          <w:tab w:val="left" w:pos="1080" w:leader="none"/>
          <w:tab w:val="left" w:pos="1440" w:leader="none"/>
        </w:tabs>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r>
      <w:r/>
    </w:p>
    <w:p>
      <w:pPr>
        <w:ind w:left="479" w:firstLine="960"/>
        <w:spacing w:line="360" w:lineRule="auto"/>
        <w:tabs>
          <w:tab w:val="left" w:pos="2160" w:leader="none"/>
        </w:tabs>
        <w:rPr>
          <w:rFonts w:hint="default" w:ascii="Times New Roman" w:hAnsi="Times New Roman"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rPr>
        <w:t xml:space="preserve">项目名称：</w:t>
      </w:r>
      <w:r>
        <w:rPr>
          <w:rFonts w:hint="default" w:ascii="Times New Roman" w:hAnsi="Times New Roman" w:cs="Times New Roman"/>
          <w:bCs/>
          <w:color w:val="auto"/>
          <w:sz w:val="24"/>
          <w:szCs w:val="24"/>
          <w:highlight w:val="none"/>
          <w:lang w:val="en-US" w:eastAsia="zh-CN"/>
        </w:rPr>
        <w:t xml:space="preserve">国家税务总局南京市建邺区税务局2026-2027年</w:t>
      </w:r>
      <w:r/>
    </w:p>
    <w:p>
      <w:pPr>
        <w:ind w:left="479" w:firstLine="2160"/>
        <w:spacing w:line="360" w:lineRule="auto"/>
        <w:tabs>
          <w:tab w:val="left" w:pos="2160" w:leader="none"/>
        </w:tabs>
        <w:rPr>
          <w:rFonts w:hint="default" w:ascii="Times New Roman" w:hAnsi="Times New Roman"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t xml:space="preserve">食堂食材配送服务采购项目</w:t>
      </w:r>
      <w:r/>
    </w:p>
    <w:p>
      <w:pPr>
        <w:ind w:firstLine="1440"/>
        <w:spacing w:line="360" w:lineRule="auto"/>
        <w:tabs>
          <w:tab w:val="left" w:pos="540" w:leader="none"/>
          <w:tab w:val="left" w:pos="1080" w:leader="none"/>
          <w:tab w:val="left" w:pos="1440" w:leader="none"/>
        </w:tabs>
        <w:rPr>
          <w:rFonts w:hint="default" w:ascii="Times New Roman" w:hAnsi="Times New Roman" w:cs="Times New Roman"/>
          <w:bCs/>
          <w:color w:val="auto"/>
          <w:sz w:val="24"/>
          <w:szCs w:val="24"/>
          <w:highlight w:val="none"/>
          <w:u w:val="single"/>
        </w:rPr>
      </w:pPr>
      <w:r>
        <w:rPr>
          <w:rFonts w:hint="default" w:ascii="Times New Roman" w:hAnsi="Times New Roman" w:cs="Times New Roman"/>
          <w:bCs/>
          <w:color w:val="auto"/>
          <w:sz w:val="24"/>
          <w:szCs w:val="24"/>
          <w:highlight w:val="none"/>
        </w:rPr>
        <w:t xml:space="preserve">合同编号：</w:t>
      </w:r>
      <w:r>
        <w:rPr>
          <w:rFonts w:hint="default" w:ascii="Times New Roman" w:hAnsi="Times New Roman" w:cs="Times New Roman"/>
          <w:bCs/>
          <w:color w:val="auto"/>
          <w:sz w:val="24"/>
          <w:szCs w:val="24"/>
          <w:highlight w:val="none"/>
          <w:u w:val="single"/>
        </w:rPr>
        <w:t xml:space="preserve">                 </w:t>
      </w:r>
      <w:r/>
    </w:p>
    <w:p>
      <w:pPr>
        <w:spacing w:line="360" w:lineRule="auto"/>
        <w:tabs>
          <w:tab w:val="left" w:pos="2160" w:leader="none"/>
        </w:tabs>
        <w:rPr>
          <w:rFonts w:hint="default" w:ascii="Times New Roman" w:hAnsi="Times New Roman"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t xml:space="preserve">            合同类别：专门面向中小企业合同</w:t>
      </w:r>
      <w:r/>
    </w:p>
    <w:p>
      <w:pPr>
        <w:spacing w:line="360" w:lineRule="auto"/>
        <w:tabs>
          <w:tab w:val="left" w:pos="2160" w:leader="none"/>
        </w:tabs>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r>
      <w:r/>
    </w:p>
    <w:p>
      <w:pPr>
        <w:pStyle w:val="1160"/>
        <w:jc w:val="center"/>
        <w:spacing w:line="460" w:lineRule="exac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r>
      <w:r/>
    </w:p>
    <w:p>
      <w:pPr>
        <w:pStyle w:val="1160"/>
        <w:spacing w:line="460" w:lineRule="exact"/>
        <w:tabs>
          <w:tab w:val="left" w:pos="3045" w:leader="none"/>
        </w:tabs>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ab/>
      </w:r>
      <w:r/>
    </w:p>
    <w:p>
      <w:pPr>
        <w:pStyle w:val="1160"/>
        <w:spacing w:line="460" w:lineRule="exac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r>
      <w:r/>
    </w:p>
    <w:p>
      <w:pPr>
        <w:pStyle w:val="1160"/>
        <w:jc w:val="center"/>
        <w:spacing w:line="460" w:lineRule="exac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r>
      <w:r/>
    </w:p>
    <w:p>
      <w:pPr>
        <w:ind w:left="840" w:firstLine="1298"/>
        <w:spacing w:line="300" w:lineRule="auto"/>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rPr>
        <w:t xml:space="preserve">甲    方： </w:t>
      </w:r>
      <w:r>
        <w:rPr>
          <w:rFonts w:hint="default" w:ascii="Times New Roman" w:hAnsi="Times New Roman" w:cs="Times New Roman"/>
          <w:bCs/>
          <w:color w:val="auto"/>
          <w:sz w:val="24"/>
          <w:szCs w:val="24"/>
          <w:highlight w:val="none"/>
          <w:u w:val="single"/>
          <w:lang w:val="en-US" w:eastAsia="zh-CN"/>
        </w:rPr>
        <w:t xml:space="preserve">国家税务总局南京市建邺区税务局</w:t>
      </w:r>
      <w:r/>
    </w:p>
    <w:p>
      <w:pPr>
        <w:ind w:left="840" w:firstLine="1298"/>
        <w:spacing w:line="300" w:lineRule="auto"/>
        <w:rPr>
          <w:rFonts w:hint="default" w:ascii="Times New Roman" w:hAnsi="Times New Roman" w:cs="Times New Roman"/>
          <w:bCs/>
          <w:color w:val="auto"/>
          <w:sz w:val="24"/>
          <w:szCs w:val="24"/>
          <w:highlight w:val="none"/>
          <w:u w:val="single"/>
        </w:rPr>
      </w:pPr>
      <w:r>
        <w:rPr>
          <w:rFonts w:hint="default" w:ascii="Times New Roman" w:hAnsi="Times New Roman" w:cs="Times New Roman"/>
          <w:bCs/>
          <w:color w:val="auto"/>
          <w:sz w:val="24"/>
          <w:szCs w:val="24"/>
          <w:highlight w:val="none"/>
        </w:rPr>
        <w:t xml:space="preserve">乙    方：</w:t>
      </w:r>
      <w:r>
        <w:rPr>
          <w:rFonts w:hint="default" w:ascii="Times New Roman" w:hAnsi="Times New Roman" w:cs="Times New Roman"/>
          <w:bCs/>
          <w:color w:val="auto"/>
          <w:sz w:val="24"/>
          <w:szCs w:val="24"/>
          <w:highlight w:val="none"/>
          <w:u w:val="single"/>
        </w:rPr>
        <w:t xml:space="preserve">                         </w:t>
      </w:r>
      <w:r/>
    </w:p>
    <w:p>
      <w:pPr>
        <w:ind w:left="840" w:firstLine="1298"/>
        <w:spacing w:line="300" w:lineRule="auto"/>
        <w:rPr>
          <w:rFonts w:hint="default" w:ascii="Times New Roman" w:hAnsi="Times New Roman" w:cs="Times New Roman"/>
          <w:bCs/>
          <w:color w:val="auto"/>
          <w:sz w:val="24"/>
          <w:szCs w:val="24"/>
          <w:highlight w:val="none"/>
          <w:u w:val="single"/>
        </w:rPr>
      </w:pPr>
      <w:r>
        <w:rPr>
          <w:rFonts w:hint="default" w:ascii="Times New Roman" w:hAnsi="Times New Roman" w:cs="Times New Roman"/>
          <w:bCs/>
          <w:color w:val="auto"/>
          <w:sz w:val="24"/>
          <w:szCs w:val="24"/>
          <w:highlight w:val="none"/>
        </w:rPr>
        <w:t xml:space="preserve">日    期：</w:t>
      </w:r>
      <w:r>
        <w:rPr>
          <w:rFonts w:hint="default" w:ascii="Times New Roman" w:hAnsi="Times New Roman" w:cs="Times New Roman"/>
          <w:bCs/>
          <w:color w:val="auto"/>
          <w:sz w:val="24"/>
          <w:szCs w:val="24"/>
          <w:highlight w:val="none"/>
          <w:u w:val="single"/>
        </w:rPr>
        <w:t xml:space="preserve">         年     月     日</w:t>
      </w:r>
      <w:r/>
    </w:p>
    <w:p>
      <w:pPr>
        <w:jc w:val="center"/>
        <w:spacing w:line="300" w:lineRule="auto"/>
        <w:rPr>
          <w:rFonts w:hint="default" w:ascii="Times New Roman" w:hAnsi="Times New Roman" w:eastAsia="宋体" w:cs="Times New Roman"/>
          <w:b/>
          <w:color w:val="auto"/>
          <w:sz w:val="21"/>
          <w:szCs w:val="21"/>
          <w:highlight w:val="none"/>
        </w:rPr>
      </w:pPr>
      <w:r>
        <w:rPr>
          <w:rFonts w:hint="default" w:ascii="Times New Roman" w:hAnsi="Times New Roman" w:cs="Times New Roman"/>
          <w:b/>
          <w:bCs/>
          <w:color w:val="auto"/>
          <w:sz w:val="28"/>
          <w:highlight w:val="none"/>
          <w:u w:val="single"/>
        </w:rPr>
        <w:br w:type="page" w:clear="all"/>
      </w:r>
      <w:r>
        <w:rPr>
          <w:rFonts w:hint="default" w:ascii="Times New Roman" w:hAnsi="Times New Roman" w:eastAsia="宋体" w:cs="Times New Roman"/>
          <w:b/>
          <w:color w:val="auto"/>
          <w:sz w:val="21"/>
          <w:szCs w:val="21"/>
          <w:highlight w:val="none"/>
        </w:rPr>
        <w:t xml:space="preserve">合同条款前附表</w:t>
      </w:r>
      <w:r/>
    </w:p>
    <w:tbl>
      <w:tblPr>
        <w:tblStyle w:val="1152"/>
        <w:tblW w:w="8841"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409"/>
        <w:gridCol w:w="1500"/>
        <w:gridCol w:w="6264"/>
        <w:gridCol w:w="13"/>
      </w:tblGrid>
      <w:tr>
        <w:trPr>
          <w:gridAfter w:val="1"/>
          <w:trHeight w:val="454"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序号</w:t>
            </w:r>
            <w:r/>
          </w:p>
        </w:tc>
        <w:tc>
          <w:tcPr>
            <w:gridSpan w:val="3"/>
            <w:tcBorders>
              <w:top w:val="single" w:color="auto" w:sz="4" w:space="0"/>
              <w:left w:val="single" w:color="auto" w:sz="4" w:space="0"/>
              <w:bottom w:val="single" w:color="auto" w:sz="4" w:space="0"/>
              <w:right w:val="single" w:color="auto" w:sz="4" w:space="0"/>
            </w:tcBorders>
            <w:tcW w:w="8173"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内        容</w:t>
            </w:r>
            <w:r/>
          </w:p>
        </w:tc>
      </w:tr>
      <w:tr>
        <w:trPr>
          <w:gridAfter w:val="1"/>
          <w:trHeight w:val="804"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合同名称</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right="0"/>
              <w:jc w:val="left"/>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bCs/>
                <w:color w:val="auto"/>
                <w:sz w:val="21"/>
                <w:szCs w:val="21"/>
                <w:highlight w:val="none"/>
                <w:lang w:eastAsia="zh-CN"/>
              </w:rPr>
              <w:suppressLineNumbers w:val="0"/>
            </w:pPr>
            <w:r>
              <w:rPr>
                <w:rFonts w:hint="default" w:ascii="Times New Roman" w:hAnsi="Times New Roman" w:cs="Times New Roman"/>
                <w:bCs/>
                <w:color w:val="auto"/>
                <w:sz w:val="21"/>
                <w:szCs w:val="21"/>
                <w:highlight w:val="none"/>
                <w:lang w:eastAsia="zh-CN"/>
              </w:rPr>
              <w:t xml:space="preserve">国家税务总局南京市建邺区税务局2026-2027年食堂食材配送服务采购项目</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合同编号</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0" w:beforeAutospacing="0" w:after="0" w:afterAutospacing="0" w:line="240" w:lineRule="auto"/>
              <w:tabs>
                <w:tab w:val="left" w:pos="2160" w:leader="none"/>
              </w:tabs>
              <w:rPr>
                <w:rFonts w:hint="default" w:ascii="Times New Roman" w:hAnsi="Times New Roman" w:eastAsia="宋体" w:cs="Times New Roman"/>
                <w:bCs/>
                <w:color w:val="auto"/>
                <w:sz w:val="21"/>
                <w:szCs w:val="21"/>
                <w:highlight w:val="none"/>
              </w:rPr>
              <w:suppressLineNumbers w:val="0"/>
            </w:pPr>
            <w:r>
              <w:rPr>
                <w:rFonts w:hint="default" w:ascii="Times New Roman" w:hAnsi="Times New Roman" w:eastAsia="宋体" w:cs="Times New Roman"/>
                <w:bCs/>
                <w:color w:val="auto"/>
                <w:sz w:val="21"/>
                <w:szCs w:val="21"/>
                <w:highlight w:val="none"/>
              </w:rPr>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合同类型</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pageBreakBefore w:val="0"/>
              <w:spacing w:beforeAutospacing="0" w:afterAutospacing="0"/>
              <w:tabs>
                <w:tab w:val="left" w:pos="2160" w:leader="none"/>
              </w:tabs>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Cs w:val="21"/>
                <w:highlight w:val="none"/>
                <w:lang w:eastAsia="zh-CN"/>
              </w:rPr>
              <w:t xml:space="preserve">服务类</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定价方式</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pageBreakBefore w:val="0"/>
              <w:spacing w:beforeAutospacing="0" w:afterAutospacing="0"/>
              <w:tabs>
                <w:tab w:val="left" w:pos="2160" w:leader="none"/>
              </w:tabs>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Cs w:val="21"/>
                <w:highlight w:val="none"/>
                <w:lang w:eastAsia="zh-CN"/>
              </w:rPr>
              <w:t xml:space="preserve">固定价格系数</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项目类别</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jc w:val="both"/>
              <w:keepLines w:val="0"/>
              <w:keepNext w:val="0"/>
              <w:pageBreakBefore w:val="0"/>
              <w:spacing w:before="100" w:beforeAutospacing="1" w:after="0" w:afterAutospacing="0" w:line="257" w:lineRule="auto"/>
              <w:widowControl w:val="off"/>
              <w:tabs>
                <w:tab w:val="left" w:pos="216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z w:val="21"/>
                <w:szCs w:val="21"/>
                <w:highlight w:val="none"/>
                <w:lang w:val="en-US" w:eastAsia="zh-CN" w:bidi="ar"/>
              </w:rPr>
              <w:t xml:space="preserve">信息化项目      </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z w:val="21"/>
                <w:szCs w:val="21"/>
                <w:highlight w:val="none"/>
                <w:lang w:val="en-US" w:eastAsia="zh-CN" w:bidi="ar"/>
              </w:rPr>
              <w:t xml:space="preserve">非信息化项目</w:t>
            </w:r>
            <w:r/>
          </w:p>
        </w:tc>
      </w:tr>
      <w:tr>
        <w:trPr>
          <w:gridAfter w:val="1"/>
          <w:trHeight w:val="567" w:hRule="exact"/>
        </w:trPr>
        <w:tc>
          <w:tcPr>
            <w:tcBorders>
              <w:top w:val="single" w:color="auto" w:sz="4" w:space="0"/>
              <w:left w:val="single" w:color="auto" w:sz="4" w:space="0"/>
              <w:right w:val="single" w:color="auto" w:sz="4" w:space="0"/>
            </w:tcBorders>
            <w:tcW w:w="65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6</w:t>
            </w:r>
            <w:r/>
          </w:p>
        </w:tc>
        <w:tc>
          <w:tcPr>
            <w:gridSpan w:val="2"/>
            <w:tcBorders>
              <w:top w:val="single" w:color="auto" w:sz="4" w:space="0"/>
              <w:left w:val="single" w:color="auto" w:sz="4" w:space="0"/>
              <w:bottom w:val="single" w:color="auto" w:sz="6" w:space="0"/>
              <w:right w:val="single" w:color="auto" w:sz="6"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甲方名称</w:t>
            </w:r>
            <w:r/>
          </w:p>
        </w:tc>
        <w:tc>
          <w:tcPr>
            <w:tcBorders>
              <w:top w:val="single" w:color="auto" w:sz="4" w:space="0"/>
              <w:left w:val="single" w:color="auto" w:sz="6" w:space="0"/>
              <w:bottom w:val="single" w:color="auto" w:sz="6"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Cs w:val="21"/>
                <w:highlight w:val="none"/>
                <w:lang w:val="en-US" w:eastAsia="zh-CN"/>
              </w:rPr>
              <w:t xml:space="preserve">国家税务总局南京市建邺区税务局</w:t>
            </w:r>
            <w:r/>
          </w:p>
        </w:tc>
      </w:tr>
      <w:tr>
        <w:trPr>
          <w:gridAfter w:val="1"/>
          <w:trHeight w:val="567" w:hRule="exact"/>
        </w:trPr>
        <w:tc>
          <w:tcPr>
            <w:tcBorders>
              <w:left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gridSpan w:val="2"/>
            <w:tcBorders>
              <w:top w:val="single" w:color="auto" w:sz="6" w:space="0"/>
              <w:left w:val="single" w:color="auto" w:sz="4" w:space="0"/>
              <w:bottom w:val="single" w:color="auto" w:sz="6" w:space="0"/>
              <w:right w:val="single" w:color="auto" w:sz="6"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甲方地址</w:t>
            </w:r>
            <w:r/>
          </w:p>
        </w:tc>
        <w:tc>
          <w:tcPr>
            <w:tcBorders>
              <w:top w:val="single" w:color="auto" w:sz="6" w:space="0"/>
              <w:left w:val="single" w:color="auto" w:sz="6" w:space="0"/>
              <w:bottom w:val="single" w:color="auto" w:sz="6"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default" w:ascii="Times New Roman" w:hAnsi="Times New Roman" w:eastAsia="宋体" w:cs="Times New Roman"/>
                <w:strike/>
                <w:color w:val="auto"/>
                <w:sz w:val="21"/>
                <w:szCs w:val="21"/>
                <w:highlight w:val="none"/>
              </w:rPr>
            </w:pPr>
            <w:r>
              <w:rPr>
                <w:rFonts w:hint="default" w:ascii="Times New Roman" w:hAnsi="Times New Roman" w:cs="Times New Roman"/>
                <w:color w:val="auto"/>
                <w:szCs w:val="21"/>
                <w:highlight w:val="none"/>
                <w:lang w:eastAsia="zh-CN"/>
              </w:rPr>
              <w:t xml:space="preserve">南京市建邺区雨润大街99号</w:t>
            </w:r>
            <w:r/>
          </w:p>
        </w:tc>
      </w:tr>
      <w:tr>
        <w:trPr>
          <w:gridAfter w:val="1"/>
          <w:trHeight w:val="567" w:hRule="exact"/>
        </w:trPr>
        <w:tc>
          <w:tcPr>
            <w:tcBorders>
              <w:left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tcBorders>
              <w:top w:val="single" w:color="auto" w:sz="6" w:space="0"/>
              <w:left w:val="single" w:color="auto" w:sz="4" w:space="0"/>
              <w:right w:val="single" w:color="auto" w:sz="4" w:space="0"/>
            </w:tcBorders>
            <w:tcW w:w="40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甲方相关部门</w:t>
            </w:r>
            <w:r/>
          </w:p>
        </w:tc>
        <w:tc>
          <w:tcPr>
            <w:tcBorders>
              <w:top w:val="single" w:color="auto" w:sz="6" w:space="0"/>
              <w:left w:val="single" w:color="auto" w:sz="4" w:space="0"/>
              <w:bottom w:val="single" w:color="auto" w:sz="6" w:space="0"/>
              <w:right w:val="single" w:color="auto" w:sz="6" w:space="0"/>
            </w:tcBorders>
            <w:tcW w:w="1500"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甲方采购部门</w:t>
            </w:r>
            <w:r/>
          </w:p>
        </w:tc>
        <w:tc>
          <w:tcPr>
            <w:tcBorders>
              <w:top w:val="single" w:color="auto" w:sz="6" w:space="0"/>
              <w:left w:val="single" w:color="auto" w:sz="6" w:space="0"/>
              <w:bottom w:val="single" w:color="auto" w:sz="6" w:space="0"/>
              <w:right w:val="single" w:color="auto" w:sz="4" w:space="0"/>
            </w:tcBorders>
            <w:tcW w:w="6264" w:type="dxa"/>
            <w:vAlign w:val="center"/>
            <w:textDirection w:val="lrTb"/>
            <w:noWrap w:val="false"/>
          </w:tcPr>
          <w:p>
            <w:pPr>
              <w:spacing w:line="480" w:lineRule="exact"/>
              <w:rPr>
                <w:rFonts w:hint="default" w:ascii="Times New Roman" w:hAnsi="Times New Roman" w:eastAsia="宋体" w:cs="Times New Roman"/>
                <w:strike/>
                <w:color w:val="auto"/>
                <w:sz w:val="21"/>
                <w:szCs w:val="21"/>
                <w:highlight w:val="none"/>
              </w:rPr>
            </w:pPr>
            <w:r>
              <w:rPr>
                <w:rFonts w:hint="default" w:ascii="Times New Roman" w:hAnsi="Times New Roman" w:cs="Times New Roman"/>
                <w:color w:val="auto"/>
                <w:szCs w:val="21"/>
                <w:highlight w:val="none"/>
                <w:lang w:eastAsia="zh-CN"/>
              </w:rPr>
              <w:t xml:space="preserve">国家税务总局南京市建邺区税务局</w:t>
            </w:r>
            <w:r>
              <w:rPr>
                <w:rFonts w:hint="default" w:ascii="Times New Roman" w:hAnsi="Times New Roman" w:cs="Times New Roman"/>
                <w:color w:val="auto"/>
                <w:szCs w:val="21"/>
                <w:highlight w:val="none"/>
              </w:rPr>
              <w:t xml:space="preserve">办公室</w:t>
            </w:r>
            <w:r/>
          </w:p>
        </w:tc>
      </w:tr>
      <w:tr>
        <w:trPr>
          <w:gridAfter w:val="1"/>
          <w:trHeight w:val="567" w:hRule="exact"/>
        </w:trPr>
        <w:tc>
          <w:tcPr>
            <w:tcBorders>
              <w:left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tcBorders>
              <w:left w:val="single" w:color="auto" w:sz="4" w:space="0"/>
              <w:right w:val="single" w:color="auto" w:sz="4" w:space="0"/>
            </w:tcBorders>
            <w:tcW w:w="40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1500"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联系人</w:t>
            </w:r>
            <w:r/>
          </w:p>
        </w:tc>
        <w:tc>
          <w:tcPr>
            <w:tcBorders>
              <w:top w:val="single" w:color="auto" w:sz="6" w:space="0"/>
              <w:left w:val="single" w:color="auto" w:sz="6" w:space="0"/>
              <w:bottom w:val="single" w:color="auto" w:sz="6" w:space="0"/>
              <w:right w:val="single" w:color="auto" w:sz="4" w:space="0"/>
            </w:tcBorders>
            <w:tcW w:w="6264" w:type="dxa"/>
            <w:vAlign w:val="center"/>
            <w:textDirection w:val="lrTb"/>
            <w:noWrap w:val="false"/>
          </w:tcPr>
          <w:p>
            <w:pPr>
              <w:spacing w:line="48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金鑫</w:t>
            </w:r>
            <w:r/>
          </w:p>
        </w:tc>
      </w:tr>
      <w:tr>
        <w:trPr>
          <w:gridAfter w:val="1"/>
          <w:trHeight w:val="567" w:hRule="exact"/>
        </w:trPr>
        <w:tc>
          <w:tcPr>
            <w:tcBorders>
              <w:left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tcBorders>
              <w:left w:val="single" w:color="auto" w:sz="4" w:space="0"/>
              <w:right w:val="single" w:color="auto" w:sz="4" w:space="0"/>
            </w:tcBorders>
            <w:tcW w:w="40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tcBorders>
              <w:top w:val="single" w:color="auto" w:sz="6" w:space="0"/>
              <w:left w:val="single" w:color="auto" w:sz="4" w:space="0"/>
              <w:bottom w:val="single" w:color="auto" w:sz="4" w:space="0"/>
              <w:right w:val="single" w:color="auto" w:sz="6" w:space="0"/>
            </w:tcBorders>
            <w:tcW w:w="1500"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联系电话</w:t>
            </w:r>
            <w:r/>
          </w:p>
        </w:tc>
        <w:tc>
          <w:tcPr>
            <w:tcBorders>
              <w:top w:val="single" w:color="auto" w:sz="6" w:space="0"/>
              <w:left w:val="single" w:color="auto" w:sz="6" w:space="0"/>
              <w:bottom w:val="single" w:color="auto" w:sz="4" w:space="0"/>
              <w:right w:val="single" w:color="auto" w:sz="4" w:space="0"/>
            </w:tcBorders>
            <w:tcW w:w="6264" w:type="dxa"/>
            <w:vAlign w:val="center"/>
            <w:textDirection w:val="lrTb"/>
            <w:noWrap w:val="false"/>
          </w:tcPr>
          <w:p>
            <w:pPr>
              <w:spacing w:line="48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eastAsia="zh-CN"/>
              </w:rPr>
              <w:t xml:space="preserve">025-52852895</w:t>
            </w:r>
            <w:r/>
          </w:p>
        </w:tc>
      </w:tr>
      <w:tr>
        <w:trPr>
          <w:gridAfter w:val="1"/>
          <w:trHeight w:val="668" w:hRule="exact"/>
        </w:trPr>
        <w:tc>
          <w:tcPr>
            <w:tcBorders>
              <w:left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tcBorders>
              <w:left w:val="single" w:color="auto" w:sz="4" w:space="0"/>
              <w:right w:val="single" w:color="auto" w:sz="4" w:space="0"/>
            </w:tcBorders>
            <w:tcW w:w="40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tcBorders>
              <w:top w:val="single" w:color="auto" w:sz="6" w:space="0"/>
              <w:left w:val="single" w:color="auto" w:sz="4" w:space="0"/>
              <w:bottom w:val="single" w:color="auto" w:sz="4" w:space="0"/>
              <w:right w:val="single" w:color="auto" w:sz="6" w:space="0"/>
            </w:tcBorders>
            <w:tcW w:w="1500"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甲方</w:t>
            </w:r>
            <w:r>
              <w:rPr>
                <w:rFonts w:hint="default" w:ascii="Times New Roman" w:hAnsi="Times New Roman" w:eastAsia="宋体" w:cs="Times New Roman"/>
                <w:color w:val="auto"/>
                <w:sz w:val="21"/>
                <w:szCs w:val="21"/>
                <w:highlight w:val="none"/>
                <w:lang w:eastAsia="zh-CN"/>
              </w:rPr>
              <w:t xml:space="preserve">需求</w:t>
            </w:r>
            <w:r>
              <w:rPr>
                <w:rFonts w:hint="default" w:ascii="Times New Roman" w:hAnsi="Times New Roman" w:eastAsia="宋体" w:cs="Times New Roman"/>
                <w:color w:val="auto"/>
                <w:sz w:val="21"/>
                <w:szCs w:val="21"/>
                <w:highlight w:val="none"/>
              </w:rPr>
              <w:t xml:space="preserve">部门</w:t>
            </w:r>
            <w:r/>
          </w:p>
        </w:tc>
        <w:tc>
          <w:tcPr>
            <w:tcBorders>
              <w:top w:val="single" w:color="auto" w:sz="6" w:space="0"/>
              <w:left w:val="single" w:color="auto" w:sz="6" w:space="0"/>
              <w:bottom w:val="single" w:color="auto" w:sz="4" w:space="0"/>
              <w:right w:val="single" w:color="auto" w:sz="4" w:space="0"/>
            </w:tcBorders>
            <w:tcW w:w="6264" w:type="dxa"/>
            <w:vAlign w:val="center"/>
            <w:textDirection w:val="lrTb"/>
            <w:noWrap w:val="false"/>
          </w:tcPr>
          <w:p>
            <w:pPr>
              <w:spacing w:line="48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eastAsia="zh-CN"/>
              </w:rPr>
              <w:t xml:space="preserve">国家税务总局南京市建邺区税务局</w:t>
            </w:r>
            <w:r>
              <w:rPr>
                <w:rFonts w:hint="default" w:ascii="Times New Roman" w:hAnsi="Times New Roman" w:cs="Times New Roman"/>
                <w:color w:val="auto"/>
                <w:szCs w:val="21"/>
                <w:highlight w:val="none"/>
              </w:rPr>
              <w:t xml:space="preserve">办公室</w:t>
            </w:r>
            <w:r/>
          </w:p>
        </w:tc>
      </w:tr>
      <w:tr>
        <w:trPr>
          <w:gridAfter w:val="1"/>
          <w:trHeight w:val="567" w:hRule="exact"/>
        </w:trPr>
        <w:tc>
          <w:tcPr>
            <w:tcBorders>
              <w:left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tcBorders>
              <w:left w:val="single" w:color="auto" w:sz="4" w:space="0"/>
              <w:right w:val="single" w:color="auto" w:sz="4" w:space="0"/>
            </w:tcBorders>
            <w:tcW w:w="40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tcBorders>
              <w:top w:val="single" w:color="auto" w:sz="6" w:space="0"/>
              <w:left w:val="single" w:color="auto" w:sz="4" w:space="0"/>
              <w:bottom w:val="single" w:color="auto" w:sz="4" w:space="0"/>
              <w:right w:val="single" w:color="auto" w:sz="6" w:space="0"/>
            </w:tcBorders>
            <w:tcW w:w="1500"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联系人</w:t>
            </w:r>
            <w:r/>
          </w:p>
        </w:tc>
        <w:tc>
          <w:tcPr>
            <w:tcBorders>
              <w:top w:val="single" w:color="auto" w:sz="6" w:space="0"/>
              <w:left w:val="single" w:color="auto" w:sz="6" w:space="0"/>
              <w:bottom w:val="single" w:color="auto" w:sz="4" w:space="0"/>
              <w:right w:val="single" w:color="auto" w:sz="4" w:space="0"/>
            </w:tcBorders>
            <w:tcW w:w="6264" w:type="dxa"/>
            <w:vAlign w:val="center"/>
            <w:textDirection w:val="lrTb"/>
            <w:noWrap w:val="false"/>
          </w:tcPr>
          <w:p>
            <w:pPr>
              <w:spacing w:line="48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李晟</w:t>
            </w:r>
            <w:r/>
          </w:p>
        </w:tc>
      </w:tr>
      <w:tr>
        <w:trPr>
          <w:gridAfter w:val="1"/>
          <w:trHeight w:val="567" w:hRule="exact"/>
        </w:trPr>
        <w:tc>
          <w:tcPr>
            <w:tcBorders>
              <w:left w:val="single" w:color="auto" w:sz="4" w:space="0"/>
              <w:bottom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tcBorders>
              <w:left w:val="single" w:color="auto" w:sz="4" w:space="0"/>
              <w:bottom w:val="single" w:color="auto" w:sz="4" w:space="0"/>
              <w:right w:val="single" w:color="auto" w:sz="4" w:space="0"/>
            </w:tcBorders>
            <w:tcW w:w="40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tcBorders>
              <w:top w:val="single" w:color="auto" w:sz="6" w:space="0"/>
              <w:left w:val="single" w:color="auto" w:sz="4" w:space="0"/>
              <w:bottom w:val="single" w:color="auto" w:sz="4" w:space="0"/>
              <w:right w:val="single" w:color="auto" w:sz="6" w:space="0"/>
            </w:tcBorders>
            <w:tcW w:w="1500"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联系电话</w:t>
            </w:r>
            <w:r/>
          </w:p>
        </w:tc>
        <w:tc>
          <w:tcPr>
            <w:tcBorders>
              <w:top w:val="single" w:color="auto" w:sz="6" w:space="0"/>
              <w:left w:val="single" w:color="auto" w:sz="6" w:space="0"/>
              <w:bottom w:val="single" w:color="auto" w:sz="4" w:space="0"/>
              <w:right w:val="single" w:color="auto" w:sz="4" w:space="0"/>
            </w:tcBorders>
            <w:tcW w:w="6264" w:type="dxa"/>
            <w:vAlign w:val="center"/>
            <w:textDirection w:val="lrTb"/>
            <w:noWrap w:val="false"/>
          </w:tcPr>
          <w:p>
            <w:pPr>
              <w:spacing w:line="48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eastAsia="zh-CN"/>
              </w:rPr>
              <w:t xml:space="preserve">025-52852</w:t>
            </w:r>
            <w:r>
              <w:rPr>
                <w:rFonts w:hint="default" w:ascii="Times New Roman" w:hAnsi="Times New Roman" w:cs="Times New Roman"/>
                <w:color w:val="auto"/>
                <w:szCs w:val="21"/>
                <w:highlight w:val="none"/>
                <w:lang w:val="en-US" w:eastAsia="zh-CN"/>
              </w:rPr>
              <w:t xml:space="preserve">943</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乙方名称</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r>
      <w:tr>
        <w:trPr>
          <w:gridAfter w:val="1"/>
          <w:trHeight w:val="789" w:hRule="exact"/>
        </w:trPr>
        <w:tc>
          <w:tcPr>
            <w:tcBorders>
              <w:top w:val="single" w:color="auto" w:sz="4" w:space="0"/>
              <w:left w:val="single" w:color="auto" w:sz="4" w:space="0"/>
              <w:bottom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乙方企业性质</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 中型企业     □ 小型企业            □ 微型企业    </w:t>
            </w:r>
            <w:r/>
          </w:p>
          <w:p>
            <w:pPr>
              <w:ind w:left="0" w:right="0"/>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 监狱企业     □ 残疾人福利性单位    □  其他</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乙方地址</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乙方联系人</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传真</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left="0" w:right="0"/>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本合同</w:t>
            </w:r>
            <w:r>
              <w:rPr>
                <w:rFonts w:hint="default" w:ascii="Times New Roman" w:hAnsi="Times New Roman" w:cs="Times New Roman"/>
                <w:color w:val="auto"/>
                <w:szCs w:val="21"/>
                <w:highlight w:val="none"/>
                <w:lang w:eastAsia="zh"/>
              </w:rPr>
              <w:t xml:space="preserve">价格系数</w:t>
            </w:r>
            <w:r>
              <w:rPr>
                <w:rFonts w:hint="default" w:ascii="Times New Roman" w:hAnsi="Times New Roman" w:cs="Times New Roman"/>
                <w:color w:val="auto"/>
                <w:szCs w:val="21"/>
                <w:highlight w:val="none"/>
              </w:rPr>
              <w:t xml:space="preserve">为</w:t>
            </w:r>
            <w:r>
              <w:rPr>
                <w:rFonts w:hint="default" w:ascii="Times New Roman" w:hAnsi="Times New Roman" w:cs="Times New Roman"/>
                <w:color w:val="auto"/>
                <w:szCs w:val="21"/>
                <w:highlight w:val="none"/>
                <w:u w:val="single"/>
              </w:rPr>
              <w:t xml:space="preserve">    </w:t>
            </w:r>
            <w:r/>
          </w:p>
          <w:p>
            <w:pPr>
              <w:ind w:left="0" w:right="0"/>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lang w:val="en-US" w:eastAsia="zh-CN"/>
              </w:rPr>
              <w:suppressLineNumbers w:val="0"/>
            </w:pPr>
            <w:r>
              <w:rPr>
                <w:rFonts w:hint="default" w:ascii="Times New Roman" w:hAnsi="Times New Roman" w:cs="Times New Roman"/>
                <w:b/>
                <w:bCs/>
                <w:color w:val="auto"/>
                <w:highlight w:val="none"/>
                <w:lang w:eastAsia="zh-CN"/>
              </w:rPr>
              <w:t xml:space="preserve">总结算金额不超过本项目预算</w:t>
            </w:r>
            <w:r>
              <w:rPr>
                <w:rFonts w:hint="default" w:ascii="Times New Roman" w:hAnsi="Times New Roman" w:cs="Times New Roman"/>
                <w:b/>
                <w:bCs/>
                <w:color w:val="auto"/>
                <w:highlight w:val="none"/>
                <w:lang w:val="en-US" w:eastAsia="zh-CN"/>
              </w:rPr>
              <w:t xml:space="preserve">金额。</w:t>
            </w:r>
            <w:r/>
          </w:p>
        </w:tc>
      </w:tr>
      <w:tr>
        <w:trPr>
          <w:gridAfter w:val="1"/>
          <w:trHeight w:val="138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服务内容</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ind w:firstLine="420"/>
              <w:jc w:val="left"/>
              <w:pageBreakBefore w:val="0"/>
              <w:spacing w:beforeAutospacing="0" w:afterAutospacing="0"/>
              <w:tabs>
                <w:tab w:val="left" w:pos="840" w:leader="none"/>
              </w:tabs>
              <w:rPr>
                <w:rFonts w:hint="default" w:ascii="Times New Roman" w:hAnsi="Times New Roman" w:eastAsia="宋体" w:cs="Times New Roman"/>
                <w:color w:val="auto"/>
                <w:sz w:val="21"/>
                <w:szCs w:val="21"/>
                <w:highlight w:val="none"/>
                <w:lang w:val="en-US"/>
              </w:rPr>
            </w:pPr>
            <w:r>
              <w:rPr>
                <w:rFonts w:hint="default" w:ascii="Times New Roman" w:hAnsi="Times New Roman" w:cs="Times New Roman"/>
                <w:color w:val="auto"/>
                <w:szCs w:val="21"/>
                <w:highlight w:val="none"/>
              </w:rPr>
              <w:t xml:space="preserve">本</w:t>
            </w:r>
            <w:r>
              <w:rPr>
                <w:rFonts w:hint="default" w:ascii="Times New Roman" w:hAnsi="Times New Roman" w:eastAsia="宋体" w:cs="Times New Roman"/>
                <w:color w:val="auto"/>
                <w:szCs w:val="21"/>
                <w:highlight w:val="none"/>
                <w:lang w:eastAsia="zh-CN"/>
              </w:rPr>
              <w:t xml:space="preserve">次采购内容</w:t>
            </w:r>
            <w:r>
              <w:rPr>
                <w:rFonts w:hint="default" w:ascii="Times New Roman" w:hAnsi="Times New Roman" w:cs="Times New Roman"/>
                <w:color w:val="auto"/>
                <w:szCs w:val="21"/>
                <w:highlight w:val="none"/>
                <w:lang w:eastAsia="zh-CN"/>
              </w:rPr>
              <w:t xml:space="preserve">主要是完成建邺区局食堂正常运转所需的各类食材及相关配送服务，采购内容包括但不限于米面油类、调味品类、干货、蔬菜水果类、肉类、蛋类、水产品类、奶制品、豆制品类等食材的供应、配送及售后服务等各项工</w:t>
            </w:r>
            <w:r>
              <w:rPr>
                <w:rFonts w:hint="default" w:ascii="Times New Roman" w:hAnsi="Times New Roman" w:cs="Times New Roman"/>
                <w:color w:val="auto"/>
                <w:szCs w:val="21"/>
                <w:highlight w:val="none"/>
                <w:lang w:val="en-US" w:eastAsia="zh-CN"/>
              </w:rPr>
              <w:t xml:space="preserve">作。</w:t>
            </w:r>
            <w:r/>
          </w:p>
        </w:tc>
      </w:tr>
      <w:tr>
        <w:trPr>
          <w:gridAfter w:val="1"/>
          <w:trHeight w:val="3875"/>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合同付款</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jc w:val="left"/>
              <w:pageBreakBefore w:val="0"/>
              <w:spacing w:beforeAutospacing="0" w:afterAutospacing="0"/>
              <w:tabs>
                <w:tab w:val="left" w:pos="84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采购食材按实际采购量进行结算，</w:t>
            </w:r>
            <w:r>
              <w:rPr>
                <w:rFonts w:hint="default" w:ascii="Times New Roman" w:hAnsi="Times New Roman" w:cs="Times New Roman"/>
                <w:color w:val="auto"/>
                <w:szCs w:val="21"/>
                <w:highlight w:val="none"/>
                <w:lang w:eastAsia="zh-CN"/>
              </w:rPr>
              <w:t xml:space="preserve">总结算金额不超过本项目预算金额</w:t>
            </w:r>
            <w:r>
              <w:rPr>
                <w:rFonts w:hint="default" w:ascii="Times New Roman" w:hAnsi="Times New Roman" w:cs="Times New Roman"/>
                <w:color w:val="auto"/>
                <w:szCs w:val="21"/>
                <w:highlight w:val="none"/>
              </w:rPr>
              <w:t xml:space="preserve">。合同以人民币结算，付款方式：</w:t>
            </w:r>
            <w:r/>
          </w:p>
          <w:p>
            <w:pPr>
              <w:ind w:firstLine="420"/>
              <w:jc w:val="left"/>
              <w:pageBreakBefore w:val="0"/>
              <w:spacing w:beforeAutospacing="0" w:afterAutospacing="0"/>
              <w:tabs>
                <w:tab w:val="left" w:pos="84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eastAsia="zh-CN"/>
              </w:rPr>
              <w:t xml:space="preserve">1</w:t>
            </w:r>
            <w:r>
              <w:rPr>
                <w:rFonts w:hint="default" w:ascii="Times New Roman" w:hAnsi="Times New Roman" w:cs="Times New Roman"/>
                <w:color w:val="auto"/>
                <w:szCs w:val="21"/>
                <w:highlight w:val="none"/>
              </w:rPr>
              <w:t xml:space="preserve">）核对货款</w:t>
            </w:r>
            <w:r/>
          </w:p>
          <w:p>
            <w:pPr>
              <w:ind w:firstLine="420"/>
              <w:jc w:val="left"/>
              <w:pageBreakBefore w:val="0"/>
              <w:spacing w:beforeAutospacing="0" w:afterAutospacing="0"/>
              <w:tabs>
                <w:tab w:val="left" w:pos="84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乙方</w:t>
            </w:r>
            <w:r>
              <w:rPr>
                <w:rFonts w:hint="default" w:ascii="Times New Roman" w:hAnsi="Times New Roman" w:cs="Times New Roman"/>
                <w:color w:val="auto"/>
                <w:szCs w:val="21"/>
                <w:highlight w:val="none"/>
              </w:rPr>
              <w:t xml:space="preserve">每次送货均应提供当日送货单，一式两份，经双方确认签字后各自留存。每月15日前（节假日顺延）</w:t>
            </w:r>
            <w:r>
              <w:rPr>
                <w:rFonts w:hint="default" w:ascii="Times New Roman" w:hAnsi="Times New Roman" w:cs="Times New Roman"/>
                <w:color w:val="auto"/>
                <w:szCs w:val="21"/>
                <w:highlight w:val="none"/>
                <w:lang w:val="en-US" w:eastAsia="zh-CN"/>
              </w:rPr>
              <w:t xml:space="preserve">乙方</w:t>
            </w:r>
            <w:r>
              <w:rPr>
                <w:rFonts w:hint="default" w:ascii="Times New Roman" w:hAnsi="Times New Roman" w:cs="Times New Roman"/>
                <w:color w:val="auto"/>
                <w:szCs w:val="21"/>
                <w:highlight w:val="none"/>
              </w:rPr>
              <w:t xml:space="preserve">按照原始验收单据主动与</w:t>
            </w:r>
            <w:r>
              <w:rPr>
                <w:rFonts w:hint="default" w:ascii="Times New Roman" w:hAnsi="Times New Roman" w:cs="Times New Roman"/>
                <w:color w:val="auto"/>
                <w:szCs w:val="21"/>
                <w:highlight w:val="none"/>
                <w:lang w:val="en-US" w:eastAsia="zh-CN"/>
              </w:rPr>
              <w:t xml:space="preserve">甲方</w:t>
            </w:r>
            <w:r>
              <w:rPr>
                <w:rFonts w:hint="default" w:ascii="Times New Roman" w:hAnsi="Times New Roman" w:cs="Times New Roman"/>
                <w:color w:val="auto"/>
                <w:szCs w:val="21"/>
                <w:highlight w:val="none"/>
              </w:rPr>
              <w:t xml:space="preserve">核对上一个月的货款和考核结果，按照《食材供应考核表》得分情况，确认最终结算金额。</w:t>
            </w:r>
            <w:r/>
          </w:p>
          <w:p>
            <w:pPr>
              <w:ind w:firstLine="420"/>
              <w:jc w:val="left"/>
              <w:pageBreakBefore w:val="0"/>
              <w:spacing w:beforeAutospacing="0" w:afterAutospacing="0"/>
              <w:tabs>
                <w:tab w:val="left" w:pos="84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eastAsia="zh-CN"/>
              </w:rPr>
              <w:t xml:space="preserve">2</w:t>
            </w:r>
            <w:r>
              <w:rPr>
                <w:rFonts w:hint="default" w:ascii="Times New Roman" w:hAnsi="Times New Roman" w:cs="Times New Roman"/>
                <w:color w:val="auto"/>
                <w:szCs w:val="21"/>
                <w:highlight w:val="none"/>
              </w:rPr>
              <w:t xml:space="preserve">）付款方式</w:t>
            </w:r>
            <w:r/>
          </w:p>
          <w:p>
            <w:pPr>
              <w:numPr>
                <w:ilvl w:val="0"/>
                <w:numId w:val="0"/>
              </w:numPr>
              <w:ind w:firstLine="420"/>
              <w:jc w:val="left"/>
              <w:pageBreakBefore w:val="0"/>
              <w:spacing w:beforeAutospacing="0" w:afterAutospacing="0"/>
              <w:tabs>
                <w:tab w:val="left" w:pos="84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双方核对账目无误后，</w:t>
            </w:r>
            <w:r>
              <w:rPr>
                <w:rFonts w:hint="default" w:ascii="Times New Roman" w:hAnsi="Times New Roman" w:cs="Times New Roman"/>
                <w:color w:val="auto"/>
                <w:szCs w:val="21"/>
                <w:highlight w:val="none"/>
                <w:lang w:val="en-US" w:eastAsia="zh-CN"/>
              </w:rPr>
              <w:t xml:space="preserve">乙方</w:t>
            </w:r>
            <w:r>
              <w:rPr>
                <w:rFonts w:hint="default" w:ascii="Times New Roman" w:hAnsi="Times New Roman" w:cs="Times New Roman"/>
                <w:color w:val="auto"/>
                <w:szCs w:val="21"/>
                <w:highlight w:val="none"/>
              </w:rPr>
              <w:t xml:space="preserve">应向</w:t>
            </w:r>
            <w:r>
              <w:rPr>
                <w:rFonts w:hint="default" w:ascii="Times New Roman" w:hAnsi="Times New Roman" w:cs="Times New Roman"/>
                <w:color w:val="auto"/>
                <w:szCs w:val="21"/>
                <w:highlight w:val="none"/>
                <w:lang w:val="en-US" w:eastAsia="zh-CN"/>
              </w:rPr>
              <w:t xml:space="preserve">甲方</w:t>
            </w:r>
            <w:r>
              <w:rPr>
                <w:rFonts w:hint="default" w:ascii="Times New Roman" w:hAnsi="Times New Roman" w:cs="Times New Roman"/>
                <w:color w:val="auto"/>
                <w:szCs w:val="21"/>
                <w:highlight w:val="none"/>
              </w:rPr>
              <w:t xml:space="preserve">提供付款材料。每次办理付款时，</w:t>
            </w:r>
            <w:r>
              <w:rPr>
                <w:rFonts w:hint="default" w:ascii="Times New Roman" w:hAnsi="Times New Roman" w:cs="Times New Roman"/>
                <w:color w:val="auto"/>
                <w:szCs w:val="21"/>
                <w:highlight w:val="none"/>
                <w:lang w:val="en-US" w:eastAsia="zh-CN"/>
              </w:rPr>
              <w:t xml:space="preserve">乙方</w:t>
            </w:r>
            <w:r>
              <w:rPr>
                <w:rFonts w:hint="default" w:ascii="Times New Roman" w:hAnsi="Times New Roman" w:cs="Times New Roman"/>
                <w:color w:val="auto"/>
                <w:szCs w:val="21"/>
                <w:highlight w:val="none"/>
              </w:rPr>
              <w:t xml:space="preserve">应提供发票、供货明细、货物验收单据等合同约定的资料。</w:t>
            </w:r>
            <w:r>
              <w:rPr>
                <w:rFonts w:hint="default" w:ascii="Times New Roman" w:hAnsi="Times New Roman" w:cs="Times New Roman"/>
                <w:color w:val="auto"/>
                <w:szCs w:val="21"/>
                <w:highlight w:val="none"/>
                <w:lang w:val="en-US" w:eastAsia="zh-CN"/>
              </w:rPr>
              <w:t xml:space="preserve">甲方</w:t>
            </w:r>
            <w:r>
              <w:rPr>
                <w:rFonts w:hint="default" w:ascii="Times New Roman" w:hAnsi="Times New Roman" w:cs="Times New Roman"/>
                <w:color w:val="auto"/>
                <w:szCs w:val="21"/>
                <w:highlight w:val="none"/>
              </w:rPr>
              <w:t xml:space="preserve">在收到发票等合同约定资料后，进行核实；如发生</w:t>
            </w:r>
            <w:r>
              <w:rPr>
                <w:rFonts w:hint="default" w:ascii="Times New Roman" w:hAnsi="Times New Roman" w:cs="Times New Roman"/>
                <w:color w:val="auto"/>
                <w:szCs w:val="21"/>
                <w:highlight w:val="none"/>
                <w:lang w:val="en-US" w:eastAsia="zh-CN"/>
              </w:rPr>
              <w:t xml:space="preserve">乙方</w:t>
            </w:r>
            <w:r>
              <w:rPr>
                <w:rFonts w:hint="default" w:ascii="Times New Roman" w:hAnsi="Times New Roman" w:cs="Times New Roman"/>
                <w:color w:val="auto"/>
                <w:szCs w:val="21"/>
                <w:highlight w:val="none"/>
              </w:rPr>
              <w:t xml:space="preserve">违约等扣减项目的，</w:t>
            </w:r>
            <w:r>
              <w:rPr>
                <w:rFonts w:hint="default" w:ascii="Times New Roman" w:hAnsi="Times New Roman" w:cs="Times New Roman"/>
                <w:color w:val="auto"/>
                <w:szCs w:val="21"/>
                <w:highlight w:val="none"/>
                <w:lang w:val="en-US" w:eastAsia="zh-CN"/>
              </w:rPr>
              <w:t xml:space="preserve">甲方</w:t>
            </w:r>
            <w:r>
              <w:rPr>
                <w:rFonts w:hint="default" w:ascii="Times New Roman" w:hAnsi="Times New Roman" w:cs="Times New Roman"/>
                <w:color w:val="auto"/>
                <w:szCs w:val="21"/>
                <w:highlight w:val="none"/>
              </w:rPr>
              <w:t xml:space="preserve">无须经乙方同意在支付时有权予以相应扣减。满足合同约定支付条件的，</w:t>
            </w:r>
            <w:r>
              <w:rPr>
                <w:rFonts w:hint="default" w:ascii="Times New Roman" w:hAnsi="Times New Roman" w:cs="Times New Roman"/>
                <w:color w:val="auto"/>
                <w:szCs w:val="21"/>
                <w:highlight w:val="none"/>
                <w:lang w:val="en-US" w:eastAsia="zh-CN"/>
              </w:rPr>
              <w:t xml:space="preserve">甲方</w:t>
            </w:r>
            <w:r>
              <w:rPr>
                <w:rFonts w:hint="default" w:ascii="Times New Roman" w:hAnsi="Times New Roman" w:cs="Times New Roman"/>
                <w:color w:val="auto"/>
                <w:szCs w:val="21"/>
                <w:highlight w:val="none"/>
              </w:rPr>
              <w:t xml:space="preserve">原则上应当自收到发票后10个工作日内将资金支付到合同约定的成交供应商账户，如</w:t>
            </w:r>
            <w:r>
              <w:rPr>
                <w:rFonts w:hint="default" w:ascii="Times New Roman" w:hAnsi="Times New Roman" w:cs="Times New Roman"/>
                <w:color w:val="auto"/>
                <w:szCs w:val="21"/>
                <w:highlight w:val="none"/>
                <w:lang w:val="en-US" w:eastAsia="zh-CN"/>
              </w:rPr>
              <w:t xml:space="preserve">乙方</w:t>
            </w:r>
            <w:r>
              <w:rPr>
                <w:rFonts w:hint="default" w:ascii="Times New Roman" w:hAnsi="Times New Roman" w:cs="Times New Roman"/>
                <w:color w:val="auto"/>
                <w:szCs w:val="21"/>
                <w:highlight w:val="none"/>
              </w:rPr>
              <w:t xml:space="preserve">未提供发票等资料的，</w:t>
            </w:r>
            <w:r>
              <w:rPr>
                <w:rFonts w:hint="default" w:ascii="Times New Roman" w:hAnsi="Times New Roman" w:cs="Times New Roman"/>
                <w:color w:val="auto"/>
                <w:szCs w:val="21"/>
                <w:highlight w:val="none"/>
                <w:lang w:val="en-US" w:eastAsia="zh-CN"/>
              </w:rPr>
              <w:t xml:space="preserve">甲方</w:t>
            </w:r>
            <w:r>
              <w:rPr>
                <w:rFonts w:hint="default" w:ascii="Times New Roman" w:hAnsi="Times New Roman" w:cs="Times New Roman"/>
                <w:color w:val="auto"/>
                <w:szCs w:val="21"/>
                <w:highlight w:val="none"/>
              </w:rPr>
              <w:t xml:space="preserve">有权迟延支付款项并不承担违约责任。双方有争议或有特殊情况的除外，双方协商决定付款日期。对账、开票、付款日遇节假日可顺延。</w:t>
            </w:r>
            <w:r/>
          </w:p>
          <w:p>
            <w:pPr>
              <w:numPr>
                <w:ilvl w:val="0"/>
                <w:numId w:val="2"/>
              </w:numPr>
              <w:ind w:firstLine="420"/>
              <w:jc w:val="left"/>
              <w:pageBreakBefore w:val="0"/>
              <w:spacing w:beforeAutospacing="0" w:afterAutospacing="0"/>
              <w:tabs>
                <w:tab w:val="left" w:pos="84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逾期付款利息约定</w:t>
            </w:r>
            <w:r/>
          </w:p>
          <w:p>
            <w:pPr>
              <w:ind w:firstLine="420"/>
              <w:jc w:val="left"/>
              <w:pageBreakBefore w:val="0"/>
              <w:spacing w:beforeAutospacing="0" w:afterAutospacing="0"/>
              <w:tabs>
                <w:tab w:val="left" w:pos="700" w:leader="none"/>
              </w:tabs>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甲方</w:t>
            </w:r>
            <w:r>
              <w:rPr>
                <w:rFonts w:hint="default" w:ascii="Times New Roman" w:hAnsi="Times New Roman" w:cs="Times New Roman"/>
                <w:color w:val="auto"/>
                <w:szCs w:val="21"/>
                <w:highlight w:val="none"/>
              </w:rPr>
              <w:t xml:space="preserve">如无正当理由延迟付款，应以应付款项为基数每日按合同订立时1年期贷款市场报价利率向</w:t>
            </w:r>
            <w:r>
              <w:rPr>
                <w:rFonts w:hint="default" w:ascii="Times New Roman" w:hAnsi="Times New Roman" w:cs="Times New Roman"/>
                <w:color w:val="auto"/>
                <w:szCs w:val="21"/>
                <w:highlight w:val="none"/>
                <w:lang w:val="en-US" w:eastAsia="zh-CN"/>
              </w:rPr>
              <w:t xml:space="preserve">乙方</w:t>
            </w:r>
            <w:r>
              <w:rPr>
                <w:rFonts w:hint="default" w:ascii="Times New Roman" w:hAnsi="Times New Roman" w:cs="Times New Roman"/>
                <w:color w:val="auto"/>
                <w:szCs w:val="21"/>
                <w:highlight w:val="none"/>
              </w:rPr>
              <w:t xml:space="preserve">支付逾期利息，逾期利息最高不超过应付款项的30%。</w:t>
            </w:r>
            <w:r/>
          </w:p>
        </w:tc>
      </w:tr>
      <w:tr>
        <w:trPr>
          <w:trHeight w:val="4116"/>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ind w:left="0" w:right="0"/>
              <w:jc w:val="center"/>
              <w:keepLines w:val="0"/>
              <w:keepNext w:val="0"/>
              <w:spacing w:before="62" w:beforeAutospacing="0" w:after="62"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11</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tcPr>
          <w:p>
            <w:pPr>
              <w:ind w:left="0" w:right="0"/>
              <w:jc w:val="center"/>
              <w:keepLines w:val="0"/>
              <w:keepNext w:val="0"/>
              <w:spacing w:before="62" w:beforeAutospacing="0" w:after="62"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履约保证金及返还</w:t>
            </w:r>
            <w:r/>
          </w:p>
        </w:tc>
        <w:tc>
          <w:tcPr>
            <w:gridSpan w:val="2"/>
            <w:tcBorders>
              <w:top w:val="single" w:color="auto" w:sz="4" w:space="0"/>
              <w:left w:val="single" w:color="auto" w:sz="4" w:space="0"/>
              <w:bottom w:val="single" w:color="auto" w:sz="4" w:space="0"/>
              <w:right w:val="single" w:color="auto" w:sz="4" w:space="0"/>
            </w:tcBorders>
            <w:tcW w:w="6277" w:type="dxa"/>
            <w:vAlign w:val="center"/>
            <w:textDirection w:val="lrTb"/>
            <w:noWrap/>
          </w:tcPr>
          <w:p>
            <w:pPr>
              <w:ind w:left="0" w:right="0" w:firstLine="0"/>
              <w:keepLines w:val="0"/>
              <w:keepNext w:val="0"/>
              <w:spacing w:before="0" w:beforeAutospacing="0" w:after="0" w:afterAutospacing="0" w:line="260" w:lineRule="auto"/>
              <w:tabs>
                <w:tab w:val="left" w:pos="700" w:leader="none"/>
              </w:tabs>
              <w:rPr>
                <w:rFonts w:hint="default" w:ascii="Times New Roman" w:hAnsi="Times New Roman" w:eastAsia="宋体" w:cs="Times New Roman"/>
                <w:color w:val="auto"/>
                <w:sz w:val="21"/>
                <w:szCs w:val="21"/>
                <w:highlight w:val="none"/>
                <w:lang w:eastAsia="zh-CN"/>
              </w:rPr>
              <w:suppressLineNumbers w:val="0"/>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z w:val="21"/>
                <w:szCs w:val="21"/>
                <w:highlight w:val="none"/>
                <w:lang w:eastAsia="zh-CN"/>
              </w:rPr>
              <w:t xml:space="preserve">本项目</w:t>
            </w:r>
            <w:r>
              <w:rPr>
                <w:rFonts w:hint="default" w:ascii="Times New Roman" w:hAnsi="Times New Roman" w:eastAsia="宋体" w:cs="Times New Roman"/>
                <w:color w:val="auto"/>
                <w:sz w:val="21"/>
                <w:szCs w:val="21"/>
                <w:highlight w:val="none"/>
              </w:rPr>
              <w:t xml:space="preserve">不要求提供</w:t>
            </w:r>
            <w:r>
              <w:rPr>
                <w:rFonts w:hint="default" w:ascii="Times New Roman" w:hAnsi="Times New Roman" w:eastAsia="宋体" w:cs="Times New Roman"/>
                <w:color w:val="auto"/>
                <w:sz w:val="21"/>
                <w:szCs w:val="21"/>
                <w:highlight w:val="none"/>
                <w:lang w:eastAsia="zh-CN"/>
              </w:rPr>
              <w:t xml:space="preserve">履约保证金。</w:t>
            </w:r>
            <w:r/>
          </w:p>
          <w:p>
            <w:pPr>
              <w:ind w:left="0" w:right="0"/>
              <w:keepLines w:val="0"/>
              <w:keepNext w:val="0"/>
              <w:spacing w:before="62" w:beforeAutospacing="0" w:after="62"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z w:val="21"/>
                <w:szCs w:val="21"/>
                <w:highlight w:val="none"/>
                <w:lang w:eastAsia="zh-CN"/>
              </w:rPr>
              <w:t xml:space="preserve">本项目</w:t>
            </w:r>
            <w:r>
              <w:rPr>
                <w:rFonts w:hint="default" w:ascii="Times New Roman" w:hAnsi="Times New Roman" w:eastAsia="宋体" w:cs="Times New Roman"/>
                <w:color w:val="auto"/>
                <w:sz w:val="21"/>
                <w:szCs w:val="21"/>
                <w:highlight w:val="none"/>
              </w:rPr>
              <w:t xml:space="preserve">要求提供</w:t>
            </w:r>
            <w:r>
              <w:rPr>
                <w:rFonts w:hint="default" w:ascii="Times New Roman" w:hAnsi="Times New Roman" w:eastAsia="宋体" w:cs="Times New Roman"/>
                <w:color w:val="auto"/>
                <w:sz w:val="21"/>
                <w:szCs w:val="21"/>
                <w:highlight w:val="none"/>
                <w:lang w:eastAsia="zh-CN"/>
              </w:rPr>
              <w:t xml:space="preserve">履约保证金。</w:t>
            </w:r>
            <w:r>
              <w:rPr>
                <w:rFonts w:hint="default" w:ascii="Times New Roman" w:hAnsi="Times New Roman" w:eastAsia="宋体" w:cs="Times New Roman"/>
                <w:color w:val="auto"/>
                <w:sz w:val="21"/>
                <w:szCs w:val="21"/>
                <w:highlight w:val="none"/>
              </w:rPr>
              <w:t xml:space="preserve">履约保证金为合同总金额</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 xml:space="preserve">%，即</w:t>
            </w:r>
            <w:r>
              <w:rPr>
                <w:rFonts w:hint="default" w:ascii="Times New Roman" w:hAnsi="Times New Roman" w:eastAsia="宋体" w:cs="Times New Roman"/>
                <w:color w:val="auto"/>
                <w:sz w:val="21"/>
                <w:szCs w:val="21"/>
                <w:highlight w:val="none"/>
                <w:lang w:eastAsia="zh-CN"/>
              </w:rPr>
              <w:t xml:space="preserve">人民币</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eastAsia="zh-CN"/>
              </w:rPr>
              <w:t xml:space="preserve">元整（¥</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，乙方应在合同签订之日起30日内提交甲方。</w:t>
            </w:r>
            <w:r>
              <w:rPr>
                <w:rFonts w:hint="default" w:ascii="Times New Roman" w:hAnsi="Times New Roman" w:eastAsia="宋体" w:cs="Times New Roman"/>
                <w:color w:val="auto"/>
                <w:sz w:val="21"/>
                <w:szCs w:val="21"/>
                <w:highlight w:val="none"/>
                <w:lang w:eastAsia="zh-CN"/>
              </w:rPr>
              <w:t xml:space="preserve">提交方式为银行电汇、金融机构或担保机构出具的保函。</w:t>
            </w:r>
            <w:r>
              <w:rPr>
                <w:rFonts w:hint="default" w:ascii="Times New Roman" w:hAnsi="Times New Roman" w:eastAsia="宋体" w:cs="Times New Roman"/>
                <w:color w:val="auto"/>
                <w:sz w:val="21"/>
                <w:szCs w:val="21"/>
                <w:highlight w:val="none"/>
              </w:rPr>
              <w:t xml:space="preserve">在合同履行期满，扣除应扣除的款项（如有）且双方无争议后，无息返还。</w:t>
            </w:r>
            <w:r/>
          </w:p>
          <w:p>
            <w:pPr>
              <w:ind w:left="0" w:right="0"/>
              <w:keepLines w:val="0"/>
              <w:keepNext w:val="0"/>
              <w:spacing w:before="62" w:beforeAutospacing="0" w:after="62"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办理返还履约保证金时，乙方应提供履约保证金返还申请（格式另附）、合同关键页复印件、合同约定的其他资料。涉及验收的，应同时提交甲方</w:t>
            </w:r>
            <w:r>
              <w:rPr>
                <w:rFonts w:hint="default" w:ascii="Times New Roman" w:hAnsi="Times New Roman" w:eastAsia="宋体" w:cs="Times New Roman"/>
                <w:color w:val="auto"/>
                <w:sz w:val="21"/>
                <w:szCs w:val="21"/>
                <w:highlight w:val="none"/>
                <w:lang w:eastAsia="zh-CN"/>
              </w:rPr>
              <w:t xml:space="preserve">需求</w:t>
            </w:r>
            <w:r>
              <w:rPr>
                <w:rFonts w:hint="default" w:ascii="Times New Roman" w:hAnsi="Times New Roman" w:eastAsia="宋体" w:cs="Times New Roman"/>
                <w:color w:val="auto"/>
                <w:sz w:val="21"/>
                <w:szCs w:val="21"/>
                <w:highlight w:val="none"/>
              </w:rPr>
              <w:t xml:space="preserve">部门出具的项目终验意见或质量保障期（服务期）满验收意见。</w:t>
            </w:r>
            <w:r/>
          </w:p>
          <w:p>
            <w:pPr>
              <w:ind w:left="0" w:right="0"/>
              <w:keepLines w:val="0"/>
              <w:keepNext w:val="0"/>
              <w:spacing w:before="62" w:beforeAutospacing="0" w:after="62"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满足履约保证金返还条件的，甲方在收到返还相关信息等合同约定资料后，进行核实。对核实结果无异议的，自完成核实之日起30日内，以电汇方式返还履约保证金或退回保函。</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lang w:eastAsia="zh-CN"/>
              </w:rPr>
              <w:suppressLineNumbers w:val="0"/>
            </w:pPr>
            <w:r>
              <w:rPr>
                <w:rFonts w:hint="default" w:ascii="Times New Roman" w:hAnsi="Times New Roman" w:eastAsia="宋体" w:cs="Times New Roman"/>
                <w:color w:val="auto"/>
                <w:sz w:val="21"/>
                <w:szCs w:val="21"/>
                <w:highlight w:val="none"/>
              </w:rPr>
              <w:t xml:space="preserve">12</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Cs w:val="21"/>
                <w:highlight w:val="none"/>
                <w:lang w:eastAsia="zh-CN"/>
              </w:rPr>
              <w:t xml:space="preserve">自合同生效之日起一年（2026年7月1日至2027年6月30日）</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lang w:eastAsia="zh-CN"/>
              </w:rPr>
              <w:suppressLineNumbers w:val="0"/>
            </w:pPr>
            <w:r>
              <w:rPr>
                <w:rFonts w:hint="default" w:ascii="Times New Roman" w:hAnsi="Times New Roman" w:eastAsia="宋体" w:cs="Times New Roman"/>
                <w:color w:val="auto"/>
                <w:sz w:val="21"/>
                <w:szCs w:val="21"/>
                <w:highlight w:val="none"/>
              </w:rPr>
              <w:t xml:space="preserve">13</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lang w:val="en"/>
              </w:rPr>
              <w:suppressLineNumbers w:val="0"/>
            </w:pPr>
            <w:r>
              <w:rPr>
                <w:rFonts w:hint="default" w:ascii="Times New Roman" w:hAnsi="Times New Roman" w:eastAsia="宋体" w:cs="Times New Roman"/>
                <w:color w:val="auto"/>
                <w:sz w:val="21"/>
                <w:szCs w:val="21"/>
                <w:highlight w:val="none"/>
              </w:rPr>
              <w:t xml:space="preserve">服务期</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lang w:eastAsia="zh-CN"/>
              </w:rPr>
              <w:t xml:space="preserve">自合同生效之日起一年（2026年</w:t>
            </w:r>
            <w:r>
              <w:rPr>
                <w:rFonts w:hint="default" w:ascii="Times New Roman" w:hAnsi="Times New Roman" w:eastAsia="宋体" w:cs="Times New Roman"/>
                <w:color w:val="auto"/>
                <w:szCs w:val="21"/>
                <w:highlight w:val="none"/>
                <w:lang w:val="en-US" w:eastAsia="zh-CN"/>
              </w:rPr>
              <w:t xml:space="preserve">7</w:t>
            </w:r>
            <w:r>
              <w:rPr>
                <w:rFonts w:hint="default" w:ascii="Times New Roman" w:hAnsi="Times New Roman" w:eastAsia="宋体" w:cs="Times New Roman"/>
                <w:color w:val="auto"/>
                <w:szCs w:val="21"/>
                <w:highlight w:val="none"/>
                <w:lang w:eastAsia="zh-CN"/>
              </w:rPr>
              <w:t xml:space="preserve">月</w:t>
            </w:r>
            <w:r>
              <w:rPr>
                <w:rFonts w:hint="default"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lang w:eastAsia="zh-CN"/>
              </w:rPr>
              <w:t xml:space="preserve">日至202</w:t>
            </w:r>
            <w:r>
              <w:rPr>
                <w:rFonts w:hint="default" w:ascii="Times New Roman" w:hAnsi="Times New Roman" w:eastAsia="宋体" w:cs="Times New Roman"/>
                <w:color w:val="auto"/>
                <w:szCs w:val="21"/>
                <w:highlight w:val="none"/>
                <w:lang w:val="en-US" w:eastAsia="zh-CN"/>
              </w:rPr>
              <w:t xml:space="preserve">7</w:t>
            </w:r>
            <w:r>
              <w:rPr>
                <w:rFonts w:hint="default" w:ascii="Times New Roman" w:hAnsi="Times New Roman" w:eastAsia="宋体" w:cs="Times New Roman"/>
                <w:color w:val="auto"/>
                <w:szCs w:val="21"/>
                <w:highlight w:val="none"/>
                <w:lang w:eastAsia="zh-CN"/>
              </w:rPr>
              <w:t xml:space="preserve">年</w:t>
            </w:r>
            <w:r>
              <w:rPr>
                <w:rFonts w:hint="default" w:ascii="Times New Roman" w:hAnsi="Times New Roman" w:eastAsia="宋体"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lang w:eastAsia="zh-CN"/>
              </w:rPr>
              <w:t xml:space="preserve">月</w:t>
            </w:r>
            <w:r>
              <w:rPr>
                <w:rFonts w:hint="default" w:ascii="Times New Roman" w:hAnsi="Times New Roman" w:eastAsia="宋体" w:cs="Times New Roman"/>
                <w:color w:val="auto"/>
                <w:szCs w:val="21"/>
                <w:highlight w:val="none"/>
                <w:lang w:val="en-US" w:eastAsia="zh-CN"/>
              </w:rPr>
              <w:t xml:space="preserve">30</w:t>
            </w:r>
            <w:r>
              <w:rPr>
                <w:rFonts w:hint="default" w:ascii="Times New Roman" w:hAnsi="Times New Roman" w:eastAsia="宋体" w:cs="Times New Roman"/>
                <w:color w:val="auto"/>
                <w:szCs w:val="21"/>
                <w:highlight w:val="none"/>
                <w:lang w:eastAsia="zh-CN"/>
              </w:rPr>
              <w:t xml:space="preserve">日）</w:t>
            </w:r>
            <w:r/>
          </w:p>
        </w:tc>
      </w:tr>
      <w:tr>
        <w:trPr>
          <w:gridAfter w:val="1"/>
          <w:trHeight w:val="567" w:hRule="exact"/>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lang w:eastAsia="zh-CN"/>
              </w:rPr>
              <w:suppressLineNumbers w:val="0"/>
            </w:pPr>
            <w:r>
              <w:rPr>
                <w:rFonts w:hint="default" w:ascii="Times New Roman" w:hAnsi="Times New Roman" w:eastAsia="宋体" w:cs="Times New Roman"/>
                <w:color w:val="auto"/>
                <w:sz w:val="21"/>
                <w:szCs w:val="21"/>
                <w:highlight w:val="none"/>
              </w:rPr>
              <w:t xml:space="preserve">14</w:t>
            </w:r>
            <w:r/>
          </w:p>
        </w:tc>
        <w:tc>
          <w:tcPr>
            <w:gridSpan w:val="2"/>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pageBreakBefore w:val="0"/>
              <w:spacing w:before="0" w:beforeAutospacing="0" w:after="0" w:afterAutospacing="0" w:line="240" w:lineRule="auto"/>
              <w:tabs>
                <w:tab w:val="left" w:pos="700" w:leader="none"/>
              </w:tabs>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合同履约地点</w:t>
            </w:r>
            <w:r/>
          </w:p>
        </w:tc>
        <w:tc>
          <w:tcPr>
            <w:tcBorders>
              <w:top w:val="single" w:color="auto" w:sz="4" w:space="0"/>
              <w:left w:val="single" w:color="auto" w:sz="4" w:space="0"/>
              <w:bottom w:val="single" w:color="auto" w:sz="4" w:space="0"/>
              <w:right w:val="single" w:color="auto" w:sz="4" w:space="0"/>
            </w:tcBorders>
            <w:tcW w:w="6264" w:type="dxa"/>
            <w:vAlign w:val="center"/>
            <w:textDirection w:val="lrTb"/>
            <w:noWrap w:val="false"/>
          </w:tcPr>
          <w:p>
            <w:pPr>
              <w:pageBreakBefore w:val="0"/>
              <w:spacing w:beforeAutospacing="0" w:afterAutospacing="0"/>
              <w:tabs>
                <w:tab w:val="left" w:pos="700" w:leader="none"/>
              </w:tabs>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Cs w:val="21"/>
                <w:highlight w:val="none"/>
              </w:rPr>
              <w:t xml:space="preserve">合同约定地点或甲方指定地点</w:t>
            </w:r>
            <w:r/>
          </w:p>
        </w:tc>
      </w:tr>
    </w:tbl>
    <w:p>
      <w:pPr>
        <w:spacing w:line="460" w:lineRule="exact"/>
        <w:tabs>
          <w:tab w:val="left" w:pos="700" w:leader="none"/>
        </w:tabs>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br w:type="page" w:clear="all"/>
      </w:r>
      <w:r/>
    </w:p>
    <w:p>
      <w:pPr>
        <w:jc w:val="center"/>
        <w:spacing w:after="0" w:line="360" w:lineRule="auto"/>
        <w:tabs>
          <w:tab w:val="left" w:pos="0" w:leader="none"/>
        </w:tabs>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一   合  同 </w:t>
      </w:r>
      <w:r/>
    </w:p>
    <w:p>
      <w:pPr>
        <w:spacing w:after="0" w:line="360" w:lineRule="auto"/>
        <w:tabs>
          <w:tab w:val="left" w:pos="540" w:leader="none"/>
        </w:tabs>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p>
      <w:pPr>
        <w:ind w:firstLine="420"/>
        <w:spacing w:after="0" w:line="360" w:lineRule="auto"/>
        <w:tabs>
          <w:tab w:val="left" w:pos="700" w:leader="none"/>
        </w:tabs>
        <w:rPr>
          <w:rFonts w:hint="default" w:ascii="Times New Roman" w:hAnsi="Times New Roman" w:eastAsia="宋体" w:cs="Times New Roman"/>
          <w:b/>
          <w:color w:val="auto"/>
          <w:sz w:val="21"/>
          <w:szCs w:val="21"/>
          <w:highlight w:val="none"/>
        </w:rPr>
      </w:pPr>
      <w:r>
        <w:rPr>
          <w:rFonts w:hint="default" w:ascii="Times New Roman" w:hAnsi="Times New Roman" w:cs="Times New Roman"/>
          <w:strike w:val="0"/>
          <w:color w:val="auto"/>
          <w:sz w:val="21"/>
          <w:szCs w:val="21"/>
          <w:highlight w:val="none"/>
          <w:u w:val="single"/>
          <w:lang w:val="en-US" w:eastAsia="zh-CN"/>
        </w:rPr>
        <w:t xml:space="preserve">国家税务总局南京市建邺区税务局</w:t>
      </w:r>
      <w:r>
        <w:rPr>
          <w:rFonts w:hint="default" w:ascii="Times New Roman" w:hAnsi="Times New Roman" w:eastAsia="宋体" w:cs="Times New Roman"/>
          <w:color w:val="auto"/>
          <w:sz w:val="21"/>
          <w:szCs w:val="21"/>
          <w:highlight w:val="none"/>
        </w:rPr>
        <w:t xml:space="preserve">（以下简称“甲方”）通过</w:t>
      </w:r>
      <w:r>
        <w:rPr>
          <w:rFonts w:hint="default" w:ascii="Times New Roman" w:hAnsi="Times New Roman" w:eastAsia="宋体" w:cs="Times New Roman"/>
          <w:color w:val="auto"/>
          <w:sz w:val="21"/>
          <w:szCs w:val="21"/>
          <w:highlight w:val="none"/>
          <w:u w:val="single"/>
          <w:lang w:val="en-US" w:eastAsia="zh-CN"/>
        </w:rPr>
        <w:t xml:space="preserve">竞争性磋商</w:t>
      </w:r>
      <w:r>
        <w:rPr>
          <w:rFonts w:hint="default" w:ascii="Times New Roman" w:hAnsi="Times New Roman" w:eastAsia="宋体" w:cs="Times New Roman"/>
          <w:color w:val="auto"/>
          <w:sz w:val="21"/>
          <w:szCs w:val="21"/>
          <w:highlight w:val="none"/>
        </w:rPr>
        <w:t xml:space="preserve">采购方式，确定______公司（以下简称“乙方”）为</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u w:val="single"/>
          <w:lang w:val="en-US" w:eastAsia="zh-CN"/>
        </w:rPr>
        <w:t xml:space="preserve">国家税务总局南京市建邺区税务局</w:t>
      </w:r>
      <w:r>
        <w:rPr>
          <w:rFonts w:hint="default" w:ascii="Times New Roman" w:hAnsi="Times New Roman" w:eastAsia="宋体" w:cs="Times New Roman"/>
          <w:color w:val="auto"/>
          <w:sz w:val="21"/>
          <w:szCs w:val="21"/>
          <w:highlight w:val="none"/>
          <w:u w:val="single"/>
          <w:lang w:val="en-US" w:eastAsia="zh-CN"/>
        </w:rPr>
        <w:t xml:space="preserve">2026-2027年食堂食材配送服务采购</w:t>
      </w:r>
      <w:r>
        <w:rPr>
          <w:rFonts w:hint="default" w:ascii="Times New Roman" w:hAnsi="Times New Roman" w:eastAsia="宋体" w:cs="Times New Roman"/>
          <w:color w:val="auto"/>
          <w:sz w:val="21"/>
          <w:szCs w:val="21"/>
          <w:highlight w:val="none"/>
          <w:u w:val="none"/>
          <w:lang w:val="en-US" w:eastAsia="zh-CN"/>
        </w:rPr>
        <w:t xml:space="preserve">项目</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中标（成交）供应商。甲乙双方同意按照该项目招标（采购）文件约定的内容，签署《</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 xml:space="preserve">合同书》（合同编号：</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 xml:space="preserve">，以下简称“合同”)。</w:t>
      </w:r>
      <w:r/>
    </w:p>
    <w:p>
      <w:pPr>
        <w:ind w:left="482"/>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 合同文件</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本合同所附下列文件是构成本合同不可分割的部分：</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（1）合同通用条款；</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（2）报价表（总报价表和分项报价表）；</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（3）招标（采购）文件（另附）；</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（4）投标（响应）文件（另附）。</w:t>
      </w:r>
      <w:r/>
    </w:p>
    <w:p>
      <w:pPr>
        <w:ind w:left="482"/>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2. 合同范围和条件</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本合同的范围和条件应与上述合同文件的规定相一致。</w:t>
      </w:r>
      <w:r/>
    </w:p>
    <w:p>
      <w:pPr>
        <w:ind w:firstLine="413"/>
        <w:spacing w:after="0" w:line="360" w:lineRule="auto"/>
        <w:tabs>
          <w:tab w:val="left" w:pos="700" w:leader="none"/>
        </w:tabs>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3. 合同金额</w:t>
      </w:r>
      <w:r/>
    </w:p>
    <w:p>
      <w:pPr>
        <w:ind w:firstLine="420"/>
        <w:keepLines w:val="0"/>
        <w:keepNext w:val="0"/>
        <w:pageBreakBefore w:val="0"/>
        <w:spacing w:beforeAutospacing="0" w:afterAutospacing="0" w:line="360" w:lineRule="auto"/>
        <w:widowControl w:val="off"/>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Cs w:val="21"/>
          <w:highlight w:val="none"/>
        </w:rPr>
        <w:t xml:space="preserve">本合同</w:t>
      </w:r>
      <w:r>
        <w:rPr>
          <w:rFonts w:hint="default" w:ascii="Times New Roman" w:hAnsi="Times New Roman" w:cs="Times New Roman"/>
          <w:color w:val="auto"/>
          <w:szCs w:val="21"/>
          <w:highlight w:val="none"/>
          <w:lang w:eastAsia="zh"/>
        </w:rPr>
        <w:t xml:space="preserve">价格系数</w:t>
      </w:r>
      <w:r>
        <w:rPr>
          <w:rFonts w:hint="default" w:ascii="Times New Roman" w:hAnsi="Times New Roman" w:cs="Times New Roman"/>
          <w:color w:val="auto"/>
          <w:szCs w:val="21"/>
          <w:highlight w:val="none"/>
        </w:rPr>
        <w:t xml:space="preserve">为</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highlight w:val="none"/>
          <w:lang w:eastAsia="zh-CN"/>
        </w:rPr>
        <w:t xml:space="preserve">总结算金额不超过本项目预算</w:t>
      </w:r>
      <w:r>
        <w:rPr>
          <w:rFonts w:hint="default" w:ascii="Times New Roman" w:hAnsi="Times New Roman" w:cs="Times New Roman"/>
          <w:color w:val="auto"/>
          <w:highlight w:val="none"/>
          <w:lang w:val="en-US" w:eastAsia="zh-CN"/>
        </w:rPr>
        <w:t xml:space="preserve">金额</w:t>
      </w:r>
      <w:r>
        <w:rPr>
          <w:rFonts w:hint="default" w:ascii="Times New Roman" w:hAnsi="Times New Roman" w:cs="Times New Roman"/>
          <w:color w:val="auto"/>
          <w:szCs w:val="21"/>
          <w:highlight w:val="none"/>
        </w:rPr>
        <w:t xml:space="preserve">。</w:t>
      </w:r>
      <w:r/>
    </w:p>
    <w:p>
      <w:pPr>
        <w:numPr>
          <w:ilvl w:val="0"/>
          <w:numId w:val="3"/>
        </w:numPr>
        <w:ind w:firstLine="422"/>
        <w:spacing w:after="0" w:line="360" w:lineRule="auto"/>
        <w:tabs>
          <w:tab w:val="left" w:pos="700" w:leader="none"/>
        </w:tabs>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付款条件</w:t>
      </w:r>
      <w:r/>
    </w:p>
    <w:p>
      <w:pPr>
        <w:ind w:firstLine="420"/>
        <w:keepLines w:val="0"/>
        <w:keepNext w:val="0"/>
        <w:pageBreakBefore w:val="0"/>
        <w:spacing w:beforeAutospacing="0" w:afterAutospacing="0" w:line="360" w:lineRule="auto"/>
        <w:widowControl w:val="off"/>
        <w:tabs>
          <w:tab w:val="left" w:pos="7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采购食材按实际采购量进行结算，</w:t>
      </w:r>
      <w:r>
        <w:rPr>
          <w:rFonts w:hint="default" w:ascii="Times New Roman" w:hAnsi="Times New Roman" w:cs="Times New Roman"/>
          <w:color w:val="auto"/>
          <w:highlight w:val="none"/>
          <w:lang w:eastAsia="zh-CN"/>
        </w:rPr>
        <w:t xml:space="preserve">总结算金额不超过本项目预算</w:t>
      </w:r>
      <w:r>
        <w:rPr>
          <w:rFonts w:hint="default" w:ascii="Times New Roman" w:hAnsi="Times New Roman" w:cs="Times New Roman"/>
          <w:color w:val="auto"/>
          <w:highlight w:val="none"/>
          <w:lang w:val="en-US" w:eastAsia="zh-CN"/>
        </w:rPr>
        <w:t xml:space="preserve">金额</w:t>
      </w:r>
      <w:r>
        <w:rPr>
          <w:rFonts w:hint="default" w:ascii="Times New Roman" w:hAnsi="Times New Roman" w:cs="Times New Roman"/>
          <w:color w:val="auto"/>
          <w:szCs w:val="21"/>
          <w:highlight w:val="none"/>
        </w:rPr>
        <w:t xml:space="preserve">。合同以人民币结算，付款方式：</w:t>
      </w:r>
      <w:r/>
    </w:p>
    <w:p>
      <w:pPr>
        <w:ind w:firstLine="420"/>
        <w:keepLines w:val="0"/>
        <w:keepNext w:val="0"/>
        <w:pageBreakBefore w:val="0"/>
        <w:spacing w:beforeAutospacing="0" w:afterAutospacing="0" w:line="360" w:lineRule="auto"/>
        <w:widowControl w:val="off"/>
        <w:tabs>
          <w:tab w:val="left" w:pos="7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（1）核对货款</w:t>
      </w:r>
      <w:r/>
    </w:p>
    <w:p>
      <w:pPr>
        <w:ind w:firstLine="420"/>
        <w:keepLines w:val="0"/>
        <w:keepNext w:val="0"/>
        <w:pageBreakBefore w:val="0"/>
        <w:spacing w:beforeAutospacing="0" w:afterAutospacing="0" w:line="360" w:lineRule="auto"/>
        <w:widowControl w:val="off"/>
        <w:tabs>
          <w:tab w:val="left" w:pos="7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每次送货均应提供当日送货单，一式两份，经双方确认签字后各自留存。每月15日前（节假日顺延）乙方按照原始验收单据主动与甲方核对上一个月的货款和考核结果，按照《食材供应考核表》得分情况，确认最终结算金额。</w:t>
      </w:r>
      <w:r/>
    </w:p>
    <w:p>
      <w:pPr>
        <w:ind w:firstLine="420"/>
        <w:keepLines w:val="0"/>
        <w:keepNext w:val="0"/>
        <w:pageBreakBefore w:val="0"/>
        <w:spacing w:beforeAutospacing="0" w:afterAutospacing="0" w:line="360" w:lineRule="auto"/>
        <w:widowControl w:val="off"/>
        <w:tabs>
          <w:tab w:val="left" w:pos="7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（2）付款方式</w:t>
      </w:r>
      <w:r/>
    </w:p>
    <w:p>
      <w:pPr>
        <w:ind w:firstLine="420"/>
        <w:keepLines w:val="0"/>
        <w:keepNext w:val="0"/>
        <w:pageBreakBefore w:val="0"/>
        <w:spacing w:beforeAutospacing="0" w:afterAutospacing="0" w:line="360" w:lineRule="auto"/>
        <w:widowControl w:val="off"/>
        <w:tabs>
          <w:tab w:val="left" w:pos="7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双方核对账目无误后，乙方应向甲方提供付款材料。每次办理付款时，乙方应提供发票、供货明细、货物验收单据等合同约定的资料。甲方在收到发票等合同约定资料后，进行核实；如发生乙方违约等扣减项目的，甲方无须经乙方同意在支付时有权予以相应扣减。满足合同约定支付条件的，甲方原则上应当自收到发票后10个工作日内将资金支付到合同约定的成交供应商账户，如乙方未提供发票等资料的，甲方有权迟延支付款项并不承担违约责任。双方有争议或有特殊情况的除外，双方协商决定付款日期。对账、开票、付款日遇节假日可顺延。</w:t>
      </w:r>
      <w:r/>
    </w:p>
    <w:p>
      <w:pPr>
        <w:ind w:firstLine="420"/>
        <w:keepLines w:val="0"/>
        <w:keepNext w:val="0"/>
        <w:pageBreakBefore w:val="0"/>
        <w:spacing w:beforeAutospacing="0" w:afterAutospacing="0" w:line="360" w:lineRule="auto"/>
        <w:widowControl w:val="off"/>
        <w:tabs>
          <w:tab w:val="left" w:pos="7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（3）逾期付款利息约定</w:t>
      </w:r>
      <w:r/>
    </w:p>
    <w:p>
      <w:pPr>
        <w:ind w:firstLine="420"/>
        <w:keepLines w:val="0"/>
        <w:keepNext w:val="0"/>
        <w:pageBreakBefore w:val="0"/>
        <w:spacing w:beforeAutospacing="0" w:afterAutospacing="0" w:line="360" w:lineRule="auto"/>
        <w:widowControl w:val="off"/>
        <w:tabs>
          <w:tab w:val="left" w:pos="7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甲方如无正当理由延迟付款，应以应付款项为基数每日按合同订立时1年期贷款市场报价利率向乙方支付逾期利息，逾期利息最高不超过应付款项的30%。</w:t>
      </w:r>
      <w:r/>
    </w:p>
    <w:p>
      <w:pPr>
        <w:ind w:left="0" w:firstLine="422"/>
        <w:keepLines w:val="0"/>
        <w:keepNext w:val="0"/>
        <w:pageBreakBefore w:val="0"/>
        <w:spacing w:after="0" w:line="360" w:lineRule="auto"/>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 xml:space="preserve">5</w:t>
      </w:r>
      <w:r>
        <w:rPr>
          <w:rFonts w:hint="default" w:ascii="Times New Roman" w:hAnsi="Times New Roman" w:eastAsia="宋体" w:cs="Times New Roman"/>
          <w:b/>
          <w:color w:val="auto"/>
          <w:sz w:val="21"/>
          <w:szCs w:val="21"/>
          <w:highlight w:val="none"/>
        </w:rPr>
        <w:t xml:space="preserve">. 合同签订</w:t>
      </w:r>
      <w:r>
        <w:rPr>
          <w:rFonts w:hint="default" w:ascii="Times New Roman" w:hAnsi="Times New Roman" w:eastAsia="宋体" w:cs="Times New Roman"/>
          <w:b/>
          <w:color w:val="auto"/>
          <w:sz w:val="21"/>
          <w:szCs w:val="21"/>
          <w:highlight w:val="none"/>
          <w:lang w:eastAsia="zh-CN"/>
        </w:rPr>
        <w:t xml:space="preserve">及</w:t>
      </w:r>
      <w:r>
        <w:rPr>
          <w:rFonts w:hint="default" w:ascii="Times New Roman" w:hAnsi="Times New Roman" w:eastAsia="宋体" w:cs="Times New Roman"/>
          <w:b/>
          <w:color w:val="auto"/>
          <w:sz w:val="21"/>
          <w:szCs w:val="21"/>
          <w:highlight w:val="none"/>
        </w:rPr>
        <w:t xml:space="preserve">生效</w:t>
      </w:r>
      <w:r/>
    </w:p>
    <w:p>
      <w:pPr>
        <w:ind w:left="0" w:firstLine="420"/>
        <w:keepLines w:val="0"/>
        <w:keepNext w:val="0"/>
        <w:pageBreakBefore w:val="0"/>
        <w:spacing w:after="0" w:line="360" w:lineRule="auto"/>
        <w:widowControl w:val="off"/>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本合同一式</w:t>
      </w:r>
      <w:r>
        <w:rPr>
          <w:rFonts w:hint="default" w:ascii="Times New Roman" w:hAnsi="Times New Roman" w:eastAsia="宋体" w:cs="Times New Roman"/>
          <w:color w:val="auto"/>
          <w:sz w:val="21"/>
          <w:szCs w:val="21"/>
          <w:highlight w:val="none"/>
          <w:u w:val="single"/>
        </w:rPr>
        <w:t xml:space="preserve">肆</w:t>
      </w:r>
      <w:r>
        <w:rPr>
          <w:rFonts w:hint="default" w:ascii="Times New Roman" w:hAnsi="Times New Roman" w:eastAsia="宋体" w:cs="Times New Roman"/>
          <w:color w:val="auto"/>
          <w:sz w:val="21"/>
          <w:szCs w:val="21"/>
          <w:highlight w:val="none"/>
        </w:rPr>
        <w:t xml:space="preserve">份，甲乙双方各执</w:t>
      </w:r>
      <w:r>
        <w:rPr>
          <w:rFonts w:hint="default" w:ascii="Times New Roman" w:hAnsi="Times New Roman" w:eastAsia="宋体" w:cs="Times New Roman"/>
          <w:color w:val="auto"/>
          <w:sz w:val="21"/>
          <w:szCs w:val="21"/>
          <w:highlight w:val="none"/>
          <w:u w:val="single"/>
        </w:rPr>
        <w:t xml:space="preserve">贰</w:t>
      </w:r>
      <w:r>
        <w:rPr>
          <w:rFonts w:hint="default" w:ascii="Times New Roman" w:hAnsi="Times New Roman" w:eastAsia="宋体" w:cs="Times New Roman"/>
          <w:color w:val="auto"/>
          <w:sz w:val="21"/>
          <w:szCs w:val="21"/>
          <w:highlight w:val="none"/>
        </w:rPr>
        <w:t xml:space="preserve">份，由甲乙双方法定代表人或被授权人签字并加盖公章后生效。</w:t>
      </w:r>
      <w:r/>
    </w:p>
    <w:p>
      <w:pPr>
        <w:ind w:firstLine="420"/>
        <w:spacing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360"/>
        <w:spacing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甲方：</w:t>
      </w:r>
      <w:r>
        <w:rPr>
          <w:rFonts w:hint="default" w:ascii="Times New Roman" w:hAnsi="Times New Roman" w:cs="Times New Roman"/>
          <w:color w:val="auto"/>
          <w:sz w:val="21"/>
          <w:szCs w:val="21"/>
          <w:highlight w:val="none"/>
          <w:lang w:val="en-US" w:eastAsia="zh-CN"/>
        </w:rPr>
        <w:t xml:space="preserve">国家税务总局南京市建邺区税务局</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 xml:space="preserve">乙方：</w:t>
      </w:r>
      <w:r/>
    </w:p>
    <w:p>
      <w:pPr>
        <w:ind w:left="360"/>
        <w:spacing w:line="360" w:lineRule="auto"/>
        <w:tabs>
          <w:tab w:val="left" w:pos="700" w:leader="none"/>
        </w:tabs>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 xml:space="preserve">盖章：</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 xml:space="preserve">盖章： </w:t>
      </w:r>
      <w:r/>
    </w:p>
    <w:p>
      <w:pPr>
        <w:ind w:left="360"/>
        <w:spacing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签署人</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z w:val="21"/>
          <w:szCs w:val="21"/>
          <w:highlight w:val="none"/>
          <w:lang w:eastAsia="zh-CN"/>
        </w:rPr>
        <w:t xml:space="preserve">签署人</w:t>
      </w:r>
      <w:r>
        <w:rPr>
          <w:rFonts w:hint="default" w:ascii="Times New Roman" w:hAnsi="Times New Roman" w:eastAsia="宋体" w:cs="Times New Roman"/>
          <w:color w:val="auto"/>
          <w:sz w:val="21"/>
          <w:szCs w:val="21"/>
          <w:highlight w:val="none"/>
        </w:rPr>
        <w:t xml:space="preserve">：</w:t>
      </w:r>
      <w:r/>
    </w:p>
    <w:p>
      <w:pPr>
        <w:ind w:left="360"/>
        <w:spacing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日期：    年    月    日               日期：     年   月   日</w:t>
      </w:r>
      <w:r/>
    </w:p>
    <w:p>
      <w:pPr>
        <w:jc w:val="center"/>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p>
      <w:pPr>
        <w:jc w:val="center"/>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br w:type="page" w:clear="all"/>
      </w:r>
      <w:r>
        <w:rPr>
          <w:rFonts w:hint="default" w:ascii="Times New Roman" w:hAnsi="Times New Roman" w:eastAsia="宋体" w:cs="Times New Roman"/>
          <w:b/>
          <w:color w:val="auto"/>
          <w:sz w:val="21"/>
          <w:szCs w:val="21"/>
          <w:highlight w:val="none"/>
        </w:rPr>
        <w:t xml:space="preserve">二   合 同 通 用 条 款</w:t>
      </w:r>
      <w:r/>
    </w:p>
    <w:p>
      <w:pPr>
        <w:ind w:firstLine="422"/>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 定义</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本合同下列术语应解释为：</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1.1“甲方”是指</w:t>
      </w:r>
      <w:r>
        <w:rPr>
          <w:rFonts w:hint="default" w:ascii="Times New Roman" w:hAnsi="Times New Roman" w:cs="Times New Roman"/>
          <w:strike w:val="0"/>
          <w:color w:val="auto"/>
          <w:sz w:val="21"/>
          <w:szCs w:val="21"/>
          <w:highlight w:val="none"/>
          <w:u w:val="single"/>
          <w:lang w:val="en-US" w:eastAsia="zh-CN"/>
        </w:rPr>
        <w:t xml:space="preserve">国家税务总局南京市建邺区税务局</w:t>
      </w:r>
      <w:r>
        <w:rPr>
          <w:rFonts w:hint="default" w:ascii="Times New Roman" w:hAnsi="Times New Roman" w:eastAsia="宋体" w:cs="Times New Roman"/>
          <w:color w:val="auto"/>
          <w:sz w:val="21"/>
          <w:szCs w:val="21"/>
          <w:highlight w:val="none"/>
        </w:rPr>
        <w:t xml:space="preserve">。</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1.1.1“甲方采购部门”见“合同条款前附表”第</w:t>
      </w:r>
      <w:r>
        <w:rPr>
          <w:rFonts w:hint="default" w:ascii="Times New Roman" w:hAnsi="Times New Roman" w:eastAsia="宋体"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rPr>
        <w:t xml:space="preserve">项“甲方采购部门”。</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1.1.2“甲方</w:t>
      </w:r>
      <w:r>
        <w:rPr>
          <w:rFonts w:hint="default" w:ascii="Times New Roman" w:hAnsi="Times New Roman" w:eastAsia="宋体" w:cs="Times New Roman"/>
          <w:color w:val="auto"/>
          <w:sz w:val="21"/>
          <w:szCs w:val="21"/>
          <w:highlight w:val="none"/>
          <w:lang w:eastAsia="zh-CN"/>
        </w:rPr>
        <w:t xml:space="preserve">需求部门</w:t>
      </w:r>
      <w:r>
        <w:rPr>
          <w:rFonts w:hint="default" w:ascii="Times New Roman" w:hAnsi="Times New Roman" w:eastAsia="宋体" w:cs="Times New Roman"/>
          <w:color w:val="auto"/>
          <w:sz w:val="21"/>
          <w:szCs w:val="21"/>
          <w:highlight w:val="none"/>
        </w:rPr>
        <w:t xml:space="preserve">”见“合同条款前附表”第</w:t>
      </w:r>
      <w:r>
        <w:rPr>
          <w:rFonts w:hint="default" w:ascii="Times New Roman" w:hAnsi="Times New Roman" w:eastAsia="宋体"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rPr>
        <w:t xml:space="preserve">项“甲方</w:t>
      </w:r>
      <w:r>
        <w:rPr>
          <w:rFonts w:hint="default" w:ascii="Times New Roman" w:hAnsi="Times New Roman" w:eastAsia="宋体" w:cs="Times New Roman"/>
          <w:color w:val="auto"/>
          <w:sz w:val="21"/>
          <w:szCs w:val="21"/>
          <w:highlight w:val="none"/>
          <w:lang w:eastAsia="zh-CN"/>
        </w:rPr>
        <w:t xml:space="preserve">需求部门</w:t>
      </w:r>
      <w:r>
        <w:rPr>
          <w:rFonts w:hint="default" w:ascii="Times New Roman" w:hAnsi="Times New Roman" w:eastAsia="宋体" w:cs="Times New Roman"/>
          <w:color w:val="auto"/>
          <w:sz w:val="21"/>
          <w:szCs w:val="21"/>
          <w:highlight w:val="none"/>
        </w:rPr>
        <w:t xml:space="preserve">”。</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1.2“乙方”见“合同条款前附表”第</w:t>
      </w:r>
      <w:r>
        <w:rPr>
          <w:rFonts w:hint="default" w:ascii="Times New Roman" w:hAnsi="Times New Roman" w:eastAsia="宋体" w:cs="Times New Roman"/>
          <w:color w:val="auto"/>
          <w:sz w:val="21"/>
          <w:szCs w:val="21"/>
          <w:highlight w:val="none"/>
          <w:lang w:val="en-US" w:eastAsia="zh-CN"/>
        </w:rPr>
        <w:t xml:space="preserve">7</w:t>
      </w:r>
      <w:r>
        <w:rPr>
          <w:rFonts w:hint="default" w:ascii="Times New Roman" w:hAnsi="Times New Roman" w:eastAsia="宋体" w:cs="Times New Roman"/>
          <w:color w:val="auto"/>
          <w:sz w:val="21"/>
          <w:szCs w:val="21"/>
          <w:highlight w:val="none"/>
        </w:rPr>
        <w:t xml:space="preserve">项“乙方名称”。</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1.3 “合同”系指甲乙双方签订的、合同格式中载明的甲乙双方所达成的协议，包括所有的附件、附录和上述文件所提到的构成合同的所有文件。</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1.4 “天”除非特别指出，“天”均为自然天。</w:t>
      </w:r>
      <w:r/>
    </w:p>
    <w:p>
      <w:pPr>
        <w:ind w:firstLine="422"/>
        <w:spacing w:after="0" w:line="360" w:lineRule="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2. 标准</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2.1 乙方为甲方交付或提供的服务应符合招标（采购）文件所述的标准，如果没有提及适用标准，则应符合相应的国家标准。这些标准必须是有关机构发布的最新版本的标准。</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2.2 除非技术要求中另有规定，计量单位均采用中华人民共和国法定计量单位。</w:t>
      </w:r>
      <w:r/>
    </w:p>
    <w:p>
      <w:pPr>
        <w:ind w:firstLine="422"/>
        <w:spacing w:after="0" w:line="360" w:lineRule="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3. 服务</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 本项目的“服务”见“合同条款前附表”第</w:t>
      </w:r>
      <w:r>
        <w:rPr>
          <w:rFonts w:hint="default" w:ascii="Times New Roman" w:hAnsi="Times New Roman" w:eastAsia="宋体" w:cs="Times New Roman"/>
          <w:color w:val="auto"/>
          <w:sz w:val="21"/>
          <w:szCs w:val="21"/>
          <w:highlight w:val="none"/>
          <w:lang w:val="en-US" w:eastAsia="zh-CN"/>
        </w:rPr>
        <w:t xml:space="preserve">9</w:t>
      </w:r>
      <w:r>
        <w:rPr>
          <w:rFonts w:hint="default" w:ascii="Times New Roman" w:hAnsi="Times New Roman" w:eastAsia="宋体" w:cs="Times New Roman"/>
          <w:color w:val="auto"/>
          <w:sz w:val="21"/>
          <w:szCs w:val="21"/>
          <w:highlight w:val="none"/>
        </w:rPr>
        <w:t xml:space="preserve">项“服务内容”。</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3.2 乙方应保证所提供的服务符合合同规定的技术要求。如不符时，乙方应负全责并在限期内尽快处理解决，由此造成的损失和相关费用由乙方承担，甲方保留解除合同及索赔的权利。</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3.3 乙方应保证通过执行合同中全部方案后，可以取得本合同约定的结果，达到本合同约定的预期目标。对任何情况下出现的问题，应在限期内尽快提出解决方案。</w:t>
      </w:r>
      <w:r/>
    </w:p>
    <w:p>
      <w:pPr>
        <w:ind w:firstLine="420"/>
        <w:spacing w:after="0" w:line="360" w:lineRule="auto"/>
        <w:tabs>
          <w:tab w:val="left" w:pos="0" w:leader="none"/>
          <w:tab w:val="left" w:pos="54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3.4 如果乙方提供的服务和解决方案不符合甲方要求，或在规定的时间内没有弥补缺陷，甲方有权采取一切必要的补救措施，由此产生的费用和甲方的损失全部由乙方负责。</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3.5 除合同条款另行规定外，伴随服务的费用已全部含在合同总金额中，不单独进行支付。</w:t>
      </w:r>
      <w:r/>
    </w:p>
    <w:p>
      <w:pPr>
        <w:ind w:firstLine="422"/>
        <w:spacing w:after="0" w:line="360" w:lineRule="auto"/>
        <w:tabs>
          <w:tab w:val="left" w:pos="0" w:leader="none"/>
          <w:tab w:val="left" w:pos="540" w:leader="none"/>
        </w:tabs>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4. 知识产权</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4.1 乙方应保证所提供的服务免受第三方提出侵犯其知识产权（专利权、商标权、软件著作权、版权等）的起诉。如果甲方在使用乙方货物或货物的任何一部分过程中，第三方提出货物侵犯其专利权、工业设计权、使用权等知识产权的，乙方应当修正以避免侵权。如果甲方在使用乙方货物或货物的任何一部分过程中，第三方指控侵犯其专利权、工业设计权、使用权等知识产权的，乙方应自费为甲方答辩，并支付法院最终判决的甲方应支付第三方的一切费用、赔偿甲方由此遭受的损失。</w:t>
      </w:r>
      <w:r/>
    </w:p>
    <w:p>
      <w:pPr>
        <w:ind w:firstLine="420"/>
        <w:spacing w:after="0" w:line="360" w:lineRule="auto"/>
        <w:tabs>
          <w:tab w:val="left" w:pos="0" w:leader="none"/>
          <w:tab w:val="left" w:pos="54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4.2 甲方对项目实施过程中所产生的所有成果（包括发明、发现、可运行系统、源代码及相关技术资料、文档等）享有永久使用权、复制权和修改权，其专利申请权、专利权、软件著作权、技术秘密的所有权、使用权、转让权等知识产权归甲方所有。</w:t>
      </w:r>
      <w:r/>
    </w:p>
    <w:p>
      <w:pPr>
        <w:ind w:firstLine="422"/>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5. 保密条款</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5.1 甲乙双方应对在本合同签订或履行过程中所接触的对方信息，包括但不限于知识产权、技术资料、技术诀窍、内部管理及其他相关信息，负有保密义务。</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5.2 乙方在使用甲方为乙方及其工作人员提供的数据、程序、用户名、口令、资料及甲方相关的业务和技术文档，包括税收政策、方案设计细节、程序文件、数据结构，以及相关业务系统的软硬件、文档、测试和测试产生的数据时，应遵循以下规定：</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 应以审慎态度避免泄漏、公开或传播甲方的信息；</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 在开发过程中对数据的处理方式应事先得到甲方的许可；</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 未经甲方书面许可，不得对有关信息进行修改、补充、复制；</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 未经甲方书面许可，不得将信息以任何方式（如E-mail）携带出甲方场所；</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 未经甲方书面许可，不得将信息透露给任何其他人； </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 严禁在提交的软件产品中设置远程维护接口和后门程序；</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（7） 不得进行系统软硬件设备的远程维护；</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（8） 甲方以书面形式提出的其他保密措施。</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5.3 保密期限不受合同有效期的限制，在合同有效期结束后，信息接受方仍应承担保密义务，直至该等信息成为公开信息。</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5.4 甲乙双方如出现泄密行为，泄密方应承担相关的法律责任，包括但不限于对由此给对方造成的经济损失进行赔偿。</w:t>
      </w:r>
      <w:r/>
    </w:p>
    <w:p>
      <w:pPr>
        <w:numPr>
          <w:ilvl w:val="0"/>
          <w:numId w:val="4"/>
        </w:numPr>
        <w:ind w:firstLine="422"/>
        <w:spacing w:after="0" w:line="360" w:lineRule="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 xml:space="preserve">项目管理</w:t>
      </w:r>
      <w:r/>
    </w:p>
    <w:p>
      <w:pPr>
        <w:numPr>
          <w:ilvl w:val="0"/>
          <w:numId w:val="0"/>
        </w:numPr>
        <w:ind w:firstLine="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    6.1 乙方应按照甲方项目整编归档内容、整理标准质量、移交时间等档案管理要求，对项目相关文件进行收集、整理、归档并移交。</w:t>
      </w:r>
      <w:r/>
    </w:p>
    <w:p>
      <w:pPr>
        <w:ind w:firstLine="422"/>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
        </w:rPr>
        <w:t xml:space="preserve">7</w:t>
      </w:r>
      <w:r>
        <w:rPr>
          <w:rFonts w:hint="default" w:ascii="Times New Roman" w:hAnsi="Times New Roman" w:eastAsia="宋体" w:cs="Times New Roman"/>
          <w:b/>
          <w:color w:val="auto"/>
          <w:sz w:val="21"/>
          <w:szCs w:val="21"/>
          <w:highlight w:val="none"/>
        </w:rPr>
        <w:t xml:space="preserve">. 履约验收</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
        </w:rPr>
        <w:t xml:space="preserve">7</w:t>
      </w:r>
      <w:r>
        <w:rPr>
          <w:rFonts w:hint="default" w:ascii="Times New Roman" w:hAnsi="Times New Roman" w:eastAsia="宋体" w:cs="Times New Roman"/>
          <w:color w:val="auto"/>
          <w:sz w:val="21"/>
          <w:szCs w:val="21"/>
          <w:highlight w:val="none"/>
        </w:rPr>
        <w:t xml:space="preserve">.1 甲方</w:t>
      </w:r>
      <w:r>
        <w:rPr>
          <w:rFonts w:hint="default" w:ascii="Times New Roman" w:hAnsi="Times New Roman" w:eastAsia="宋体" w:cs="Times New Roman"/>
          <w:color w:val="auto"/>
          <w:sz w:val="21"/>
          <w:szCs w:val="21"/>
          <w:highlight w:val="none"/>
          <w:lang w:eastAsia="zh-CN"/>
        </w:rPr>
        <w:t xml:space="preserve">需求</w:t>
      </w:r>
      <w:r>
        <w:rPr>
          <w:rFonts w:hint="default" w:ascii="Times New Roman" w:hAnsi="Times New Roman" w:eastAsia="宋体" w:cs="Times New Roman"/>
          <w:strike w:val="0"/>
          <w:color w:val="auto"/>
          <w:sz w:val="21"/>
          <w:szCs w:val="21"/>
          <w:highlight w:val="none"/>
          <w:lang w:eastAsia="zh-CN"/>
        </w:rPr>
        <w:t xml:space="preserve">部门应</w:t>
      </w:r>
      <w:r>
        <w:rPr>
          <w:rFonts w:hint="default" w:ascii="Times New Roman" w:hAnsi="Times New Roman" w:eastAsia="宋体" w:cs="Times New Roman"/>
          <w:color w:val="auto"/>
          <w:sz w:val="21"/>
          <w:szCs w:val="21"/>
          <w:highlight w:val="none"/>
        </w:rPr>
        <w:t xml:space="preserve">严格按照采购合同开展履约验收。验收时,应当按照本合同约定的技术、服务和安全标准，对乙方各项义务履行情况进行验收确认。未约定相关标准的，应当按照国家强制性规定、政策要求、安全标准和行业有关标准进行验收确认。验收结束后，应当出具验收意见，列明合同事项、验收标准及验收情况，由全体验收人员签字。</w:t>
      </w:r>
      <w:r/>
    </w:p>
    <w:p>
      <w:pPr>
        <w:ind w:firstLine="420"/>
        <w:spacing w:after="0"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
        </w:rPr>
        <w:t xml:space="preserve">7</w:t>
      </w:r>
      <w:r>
        <w:rPr>
          <w:rFonts w:hint="default" w:ascii="Times New Roman" w:hAnsi="Times New Roman" w:eastAsia="宋体" w:cs="Times New Roman"/>
          <w:color w:val="auto"/>
          <w:sz w:val="21"/>
          <w:szCs w:val="21"/>
          <w:highlight w:val="none"/>
        </w:rPr>
        <w:t xml:space="preserve">.2</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 xml:space="preserve">具体履约验收要求及验收方案详见招标（采购）文件。</w:t>
      </w:r>
      <w:r/>
    </w:p>
    <w:p>
      <w:pPr>
        <w:ind w:firstLine="422"/>
        <w:spacing w:after="0" w:line="360" w:lineRule="auto"/>
        <w:tabs>
          <w:tab w:val="left" w:pos="0" w:leader="none"/>
          <w:tab w:val="left" w:pos="540" w:leader="none"/>
        </w:tabs>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 xml:space="preserve">8</w:t>
      </w:r>
      <w:r>
        <w:rPr>
          <w:rFonts w:hint="default" w:ascii="Times New Roman" w:hAnsi="Times New Roman" w:eastAsia="宋体" w:cs="Times New Roman"/>
          <w:b/>
          <w:color w:val="auto"/>
          <w:sz w:val="21"/>
          <w:szCs w:val="21"/>
          <w:highlight w:val="none"/>
        </w:rPr>
        <w:t xml:space="preserve">. 履约保证金</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rPr>
        <w:t xml:space="preserve">.1 </w:t>
      </w:r>
      <w:r>
        <w:rPr>
          <w:rFonts w:hint="default" w:ascii="Times New Roman" w:hAnsi="Times New Roman" w:eastAsia="宋体" w:cs="Times New Roman"/>
          <w:color w:val="auto"/>
          <w:sz w:val="21"/>
          <w:szCs w:val="21"/>
          <w:highlight w:val="none"/>
          <w:lang w:eastAsia="zh-CN"/>
        </w:rPr>
        <w:t xml:space="preserve">需提交履约保证金的项目，乙方应按照</w:t>
      </w:r>
      <w:r>
        <w:rPr>
          <w:rFonts w:hint="default" w:ascii="Times New Roman" w:hAnsi="Times New Roman" w:eastAsia="宋体" w:cs="Times New Roman"/>
          <w:color w:val="auto"/>
          <w:sz w:val="21"/>
          <w:szCs w:val="21"/>
          <w:highlight w:val="none"/>
        </w:rPr>
        <w:t xml:space="preserve">“合同条款前附表”第</w:t>
      </w:r>
      <w:r>
        <w:rPr>
          <w:rFonts w:hint="default" w:ascii="Times New Roman" w:hAnsi="Times New Roman" w:eastAsia="宋体" w:cs="Times New Roman"/>
          <w:color w:val="auto"/>
          <w:sz w:val="21"/>
          <w:szCs w:val="21"/>
          <w:highlight w:val="none"/>
          <w:lang w:val="en-US" w:eastAsia="zh-CN"/>
        </w:rPr>
        <w:t xml:space="preserve">11</w:t>
      </w:r>
      <w:r>
        <w:rPr>
          <w:rFonts w:hint="default" w:ascii="Times New Roman" w:hAnsi="Times New Roman" w:eastAsia="宋体" w:cs="Times New Roman"/>
          <w:color w:val="auto"/>
          <w:sz w:val="21"/>
          <w:szCs w:val="21"/>
          <w:highlight w:val="none"/>
        </w:rPr>
        <w:t xml:space="preserve">项“履约保证金及返还”</w:t>
      </w:r>
      <w:r>
        <w:rPr>
          <w:rFonts w:hint="default" w:ascii="Times New Roman" w:hAnsi="Times New Roman" w:eastAsia="宋体" w:cs="Times New Roman"/>
          <w:color w:val="auto"/>
          <w:sz w:val="21"/>
          <w:szCs w:val="21"/>
          <w:highlight w:val="none"/>
          <w:lang w:eastAsia="zh-CN"/>
        </w:rPr>
        <w:t xml:space="preserve">提交履约保证金。</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en-US" w:eastAsia="zh-CN"/>
        </w:rPr>
        <w:t xml:space="preserve">2 </w:t>
      </w:r>
      <w:r>
        <w:rPr>
          <w:rFonts w:hint="default" w:ascii="Times New Roman" w:hAnsi="Times New Roman" w:eastAsia="宋体" w:cs="Times New Roman"/>
          <w:color w:val="auto"/>
          <w:sz w:val="21"/>
          <w:szCs w:val="21"/>
          <w:highlight w:val="none"/>
        </w:rPr>
        <w:t xml:space="preserve">履约保证金的金额可用于补偿甲方因乙方不能完成其合同义务而蒙受的损失。</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en-US" w:eastAsia="zh-CN"/>
        </w:rPr>
        <w:t xml:space="preserve">3 </w:t>
      </w:r>
      <w:r>
        <w:rPr>
          <w:rFonts w:hint="default" w:ascii="Times New Roman" w:hAnsi="Times New Roman" w:eastAsia="宋体" w:cs="Times New Roman"/>
          <w:color w:val="auto"/>
          <w:sz w:val="21"/>
          <w:szCs w:val="21"/>
          <w:highlight w:val="none"/>
        </w:rPr>
        <w:t xml:space="preserve">如乙方未能按时支付合同约定的违约金、赔偿金、其他应付款项等的，甲方有权按照本合同的约定从履约保证金中扣除上述款项。乙方应在甲方扣除履约保证金后15天内，及时补充扣除部分金额</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总计收取履约保证金的数额不得超过政府采购合同金额的10%</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若逾期补充的，每日应按应补充金额的万分之五（0.05%）支付甲方违约金。</w:t>
      </w:r>
      <w:r/>
    </w:p>
    <w:p>
      <w:pPr>
        <w:ind w:firstLine="420"/>
        <w:spacing w:after="0" w:line="360" w:lineRule="auto"/>
        <w:tabs>
          <w:tab w:val="left" w:pos="7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en-US" w:eastAsia="zh-CN"/>
        </w:rPr>
        <w:t xml:space="preserve">4 </w:t>
      </w:r>
      <w:r>
        <w:rPr>
          <w:rFonts w:hint="default" w:ascii="Times New Roman" w:hAnsi="Times New Roman" w:eastAsia="宋体" w:cs="Times New Roman"/>
          <w:color w:val="auto"/>
          <w:sz w:val="21"/>
          <w:szCs w:val="21"/>
          <w:highlight w:val="none"/>
        </w:rPr>
        <w:t xml:space="preserve">乙方不履行合同、或者履行合同义务不符合约定使得合同目的不能实现，履约保证金不予退还，并应按合同约定支付违约金、赔偿金等。</w:t>
      </w:r>
      <w:r/>
    </w:p>
    <w:p>
      <w:pPr>
        <w:ind w:firstLine="420"/>
        <w:spacing w:after="0" w:line="360" w:lineRule="auto"/>
        <w:tabs>
          <w:tab w:val="left" w:pos="700" w:leader="none"/>
        </w:tabs>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 履约保证金在合同履行期满后，扣除相应款项（如有）且双方无争议后，凭返还申请等资料一次性无息返还，详见“合同条款前附表”第1</w:t>
      </w:r>
      <w:r>
        <w:rPr>
          <w:rFonts w:hint="default"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项“履约保证金及返还”。</w:t>
      </w:r>
      <w:r/>
    </w:p>
    <w:p>
      <w:pPr>
        <w:ind w:firstLine="422"/>
        <w:spacing w:after="0" w:line="360" w:lineRule="auto"/>
        <w:tabs>
          <w:tab w:val="left" w:pos="0" w:leader="none"/>
          <w:tab w:val="left" w:pos="540" w:leader="none"/>
        </w:tabs>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 xml:space="preserve">9</w:t>
      </w:r>
      <w:r>
        <w:rPr>
          <w:rFonts w:hint="default" w:ascii="Times New Roman" w:hAnsi="Times New Roman" w:eastAsia="宋体" w:cs="Times New Roman"/>
          <w:b/>
          <w:color w:val="auto"/>
          <w:sz w:val="21"/>
          <w:szCs w:val="21"/>
          <w:highlight w:val="none"/>
        </w:rPr>
        <w:t xml:space="preserve">．履约延误</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9</w:t>
      </w:r>
      <w:r>
        <w:rPr>
          <w:rFonts w:hint="default" w:ascii="Times New Roman" w:hAnsi="Times New Roman" w:eastAsia="宋体" w:cs="Times New Roman"/>
          <w:color w:val="auto"/>
          <w:sz w:val="21"/>
          <w:szCs w:val="21"/>
          <w:highlight w:val="none"/>
        </w:rPr>
        <w:t xml:space="preserve">.1 乙方应按照本合同的规定提供服务。</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9</w:t>
      </w:r>
      <w:r>
        <w:rPr>
          <w:rFonts w:hint="default" w:ascii="Times New Roman" w:hAnsi="Times New Roman" w:eastAsia="宋体" w:cs="Times New Roman"/>
          <w:color w:val="auto"/>
          <w:sz w:val="21"/>
          <w:szCs w:val="21"/>
          <w:highlight w:val="none"/>
        </w:rPr>
        <w:t xml:space="preserve">.2 如乙方迟延履行合同义务，甲方将从应付合同金额中扣除误期违约金，每延误一天误期违约金按合同总金额的万分之</w:t>
      </w:r>
      <w:r>
        <w:rPr>
          <w:rFonts w:hint="default" w:ascii="Times New Roman" w:hAnsi="Times New Roman" w:eastAsia="宋体" w:cs="Times New Roman"/>
          <w:color w:val="auto"/>
          <w:sz w:val="21"/>
          <w:szCs w:val="21"/>
          <w:highlight w:val="none"/>
          <w:lang w:eastAsia="zh-CN"/>
        </w:rPr>
        <w:t xml:space="preserve">三</w:t>
      </w:r>
      <w:r>
        <w:rPr>
          <w:rFonts w:hint="default" w:ascii="Times New Roman" w:hAnsi="Times New Roman" w:eastAsia="宋体" w:cs="Times New Roman"/>
          <w:color w:val="auto"/>
          <w:sz w:val="21"/>
          <w:szCs w:val="21"/>
          <w:highlight w:val="none"/>
        </w:rPr>
        <w:t xml:space="preserve">（0.0</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%）计收。乙方支付的误期违约金不足以弥补甲方损失的，应继续承担赔偿责任。本合同约定的损失，包括但不限于：直接损失、调查取证费、诉讼费、律师费等。</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9</w:t>
      </w:r>
      <w:r>
        <w:rPr>
          <w:rFonts w:hint="default" w:ascii="Times New Roman" w:hAnsi="Times New Roman" w:eastAsia="宋体" w:cs="Times New Roman"/>
          <w:color w:val="auto"/>
          <w:sz w:val="21"/>
          <w:szCs w:val="21"/>
          <w:highlight w:val="none"/>
        </w:rPr>
        <w:t xml:space="preserve">.3 在履行合同过程中，如果乙方可能遇到妨碍按时提供服务的情况时，应及时以书面形式将拖延的事实、可能拖延的期限和理由通知甲方。甲方在收到乙方通知后，应尽快对情况进行评估，并确定是否酌情延长工期以及是否收取误期违约金。</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9</w:t>
      </w:r>
      <w:r>
        <w:rPr>
          <w:rFonts w:hint="default" w:ascii="Times New Roman" w:hAnsi="Times New Roman" w:eastAsia="宋体" w:cs="Times New Roman"/>
          <w:color w:val="auto"/>
          <w:sz w:val="21"/>
          <w:szCs w:val="21"/>
          <w:highlight w:val="none"/>
        </w:rPr>
        <w:t xml:space="preserve">.4 除不可抗力和根据合同规定延期取得甲方同意而不收取误期违约金之外，乙方延误工期，将按合同规定被收取误期违约金。</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9.5 逾期退还履约保证金的违约责任。满足履约保证金返还条件的，甲方在收到返还相关信息等合同约定资料后，进行核实。对核实结果无异议的，应当自完成核实之日起30日内返还履约保证金。乙方可要求甲方按照合同订立时1年期贷款市场报价利率支付逾期利息。特殊原因逾期返还的，双方协商解决。</w:t>
      </w:r>
      <w:r/>
    </w:p>
    <w:p>
      <w:pPr>
        <w:numPr>
          <w:ilvl w:val="0"/>
          <w:numId w:val="0"/>
        </w:numPr>
        <w:ind w:firstLine="422"/>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 xml:space="preserve">10 </w:t>
      </w:r>
      <w:r>
        <w:rPr>
          <w:rFonts w:hint="default" w:ascii="Times New Roman" w:hAnsi="Times New Roman" w:eastAsia="宋体" w:cs="Times New Roman"/>
          <w:b/>
          <w:color w:val="auto"/>
          <w:sz w:val="21"/>
          <w:szCs w:val="21"/>
          <w:highlight w:val="none"/>
        </w:rPr>
        <w:t xml:space="preserve">违约责任</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10</w:t>
      </w:r>
      <w:r>
        <w:rPr>
          <w:rFonts w:hint="default" w:ascii="Times New Roman" w:hAnsi="Times New Roman" w:eastAsia="宋体" w:cs="Times New Roman"/>
          <w:color w:val="auto"/>
          <w:sz w:val="21"/>
          <w:szCs w:val="21"/>
          <w:highlight w:val="none"/>
        </w:rPr>
        <w:t xml:space="preserve">.1 除本合同另有约定外，乙方不履行合同义务或者履行合同义务不符合合同约定的，按每违反一次从应付款项中扣除合同总金额的百分之</w:t>
      </w:r>
      <w:r>
        <w:rPr>
          <w:rFonts w:hint="default" w:ascii="Times New Roman" w:hAnsi="Times New Roman" w:eastAsia="宋体" w:cs="Times New Roman"/>
          <w:color w:val="auto"/>
          <w:sz w:val="21"/>
          <w:szCs w:val="21"/>
          <w:highlight w:val="none"/>
          <w:lang w:eastAsia="zh-CN"/>
        </w:rPr>
        <w:t xml:space="preserve">一</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%）作为违约金；此外，应当承担继续履行、采取补救措施或者赔偿损失等违约责任。</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乙方支付的上述违约金、赔偿金等不足以弥补甲方损失的，应继续承担赔偿责任。本合同约定的损失，包括但不限于：直接损失、调查取证费、诉讼费、律师费等。</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10</w:t>
      </w:r>
      <w:r>
        <w:rPr>
          <w:rFonts w:hint="default" w:ascii="Times New Roman" w:hAnsi="Times New Roman" w:eastAsia="宋体" w:cs="Times New Roman"/>
          <w:color w:val="auto"/>
          <w:sz w:val="21"/>
          <w:szCs w:val="21"/>
          <w:highlight w:val="none"/>
        </w:rPr>
        <w:t xml:space="preserve">.2 乙方没有按照时限要求提供服务，且在甲方指定的延长期限内没有采取补救措施，甲方有权自行采取其他方式进行补救，乙方除按合同第</w:t>
      </w:r>
      <w:r>
        <w:rPr>
          <w:rFonts w:hint="default" w:ascii="Times New Roman" w:hAnsi="Times New Roman" w:eastAsia="宋体" w:cs="Times New Roman"/>
          <w:color w:val="auto"/>
          <w:sz w:val="21"/>
          <w:szCs w:val="21"/>
          <w:highlight w:val="none"/>
          <w:lang w:val="en-US" w:eastAsia="zh-CN"/>
        </w:rPr>
        <w:t xml:space="preserve">9</w:t>
      </w:r>
      <w:r>
        <w:rPr>
          <w:rFonts w:hint="default" w:ascii="Times New Roman" w:hAnsi="Times New Roman" w:eastAsia="宋体" w:cs="Times New Roman"/>
          <w:color w:val="auto"/>
          <w:sz w:val="21"/>
          <w:szCs w:val="21"/>
          <w:highlight w:val="none"/>
        </w:rPr>
        <w:t xml:space="preserve">条约定向甲方支付误期违约金外，另外甲方所发生的一切费用和甲方损失，甲方有权从应付的乙方的合同款项中扣除，不足扣除的乙方应另行支付。</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10</w:t>
      </w:r>
      <w:r>
        <w:rPr>
          <w:rFonts w:hint="default" w:ascii="Times New Roman" w:hAnsi="Times New Roman" w:eastAsia="宋体" w:cs="Times New Roman"/>
          <w:color w:val="auto"/>
          <w:sz w:val="21"/>
          <w:szCs w:val="21"/>
          <w:highlight w:val="none"/>
        </w:rPr>
        <w:t xml:space="preserve">.3 除应支付甲方违约金等外，甲方有权根据合同或有关部门出具的检验证书</w:t>
      </w:r>
      <w:r>
        <w:rPr>
          <w:rFonts w:hint="default" w:ascii="Times New Roman" w:hAnsi="Times New Roman" w:eastAsia="宋体" w:cs="Times New Roman"/>
          <w:color w:val="auto"/>
          <w:sz w:val="21"/>
          <w:szCs w:val="21"/>
          <w:highlight w:val="none"/>
          <w:lang w:eastAsia="zh-CN"/>
        </w:rPr>
        <w:t xml:space="preserve">等</w:t>
      </w:r>
      <w:r>
        <w:rPr>
          <w:rFonts w:hint="default" w:ascii="Times New Roman" w:hAnsi="Times New Roman" w:eastAsia="宋体" w:cs="Times New Roman"/>
          <w:color w:val="auto"/>
          <w:sz w:val="21"/>
          <w:szCs w:val="21"/>
          <w:highlight w:val="none"/>
        </w:rPr>
        <w:t xml:space="preserve">向乙方提出索赔。</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10</w:t>
      </w:r>
      <w:r>
        <w:rPr>
          <w:rFonts w:hint="default" w:ascii="Times New Roman" w:hAnsi="Times New Roman" w:eastAsia="宋体" w:cs="Times New Roman"/>
          <w:color w:val="auto"/>
          <w:sz w:val="21"/>
          <w:szCs w:val="21"/>
          <w:highlight w:val="none"/>
        </w:rPr>
        <w:t xml:space="preserve">.4 </w:t>
      </w:r>
      <w:r>
        <w:rPr>
          <w:rFonts w:hint="default" w:ascii="Times New Roman" w:hAnsi="Times New Roman" w:eastAsia="宋体" w:cs="Times New Roman"/>
          <w:color w:val="auto"/>
          <w:sz w:val="21"/>
          <w:szCs w:val="21"/>
          <w:highlight w:val="none"/>
          <w:lang w:val="en-US"/>
        </w:rPr>
        <w:t xml:space="preserve">当甲方因</w:t>
      </w:r>
      <w:r>
        <w:rPr>
          <w:rFonts w:hint="default" w:ascii="Times New Roman" w:hAnsi="Times New Roman" w:eastAsia="宋体" w:cs="Times New Roman"/>
          <w:color w:val="auto"/>
          <w:sz w:val="21"/>
          <w:szCs w:val="21"/>
          <w:highlight w:val="none"/>
          <w:lang w:val="en-US" w:eastAsia="zh-CN"/>
        </w:rPr>
        <w:t xml:space="preserve">乙方</w:t>
      </w:r>
      <w:r>
        <w:rPr>
          <w:rFonts w:hint="default" w:ascii="Times New Roman" w:hAnsi="Times New Roman" w:eastAsia="宋体" w:cs="Times New Roman"/>
          <w:color w:val="auto"/>
          <w:sz w:val="21"/>
          <w:szCs w:val="21"/>
          <w:highlight w:val="none"/>
          <w:lang w:val="en-US"/>
        </w:rPr>
        <w:t xml:space="preserve">的实际履行与合同约定之间存在</w:t>
      </w:r>
      <w:r>
        <w:rPr>
          <w:rFonts w:hint="default" w:ascii="Times New Roman" w:hAnsi="Times New Roman" w:eastAsia="宋体" w:cs="Times New Roman"/>
          <w:color w:val="auto"/>
          <w:sz w:val="21"/>
          <w:szCs w:val="21"/>
          <w:highlight w:val="none"/>
          <w:lang w:val="en-US" w:eastAsia="zh-CN"/>
        </w:rPr>
        <w:t xml:space="preserve">差异而提出索赔</w:t>
      </w:r>
      <w:r>
        <w:rPr>
          <w:rFonts w:hint="default" w:ascii="Times New Roman" w:hAnsi="Times New Roman" w:eastAsia="宋体" w:cs="Times New Roman"/>
          <w:color w:val="auto"/>
          <w:sz w:val="21"/>
          <w:szCs w:val="21"/>
          <w:highlight w:val="none"/>
          <w:lang w:val="en-US"/>
        </w:rPr>
        <w:t xml:space="preserve">时</w:t>
      </w:r>
      <w:r>
        <w:rPr>
          <w:rFonts w:hint="default" w:ascii="Times New Roman" w:hAnsi="Times New Roman" w:eastAsia="宋体"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rPr>
        <w:t xml:space="preserve">乙方同意按照下列方式解决索赔事宜：</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如果在甲方发出索赔通知后5个工作日内，乙方未作书面答复，上述索赔应视为已被乙方接受。如乙方未能在甲方发出索赔通知后5个工作日内或甲方同意的延长期限内着手解决索赔事宜，甲方有权从应付乙方的合同款项中扣除索赔金额。</w:t>
      </w:r>
      <w:r/>
    </w:p>
    <w:p>
      <w:pPr>
        <w:ind w:firstLine="420"/>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val="0"/>
          <w:bCs/>
          <w:color w:val="auto"/>
          <w:sz w:val="21"/>
          <w:szCs w:val="21"/>
          <w:highlight w:val="none"/>
          <w:lang w:val="en-US" w:eastAsia="zh-CN"/>
        </w:rPr>
        <w:t xml:space="preserve">10.5 </w:t>
      </w:r>
      <w:r>
        <w:rPr>
          <w:rFonts w:hint="default" w:ascii="Times New Roman" w:hAnsi="Times New Roman" w:eastAsia="宋体" w:cs="Times New Roman"/>
          <w:b w:val="0"/>
          <w:bCs/>
          <w:color w:val="auto"/>
          <w:sz w:val="21"/>
          <w:szCs w:val="21"/>
          <w:highlight w:val="none"/>
          <w:lang w:eastAsia="zh-CN"/>
        </w:rPr>
        <w:t xml:space="preserve">对于本协议未约定的、招标（采购）文件（技术部分）中约定的违约处理条款，按招标（采购）文件（技术部分）相关约定执行；对本协议与招标（采购）文件（技术部分）约定不同的违约处理条款，以本协议约定为准。</w:t>
      </w:r>
      <w:r/>
    </w:p>
    <w:p>
      <w:pPr>
        <w:ind w:firstLine="422"/>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w:t>
      </w:r>
      <w:r>
        <w:rPr>
          <w:rFonts w:hint="default" w:ascii="Times New Roman" w:hAnsi="Times New Roman" w:eastAsia="宋体" w:cs="Times New Roman"/>
          <w:b/>
          <w:color w:val="auto"/>
          <w:sz w:val="21"/>
          <w:szCs w:val="21"/>
          <w:highlight w:val="none"/>
          <w:lang w:val="en-US" w:eastAsia="zh-CN"/>
        </w:rPr>
        <w:t xml:space="preserve">1</w:t>
      </w:r>
      <w:r>
        <w:rPr>
          <w:rFonts w:hint="default" w:ascii="Times New Roman" w:hAnsi="Times New Roman" w:eastAsia="宋体" w:cs="Times New Roman"/>
          <w:b/>
          <w:color w:val="auto"/>
          <w:sz w:val="21"/>
          <w:szCs w:val="21"/>
          <w:highlight w:val="none"/>
        </w:rPr>
        <w:t xml:space="preserve">. 不可抗力及其他</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.1 如果乙方因不可抗力而导致合同实施延误或不能履行合同义务，不应承担误期赔偿或终止合同的责任。</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.2 本条所述的“不可抗力”系指双方不可预见、不可避免、不可克服的客观情况，但不包括双方的违约或疏忽。这些事件包括但不限于：战争、严重火灾、洪水、台风、地震、疫情等。</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r/>
    </w:p>
    <w:p>
      <w:pPr>
        <w:ind w:firstLine="420"/>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Cs/>
          <w:color w:val="auto"/>
          <w:sz w:val="21"/>
          <w:szCs w:val="21"/>
          <w:highlight w:val="none"/>
        </w:rPr>
        <w:t xml:space="preserve">1</w:t>
      </w:r>
      <w:r>
        <w:rPr>
          <w:rFonts w:hint="default" w:ascii="Times New Roman" w:hAnsi="Times New Roman" w:eastAsia="宋体" w:cs="Times New Roman"/>
          <w:bCs/>
          <w:color w:val="auto"/>
          <w:sz w:val="21"/>
          <w:szCs w:val="21"/>
          <w:highlight w:val="none"/>
          <w:lang w:val="en-US" w:eastAsia="zh-CN"/>
        </w:rPr>
        <w:t xml:space="preserve">1</w:t>
      </w:r>
      <w:r>
        <w:rPr>
          <w:rFonts w:hint="default" w:ascii="Times New Roman" w:hAnsi="Times New Roman" w:eastAsia="宋体" w:cs="Times New Roman"/>
          <w:bCs/>
          <w:color w:val="auto"/>
          <w:sz w:val="21"/>
          <w:szCs w:val="21"/>
          <w:highlight w:val="none"/>
        </w:rPr>
        <w:t xml:space="preserve">.4如因</w:t>
      </w:r>
      <w:r>
        <w:rPr>
          <w:rFonts w:hint="default" w:ascii="Times New Roman" w:hAnsi="Times New Roman" w:eastAsia="宋体" w:cs="Times New Roman"/>
          <w:color w:val="auto"/>
          <w:sz w:val="21"/>
          <w:szCs w:val="21"/>
          <w:highlight w:val="none"/>
        </w:rPr>
        <w:t xml:space="preserve">国家政策变化、技术实施所需的客观环境发生变化、重大技术变化、国家调减预算</w:t>
      </w:r>
      <w:r>
        <w:rPr>
          <w:rFonts w:hint="default" w:ascii="Times New Roman" w:hAnsi="Times New Roman" w:eastAsia="宋体" w:cs="Times New Roman"/>
          <w:b w:val="0"/>
          <w:bCs w:val="0"/>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乙方在执行合同的过程中发生对履行合同有直接影响的重大事故或变故</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甲方工作计划调整</w:t>
      </w:r>
      <w:r>
        <w:rPr>
          <w:rFonts w:hint="default" w:ascii="Times New Roman" w:hAnsi="Times New Roman" w:eastAsia="宋体" w:cs="Times New Roman"/>
          <w:color w:val="auto"/>
          <w:sz w:val="21"/>
          <w:szCs w:val="21"/>
          <w:highlight w:val="none"/>
          <w:lang w:eastAsia="zh-CN"/>
        </w:rPr>
        <w:t xml:space="preserve">及</w:t>
      </w:r>
      <w:r>
        <w:rPr>
          <w:rFonts w:hint="default" w:ascii="Times New Roman" w:hAnsi="Times New Roman" w:eastAsia="宋体" w:cs="Times New Roman"/>
          <w:color w:val="auto"/>
          <w:sz w:val="21"/>
          <w:szCs w:val="21"/>
          <w:highlight w:val="none"/>
        </w:rPr>
        <w:t xml:space="preserve">推广使用新应用系统导致本项目相关服务停止等原因，本合同不能继续全部或部分履行，甲方有权通知乙方解除本合同的全部或部分，双方将按已经实际履行并验收合格的合同内容进行结算。</w:t>
      </w:r>
      <w:r/>
    </w:p>
    <w:p>
      <w:pPr>
        <w:ind w:firstLine="422"/>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w:t>
      </w:r>
      <w:r>
        <w:rPr>
          <w:rFonts w:hint="default" w:ascii="Times New Roman" w:hAnsi="Times New Roman" w:eastAsia="宋体" w:cs="Times New Roman"/>
          <w:b/>
          <w:color w:val="auto"/>
          <w:sz w:val="21"/>
          <w:szCs w:val="21"/>
          <w:highlight w:val="none"/>
          <w:lang w:val="en-US" w:eastAsia="zh-CN"/>
        </w:rPr>
        <w:t xml:space="preserve">2</w:t>
      </w:r>
      <w:r>
        <w:rPr>
          <w:rFonts w:hint="default" w:ascii="Times New Roman" w:hAnsi="Times New Roman" w:eastAsia="宋体" w:cs="Times New Roman"/>
          <w:b/>
          <w:color w:val="auto"/>
          <w:sz w:val="21"/>
          <w:szCs w:val="21"/>
          <w:highlight w:val="none"/>
        </w:rPr>
        <w:t xml:space="preserve">. 争端的解决</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.1 甲乙双方应通过友好协商，解决在执行本合同中所发生的或与本合同有关的一切争端。如从协商开始30天内仍不能解决，则应提请仲裁。</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.2 仲裁应由</w:t>
      </w:r>
      <w:r>
        <w:rPr>
          <w:rFonts w:hint="default" w:ascii="Times New Roman" w:hAnsi="Times New Roman" w:eastAsia="宋体" w:cs="Times New Roman"/>
          <w:strike w:val="0"/>
          <w:color w:val="auto"/>
          <w:sz w:val="21"/>
          <w:szCs w:val="21"/>
          <w:highlight w:val="none"/>
          <w:u w:val="single"/>
          <w:lang w:val="en-US" w:eastAsia="zh-CN"/>
        </w:rPr>
        <w:t xml:space="preserve">南京仲裁委员会</w:t>
      </w:r>
      <w:r>
        <w:rPr>
          <w:rFonts w:hint="default" w:ascii="Times New Roman" w:hAnsi="Times New Roman" w:eastAsia="宋体" w:cs="Times New Roman"/>
          <w:color w:val="auto"/>
          <w:sz w:val="21"/>
          <w:szCs w:val="21"/>
          <w:highlight w:val="none"/>
        </w:rPr>
        <w:t xml:space="preserve">根据其仲裁程序在</w:t>
      </w:r>
      <w:r>
        <w:rPr>
          <w:rFonts w:hint="default" w:ascii="Times New Roman" w:hAnsi="Times New Roman" w:eastAsia="宋体" w:cs="Times New Roman"/>
          <w:strike w:val="0"/>
          <w:color w:val="auto"/>
          <w:sz w:val="21"/>
          <w:szCs w:val="21"/>
          <w:highlight w:val="none"/>
          <w:u w:val="single"/>
          <w:lang w:val="en-US" w:eastAsia="zh-CN"/>
        </w:rPr>
        <w:t xml:space="preserve">南京</w:t>
      </w:r>
      <w:r>
        <w:rPr>
          <w:rFonts w:hint="default" w:ascii="Times New Roman" w:hAnsi="Times New Roman" w:eastAsia="宋体" w:cs="Times New Roman"/>
          <w:color w:val="auto"/>
          <w:sz w:val="21"/>
          <w:szCs w:val="21"/>
          <w:highlight w:val="none"/>
        </w:rPr>
        <w:t xml:space="preserve">进行仲裁。</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.3 仲裁裁决应为最终裁决，对双方均具有约束力。</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.4 仲裁费除仲裁机关另有裁决外应由败诉方负担。</w:t>
      </w:r>
      <w:r/>
    </w:p>
    <w:p>
      <w:pPr>
        <w:ind w:firstLine="420"/>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.5 在仲裁期间，除正在进行仲裁部分外，本合同的其它部分应继续执行。</w:t>
      </w:r>
      <w:r/>
    </w:p>
    <w:p>
      <w:pPr>
        <w:ind w:firstLine="422"/>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w:t>
      </w:r>
      <w:r>
        <w:rPr>
          <w:rFonts w:hint="default" w:ascii="Times New Roman" w:hAnsi="Times New Roman" w:eastAsia="宋体" w:cs="Times New Roman"/>
          <w:b/>
          <w:color w:val="auto"/>
          <w:sz w:val="21"/>
          <w:szCs w:val="21"/>
          <w:highlight w:val="none"/>
          <w:lang w:val="en-US" w:eastAsia="zh-CN"/>
        </w:rPr>
        <w:t xml:space="preserve">3</w:t>
      </w:r>
      <w:r>
        <w:rPr>
          <w:rFonts w:hint="default" w:ascii="Times New Roman" w:hAnsi="Times New Roman" w:eastAsia="宋体" w:cs="Times New Roman"/>
          <w:b/>
          <w:color w:val="auto"/>
          <w:sz w:val="21"/>
          <w:szCs w:val="21"/>
          <w:highlight w:val="none"/>
        </w:rPr>
        <w:t xml:space="preserve">. 违约解除合同</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.1 若出现如下情况，在甲方对乙方违约行为而采取的任何补救措施不受影响的情况下，甲方可向乙方发出书面通知书，提出解除部分或全部合同</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自甲方发出书面通知书之日起30日内</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乙方应支付甲方合同总金额</w:t>
      </w:r>
      <w:r>
        <w:rPr>
          <w:rFonts w:hint="default" w:ascii="Times New Roman" w:hAnsi="Times New Roman" w:eastAsia="宋体" w:cs="Times New Roman"/>
          <w:color w:val="auto"/>
          <w:sz w:val="21"/>
          <w:szCs w:val="21"/>
          <w:highlight w:val="none"/>
          <w:lang w:val="en-US" w:eastAsia="zh-CN"/>
        </w:rPr>
        <w:t xml:space="preserve">20</w:t>
      </w:r>
      <w:r>
        <w:rPr>
          <w:rFonts w:hint="default" w:ascii="Times New Roman" w:hAnsi="Times New Roman" w:eastAsia="宋体" w:cs="Times New Roman"/>
          <w:color w:val="auto"/>
          <w:sz w:val="21"/>
          <w:szCs w:val="21"/>
          <w:highlight w:val="none"/>
        </w:rPr>
        <w:t xml:space="preserve">%的违约金，</w:t>
      </w:r>
      <w:r>
        <w:rPr>
          <w:rFonts w:hint="default" w:ascii="Times New Roman" w:hAnsi="Times New Roman" w:eastAsia="宋体" w:cs="Times New Roman"/>
          <w:color w:val="auto"/>
          <w:sz w:val="21"/>
          <w:szCs w:val="21"/>
          <w:highlight w:val="none"/>
          <w:lang w:eastAsia="zh-CN"/>
        </w:rPr>
        <w:t xml:space="preserve">并根据合同执行情况</w:t>
      </w:r>
      <w:r>
        <w:rPr>
          <w:rFonts w:hint="default" w:ascii="Times New Roman" w:hAnsi="Times New Roman" w:eastAsia="宋体" w:cs="Times New Roman"/>
          <w:color w:val="auto"/>
          <w:sz w:val="21"/>
          <w:szCs w:val="21"/>
          <w:highlight w:val="none"/>
        </w:rPr>
        <w:t xml:space="preserve">返还</w:t>
      </w:r>
      <w:r>
        <w:rPr>
          <w:rFonts w:hint="default" w:ascii="Times New Roman" w:hAnsi="Times New Roman" w:eastAsia="宋体" w:cs="Times New Roman"/>
          <w:color w:val="auto"/>
          <w:sz w:val="21"/>
          <w:szCs w:val="21"/>
          <w:highlight w:val="none"/>
          <w:lang w:eastAsia="zh-CN"/>
        </w:rPr>
        <w:t xml:space="preserve">部分或全部</w:t>
      </w:r>
      <w:r>
        <w:rPr>
          <w:rFonts w:hint="default" w:ascii="Times New Roman" w:hAnsi="Times New Roman" w:eastAsia="宋体" w:cs="Times New Roman"/>
          <w:color w:val="auto"/>
          <w:sz w:val="21"/>
          <w:szCs w:val="21"/>
          <w:highlight w:val="none"/>
        </w:rPr>
        <w:t xml:space="preserve">已收取款项。乙方支付的违约金不足以弥补甲方损失的，应继续承担赔偿责任。本合同约定的损失，包括但不限于：直接损失、调查取证费、诉讼费、律师费等。</w:t>
      </w:r>
      <w:r/>
    </w:p>
    <w:p>
      <w:pPr>
        <w:ind w:firstLine="420"/>
        <w:spacing w:after="0" w:line="36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1</w:t>
      </w:r>
      <w:r>
        <w:rPr>
          <w:rFonts w:hint="default" w:ascii="Times New Roman" w:hAnsi="Times New Roman" w:eastAsia="宋体" w:cs="Times New Roman"/>
          <w:b w:val="0"/>
          <w:bCs w:val="0"/>
          <w:color w:val="auto"/>
          <w:sz w:val="21"/>
          <w:szCs w:val="21"/>
          <w:highlight w:val="none"/>
          <w:lang w:val="en-US" w:eastAsia="zh-CN"/>
        </w:rPr>
        <w:t xml:space="preserve">3</w:t>
      </w:r>
      <w:r>
        <w:rPr>
          <w:rFonts w:hint="default" w:ascii="Times New Roman" w:hAnsi="Times New Roman" w:eastAsia="宋体" w:cs="Times New Roman"/>
          <w:b w:val="0"/>
          <w:bCs w:val="0"/>
          <w:color w:val="auto"/>
          <w:sz w:val="21"/>
          <w:szCs w:val="21"/>
          <w:highlight w:val="none"/>
        </w:rPr>
        <w:t xml:space="preserve">.1.1 </w:t>
      </w:r>
      <w:r>
        <w:rPr>
          <w:rFonts w:hint="default" w:ascii="Times New Roman" w:hAnsi="Times New Roman" w:eastAsia="宋体" w:cs="Times New Roman"/>
          <w:b w:val="0"/>
          <w:bCs w:val="0"/>
          <w:color w:val="auto"/>
          <w:sz w:val="21"/>
          <w:szCs w:val="21"/>
          <w:highlight w:val="none"/>
          <w:lang w:val="en-US" w:eastAsia="zh-CN"/>
        </w:rPr>
        <w:t xml:space="preserve">除另有约定外，</w:t>
      </w:r>
      <w:r>
        <w:rPr>
          <w:rFonts w:hint="default" w:ascii="Times New Roman" w:hAnsi="Times New Roman" w:eastAsia="宋体" w:cs="Times New Roman"/>
          <w:b w:val="0"/>
          <w:bCs w:val="0"/>
          <w:color w:val="auto"/>
          <w:sz w:val="21"/>
          <w:szCs w:val="21"/>
          <w:highlight w:val="none"/>
        </w:rPr>
        <w:t xml:space="preserve">乙方不履行合同</w:t>
      </w:r>
      <w:r>
        <w:rPr>
          <w:rFonts w:hint="default" w:ascii="Times New Roman" w:hAnsi="Times New Roman" w:eastAsia="宋体" w:cs="Times New Roman"/>
          <w:b w:val="0"/>
          <w:bCs w:val="0"/>
          <w:color w:val="auto"/>
          <w:sz w:val="21"/>
          <w:szCs w:val="21"/>
          <w:highlight w:val="none"/>
          <w:lang w:eastAsia="zh-CN"/>
        </w:rPr>
        <w:t xml:space="preserve">义</w:t>
      </w:r>
      <w:r>
        <w:rPr>
          <w:rFonts w:hint="default" w:ascii="Times New Roman" w:hAnsi="Times New Roman" w:eastAsia="宋体" w:cs="Times New Roman"/>
          <w:b w:val="0"/>
          <w:bCs w:val="0"/>
          <w:color w:val="auto"/>
          <w:sz w:val="21"/>
          <w:szCs w:val="21"/>
          <w:highlight w:val="none"/>
        </w:rPr>
        <w:t xml:space="preserve">务或者履行合同义务不符合合同约定，累计达2次的；</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.1.2 </w:t>
      </w:r>
      <w:r>
        <w:rPr>
          <w:rFonts w:hint="default" w:ascii="Times New Roman" w:hAnsi="Times New Roman" w:eastAsia="宋体" w:cs="Times New Roman"/>
          <w:b w:val="0"/>
          <w:bCs w:val="0"/>
          <w:color w:val="auto"/>
          <w:sz w:val="21"/>
          <w:szCs w:val="21"/>
          <w:highlight w:val="none"/>
          <w:lang w:val="en-US" w:eastAsia="zh-CN"/>
        </w:rPr>
        <w:t xml:space="preserve">除另有约定外，</w:t>
      </w:r>
      <w:r>
        <w:rPr>
          <w:rFonts w:hint="default" w:ascii="Times New Roman" w:hAnsi="Times New Roman" w:eastAsia="宋体" w:cs="Times New Roman"/>
          <w:color w:val="auto"/>
          <w:sz w:val="21"/>
          <w:szCs w:val="21"/>
          <w:highlight w:val="none"/>
        </w:rPr>
        <w:t xml:space="preserve">如果乙方未能在合同规定的期限或甲方同意延长的期限内提供货物或服务，迟延累计达</w:t>
      </w:r>
      <w:r>
        <w:rPr>
          <w:rFonts w:hint="default" w:ascii="Times New Roman" w:hAnsi="Times New Roman" w:eastAsia="宋体" w:cs="Times New Roman"/>
          <w:color w:val="auto"/>
          <w:sz w:val="21"/>
          <w:szCs w:val="21"/>
          <w:highlight w:val="none"/>
          <w:lang w:val="en-US" w:eastAsia="zh-CN"/>
        </w:rPr>
        <w:t xml:space="preserve">20</w:t>
      </w:r>
      <w:r>
        <w:rPr>
          <w:rFonts w:hint="default" w:ascii="Times New Roman" w:hAnsi="Times New Roman" w:eastAsia="宋体" w:cs="Times New Roman"/>
          <w:color w:val="auto"/>
          <w:sz w:val="21"/>
          <w:szCs w:val="21"/>
          <w:highlight w:val="none"/>
        </w:rPr>
        <w:t xml:space="preserve">日的；</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.1.3 因乙方人员自身技术能力、经验不足等问题造成甲方发生重大紧急故障，带来重大影响和损失的；</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.1.4 乙方对重大紧急故障没有及时响应，或不能在规定时间内解决处理故障、恢复正常运行的；</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.1.5 不能满足本项目技术需求的管理要求和规范，且经2次整改无明显改进的；</w:t>
      </w:r>
      <w:r/>
    </w:p>
    <w:p>
      <w:pPr>
        <w:ind w:firstLine="420"/>
        <w:spacing w:after="0" w:line="36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1</w:t>
      </w:r>
      <w:r>
        <w:rPr>
          <w:rFonts w:hint="default" w:ascii="Times New Roman" w:hAnsi="Times New Roman" w:eastAsia="宋体" w:cs="Times New Roman"/>
          <w:b w:val="0"/>
          <w:bCs w:val="0"/>
          <w:color w:val="auto"/>
          <w:sz w:val="21"/>
          <w:szCs w:val="21"/>
          <w:highlight w:val="none"/>
          <w:lang w:val="en-US" w:eastAsia="zh-CN"/>
        </w:rPr>
        <w:t xml:space="preserve">3</w:t>
      </w:r>
      <w:r>
        <w:rPr>
          <w:rFonts w:hint="default" w:ascii="Times New Roman" w:hAnsi="Times New Roman" w:eastAsia="宋体" w:cs="Times New Roman"/>
          <w:b w:val="0"/>
          <w:bCs w:val="0"/>
          <w:color w:val="auto"/>
          <w:sz w:val="21"/>
          <w:szCs w:val="21"/>
          <w:highlight w:val="none"/>
        </w:rPr>
        <w:t xml:space="preserve">.1.</w:t>
      </w:r>
      <w:r>
        <w:rPr>
          <w:rFonts w:hint="default" w:ascii="Times New Roman" w:hAnsi="Times New Roman" w:eastAsia="宋体" w:cs="Times New Roman"/>
          <w:b w:val="0"/>
          <w:bCs w:val="0"/>
          <w:color w:val="auto"/>
          <w:sz w:val="21"/>
          <w:szCs w:val="21"/>
          <w:highlight w:val="none"/>
          <w:lang w:val="en-US" w:eastAsia="zh-CN"/>
        </w:rPr>
        <w:t xml:space="preserve">6</w:t>
      </w:r>
      <w:r>
        <w:rPr>
          <w:rFonts w:hint="default" w:ascii="Times New Roman" w:hAnsi="Times New Roman" w:eastAsia="宋体" w:cs="Times New Roman"/>
          <w:b w:val="0"/>
          <w:bCs w:val="0"/>
          <w:color w:val="auto"/>
          <w:sz w:val="21"/>
          <w:szCs w:val="21"/>
          <w:highlight w:val="none"/>
        </w:rPr>
        <w:t xml:space="preserve"> 乙方拒不修复或更换有缺陷的、损坏的货物的；</w:t>
      </w:r>
      <w:r/>
    </w:p>
    <w:p>
      <w:pPr>
        <w:ind w:firstLine="420"/>
        <w:spacing w:after="0" w:line="36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1</w:t>
      </w:r>
      <w:r>
        <w:rPr>
          <w:rFonts w:hint="default" w:ascii="Times New Roman" w:hAnsi="Times New Roman" w:eastAsia="宋体" w:cs="Times New Roman"/>
          <w:b w:val="0"/>
          <w:bCs w:val="0"/>
          <w:color w:val="auto"/>
          <w:sz w:val="21"/>
          <w:szCs w:val="21"/>
          <w:highlight w:val="none"/>
          <w:lang w:val="en-US" w:eastAsia="zh-CN"/>
        </w:rPr>
        <w:t xml:space="preserve">3</w:t>
      </w:r>
      <w:r>
        <w:rPr>
          <w:rFonts w:hint="default" w:ascii="Times New Roman" w:hAnsi="Times New Roman" w:eastAsia="宋体" w:cs="Times New Roman"/>
          <w:b w:val="0"/>
          <w:bCs w:val="0"/>
          <w:color w:val="auto"/>
          <w:sz w:val="21"/>
          <w:szCs w:val="21"/>
          <w:highlight w:val="none"/>
        </w:rPr>
        <w:t xml:space="preserve">.1.</w:t>
      </w:r>
      <w:r>
        <w:rPr>
          <w:rFonts w:hint="default" w:ascii="Times New Roman" w:hAnsi="Times New Roman" w:eastAsia="宋体" w:cs="Times New Roman"/>
          <w:b w:val="0"/>
          <w:bCs w:val="0"/>
          <w:color w:val="auto"/>
          <w:sz w:val="21"/>
          <w:szCs w:val="21"/>
          <w:highlight w:val="none"/>
          <w:lang w:val="en-US" w:eastAsia="zh-CN"/>
        </w:rPr>
        <w:t xml:space="preserve">7</w:t>
      </w:r>
      <w:r>
        <w:rPr>
          <w:rFonts w:hint="default" w:ascii="Times New Roman" w:hAnsi="Times New Roman" w:eastAsia="宋体" w:cs="Times New Roman"/>
          <w:b w:val="0"/>
          <w:bCs w:val="0"/>
          <w:color w:val="auto"/>
          <w:sz w:val="21"/>
          <w:szCs w:val="21"/>
          <w:highlight w:val="none"/>
        </w:rPr>
        <w:t xml:space="preserve"> 乙方提供的服务侵犯甲方、第三方知识产权等合法权益的；</w:t>
      </w:r>
      <w:r/>
    </w:p>
    <w:p>
      <w:pPr>
        <w:ind w:firstLine="420"/>
        <w:spacing w:after="0" w:line="36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1</w:t>
      </w:r>
      <w:r>
        <w:rPr>
          <w:rFonts w:hint="default" w:ascii="Times New Roman" w:hAnsi="Times New Roman" w:eastAsia="宋体" w:cs="Times New Roman"/>
          <w:b w:val="0"/>
          <w:bCs w:val="0"/>
          <w:color w:val="auto"/>
          <w:sz w:val="21"/>
          <w:szCs w:val="21"/>
          <w:highlight w:val="none"/>
          <w:lang w:val="en-US" w:eastAsia="zh-CN"/>
        </w:rPr>
        <w:t xml:space="preserve">3</w:t>
      </w:r>
      <w:r>
        <w:rPr>
          <w:rFonts w:hint="default" w:ascii="Times New Roman" w:hAnsi="Times New Roman" w:eastAsia="宋体" w:cs="Times New Roman"/>
          <w:b w:val="0"/>
          <w:bCs w:val="0"/>
          <w:color w:val="auto"/>
          <w:sz w:val="21"/>
          <w:szCs w:val="21"/>
          <w:highlight w:val="none"/>
        </w:rPr>
        <w:t xml:space="preserve">.1.</w:t>
      </w:r>
      <w:r>
        <w:rPr>
          <w:rFonts w:hint="default" w:ascii="Times New Roman" w:hAnsi="Times New Roman" w:eastAsia="宋体" w:cs="Times New Roman"/>
          <w:b w:val="0"/>
          <w:bCs w:val="0"/>
          <w:color w:val="auto"/>
          <w:sz w:val="21"/>
          <w:szCs w:val="21"/>
          <w:highlight w:val="none"/>
          <w:lang w:val="en-US" w:eastAsia="zh-CN"/>
        </w:rPr>
        <w:t xml:space="preserve">8 </w:t>
      </w:r>
      <w:r>
        <w:rPr>
          <w:rFonts w:hint="default" w:ascii="Times New Roman" w:hAnsi="Times New Roman" w:eastAsia="宋体" w:cs="Times New Roman"/>
          <w:b w:val="0"/>
          <w:bCs w:val="0"/>
          <w:color w:val="auto"/>
          <w:sz w:val="21"/>
          <w:szCs w:val="21"/>
          <w:highlight w:val="none"/>
        </w:rPr>
        <w:t xml:space="preserve">乙方或乙方人员造成甲方或第三方经济损失而拒不赔偿的；</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9</w:t>
      </w:r>
      <w:r>
        <w:rPr>
          <w:rFonts w:hint="default" w:ascii="Times New Roman" w:hAnsi="Times New Roman" w:eastAsia="宋体" w:cs="Times New Roman"/>
          <w:color w:val="auto"/>
          <w:sz w:val="21"/>
          <w:szCs w:val="21"/>
          <w:highlight w:val="none"/>
        </w:rPr>
        <w:t xml:space="preserve"> 乙方转让</w:t>
      </w:r>
      <w:r>
        <w:rPr>
          <w:rFonts w:hint="default" w:ascii="Times New Roman" w:hAnsi="Times New Roman" w:eastAsia="宋体" w:cs="Times New Roman"/>
          <w:color w:val="auto"/>
          <w:sz w:val="21"/>
          <w:szCs w:val="21"/>
          <w:highlight w:val="none"/>
          <w:lang w:eastAsia="zh-CN"/>
        </w:rPr>
        <w:t xml:space="preserve">其应履行的</w:t>
      </w:r>
      <w:r>
        <w:rPr>
          <w:rFonts w:hint="default" w:ascii="Times New Roman" w:hAnsi="Times New Roman" w:eastAsia="宋体" w:cs="Times New Roman"/>
          <w:color w:val="auto"/>
          <w:sz w:val="21"/>
          <w:szCs w:val="21"/>
          <w:highlight w:val="none"/>
        </w:rPr>
        <w:t xml:space="preserve">合同义务</w:t>
      </w:r>
      <w:r>
        <w:rPr>
          <w:rFonts w:hint="default" w:ascii="Times New Roman" w:hAnsi="Times New Roman" w:eastAsia="宋体" w:cs="Times New Roman"/>
          <w:color w:val="auto"/>
          <w:sz w:val="21"/>
          <w:szCs w:val="21"/>
          <w:highlight w:val="none"/>
          <w:lang w:eastAsia="zh-CN"/>
        </w:rPr>
        <w:t xml:space="preserve">，或</w:t>
      </w:r>
      <w:r>
        <w:rPr>
          <w:rFonts w:hint="default" w:ascii="Times New Roman" w:hAnsi="Times New Roman" w:eastAsia="宋体" w:cs="Times New Roman"/>
          <w:color w:val="auto"/>
          <w:sz w:val="21"/>
          <w:szCs w:val="21"/>
          <w:highlight w:val="none"/>
        </w:rPr>
        <w:t xml:space="preserve">未经甲方同意</w:t>
      </w:r>
      <w:r>
        <w:rPr>
          <w:rFonts w:hint="default" w:ascii="Times New Roman" w:hAnsi="Times New Roman" w:eastAsia="宋体" w:cs="Times New Roman"/>
          <w:color w:val="auto"/>
          <w:sz w:val="21"/>
          <w:szCs w:val="21"/>
          <w:highlight w:val="none"/>
          <w:lang w:eastAsia="zh-CN"/>
        </w:rPr>
        <w:t xml:space="preserve">采取</w:t>
      </w:r>
      <w:r>
        <w:rPr>
          <w:rFonts w:hint="default" w:ascii="Times New Roman" w:hAnsi="Times New Roman" w:eastAsia="宋体" w:cs="Times New Roman"/>
          <w:color w:val="auto"/>
          <w:sz w:val="21"/>
          <w:szCs w:val="21"/>
          <w:highlight w:val="none"/>
        </w:rPr>
        <w:t xml:space="preserve">分包</w:t>
      </w:r>
      <w:r>
        <w:rPr>
          <w:rFonts w:hint="default" w:ascii="Times New Roman" w:hAnsi="Times New Roman" w:eastAsia="宋体" w:cs="Times New Roman"/>
          <w:color w:val="auto"/>
          <w:sz w:val="21"/>
          <w:szCs w:val="21"/>
          <w:highlight w:val="none"/>
          <w:lang w:eastAsia="zh-CN"/>
        </w:rPr>
        <w:t xml:space="preserve">方式履行合同</w:t>
      </w:r>
      <w:r>
        <w:rPr>
          <w:rFonts w:hint="default" w:ascii="Times New Roman" w:hAnsi="Times New Roman" w:eastAsia="宋体" w:cs="Times New Roman"/>
          <w:color w:val="auto"/>
          <w:sz w:val="21"/>
          <w:szCs w:val="21"/>
          <w:highlight w:val="none"/>
        </w:rPr>
        <w:t xml:space="preserve">的；</w:t>
      </w:r>
      <w:r/>
    </w:p>
    <w:p>
      <w:pPr>
        <w:ind w:firstLine="420"/>
        <w:spacing w:after="0"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13.1.10 </w:t>
      </w:r>
      <w:r>
        <w:rPr>
          <w:rFonts w:hint="default" w:ascii="Times New Roman" w:hAnsi="Times New Roman" w:eastAsia="宋体" w:cs="Times New Roman"/>
          <w:color w:val="auto"/>
          <w:sz w:val="21"/>
          <w:szCs w:val="21"/>
          <w:highlight w:val="none"/>
        </w:rPr>
        <w:t xml:space="preserve">乙方在</w:t>
      </w:r>
      <w:r>
        <w:rPr>
          <w:rFonts w:hint="default" w:ascii="Times New Roman" w:hAnsi="Times New Roman" w:eastAsia="宋体" w:cs="Times New Roman"/>
          <w:strike w:val="0"/>
          <w:color w:val="auto"/>
          <w:sz w:val="21"/>
          <w:szCs w:val="21"/>
          <w:highlight w:val="none"/>
          <w:lang w:eastAsia="zh-CN"/>
        </w:rPr>
        <w:t xml:space="preserve">本合同履行</w:t>
      </w:r>
      <w:r>
        <w:rPr>
          <w:rFonts w:hint="default" w:ascii="Times New Roman" w:hAnsi="Times New Roman" w:eastAsia="宋体" w:cs="Times New Roman"/>
          <w:strike w:val="0"/>
          <w:color w:val="auto"/>
          <w:sz w:val="21"/>
          <w:szCs w:val="21"/>
          <w:highlight w:val="none"/>
        </w:rPr>
        <w:t xml:space="preserve">过程中</w:t>
      </w:r>
      <w:r>
        <w:rPr>
          <w:rFonts w:hint="default" w:ascii="Times New Roman" w:hAnsi="Times New Roman" w:eastAsia="宋体" w:cs="Times New Roman"/>
          <w:color w:val="auto"/>
          <w:sz w:val="21"/>
          <w:szCs w:val="21"/>
          <w:highlight w:val="none"/>
          <w:lang w:val="en-US" w:eastAsia="zh-CN"/>
        </w:rPr>
        <w:t xml:space="preserve">存在“围猎”</w:t>
      </w:r>
      <w:r>
        <w:rPr>
          <w:rFonts w:hint="default" w:ascii="Times New Roman" w:hAnsi="Times New Roman" w:eastAsia="宋体" w:cs="Times New Roman"/>
          <w:color w:val="auto"/>
          <w:sz w:val="21"/>
          <w:szCs w:val="21"/>
          <w:highlight w:val="none"/>
          <w:lang w:eastAsia="zh-CN"/>
        </w:rPr>
        <w:t xml:space="preserve">甲方</w:t>
      </w:r>
      <w:r>
        <w:rPr>
          <w:rFonts w:hint="default" w:ascii="Times New Roman" w:hAnsi="Times New Roman" w:eastAsia="宋体" w:cs="Times New Roman"/>
          <w:color w:val="auto"/>
          <w:sz w:val="21"/>
          <w:szCs w:val="21"/>
          <w:highlight w:val="none"/>
          <w:lang w:val="en-US" w:eastAsia="zh-CN"/>
        </w:rPr>
        <w:t xml:space="preserve">税务人员行为的（指以获取不正当利益为目的，采取馈赠礼品礼金、邀请娱乐旅游消费、提供便利条件等非正常交往手段“围猎”相关税务人员及亲属）；</w:t>
      </w:r>
      <w:r/>
    </w:p>
    <w:p>
      <w:pPr>
        <w:ind w:firstLine="420"/>
        <w:spacing w:line="36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1</w:t>
      </w:r>
      <w:r>
        <w:rPr>
          <w:rFonts w:hint="default" w:ascii="Times New Roman" w:hAnsi="Times New Roman" w:eastAsia="宋体" w:cs="Times New Roman"/>
          <w:b w:val="0"/>
          <w:bCs w:val="0"/>
          <w:color w:val="auto"/>
          <w:sz w:val="21"/>
          <w:szCs w:val="21"/>
          <w:highlight w:val="none"/>
          <w:lang w:val="en-US" w:eastAsia="zh-CN"/>
        </w:rPr>
        <w:t xml:space="preserve">3</w:t>
      </w:r>
      <w:r>
        <w:rPr>
          <w:rFonts w:hint="default" w:ascii="Times New Roman" w:hAnsi="Times New Roman" w:eastAsia="宋体" w:cs="Times New Roman"/>
          <w:b w:val="0"/>
          <w:bCs w:val="0"/>
          <w:color w:val="auto"/>
          <w:sz w:val="21"/>
          <w:szCs w:val="21"/>
          <w:highlight w:val="none"/>
        </w:rPr>
        <w:t xml:space="preserve">.1.1</w:t>
      </w:r>
      <w:r>
        <w:rPr>
          <w:rFonts w:hint="default" w:ascii="Times New Roman" w:hAnsi="Times New Roman" w:eastAsia="宋体" w:cs="Times New Roman"/>
          <w:b w:val="0"/>
          <w:bCs w:val="0"/>
          <w:color w:val="auto"/>
          <w:sz w:val="21"/>
          <w:szCs w:val="21"/>
          <w:highlight w:val="none"/>
          <w:lang w:val="en-US" w:eastAsia="zh-CN"/>
        </w:rPr>
        <w:t xml:space="preserve">1 </w:t>
      </w:r>
      <w:r>
        <w:rPr>
          <w:rFonts w:hint="default" w:ascii="Times New Roman" w:hAnsi="Times New Roman" w:eastAsia="宋体" w:cs="Times New Roman"/>
          <w:b w:val="0"/>
          <w:bCs w:val="0"/>
          <w:color w:val="auto"/>
          <w:sz w:val="21"/>
          <w:szCs w:val="21"/>
          <w:highlight w:val="none"/>
        </w:rPr>
        <w:t xml:space="preserve">乙方有其他严重违约行为的。</w:t>
      </w:r>
      <w:r/>
    </w:p>
    <w:p>
      <w:pPr>
        <w:ind w:firstLine="441"/>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.2 如果甲方根据上述第1</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.1条的规定，解除了全部或部分合同，甲方可以适当的条件和方法购买乙方未能提供的货物及服务，乙方应对甲方购买类似货物及服务所超出的费用负责。同时，乙方应继续执行合同中未解除的部分。</w:t>
      </w:r>
      <w:r/>
    </w:p>
    <w:p>
      <w:pPr>
        <w:ind w:firstLine="422"/>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w:t>
      </w:r>
      <w:r>
        <w:rPr>
          <w:rFonts w:hint="default" w:ascii="Times New Roman" w:hAnsi="Times New Roman" w:eastAsia="宋体" w:cs="Times New Roman"/>
          <w:b/>
          <w:color w:val="auto"/>
          <w:sz w:val="21"/>
          <w:szCs w:val="21"/>
          <w:highlight w:val="none"/>
          <w:lang w:val="en-US" w:eastAsia="zh-CN"/>
        </w:rPr>
        <w:t xml:space="preserve">4</w:t>
      </w:r>
      <w:r>
        <w:rPr>
          <w:rFonts w:hint="default" w:ascii="Times New Roman" w:hAnsi="Times New Roman" w:eastAsia="宋体" w:cs="Times New Roman"/>
          <w:b/>
          <w:color w:val="auto"/>
          <w:sz w:val="21"/>
          <w:szCs w:val="21"/>
          <w:highlight w:val="none"/>
        </w:rPr>
        <w:t xml:space="preserve">. 破产终止合同</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.1 如果乙方破产或无清偿能力，甲方可在任何时候以书面形式通知乙方终止合同而不给乙方补偿。</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.2</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 xml:space="preserve">该终止合同将不损害或影响甲方已经采取或将要采取的任何行动或补救措施的权利。</w:t>
      </w:r>
      <w:r/>
    </w:p>
    <w:p>
      <w:pPr>
        <w:ind w:firstLine="422"/>
        <w:spacing w:after="0" w:line="360" w:lineRule="auto"/>
        <w:tabs>
          <w:tab w:val="left" w:pos="700" w:leader="none"/>
        </w:tabs>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w:t>
      </w:r>
      <w:r>
        <w:rPr>
          <w:rFonts w:hint="default" w:ascii="Times New Roman" w:hAnsi="Times New Roman" w:eastAsia="宋体" w:cs="Times New Roman"/>
          <w:b/>
          <w:color w:val="auto"/>
          <w:sz w:val="21"/>
          <w:szCs w:val="21"/>
          <w:highlight w:val="none"/>
          <w:lang w:val="en-US" w:eastAsia="zh-CN"/>
        </w:rPr>
        <w:t xml:space="preserve">5</w:t>
      </w:r>
      <w:r>
        <w:rPr>
          <w:rFonts w:hint="default" w:ascii="Times New Roman" w:hAnsi="Times New Roman" w:eastAsia="宋体" w:cs="Times New Roman"/>
          <w:b/>
          <w:color w:val="auto"/>
          <w:sz w:val="21"/>
          <w:szCs w:val="21"/>
          <w:highlight w:val="none"/>
        </w:rPr>
        <w:t xml:space="preserve">. 合同修改或变更</w:t>
      </w:r>
      <w:r/>
    </w:p>
    <w:p>
      <w:pPr>
        <w:ind w:firstLine="482"/>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.1 合同如有未尽事宜，须经甲乙双方共同协商，做出补充约定，并签订书面补充合同或变更协议。补充合同或变更协议作为本合同的一部分，与本合同具有同等效力。</w:t>
      </w:r>
      <w:r/>
    </w:p>
    <w:p>
      <w:pPr>
        <w:ind w:firstLine="420"/>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.2 除了双方签署书面修改或变更协议，并成为本合同不可分割的一部分的情况之外，本合同的条款不得有任何变化或修改。</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.3 由于甲方项目统一规划等原因导致本项目停止部分服务的，甲方将与乙方协商</w:t>
      </w:r>
      <w:r>
        <w:rPr>
          <w:rFonts w:hint="default" w:ascii="Times New Roman" w:hAnsi="Times New Roman" w:eastAsia="宋体" w:cs="Times New Roman"/>
          <w:color w:val="auto"/>
          <w:sz w:val="21"/>
          <w:szCs w:val="21"/>
          <w:highlight w:val="none"/>
          <w:lang w:eastAsia="zh-CN"/>
        </w:rPr>
        <w:t xml:space="preserve">处理</w:t>
      </w:r>
      <w:r>
        <w:rPr>
          <w:rFonts w:hint="default" w:ascii="Times New Roman" w:hAnsi="Times New Roman" w:eastAsia="宋体" w:cs="Times New Roman"/>
          <w:color w:val="auto"/>
          <w:sz w:val="21"/>
          <w:szCs w:val="21"/>
          <w:highlight w:val="none"/>
        </w:rPr>
        <w:t xml:space="preserve">。</w:t>
      </w:r>
      <w:r/>
    </w:p>
    <w:p>
      <w:pPr>
        <w:ind w:firstLine="422"/>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w:t>
      </w:r>
      <w:r>
        <w:rPr>
          <w:rFonts w:hint="default" w:ascii="Times New Roman" w:hAnsi="Times New Roman" w:eastAsia="宋体" w:cs="Times New Roman"/>
          <w:b/>
          <w:color w:val="auto"/>
          <w:sz w:val="21"/>
          <w:szCs w:val="21"/>
          <w:highlight w:val="none"/>
          <w:lang w:val="en-US" w:eastAsia="zh-CN"/>
        </w:rPr>
        <w:t xml:space="preserve">6</w:t>
      </w:r>
      <w:r>
        <w:rPr>
          <w:rFonts w:hint="default" w:ascii="Times New Roman" w:hAnsi="Times New Roman" w:eastAsia="宋体" w:cs="Times New Roman"/>
          <w:b/>
          <w:color w:val="auto"/>
          <w:sz w:val="21"/>
          <w:szCs w:val="21"/>
          <w:highlight w:val="none"/>
        </w:rPr>
        <w:t xml:space="preserve">. 转让和分包</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 xml:space="preserve">乙方不得部分转让或全部转让其应履行的合同义务。</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rPr>
        <w:t xml:space="preserve">.2 未经甲方同意，乙方不得采取分包方式履行合同。经甲方同意分包履行合同的，乙方就采购项目及分包项目向甲方负责，分包供应商就分包项目承担责任。</w:t>
      </w:r>
      <w:r/>
    </w:p>
    <w:p>
      <w:pPr>
        <w:ind w:firstLine="480"/>
        <w:spacing w:after="0" w:line="360" w:lineRule="auto"/>
        <w:rPr>
          <w:rFonts w:hint="default" w:ascii="Times New Roman" w:hAnsi="Times New Roman" w:eastAsia="宋体" w:cs="Times New Roman"/>
          <w:color w:val="auto"/>
          <w:sz w:val="21"/>
          <w:szCs w:val="21"/>
          <w:highlight w:val="none"/>
          <w:lang w:val="en" w:eastAsia="zh-CN"/>
        </w:rPr>
      </w:pPr>
      <w:r>
        <w:rPr>
          <w:rFonts w:hint="default" w:ascii="Times New Roman" w:hAnsi="Times New Roman" w:eastAsia="宋体" w:cs="Times New Roman"/>
          <w:color w:val="auto"/>
          <w:sz w:val="21"/>
          <w:szCs w:val="21"/>
          <w:highlight w:val="none"/>
          <w:lang w:val="en"/>
        </w:rPr>
        <w:t xml:space="preserve">1</w:t>
      </w:r>
      <w:r>
        <w:rPr>
          <w:rFonts w:hint="default" w:ascii="Times New Roman" w:hAnsi="Times New Roman" w:eastAsia="宋体"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lang w:val="en"/>
        </w:rPr>
        <w:t xml:space="preserve">.3 </w:t>
      </w:r>
      <w:r>
        <w:rPr>
          <w:rFonts w:hint="default" w:ascii="Times New Roman" w:hAnsi="Times New Roman" w:eastAsia="宋体" w:cs="Times New Roman"/>
          <w:color w:val="auto"/>
          <w:sz w:val="21"/>
          <w:szCs w:val="21"/>
          <w:highlight w:val="none"/>
          <w:lang w:val="en" w:eastAsia="zh-CN"/>
        </w:rPr>
        <w:t xml:space="preserve">乙方不得对政务信息系统建设、运营、维护项目的主体和关键部分采取分包方式履行合同。</w:t>
      </w:r>
      <w:r/>
    </w:p>
    <w:p>
      <w:pPr>
        <w:ind w:firstLine="422"/>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w:t>
      </w:r>
      <w:r>
        <w:rPr>
          <w:rFonts w:hint="default" w:ascii="Times New Roman" w:hAnsi="Times New Roman" w:eastAsia="宋体" w:cs="Times New Roman"/>
          <w:b/>
          <w:color w:val="auto"/>
          <w:sz w:val="21"/>
          <w:szCs w:val="21"/>
          <w:highlight w:val="none"/>
          <w:lang w:val="en-US" w:eastAsia="zh-CN"/>
        </w:rPr>
        <w:t xml:space="preserve">7</w:t>
      </w:r>
      <w:r>
        <w:rPr>
          <w:rFonts w:hint="default" w:ascii="Times New Roman" w:hAnsi="Times New Roman" w:eastAsia="宋体" w:cs="Times New Roman"/>
          <w:b/>
          <w:color w:val="auto"/>
          <w:sz w:val="21"/>
          <w:szCs w:val="21"/>
          <w:highlight w:val="none"/>
        </w:rPr>
        <w:t xml:space="preserve">. 合同语言</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7</w:t>
      </w:r>
      <w:r>
        <w:rPr>
          <w:rFonts w:hint="default" w:ascii="Times New Roman" w:hAnsi="Times New Roman" w:eastAsia="宋体" w:cs="Times New Roman"/>
          <w:color w:val="auto"/>
          <w:sz w:val="21"/>
          <w:szCs w:val="21"/>
          <w:highlight w:val="none"/>
        </w:rPr>
        <w:t xml:space="preserve">.1 本合同语言为中文。</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7</w:t>
      </w:r>
      <w:r>
        <w:rPr>
          <w:rFonts w:hint="default" w:ascii="Times New Roman" w:hAnsi="Times New Roman" w:eastAsia="宋体" w:cs="Times New Roman"/>
          <w:color w:val="auto"/>
          <w:sz w:val="21"/>
          <w:szCs w:val="21"/>
          <w:highlight w:val="none"/>
        </w:rPr>
        <w:t xml:space="preserve">.2 双方交换的与合同有关的信件和其他文件应用合同语言书写。</w:t>
      </w:r>
      <w:r/>
    </w:p>
    <w:p>
      <w:pPr>
        <w:ind w:firstLine="422"/>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w:t>
      </w:r>
      <w:r>
        <w:rPr>
          <w:rFonts w:hint="default" w:ascii="Times New Roman" w:hAnsi="Times New Roman" w:eastAsia="宋体" w:cs="Times New Roman"/>
          <w:b/>
          <w:color w:val="auto"/>
          <w:sz w:val="21"/>
          <w:szCs w:val="21"/>
          <w:highlight w:val="none"/>
          <w:lang w:val="en-US" w:eastAsia="zh-CN"/>
        </w:rPr>
        <w:t xml:space="preserve">8</w:t>
      </w:r>
      <w:r>
        <w:rPr>
          <w:rFonts w:hint="default" w:ascii="Times New Roman" w:hAnsi="Times New Roman" w:eastAsia="宋体" w:cs="Times New Roman"/>
          <w:b/>
          <w:color w:val="auto"/>
          <w:sz w:val="21"/>
          <w:szCs w:val="21"/>
          <w:highlight w:val="none"/>
        </w:rPr>
        <w:t xml:space="preserve">. 适用法律</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rPr>
        <w:t xml:space="preserve">.1 本合同按照中华人民共和国现行法律进行解释。</w:t>
      </w:r>
      <w:r/>
    </w:p>
    <w:p>
      <w:pPr>
        <w:ind w:firstLine="42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rPr>
        <w:t xml:space="preserve">.2 本合同的履行、违约责任和解决争议的方法等适用《中华人民共和国民法典》。</w:t>
      </w:r>
      <w:r/>
    </w:p>
    <w:p>
      <w:pPr>
        <w:ind w:firstLine="422"/>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w:t>
      </w:r>
      <w:r>
        <w:rPr>
          <w:rFonts w:hint="default" w:ascii="Times New Roman" w:hAnsi="Times New Roman" w:eastAsia="宋体" w:cs="Times New Roman"/>
          <w:b/>
          <w:color w:val="auto"/>
          <w:sz w:val="21"/>
          <w:szCs w:val="21"/>
          <w:highlight w:val="none"/>
          <w:lang w:val="en-US" w:eastAsia="zh-CN"/>
        </w:rPr>
        <w:t xml:space="preserve">9</w:t>
      </w:r>
      <w:r>
        <w:rPr>
          <w:rFonts w:hint="default" w:ascii="Times New Roman" w:hAnsi="Times New Roman" w:eastAsia="宋体" w:cs="Times New Roman"/>
          <w:b/>
          <w:color w:val="auto"/>
          <w:sz w:val="21"/>
          <w:szCs w:val="21"/>
          <w:highlight w:val="none"/>
        </w:rPr>
        <w:t xml:space="preserve">. 税费</w:t>
      </w:r>
      <w:r/>
    </w:p>
    <w:p>
      <w:pPr>
        <w:ind w:firstLine="420"/>
        <w:spacing w:after="0"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9</w:t>
      </w:r>
      <w:r>
        <w:rPr>
          <w:rFonts w:hint="default" w:ascii="Times New Roman" w:hAnsi="Times New Roman" w:eastAsia="宋体" w:cs="Times New Roman"/>
          <w:color w:val="auto"/>
          <w:sz w:val="21"/>
          <w:szCs w:val="21"/>
          <w:highlight w:val="none"/>
        </w:rPr>
        <w:t xml:space="preserve">.1 </w:t>
      </w:r>
      <w:r>
        <w:rPr>
          <w:rFonts w:hint="default" w:ascii="Times New Roman" w:hAnsi="Times New Roman" w:eastAsia="宋体" w:cs="Times New Roman"/>
          <w:color w:val="auto"/>
          <w:sz w:val="21"/>
          <w:szCs w:val="21"/>
          <w:highlight w:val="none"/>
          <w:lang w:eastAsia="zh-CN"/>
        </w:rPr>
        <w:t xml:space="preserve">乙方应依法缴纳的合同货物及服务相关税费，均已包含于合同总金额中，甲方不再另行支付</w:t>
      </w:r>
      <w:r>
        <w:rPr>
          <w:rFonts w:hint="default" w:ascii="Times New Roman" w:hAnsi="Times New Roman" w:eastAsia="宋体" w:cs="Times New Roman"/>
          <w:color w:val="auto"/>
          <w:sz w:val="21"/>
          <w:szCs w:val="21"/>
          <w:highlight w:val="none"/>
        </w:rPr>
        <w:t xml:space="preserve">。</w:t>
      </w:r>
      <w:r/>
    </w:p>
    <w:p>
      <w:pPr>
        <w:ind w:firstLine="422"/>
        <w:spacing w:after="0" w:line="360" w:lineRule="auto"/>
        <w:tabs>
          <w:tab w:val="left" w:pos="700" w:leader="none"/>
        </w:tabs>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 xml:space="preserve">20</w:t>
      </w:r>
      <w:r>
        <w:rPr>
          <w:rFonts w:hint="default" w:ascii="Times New Roman" w:hAnsi="Times New Roman" w:eastAsia="宋体" w:cs="Times New Roman"/>
          <w:b/>
          <w:color w:val="auto"/>
          <w:sz w:val="21"/>
          <w:szCs w:val="21"/>
          <w:highlight w:val="none"/>
        </w:rPr>
        <w:t xml:space="preserve">. 合同生效</w:t>
      </w:r>
      <w:r/>
    </w:p>
    <w:p>
      <w:pPr>
        <w:ind w:firstLine="420"/>
        <w:spacing w:after="0" w:line="360" w:lineRule="auto"/>
        <w:rPr>
          <w:rFonts w:hint="default" w:ascii="Times New Roman" w:hAnsi="Times New Roman" w:eastAsia="宋体" w:cs="Times New Roman"/>
          <w:b/>
          <w:i/>
          <w:iCs/>
          <w:color w:val="auto"/>
          <w:sz w:val="28"/>
          <w:szCs w:val="28"/>
          <w:highlight w:val="none"/>
          <w:lang w:eastAsia="zh-CN"/>
        </w:rPr>
      </w:pPr>
      <w:r>
        <w:rPr>
          <w:rFonts w:hint="default" w:ascii="Times New Roman" w:hAnsi="Times New Roman" w:eastAsia="宋体" w:cs="Times New Roman"/>
          <w:b w:val="0"/>
          <w:color w:val="auto"/>
          <w:sz w:val="21"/>
          <w:szCs w:val="21"/>
          <w:highlight w:val="none"/>
          <w:lang w:val="en-US" w:eastAsia="zh-CN"/>
        </w:rPr>
        <w:t xml:space="preserve">20</w:t>
      </w:r>
      <w:r>
        <w:rPr>
          <w:rFonts w:hint="default" w:ascii="Times New Roman" w:hAnsi="Times New Roman" w:eastAsia="宋体" w:cs="Times New Roman"/>
          <w:b w:val="0"/>
          <w:color w:val="auto"/>
          <w:sz w:val="21"/>
          <w:szCs w:val="21"/>
          <w:highlight w:val="none"/>
        </w:rPr>
        <w:t xml:space="preserve">.1 本合同一式</w:t>
      </w:r>
      <w:r>
        <w:rPr>
          <w:rFonts w:hint="default" w:ascii="Times New Roman" w:hAnsi="Times New Roman" w:eastAsia="宋体" w:cs="Times New Roman"/>
          <w:b w:val="0"/>
          <w:color w:val="auto"/>
          <w:sz w:val="21"/>
          <w:szCs w:val="21"/>
          <w:highlight w:val="none"/>
          <w:u w:val="single"/>
        </w:rPr>
        <w:t xml:space="preserve">肆</w:t>
      </w:r>
      <w:r>
        <w:rPr>
          <w:rFonts w:hint="default" w:ascii="Times New Roman" w:hAnsi="Times New Roman" w:eastAsia="宋体" w:cs="Times New Roman"/>
          <w:b w:val="0"/>
          <w:color w:val="auto"/>
          <w:sz w:val="21"/>
          <w:szCs w:val="21"/>
          <w:highlight w:val="none"/>
        </w:rPr>
        <w:t xml:space="preserve">份，甲乙双方各执</w:t>
      </w:r>
      <w:r>
        <w:rPr>
          <w:rFonts w:hint="default" w:ascii="Times New Roman" w:hAnsi="Times New Roman" w:eastAsia="宋体" w:cs="Times New Roman"/>
          <w:b w:val="0"/>
          <w:color w:val="auto"/>
          <w:sz w:val="21"/>
          <w:szCs w:val="21"/>
          <w:highlight w:val="none"/>
          <w:u w:val="single"/>
        </w:rPr>
        <w:t xml:space="preserve">贰</w:t>
      </w:r>
      <w:r>
        <w:rPr>
          <w:rFonts w:hint="default" w:ascii="Times New Roman" w:hAnsi="Times New Roman" w:eastAsia="宋体" w:cs="Times New Roman"/>
          <w:b w:val="0"/>
          <w:color w:val="auto"/>
          <w:sz w:val="21"/>
          <w:szCs w:val="21"/>
          <w:highlight w:val="none"/>
        </w:rPr>
        <w:t xml:space="preserve">份，由甲乙双方法定代表人或被授权人签字并加盖公章后生效。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ageBreakBefore w:val="0"/>
        <w:spacing w:beforeAutospacing="0" w:afterAutospacing="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pageBreakBefore w:val="0"/>
        <w:spacing w:beforeAutospacing="0" w:afterAutospacing="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pageBreakBefore w:val="0"/>
        <w:spacing w:beforeAutospacing="0" w:afterAutospacing="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pageBreakBefore w:val="0"/>
        <w:spacing w:beforeAutospacing="0" w:afterAutospacing="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pageBreakBefore w:val="0"/>
        <w:spacing w:beforeAutospacing="0" w:afterAutospacing="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br w:type="page" w:clear="all"/>
      </w:r>
      <w:r/>
    </w:p>
    <w:p>
      <w:pPr>
        <w:jc w:val="center"/>
        <w:pageBreakBefore w:val="0"/>
        <w:spacing w:beforeAutospacing="0" w:afterAutospacing="0"/>
        <w:rPr>
          <w:rFonts w:hint="default" w:ascii="Times New Roman" w:hAnsi="Times New Roman" w:eastAsia="宋体" w:cs="Times New Roman"/>
          <w:color w:val="auto"/>
          <w:sz w:val="28"/>
          <w:szCs w:val="28"/>
          <w:highlight w:val="none"/>
        </w:rPr>
        <w:outlineLvl w:val="0"/>
      </w:pPr>
      <w:r>
        <w:rPr>
          <w:rFonts w:hint="default" w:ascii="Times New Roman" w:hAnsi="Times New Roman" w:eastAsia="宋体" w:cs="Times New Roman"/>
          <w:color w:val="auto"/>
          <w:sz w:val="28"/>
          <w:szCs w:val="28"/>
          <w:highlight w:val="none"/>
        </w:rPr>
        <w:t xml:space="preserve">第五章</w:t>
      </w:r>
      <w:r>
        <w:rPr>
          <w:rFonts w:hint="default" w:ascii="Times New Roman" w:hAnsi="Times New Roman" w:eastAsia="宋体" w:cs="Times New Roman"/>
          <w:color w:val="auto"/>
          <w:sz w:val="28"/>
          <w:szCs w:val="28"/>
          <w:highlight w:val="none"/>
          <w:lang w:val="en-US" w:eastAsia="zh-CN"/>
        </w:rPr>
        <w:t xml:space="preserve">  </w:t>
      </w:r>
      <w:r>
        <w:rPr>
          <w:rFonts w:hint="default" w:ascii="Times New Roman" w:hAnsi="Times New Roman" w:eastAsia="宋体" w:cs="Times New Roman"/>
          <w:color w:val="auto"/>
          <w:sz w:val="28"/>
          <w:szCs w:val="28"/>
          <w:highlight w:val="none"/>
        </w:rPr>
        <w:t xml:space="preserve">响应文件格式</w:t>
      </w:r>
      <w:bookmarkEnd w:id="14"/>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供应商必须按下列文本格式，如实提供具有法律效力的资格证明文件和真实有效的其他文件资料。</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1</w:t>
      </w:r>
      <w:r>
        <w:rPr>
          <w:rFonts w:hint="default" w:ascii="Times New Roman" w:hAnsi="Times New Roman" w:eastAsia="宋体" w:cs="Times New Roman"/>
          <w:color w:val="auto"/>
          <w:szCs w:val="21"/>
          <w:highlight w:val="none"/>
        </w:rPr>
        <w:t xml:space="preserve">.供应商应严格按照本章规定填写和提交全部格式文件以及其他有关资料。</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2</w:t>
      </w:r>
      <w:r>
        <w:rPr>
          <w:rFonts w:hint="default" w:ascii="Times New Roman" w:hAnsi="Times New Roman" w:eastAsia="宋体" w:cs="Times New Roman"/>
          <w:color w:val="auto"/>
          <w:szCs w:val="21"/>
          <w:highlight w:val="none"/>
        </w:rPr>
        <w:t xml:space="preserve">.所附表格中要求回答的全部问题和信息都必须正面回答。</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3</w:t>
      </w:r>
      <w:r>
        <w:rPr>
          <w:rFonts w:hint="default" w:ascii="Times New Roman" w:hAnsi="Times New Roman" w:eastAsia="宋体" w:cs="Times New Roman"/>
          <w:color w:val="auto"/>
          <w:szCs w:val="21"/>
          <w:highlight w:val="none"/>
        </w:rPr>
        <w:t xml:space="preserve">.资格声明文件的签字人应保证全部声明和问题的回答是真实的和准确的。</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4</w:t>
      </w:r>
      <w:r>
        <w:rPr>
          <w:rFonts w:hint="default" w:ascii="Times New Roman" w:hAnsi="Times New Roman" w:eastAsia="宋体" w:cs="Times New Roman"/>
          <w:color w:val="auto"/>
          <w:szCs w:val="21"/>
          <w:highlight w:val="none"/>
        </w:rPr>
        <w:t xml:space="preserve">.磋商小组将应用供应商提交的资料并根据自己的判断，决定供应商履行合同的合格性及能力。</w:t>
      </w:r>
      <w:r/>
    </w:p>
    <w:p>
      <w:pPr>
        <w:ind w:firstLine="420"/>
        <w:pageBreakBefore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5</w:t>
      </w:r>
      <w:r>
        <w:rPr>
          <w:rFonts w:hint="default" w:ascii="Times New Roman" w:hAnsi="Times New Roman" w:eastAsia="宋体" w:cs="Times New Roman"/>
          <w:color w:val="auto"/>
          <w:szCs w:val="21"/>
          <w:highlight w:val="none"/>
        </w:rPr>
        <w:t xml:space="preserve">.全部文件应按供应商须知中规定的语言提交。</w:t>
      </w:r>
      <w:r/>
    </w:p>
    <w:p>
      <w:pPr>
        <w:ind w:firstLine="422"/>
        <w:pageBreakBefore w:val="0"/>
        <w:spacing w:beforeAutospacing="0" w:afterAutospacing="0"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szCs w:val="21"/>
          <w:highlight w:val="none"/>
          <w:lang w:eastAsia="zh-CN"/>
        </w:rPr>
        <w:t xml:space="preserve">6</w:t>
      </w:r>
      <w:r>
        <w:rPr>
          <w:rFonts w:hint="default" w:ascii="Times New Roman" w:hAnsi="Times New Roman" w:eastAsia="宋体" w:cs="Times New Roman"/>
          <w:b/>
          <w:bCs/>
          <w:color w:val="auto"/>
          <w:szCs w:val="21"/>
          <w:highlight w:val="none"/>
        </w:rPr>
        <w:t xml:space="preserve">.以下格式文件为要求填写内容的固定格式，供应商不得擅自修改格式，其他未提供格式的文件和资料由供应商自行设计编制格式填写。</w:t>
      </w:r>
      <w:r/>
    </w:p>
    <w:p>
      <w:pPr>
        <w:jc w:val="center"/>
        <w:pageBreakBefore w:val="0"/>
        <w:spacing w:beforeAutospacing="0" w:afterAutospacing="0"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br w:type="page" w:clear="all"/>
      </w:r>
      <w:r/>
    </w:p>
    <w:p>
      <w:pPr>
        <w:jc w:val="center"/>
        <w:pageBreakBefore w:val="0"/>
        <w:spacing w:beforeAutospacing="0" w:afterAutospacing="0" w:line="360" w:lineRule="auto"/>
        <w:rPr>
          <w:rFonts w:hint="default" w:ascii="Times New Roman" w:hAnsi="Times New Roman" w:eastAsia="宋体" w:cs="Times New Roman"/>
          <w:color w:val="auto"/>
          <w:sz w:val="28"/>
          <w:szCs w:val="28"/>
          <w:highlight w:val="none"/>
        </w:rPr>
        <w:outlineLvl w:val="1"/>
      </w:pPr>
      <w:r>
        <w:rPr>
          <w:rFonts w:hint="default" w:ascii="Times New Roman" w:hAnsi="Times New Roman" w:eastAsia="宋体" w:cs="Times New Roman"/>
          <w:b/>
          <w:bCs/>
          <w:color w:val="auto"/>
          <w:sz w:val="24"/>
          <w:szCs w:val="24"/>
          <w:highlight w:val="none"/>
        </w:rPr>
        <w:t xml:space="preserve">评分索引表</w:t>
      </w:r>
      <w:r/>
    </w:p>
    <w:tbl>
      <w:tblPr>
        <w:tblStyle w:val="1152"/>
        <w:tblW w:w="8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5"/>
        <w:gridCol w:w="3504"/>
      </w:tblGrid>
      <w:tr>
        <w:trPr>
          <w:jc w:val="center"/>
          <w:trHeight w:val="694"/>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jc w:val="center"/>
              <w:pageBreakBefore w:val="0"/>
              <w:spacing w:beforeAutospacing="0" w:afterAutospacing="0"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评分项目</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jc w:val="center"/>
              <w:pageBreakBefore w:val="0"/>
              <w:spacing w:beforeAutospacing="0" w:afterAutospacing="0"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在响应文件中的页码位置</w:t>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59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606"/>
        </w:trPr>
        <w:tc>
          <w:tcPr>
            <w:tcBorders>
              <w:top w:val="single" w:color="auto" w:sz="4" w:space="0"/>
              <w:left w:val="single" w:color="auto" w:sz="4" w:space="0"/>
              <w:bottom w:val="single" w:color="auto" w:sz="4" w:space="0"/>
              <w:right w:val="single" w:color="auto" w:sz="4" w:space="0"/>
            </w:tcBorders>
            <w:tcW w:w="4995"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ind w:firstLine="420"/>
              <w:pageBreakBefore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bl>
    <w:p>
      <w:pPr>
        <w:ind w:left="420"/>
        <w:jc w:val="center"/>
        <w:keepLines/>
        <w:keepNext/>
        <w:pageBreakBefore w:val="0"/>
        <w:spacing w:beforeAutospacing="0" w:afterAutospacing="0" w:line="377" w:lineRule="auto"/>
        <w:tabs>
          <w:tab w:val="left" w:pos="780" w:leader="none"/>
        </w:tabs>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b/>
          <w:color w:val="auto"/>
          <w:szCs w:val="21"/>
          <w:highlight w:val="none"/>
        </w:rPr>
        <w:t xml:space="preserve">（说明：各供应商需填写此表，按照磋商文件中评分办法逐项填写）</w:t>
      </w:r>
      <w:r/>
    </w:p>
    <w:p>
      <w:pPr>
        <w:jc w:val="center"/>
        <w:pageBreakBefore w:val="0"/>
        <w:spacing w:beforeAutospacing="0" w:afterAutospacing="0" w:line="600" w:lineRule="auto"/>
        <w:rPr>
          <w:rFonts w:hint="default" w:ascii="Times New Roman" w:hAnsi="Times New Roman" w:eastAsia="宋体" w:cs="Times New Roman"/>
          <w:b/>
          <w:color w:val="auto"/>
          <w:sz w:val="44"/>
          <w:szCs w:val="44"/>
          <w:highlight w:val="none"/>
        </w:rPr>
      </w:pPr>
      <w:r>
        <w:rPr>
          <w:rFonts w:hint="default" w:ascii="Times New Roman" w:hAnsi="Times New Roman" w:eastAsia="宋体" w:cs="Times New Roman"/>
          <w:b/>
          <w:color w:val="auto"/>
          <w:sz w:val="44"/>
          <w:szCs w:val="44"/>
          <w:highlight w:val="none"/>
        </w:rPr>
      </w:r>
      <w:r/>
    </w:p>
    <w:p>
      <w:pPr>
        <w:pStyle w:val="1156"/>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158"/>
        <w:pageBreakBefore w:val="0"/>
        <w:spacing w:beforeAutospacing="0" w:afterAutospacing="0"/>
        <w:rPr>
          <w:rFonts w:hint="default" w:ascii="Times New Roman" w:hAnsi="Times New Roman" w:eastAsia="宋体" w:cs="Times New Roman"/>
          <w:color w:val="auto"/>
          <w:sz w:val="44"/>
          <w:szCs w:val="44"/>
          <w:highlight w:val="none"/>
        </w:rPr>
      </w:pPr>
      <w:r>
        <w:rPr>
          <w:rFonts w:hint="default" w:ascii="Times New Roman" w:hAnsi="Times New Roman" w:eastAsia="宋体" w:cs="Times New Roman"/>
          <w:color w:val="auto"/>
          <w:sz w:val="44"/>
          <w:szCs w:val="44"/>
          <w:highlight w:val="none"/>
        </w:rPr>
      </w:r>
      <w:r/>
    </w:p>
    <w:p>
      <w:pPr>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pageBreakBefore w:val="0"/>
        <w:spacing w:beforeAutospacing="0" w:afterAutospacing="0" w:line="600" w:lineRule="auto"/>
        <w:rPr>
          <w:rFonts w:hint="default" w:ascii="Times New Roman" w:hAnsi="Times New Roman" w:eastAsia="宋体" w:cs="Times New Roman"/>
          <w:bCs/>
          <w:color w:val="auto"/>
          <w:sz w:val="32"/>
          <w:szCs w:val="32"/>
          <w:highlight w:val="none"/>
        </w:rPr>
        <w:outlineLvl w:val="9"/>
      </w:pPr>
      <w:r>
        <w:rPr>
          <w:rFonts w:hint="default" w:ascii="Times New Roman" w:hAnsi="Times New Roman" w:eastAsia="宋体" w:cs="Times New Roman"/>
          <w:bCs/>
          <w:color w:val="auto"/>
          <w:sz w:val="32"/>
          <w:szCs w:val="32"/>
          <w:highlight w:val="none"/>
        </w:rPr>
        <w:t xml:space="preserve">响  应  文  件</w:t>
      </w:r>
      <w:r/>
    </w:p>
    <w:p>
      <w:pPr>
        <w:jc w:val="center"/>
        <w:pageBreakBefore w:val="0"/>
        <w:spacing w:beforeAutospacing="0" w:afterAutospacing="0" w:line="600" w:lineRule="auto"/>
        <w:rPr>
          <w:rFonts w:hint="default" w:ascii="Times New Roman" w:hAnsi="Times New Roman" w:eastAsia="宋体" w:cs="Times New Roman"/>
          <w:bCs/>
          <w:color w:val="auto"/>
          <w:sz w:val="32"/>
          <w:szCs w:val="32"/>
          <w:highlight w:val="none"/>
        </w:rPr>
        <w:outlineLvl w:val="9"/>
      </w:pPr>
      <w:r>
        <w:rPr>
          <w:rFonts w:hint="default" w:ascii="Times New Roman" w:hAnsi="Times New Roman" w:eastAsia="宋体" w:cs="Times New Roman"/>
          <w:bCs/>
          <w:color w:val="auto"/>
          <w:sz w:val="32"/>
          <w:szCs w:val="32"/>
          <w:highlight w:val="none"/>
        </w:rPr>
        <w:t xml:space="preserve">商务部分</w:t>
      </w:r>
      <w:r/>
    </w:p>
    <w:p>
      <w:pPr>
        <w:jc w:val="center"/>
        <w:pageBreakBefore w:val="0"/>
        <w:spacing w:beforeAutospacing="0" w:afterAutospacing="0" w:line="360" w:lineRule="auto"/>
        <w:rPr>
          <w:rFonts w:hint="default" w:ascii="Times New Roman" w:hAnsi="Times New Roman" w:eastAsia="宋体" w:cs="Times New Roman"/>
          <w:color w:val="auto"/>
          <w:sz w:val="32"/>
          <w:szCs w:val="32"/>
          <w:highlight w:val="none"/>
        </w:rPr>
        <w:outlineLvl w:val="9"/>
      </w:pPr>
      <w:r>
        <w:rPr>
          <w:rFonts w:hint="default" w:ascii="Times New Roman" w:hAnsi="Times New Roman" w:eastAsia="宋体" w:cs="Times New Roman"/>
          <w:color w:val="auto"/>
          <w:sz w:val="32"/>
          <w:szCs w:val="32"/>
          <w:highlight w:val="none"/>
        </w:rPr>
      </w:r>
      <w:r/>
    </w:p>
    <w:p>
      <w:pPr>
        <w:jc w:val="center"/>
        <w:pageBreakBefore w:val="0"/>
        <w:spacing w:beforeAutospacing="0" w:afterAutospacing="0" w:line="360" w:lineRule="auto"/>
        <w:rPr>
          <w:rFonts w:hint="default" w:ascii="Times New Roman" w:hAnsi="Times New Roman" w:eastAsia="宋体" w:cs="Times New Roman"/>
          <w:bCs/>
          <w:color w:val="auto"/>
          <w:sz w:val="24"/>
          <w:szCs w:val="24"/>
          <w:highlight w:val="none"/>
        </w:rPr>
        <w:outlineLvl w:val="9"/>
      </w:pPr>
      <w:r>
        <w:rPr>
          <w:rFonts w:hint="default" w:ascii="Times New Roman" w:hAnsi="Times New Roman" w:eastAsia="宋体" w:cs="Times New Roman"/>
          <w:bCs/>
          <w:color w:val="auto"/>
          <w:sz w:val="24"/>
          <w:szCs w:val="24"/>
          <w:highlight w:val="none"/>
        </w:rPr>
        <w:t xml:space="preserve">（填写正本或副本）</w:t>
      </w:r>
      <w:r/>
    </w:p>
    <w:p>
      <w:pPr>
        <w:ind w:firstLine="480"/>
        <w:jc w:val="center"/>
        <w:pageBreakBefore w:val="0"/>
        <w:spacing w:beforeAutospacing="0" w:afterAutospacing="0"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r>
      <w:r/>
    </w:p>
    <w:p>
      <w:pPr>
        <w:pStyle w:val="1158"/>
        <w:pageBreakBefore w:val="0"/>
        <w:spacing w:beforeAutospacing="0" w:afterAutospacing="0"/>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p>
      <w:pPr>
        <w:pageBreakBefore w:val="0"/>
        <w:spacing w:beforeAutospacing="0" w:afterAutospacing="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r>
      <w:r/>
    </w:p>
    <w:p>
      <w:pPr>
        <w:pStyle w:val="1158"/>
        <w:pageBreakBefore w:val="0"/>
        <w:spacing w:beforeAutospacing="0" w:afterAutospacing="0"/>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p>
      <w:pPr>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1205"/>
        <w:pageBreakBefore w:val="0"/>
        <w:spacing w:beforeAutospacing="0" w:afterAutospacing="0" w:line="480" w:lineRule="auto"/>
        <w:rPr>
          <w:rFonts w:hint="default" w:ascii="Times New Roman" w:hAnsi="Times New Roman"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rPr>
        <w:t xml:space="preserve">项目名称：</w:t>
      </w:r>
      <w:r>
        <w:rPr>
          <w:rFonts w:hint="default" w:ascii="Times New Roman" w:hAnsi="Times New Roman" w:cs="Times New Roman"/>
          <w:b/>
          <w:color w:val="auto"/>
          <w:sz w:val="24"/>
          <w:szCs w:val="24"/>
          <w:highlight w:val="none"/>
          <w:lang w:val="en-US" w:eastAsia="zh-CN"/>
        </w:rPr>
        <w:t xml:space="preserve">国家税务总局南京市建邺区税务局2026-2027年</w:t>
      </w:r>
      <w:r/>
    </w:p>
    <w:p>
      <w:pPr>
        <w:ind w:firstLine="2409"/>
        <w:pageBreakBefore w:val="0"/>
        <w:spacing w:beforeAutospacing="0" w:afterAutospacing="0" w:line="480" w:lineRule="auto"/>
        <w:rPr>
          <w:rFonts w:hint="default" w:ascii="Times New Roman" w:hAnsi="Times New Roman" w:eastAsia="宋体"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 xml:space="preserve">食堂食材配送服务采购项目</w:t>
      </w:r>
      <w:r/>
    </w:p>
    <w:p>
      <w:pPr>
        <w:ind w:firstLine="1205"/>
        <w:pageBreakBefore w:val="0"/>
        <w:spacing w:beforeAutospacing="0" w:afterAutospacing="0" w:line="48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项目编号：</w:t>
      </w:r>
      <w:r/>
    </w:p>
    <w:p>
      <w:pPr>
        <w:ind w:firstLine="1205"/>
        <w:pageBreakBefore w:val="0"/>
        <w:spacing w:beforeAutospacing="0" w:afterAutospacing="0" w:line="48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所投采购包：/</w:t>
      </w:r>
      <w:r/>
    </w:p>
    <w:p>
      <w:pPr>
        <w:ind w:left="0" w:firstLine="0"/>
        <w:jc w:val="left"/>
        <w:pageBreakBefore w:val="0"/>
        <w:spacing w:beforeAutospacing="0" w:afterAutospacing="0" w:line="48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r>
      <w:r/>
    </w:p>
    <w:p>
      <w:pPr>
        <w:pStyle w:val="1156"/>
        <w:ind w:firstLine="0"/>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155"/>
        <w:pageBreakBefore w:val="0"/>
        <w:spacing w:before="0" w:beforeAutospacing="0" w:after="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left="1470" w:firstLine="1687"/>
        <w:pageBreakBefore w:val="0"/>
        <w:spacing w:beforeAutospacing="0" w:afterAutospacing="0" w:line="48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供应商：</w:t>
      </w:r>
      <w:r/>
    </w:p>
    <w:p>
      <w:pPr>
        <w:ind w:left="1470" w:firstLine="1687"/>
        <w:pageBreakBefore w:val="0"/>
        <w:spacing w:beforeAutospacing="0" w:afterAutospacing="0" w:line="48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日  期：</w:t>
      </w:r>
      <w:r/>
    </w:p>
    <w:p>
      <w:pPr>
        <w:jc w:val="center"/>
        <w:spacing w:after="0"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br w:type="page" w:clear="all"/>
      </w:r>
      <w:r/>
    </w:p>
    <w:p>
      <w:pPr>
        <w:pStyle w:val="1158"/>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cs="Times New Roman"/>
          <w:b/>
          <w:bCs/>
          <w:color w:val="auto"/>
          <w:sz w:val="28"/>
          <w:szCs w:val="28"/>
          <w:highlight w:val="none"/>
        </w:rPr>
        <w:t xml:space="preserve"> 授权委托书</w:t>
      </w:r>
      <w:r/>
    </w:p>
    <w:p>
      <w:pPr>
        <w:jc w:val="center"/>
        <w:spacing w:line="360" w:lineRule="auto"/>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cs="Times New Roman"/>
          <w:b/>
          <w:bCs/>
          <w:color w:val="auto"/>
          <w:sz w:val="28"/>
          <w:szCs w:val="28"/>
          <w:highlight w:val="none"/>
        </w:rPr>
        <w:t xml:space="preserve">法定代表人授权委托书</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适用于授权代表参加磋商</w:t>
      </w:r>
      <w:r>
        <w:rPr>
          <w:rFonts w:hint="default" w:ascii="Times New Roman" w:hAnsi="Times New Roman" w:cs="Times New Roman"/>
          <w:color w:val="auto"/>
          <w:szCs w:val="21"/>
          <w:highlight w:val="none"/>
          <w:lang w:eastAsia="zh-CN"/>
        </w:rPr>
        <w:t xml:space="preserve">）</w:t>
      </w:r>
      <w:r/>
    </w:p>
    <w:p>
      <w:pPr>
        <w:pStyle w:val="116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r>
      <w:r/>
    </w:p>
    <w:p>
      <w:pPr>
        <w:pStyle w:val="1160"/>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highlight w:val="none"/>
        </w:rPr>
        <w:t xml:space="preserve">致__________</w:t>
      </w:r>
      <w:r>
        <w:rPr>
          <w:rFonts w:hint="default" w:ascii="Times New Roman" w:hAnsi="Times New Roman" w:cs="Times New Roman"/>
          <w:color w:val="auto"/>
          <w:szCs w:val="21"/>
          <w:highlight w:val="none"/>
        </w:rPr>
        <w:t xml:space="preserve">（</w:t>
      </w:r>
      <w:r>
        <w:rPr>
          <w:rFonts w:hint="default" w:ascii="Times New Roman" w:hAnsi="Times New Roman" w:eastAsia="宋体" w:cs="Times New Roman"/>
          <w:color w:val="auto"/>
          <w:sz w:val="21"/>
          <w:szCs w:val="21"/>
          <w:highlight w:val="none"/>
          <w:lang w:val="en-US" w:eastAsia="zh-CN" w:bidi="ar-SA"/>
        </w:rPr>
        <w:t xml:space="preserve">采购人或采购代理机构</w:t>
      </w:r>
      <w:r>
        <w:rPr>
          <w:rFonts w:hint="default" w:ascii="Times New Roman" w:hAnsi="Times New Roman" w:cs="Times New Roman"/>
          <w:color w:val="auto"/>
          <w:szCs w:val="21"/>
          <w:highlight w:val="none"/>
        </w:rPr>
        <w:t xml:space="preserve">）</w:t>
      </w:r>
      <w:r>
        <w:rPr>
          <w:rFonts w:hint="default" w:ascii="Times New Roman" w:hAnsi="Times New Roman" w:eastAsia="宋体" w:cs="Times New Roman"/>
          <w:color w:val="auto"/>
          <w:sz w:val="21"/>
          <w:szCs w:val="21"/>
          <w:highlight w:val="none"/>
          <w:lang w:val="en-US" w:eastAsia="zh-CN" w:bidi="ar-SA"/>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本授权书声明：注册于___________ </w:t>
      </w:r>
      <w:r>
        <w:rPr>
          <w:rFonts w:hint="default" w:ascii="Times New Roman" w:hAnsi="Times New Roman" w:cs="Times New Roman"/>
          <w:color w:val="auto"/>
          <w:szCs w:val="21"/>
          <w:highlight w:val="none"/>
        </w:rPr>
        <w:t xml:space="preserve">（供应商住址）的___________（供应商名称）法定代表人_______（姓名、职务）代表本公司授权_______（授权代表姓名、职务）为本公司的合法磋商代表，就贵方组织的《</w:t>
      </w:r>
      <w:r>
        <w:rPr>
          <w:rFonts w:hint="default" w:ascii="Times New Roman" w:hAnsi="Times New Roman" w:cs="Times New Roman"/>
          <w:color w:val="auto"/>
          <w:szCs w:val="21"/>
          <w:highlight w:val="none"/>
          <w:u w:val="single"/>
          <w:lang w:val="en-US" w:eastAsia="zh-CN"/>
        </w:rPr>
        <w:t xml:space="preserve">国家税务总局南京市建邺区税务局2026-2027年食堂食材配送服务采购项目</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u w:val="single"/>
        </w:rPr>
        <w:t xml:space="preserve">项目编号：</w:t>
      </w:r>
      <w:r>
        <w:rPr>
          <w:rFonts w:hint="default" w:ascii="Times New Roman" w:hAnsi="Times New Roman" w:cs="Times New Roman"/>
          <w:color w:val="auto"/>
          <w:szCs w:val="21"/>
          <w:highlight w:val="none"/>
          <w:u w:val="single"/>
          <w:lang w:eastAsia="zh-CN"/>
        </w:rPr>
        <w:t xml:space="preserve">JSZC-320105-JSQC-C2026-0025</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rPr>
        <w:t xml:space="preserve">磋商、澄清、</w:t>
      </w:r>
      <w:r>
        <w:rPr>
          <w:rFonts w:hint="default" w:ascii="Times New Roman" w:hAnsi="Times New Roman" w:cs="Times New Roman"/>
          <w:color w:val="auto"/>
          <w:szCs w:val="21"/>
          <w:highlight w:val="none"/>
        </w:rPr>
        <w:t xml:space="preserve">合同的执行，以本公司名义处理一切与之有关的事务。</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本授权书于______年______月_____日生效，特此声明。</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授权代表无转委托权。</w:t>
      </w:r>
      <w:r/>
    </w:p>
    <w:p>
      <w:pPr>
        <w:pStyle w:val="116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bl>
      <w:tblPr>
        <w:tblStyle w:val="1152"/>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9"/>
      </w:tblGrid>
      <w:tr>
        <w:trPr>
          <w:jc w:val="center"/>
        </w:trPr>
        <w:tc>
          <w:tcPr>
            <w:tcW w:w="7389" w:type="dxa"/>
            <w:vAlign w:val="center"/>
            <w:textDirection w:val="lrTb"/>
            <w:noWrap/>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授权代表</w:t>
            </w:r>
            <w:r>
              <w:rPr>
                <w:rFonts w:hint="default" w:ascii="Times New Roman" w:hAnsi="Times New Roman" w:cs="Times New Roman"/>
                <w:color w:val="auto"/>
                <w:highlight w:val="none"/>
              </w:rPr>
              <w:t xml:space="preserve">身份证复印件</w:t>
            </w:r>
            <w:r/>
          </w:p>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bl>
    <w:p>
      <w:pPr>
        <w:pStyle w:val="116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left="36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供应商名称（公章）：________________</w:t>
      </w:r>
      <w:r/>
    </w:p>
    <w:p>
      <w:pPr>
        <w:ind w:left="36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法定代表人（签字或签章）：________________</w:t>
      </w:r>
      <w:r/>
    </w:p>
    <w:p>
      <w:pPr>
        <w:ind w:left="36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授权代表（签字）：________________</w:t>
      </w:r>
      <w:r/>
    </w:p>
    <w:p>
      <w:pPr>
        <w:ind w:left="36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授权代表联系电话：____________</w:t>
      </w:r>
      <w:r/>
    </w:p>
    <w:p>
      <w:pPr>
        <w:ind w:left="36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日期：____________</w:t>
      </w:r>
      <w:r/>
    </w:p>
    <w:p>
      <w:pPr>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spacing w:line="360" w:lineRule="auto"/>
        <w:rPr>
          <w:rFonts w:hint="default" w:ascii="Times New Roman" w:hAnsi="Times New Roman" w:cs="Times New Roman"/>
          <w:i/>
          <w:iCs/>
          <w:color w:val="auto"/>
          <w:highlight w:val="none"/>
        </w:rPr>
      </w:pPr>
      <w:r>
        <w:rPr>
          <w:rFonts w:hint="default" w:ascii="Times New Roman" w:hAnsi="Times New Roman" w:cs="Times New Roman"/>
          <w:color w:val="auto"/>
          <w:highlight w:val="none"/>
        </w:rPr>
        <w:t xml:space="preserve">特别说明：</w:t>
      </w:r>
      <w:r/>
    </w:p>
    <w:p>
      <w:pPr>
        <w:ind w:firstLine="420"/>
        <w:spacing w:line="360" w:lineRule="auto"/>
        <w:tabs>
          <w:tab w:val="left" w:pos="312" w:leader="none"/>
        </w:tabs>
        <w:rPr>
          <w:rFonts w:hint="default" w:ascii="Times New Roman" w:hAnsi="Times New Roman" w:cs="Times New Roman"/>
          <w:color w:val="auto"/>
          <w:szCs w:val="21"/>
          <w:highlight w:val="none"/>
        </w:rPr>
      </w:pPr>
      <w:r>
        <w:rPr>
          <w:rFonts w:hint="default" w:ascii="Times New Roman" w:hAnsi="Times New Roman" w:cs="Times New Roman"/>
          <w:color w:val="auto"/>
          <w:highlight w:val="none"/>
          <w:lang w:eastAsia="zh-CN"/>
        </w:rPr>
        <w:t xml:space="preserve">1</w:t>
      </w:r>
      <w:r>
        <w:rPr>
          <w:rFonts w:hint="default" w:ascii="Times New Roman" w:hAnsi="Times New Roman" w:cs="Times New Roman"/>
          <w:color w:val="auto"/>
          <w:highlight w:val="none"/>
        </w:rPr>
        <w:t xml:space="preserve">.供应商如由授权代表参与磋商活动的，须同时提供《法定代表人授权委托书》和授权代表身份证复印件</w:t>
      </w:r>
      <w:r>
        <w:rPr>
          <w:rFonts w:hint="default" w:ascii="Times New Roman" w:hAnsi="Times New Roman" w:cs="Times New Roman"/>
          <w:bCs/>
          <w:color w:val="auto"/>
          <w:szCs w:val="21"/>
          <w:highlight w:val="none"/>
        </w:rPr>
        <w:t xml:space="preserve">（线上采购项目提供扫描件，下同）</w:t>
      </w:r>
      <w:r>
        <w:rPr>
          <w:rFonts w:hint="default" w:ascii="Times New Roman" w:hAnsi="Times New Roman" w:cs="Times New Roman"/>
          <w:color w:val="auto"/>
          <w:highlight w:val="none"/>
        </w:rPr>
        <w:t xml:space="preserve">。《法定代表人授权委托书》应当按本格式要求加盖与供应商名称全称一致的标准公章，并由法定代表人</w:t>
      </w:r>
      <w:r>
        <w:rPr>
          <w:rFonts w:hint="default" w:ascii="Times New Roman" w:hAnsi="Times New Roman" w:cs="Times New Roman"/>
          <w:color w:val="auto"/>
          <w:highlight w:val="none"/>
          <w:lang w:eastAsia="zh-CN"/>
        </w:rPr>
        <w:t xml:space="preserve">签字或签章、被</w:t>
      </w:r>
      <w:r>
        <w:rPr>
          <w:rFonts w:hint="default" w:ascii="Times New Roman" w:hAnsi="Times New Roman" w:cs="Times New Roman"/>
          <w:color w:val="auto"/>
          <w:highlight w:val="none"/>
        </w:rPr>
        <w:t xml:space="preserve">授权代表</w:t>
      </w:r>
      <w:r>
        <w:rPr>
          <w:rFonts w:hint="default" w:ascii="Times New Roman" w:hAnsi="Times New Roman" w:cs="Times New Roman"/>
          <w:color w:val="auto"/>
          <w:highlight w:val="none"/>
          <w:lang w:eastAsia="zh-CN"/>
        </w:rPr>
        <w:t xml:space="preserve">签字</w:t>
      </w:r>
      <w:r>
        <w:rPr>
          <w:rFonts w:hint="default" w:ascii="Times New Roman" w:hAnsi="Times New Roman" w:cs="Times New Roman"/>
          <w:color w:val="auto"/>
          <w:szCs w:val="21"/>
          <w:highlight w:val="none"/>
        </w:rPr>
        <w:t xml:space="preserve">。</w:t>
      </w:r>
      <w:r/>
    </w:p>
    <w:p>
      <w:pPr>
        <w:pStyle w:val="117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spacing w:line="360" w:lineRule="auto"/>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36"/>
          <w:szCs w:val="36"/>
          <w:highlight w:val="none"/>
        </w:rPr>
        <w:br w:type="page" w:clear="all"/>
      </w: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2</w:t>
      </w:r>
      <w:r>
        <w:rPr>
          <w:rFonts w:hint="default" w:ascii="Times New Roman" w:hAnsi="Times New Roman" w:cs="Times New Roman"/>
          <w:b/>
          <w:bCs/>
          <w:color w:val="auto"/>
          <w:sz w:val="28"/>
          <w:szCs w:val="28"/>
          <w:highlight w:val="none"/>
        </w:rPr>
        <w:t xml:space="preserve">法定代表人身份证明复印件</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适用于法定代表人参加磋商</w:t>
      </w:r>
      <w:r>
        <w:rPr>
          <w:rFonts w:hint="default" w:ascii="Times New Roman" w:hAnsi="Times New Roman" w:cs="Times New Roman"/>
          <w:color w:val="auto"/>
          <w:szCs w:val="21"/>
          <w:highlight w:val="none"/>
          <w:lang w:eastAsia="zh-CN"/>
        </w:rPr>
        <w:t xml:space="preserve">）</w:t>
      </w:r>
      <w:r/>
    </w:p>
    <w:p>
      <w:pPr>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bl>
      <w:tblPr>
        <w:tblStyle w:val="1152"/>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9"/>
      </w:tblGrid>
      <w:tr>
        <w:trPr>
          <w:jc w:val="center"/>
        </w:trPr>
        <w:tc>
          <w:tcPr>
            <w:tcW w:w="7389" w:type="dxa"/>
            <w:vAlign w:val="center"/>
            <w:textDirection w:val="lrTb"/>
            <w:noWrap/>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法定代表人身份证明复印件</w:t>
            </w:r>
            <w:r/>
          </w:p>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bl>
    <w:p>
      <w:pPr>
        <w:jc w:val="left"/>
        <w:spacing w:line="360" w:lineRule="auto"/>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r>
      <w:r/>
    </w:p>
    <w:p>
      <w:pPr>
        <w:jc w:val="left"/>
        <w:spacing w:line="360" w:lineRule="auto"/>
        <w:rPr>
          <w:rFonts w:hint="default" w:ascii="Times New Roman" w:hAnsi="Times New Roman" w:cs="Times New Roman"/>
          <w:i/>
          <w:iCs/>
          <w:color w:val="auto"/>
          <w:highlight w:val="none"/>
        </w:rPr>
      </w:pPr>
      <w:r>
        <w:rPr>
          <w:rFonts w:hint="default" w:ascii="Times New Roman" w:hAnsi="Times New Roman" w:cs="Times New Roman"/>
          <w:color w:val="auto"/>
          <w:highlight w:val="none"/>
        </w:rPr>
        <w:t xml:space="preserve">特别说明：</w:t>
      </w:r>
      <w:r/>
    </w:p>
    <w:p>
      <w:pPr>
        <w:ind w:firstLine="420"/>
        <w:spacing w:line="360" w:lineRule="auto"/>
        <w:tabs>
          <w:tab w:val="left" w:pos="312" w:leader="none"/>
        </w:tabs>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供应商如由</w:t>
      </w:r>
      <w:r>
        <w:rPr>
          <w:rFonts w:hint="default" w:ascii="Times New Roman" w:hAnsi="Times New Roman" w:cs="Times New Roman"/>
          <w:b/>
          <w:bCs/>
          <w:color w:val="auto"/>
          <w:highlight w:val="none"/>
        </w:rPr>
        <w:t xml:space="preserve">法定代表人作为磋商代表参与磋商活动的，仅须提供法定代表人身份证复印件</w:t>
      </w:r>
      <w:r>
        <w:rPr>
          <w:rFonts w:hint="default" w:ascii="Times New Roman" w:hAnsi="Times New Roman" w:cs="Times New Roman"/>
          <w:bCs/>
          <w:color w:val="auto"/>
          <w:szCs w:val="21"/>
          <w:highlight w:val="none"/>
        </w:rPr>
        <w:t xml:space="preserve">（线上采购项目提供扫描件，下同）</w:t>
      </w:r>
      <w:r>
        <w:rPr>
          <w:rFonts w:hint="default" w:ascii="Times New Roman" w:hAnsi="Times New Roman" w:cs="Times New Roman"/>
          <w:color w:val="auto"/>
          <w:highlight w:val="none"/>
        </w:rPr>
        <w:t xml:space="preserve">。</w:t>
      </w:r>
      <w:r/>
    </w:p>
    <w:p>
      <w:pPr>
        <w:pStyle w:val="1160"/>
        <w:ind w:firstLine="42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r>
      <w:r/>
    </w:p>
    <w:p>
      <w:pPr>
        <w:jc w:val="center"/>
        <w:widowControl/>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36"/>
          <w:szCs w:val="36"/>
          <w:highlight w:val="none"/>
        </w:rPr>
        <w:br w:type="page" w:clear="all"/>
      </w: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3</w:t>
      </w:r>
      <w:r>
        <w:rPr>
          <w:rFonts w:hint="default" w:ascii="Times New Roman" w:hAnsi="Times New Roman" w:cs="Times New Roman"/>
          <w:b/>
          <w:bCs/>
          <w:color w:val="auto"/>
          <w:sz w:val="28"/>
          <w:szCs w:val="28"/>
          <w:highlight w:val="none"/>
        </w:rPr>
        <w:t xml:space="preserve">自然人授权委托书</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适用于自然人参加磋商</w:t>
      </w:r>
      <w:r>
        <w:rPr>
          <w:rFonts w:hint="default" w:ascii="Times New Roman" w:hAnsi="Times New Roman" w:cs="Times New Roman"/>
          <w:color w:val="auto"/>
          <w:szCs w:val="21"/>
          <w:highlight w:val="none"/>
          <w:lang w:eastAsia="zh-CN"/>
        </w:rPr>
        <w:t xml:space="preserve">）</w:t>
      </w:r>
      <w:r/>
    </w:p>
    <w:p>
      <w:pPr>
        <w:pStyle w:val="116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r>
      <w:r/>
    </w:p>
    <w:p>
      <w:pPr>
        <w:pStyle w:val="116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致____________</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采购人或采购代理机构</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本授权书声明：我________</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姓名、身份证号码</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系自然人，现授权委托____________</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姓名、身份证号码</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以本人名义参加《</w:t>
      </w:r>
      <w:r>
        <w:rPr>
          <w:rFonts w:hint="default" w:ascii="Times New Roman" w:hAnsi="Times New Roman" w:cs="Times New Roman"/>
          <w:color w:val="auto"/>
          <w:highlight w:val="none"/>
          <w:u w:val="single"/>
          <w:lang w:val="en-US" w:eastAsia="zh-CN"/>
        </w:rPr>
        <w:t xml:space="preserve">国家税务总局南京市建邺区税务局2026-2027年食堂食材配送服务采购项目</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u w:val="single"/>
        </w:rPr>
        <w:t xml:space="preserve">项目编号：</w:t>
      </w:r>
      <w:r>
        <w:rPr>
          <w:rFonts w:hint="default" w:ascii="Times New Roman" w:hAnsi="Times New Roman" w:cs="Times New Roman"/>
          <w:color w:val="auto"/>
          <w:szCs w:val="21"/>
          <w:highlight w:val="none"/>
          <w:u w:val="single"/>
          <w:lang w:eastAsia="zh-CN"/>
        </w:rPr>
        <w:t xml:space="preserve">JSZC-320105-JSQC-C2026-0025</w:t>
      </w:r>
      <w:r>
        <w:rPr>
          <w:rFonts w:hint="default" w:ascii="Times New Roman" w:hAnsi="Times New Roman" w:cs="Times New Roman"/>
          <w:color w:val="auto"/>
          <w:highlight w:val="none"/>
        </w:rPr>
        <w:t xml:space="preserve">）的磋商活动，并代表本人全权办理针对上述项目的磋商、签约等具体事务和签署相关文件。</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本人对被授权人的签字事项负全部责任。</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授权委托代理期限：从</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日起至</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日止。</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代理人无转委托权，特此委托。</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我已在下面签字，以资证明。</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自然人签字并在签名处加盖食指指印：</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日</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jc w:val="left"/>
        <w:spacing w:line="360" w:lineRule="auto"/>
        <w:rPr>
          <w:rFonts w:hint="default" w:ascii="Times New Roman" w:hAnsi="Times New Roman" w:cs="Times New Roman"/>
          <w:i/>
          <w:iCs/>
          <w:color w:val="auto"/>
          <w:highlight w:val="none"/>
        </w:rPr>
      </w:pPr>
      <w:r>
        <w:rPr>
          <w:rFonts w:hint="default" w:ascii="Times New Roman" w:hAnsi="Times New Roman" w:cs="Times New Roman"/>
          <w:color w:val="auto"/>
          <w:highlight w:val="none"/>
        </w:rPr>
        <w:t xml:space="preserve">特别说明：</w:t>
      </w:r>
      <w:r/>
    </w:p>
    <w:p>
      <w:pPr>
        <w:ind w:firstLine="420"/>
        <w:spacing w:line="360" w:lineRule="auto"/>
        <w:tabs>
          <w:tab w:val="left" w:pos="312" w:leader="none"/>
        </w:tabs>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供应商如由</w:t>
      </w:r>
      <w:r>
        <w:rPr>
          <w:rFonts w:hint="default" w:ascii="Times New Roman" w:hAnsi="Times New Roman" w:cs="Times New Roman"/>
          <w:b/>
          <w:bCs/>
          <w:color w:val="auto"/>
          <w:highlight w:val="none"/>
        </w:rPr>
        <w:t xml:space="preserve">被授权人参与磋商活动的，</w:t>
      </w:r>
      <w:r>
        <w:rPr>
          <w:rFonts w:hint="default" w:ascii="Times New Roman" w:hAnsi="Times New Roman" w:cs="Times New Roman"/>
          <w:color w:val="auto"/>
          <w:highlight w:val="none"/>
        </w:rPr>
        <w:t xml:space="preserve">须提供《自然人授权委托书》，《自然人授权委托书》应当按本格式要求签字并由自然人在签名处加盖食指指印</w:t>
      </w:r>
      <w:r>
        <w:rPr>
          <w:rFonts w:hint="default" w:ascii="Times New Roman" w:hAnsi="Times New Roman" w:cs="Times New Roman"/>
          <w:color w:val="auto"/>
          <w:szCs w:val="21"/>
          <w:highlight w:val="none"/>
        </w:rPr>
        <w:t xml:space="preserve">。</w:t>
      </w:r>
      <w:r/>
    </w:p>
    <w:p>
      <w:pPr>
        <w:pStyle w:val="1160"/>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1158"/>
        <w:jc w:val="center"/>
        <w:rPr>
          <w:rFonts w:hint="default" w:ascii="Times New Roman" w:hAnsi="Times New Roman" w:cs="Times New Roman"/>
          <w:b/>
          <w:bCs/>
          <w:color w:val="auto"/>
          <w:sz w:val="36"/>
          <w:szCs w:val="36"/>
          <w:highlight w:val="none"/>
        </w:rPr>
        <w:outlineLvl w:val="1"/>
      </w:pPr>
      <w:r>
        <w:rPr>
          <w:rFonts w:hint="default" w:ascii="Times New Roman" w:hAnsi="Times New Roman" w:eastAsia="仿宋_GB2312" w:cs="Times New Roman"/>
          <w:color w:val="auto"/>
          <w:highlight w:val="none"/>
        </w:rPr>
        <w:br w:type="page" w:clear="all"/>
      </w: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2</w:t>
      </w:r>
      <w:r>
        <w:rPr>
          <w:rFonts w:hint="default" w:ascii="Times New Roman" w:hAnsi="Times New Roman" w:cs="Times New Roman"/>
          <w:b/>
          <w:bCs/>
          <w:color w:val="auto"/>
          <w:sz w:val="28"/>
          <w:szCs w:val="28"/>
          <w:highlight w:val="none"/>
        </w:rPr>
        <w:t xml:space="preserve"> 磋商响应函</w:t>
      </w:r>
      <w:r/>
    </w:p>
    <w:p>
      <w:pPr>
        <w:pStyle w:val="116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160"/>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致________（采购人或采购代理机构）：</w:t>
      </w:r>
      <w:r/>
    </w:p>
    <w:p>
      <w:pPr>
        <w:pStyle w:val="1160"/>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根据</w:t>
      </w:r>
      <w:r>
        <w:rPr>
          <w:rFonts w:hint="default" w:ascii="Times New Roman" w:hAnsi="Times New Roman" w:cs="Times New Roman"/>
          <w:color w:val="auto"/>
          <w:highlight w:val="none"/>
          <w:u w:val="single"/>
          <w:lang w:val="en-US" w:eastAsia="zh-CN"/>
        </w:rPr>
        <w:t xml:space="preserve">国家税务总局南京市建邺区税务局2026-2027年食堂食材配送服务采购项目</w:t>
      </w:r>
      <w:r>
        <w:rPr>
          <w:rFonts w:hint="default" w:ascii="Times New Roman" w:hAnsi="Times New Roman" w:cs="Times New Roman"/>
          <w:color w:val="auto"/>
          <w:highlight w:val="none"/>
        </w:rPr>
        <w:t xml:space="preserve">（项目名称）（项目编号：</w:t>
      </w:r>
      <w:r>
        <w:rPr>
          <w:rFonts w:hint="default" w:ascii="Times New Roman" w:hAnsi="Times New Roman" w:cs="Times New Roman"/>
          <w:color w:val="auto"/>
          <w:szCs w:val="21"/>
          <w:highlight w:val="none"/>
          <w:u w:val="single"/>
          <w:lang w:eastAsia="zh-CN"/>
        </w:rPr>
        <w:t xml:space="preserve">JSZC-320105-JSQC-C2026-0025</w:t>
      </w:r>
      <w:r>
        <w:rPr>
          <w:rFonts w:hint="default" w:ascii="Times New Roman" w:hAnsi="Times New Roman" w:cs="Times New Roman"/>
          <w:color w:val="auto"/>
          <w:highlight w:val="none"/>
        </w:rPr>
        <w:t xml:space="preserve">）的磋商邀请，______（姓名、职务）代表供应商______（供应商名称、地址）参加项目磋商的有关活动。据此函，作如下承诺：</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1.同意在本项目磋商文件中规定</w:t>
      </w:r>
      <w:r>
        <w:rPr>
          <w:rFonts w:hint="default" w:ascii="Times New Roman" w:hAnsi="Times New Roman" w:eastAsia="宋体" w:cs="Times New Roman"/>
          <w:color w:val="auto"/>
          <w:sz w:val="21"/>
          <w:szCs w:val="21"/>
          <w:highlight w:val="none"/>
          <w:lang w:val="en-US" w:eastAsia="zh-CN" w:bidi="ar-SA"/>
        </w:rPr>
        <w:t xml:space="preserve">的提交首次响应文件的截止之日起</w:t>
      </w:r>
      <w:r>
        <w:rPr>
          <w:rFonts w:hint="default" w:ascii="Times New Roman" w:hAnsi="Times New Roman" w:eastAsia="宋体" w:cs="Times New Roman"/>
          <w:color w:val="auto"/>
          <w:sz w:val="21"/>
          <w:szCs w:val="21"/>
          <w:highlight w:val="none"/>
          <w:u w:val="single"/>
          <w:lang w:val="en-US" w:eastAsia="zh-CN" w:bidi="ar-SA"/>
        </w:rPr>
        <w:t xml:space="preserve">90</w:t>
      </w:r>
      <w:r>
        <w:rPr>
          <w:rFonts w:hint="default" w:ascii="Times New Roman" w:hAnsi="Times New Roman" w:eastAsia="宋体" w:cs="Times New Roman"/>
          <w:color w:val="auto"/>
          <w:szCs w:val="21"/>
          <w:highlight w:val="none"/>
        </w:rPr>
        <w:t xml:space="preserve">日历日</w:t>
      </w:r>
      <w:r>
        <w:rPr>
          <w:rFonts w:hint="default" w:ascii="Times New Roman" w:hAnsi="Times New Roman" w:cs="Times New Roman"/>
          <w:color w:val="auto"/>
          <w:szCs w:val="21"/>
          <w:highlight w:val="none"/>
          <w:lang w:val="en-US" w:eastAsia="zh-CN"/>
        </w:rPr>
        <w:t xml:space="preserve">内</w:t>
      </w:r>
      <w:r>
        <w:rPr>
          <w:rFonts w:hint="default" w:ascii="Times New Roman" w:hAnsi="Times New Roman" w:eastAsia="宋体" w:cs="Times New Roman"/>
          <w:color w:val="auto"/>
          <w:sz w:val="21"/>
          <w:szCs w:val="21"/>
          <w:highlight w:val="none"/>
          <w:lang w:val="en-US" w:eastAsia="zh-CN" w:bidi="ar-SA"/>
        </w:rPr>
        <w:t xml:space="preserve">遵守本响应文件中的承诺，且在期满之前均具有约束力。</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2.具备政府采购相关法律法规规定的参加政府采购活动的供应商应当具备的条件：</w:t>
      </w:r>
      <w:r/>
    </w:p>
    <w:p>
      <w:pPr>
        <w:ind w:firstLine="428"/>
        <w:keepLines w:val="0"/>
        <w:keepNext w:val="0"/>
        <w:pageBreakBefore w:val="0"/>
        <w:spacing w:beforeAutospacing="0" w:after="0" w:line="360" w:lineRule="auto"/>
        <w:widowControl w:val="off"/>
        <w:tabs>
          <w:tab w:val="left" w:pos="70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 xml:space="preserve">（1）具有独立承担民事责任的能力；</w:t>
      </w:r>
      <w:r/>
    </w:p>
    <w:p>
      <w:pPr>
        <w:ind w:firstLine="428"/>
        <w:keepLines w:val="0"/>
        <w:keepNext w:val="0"/>
        <w:pageBreakBefore w:val="0"/>
        <w:spacing w:beforeAutospacing="0" w:after="0" w:line="360" w:lineRule="auto"/>
        <w:widowControl w:val="off"/>
        <w:tabs>
          <w:tab w:val="left" w:pos="70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 xml:space="preserve">（2）具有良好的商业信誉和健全的财务会计制度；</w:t>
      </w:r>
      <w:r/>
    </w:p>
    <w:p>
      <w:pPr>
        <w:ind w:firstLine="428"/>
        <w:keepLines w:val="0"/>
        <w:keepNext w:val="0"/>
        <w:pageBreakBefore w:val="0"/>
        <w:spacing w:beforeAutospacing="0" w:after="0" w:line="360" w:lineRule="auto"/>
        <w:widowControl w:val="off"/>
        <w:tabs>
          <w:tab w:val="left" w:pos="70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 xml:space="preserve">（3）具有履行合同所必需的设备和专业技术能力；</w:t>
      </w:r>
      <w:r/>
    </w:p>
    <w:p>
      <w:pPr>
        <w:ind w:firstLine="428"/>
        <w:keepLines w:val="0"/>
        <w:keepNext w:val="0"/>
        <w:pageBreakBefore w:val="0"/>
        <w:spacing w:beforeAutospacing="0" w:after="0" w:line="360" w:lineRule="auto"/>
        <w:widowControl w:val="off"/>
        <w:tabs>
          <w:tab w:val="left" w:pos="70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 xml:space="preserve">（4）有依法缴纳税收和社会保障资金的良好记录；</w:t>
      </w:r>
      <w:r/>
    </w:p>
    <w:p>
      <w:pPr>
        <w:ind w:firstLine="428"/>
        <w:keepLines w:val="0"/>
        <w:keepNext w:val="0"/>
        <w:pageBreakBefore w:val="0"/>
        <w:spacing w:beforeAutospacing="0" w:after="0" w:line="360" w:lineRule="auto"/>
        <w:widowControl w:val="off"/>
        <w:tabs>
          <w:tab w:val="left" w:pos="70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 xml:space="preserve">（5）参加此项采购活动前三年内，在经营活动中没有重大违法记录。</w:t>
      </w:r>
      <w:r/>
    </w:p>
    <w:p>
      <w:pPr>
        <w:ind w:firstLine="428"/>
        <w:keepLines w:val="0"/>
        <w:keepNext w:val="0"/>
        <w:pageBreakBefore w:val="0"/>
        <w:spacing w:beforeAutospacing="0" w:after="0" w:line="360" w:lineRule="auto"/>
        <w:widowControl w:val="off"/>
        <w:tabs>
          <w:tab w:val="left" w:pos="70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 xml:space="preserve">（6）法律、行政法规规定的其他条件。</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3.具备本项目磋商文件中规定的其他要求和资质条件。</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4.提供磋商须知规定的全部响应文件。</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5.已详细审阅全部磋商文件</w:t>
      </w:r>
      <w:r>
        <w:rPr>
          <w:rFonts w:hint="default" w:ascii="Times New Roman" w:hAnsi="Times New Roman" w:cs="Times New Roman"/>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lang w:val="en-US" w:eastAsia="zh-CN" w:bidi="ar-SA"/>
        </w:rPr>
        <w:t xml:space="preserve">包括磋商文件澄清</w:t>
      </w:r>
      <w:r>
        <w:rPr>
          <w:rFonts w:hint="default" w:ascii="Times New Roman" w:hAnsi="Times New Roman" w:cs="Times New Roman"/>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lang w:val="en-US" w:eastAsia="zh-CN" w:bidi="ar-SA"/>
        </w:rPr>
        <w:t xml:space="preserve">，理解磋商须知的所有条款。</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6.完全理解贵方“最低报价不能作为成交的保证”的规定。</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7.保证忠实地执行双方所签订的合同，并承担合同规定的责任和义务。</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8.完全满足和响应磋商文件中的各项商务和技术要求，若有偏差，已在响应文件中明确说明。</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9.愿意提供任何与磋商有关的数据、情况和技术资料等。若贵方需要，愿意提供一切证明材料。</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10.我方已详细审核提交的全部响应文件、参考资料及有关附件，确认无误。</w:t>
      </w:r>
      <w:r/>
    </w:p>
    <w:p>
      <w:pPr>
        <w:numPr>
          <w:ilvl w:val="0"/>
          <w:numId w:val="0"/>
        </w:numPr>
        <w:ind w:firstLine="428"/>
        <w:jc w:val="both"/>
        <w:keepLines w:val="0"/>
        <w:keepNext w:val="0"/>
        <w:pageBreakBefore w:val="0"/>
        <w:spacing w:beforeAutospacing="0" w:after="0" w:line="360" w:lineRule="auto"/>
        <w:widowControl w:val="off"/>
        <w:tabs>
          <w:tab w:val="left" w:pos="42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11.对本次磋商内容及与本项目有关的知识产权、技术资料、商业秘密及相关信息保密。</w:t>
      </w:r>
      <w:r/>
    </w:p>
    <w:p>
      <w:pPr>
        <w:numPr>
          <w:ilvl w:val="0"/>
          <w:numId w:val="0"/>
        </w:numPr>
        <w:ind w:left="0" w:right="0" w:firstLine="0"/>
        <w:jc w:val="both"/>
        <w:keepLines w:val="0"/>
        <w:keepNext w:val="0"/>
        <w:pageBreakBefore w:val="0"/>
        <w:spacing w:before="0" w:beforeAutospacing="0" w:after="0" w:afterAutospacing="0" w:line="360" w:lineRule="auto"/>
        <w:widowControl w:val="off"/>
        <w:tabs>
          <w:tab w:val="left" w:pos="420" w:leader="none"/>
        </w:tabs>
        <w:rPr>
          <w:rFonts w:hint="default" w:ascii="Times New Roman" w:hAnsi="Times New Roman" w:eastAsia="宋体" w:cs="Times New Roman"/>
          <w:color w:val="auto"/>
          <w:sz w:val="21"/>
          <w:szCs w:val="21"/>
          <w:highlight w:val="none"/>
          <w:lang w:val="en-US" w:eastAsia="zh-CN" w:bidi="ar-SA"/>
        </w:rPr>
        <w:suppressLineNumbers w:val="0"/>
      </w:pPr>
      <w:r>
        <w:rPr>
          <w:rFonts w:hint="default" w:ascii="Times New Roman" w:hAnsi="Times New Roman" w:eastAsia="宋体" w:cs="Times New Roman"/>
          <w:color w:val="auto"/>
          <w:sz w:val="21"/>
          <w:szCs w:val="21"/>
          <w:highlight w:val="none"/>
          <w:lang w:val="en-US" w:eastAsia="zh-CN" w:bidi="ar-SA"/>
        </w:rPr>
        <w:t xml:space="preserve">    12.</w:t>
      </w:r>
      <w:r>
        <w:rPr>
          <w:rFonts w:hint="default" w:ascii="Times New Roman" w:hAnsi="Times New Roman" w:eastAsia="宋体" w:cs="Times New Roman"/>
          <w:color w:val="auto"/>
          <w:sz w:val="21"/>
          <w:szCs w:val="21"/>
          <w:highlight w:val="none"/>
          <w:lang w:val="en-US" w:eastAsia="zh-CN" w:bidi="ar"/>
        </w:rPr>
        <w:t xml:space="preserve">承诺遵守政府采购法律法规及合同约定，对于存在相关失信行为的，接受采购人按照法律法规及合同约定的处理结果。</w:t>
      </w:r>
      <w:r/>
    </w:p>
    <w:p>
      <w:pPr>
        <w:numPr>
          <w:ilvl w:val="0"/>
          <w:numId w:val="0"/>
        </w:numPr>
        <w:ind w:left="0" w:right="0" w:firstLine="0"/>
        <w:jc w:val="both"/>
        <w:keepLines w:val="0"/>
        <w:keepNext w:val="0"/>
        <w:pageBreakBefore w:val="0"/>
        <w:spacing w:before="0" w:beforeAutospacing="0" w:after="0" w:afterAutospacing="0" w:line="360" w:lineRule="auto"/>
        <w:widowControl w:val="off"/>
        <w:tabs>
          <w:tab w:val="left" w:pos="420" w:leader="none"/>
        </w:tabs>
        <w:rPr>
          <w:rFonts w:hint="default" w:ascii="Times New Roman" w:hAnsi="Times New Roman" w:eastAsia="宋体" w:cs="Times New Roman"/>
          <w:color w:val="auto"/>
          <w:sz w:val="21"/>
          <w:szCs w:val="21"/>
          <w:highlight w:val="none"/>
          <w:lang w:val="en-US" w:eastAsia="zh-CN" w:bidi="ar-SA"/>
        </w:rPr>
        <w:suppressLineNumbers w:val="0"/>
      </w:pPr>
      <w:r>
        <w:rPr>
          <w:rFonts w:hint="default" w:ascii="Times New Roman" w:hAnsi="Times New Roman" w:eastAsia="宋体" w:cs="Times New Roman"/>
          <w:color w:val="auto"/>
          <w:sz w:val="21"/>
          <w:szCs w:val="21"/>
          <w:highlight w:val="none"/>
          <w:lang w:val="en-US" w:eastAsia="zh-CN" w:bidi="ar"/>
        </w:rPr>
        <w:t xml:space="preserve">    13.已知悉并承诺遵守采购文件中关于供应链安全管理（如有）的全部要求。</w:t>
      </w:r>
      <w:r/>
    </w:p>
    <w:p>
      <w:pPr>
        <w:numPr>
          <w:ilvl w:val="0"/>
          <w:numId w:val="0"/>
        </w:numPr>
        <w:ind w:left="0" w:right="0" w:firstLine="420"/>
        <w:jc w:val="both"/>
        <w:keepLines w:val="0"/>
        <w:keepNext w:val="0"/>
        <w:spacing w:before="0" w:beforeAutospacing="0" w:after="0" w:afterAutospacing="0" w:line="360" w:lineRule="auto"/>
        <w:widowControl w:val="off"/>
        <w:tabs>
          <w:tab w:val="left" w:pos="420" w:leader="none"/>
        </w:tabs>
        <w:rPr>
          <w:rFonts w:hint="default" w:ascii="Times New Roman" w:hAnsi="Times New Roman" w:eastAsia="宋体" w:cs="Times New Roman"/>
          <w:color w:val="auto"/>
          <w:sz w:val="21"/>
          <w:szCs w:val="21"/>
          <w:highlight w:val="none"/>
          <w:lang w:val="en-US" w:eastAsia="zh-CN" w:bidi="ar-SA"/>
        </w:rPr>
        <w:suppressLineNumbers w:val="0"/>
      </w:pPr>
      <w:r>
        <w:rPr>
          <w:rFonts w:hint="default" w:ascii="Times New Roman" w:hAnsi="Times New Roman" w:eastAsia="宋体" w:cs="Times New Roman"/>
          <w:color w:val="auto"/>
          <w:sz w:val="21"/>
          <w:szCs w:val="21"/>
          <w:highlight w:val="none"/>
          <w:lang w:val="en-US" w:eastAsia="zh-CN" w:bidi="ar"/>
        </w:rPr>
        <w:t xml:space="preserve">14.我方提交的响应文件真实有效，承诺公平参与市场竞争，不存在围标串标行为。</w:t>
      </w:r>
      <w:r/>
    </w:p>
    <w:p>
      <w:pPr>
        <w:pStyle w:val="1179"/>
        <w:ind w:firstLine="428"/>
        <w:spacing w:line="360" w:lineRule="auto"/>
        <w:tabs>
          <w:tab w:val="left" w:pos="420" w:leader="none"/>
        </w:tabs>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79"/>
        <w:ind w:firstLine="428"/>
        <w:spacing w:line="360" w:lineRule="auto"/>
        <w:tabs>
          <w:tab w:val="left" w:pos="420" w:leader="none"/>
        </w:tabs>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79"/>
        <w:ind w:firstLine="428"/>
        <w:spacing w:line="360" w:lineRule="auto"/>
        <w:tabs>
          <w:tab w:val="left" w:pos="420" w:leader="none"/>
        </w:tabs>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79"/>
        <w:ind w:firstLine="428"/>
        <w:spacing w:line="360" w:lineRule="auto"/>
        <w:tabs>
          <w:tab w:val="left" w:pos="420" w:leader="none"/>
        </w:tabs>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79"/>
        <w:ind w:firstLine="428"/>
        <w:jc w:val="left"/>
        <w:spacing w:line="360" w:lineRule="auto"/>
        <w:tabs>
          <w:tab w:val="left" w:pos="42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供应商名称（公章）：____________</w:t>
      </w:r>
      <w:r/>
    </w:p>
    <w:p>
      <w:pPr>
        <w:pStyle w:val="1179"/>
        <w:ind w:firstLine="428"/>
        <w:jc w:val="left"/>
        <w:spacing w:line="360" w:lineRule="auto"/>
        <w:tabs>
          <w:tab w:val="left" w:pos="42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法定代表人（签字或签章）/磋商代表（签字）：____________</w:t>
      </w:r>
      <w:r/>
    </w:p>
    <w:p>
      <w:pPr>
        <w:pStyle w:val="1179"/>
        <w:ind w:firstLine="428"/>
        <w:jc w:val="left"/>
        <w:spacing w:line="360" w:lineRule="auto"/>
        <w:tabs>
          <w:tab w:val="left" w:pos="42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供应商地址：____________</w:t>
      </w:r>
      <w:r/>
    </w:p>
    <w:p>
      <w:pPr>
        <w:pStyle w:val="1179"/>
        <w:ind w:firstLine="428"/>
        <w:jc w:val="left"/>
        <w:spacing w:line="360" w:lineRule="auto"/>
        <w:tabs>
          <w:tab w:val="left" w:pos="42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邮编：____________</w:t>
      </w:r>
      <w:r/>
    </w:p>
    <w:p>
      <w:pPr>
        <w:pStyle w:val="1179"/>
        <w:ind w:firstLine="428"/>
        <w:jc w:val="left"/>
        <w:spacing w:line="360" w:lineRule="auto"/>
        <w:tabs>
          <w:tab w:val="left" w:pos="42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电话：____________</w:t>
      </w:r>
      <w:r/>
    </w:p>
    <w:p>
      <w:pPr>
        <w:pStyle w:val="1179"/>
        <w:ind w:firstLine="428"/>
        <w:jc w:val="left"/>
        <w:spacing w:line="360" w:lineRule="auto"/>
        <w:tabs>
          <w:tab w:val="left" w:pos="42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传真：____________</w:t>
      </w:r>
      <w:r/>
    </w:p>
    <w:p>
      <w:pPr>
        <w:pStyle w:val="1179"/>
        <w:ind w:firstLine="420"/>
        <w:jc w:val="left"/>
        <w:spacing w:line="360" w:lineRule="auto"/>
        <w:tabs>
          <w:tab w:val="left" w:pos="420" w:leader="none"/>
        </w:tabs>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日期：____________</w:t>
      </w:r>
      <w:r/>
    </w:p>
    <w:p>
      <w:pPr>
        <w:ind w:left="360"/>
        <w:spacing w:line="400" w:lineRule="exact"/>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80"/>
        <w:rPr>
          <w:rFonts w:hint="default" w:ascii="Times New Roman" w:hAnsi="Times New Roman" w:eastAsia="Times New Roman" w:cs="Times New Roman"/>
          <w:color w:val="auto"/>
          <w:sz w:val="24"/>
          <w:highlight w:val="none"/>
        </w:rPr>
      </w:pPr>
      <w:r>
        <w:rPr>
          <w:rFonts w:hint="default" w:ascii="Times New Roman" w:hAnsi="Times New Roman" w:eastAsia="Times New Roman" w:cs="Times New Roman"/>
          <w:color w:val="auto"/>
          <w:sz w:val="24"/>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特别说明：</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供应商应当按上述格式要求加盖与供应商名称全称一致的标准公章，并签署法定代表人或</w:t>
      </w:r>
      <w:r>
        <w:rPr>
          <w:rFonts w:hint="default" w:ascii="Times New Roman" w:hAnsi="Times New Roman" w:cs="Times New Roman"/>
          <w:bCs/>
          <w:color w:val="auto"/>
          <w:szCs w:val="21"/>
          <w:highlight w:val="none"/>
        </w:rPr>
        <w:t xml:space="preserve">授权代表</w:t>
      </w:r>
      <w:r>
        <w:rPr>
          <w:rFonts w:hint="default" w:ascii="Times New Roman" w:hAnsi="Times New Roman" w:cs="Times New Roman"/>
          <w:color w:val="auto"/>
          <w:szCs w:val="21"/>
          <w:highlight w:val="none"/>
        </w:rPr>
        <w:t xml:space="preserve">的全名或加盖名章，线上采购项目应上传扫描件。</w:t>
      </w:r>
      <w:r/>
    </w:p>
    <w:p>
      <w:pPr>
        <w:pStyle w:val="1158"/>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28"/>
          <w:szCs w:val="28"/>
          <w:highlight w:val="none"/>
        </w:rPr>
        <w:br w:type="page" w:clear="all"/>
      </w: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3</w:t>
      </w:r>
      <w:r>
        <w:rPr>
          <w:rFonts w:hint="default" w:ascii="Times New Roman" w:hAnsi="Times New Roman" w:cs="Times New Roman"/>
          <w:b/>
          <w:bCs/>
          <w:color w:val="auto"/>
          <w:sz w:val="28"/>
          <w:szCs w:val="28"/>
          <w:highlight w:val="none"/>
        </w:rPr>
        <w:t xml:space="preserve"> 磋商报价表</w:t>
      </w:r>
      <w:r/>
    </w:p>
    <w:p>
      <w:pPr>
        <w:jc w:val="center"/>
        <w:widowControl/>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 xml:space="preserve">报价一览表（总报价表）</w:t>
      </w:r>
      <w:r/>
    </w:p>
    <w:p>
      <w:pPr>
        <w:pStyle w:val="1160"/>
        <w:ind w:left="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服务类项目适用</w:t>
      </w:r>
      <w:r>
        <w:rPr>
          <w:rFonts w:hint="default" w:ascii="Times New Roman" w:hAnsi="Times New Roman" w:cs="Times New Roman"/>
          <w:color w:val="auto"/>
          <w:highlight w:val="none"/>
          <w:lang w:eastAsia="zh-CN"/>
        </w:rPr>
        <w:t xml:space="preserve">）</w:t>
      </w:r>
      <w:r/>
    </w:p>
    <w:p>
      <w:pPr>
        <w:jc w:val="left"/>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 xml:space="preserve">项目名称：</w:t>
      </w:r>
      <w:r>
        <w:rPr>
          <w:rFonts w:hint="default" w:ascii="Times New Roman" w:hAnsi="Times New Roman" w:cs="Times New Roman"/>
          <w:color w:val="auto"/>
          <w:highlight w:val="none"/>
          <w:lang w:val="en-US" w:eastAsia="zh-CN"/>
        </w:rPr>
        <w:t xml:space="preserve">国家税务总局南京市建邺区税务局2026-2027年食堂食材配送服务采购项目</w:t>
      </w:r>
      <w:r/>
    </w:p>
    <w:p>
      <w:pPr>
        <w:jc w:val="left"/>
        <w:spacing w:line="360" w:lineRule="auto"/>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 xml:space="preserve">项目编号：</w:t>
      </w:r>
      <w:r>
        <w:rPr>
          <w:rFonts w:hint="default" w:ascii="Times New Roman" w:hAnsi="Times New Roman" w:cs="Times New Roman"/>
          <w:color w:val="auto"/>
          <w:szCs w:val="21"/>
          <w:highlight w:val="none"/>
          <w:u w:val="single"/>
          <w:lang w:eastAsia="zh-CN"/>
        </w:rPr>
        <w:t xml:space="preserve">JSZC-320105-JSQC-C2026-0025</w:t>
      </w:r>
      <w:r/>
    </w:p>
    <w:p>
      <w:pPr>
        <w:ind w:right="84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color w:val="auto"/>
          <w:highlight w:val="none"/>
        </w:rPr>
        <w:t xml:space="preserve">采购包号： </w:t>
      </w:r>
      <w:r>
        <w:rPr>
          <w:rFonts w:hint="default" w:ascii="Times New Roman" w:hAnsi="Times New Roman" w:cs="Times New Roman"/>
          <w:color w:val="auto"/>
          <w:highlight w:val="none"/>
          <w:u w:val="single"/>
        </w:rPr>
        <w:t xml:space="preserve">    /    </w:t>
      </w:r>
      <w:r>
        <w:rPr>
          <w:rFonts w:hint="default" w:ascii="Times New Roman" w:hAnsi="Times New Roman" w:cs="Times New Roman"/>
          <w:color w:val="auto"/>
          <w:highlight w:val="none"/>
        </w:rPr>
        <w:t xml:space="preserve">                      价格单位：价格系数</w:t>
      </w:r>
      <w:r/>
    </w:p>
    <w:tbl>
      <w:tblPr>
        <w:tblStyle w:val="1152"/>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4151"/>
        <w:gridCol w:w="3793"/>
      </w:tblGrid>
      <w:tr>
        <w:trPr>
          <w:jc w:val="center"/>
          <w:trHeight w:val="747"/>
        </w:trPr>
        <w:tc>
          <w:tcPr>
            <w:tcW w:w="974" w:type="dxa"/>
            <w:vAlign w:val="center"/>
            <w:textDirection w:val="lrTb"/>
            <w:noWrap/>
          </w:tcPr>
          <w:p>
            <w:pPr>
              <w:jc w:val="center"/>
              <w:spacing w:before="62" w:after="6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W w:w="4151" w:type="dxa"/>
            <w:vAlign w:val="center"/>
            <w:textDirection w:val="lrTb"/>
            <w:noWrap/>
          </w:tcPr>
          <w:p>
            <w:pPr>
              <w:jc w:val="center"/>
              <w:spacing w:before="62" w:after="6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内容</w:t>
            </w:r>
            <w:r/>
          </w:p>
        </w:tc>
        <w:tc>
          <w:tcPr>
            <w:tcW w:w="3793" w:type="dxa"/>
            <w:vAlign w:val="center"/>
            <w:textDirection w:val="lrTb"/>
            <w:noWrap/>
          </w:tcPr>
          <w:p>
            <w:pPr>
              <w:jc w:val="center"/>
              <w:spacing w:before="62" w:after="6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价格系数</w:t>
            </w:r>
            <w:r/>
          </w:p>
          <w:p>
            <w:pPr>
              <w:jc w:val="center"/>
              <w:spacing w:before="62" w:after="62"/>
              <w:rPr>
                <w:rFonts w:hint="default" w:ascii="Times New Roman" w:hAnsi="Times New Roman" w:cs="Times New Roman"/>
                <w:b/>
                <w:color w:val="auto"/>
                <w:szCs w:val="21"/>
                <w:highlight w:val="none"/>
              </w:rPr>
            </w:pPr>
            <w:r>
              <w:rPr>
                <w:rFonts w:hint="default" w:ascii="Times New Roman" w:hAnsi="Times New Roman" w:cs="Times New Roman"/>
                <w:b/>
                <w:bCs/>
                <w:color w:val="auto"/>
                <w:highlight w:val="none"/>
              </w:rPr>
              <w:t xml:space="preserve">（</w:t>
            </w:r>
            <w:r>
              <w:rPr>
                <w:rFonts w:hint="default" w:ascii="Times New Roman" w:hAnsi="Times New Roman" w:cs="Times New Roman"/>
                <w:b/>
                <w:bCs/>
                <w:color w:val="auto"/>
                <w:highlight w:val="none"/>
                <w:lang w:eastAsia="zh-CN"/>
              </w:rPr>
              <w:t xml:space="preserve">0</w:t>
            </w:r>
            <w:r>
              <w:rPr>
                <w:rFonts w:hint="default" w:ascii="Times New Roman" w:hAnsi="Times New Roman" w:cs="Times New Roman"/>
                <w:b/>
                <w:bCs/>
                <w:color w:val="auto"/>
                <w:highlight w:val="none"/>
              </w:rPr>
              <w:t xml:space="preserve">＜价格系数≤</w:t>
            </w:r>
            <w:r>
              <w:rPr>
                <w:rFonts w:hint="default" w:ascii="Times New Roman" w:hAnsi="Times New Roman" w:cs="Times New Roman"/>
                <w:b/>
                <w:bCs/>
                <w:color w:val="auto"/>
                <w:highlight w:val="none"/>
                <w:lang w:eastAsia="zh-CN"/>
              </w:rPr>
              <w:t xml:space="preserve">2</w:t>
            </w:r>
            <w:r>
              <w:rPr>
                <w:rFonts w:hint="default" w:ascii="Times New Roman" w:hAnsi="Times New Roman" w:cs="Times New Roman"/>
                <w:b/>
                <w:bCs/>
                <w:color w:val="auto"/>
                <w:highlight w:val="none"/>
              </w:rPr>
              <w:t xml:space="preserve">）</w:t>
            </w:r>
            <w:r/>
          </w:p>
        </w:tc>
      </w:tr>
      <w:tr>
        <w:trPr>
          <w:jc w:val="center"/>
          <w:trHeight w:val="835"/>
        </w:trPr>
        <w:tc>
          <w:tcPr>
            <w:tcW w:w="974" w:type="dxa"/>
            <w:vAlign w:val="center"/>
            <w:textDirection w:val="lrTb"/>
            <w:noWrap/>
          </w:tcPr>
          <w:p>
            <w:pPr>
              <w:jc w:val="center"/>
              <w:spacing w:before="62" w:after="62"/>
              <w:rPr>
                <w:rFonts w:hint="default" w:ascii="Times New Roman" w:hAnsi="Times New Roman" w:eastAsia="宋体" w:cs="Times New Roman"/>
                <w:b/>
                <w:color w:val="auto"/>
                <w:szCs w:val="21"/>
                <w:highlight w:val="none"/>
                <w:lang w:eastAsia="zh-CN"/>
              </w:rPr>
            </w:pPr>
            <w:r>
              <w:rPr>
                <w:rFonts w:hint="default" w:ascii="Times New Roman" w:hAnsi="Times New Roman" w:cs="Times New Roman"/>
                <w:color w:val="auto"/>
                <w:szCs w:val="21"/>
                <w:highlight w:val="none"/>
                <w:lang w:eastAsia="zh-CN"/>
              </w:rPr>
              <w:t xml:space="preserve">1</w:t>
            </w:r>
            <w:r/>
          </w:p>
        </w:tc>
        <w:tc>
          <w:tcPr>
            <w:tcW w:w="4151" w:type="dxa"/>
            <w:vAlign w:val="center"/>
            <w:textDirection w:val="lrTb"/>
            <w:noWrap/>
          </w:tcPr>
          <w:p>
            <w:pPr>
              <w:jc w:val="center"/>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国家税务总局南京市建邺区税务局2026-2027年食堂食材配送服务采购项目</w:t>
            </w:r>
            <w:r/>
          </w:p>
        </w:tc>
        <w:tc>
          <w:tcPr>
            <w:tcW w:w="3793" w:type="dxa"/>
            <w:vAlign w:val="center"/>
            <w:textDirection w:val="lrTb"/>
            <w:noWrap/>
          </w:tcPr>
          <w:p>
            <w:pPr>
              <w:jc w:val="center"/>
              <w:spacing w:before="62" w:after="6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r>
      <w:tr>
        <w:trPr>
          <w:jc w:val="center"/>
          <w:trHeight w:val="695"/>
        </w:trPr>
        <w:tc>
          <w:tcPr>
            <w:gridSpan w:val="2"/>
            <w:tcW w:w="5125" w:type="dxa"/>
            <w:vAlign w:val="center"/>
            <w:textDirection w:val="lrTb"/>
            <w:noWrap/>
          </w:tcPr>
          <w:p>
            <w:pPr>
              <w:jc w:val="center"/>
              <w:spacing w:before="62" w:after="62"/>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服务期</w:t>
            </w:r>
            <w:r/>
          </w:p>
        </w:tc>
        <w:tc>
          <w:tcPr>
            <w:tcW w:w="3793" w:type="dxa"/>
            <w:vAlign w:val="center"/>
            <w:textDirection w:val="lrTb"/>
            <w:noWrap/>
          </w:tcPr>
          <w:p>
            <w:pPr>
              <w:jc w:val="center"/>
              <w:spacing w:before="62" w:after="62"/>
              <w:rPr>
                <w:rFonts w:hint="default" w:ascii="Times New Roman" w:hAnsi="Times New Roman" w:cs="Times New Roman"/>
                <w:color w:val="auto"/>
                <w:szCs w:val="21"/>
                <w:highlight w:val="none"/>
              </w:rPr>
            </w:pPr>
            <w:r>
              <w:rPr>
                <w:rFonts w:hint="default" w:ascii="Times New Roman" w:hAnsi="Times New Roman" w:eastAsia="宋体" w:cs="Times New Roman"/>
                <w:color w:val="auto"/>
                <w:szCs w:val="21"/>
                <w:highlight w:val="none"/>
                <w:lang w:eastAsia="zh-CN"/>
              </w:rPr>
              <w:t xml:space="preserve">自合同生效之日起一年（2026年7月1日至2027年6月30日）</w:t>
            </w:r>
            <w:r/>
          </w:p>
        </w:tc>
      </w:tr>
    </w:tbl>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特别说明：</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1</w:t>
      </w:r>
      <w:r>
        <w:rPr>
          <w:rFonts w:hint="default" w:ascii="Times New Roman" w:hAnsi="Times New Roman" w:cs="Times New Roman"/>
          <w:color w:val="auto"/>
          <w:szCs w:val="21"/>
          <w:highlight w:val="none"/>
        </w:rPr>
        <w:t xml:space="preserve">.本项目总价及分项报价均不接受任何形式的赠送、“零”报价和折扣报价。</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2</w:t>
      </w:r>
      <w:r>
        <w:rPr>
          <w:rFonts w:hint="default" w:ascii="Times New Roman" w:hAnsi="Times New Roman" w:cs="Times New Roman"/>
          <w:color w:val="auto"/>
          <w:szCs w:val="21"/>
          <w:highlight w:val="none"/>
        </w:rPr>
        <w:t xml:space="preserve">.本项目执行中所发生的所有费用均计入总报价中，采购人不再另行支付其他任何费用。</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3</w:t>
      </w:r>
      <w:r>
        <w:rPr>
          <w:rFonts w:hint="default" w:ascii="Times New Roman" w:hAnsi="Times New Roman" w:cs="Times New Roman"/>
          <w:color w:val="auto"/>
          <w:szCs w:val="21"/>
          <w:highlight w:val="none"/>
        </w:rPr>
        <w:t xml:space="preserve">.供应商应根据《采购文件-技术部分》相关要求填报。</w:t>
      </w:r>
      <w:r/>
    </w:p>
    <w:p>
      <w:pPr>
        <w:ind w:firstLine="422"/>
        <w:jc w:val="left"/>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4</w:t>
      </w:r>
      <w:r>
        <w:rPr>
          <w:rFonts w:hint="default" w:ascii="Times New Roman" w:hAnsi="Times New Roman" w:cs="Times New Roman"/>
          <w:b/>
          <w:bCs/>
          <w:color w:val="auto"/>
          <w:szCs w:val="21"/>
          <w:highlight w:val="none"/>
        </w:rPr>
        <w:t xml:space="preserve">.价格系数报价=供应商食材报价/参考食材价格，以小数表示，保留到小数后两位。</w:t>
      </w:r>
      <w:r/>
    </w:p>
    <w:p>
      <w:pPr>
        <w:ind w:firstLine="422"/>
        <w:jc w:val="left"/>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例如：供应商报价</w:t>
      </w:r>
      <w:r>
        <w:rPr>
          <w:rFonts w:hint="default" w:ascii="Times New Roman" w:hAnsi="Times New Roman" w:cs="Times New Roman"/>
          <w:b/>
          <w:bCs/>
          <w:color w:val="auto"/>
          <w:szCs w:val="21"/>
          <w:highlight w:val="none"/>
          <w:lang w:eastAsia="zh-CN"/>
        </w:rPr>
        <w:t xml:space="preserve">100</w:t>
      </w:r>
      <w:r>
        <w:rPr>
          <w:rFonts w:hint="default" w:ascii="Times New Roman" w:hAnsi="Times New Roman" w:cs="Times New Roman"/>
          <w:b/>
          <w:bCs/>
          <w:color w:val="auto"/>
          <w:szCs w:val="21"/>
          <w:highlight w:val="none"/>
        </w:rPr>
        <w:t xml:space="preserve">元，参考价格为</w:t>
      </w:r>
      <w:r>
        <w:rPr>
          <w:rFonts w:hint="default" w:ascii="Times New Roman" w:hAnsi="Times New Roman" w:cs="Times New Roman"/>
          <w:b/>
          <w:bCs/>
          <w:color w:val="auto"/>
          <w:szCs w:val="21"/>
          <w:highlight w:val="none"/>
          <w:lang w:eastAsia="zh-CN"/>
        </w:rPr>
        <w:t xml:space="preserve">80</w:t>
      </w:r>
      <w:r>
        <w:rPr>
          <w:rFonts w:hint="default" w:ascii="Times New Roman" w:hAnsi="Times New Roman" w:cs="Times New Roman"/>
          <w:b/>
          <w:bCs/>
          <w:color w:val="auto"/>
          <w:szCs w:val="21"/>
          <w:highlight w:val="none"/>
        </w:rPr>
        <w:t xml:space="preserve">元，报价系数为</w:t>
      </w:r>
      <w:r>
        <w:rPr>
          <w:rFonts w:hint="default" w:ascii="Times New Roman" w:hAnsi="Times New Roman" w:cs="Times New Roman"/>
          <w:b/>
          <w:bCs/>
          <w:color w:val="auto"/>
          <w:szCs w:val="21"/>
          <w:highlight w:val="none"/>
          <w:lang w:eastAsia="zh-CN"/>
        </w:rPr>
        <w:t xml:space="preserve">1</w:t>
      </w:r>
      <w:r>
        <w:rPr>
          <w:rFonts w:hint="default" w:ascii="Times New Roman" w:hAnsi="Times New Roman" w:cs="Times New Roman"/>
          <w:b/>
          <w:bCs/>
          <w:color w:val="auto"/>
          <w:szCs w:val="21"/>
          <w:highlight w:val="none"/>
        </w:rPr>
        <w:t xml:space="preserve">.</w:t>
      </w:r>
      <w:r>
        <w:rPr>
          <w:rFonts w:hint="default" w:ascii="Times New Roman" w:hAnsi="Times New Roman" w:cs="Times New Roman"/>
          <w:b/>
          <w:bCs/>
          <w:color w:val="auto"/>
          <w:szCs w:val="21"/>
          <w:highlight w:val="none"/>
          <w:lang w:eastAsia="zh-CN"/>
        </w:rPr>
        <w:t xml:space="preserve">25</w:t>
      </w:r>
      <w:r>
        <w:rPr>
          <w:rFonts w:hint="default" w:ascii="Times New Roman" w:hAnsi="Times New Roman" w:cs="Times New Roman"/>
          <w:b/>
          <w:bCs/>
          <w:color w:val="auto"/>
          <w:szCs w:val="21"/>
          <w:highlight w:val="none"/>
        </w:rPr>
        <w:t xml:space="preserve">。</w:t>
      </w:r>
      <w:r/>
    </w:p>
    <w:p>
      <w:pPr>
        <w:ind w:firstLine="422"/>
        <w:spacing w:line="360" w:lineRule="auto"/>
        <w:tabs>
          <w:tab w:val="left" w:pos="1230" w:leader="none"/>
        </w:tabs>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5</w:t>
      </w:r>
      <w:r>
        <w:rPr>
          <w:rFonts w:hint="default" w:ascii="Times New Roman" w:hAnsi="Times New Roman" w:cs="Times New Roman"/>
          <w:b/>
          <w:bCs/>
          <w:color w:val="auto"/>
          <w:szCs w:val="21"/>
          <w:highlight w:val="none"/>
        </w:rPr>
        <w:t xml:space="preserve">.供应商对本次项目范围内的所有品类须报</w:t>
      </w:r>
      <w:r>
        <w:rPr>
          <w:rFonts w:hint="default" w:ascii="Times New Roman" w:hAnsi="Times New Roman" w:cs="Times New Roman"/>
          <w:b/>
          <w:bCs/>
          <w:color w:val="auto"/>
          <w:szCs w:val="21"/>
          <w:highlight w:val="none"/>
          <w:lang w:eastAsia="zh-CN"/>
        </w:rPr>
        <w:t xml:space="preserve">1</w:t>
      </w:r>
      <w:r>
        <w:rPr>
          <w:rFonts w:hint="default" w:ascii="Times New Roman" w:hAnsi="Times New Roman" w:cs="Times New Roman"/>
          <w:b/>
          <w:bCs/>
          <w:color w:val="auto"/>
          <w:szCs w:val="21"/>
          <w:highlight w:val="none"/>
        </w:rPr>
        <w:t xml:space="preserve">个价格系数</w:t>
      </w:r>
      <w:r>
        <w:rPr>
          <w:rFonts w:hint="default" w:ascii="Times New Roman" w:hAnsi="Times New Roman" w:cs="Times New Roman"/>
          <w:b/>
          <w:bCs/>
          <w:color w:val="auto"/>
          <w:szCs w:val="21"/>
          <w:highlight w:val="none"/>
          <w:lang w:eastAsia="zh-CN"/>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w:t>
      </w:r>
      <w:r>
        <w:rPr>
          <w:rFonts w:hint="default" w:ascii="Times New Roman" w:hAnsi="Times New Roman" w:cs="Times New Roman"/>
          <w:color w:val="auto"/>
          <w:szCs w:val="21"/>
          <w:highlight w:val="none"/>
        </w:rPr>
        <w:t xml:space="preserve">（全称并加盖公章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授权代表（签字或盖章）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p>
    <w:p>
      <w:pPr>
        <w:pStyle w:val="1158"/>
        <w:jc w:val="center"/>
        <w:rPr>
          <w:rFonts w:hint="default" w:ascii="Times New Roman" w:hAnsi="Times New Roman" w:cs="Times New Roman"/>
          <w:b/>
          <w:bCs/>
          <w:color w:val="auto"/>
          <w:sz w:val="36"/>
          <w:szCs w:val="36"/>
          <w:highlight w:val="none"/>
        </w:rPr>
        <w:outlineLvl w:val="1"/>
      </w:pPr>
      <w:r>
        <w:rPr>
          <w:rFonts w:hint="default" w:ascii="Times New Roman" w:hAnsi="Times New Roman" w:cs="Times New Roman"/>
          <w:color w:val="auto"/>
          <w:szCs w:val="21"/>
          <w:highlight w:val="none"/>
        </w:rPr>
        <w:br w:type="page" w:clear="all"/>
      </w: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4</w:t>
      </w:r>
      <w:r>
        <w:rPr>
          <w:rFonts w:hint="default" w:ascii="Times New Roman" w:hAnsi="Times New Roman" w:cs="Times New Roman"/>
          <w:b/>
          <w:bCs/>
          <w:color w:val="auto"/>
          <w:sz w:val="28"/>
          <w:szCs w:val="28"/>
          <w:highlight w:val="none"/>
        </w:rPr>
        <w:t xml:space="preserve"> 商务条款偏离表</w:t>
      </w:r>
      <w:r/>
    </w:p>
    <w:tbl>
      <w:tblPr>
        <w:tblStyle w:val="1152"/>
        <w:tblW w:w="92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1999"/>
        <w:gridCol w:w="1575"/>
        <w:gridCol w:w="1575"/>
        <w:gridCol w:w="1749"/>
        <w:gridCol w:w="1250"/>
      </w:tblGrid>
      <w:tr>
        <w:trPr>
          <w:jc w:val="center"/>
          <w:trHeight w:val="567"/>
        </w:trPr>
        <w:tc>
          <w:tcPr>
            <w:tcBorders>
              <w:top w:val="single" w:color="auto" w:sz="4" w:space="0"/>
              <w:left w:val="single" w:color="auto" w:sz="4" w:space="0"/>
              <w:bottom w:val="single" w:color="auto" w:sz="4" w:space="0"/>
              <w:right w:val="single" w:color="auto" w:sz="4" w:space="0"/>
            </w:tcBorders>
            <w:tcW w:w="1075" w:type="dxa"/>
            <w:vAlign w:val="center"/>
            <w:textDirection w:val="lrTb"/>
            <w:noWrap/>
          </w:tcPr>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99" w:type="dxa"/>
            <w:vAlign w:val="center"/>
            <w:textDirection w:val="lrTb"/>
            <w:noWrap/>
          </w:tcPr>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采购文件条目号</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tcPr>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采购文件</w:t>
            </w:r>
            <w:r/>
          </w:p>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商务条款</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tcPr>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响应文件</w:t>
            </w:r>
            <w:r/>
          </w:p>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商务条款</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tcPr>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偏离</w:t>
            </w:r>
            <w:r/>
          </w:p>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（无/正/负）</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spacing w:before="62" w:after="4"/>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说明</w:t>
            </w:r>
            <w:r/>
          </w:p>
        </w:tc>
      </w:tr>
      <w:tr>
        <w:trPr>
          <w:jc w:val="center"/>
          <w:trHeight w:val="567"/>
        </w:trPr>
        <w:tc>
          <w:tcPr>
            <w:tcBorders>
              <w:top w:val="single" w:color="auto" w:sz="4" w:space="0"/>
              <w:left w:val="single" w:color="auto" w:sz="4" w:space="0"/>
              <w:bottom w:val="single" w:color="auto" w:sz="4" w:space="0"/>
              <w:right w:val="single" w:color="auto" w:sz="4" w:space="0"/>
            </w:tcBorders>
            <w:tcW w:w="1075" w:type="dxa"/>
            <w:vAlign w:val="center"/>
            <w:textDirection w:val="lrTb"/>
            <w:noWrap/>
          </w:tcPr>
          <w:p>
            <w:pPr>
              <w:jc w:val="center"/>
              <w:spacing w:before="62" w:after="4"/>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1999" w:type="dxa"/>
            <w:textDirection w:val="lrTb"/>
            <w:noWrap/>
          </w:tcPr>
          <w:p>
            <w:pPr>
              <w:jc w:val="center"/>
              <w:spacing w:before="62" w:after="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49"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50"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75" w:type="dxa"/>
            <w:vAlign w:val="center"/>
            <w:textDirection w:val="lrTb"/>
            <w:noWrap/>
          </w:tcPr>
          <w:p>
            <w:pPr>
              <w:jc w:val="center"/>
              <w:spacing w:before="62" w:after="4"/>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999" w:type="dxa"/>
            <w:textDirection w:val="lrTb"/>
            <w:noWrap/>
          </w:tcPr>
          <w:p>
            <w:pPr>
              <w:jc w:val="center"/>
              <w:spacing w:before="62" w:after="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49"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50"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75" w:type="dxa"/>
            <w:vAlign w:val="center"/>
            <w:textDirection w:val="lrTb"/>
            <w:noWrap/>
          </w:tcPr>
          <w:p>
            <w:pPr>
              <w:jc w:val="center"/>
              <w:spacing w:before="62" w:after="4"/>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1999" w:type="dxa"/>
            <w:textDirection w:val="lrTb"/>
            <w:noWrap/>
          </w:tcPr>
          <w:p>
            <w:pPr>
              <w:jc w:val="center"/>
              <w:spacing w:before="62" w:after="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49"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50"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75" w:type="dxa"/>
            <w:vAlign w:val="center"/>
            <w:textDirection w:val="lrTb"/>
            <w:noWrap/>
          </w:tcPr>
          <w:p>
            <w:pPr>
              <w:jc w:val="center"/>
              <w:spacing w:before="62" w:after="4"/>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1999" w:type="dxa"/>
            <w:textDirection w:val="lrTb"/>
            <w:noWrap/>
          </w:tcPr>
          <w:p>
            <w:pPr>
              <w:jc w:val="center"/>
              <w:spacing w:before="62" w:after="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49"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50"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75" w:type="dxa"/>
            <w:vAlign w:val="center"/>
            <w:textDirection w:val="lrTb"/>
            <w:noWrap/>
          </w:tcPr>
          <w:p>
            <w:pPr>
              <w:jc w:val="center"/>
              <w:spacing w:before="62" w:after="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999" w:type="dxa"/>
            <w:textDirection w:val="lrTb"/>
            <w:noWrap/>
          </w:tcPr>
          <w:p>
            <w:pPr>
              <w:jc w:val="center"/>
              <w:spacing w:before="62" w:after="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75"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49"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50" w:type="dxa"/>
            <w:textDirection w:val="lrTb"/>
            <w:noWrap/>
          </w:tcPr>
          <w:p>
            <w:pPr>
              <w:jc w:val="center"/>
              <w:spacing w:before="62" w:after="4"/>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bl>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特别说明：</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1</w:t>
      </w:r>
      <w:r>
        <w:rPr>
          <w:rFonts w:hint="default" w:ascii="Times New Roman" w:hAnsi="Times New Roman" w:cs="Times New Roman"/>
          <w:color w:val="auto"/>
          <w:szCs w:val="21"/>
          <w:highlight w:val="none"/>
        </w:rPr>
        <w:t xml:space="preserve">.</w:t>
      </w:r>
      <w:r>
        <w:rPr>
          <w:rFonts w:hint="default" w:ascii="Times New Roman" w:hAnsi="Times New Roman" w:cs="Times New Roman"/>
          <w:b/>
          <w:bCs/>
          <w:color w:val="auto"/>
          <w:szCs w:val="21"/>
          <w:highlight w:val="none"/>
        </w:rPr>
        <w:t xml:space="preserve">商务条款无需条对条应答</w:t>
      </w:r>
      <w:r>
        <w:rPr>
          <w:rFonts w:hint="default" w:ascii="Times New Roman" w:hAnsi="Times New Roman" w:cs="Times New Roman"/>
          <w:color w:val="auto"/>
          <w:szCs w:val="21"/>
          <w:highlight w:val="none"/>
        </w:rPr>
        <w:t xml:space="preserve">，如无偏离，请在此表中填写“无偏离”；如有偏离，请在此表中应答为“正/负偏离”并说明偏离情况。</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2</w:t>
      </w:r>
      <w:r>
        <w:rPr>
          <w:rFonts w:hint="default" w:ascii="Times New Roman" w:hAnsi="Times New Roman" w:cs="Times New Roman"/>
          <w:color w:val="auto"/>
          <w:szCs w:val="21"/>
          <w:highlight w:val="none"/>
        </w:rPr>
        <w:t xml:space="preserve">.如《磋商文件》中有标注★号的，则为实质性要求，必须满足，如应答为“负偏离”，将导致响应无效。</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3</w:t>
      </w:r>
      <w:r>
        <w:rPr>
          <w:rFonts w:hint="default" w:ascii="Times New Roman" w:hAnsi="Times New Roman" w:cs="Times New Roman"/>
          <w:color w:val="auto"/>
          <w:szCs w:val="21"/>
          <w:highlight w:val="none"/>
        </w:rPr>
        <w:t xml:space="preserve">.本表可扩展。</w:t>
      </w:r>
      <w:r/>
    </w:p>
    <w:p>
      <w:pPr>
        <w:spacing w:line="5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w:t>
      </w:r>
      <w:r>
        <w:rPr>
          <w:rFonts w:hint="default" w:ascii="Times New Roman" w:hAnsi="Times New Roman" w:cs="Times New Roman"/>
          <w:color w:val="auto"/>
          <w:szCs w:val="21"/>
          <w:highlight w:val="none"/>
        </w:rPr>
        <w:t xml:space="preserve">（全称并加盖公章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授权代表（签字或盖章）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p>
    <w:p>
      <w:pP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pStyle w:val="1158"/>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28"/>
          <w:szCs w:val="28"/>
          <w:highlight w:val="none"/>
        </w:rPr>
        <w:br w:type="page" w:clear="all"/>
      </w: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cs="Times New Roman"/>
          <w:b/>
          <w:bCs/>
          <w:color w:val="auto"/>
          <w:sz w:val="28"/>
          <w:szCs w:val="28"/>
          <w:highlight w:val="none"/>
        </w:rPr>
        <w:t xml:space="preserve"> 供应商具备资格证明文件</w:t>
      </w:r>
      <w:r/>
    </w:p>
    <w:p>
      <w:pPr>
        <w:jc w:val="center"/>
        <w:spacing w:line="360" w:lineRule="auto"/>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cs="Times New Roman"/>
          <w:b/>
          <w:bCs/>
          <w:color w:val="auto"/>
          <w:sz w:val="28"/>
          <w:szCs w:val="28"/>
          <w:highlight w:val="none"/>
        </w:rPr>
        <w:t xml:space="preserve">供应商基本情况</w:t>
      </w:r>
      <w:r/>
    </w:p>
    <w:tbl>
      <w:tblPr>
        <w:tblStyle w:val="11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1560"/>
        <w:gridCol w:w="1700"/>
        <w:gridCol w:w="2698"/>
      </w:tblGrid>
      <w:tr>
        <w:trPr>
          <w:jc w:val="center"/>
        </w:trPr>
        <w:tc>
          <w:tcPr>
            <w:tcW w:w="1543"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供应商名称</w:t>
            </w:r>
            <w:r/>
          </w:p>
        </w:tc>
        <w:tc>
          <w:tcPr>
            <w:tcW w:w="905"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86"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法定代表人</w:t>
            </w:r>
            <w:r/>
          </w:p>
        </w:tc>
        <w:tc>
          <w:tcPr>
            <w:tcW w:w="1565"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统一社会信用代码</w:t>
            </w:r>
            <w:r/>
          </w:p>
        </w:tc>
        <w:tc>
          <w:tcPr>
            <w:tcW w:w="905"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86"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邮政编码</w:t>
            </w:r>
            <w:r/>
          </w:p>
        </w:tc>
        <w:tc>
          <w:tcPr>
            <w:tcW w:w="1565"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授权代表</w:t>
            </w:r>
            <w:r/>
          </w:p>
        </w:tc>
        <w:tc>
          <w:tcPr>
            <w:tcW w:w="905"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86"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联系电话</w:t>
            </w:r>
            <w:r/>
          </w:p>
        </w:tc>
        <w:tc>
          <w:tcPr>
            <w:tcW w:w="1565"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上年营业收入</w:t>
            </w:r>
            <w:r/>
          </w:p>
        </w:tc>
        <w:tc>
          <w:tcPr>
            <w:tcW w:w="905"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86"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员工总人数</w:t>
            </w:r>
            <w:r/>
          </w:p>
        </w:tc>
        <w:tc>
          <w:tcPr>
            <w:tcW w:w="1565"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基本账户开户行及账号</w:t>
            </w:r>
            <w:r/>
          </w:p>
        </w:tc>
        <w:tc>
          <w:tcPr>
            <w:gridSpan w:val="3"/>
            <w:tcW w:w="3456"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税务登记机关</w:t>
            </w:r>
            <w:r/>
          </w:p>
        </w:tc>
        <w:tc>
          <w:tcPr>
            <w:gridSpan w:val="3"/>
            <w:tcW w:w="3456"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资质名称</w:t>
            </w:r>
            <w:r/>
          </w:p>
        </w:tc>
        <w:tc>
          <w:tcPr>
            <w:tcW w:w="905"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等级</w:t>
            </w:r>
            <w:r/>
          </w:p>
        </w:tc>
        <w:tc>
          <w:tcPr>
            <w:tcW w:w="986"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发证机关</w:t>
            </w:r>
            <w:r/>
          </w:p>
        </w:tc>
        <w:tc>
          <w:tcPr>
            <w:tcW w:w="1565"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有效期</w:t>
            </w:r>
            <w:r/>
          </w:p>
        </w:tc>
      </w:tr>
      <w:tr>
        <w:trPr>
          <w:jc w:val="center"/>
        </w:trPr>
        <w:tc>
          <w:tcPr>
            <w:tcW w:w="1543"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05"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86"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565"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05"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986"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565"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Pr>
        <w:tc>
          <w:tcPr>
            <w:tcW w:w="1543"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备注</w:t>
            </w:r>
            <w:r/>
          </w:p>
        </w:tc>
        <w:tc>
          <w:tcPr>
            <w:gridSpan w:val="3"/>
            <w:tcW w:w="3456" w:type="pct"/>
            <w:vAlign w:val="center"/>
            <w:textDirection w:val="lrTb"/>
            <w:noWrap w:val="false"/>
          </w:tcPr>
          <w:p>
            <w:pPr>
              <w:pStyle w:val="1160"/>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bl>
    <w:p>
      <w:pP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w:t>
      </w:r>
      <w:r>
        <w:rPr>
          <w:rFonts w:hint="default" w:ascii="Times New Roman" w:hAnsi="Times New Roman" w:cs="Times New Roman"/>
          <w:color w:val="auto"/>
          <w:szCs w:val="21"/>
          <w:highlight w:val="none"/>
        </w:rPr>
        <w:t xml:space="preserve">（全称并加盖公章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授权代表（签字或盖章）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p>
    <w:p>
      <w:pPr>
        <w:pStyle w:val="1160"/>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widowControl/>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36"/>
          <w:szCs w:val="36"/>
          <w:highlight w:val="none"/>
        </w:rPr>
        <w:br w:type="page" w:clear="all"/>
      </w: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2</w:t>
      </w:r>
      <w:r>
        <w:rPr>
          <w:rFonts w:hint="default" w:ascii="Times New Roman" w:hAnsi="Times New Roman" w:cs="Times New Roman"/>
          <w:b/>
          <w:bCs/>
          <w:color w:val="auto"/>
          <w:sz w:val="28"/>
          <w:szCs w:val="28"/>
          <w:highlight w:val="none"/>
        </w:rPr>
        <w:t xml:space="preserve">财务状况报告</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根据资格条件要求提供相应材料。</w:t>
      </w:r>
      <w:r/>
    </w:p>
    <w:p>
      <w:pPr>
        <w:ind w:firstLine="480"/>
        <w:jc w:val="lef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jc w:val="lef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jc w:val="center"/>
        <w:spacing w:line="360" w:lineRule="auto"/>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3</w:t>
      </w:r>
      <w:r>
        <w:rPr>
          <w:rFonts w:hint="default" w:ascii="Times New Roman" w:hAnsi="Times New Roman" w:cs="Times New Roman"/>
          <w:b/>
          <w:bCs/>
          <w:color w:val="auto"/>
          <w:sz w:val="28"/>
          <w:szCs w:val="28"/>
          <w:highlight w:val="none"/>
        </w:rPr>
        <w:t xml:space="preserve">依法缴纳税收的相关材料</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根据资格条件要求提供相应材料。</w:t>
      </w:r>
      <w:r/>
    </w:p>
    <w:p>
      <w:pPr>
        <w:ind w:firstLine="480"/>
        <w:jc w:val="lef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jc w:val="lef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jc w:val="center"/>
        <w:spacing w:line="360" w:lineRule="auto"/>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4</w:t>
      </w:r>
      <w:r>
        <w:rPr>
          <w:rFonts w:hint="default" w:ascii="Times New Roman" w:hAnsi="Times New Roman" w:cs="Times New Roman"/>
          <w:b/>
          <w:bCs/>
          <w:color w:val="auto"/>
          <w:sz w:val="28"/>
          <w:szCs w:val="28"/>
          <w:highlight w:val="none"/>
        </w:rPr>
        <w:t xml:space="preserve">依法缴纳社会保障资金的相关材料</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根据资格条件要求提供相应材料。</w:t>
      </w:r>
      <w:r/>
    </w:p>
    <w:p>
      <w:pPr>
        <w:ind w:firstLine="480"/>
        <w:jc w:val="lef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jc w:val="lef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jc w:val="center"/>
        <w:spacing w:line="360" w:lineRule="auto"/>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cs="Times New Roman"/>
          <w:b/>
          <w:bCs/>
          <w:color w:val="auto"/>
          <w:sz w:val="28"/>
          <w:szCs w:val="28"/>
          <w:highlight w:val="none"/>
        </w:rPr>
        <w:t xml:space="preserve">具备履行合同所必需的设备和专业技术能力的证明材料</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根据资格条件要求提供相应材料。</w:t>
      </w:r>
      <w:r/>
    </w:p>
    <w:p>
      <w:pPr>
        <w:jc w:val="center"/>
        <w:spacing w:line="360" w:lineRule="auto"/>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36"/>
          <w:szCs w:val="36"/>
          <w:highlight w:val="none"/>
        </w:rPr>
        <w:br w:type="page" w:clear="all"/>
      </w: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6</w:t>
      </w:r>
      <w:r>
        <w:rPr>
          <w:rFonts w:hint="default" w:ascii="Times New Roman" w:hAnsi="Times New Roman" w:cs="Times New Roman"/>
          <w:b/>
          <w:bCs/>
          <w:color w:val="auto"/>
          <w:sz w:val="28"/>
          <w:szCs w:val="28"/>
          <w:highlight w:val="none"/>
        </w:rPr>
        <w:t xml:space="preserve">参加本次政府采购活动前三年内在经营活动中</w:t>
      </w:r>
      <w:r/>
    </w:p>
    <w:p>
      <w:pPr>
        <w:jc w:val="center"/>
        <w:spacing w:line="360" w:lineRule="auto"/>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28"/>
          <w:szCs w:val="28"/>
          <w:highlight w:val="none"/>
        </w:rPr>
        <w:t xml:space="preserve">没有重大违法记录的书面声明</w:t>
      </w:r>
      <w:r/>
    </w:p>
    <w:p>
      <w:pPr>
        <w:pStyle w:val="1160"/>
        <w:jc w:val="center"/>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pStyle w:val="116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致________（采购人或采购代理机构）：</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我单位在参加本次采购活动前三年内在经营活动中没有《政府采购法》第二十二条第一款第（五）项所称重大违法记录，包括：</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我单位未因经营活动中的违法行为受到刑事处罚或者责令停产停业、吊销许可证或者执照、较大数额罚款等行政处罚。</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特此声明！</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（请供应商根据实际情况如实声明，否则视为提供虚假材料。）</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w:t>
      </w:r>
      <w:r>
        <w:rPr>
          <w:rFonts w:hint="default" w:ascii="Times New Roman" w:hAnsi="Times New Roman" w:cs="Times New Roman"/>
          <w:color w:val="auto"/>
          <w:szCs w:val="21"/>
          <w:highlight w:val="none"/>
        </w:rPr>
        <w:t xml:space="preserve">（全称并加盖公章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授权代表（签字或盖章）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p>
    <w:p>
      <w:pPr>
        <w:jc w:val="center"/>
        <w:widowControl/>
        <w:rPr>
          <w:rFonts w:hint="default" w:ascii="Times New Roman" w:hAnsi="Times New Roman" w:cs="Times New Roman"/>
          <w:b/>
          <w:bCs/>
          <w:color w:val="auto"/>
          <w:sz w:val="36"/>
          <w:szCs w:val="36"/>
          <w:highlight w:val="none"/>
        </w:rPr>
        <w:outlineLvl w:val="2"/>
      </w:pPr>
      <w:r>
        <w:rPr>
          <w:rFonts w:hint="default" w:ascii="Times New Roman" w:hAnsi="Times New Roman" w:cs="Times New Roman"/>
          <w:color w:val="auto"/>
          <w:sz w:val="24"/>
          <w:highlight w:val="none"/>
        </w:rPr>
        <w:br w:type="page" w:clear="all"/>
      </w: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eastAsia="zh-CN"/>
        </w:rPr>
        <w:t xml:space="preserve">7</w:t>
      </w:r>
      <w:r>
        <w:rPr>
          <w:rFonts w:hint="default" w:ascii="Times New Roman" w:hAnsi="Times New Roman" w:cs="Times New Roman"/>
          <w:b/>
          <w:bCs/>
          <w:color w:val="auto"/>
          <w:sz w:val="28"/>
          <w:szCs w:val="28"/>
          <w:highlight w:val="none"/>
        </w:rPr>
        <w:t xml:space="preserve">具备法律、行政法规规定的其他条件的证明材料</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根据资格条件要求提供相应材料。</w:t>
      </w:r>
      <w:r/>
    </w:p>
    <w:p>
      <w:pPr>
        <w:jc w:val="center"/>
        <w:spacing w:line="360" w:lineRule="auto"/>
        <w:widowControl/>
        <w:rPr>
          <w:rFonts w:hint="default" w:ascii="Times New Roman" w:hAnsi="Times New Roman" w:cs="Times New Roman"/>
          <w:b/>
          <w:bCs/>
          <w:color w:val="auto"/>
          <w:sz w:val="28"/>
          <w:szCs w:val="28"/>
          <w:highlight w:val="none"/>
        </w:rPr>
        <w:outlineLvl w:val="2"/>
      </w:pPr>
      <w:r>
        <w:rPr>
          <w:rFonts w:hint="default" w:ascii="Times New Roman" w:hAnsi="Times New Roman" w:cs="Times New Roman"/>
          <w:b/>
          <w:bCs/>
          <w:color w:val="auto"/>
          <w:sz w:val="36"/>
          <w:szCs w:val="36"/>
          <w:highlight w:val="none"/>
        </w:rPr>
        <w:br w:type="page" w:clear="all"/>
      </w:r>
      <w:r>
        <w:rPr>
          <w:rFonts w:hint="default" w:ascii="Times New Roman" w:hAnsi="Times New Roman" w:cs="Times New Roman"/>
          <w:b/>
          <w:bCs/>
          <w:color w:val="auto"/>
          <w:sz w:val="24"/>
          <w:szCs w:val="36"/>
          <w:highlight w:val="none"/>
          <w:lang w:eastAsia="zh-CN"/>
        </w:rPr>
        <w:t xml:space="preserve">5</w:t>
      </w:r>
      <w:r>
        <w:rPr>
          <w:rFonts w:hint="default" w:ascii="Times New Roman" w:hAnsi="Times New Roman" w:eastAsia="Times New Roman" w:cs="Times New Roman"/>
          <w:b/>
          <w:bCs/>
          <w:color w:val="auto"/>
          <w:sz w:val="24"/>
          <w:szCs w:val="36"/>
          <w:highlight w:val="none"/>
        </w:rPr>
        <w:t xml:space="preserve">-</w:t>
      </w:r>
      <w:r>
        <w:rPr>
          <w:rFonts w:hint="default" w:ascii="Times New Roman" w:hAnsi="Times New Roman" w:cs="Times New Roman"/>
          <w:b/>
          <w:bCs/>
          <w:color w:val="auto"/>
          <w:sz w:val="24"/>
          <w:szCs w:val="36"/>
          <w:highlight w:val="none"/>
          <w:lang w:val="en-US" w:eastAsia="zh-CN"/>
        </w:rPr>
        <w:t xml:space="preserve">8</w:t>
      </w:r>
      <w:r>
        <w:rPr>
          <w:rFonts w:hint="default" w:ascii="Times New Roman" w:hAnsi="Times New Roman" w:cs="Times New Roman"/>
          <w:b/>
          <w:bCs/>
          <w:color w:val="auto"/>
          <w:sz w:val="28"/>
          <w:szCs w:val="28"/>
          <w:highlight w:val="none"/>
        </w:rPr>
        <w:t xml:space="preserve">其他资格证明文件（若有）</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根据资格条件要求提供相应材料。</w:t>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158"/>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36"/>
          <w:szCs w:val="36"/>
          <w:highlight w:val="none"/>
        </w:rPr>
        <w:br w:type="page" w:clear="all"/>
      </w: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6</w:t>
      </w:r>
      <w:r>
        <w:rPr>
          <w:rFonts w:hint="default" w:ascii="Times New Roman" w:hAnsi="Times New Roman" w:cs="Times New Roman"/>
          <w:b/>
          <w:bCs/>
          <w:color w:val="auto"/>
          <w:sz w:val="28"/>
          <w:szCs w:val="28"/>
          <w:highlight w:val="none"/>
        </w:rPr>
        <w:t xml:space="preserve"> 中小企业声明函</w:t>
      </w:r>
      <w:r/>
    </w:p>
    <w:p>
      <w:pPr>
        <w:jc w:val="center"/>
        <w:widowControl/>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 xml:space="preserve">中小企业声明函（服务）</w:t>
      </w:r>
      <w:r/>
    </w:p>
    <w:p>
      <w:pPr>
        <w:ind w:firstLine="420"/>
        <w:jc w:val="left"/>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本公司（联合体）郑重声明，根据《政府采购促进中小企业发展管理办法》（财库﹝</w:t>
      </w:r>
      <w:r>
        <w:rPr>
          <w:rFonts w:hint="default" w:ascii="Times New Roman" w:hAnsi="Times New Roman" w:cs="Times New Roman"/>
          <w:color w:val="auto"/>
          <w:highlight w:val="none"/>
          <w:lang w:eastAsia="zh-CN"/>
        </w:rPr>
        <w:t xml:space="preserve">2020</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lang w:eastAsia="zh-CN"/>
        </w:rPr>
        <w:t xml:space="preserve">46</w:t>
      </w:r>
      <w:r>
        <w:rPr>
          <w:rFonts w:hint="default" w:ascii="Times New Roman" w:hAnsi="Times New Roman" w:cs="Times New Roman"/>
          <w:color w:val="auto"/>
          <w:highlight w:val="none"/>
        </w:rPr>
        <w:t xml:space="preserve">号）的规定，本公司（联合体）参加</w:t>
      </w:r>
      <w:r>
        <w:rPr>
          <w:rFonts w:hint="default" w:ascii="Times New Roman" w:hAnsi="Times New Roman" w:cs="Times New Roman"/>
          <w:i/>
          <w:iCs/>
          <w:color w:val="auto"/>
          <w:sz w:val="22"/>
          <w:szCs w:val="22"/>
          <w:highlight w:val="none"/>
          <w:u w:val="single"/>
          <w:lang w:val="en-US" w:eastAsia="zh-CN"/>
        </w:rPr>
        <w:t xml:space="preserve">国家税务总局南京市建邺区税务局</w:t>
      </w:r>
      <w:r>
        <w:rPr>
          <w:rFonts w:hint="default" w:ascii="Times New Roman" w:hAnsi="Times New Roman" w:cs="Times New Roman"/>
          <w:color w:val="auto"/>
          <w:highlight w:val="none"/>
        </w:rPr>
        <w:t xml:space="preserve">的</w:t>
      </w:r>
      <w:r>
        <w:rPr>
          <w:rFonts w:hint="default" w:ascii="Times New Roman" w:hAnsi="Times New Roman" w:cs="Times New Roman"/>
          <w:i/>
          <w:iCs/>
          <w:color w:val="auto"/>
          <w:sz w:val="22"/>
          <w:szCs w:val="22"/>
          <w:highlight w:val="none"/>
          <w:u w:val="single"/>
          <w:lang w:val="en-US" w:eastAsia="zh-CN"/>
        </w:rPr>
        <w:t xml:space="preserve">国家税务总局南京市建邺区税务局2026-2027年食堂食材配送服务采购项目</w:t>
      </w:r>
      <w:r>
        <w:rPr>
          <w:rFonts w:hint="default" w:ascii="Times New Roman" w:hAnsi="Times New Roman" w:cs="Times New Roman"/>
          <w:color w:val="auto"/>
          <w:highlight w:val="none"/>
        </w:rPr>
        <w:t xml:space="preserve">采购活动，服务全部由符合政策要求的中小企业承接。相关企业（含联合体中的中小企业、签订分包意向协议的中小企业）的具体情况如下：</w:t>
      </w:r>
      <w:r/>
    </w:p>
    <w:p>
      <w:pPr>
        <w:pStyle w:val="1160"/>
        <w:ind w:firstLine="420"/>
        <w:spacing w:line="360" w:lineRule="auto"/>
        <w:rPr>
          <w:rFonts w:hint="default" w:ascii="Times New Roman" w:hAnsi="Times New Roman" w:eastAsia="宋体" w:cs="Times New Roman"/>
          <w:color w:val="auto"/>
          <w:highlight w:val="none"/>
          <w:lang w:eastAsia="zh-CN"/>
        </w:rPr>
      </w:pPr>
      <w:r>
        <w:rPr>
          <w:rFonts w:hint="default" w:ascii="Times New Roman" w:hAnsi="Times New Roman" w:cs="Times New Roman"/>
          <w:i/>
          <w:iCs/>
          <w:color w:val="auto"/>
          <w:highlight w:val="none"/>
          <w:u w:val="single"/>
          <w:lang w:val="en-US" w:eastAsia="zh-CN"/>
        </w:rPr>
        <w:t xml:space="preserve">国家税务总局南京市建邺区税务局2026-2027年食堂食材配送服务</w:t>
      </w:r>
      <w:r>
        <w:rPr>
          <w:rFonts w:hint="default" w:ascii="Times New Roman" w:hAnsi="Times New Roman" w:cs="Times New Roman"/>
          <w:color w:val="auto"/>
          <w:highlight w:val="none"/>
        </w:rPr>
        <w:t xml:space="preserve">，属于</w:t>
      </w:r>
      <w:r>
        <w:rPr>
          <w:rFonts w:hint="default" w:ascii="Times New Roman" w:hAnsi="Times New Roman" w:cs="Times New Roman"/>
          <w:i/>
          <w:iCs/>
          <w:color w:val="auto"/>
          <w:sz w:val="22"/>
          <w:szCs w:val="22"/>
          <w:highlight w:val="none"/>
          <w:u w:val="single"/>
        </w:rPr>
        <w:t xml:space="preserve">批发业</w:t>
      </w:r>
      <w:r>
        <w:rPr>
          <w:rFonts w:hint="default" w:ascii="Times New Roman" w:hAnsi="Times New Roman" w:cs="Times New Roman"/>
          <w:color w:val="auto"/>
          <w:highlight w:val="none"/>
        </w:rPr>
        <w:t xml:space="preserve">；承建（承接）企业为</w:t>
      </w:r>
      <w:r>
        <w:rPr>
          <w:rFonts w:hint="default" w:ascii="Times New Roman" w:hAnsi="Times New Roman" w:cs="Times New Roman"/>
          <w:i/>
          <w:iCs/>
          <w:color w:val="auto"/>
          <w:highlight w:val="none"/>
          <w:u w:val="single"/>
        </w:rPr>
        <w:t xml:space="preserve">（企业名称）</w:t>
      </w:r>
      <w:r>
        <w:rPr>
          <w:rFonts w:hint="default" w:ascii="Times New Roman" w:hAnsi="Times New Roman" w:cs="Times New Roman"/>
          <w:color w:val="auto"/>
          <w:highlight w:val="none"/>
        </w:rPr>
        <w:t xml:space="preserve">，从业人员</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人，营业收入为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万元，资产总额为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万元</w:t>
      </w:r>
      <w:r>
        <w:rPr>
          <w:rFonts w:hint="default" w:ascii="Times New Roman" w:hAnsi="Times New Roman" w:cs="Times New Roman"/>
          <w:color w:val="auto"/>
          <w:highlight w:val="none"/>
          <w:vertAlign w:val="superscript"/>
          <w:lang w:eastAsia="zh-CN"/>
        </w:rPr>
        <w:t xml:space="preserve">1</w:t>
      </w:r>
      <w:r>
        <w:rPr>
          <w:rFonts w:hint="default" w:ascii="Times New Roman" w:hAnsi="Times New Roman" w:cs="Times New Roman"/>
          <w:color w:val="auto"/>
          <w:highlight w:val="none"/>
        </w:rPr>
        <w:t xml:space="preserve">，属于</w:t>
      </w:r>
      <w:r>
        <w:rPr>
          <w:rFonts w:hint="default" w:ascii="Times New Roman" w:hAnsi="Times New Roman" w:cs="Times New Roman"/>
          <w:color w:val="auto"/>
          <w:highlight w:val="none"/>
          <w:u w:val="single"/>
        </w:rPr>
        <w:t xml:space="preserve">  </w:t>
      </w:r>
      <w:r>
        <w:rPr>
          <w:rFonts w:hint="default" w:ascii="Times New Roman" w:hAnsi="Times New Roman" w:cs="Times New Roman"/>
          <w:i/>
          <w:iCs/>
          <w:color w:val="auto"/>
          <w:highlight w:val="none"/>
          <w:u w:val="single"/>
        </w:rPr>
        <w:t xml:space="preserve">（中型企业、小型企业、微型企业）</w:t>
      </w:r>
      <w:r>
        <w:rPr>
          <w:rFonts w:hint="default" w:ascii="Times New Roman" w:hAnsi="Times New Roman" w:cs="Times New Roman"/>
          <w:b w:val="0"/>
          <w:i w:val="0"/>
          <w:color w:val="auto"/>
          <w:sz w:val="21"/>
          <w:szCs w:val="21"/>
          <w:highlight w:val="none"/>
          <w:u w:val="none"/>
          <w:vertAlign w:val="superscript"/>
          <w:lang w:val="en-US" w:eastAsia="zh-CN"/>
        </w:rPr>
        <w:t xml:space="preserve">2</w:t>
      </w:r>
      <w:r>
        <w:rPr>
          <w:rFonts w:hint="default" w:ascii="Times New Roman" w:hAnsi="Times New Roman" w:cs="Times New Roman"/>
          <w:color w:val="auto"/>
          <w:highlight w:val="none"/>
          <w:lang w:eastAsia="zh-CN"/>
        </w:rPr>
        <w:t xml:space="preserve">。</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以上企业，不属于大企业的分支机构，不存在控股股东为大企业的情形，也不存在与大企业的负责人为同一人的情形。</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本企业对上述声明内容的真实性负责。如有虚假，将依法承担相应责任。 </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w:t>
      </w:r>
      <w:r>
        <w:rPr>
          <w:rFonts w:hint="default" w:ascii="Times New Roman" w:hAnsi="Times New Roman" w:cs="Times New Roman"/>
          <w:color w:val="auto"/>
          <w:szCs w:val="21"/>
          <w:highlight w:val="none"/>
        </w:rPr>
        <w:t xml:space="preserve">（全称并加盖公章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0"/>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spacing w:line="360" w:lineRule="auto"/>
        <w:widowControl/>
        <w:rPr>
          <w:rFonts w:hint="default" w:ascii="Times New Roman" w:hAnsi="Times New Roman" w:cs="Times New Roman"/>
          <w:color w:val="auto"/>
          <w:sz w:val="18"/>
          <w:szCs w:val="18"/>
          <w:highlight w:val="none"/>
        </w:rPr>
      </w:pPr>
      <w:r>
        <w:rPr>
          <w:rFonts w:hint="default" w:ascii="Times New Roman" w:hAnsi="Times New Roman" w:cs="Times New Roman"/>
          <w:b w:val="0"/>
          <w:i w:val="0"/>
          <w:color w:val="auto"/>
          <w:sz w:val="18"/>
          <w:szCs w:val="18"/>
          <w:highlight w:val="none"/>
          <w:u w:val="none"/>
          <w:vertAlign w:val="superscript"/>
          <w:lang w:eastAsia="zh-CN"/>
        </w:rPr>
        <w:t xml:space="preserve">1</w:t>
      </w:r>
      <w:r>
        <w:rPr>
          <w:rFonts w:hint="default" w:ascii="Times New Roman" w:hAnsi="Times New Roman" w:cs="Times New Roman"/>
          <w:color w:val="auto"/>
          <w:sz w:val="18"/>
          <w:szCs w:val="18"/>
          <w:highlight w:val="none"/>
        </w:rPr>
        <w:t xml:space="preserve">从业人员、营业收入、资产总额填报上一年度数据，无上一年度数据的新成立企业可不填报。</w:t>
      </w:r>
      <w:r/>
    </w:p>
    <w:p>
      <w:pPr>
        <w:pStyle w:val="1158"/>
        <w:spacing w:line="360" w:lineRule="auto"/>
        <w:rPr>
          <w:rFonts w:hint="default" w:ascii="Times New Roman" w:hAnsi="Times New Roman" w:cs="Times New Roman"/>
          <w:color w:val="auto"/>
          <w:szCs w:val="21"/>
          <w:highlight w:val="none"/>
        </w:rPr>
      </w:pPr>
      <w:r>
        <w:rPr>
          <w:rFonts w:hint="default" w:ascii="Times New Roman" w:hAnsi="Times New Roman" w:cs="Times New Roman"/>
          <w:b w:val="0"/>
          <w:i w:val="0"/>
          <w:color w:val="auto"/>
          <w:sz w:val="18"/>
          <w:szCs w:val="18"/>
          <w:highlight w:val="none"/>
          <w:u w:val="none"/>
          <w:vertAlign w:val="superscript"/>
          <w:lang w:val="en-US" w:eastAsia="zh-CN"/>
        </w:rPr>
        <w:t xml:space="preserve">2</w:t>
      </w:r>
      <w:r>
        <w:rPr>
          <w:rFonts w:hint="default" w:ascii="Times New Roman" w:hAnsi="Times New Roman" w:cs="Times New Roman"/>
          <w:color w:val="auto"/>
          <w:sz w:val="18"/>
          <w:szCs w:val="18"/>
          <w:highlight w:val="none"/>
        </w:rPr>
        <w:t xml:space="preserve">批发业。从业人员</w:t>
      </w:r>
      <w:r>
        <w:rPr>
          <w:rFonts w:hint="default" w:ascii="Times New Roman" w:hAnsi="Times New Roman" w:cs="Times New Roman"/>
          <w:color w:val="auto"/>
          <w:sz w:val="18"/>
          <w:szCs w:val="18"/>
          <w:highlight w:val="none"/>
          <w:lang w:eastAsia="zh-CN"/>
        </w:rPr>
        <w:t xml:space="preserve">200</w:t>
      </w:r>
      <w:r>
        <w:rPr>
          <w:rFonts w:hint="default" w:ascii="Times New Roman" w:hAnsi="Times New Roman" w:cs="Times New Roman"/>
          <w:color w:val="auto"/>
          <w:sz w:val="18"/>
          <w:szCs w:val="18"/>
          <w:highlight w:val="none"/>
        </w:rPr>
        <w:t xml:space="preserve">人以下或营业收入</w:t>
      </w:r>
      <w:r>
        <w:rPr>
          <w:rFonts w:hint="default" w:ascii="Times New Roman" w:hAnsi="Times New Roman" w:cs="Times New Roman"/>
          <w:color w:val="auto"/>
          <w:sz w:val="18"/>
          <w:szCs w:val="18"/>
          <w:highlight w:val="none"/>
          <w:lang w:eastAsia="zh-CN"/>
        </w:rPr>
        <w:t xml:space="preserve">40000</w:t>
      </w:r>
      <w:r>
        <w:rPr>
          <w:rFonts w:hint="default" w:ascii="Times New Roman" w:hAnsi="Times New Roman" w:cs="Times New Roman"/>
          <w:color w:val="auto"/>
          <w:sz w:val="18"/>
          <w:szCs w:val="18"/>
          <w:highlight w:val="none"/>
        </w:rPr>
        <w:t xml:space="preserve">万元以下的为中小微型企业。其中，从业人员</w:t>
      </w:r>
      <w:r>
        <w:rPr>
          <w:rFonts w:hint="default" w:ascii="Times New Roman" w:hAnsi="Times New Roman" w:cs="Times New Roman"/>
          <w:color w:val="auto"/>
          <w:sz w:val="18"/>
          <w:szCs w:val="18"/>
          <w:highlight w:val="none"/>
          <w:lang w:eastAsia="zh-CN"/>
        </w:rPr>
        <w:t xml:space="preserve">20</w:t>
      </w:r>
      <w:r>
        <w:rPr>
          <w:rFonts w:hint="default" w:ascii="Times New Roman" w:hAnsi="Times New Roman" w:cs="Times New Roman"/>
          <w:color w:val="auto"/>
          <w:sz w:val="18"/>
          <w:szCs w:val="18"/>
          <w:highlight w:val="none"/>
        </w:rPr>
        <w:t xml:space="preserve">人及以上，且营业收入</w:t>
      </w:r>
      <w:r>
        <w:rPr>
          <w:rFonts w:hint="default" w:ascii="Times New Roman" w:hAnsi="Times New Roman" w:cs="Times New Roman"/>
          <w:color w:val="auto"/>
          <w:sz w:val="18"/>
          <w:szCs w:val="18"/>
          <w:highlight w:val="none"/>
          <w:lang w:eastAsia="zh-CN"/>
        </w:rPr>
        <w:t xml:space="preserve">5000</w:t>
      </w:r>
      <w:r>
        <w:rPr>
          <w:rFonts w:hint="default" w:ascii="Times New Roman" w:hAnsi="Times New Roman" w:cs="Times New Roman"/>
          <w:color w:val="auto"/>
          <w:sz w:val="18"/>
          <w:szCs w:val="18"/>
          <w:highlight w:val="none"/>
        </w:rPr>
        <w:t xml:space="preserve">万元及以上的为中型企业；从业人员</w:t>
      </w:r>
      <w:r>
        <w:rPr>
          <w:rFonts w:hint="default" w:ascii="Times New Roman" w:hAnsi="Times New Roman" w:cs="Times New Roman"/>
          <w:color w:val="auto"/>
          <w:sz w:val="18"/>
          <w:szCs w:val="18"/>
          <w:highlight w:val="none"/>
          <w:lang w:eastAsia="zh-CN"/>
        </w:rPr>
        <w:t xml:space="preserve">5</w:t>
      </w:r>
      <w:r>
        <w:rPr>
          <w:rFonts w:hint="default" w:ascii="Times New Roman" w:hAnsi="Times New Roman" w:cs="Times New Roman"/>
          <w:color w:val="auto"/>
          <w:sz w:val="18"/>
          <w:szCs w:val="18"/>
          <w:highlight w:val="none"/>
        </w:rPr>
        <w:t xml:space="preserve">人及以上，且营业收入</w:t>
      </w:r>
      <w:r>
        <w:rPr>
          <w:rFonts w:hint="default" w:ascii="Times New Roman" w:hAnsi="Times New Roman" w:cs="Times New Roman"/>
          <w:color w:val="auto"/>
          <w:sz w:val="18"/>
          <w:szCs w:val="18"/>
          <w:highlight w:val="none"/>
          <w:lang w:eastAsia="zh-CN"/>
        </w:rPr>
        <w:t xml:space="preserve">1000</w:t>
      </w:r>
      <w:r>
        <w:rPr>
          <w:rFonts w:hint="default" w:ascii="Times New Roman" w:hAnsi="Times New Roman" w:cs="Times New Roman"/>
          <w:color w:val="auto"/>
          <w:sz w:val="18"/>
          <w:szCs w:val="18"/>
          <w:highlight w:val="none"/>
        </w:rPr>
        <w:t xml:space="preserve">万元及以上的为小型企业；从业人员</w:t>
      </w:r>
      <w:r>
        <w:rPr>
          <w:rFonts w:hint="default" w:ascii="Times New Roman" w:hAnsi="Times New Roman" w:cs="Times New Roman"/>
          <w:color w:val="auto"/>
          <w:sz w:val="18"/>
          <w:szCs w:val="18"/>
          <w:highlight w:val="none"/>
          <w:lang w:eastAsia="zh-CN"/>
        </w:rPr>
        <w:t xml:space="preserve">5</w:t>
      </w:r>
      <w:r>
        <w:rPr>
          <w:rFonts w:hint="default" w:ascii="Times New Roman" w:hAnsi="Times New Roman" w:cs="Times New Roman"/>
          <w:color w:val="auto"/>
          <w:sz w:val="18"/>
          <w:szCs w:val="18"/>
          <w:highlight w:val="none"/>
        </w:rPr>
        <w:t xml:space="preserve">人以下或营业收入</w:t>
      </w:r>
      <w:r>
        <w:rPr>
          <w:rFonts w:hint="default" w:ascii="Times New Roman" w:hAnsi="Times New Roman" w:cs="Times New Roman"/>
          <w:color w:val="auto"/>
          <w:sz w:val="18"/>
          <w:szCs w:val="18"/>
          <w:highlight w:val="none"/>
          <w:lang w:eastAsia="zh-CN"/>
        </w:rPr>
        <w:t xml:space="preserve">1000</w:t>
      </w:r>
      <w:r>
        <w:rPr>
          <w:rFonts w:hint="default" w:ascii="Times New Roman" w:hAnsi="Times New Roman" w:cs="Times New Roman"/>
          <w:color w:val="auto"/>
          <w:sz w:val="18"/>
          <w:szCs w:val="18"/>
          <w:highlight w:val="none"/>
        </w:rPr>
        <w:t xml:space="preserve">万元以下的为微型企业。</w:t>
      </w:r>
      <w:r>
        <w:rPr>
          <w:rFonts w:hint="default" w:ascii="Times New Roman" w:hAnsi="Times New Roman" w:cs="Times New Roman"/>
          <w:color w:val="auto"/>
          <w:szCs w:val="21"/>
          <w:highlight w:val="none"/>
        </w:rPr>
        <w:br w:type="page" w:clear="all"/>
      </w:r>
      <w:r/>
    </w:p>
    <w:p>
      <w:pPr>
        <w:pStyle w:val="1158"/>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7</w:t>
      </w:r>
      <w:r>
        <w:rPr>
          <w:rFonts w:hint="default" w:ascii="Times New Roman" w:hAnsi="Times New Roman" w:cs="Times New Roman"/>
          <w:b/>
          <w:bCs/>
          <w:color w:val="auto"/>
          <w:sz w:val="28"/>
          <w:szCs w:val="28"/>
          <w:highlight w:val="none"/>
        </w:rPr>
        <w:t xml:space="preserve"> 残疾人福利性单位声明函</w:t>
      </w:r>
      <w:r/>
    </w:p>
    <w:p>
      <w:pPr>
        <w:spacing w:line="588" w:lineRule="exact"/>
        <w:rPr>
          <w:rFonts w:hint="default" w:ascii="Times New Roman" w:hAnsi="Times New Roman" w:cs="Times New Roman"/>
          <w:b/>
          <w:color w:val="auto"/>
          <w:spacing w:val="6"/>
          <w:sz w:val="30"/>
          <w:szCs w:val="30"/>
          <w:highlight w:val="none"/>
        </w:rPr>
      </w:pPr>
      <w:r>
        <w:rPr>
          <w:rFonts w:hint="default" w:ascii="Times New Roman" w:hAnsi="Times New Roman" w:cs="Times New Roman"/>
          <w:b/>
          <w:color w:val="auto"/>
          <w:spacing w:val="6"/>
          <w:sz w:val="30"/>
          <w:szCs w:val="30"/>
          <w:highlight w:val="none"/>
        </w:rPr>
      </w:r>
      <w:r/>
    </w:p>
    <w:p>
      <w:pPr>
        <w:ind w:firstLine="444"/>
        <w:spacing w:line="360" w:lineRule="auto"/>
        <w:rPr>
          <w:rFonts w:hint="default" w:ascii="Times New Roman" w:hAnsi="Times New Roman" w:cs="Times New Roman"/>
          <w:color w:val="auto"/>
          <w:spacing w:val="6"/>
          <w:szCs w:val="21"/>
          <w:highlight w:val="none"/>
        </w:rPr>
      </w:pPr>
      <w:r>
        <w:rPr>
          <w:rFonts w:hint="default" w:ascii="Times New Roman" w:hAnsi="Times New Roman" w:cs="Times New Roman"/>
          <w:color w:val="auto"/>
          <w:spacing w:val="6"/>
          <w:szCs w:val="21"/>
          <w:highlight w:val="none"/>
        </w:rPr>
        <w:t xml:space="preserve">本单位郑重声明，根据《财政部 民政部 中国残疾人联合会关于促进残疾人就业政府采购政策的通知》（财库〔</w:t>
      </w:r>
      <w:r>
        <w:rPr>
          <w:rFonts w:hint="default" w:ascii="Times New Roman" w:hAnsi="Times New Roman" w:cs="Times New Roman"/>
          <w:color w:val="auto"/>
          <w:spacing w:val="6"/>
          <w:szCs w:val="21"/>
          <w:highlight w:val="none"/>
          <w:lang w:eastAsia="zh-CN"/>
        </w:rPr>
        <w:t xml:space="preserve">2017</w:t>
      </w:r>
      <w:r>
        <w:rPr>
          <w:rFonts w:hint="default" w:ascii="Times New Roman" w:hAnsi="Times New Roman" w:cs="Times New Roman"/>
          <w:color w:val="auto"/>
          <w:spacing w:val="6"/>
          <w:szCs w:val="21"/>
          <w:highlight w:val="none"/>
        </w:rPr>
        <w:t xml:space="preserve">〕</w:t>
      </w:r>
      <w:r>
        <w:rPr>
          <w:rFonts w:hint="default" w:ascii="Times New Roman" w:hAnsi="Times New Roman" w:cs="Times New Roman"/>
          <w:color w:val="auto"/>
          <w:spacing w:val="6"/>
          <w:szCs w:val="21"/>
          <w:highlight w:val="none"/>
          <w:lang w:eastAsia="zh-CN"/>
        </w:rPr>
        <w:t xml:space="preserve">141</w:t>
      </w:r>
      <w:r>
        <w:rPr>
          <w:rFonts w:hint="default" w:ascii="Times New Roman" w:hAnsi="Times New Roman" w:cs="Times New Roman"/>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default" w:ascii="Times New Roman" w:hAnsi="Times New Roman" w:cs="Times New Roman"/>
          <w:color w:val="auto"/>
          <w:spacing w:val="6"/>
          <w:szCs w:val="21"/>
          <w:highlight w:val="none"/>
        </w:rPr>
      </w:pPr>
      <w:r>
        <w:rPr>
          <w:rFonts w:hint="default" w:ascii="Times New Roman" w:hAnsi="Times New Roman" w:cs="Times New Roman"/>
          <w:color w:val="auto"/>
          <w:spacing w:val="6"/>
          <w:szCs w:val="21"/>
          <w:highlight w:val="none"/>
        </w:rPr>
        <w:t xml:space="preserve">本单位对上述声明的真实性负责。如有虚假，将依法承担相应责任。</w:t>
      </w:r>
      <w:r/>
    </w:p>
    <w:p>
      <w:pPr>
        <w:ind w:firstLine="444"/>
        <w:spacing w:line="360" w:lineRule="auto"/>
        <w:rPr>
          <w:rFonts w:hint="default" w:ascii="Times New Roman" w:hAnsi="Times New Roman" w:cs="Times New Roman"/>
          <w:color w:val="auto"/>
          <w:spacing w:val="6"/>
          <w:szCs w:val="21"/>
          <w:highlight w:val="none"/>
        </w:rPr>
      </w:pPr>
      <w:r>
        <w:rPr>
          <w:rFonts w:hint="default" w:ascii="Times New Roman" w:hAnsi="Times New Roman" w:cs="Times New Roman"/>
          <w:color w:val="auto"/>
          <w:spacing w:val="6"/>
          <w:szCs w:val="21"/>
          <w:highlight w:val="none"/>
        </w:rPr>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w:t>
      </w:r>
      <w:r>
        <w:rPr>
          <w:rFonts w:hint="default" w:ascii="Times New Roman" w:hAnsi="Times New Roman" w:cs="Times New Roman"/>
          <w:color w:val="auto"/>
          <w:szCs w:val="21"/>
          <w:highlight w:val="none"/>
        </w:rPr>
        <w:t xml:space="preserve">（全称并加盖公章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p>
    <w:p>
      <w:pPr>
        <w:pStyle w:val="117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117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117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117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117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117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117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117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117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117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117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1176"/>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rPr>
      </w:pPr>
      <w:r>
        <w:rPr>
          <w:rFonts w:hint="default" w:ascii="Times New Roman" w:hAnsi="Times New Roman" w:cs="Times New Roman"/>
        </w:rPr>
      </w:r>
      <w:r/>
    </w:p>
    <w:p>
      <w:pPr>
        <w:pStyle w:val="1153"/>
        <w:rPr>
          <w:rFonts w:hint="default" w:ascii="Times New Roman" w:hAnsi="Times New Roman" w:cs="Times New Roman"/>
        </w:rPr>
      </w:pPr>
      <w:r>
        <w:rPr>
          <w:rFonts w:hint="default" w:ascii="Times New Roman" w:hAnsi="Times New Roman" w:cs="Times New Roman"/>
        </w:rPr>
      </w:r>
      <w:r/>
    </w:p>
    <w:p>
      <w:pPr>
        <w:pStyle w:val="1158"/>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val="en-US" w:eastAsia="zh-CN"/>
        </w:rPr>
        <w:t xml:space="preserve">8</w:t>
      </w:r>
      <w:r>
        <w:rPr>
          <w:rFonts w:hint="default" w:ascii="Times New Roman" w:hAnsi="Times New Roman" w:cs="Times New Roman"/>
          <w:b/>
          <w:bCs/>
          <w:color w:val="auto"/>
          <w:sz w:val="28"/>
          <w:szCs w:val="28"/>
          <w:highlight w:val="none"/>
        </w:rPr>
        <w:t xml:space="preserve"> 成功案例一览表</w:t>
      </w:r>
      <w:r/>
    </w:p>
    <w:p>
      <w:pPr>
        <w:pStyle w:val="1160"/>
        <w:ind w:left="2"/>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rPr>
          <w:rFonts w:hint="default" w:ascii="Times New Roman" w:hAnsi="Times New Roman" w:cs="Times New Roman"/>
          <w:i/>
          <w:color w:val="auto"/>
          <w:highlight w:val="none"/>
        </w:rPr>
        <w:t xml:space="preserve">根据采购文件要求调整</w:t>
      </w:r>
      <w:r>
        <w:rPr>
          <w:rFonts w:hint="default" w:ascii="Times New Roman" w:hAnsi="Times New Roman" w:cs="Times New Roman"/>
          <w:color w:val="auto"/>
          <w:highlight w:val="none"/>
        </w:rPr>
        <w:t xml:space="preserve">）</w:t>
      </w:r>
      <w:r/>
    </w:p>
    <w:tbl>
      <w:tblPr>
        <w:tblStyle w:val="1152"/>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819"/>
        <w:gridCol w:w="864"/>
        <w:gridCol w:w="707"/>
        <w:gridCol w:w="744"/>
        <w:gridCol w:w="1221"/>
        <w:gridCol w:w="1161"/>
        <w:gridCol w:w="1065"/>
        <w:gridCol w:w="1737"/>
      </w:tblGrid>
      <w:tr>
        <w:trPr>
          <w:jc w:val="center"/>
          <w:trHeight w:val="90"/>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甲方</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合同时间</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金额</w:t>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合同主要</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用户</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用户联</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系电话</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备注</w:t>
            </w:r>
            <w:r/>
          </w:p>
        </w:tc>
      </w:tr>
      <w:tr>
        <w:trPr>
          <w:jc w:val="cente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07" w:type="dxa"/>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07" w:type="dxa"/>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07" w:type="dxa"/>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07" w:type="dxa"/>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5</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07" w:type="dxa"/>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07" w:type="dxa"/>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特别说明：</w:t>
      </w:r>
      <w:r/>
    </w:p>
    <w:p>
      <w:pPr>
        <w:ind w:firstLine="422"/>
        <w:spacing w:line="360" w:lineRule="auto"/>
        <w:rPr>
          <w:rFonts w:hint="default" w:ascii="Times New Roman" w:hAnsi="Times New Roman" w:cs="Times New Roman"/>
          <w:color w:val="auto"/>
          <w:szCs w:val="21"/>
          <w:highlight w:val="none"/>
        </w:rPr>
      </w:pPr>
      <w:r>
        <w:rPr>
          <w:rStyle w:val="1197"/>
          <w:rFonts w:hint="default" w:ascii="Times New Roman" w:hAnsi="Times New Roman" w:eastAsia="宋体" w:cs="Times New Roman"/>
          <w:b/>
          <w:bCs/>
          <w:color w:val="auto"/>
          <w:sz w:val="21"/>
          <w:szCs w:val="21"/>
          <w:highlight w:val="none"/>
          <w:lang w:bidi="ar"/>
        </w:rPr>
        <w:t xml:space="preserve">案例证明材料应包括合同及合同期内至少一笔货款支付的发票复印件，合同复印件应能清晰体现合同甲乙双方、合同时间、合同主要内容等，并提供对方联系人及联系方式，发票复印件与合同双方名称一致，否则不能获得相应分值。以上所提供的案例，相同用户单位的案例不重复得分</w:t>
      </w:r>
      <w:r>
        <w:rPr>
          <w:rFonts w:hint="default" w:ascii="Times New Roman" w:hAnsi="Times New Roman" w:cs="Times New Roman"/>
          <w:color w:val="auto"/>
          <w:szCs w:val="21"/>
          <w:highlight w:val="none"/>
        </w:rPr>
        <w:t xml:space="preserve">。</w:t>
      </w:r>
      <w:r/>
    </w:p>
    <w:p>
      <w:pPr>
        <w:pStyle w:val="1160"/>
        <w:jc w:val="center"/>
        <w:spacing w:line="460" w:lineRule="exact"/>
        <w:rPr>
          <w:rFonts w:hint="default" w:ascii="Times New Roman" w:hAnsi="Times New Roman" w:cs="Times New Roman"/>
          <w:b/>
          <w:bCs/>
          <w:color w:val="auto"/>
          <w:sz w:val="36"/>
          <w:szCs w:val="36"/>
          <w:highlight w:val="none"/>
        </w:rPr>
      </w:pPr>
      <w:r/>
      <w:bookmarkStart w:id="15" w:name="_Toc989815653"/>
      <w:r/>
      <w:bookmarkStart w:id="16" w:name="_Toc1229686241"/>
      <w:r/>
      <w:bookmarkStart w:id="17" w:name="_Toc1093498656"/>
      <w:r/>
      <w:bookmarkStart w:id="18" w:name="_Toc240142232"/>
      <w:r/>
      <w:bookmarkStart w:id="19" w:name="_Toc2129800646"/>
      <w:r/>
      <w:bookmarkStart w:id="20" w:name="_Toc18814"/>
      <w:r/>
      <w:bookmarkStart w:id="21" w:name="_Toc315564887"/>
      <w:r/>
      <w:bookmarkStart w:id="22" w:name="_Toc1062827402"/>
      <w:r/>
      <w:bookmarkStart w:id="23" w:name="_Toc579775874"/>
      <w:r/>
      <w:bookmarkStart w:id="24" w:name="_Toc665197788"/>
      <w:r/>
      <w:r/>
    </w:p>
    <w:p>
      <w:pPr>
        <w:pStyle w:val="1158"/>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36"/>
          <w:szCs w:val="36"/>
          <w:highlight w:val="none"/>
        </w:rPr>
        <w:br w:type="page" w:clear="all"/>
      </w: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8"/>
          <w:szCs w:val="28"/>
          <w:highlight w:val="none"/>
          <w:lang w:val="en-US" w:eastAsia="zh-CN"/>
        </w:rPr>
        <w:t xml:space="preserve">9</w:t>
      </w:r>
      <w:r>
        <w:rPr>
          <w:rFonts w:hint="default" w:ascii="Times New Roman" w:hAnsi="Times New Roman" w:cs="Times New Roman"/>
          <w:b/>
          <w:bCs/>
          <w:color w:val="auto"/>
          <w:sz w:val="28"/>
          <w:szCs w:val="28"/>
          <w:highlight w:val="none"/>
        </w:rPr>
        <w:t xml:space="preserve"> 最终报价承诺书</w:t>
      </w:r>
      <w:r/>
    </w:p>
    <w:p>
      <w:pPr>
        <w:ind w:firstLine="3100"/>
        <w:jc w:val="both"/>
        <w:keepLines w:val="0"/>
        <w:keepNext w:val="0"/>
        <w:pageBreakBefore w:val="0"/>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r>
      <w:r/>
    </w:p>
    <w:p>
      <w:pPr>
        <w:jc w:val="center"/>
        <w:spacing w:after="0" w:line="259" w:lineRule="auto"/>
        <w:widowControl w:val="off"/>
        <w:rPr>
          <w:rFonts w:hint="default" w:ascii="Times New Roman" w:hAnsi="Times New Roman" w:cs="Times New Roman"/>
          <w:color w:val="auto"/>
          <w:szCs w:val="21"/>
          <w:highlight w:val="none"/>
          <w:lang w:val="en-US" w:eastAsia="zh-CN"/>
        </w:rPr>
        <w:outlineLvl w:val="2"/>
      </w:pPr>
      <w:r>
        <w:rPr>
          <w:rFonts w:hint="default" w:ascii="Times New Roman" w:hAnsi="Times New Roman" w:cs="Times New Roman"/>
          <w:color w:val="auto"/>
          <w:szCs w:val="21"/>
          <w:highlight w:val="none"/>
          <w:lang w:val="en-US" w:eastAsia="zh-CN"/>
        </w:rPr>
        <w:t xml:space="preserve">（第</w:t>
      </w:r>
      <w:r>
        <w:rPr>
          <w:rFonts w:hint="default" w:ascii="Times New Roman" w:hAnsi="Times New Roman" w:cs="Times New Roman"/>
          <w:color w:val="auto"/>
          <w:szCs w:val="21"/>
          <w:highlight w:val="none"/>
          <w:u w:val="single"/>
          <w:lang w:val="en-US" w:eastAsia="zh-CN"/>
        </w:rPr>
        <w:t xml:space="preserve"> 二 </w:t>
      </w:r>
      <w:r>
        <w:rPr>
          <w:rFonts w:hint="default" w:ascii="Times New Roman" w:hAnsi="Times New Roman" w:cs="Times New Roman"/>
          <w:color w:val="auto"/>
          <w:szCs w:val="21"/>
          <w:highlight w:val="none"/>
          <w:lang w:val="en-US" w:eastAsia="zh-CN"/>
        </w:rPr>
        <w:t xml:space="preserve">次报价表）</w:t>
      </w:r>
      <w:r/>
    </w:p>
    <w:p>
      <w:pPr>
        <w:jc w:val="both"/>
        <w:spacing w:after="0" w:line="259" w:lineRule="auto"/>
        <w:shd w:val="clear" w:color="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t xml:space="preserve">项目名称：</w:t>
      </w:r>
      <w:r>
        <w:rPr>
          <w:rFonts w:hint="default" w:ascii="Times New Roman" w:hAnsi="Times New Roman" w:cs="Times New Roman"/>
          <w:color w:val="auto"/>
          <w:sz w:val="20"/>
          <w:szCs w:val="21"/>
          <w:highlight w:val="none"/>
          <w:lang w:val="en-US" w:eastAsia="zh-CN" w:bidi="ar-SA"/>
        </w:rPr>
        <w:t xml:space="preserve">国家税务总局南京市建邺区税务局2026-2027年食堂食材配送服务采购项目</w:t>
      </w:r>
      <w:r/>
    </w:p>
    <w:p>
      <w:pPr>
        <w:jc w:val="both"/>
        <w:spacing w:after="0" w:line="259" w:lineRule="auto"/>
        <w:shd w:val="clear" w:color="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t xml:space="preserve">项目编号：</w:t>
      </w:r>
      <w:r>
        <w:rPr>
          <w:rFonts w:hint="default" w:ascii="Times New Roman" w:hAnsi="Times New Roman" w:cs="Times New Roman"/>
          <w:color w:val="auto"/>
          <w:szCs w:val="21"/>
          <w:highlight w:val="none"/>
          <w:lang w:eastAsia="zh-CN"/>
        </w:rPr>
        <w:t xml:space="preserve">JSZC-320105-JSQC-C2026-0025</w:t>
      </w:r>
      <w:r/>
    </w:p>
    <w:p>
      <w:pPr>
        <w:jc w:val="both"/>
        <w:spacing w:after="0" w:line="259" w:lineRule="auto"/>
        <w:shd w:val="clear" w:color="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t xml:space="preserve">分包：/</w:t>
      </w:r>
      <w:r/>
    </w:p>
    <w:tbl>
      <w:tblPr>
        <w:tblStyle w:val="1152"/>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1"/>
        <w:gridCol w:w="6488"/>
      </w:tblGrid>
      <w:tr>
        <w:trPr>
          <w:jc w:val="center"/>
          <w:trHeight w:val="1197"/>
        </w:trPr>
        <w:tc>
          <w:tcPr>
            <w:tcW w:w="1731" w:type="dxa"/>
            <w:vAlign w:val="center"/>
            <w:textDirection w:val="lrTb"/>
            <w:noWrap w:val="false"/>
          </w:tcPr>
          <w:p>
            <w:pPr>
              <w:jc w:val="center"/>
              <w:spacing w:after="0" w:line="259" w:lineRule="auto"/>
              <w:shd w:val="clear" w:color="auto"/>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jc w:val="center"/>
              <w:spacing w:after="0" w:line="259" w:lineRule="auto"/>
              <w:shd w:val="clear" w:color="auto"/>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供应商名称</w:t>
            </w:r>
            <w:r/>
          </w:p>
          <w:p>
            <w:pPr>
              <w:jc w:val="center"/>
              <w:spacing w:after="0" w:line="259" w:lineRule="auto"/>
              <w:shd w:val="clear" w:color="auto"/>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tc>
        <w:tc>
          <w:tcPr>
            <w:tcW w:w="6488" w:type="dxa"/>
            <w:vAlign w:val="center"/>
            <w:textDirection w:val="lrTb"/>
            <w:noWrap w:val="false"/>
          </w:tcPr>
          <w:p>
            <w:pPr>
              <w:jc w:val="center"/>
              <w:spacing w:after="0" w:line="259" w:lineRule="auto"/>
              <w:shd w:val="clear" w:color="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r>
            <w:r/>
          </w:p>
        </w:tc>
      </w:tr>
      <w:tr>
        <w:trPr>
          <w:jc w:val="center"/>
          <w:trHeight w:val="1126"/>
        </w:trPr>
        <w:tc>
          <w:tcPr>
            <w:tcW w:w="1731" w:type="dxa"/>
            <w:vAlign w:val="center"/>
            <w:textDirection w:val="lrTb"/>
            <w:noWrap w:val="false"/>
          </w:tcPr>
          <w:p>
            <w:pPr>
              <w:jc w:val="center"/>
              <w:spacing w:after="0" w:line="259" w:lineRule="auto"/>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jc w:val="center"/>
              <w:spacing w:after="0" w:line="259" w:lineRule="auto"/>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磋商范围</w:t>
            </w:r>
            <w:r/>
          </w:p>
          <w:p>
            <w:pPr>
              <w:jc w:val="center"/>
              <w:spacing w:after="0" w:line="259" w:lineRule="auto"/>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tc>
        <w:tc>
          <w:tcPr>
            <w:tcW w:w="6488" w:type="dxa"/>
            <w:vAlign w:val="center"/>
            <w:textDirection w:val="lrTb"/>
            <w:noWrap w:val="false"/>
          </w:tcPr>
          <w:p>
            <w:pPr>
              <w:jc w:val="center"/>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t xml:space="preserve">国家税务总局南京市建邺区税务局2026-2027年食堂食材配送服务采购项目</w:t>
            </w:r>
            <w:r/>
          </w:p>
        </w:tc>
      </w:tr>
      <w:tr>
        <w:trPr>
          <w:jc w:val="center"/>
          <w:trHeight w:val="4178"/>
        </w:trPr>
        <w:tc>
          <w:tcPr>
            <w:tcW w:w="1731" w:type="dxa"/>
            <w:vAlign w:val="center"/>
            <w:textDirection w:val="lrTb"/>
            <w:noWrap w:val="false"/>
          </w:tcPr>
          <w:p>
            <w:pPr>
              <w:jc w:val="center"/>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t xml:space="preserve">价格系数</w:t>
            </w:r>
            <w:r/>
          </w:p>
          <w:p>
            <w:pPr>
              <w:jc w:val="center"/>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t xml:space="preserve">（</w:t>
            </w:r>
            <w:r>
              <w:rPr>
                <w:rFonts w:hint="default" w:ascii="Times New Roman" w:hAnsi="Times New Roman" w:cs="Times New Roman"/>
                <w:color w:val="auto"/>
                <w:sz w:val="20"/>
                <w:szCs w:val="21"/>
                <w:highlight w:val="none"/>
                <w:lang w:val="en-US" w:eastAsia="zh-CN" w:bidi="ar-SA"/>
              </w:rPr>
              <w:t xml:space="preserve">0</w:t>
            </w:r>
            <w:r>
              <w:rPr>
                <w:rFonts w:hint="default" w:ascii="Times New Roman" w:hAnsi="Times New Roman" w:eastAsia="宋体" w:cs="Times New Roman"/>
                <w:color w:val="auto"/>
                <w:sz w:val="20"/>
                <w:szCs w:val="21"/>
                <w:highlight w:val="none"/>
                <w:lang w:val="en-US" w:eastAsia="zh-CN" w:bidi="ar-SA"/>
              </w:rPr>
              <w:t xml:space="preserve">＜价格系数≤</w:t>
            </w:r>
            <w:r>
              <w:rPr>
                <w:rFonts w:hint="default" w:ascii="Times New Roman" w:hAnsi="Times New Roman" w:cs="Times New Roman"/>
                <w:color w:val="auto"/>
                <w:sz w:val="20"/>
                <w:szCs w:val="21"/>
                <w:highlight w:val="none"/>
                <w:lang w:val="en-US" w:eastAsia="zh-CN" w:bidi="ar-SA"/>
              </w:rPr>
              <w:t xml:space="preserve">2</w:t>
            </w:r>
            <w:r>
              <w:rPr>
                <w:rFonts w:hint="default" w:ascii="Times New Roman" w:hAnsi="Times New Roman" w:eastAsia="宋体" w:cs="Times New Roman"/>
                <w:color w:val="auto"/>
                <w:sz w:val="20"/>
                <w:szCs w:val="21"/>
                <w:highlight w:val="none"/>
                <w:lang w:val="en-US" w:eastAsia="zh-CN" w:bidi="ar-SA"/>
              </w:rPr>
              <w:t xml:space="preserve">）</w:t>
            </w:r>
            <w:r/>
          </w:p>
        </w:tc>
        <w:tc>
          <w:tcPr>
            <w:tcW w:w="6488" w:type="dxa"/>
            <w:vAlign w:val="center"/>
            <w:textDirection w:val="lrTb"/>
            <w:noWrap w:val="false"/>
          </w:tcPr>
          <w:p>
            <w:pPr>
              <w:ind w:left="1050" w:firstLine="0"/>
              <w:jc w:val="both"/>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r>
            <w:r/>
          </w:p>
        </w:tc>
      </w:tr>
    </w:tbl>
    <w:p>
      <w:pPr>
        <w:ind w:firstLine="400"/>
        <w:jc w:val="right"/>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r>
      <w:r/>
    </w:p>
    <w:p>
      <w:pPr>
        <w:ind w:right="-418"/>
        <w:jc w:val="right"/>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t xml:space="preserve">                                        供应商公章或授权代表签字：</w:t>
      </w:r>
      <w:r>
        <w:rPr>
          <w:rFonts w:hint="default" w:ascii="Times New Roman" w:hAnsi="Times New Roman" w:eastAsia="宋体" w:cs="Times New Roman"/>
          <w:color w:val="auto"/>
          <w:sz w:val="20"/>
          <w:szCs w:val="21"/>
          <w:highlight w:val="none"/>
          <w:lang w:val="en-US" w:eastAsia="zh-CN" w:bidi="ar-SA"/>
        </w:rPr>
        <w:tab/>
      </w:r>
      <w:r>
        <w:rPr>
          <w:rFonts w:hint="default" w:ascii="Times New Roman" w:hAnsi="Times New Roman" w:eastAsia="宋体" w:cs="Times New Roman"/>
          <w:color w:val="auto"/>
          <w:sz w:val="20"/>
          <w:szCs w:val="21"/>
          <w:highlight w:val="none"/>
          <w:lang w:val="en-US" w:eastAsia="zh-CN" w:bidi="ar-SA"/>
        </w:rPr>
        <w:tab/>
      </w:r>
      <w:r/>
    </w:p>
    <w:p>
      <w:pPr>
        <w:ind w:right="-418"/>
        <w:jc w:val="right"/>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r>
      <w:r/>
    </w:p>
    <w:p>
      <w:pPr>
        <w:ind w:right="-418"/>
        <w:jc w:val="right"/>
        <w:spacing w:after="0" w:line="259"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cs="Times New Roman"/>
          <w:color w:val="auto"/>
          <w:sz w:val="20"/>
          <w:szCs w:val="21"/>
          <w:highlight w:val="none"/>
          <w:lang w:val="en-US" w:eastAsia="zh-CN" w:bidi="ar-SA"/>
        </w:rPr>
        <w:t xml:space="preserve">    </w:t>
      </w:r>
      <w:r>
        <w:rPr>
          <w:rFonts w:hint="default" w:ascii="Times New Roman" w:hAnsi="Times New Roman" w:eastAsia="宋体" w:cs="Times New Roman"/>
          <w:color w:val="auto"/>
          <w:sz w:val="20"/>
          <w:szCs w:val="21"/>
          <w:highlight w:val="none"/>
          <w:lang w:val="en-US" w:eastAsia="zh-CN" w:bidi="ar-SA"/>
        </w:rPr>
        <w:t xml:space="preserve">年  月  日</w:t>
      </w:r>
      <w:r>
        <w:rPr>
          <w:rFonts w:hint="default" w:ascii="Times New Roman" w:hAnsi="Times New Roman" w:eastAsia="宋体" w:cs="Times New Roman"/>
          <w:color w:val="auto"/>
          <w:sz w:val="20"/>
          <w:szCs w:val="21"/>
          <w:highlight w:val="none"/>
          <w:lang w:val="en-US" w:eastAsia="zh-CN" w:bidi="ar-SA"/>
        </w:rPr>
        <w:tab/>
      </w:r>
      <w:r>
        <w:rPr>
          <w:rFonts w:hint="default" w:ascii="Times New Roman" w:hAnsi="Times New Roman" w:eastAsia="宋体" w:cs="Times New Roman"/>
          <w:color w:val="auto"/>
          <w:sz w:val="20"/>
          <w:szCs w:val="21"/>
          <w:highlight w:val="none"/>
          <w:lang w:val="en-US" w:eastAsia="zh-CN" w:bidi="ar-SA"/>
        </w:rPr>
        <w:tab/>
      </w:r>
      <w:r/>
    </w:p>
    <w:p>
      <w:pPr>
        <w:ind w:firstLine="0"/>
        <w:jc w:val="left"/>
        <w:spacing w:after="0" w:line="260" w:lineRule="auto"/>
        <w:widowControl w:val="off"/>
        <w:rPr>
          <w:rFonts w:hint="default" w:ascii="Times New Roman" w:hAnsi="Times New Roman" w:eastAsia="宋体" w:cs="Times New Roman"/>
          <w:color w:val="auto"/>
          <w:sz w:val="20"/>
          <w:szCs w:val="21"/>
          <w:highlight w:val="none"/>
          <w:lang w:val="en-US" w:eastAsia="zh-CN" w:bidi="ar-SA"/>
        </w:rPr>
      </w:pPr>
      <w:r>
        <w:rPr>
          <w:rFonts w:hint="default" w:ascii="Times New Roman" w:hAnsi="Times New Roman" w:eastAsia="宋体" w:cs="Times New Roman"/>
          <w:color w:val="auto"/>
          <w:sz w:val="20"/>
          <w:szCs w:val="21"/>
          <w:highlight w:val="none"/>
          <w:lang w:val="en-US" w:eastAsia="zh-CN" w:bidi="ar-SA"/>
        </w:rPr>
      </w:r>
      <w:r/>
    </w:p>
    <w:p>
      <w:pPr>
        <w:jc w:val="left"/>
        <w:spacing w:after="160" w:line="260" w:lineRule="auto"/>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left"/>
        <w:spacing w:after="160" w:line="260" w:lineRule="auto"/>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t xml:space="preserve">注：供应商在填写最终承诺价格系数后，此价格系数调整原则适用于合同内价格的计算及项目增减、变更时价格的计算。</w:t>
      </w:r>
      <w:r>
        <w:rPr>
          <w:rFonts w:hint="default" w:ascii="Times New Roman" w:hAnsi="Times New Roman" w:eastAsia="宋体" w:cs="Times New Roman"/>
          <w:b/>
          <w:bCs/>
          <w:color w:val="auto"/>
          <w:sz w:val="21"/>
          <w:szCs w:val="24"/>
          <w:highlight w:val="none"/>
          <w:lang w:val="en-US" w:eastAsia="zh-CN" w:bidi="ar-SA"/>
        </w:rPr>
        <w:t xml:space="preserve">不需要随响应文件一并提交。</w:t>
      </w:r>
      <w:r/>
    </w:p>
    <w:p>
      <w:pPr>
        <w:jc w:val="left"/>
        <w:spacing w:line="240" w:lineRule="auto"/>
        <w:rPr>
          <w:rFonts w:hint="default" w:ascii="Times New Roman" w:hAnsi="Times New Roman" w:cs="Times New Roman"/>
          <w:color w:val="auto"/>
          <w:highlight w:val="none"/>
        </w:rPr>
        <w:outlineLvl w:val="9"/>
      </w:pPr>
      <w:r>
        <w:rPr>
          <w:rFonts w:hint="default" w:ascii="Times New Roman" w:hAnsi="Times New Roman" w:cs="Times New Roman"/>
          <w:color w:val="auto"/>
          <w:highlight w:val="none"/>
        </w:rPr>
      </w:r>
      <w:r/>
    </w:p>
    <w:p>
      <w:pPr>
        <w:jc w:val="left"/>
        <w:spacing w:line="240" w:lineRule="auto"/>
        <w:rPr>
          <w:rFonts w:hint="default" w:ascii="Times New Roman" w:hAnsi="Times New Roman" w:cs="Times New Roman"/>
          <w:color w:val="auto"/>
          <w:highlight w:val="none"/>
        </w:rPr>
        <w:outlineLvl w:val="9"/>
      </w:pPr>
      <w:r>
        <w:rPr>
          <w:rFonts w:hint="default" w:ascii="Times New Roman" w:hAnsi="Times New Roman" w:cs="Times New Roman"/>
          <w:color w:val="auto"/>
          <w:highlight w:val="none"/>
        </w:rPr>
      </w:r>
      <w:r/>
    </w:p>
    <w:p>
      <w:pPr>
        <w:jc w:val="left"/>
        <w:spacing w:line="240" w:lineRule="auto"/>
        <w:rPr>
          <w:rFonts w:hint="default" w:ascii="Times New Roman" w:hAnsi="Times New Roman" w:cs="Times New Roman"/>
          <w:color w:val="auto"/>
          <w:highlight w:val="none"/>
        </w:rPr>
        <w:outlineLvl w:val="9"/>
      </w:pPr>
      <w:r>
        <w:rPr>
          <w:rFonts w:hint="default" w:ascii="Times New Roman" w:hAnsi="Times New Roman" w:cs="Times New Roman"/>
          <w:color w:val="auto"/>
          <w:highlight w:val="none"/>
        </w:rPr>
      </w:r>
      <w:r/>
    </w:p>
    <w:p>
      <w:pPr>
        <w:jc w:val="left"/>
        <w:spacing w:line="600" w:lineRule="auto"/>
        <w:rPr>
          <w:rFonts w:hint="default" w:ascii="Times New Roman" w:hAnsi="Times New Roman" w:eastAsia="华文中宋" w:cs="Times New Roman"/>
          <w:bCs/>
          <w:color w:val="auto"/>
          <w:sz w:val="32"/>
          <w:szCs w:val="32"/>
          <w:highlight w:val="none"/>
        </w:rPr>
        <w:outlineLvl w:val="9"/>
      </w:pPr>
      <w:r>
        <w:rPr>
          <w:rFonts w:hint="default" w:ascii="Times New Roman" w:hAnsi="Times New Roman" w:eastAsia="华文中宋" w:cs="Times New Roman"/>
          <w:bCs/>
          <w:color w:val="auto"/>
          <w:sz w:val="32"/>
          <w:szCs w:val="32"/>
          <w:highlight w:val="none"/>
        </w:rPr>
      </w:r>
      <w:r/>
    </w:p>
    <w:p>
      <w:pPr>
        <w:jc w:val="left"/>
        <w:spacing w:line="600" w:lineRule="auto"/>
        <w:rPr>
          <w:rFonts w:hint="default" w:ascii="Times New Roman" w:hAnsi="Times New Roman" w:eastAsia="华文中宋" w:cs="Times New Roman"/>
          <w:bCs/>
          <w:color w:val="auto"/>
          <w:sz w:val="32"/>
          <w:szCs w:val="32"/>
          <w:highlight w:val="none"/>
        </w:rPr>
        <w:outlineLvl w:val="9"/>
      </w:pPr>
      <w:r>
        <w:rPr>
          <w:rFonts w:hint="default" w:ascii="Times New Roman" w:hAnsi="Times New Roman" w:eastAsia="华文中宋" w:cs="Times New Roman"/>
          <w:bCs/>
          <w:color w:val="auto"/>
          <w:sz w:val="32"/>
          <w:szCs w:val="32"/>
          <w:highlight w:val="none"/>
        </w:rPr>
      </w:r>
      <w:r/>
    </w:p>
    <w:p>
      <w:pPr>
        <w:jc w:val="center"/>
        <w:spacing w:line="600" w:lineRule="auto"/>
        <w:rPr>
          <w:rFonts w:hint="default" w:ascii="Times New Roman" w:hAnsi="Times New Roman" w:eastAsia="华文中宋" w:cs="Times New Roman"/>
          <w:bCs/>
          <w:color w:val="auto"/>
          <w:sz w:val="32"/>
          <w:szCs w:val="32"/>
          <w:highlight w:val="none"/>
        </w:rPr>
        <w:outlineLvl w:val="0"/>
      </w:pPr>
      <w:r>
        <w:rPr>
          <w:rFonts w:hint="default" w:ascii="Times New Roman" w:hAnsi="Times New Roman" w:eastAsia="华文中宋" w:cs="Times New Roman"/>
          <w:bCs/>
          <w:color w:val="auto"/>
          <w:sz w:val="32"/>
          <w:szCs w:val="32"/>
          <w:highlight w:val="none"/>
        </w:rPr>
        <w:t xml:space="preserve">响  应  文  件</w:t>
      </w:r>
      <w:r/>
    </w:p>
    <w:p>
      <w:pPr>
        <w:jc w:val="center"/>
        <w:spacing w:line="600" w:lineRule="auto"/>
        <w:rPr>
          <w:rFonts w:hint="default" w:ascii="Times New Roman" w:hAnsi="Times New Roman" w:eastAsia="华文中宋" w:cs="Times New Roman"/>
          <w:bCs/>
          <w:color w:val="auto"/>
          <w:sz w:val="32"/>
          <w:szCs w:val="32"/>
          <w:highlight w:val="none"/>
        </w:rPr>
        <w:outlineLvl w:val="1"/>
      </w:pPr>
      <w:r>
        <w:rPr>
          <w:rFonts w:hint="default" w:ascii="Times New Roman" w:hAnsi="Times New Roman" w:eastAsia="华文中宋" w:cs="Times New Roman"/>
          <w:bCs/>
          <w:color w:val="auto"/>
          <w:sz w:val="32"/>
          <w:szCs w:val="32"/>
          <w:highlight w:val="none"/>
        </w:rPr>
        <w:t xml:space="preserve">技术部分</w:t>
      </w:r>
      <w:r/>
    </w:p>
    <w:p>
      <w:pPr>
        <w:ind w:firstLine="640"/>
        <w:jc w:val="center"/>
        <w:spacing w:line="360" w:lineRule="auto"/>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r>
      <w:r/>
    </w:p>
    <w:p>
      <w:pPr>
        <w:jc w:val="center"/>
        <w:spacing w:line="360" w:lineRule="auto"/>
        <w:rPr>
          <w:rFonts w:hint="default" w:ascii="Times New Roman" w:hAnsi="Times New Roman" w:eastAsia="华文中宋" w:cs="Times New Roman"/>
          <w:bCs/>
          <w:color w:val="auto"/>
          <w:sz w:val="24"/>
          <w:szCs w:val="24"/>
          <w:highlight w:val="none"/>
        </w:rPr>
        <w:outlineLvl w:val="2"/>
      </w:pPr>
      <w:r>
        <w:rPr>
          <w:rFonts w:hint="default" w:ascii="Times New Roman" w:hAnsi="Times New Roman" w:eastAsia="华文中宋" w:cs="Times New Roman"/>
          <w:bCs/>
          <w:color w:val="auto"/>
          <w:sz w:val="24"/>
          <w:szCs w:val="24"/>
          <w:highlight w:val="none"/>
        </w:rPr>
        <w:t xml:space="preserve">（填写正本或副本）</w:t>
      </w:r>
      <w:r/>
    </w:p>
    <w:p>
      <w:pPr>
        <w:ind w:firstLine="480"/>
        <w:jc w:val="center"/>
        <w:spacing w:line="360" w:lineRule="auto"/>
        <w:rPr>
          <w:rFonts w:hint="default" w:ascii="Times New Roman" w:hAnsi="Times New Roman" w:eastAsia="华文中宋" w:cs="Times New Roman"/>
          <w:bCs/>
          <w:color w:val="auto"/>
          <w:sz w:val="24"/>
          <w:szCs w:val="24"/>
          <w:highlight w:val="none"/>
        </w:rPr>
      </w:pPr>
      <w:r>
        <w:rPr>
          <w:rFonts w:hint="default" w:ascii="Times New Roman" w:hAnsi="Times New Roman" w:eastAsia="华文中宋" w:cs="Times New Roman"/>
          <w:bCs/>
          <w:color w:val="auto"/>
          <w:sz w:val="24"/>
          <w:szCs w:val="24"/>
          <w:highlight w:val="none"/>
        </w:rPr>
      </w:r>
      <w:r/>
    </w:p>
    <w:p>
      <w:pPr>
        <w:pStyle w:val="1158"/>
        <w:rPr>
          <w:rFonts w:hint="default" w:ascii="Times New Roman" w:hAnsi="Times New Roman" w:eastAsia="华文中宋" w:cs="Times New Roman"/>
          <w:b w:val="0"/>
          <w:bCs/>
          <w:color w:val="auto"/>
          <w:sz w:val="24"/>
          <w:highlight w:val="none"/>
        </w:rPr>
      </w:pPr>
      <w:r>
        <w:rPr>
          <w:rFonts w:hint="default" w:ascii="Times New Roman" w:hAnsi="Times New Roman" w:eastAsia="华文中宋" w:cs="Times New Roman"/>
          <w:b w:val="0"/>
          <w:bCs/>
          <w:color w:val="auto"/>
          <w:sz w:val="24"/>
          <w:highlight w:val="none"/>
        </w:rPr>
      </w:r>
      <w:r/>
    </w:p>
    <w:p>
      <w:pPr>
        <w:rPr>
          <w:rFonts w:hint="default" w:ascii="Times New Roman" w:hAnsi="Times New Roman" w:eastAsia="华文中宋" w:cs="Times New Roman"/>
          <w:bCs/>
          <w:color w:val="auto"/>
          <w:sz w:val="24"/>
          <w:szCs w:val="24"/>
          <w:highlight w:val="none"/>
        </w:rPr>
      </w:pPr>
      <w:r>
        <w:rPr>
          <w:rFonts w:hint="default" w:ascii="Times New Roman" w:hAnsi="Times New Roman" w:eastAsia="华文中宋" w:cs="Times New Roman"/>
          <w:bCs/>
          <w:color w:val="auto"/>
          <w:sz w:val="24"/>
          <w:szCs w:val="24"/>
          <w:highlight w:val="none"/>
        </w:rPr>
      </w:r>
      <w:r/>
    </w:p>
    <w:p>
      <w:pPr>
        <w:pStyle w:val="1158"/>
        <w:rPr>
          <w:rFonts w:hint="default" w:ascii="Times New Roman" w:hAnsi="Times New Roman" w:eastAsia="华文中宋" w:cs="Times New Roman"/>
          <w:b w:val="0"/>
          <w:bCs/>
          <w:color w:val="auto"/>
          <w:sz w:val="24"/>
          <w:highlight w:val="none"/>
        </w:rPr>
      </w:pPr>
      <w:r>
        <w:rPr>
          <w:rFonts w:hint="default" w:ascii="Times New Roman" w:hAnsi="Times New Roman" w:eastAsia="华文中宋" w:cs="Times New Roman"/>
          <w:b w:val="0"/>
          <w:bCs/>
          <w:color w:val="auto"/>
          <w:sz w:val="24"/>
          <w:highlight w:val="none"/>
        </w:rPr>
      </w:r>
      <w:r/>
    </w:p>
    <w:p>
      <w:pPr>
        <w:rPr>
          <w:rFonts w:hint="default" w:ascii="Times New Roman" w:hAnsi="Times New Roman" w:eastAsia="华文中宋" w:cs="Times New Roman"/>
          <w:color w:val="auto"/>
          <w:highlight w:val="none"/>
        </w:rPr>
      </w:pPr>
      <w:r>
        <w:rPr>
          <w:rFonts w:hint="default" w:ascii="Times New Roman" w:hAnsi="Times New Roman" w:eastAsia="华文中宋" w:cs="Times New Roman"/>
          <w:color w:val="auto"/>
          <w:highlight w:val="none"/>
        </w:rPr>
      </w:r>
      <w:r/>
    </w:p>
    <w:p>
      <w:pPr>
        <w:ind w:firstLine="1687"/>
        <w:spacing w:line="480" w:lineRule="auto"/>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cs="Times New Roman"/>
          <w:b/>
          <w:color w:val="auto"/>
          <w:sz w:val="24"/>
          <w:szCs w:val="24"/>
          <w:highlight w:val="none"/>
        </w:rPr>
        <w:t xml:space="preserve">项目名称：</w:t>
      </w:r>
      <w:r>
        <w:rPr>
          <w:rFonts w:hint="default" w:ascii="Times New Roman" w:hAnsi="Times New Roman" w:cs="Times New Roman"/>
          <w:b/>
          <w:color w:val="auto"/>
          <w:sz w:val="24"/>
          <w:szCs w:val="24"/>
          <w:highlight w:val="none"/>
          <w:lang w:val="en-US" w:eastAsia="zh-CN"/>
        </w:rPr>
        <w:t xml:space="preserve">国家税务总局南京市建邺区税务局</w:t>
      </w:r>
      <w:r/>
    </w:p>
    <w:p>
      <w:pPr>
        <w:ind w:firstLine="2891"/>
        <w:spacing w:line="48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eastAsia="zh-CN"/>
        </w:rPr>
        <w:t xml:space="preserve">2026</w:t>
      </w:r>
      <w:r>
        <w:rPr>
          <w:rFonts w:hint="default" w:ascii="Times New Roman" w:hAnsi="Times New Roman" w:cs="Times New Roman"/>
          <w:b/>
          <w:color w:val="auto"/>
          <w:sz w:val="24"/>
          <w:szCs w:val="24"/>
          <w:highlight w:val="none"/>
        </w:rPr>
        <w:t xml:space="preserve">-</w:t>
      </w:r>
      <w:r>
        <w:rPr>
          <w:rFonts w:hint="default" w:ascii="Times New Roman" w:hAnsi="Times New Roman" w:cs="Times New Roman"/>
          <w:b/>
          <w:color w:val="auto"/>
          <w:sz w:val="24"/>
          <w:szCs w:val="24"/>
          <w:highlight w:val="none"/>
          <w:lang w:eastAsia="zh-CN"/>
        </w:rPr>
        <w:t xml:space="preserve">2027</w:t>
      </w:r>
      <w:r>
        <w:rPr>
          <w:rFonts w:hint="default" w:ascii="Times New Roman" w:hAnsi="Times New Roman" w:cs="Times New Roman"/>
          <w:b/>
          <w:color w:val="auto"/>
          <w:sz w:val="24"/>
          <w:szCs w:val="24"/>
          <w:highlight w:val="none"/>
        </w:rPr>
        <w:t xml:space="preserve">年食堂食材配送服务采购项目</w:t>
      </w:r>
      <w:r/>
    </w:p>
    <w:p>
      <w:pPr>
        <w:ind w:firstLine="1687"/>
        <w:spacing w:line="480" w:lineRule="auto"/>
        <w:rPr>
          <w:rFonts w:hint="default" w:ascii="Times New Roman" w:hAnsi="Times New Roman" w:eastAsia="宋体" w:cs="Times New Roman"/>
          <w:b/>
          <w:color w:val="auto"/>
          <w:sz w:val="24"/>
          <w:szCs w:val="24"/>
          <w:highlight w:val="none"/>
          <w:lang w:eastAsia="zh-CN"/>
        </w:rPr>
      </w:pPr>
      <w:r>
        <w:rPr>
          <w:rFonts w:hint="default" w:ascii="Times New Roman" w:hAnsi="Times New Roman" w:cs="Times New Roman"/>
          <w:b/>
          <w:color w:val="auto"/>
          <w:sz w:val="24"/>
          <w:szCs w:val="24"/>
          <w:highlight w:val="none"/>
        </w:rPr>
        <w:t xml:space="preserve">项目编号：</w:t>
      </w:r>
      <w:r>
        <w:rPr>
          <w:rFonts w:hint="default" w:ascii="Times New Roman" w:hAnsi="Times New Roman" w:cs="Times New Roman"/>
          <w:b/>
          <w:color w:val="auto"/>
          <w:sz w:val="24"/>
          <w:szCs w:val="24"/>
          <w:highlight w:val="none"/>
          <w:lang w:eastAsia="zh-CN"/>
        </w:rPr>
        <w:t xml:space="preserve">JSZC-320105-JSQC-C2026-0025</w:t>
      </w:r>
      <w:r/>
    </w:p>
    <w:p>
      <w:pPr>
        <w:ind w:firstLine="1687"/>
        <w:keepLines w:val="0"/>
        <w:keepNext w:val="0"/>
        <w:pageBreakBefore w:val="0"/>
        <w:spacing w:line="48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所投采购包：/</w:t>
      </w:r>
      <w:r/>
    </w:p>
    <w:p>
      <w:pPr>
        <w:ind w:left="1470" w:firstLine="1680"/>
        <w:spacing w:line="360" w:lineRule="auto"/>
        <w:rPr>
          <w:rFonts w:hint="default" w:ascii="Times New Roman" w:hAnsi="Times New Roman" w:eastAsia="华文中宋" w:cs="Times New Roman"/>
          <w:bCs/>
          <w:color w:val="auto"/>
          <w:sz w:val="24"/>
          <w:szCs w:val="24"/>
          <w:highlight w:val="none"/>
        </w:rPr>
      </w:pPr>
      <w:r>
        <w:rPr>
          <w:rFonts w:hint="default" w:ascii="Times New Roman" w:hAnsi="Times New Roman" w:eastAsia="华文中宋" w:cs="Times New Roman"/>
          <w:bCs/>
          <w:color w:val="auto"/>
          <w:sz w:val="24"/>
          <w:szCs w:val="24"/>
          <w:highlight w:val="none"/>
        </w:rPr>
      </w:r>
      <w:r/>
    </w:p>
    <w:p>
      <w:pPr>
        <w:ind w:left="1470" w:firstLine="480"/>
        <w:jc w:val="center"/>
        <w:spacing w:line="360" w:lineRule="auto"/>
        <w:rPr>
          <w:rFonts w:hint="default" w:ascii="Times New Roman" w:hAnsi="Times New Roman" w:eastAsia="华文中宋" w:cs="Times New Roman"/>
          <w:bCs/>
          <w:color w:val="auto"/>
          <w:sz w:val="24"/>
          <w:szCs w:val="24"/>
          <w:highlight w:val="none"/>
        </w:rPr>
      </w:pPr>
      <w:r>
        <w:rPr>
          <w:rFonts w:hint="default" w:ascii="Times New Roman" w:hAnsi="Times New Roman" w:eastAsia="华文中宋" w:cs="Times New Roman"/>
          <w:bCs/>
          <w:color w:val="auto"/>
          <w:sz w:val="24"/>
          <w:szCs w:val="24"/>
          <w:highlight w:val="none"/>
        </w:rPr>
      </w:r>
      <w:r/>
    </w:p>
    <w:p>
      <w:pPr>
        <w:ind w:left="1470" w:firstLine="1680"/>
        <w:spacing w:line="360" w:lineRule="auto"/>
        <w:rPr>
          <w:rFonts w:hint="default" w:ascii="Times New Roman" w:hAnsi="Times New Roman" w:eastAsia="华文中宋" w:cs="Times New Roman"/>
          <w:bCs/>
          <w:color w:val="auto"/>
          <w:sz w:val="24"/>
          <w:szCs w:val="24"/>
          <w:highlight w:val="none"/>
        </w:rPr>
      </w:pPr>
      <w:r>
        <w:rPr>
          <w:rFonts w:hint="default" w:ascii="Times New Roman" w:hAnsi="Times New Roman" w:eastAsia="华文中宋" w:cs="Times New Roman"/>
          <w:bCs/>
          <w:color w:val="auto"/>
          <w:sz w:val="24"/>
          <w:szCs w:val="24"/>
          <w:highlight w:val="none"/>
        </w:rPr>
        <w:t xml:space="preserve">供应商：</w:t>
      </w:r>
      <w:r/>
    </w:p>
    <w:p>
      <w:pPr>
        <w:ind w:left="1470" w:firstLine="1680"/>
        <w:spacing w:line="360" w:lineRule="auto"/>
        <w:rPr>
          <w:rFonts w:hint="default" w:ascii="Times New Roman" w:hAnsi="Times New Roman" w:eastAsia="华文中宋" w:cs="Times New Roman"/>
          <w:bCs/>
          <w:color w:val="auto"/>
          <w:sz w:val="24"/>
          <w:szCs w:val="24"/>
          <w:highlight w:val="none"/>
        </w:rPr>
      </w:pPr>
      <w:r>
        <w:rPr>
          <w:rFonts w:hint="default" w:ascii="Times New Roman" w:hAnsi="Times New Roman" w:eastAsia="华文中宋" w:cs="Times New Roman"/>
          <w:bCs/>
          <w:color w:val="auto"/>
          <w:sz w:val="24"/>
          <w:szCs w:val="24"/>
          <w:highlight w:val="none"/>
        </w:rPr>
        <w:t xml:space="preserve">日  期：</w:t>
      </w:r>
      <w:r/>
    </w:p>
    <w:p>
      <w:pPr>
        <w:pStyle w:val="1158"/>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36"/>
          <w:szCs w:val="36"/>
          <w:highlight w:val="none"/>
        </w:rPr>
        <w:br w:type="page" w:clear="all"/>
      </w:r>
      <w:bookmarkEnd w:id="15"/>
      <w:r/>
      <w:bookmarkEnd w:id="16"/>
      <w:r/>
      <w:bookmarkEnd w:id="17"/>
      <w:r/>
      <w:bookmarkEnd w:id="18"/>
      <w:r/>
      <w:bookmarkEnd w:id="19"/>
      <w:r/>
      <w:bookmarkEnd w:id="20"/>
      <w:r/>
      <w:bookmarkEnd w:id="21"/>
      <w:r/>
      <w:bookmarkEnd w:id="22"/>
      <w:r/>
      <w:bookmarkEnd w:id="23"/>
      <w:r/>
      <w:bookmarkEnd w:id="24"/>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val="en-US" w:eastAsia="zh-CN"/>
        </w:rPr>
        <w:t xml:space="preserve">10</w:t>
      </w:r>
      <w:r>
        <w:rPr>
          <w:rFonts w:hint="default" w:ascii="Times New Roman" w:hAnsi="Times New Roman" w:cs="Times New Roman"/>
          <w:b/>
          <w:bCs/>
          <w:color w:val="auto"/>
          <w:sz w:val="28"/>
          <w:szCs w:val="28"/>
          <w:highlight w:val="none"/>
        </w:rPr>
        <w:t xml:space="preserve"> </w:t>
      </w:r>
      <w:r>
        <w:rPr>
          <w:rFonts w:hint="default" w:ascii="Times New Roman" w:hAnsi="Times New Roman" w:cs="Times New Roman"/>
          <w:b/>
          <w:bCs/>
          <w:color w:val="auto"/>
          <w:sz w:val="28"/>
          <w:szCs w:val="28"/>
          <w:highlight w:val="none"/>
          <w:lang w:val="en-US" w:eastAsia="zh-CN"/>
        </w:rPr>
        <w:t xml:space="preserve">技术</w:t>
      </w:r>
      <w:r>
        <w:rPr>
          <w:rFonts w:hint="default" w:ascii="Times New Roman" w:hAnsi="Times New Roman" w:cs="Times New Roman"/>
          <w:b/>
          <w:bCs/>
          <w:color w:val="auto"/>
          <w:sz w:val="28"/>
          <w:szCs w:val="28"/>
          <w:highlight w:val="none"/>
        </w:rPr>
        <w:t xml:space="preserve">条款偏离表</w:t>
      </w:r>
      <w:r/>
    </w:p>
    <w:tbl>
      <w:tblPr>
        <w:tblStyle w:val="1152"/>
        <w:tblW w:w="919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19"/>
        <w:gridCol w:w="1513"/>
        <w:gridCol w:w="1308"/>
        <w:gridCol w:w="2057"/>
        <w:gridCol w:w="1362"/>
        <w:gridCol w:w="1322"/>
        <w:gridCol w:w="817"/>
      </w:tblGrid>
      <w:tr>
        <w:trPr>
          <w:jc w:val="center"/>
          <w:trHeight w:val="567"/>
        </w:trPr>
        <w:tc>
          <w:tcPr>
            <w:tcW w:w="819"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W w:w="1513" w:type="dxa"/>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采购文件</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eastAsia="zh-CN"/>
              </w:rPr>
              <w:t xml:space="preserve">服务</w:t>
            </w:r>
            <w:r>
              <w:rPr>
                <w:rFonts w:hint="default" w:ascii="Times New Roman" w:hAnsi="Times New Roman" w:cs="Times New Roman"/>
                <w:b/>
                <w:color w:val="auto"/>
                <w:szCs w:val="21"/>
                <w:highlight w:val="none"/>
              </w:rPr>
              <w:t xml:space="preserve">部分序号</w:t>
            </w:r>
            <w:r/>
          </w:p>
        </w:tc>
        <w:tc>
          <w:tcPr>
            <w:tcW w:w="1308"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重要性</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w:t>
            </w:r>
            <w:r/>
          </w:p>
        </w:tc>
        <w:tc>
          <w:tcPr>
            <w:tcW w:w="2057"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采购文件</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服务部分内容要求</w:t>
            </w:r>
            <w:r/>
          </w:p>
        </w:tc>
        <w:tc>
          <w:tcPr>
            <w:tcW w:w="1362"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响应文件</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应答情况</w:t>
            </w:r>
            <w:r/>
          </w:p>
        </w:tc>
        <w:tc>
          <w:tcPr>
            <w:tcW w:w="1322"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偏离</w:t>
            </w:r>
            <w:r/>
          </w:p>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（无/正/负）</w:t>
            </w:r>
            <w:r/>
          </w:p>
        </w:tc>
        <w:tc>
          <w:tcPr>
            <w:tcW w:w="817"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备注</w:t>
            </w:r>
            <w:r/>
          </w:p>
        </w:tc>
      </w:tr>
      <w:tr>
        <w:trPr>
          <w:jc w:val="center"/>
          <w:trHeight w:val="567"/>
        </w:trPr>
        <w:tc>
          <w:tcPr>
            <w:tcW w:w="819"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1</w:t>
            </w:r>
            <w:r/>
          </w:p>
        </w:tc>
        <w:tc>
          <w:tcPr>
            <w:tcW w:w="1513"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08"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5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6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2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819"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2</w:t>
            </w:r>
            <w:r/>
          </w:p>
        </w:tc>
        <w:tc>
          <w:tcPr>
            <w:tcW w:w="1513"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08"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5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6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2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819"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3</w:t>
            </w:r>
            <w:r/>
          </w:p>
        </w:tc>
        <w:tc>
          <w:tcPr>
            <w:tcW w:w="1513"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08"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5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6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2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819"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4</w:t>
            </w:r>
            <w:r/>
          </w:p>
        </w:tc>
        <w:tc>
          <w:tcPr>
            <w:tcW w:w="1513"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08" w:type="dxa"/>
            <w:vAlign w:val="center"/>
            <w:textDirection w:val="lrTb"/>
            <w:noWrap/>
          </w:tcPr>
          <w:p>
            <w:pPr>
              <w:ind w:left="50" w:right="55"/>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5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6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2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819"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5</w:t>
            </w:r>
            <w:r/>
          </w:p>
        </w:tc>
        <w:tc>
          <w:tcPr>
            <w:tcW w:w="151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08"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5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6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2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81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c>
          <w:tcPr>
            <w:tcW w:w="151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08"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205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6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322"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1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特别说明：</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1</w:t>
      </w:r>
      <w:r>
        <w:rPr>
          <w:rFonts w:hint="default" w:ascii="Times New Roman" w:hAnsi="Times New Roman" w:cs="Times New Roman"/>
          <w:b/>
          <w:bCs/>
          <w:color w:val="auto"/>
          <w:szCs w:val="21"/>
          <w:highlight w:val="none"/>
        </w:rPr>
        <w:t xml:space="preserve">.按照《采购文件》内容要求，一一对应填写。</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2</w:t>
      </w:r>
      <w:r>
        <w:rPr>
          <w:rFonts w:hint="default" w:ascii="Times New Roman" w:hAnsi="Times New Roman" w:cs="Times New Roman"/>
          <w:b/>
          <w:bCs/>
          <w:color w:val="auto"/>
          <w:szCs w:val="21"/>
          <w:highlight w:val="none"/>
        </w:rPr>
        <w:t xml:space="preserve">.《采购文件》内容须逐条应答。如无偏离，请在此表中填写“无偏离”。如有偏离，请在此表中应答为“正/负偏离”并说明偏离情况；未在</w:t>
      </w:r>
      <w:r>
        <w:rPr>
          <w:rFonts w:hint="default" w:ascii="Times New Roman" w:hAnsi="Times New Roman" w:cs="Times New Roman"/>
          <w:b/>
          <w:bCs/>
          <w:color w:val="auto"/>
          <w:szCs w:val="21"/>
          <w:highlight w:val="none"/>
          <w:lang w:val="en-US" w:eastAsia="zh-CN"/>
        </w:rPr>
        <w:t xml:space="preserve">技术</w:t>
      </w:r>
      <w:r>
        <w:rPr>
          <w:rFonts w:hint="default" w:ascii="Times New Roman" w:hAnsi="Times New Roman" w:cs="Times New Roman"/>
          <w:b/>
          <w:bCs/>
          <w:color w:val="auto"/>
          <w:szCs w:val="21"/>
          <w:highlight w:val="none"/>
        </w:rPr>
        <w:t xml:space="preserve">条款偏离表中列出的部分，视同供应商完全响应《采购文件》内容。</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3</w:t>
      </w:r>
      <w:r>
        <w:rPr>
          <w:rFonts w:hint="default" w:ascii="Times New Roman" w:hAnsi="Times New Roman" w:cs="Times New Roman"/>
          <w:b/>
          <w:bCs/>
          <w:color w:val="auto"/>
          <w:szCs w:val="21"/>
          <w:highlight w:val="none"/>
        </w:rPr>
        <w:t xml:space="preserve">.如《采购文件》中有标注★号的，则为实质性要求，必须满足，如应答为“负偏离”，将导致响应无效。</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4</w:t>
      </w:r>
      <w:r>
        <w:rPr>
          <w:rFonts w:hint="default" w:ascii="Times New Roman" w:hAnsi="Times New Roman" w:cs="Times New Roman"/>
          <w:b/>
          <w:bCs/>
          <w:color w:val="auto"/>
          <w:szCs w:val="21"/>
          <w:highlight w:val="none"/>
        </w:rPr>
        <w:t xml:space="preserve">.如《采购文件》中有标注“#”为重要指标项、标注“△”为一般指标项，接受供应商应答为“负偏离”，应答为“负偏离”的，该指标项不得分；如供应商应答为“无偏离”或“正偏离”，将根据评审标准在评审时获得相应分值。</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5</w:t>
      </w:r>
      <w:r>
        <w:rPr>
          <w:rFonts w:hint="default" w:ascii="Times New Roman" w:hAnsi="Times New Roman" w:cs="Times New Roman"/>
          <w:color w:val="auto"/>
          <w:szCs w:val="21"/>
          <w:highlight w:val="none"/>
        </w:rPr>
        <w:t xml:space="preserve">.本表可扩展。</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176"/>
        <w:spacing w:after="156"/>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w:t>
      </w:r>
      <w:r>
        <w:rPr>
          <w:rFonts w:hint="default" w:ascii="Times New Roman" w:hAnsi="Times New Roman" w:cs="Times New Roman"/>
          <w:color w:val="auto"/>
          <w:szCs w:val="21"/>
          <w:highlight w:val="none"/>
        </w:rPr>
        <w:t xml:space="preserve">（全称并加盖公章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授权代表（签字或盖章）</w:t>
      </w:r>
      <w:r>
        <w:rPr>
          <w:rFonts w:hint="default" w:ascii="Times New Roman" w:hAnsi="Times New Roman" w:cs="Times New Roman"/>
          <w:color w:val="auto"/>
          <w:szCs w:val="21"/>
          <w:highlight w:val="none"/>
        </w:rPr>
        <w:t xml:space="preserve">：</w:t>
      </w:r>
      <w:r/>
    </w:p>
    <w:p>
      <w:pPr>
        <w:ind w:firstLine="420"/>
        <w:spacing w:line="360" w:lineRule="auto"/>
        <w:tabs>
          <w:tab w:val="left" w:pos="123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p>
    <w:p>
      <w:pPr>
        <w:jc w:val="center"/>
        <w:rPr>
          <w:rFonts w:hint="default" w:ascii="Times New Roman" w:hAnsi="Times New Roman" w:cs="Times New Roman"/>
          <w:color w:val="auto"/>
          <w:sz w:val="24"/>
          <w:highlight w:val="none"/>
        </w:rPr>
        <w:sectPr>
          <w:footnotePr/>
          <w:endnotePr/>
          <w:type w:val="nextPage"/>
          <w:pgSz w:w="11906" w:h="16838" w:orient="portrait"/>
          <w:pgMar w:top="1440" w:right="1752" w:bottom="1440" w:left="1752" w:header="851" w:footer="992" w:gutter="0"/>
          <w:cols w:num="1" w:sep="0" w:space="720" w:equalWidth="1"/>
          <w:docGrid w:linePitch="360"/>
          <w:titlePg/>
        </w:sectPr>
      </w:pPr>
      <w:r>
        <w:rPr>
          <w:rFonts w:hint="default" w:ascii="Times New Roman" w:hAnsi="Times New Roman" w:cs="Times New Roman"/>
          <w:color w:val="auto"/>
          <w:sz w:val="24"/>
          <w:highlight w:val="none"/>
        </w:rPr>
      </w:r>
      <w:r/>
    </w:p>
    <w:p>
      <w:pPr>
        <w:pStyle w:val="1158"/>
        <w:jc w:val="center"/>
        <w:rPr>
          <w:rFonts w:hint="default" w:ascii="Times New Roman" w:hAnsi="Times New Roman" w:eastAsia="黑体" w:cs="Times New Roman"/>
          <w:color w:val="auto"/>
          <w:szCs w:val="21"/>
          <w:highlight w:val="none"/>
        </w:rPr>
        <w:outlineLvl w:val="1"/>
      </w:pP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cs="Times New Roman"/>
          <w:b/>
          <w:bCs/>
          <w:color w:val="auto"/>
          <w:sz w:val="24"/>
          <w:szCs w:val="36"/>
          <w:highlight w:val="none"/>
          <w:lang w:val="en-US" w:eastAsia="zh-CN"/>
        </w:rPr>
        <w:t xml:space="preserve">1</w:t>
      </w:r>
      <w:r>
        <w:rPr>
          <w:rFonts w:hint="default" w:ascii="Times New Roman" w:hAnsi="Times New Roman" w:cs="Times New Roman"/>
          <w:b/>
          <w:bCs/>
          <w:color w:val="auto"/>
          <w:sz w:val="28"/>
          <w:szCs w:val="28"/>
          <w:highlight w:val="none"/>
        </w:rPr>
        <w:t xml:space="preserve"> 服务方案说明</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服务方案说明包括但不限于：</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（1）</w:t>
      </w:r>
      <w:r>
        <w:rPr>
          <w:rFonts w:hint="default" w:ascii="Times New Roman" w:hAnsi="Times New Roman" w:cs="Times New Roman"/>
          <w:color w:val="auto"/>
          <w:szCs w:val="21"/>
          <w:highlight w:val="none"/>
        </w:rPr>
        <w:t xml:space="preserve">项目需求理解；</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（2）</w:t>
      </w:r>
      <w:r>
        <w:rPr>
          <w:rFonts w:hint="default" w:ascii="Times New Roman" w:hAnsi="Times New Roman" w:cs="Times New Roman"/>
          <w:color w:val="auto"/>
          <w:szCs w:val="21"/>
          <w:highlight w:val="none"/>
        </w:rPr>
        <w:t xml:space="preserve">供应方案；</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（3）</w:t>
      </w:r>
      <w:r>
        <w:rPr>
          <w:rFonts w:hint="default" w:ascii="Times New Roman" w:hAnsi="Times New Roman" w:cs="Times New Roman"/>
          <w:color w:val="auto"/>
          <w:szCs w:val="21"/>
          <w:highlight w:val="none"/>
          <w:lang w:bidi="ar"/>
        </w:rPr>
        <w:t xml:space="preserve">质量安全把控方案</w:t>
      </w:r>
      <w:r>
        <w:rPr>
          <w:rFonts w:hint="default" w:ascii="Times New Roman" w:hAnsi="Times New Roman" w:cs="Times New Roman"/>
          <w:color w:val="auto"/>
          <w:szCs w:val="21"/>
          <w:highlight w:val="none"/>
        </w:rPr>
        <w:t xml:space="preserve">；</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（4）</w:t>
      </w:r>
      <w:r>
        <w:rPr>
          <w:rFonts w:hint="default" w:ascii="Times New Roman" w:hAnsi="Times New Roman" w:cs="Times New Roman"/>
          <w:color w:val="auto"/>
          <w:szCs w:val="21"/>
          <w:highlight w:val="none"/>
        </w:rPr>
        <w:t xml:space="preserve">应急保障方案</w:t>
      </w:r>
      <w:r>
        <w:rPr>
          <w:rFonts w:hint="default" w:ascii="Times New Roman" w:hAnsi="Times New Roman" w:cs="Times New Roman"/>
          <w:color w:val="auto"/>
          <w:szCs w:val="21"/>
          <w:highlight w:val="none"/>
        </w:rPr>
        <w:t xml:space="preserve">；</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（5）</w:t>
      </w:r>
      <w:r>
        <w:rPr>
          <w:rFonts w:hint="default" w:ascii="Times New Roman" w:hAnsi="Times New Roman" w:cs="Times New Roman"/>
          <w:color w:val="auto"/>
          <w:szCs w:val="21"/>
          <w:highlight w:val="none"/>
        </w:rPr>
        <w:t xml:space="preserve">其他。</w:t>
      </w:r>
      <w:r/>
    </w:p>
    <w:p>
      <w:pPr>
        <w:ind w:firstLine="420"/>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r>
      <w:r/>
    </w:p>
    <w:p>
      <w:pPr>
        <w:jc w:val="left"/>
        <w:widowControl/>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jc w:val="left"/>
        <w:widowControl/>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pStyle w:val="1176"/>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r>
      <w:r/>
    </w:p>
    <w:p>
      <w:pPr>
        <w:jc w:val="left"/>
        <w:widowControl/>
        <w:rPr>
          <w:rFonts w:hint="default" w:ascii="Times New Roman" w:hAnsi="Times New Roman" w:cs="Times New Roman"/>
          <w:b/>
          <w:bCs/>
          <w:color w:val="auto"/>
          <w:sz w:val="22"/>
          <w:highlight w:val="none"/>
          <w:lang w:bidi="ar"/>
        </w:rPr>
      </w:pPr>
      <w:r>
        <w:rPr>
          <w:rFonts w:hint="default" w:ascii="Times New Roman" w:hAnsi="Times New Roman" w:cs="Times New Roman"/>
          <w:b/>
          <w:bCs/>
          <w:color w:val="auto"/>
          <w:sz w:val="22"/>
          <w:highlight w:val="none"/>
          <w:lang w:bidi="ar"/>
        </w:rPr>
        <w:t xml:space="preserve">      </w:t>
      </w:r>
      <w:r/>
    </w:p>
    <w:p>
      <w:pPr>
        <w:pStyle w:val="1158"/>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eastAsia="zh-CN"/>
        </w:rPr>
        <w:t xml:space="preserve">1</w:t>
      </w:r>
      <w:r>
        <w:rPr>
          <w:rFonts w:hint="default" w:ascii="Times New Roman" w:hAnsi="Times New Roman" w:cs="Times New Roman"/>
          <w:b/>
          <w:bCs/>
          <w:color w:val="auto"/>
          <w:sz w:val="24"/>
          <w:szCs w:val="36"/>
          <w:highlight w:val="none"/>
          <w:lang w:val="en-US" w:eastAsia="zh-CN"/>
        </w:rPr>
        <w:t xml:space="preserve">2</w:t>
      </w:r>
      <w:r>
        <w:rPr>
          <w:rFonts w:hint="default" w:ascii="Times New Roman" w:hAnsi="Times New Roman" w:cs="Times New Roman"/>
          <w:b/>
          <w:bCs/>
          <w:color w:val="auto"/>
          <w:sz w:val="28"/>
          <w:szCs w:val="28"/>
          <w:highlight w:val="none"/>
        </w:rPr>
        <w:t xml:space="preserve"> 技术力量一览表</w:t>
      </w:r>
      <w:r/>
    </w:p>
    <w:tbl>
      <w:tblPr>
        <w:tblStyle w:val="1152"/>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56"/>
        <w:gridCol w:w="1187"/>
        <w:gridCol w:w="1189"/>
        <w:gridCol w:w="1275"/>
        <w:gridCol w:w="1243"/>
        <w:gridCol w:w="1916"/>
      </w:tblGrid>
      <w:tr>
        <w:trPr>
          <w:trHeight w:val="759"/>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姓 名</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人员级别</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工作年限</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本项目中担任职务</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认证情况</w:t>
            </w:r>
            <w:r/>
          </w:p>
        </w:tc>
      </w:tr>
      <w:tr>
        <w:trPr>
          <w:trHeight w:val="90"/>
        </w:trPr>
        <w:tc>
          <w:tcPr>
            <w:gridSpan w:val="7"/>
            <w:tcBorders>
              <w:top w:val="single" w:color="auto" w:sz="4" w:space="0"/>
              <w:left w:val="single" w:color="auto" w:sz="4" w:space="0"/>
              <w:bottom w:val="single" w:color="auto" w:sz="4" w:space="0"/>
              <w:right w:val="single" w:color="auto" w:sz="4" w:space="0"/>
            </w:tcBorders>
            <w:tcW w:w="8960" w:type="dxa"/>
            <w:vAlign w:val="center"/>
            <w:textDirection w:val="lrTb"/>
            <w:noWrap/>
          </w:tcPr>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一、项目管理人员</w:t>
            </w:r>
            <w:r/>
          </w:p>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（一）项目负责人</w:t>
            </w:r>
            <w:r/>
          </w:p>
        </w:tc>
      </w:tr>
      <w:tr>
        <w:trPr>
          <w:trHeight w:val="9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c>
          <w:tcPr>
            <w:gridSpan w:val="7"/>
            <w:tcBorders>
              <w:top w:val="single" w:color="auto" w:sz="4" w:space="0"/>
              <w:left w:val="single" w:color="auto" w:sz="4" w:space="0"/>
              <w:bottom w:val="single" w:color="auto" w:sz="4" w:space="0"/>
              <w:right w:val="single" w:color="auto" w:sz="4" w:space="0"/>
            </w:tcBorders>
            <w:tcW w:w="8960" w:type="dxa"/>
            <w:vAlign w:val="center"/>
            <w:textDirection w:val="lrTb"/>
            <w:noWrap/>
          </w:tcPr>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二、XX人员</w:t>
            </w:r>
            <w:r/>
          </w:p>
        </w:tc>
      </w:tr>
      <w:tr>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c>
          <w:tcPr>
            <w:gridSpan w:val="7"/>
            <w:tcBorders>
              <w:top w:val="single" w:color="auto" w:sz="4" w:space="0"/>
              <w:left w:val="single" w:color="auto" w:sz="4" w:space="0"/>
              <w:bottom w:val="single" w:color="auto" w:sz="4" w:space="0"/>
              <w:right w:val="single" w:color="auto" w:sz="4" w:space="0"/>
            </w:tcBorders>
            <w:tcW w:w="8960" w:type="dxa"/>
            <w:vAlign w:val="center"/>
            <w:textDirection w:val="lrTb"/>
            <w:noWrap/>
          </w:tcPr>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三、XX人员</w:t>
            </w:r>
            <w:r/>
          </w:p>
        </w:tc>
      </w:tr>
      <w:tr>
        <w:trPr/>
        <w:tc>
          <w:tcPr>
            <w:tcW w:w="794" w:type="dxa"/>
            <w:vAlign w:val="center"/>
            <w:textDirection w:val="lrTb"/>
            <w:noWrap w:val="false"/>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1</w:t>
            </w:r>
            <w:r/>
          </w:p>
        </w:tc>
        <w:tc>
          <w:tcPr>
            <w:tcW w:w="135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7"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7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4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91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c>
          <w:tcPr>
            <w:tcW w:w="794" w:type="dxa"/>
            <w:vAlign w:val="center"/>
            <w:textDirection w:val="lrTb"/>
            <w:noWrap w:val="false"/>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2</w:t>
            </w:r>
            <w:r/>
          </w:p>
        </w:tc>
        <w:tc>
          <w:tcPr>
            <w:tcW w:w="135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7"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7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4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91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c>
          <w:tcPr>
            <w:tcW w:w="79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c>
          <w:tcPr>
            <w:tcW w:w="135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7"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7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4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91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特别说明：</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供应商须按照上述格式填写投入本项目所有人员的相关信息。</w:t>
      </w:r>
      <w:r/>
    </w:p>
    <w:p>
      <w:pPr>
        <w:spacing w:line="460" w:lineRule="exact"/>
        <w:rPr>
          <w:rFonts w:hint="default" w:ascii="Times New Roman" w:hAnsi="Times New Roman" w:cs="Times New Roman"/>
          <w:bCs/>
          <w:color w:val="auto"/>
          <w:sz w:val="24"/>
          <w:highlight w:val="none"/>
          <w:shd w:val="clear" w:color="auto" w:fill="ffff00"/>
        </w:rPr>
      </w:pPr>
      <w:r>
        <w:rPr>
          <w:rFonts w:hint="default" w:ascii="Times New Roman" w:hAnsi="Times New Roman" w:cs="Times New Roman"/>
          <w:bCs/>
          <w:color w:val="auto"/>
          <w:sz w:val="24"/>
          <w:highlight w:val="none"/>
          <w:shd w:val="clear" w:color="auto" w:fill="ffff00"/>
        </w:rPr>
      </w:r>
      <w:r/>
    </w:p>
    <w:p>
      <w:pPr>
        <w:pStyle w:val="1158"/>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
          <w:color w:val="auto"/>
          <w:sz w:val="30"/>
          <w:szCs w:val="30"/>
          <w:highlight w:val="none"/>
        </w:rPr>
        <w:br w:type="page" w:clear="all"/>
      </w:r>
      <w:r>
        <w:rPr>
          <w:rFonts w:hint="default" w:ascii="Times New Roman" w:hAnsi="Times New Roman" w:cs="Times New Roman"/>
          <w:b/>
          <w:bCs/>
          <w:color w:val="auto"/>
          <w:sz w:val="28"/>
          <w:szCs w:val="28"/>
          <w:highlight w:val="none"/>
        </w:rPr>
        <w:t xml:space="preserve">格式</w:t>
      </w:r>
      <w:r>
        <w:rPr>
          <w:rFonts w:hint="default" w:ascii="Times New Roman" w:hAnsi="Times New Roman" w:cs="Times New Roman"/>
          <w:b/>
          <w:bCs/>
          <w:color w:val="auto"/>
          <w:sz w:val="24"/>
          <w:szCs w:val="36"/>
          <w:highlight w:val="none"/>
          <w:lang w:val="en-US" w:eastAsia="zh-CN"/>
        </w:rPr>
        <w:t xml:space="preserve">13</w:t>
      </w:r>
      <w:r>
        <w:rPr>
          <w:rFonts w:hint="default" w:ascii="Times New Roman" w:hAnsi="Times New Roman" w:cs="Times New Roman"/>
          <w:b/>
          <w:bCs/>
          <w:color w:val="auto"/>
          <w:sz w:val="28"/>
          <w:szCs w:val="28"/>
          <w:highlight w:val="none"/>
        </w:rPr>
        <w:t xml:space="preserve"> 技术人员简历表</w:t>
      </w:r>
      <w:r/>
    </w:p>
    <w:tbl>
      <w:tblPr>
        <w:tblStyle w:val="1152"/>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713"/>
        <w:gridCol w:w="1505"/>
        <w:gridCol w:w="1388"/>
        <w:gridCol w:w="1796"/>
        <w:gridCol w:w="1263"/>
      </w:tblGrid>
      <w:tr>
        <w:trPr>
          <w:trHeight w:val="452"/>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姓   名</w:t>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性    别</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出生日期</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trHeight w:val="452"/>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学   历</w:t>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毕业学校</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技术职称</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trHeight w:val="452"/>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公司职务</w:t>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任职时间</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本项目任职</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trHeight w:val="270"/>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人员级别</w:t>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从事XXX工作年限</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Cs w:val="21"/>
                <w:highlight w:val="none"/>
              </w:rPr>
              <w:t xml:space="preserve">从事XXXX年限</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trHeight w:val="463"/>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认证证书</w:t>
            </w:r>
            <w:r/>
          </w:p>
        </w:tc>
        <w:tc>
          <w:tcPr>
            <w:gridSpan w:val="5"/>
            <w:tcBorders>
              <w:top w:val="single" w:color="auto" w:sz="4" w:space="0"/>
              <w:left w:val="single" w:color="auto" w:sz="4" w:space="0"/>
              <w:bottom w:val="single" w:color="auto" w:sz="4" w:space="0"/>
              <w:right w:val="single" w:color="auto" w:sz="4" w:space="0"/>
            </w:tcBorders>
            <w:tcW w:w="7665"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trHeight w:val="5944"/>
        </w:trPr>
        <w:tc>
          <w:tcPr>
            <w:gridSpan w:val="6"/>
            <w:tcBorders>
              <w:top w:val="single" w:color="auto" w:sz="4" w:space="0"/>
              <w:left w:val="single" w:color="auto" w:sz="4" w:space="0"/>
              <w:bottom w:val="single" w:color="auto" w:sz="4" w:space="0"/>
              <w:right w:val="single" w:color="auto" w:sz="4" w:space="0"/>
            </w:tcBorders>
            <w:tcW w:w="8928" w:type="dxa"/>
            <w:textDirection w:val="lrTb"/>
            <w:noWrap w:val="false"/>
          </w:tcPr>
          <w:p>
            <w:pP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 xml:space="preserve">工作简历及主要业绩</w:t>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bl>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特别说明：</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1</w:t>
      </w:r>
      <w:r>
        <w:rPr>
          <w:rFonts w:hint="default" w:ascii="Times New Roman" w:hAnsi="Times New Roman" w:cs="Times New Roman"/>
          <w:color w:val="auto"/>
          <w:szCs w:val="21"/>
          <w:highlight w:val="none"/>
        </w:rPr>
        <w:t xml:space="preserve">.供应商应提供投入本项目所有人员的简历。</w:t>
      </w:r>
      <w:r/>
    </w:p>
    <w:p>
      <w:pPr>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lang w:eastAsia="zh-CN"/>
        </w:rPr>
        <w:t xml:space="preserve">2</w:t>
      </w:r>
      <w:r>
        <w:rPr>
          <w:rFonts w:hint="default" w:ascii="Times New Roman" w:hAnsi="Times New Roman" w:cs="Times New Roman"/>
          <w:color w:val="auto"/>
          <w:szCs w:val="21"/>
          <w:highlight w:val="none"/>
        </w:rPr>
        <w:t xml:space="preserve">.团队等人员应提供相关证书复印件。 </w:t>
      </w:r>
      <w:r/>
    </w:p>
    <w:p>
      <w:pPr>
        <w:jc w:val="lef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58"/>
        <w:jc w:val="center"/>
        <w:rPr>
          <w:rFonts w:hint="default" w:ascii="Times New Roman" w:hAnsi="Times New Roman" w:cs="Times New Roman"/>
          <w:b/>
          <w:bCs/>
          <w:color w:val="auto"/>
          <w:sz w:val="28"/>
          <w:szCs w:val="28"/>
          <w:highlight w:val="none"/>
        </w:rPr>
        <w:outlineLvl w:val="1"/>
      </w:pPr>
      <w:r>
        <w:rPr>
          <w:rFonts w:hint="default" w:ascii="Times New Roman" w:hAnsi="Times New Roman" w:cs="Times New Roman"/>
          <w:bCs/>
          <w:color w:val="auto"/>
          <w:sz w:val="36"/>
          <w:szCs w:val="36"/>
          <w:highlight w:val="none"/>
        </w:rPr>
        <w:br w:type="page" w:clear="all"/>
      </w:r>
      <w:r>
        <w:rPr>
          <w:rFonts w:hint="default" w:ascii="Times New Roman" w:hAnsi="Times New Roman" w:cs="Times New Roman"/>
          <w:bCs/>
          <w:color w:val="auto"/>
          <w:sz w:val="28"/>
          <w:szCs w:val="28"/>
          <w:highlight w:val="none"/>
        </w:rPr>
        <w:t xml:space="preserve">格式</w:t>
      </w:r>
      <w:r>
        <w:rPr>
          <w:rFonts w:hint="default" w:ascii="Times New Roman" w:hAnsi="Times New Roman" w:cs="Times New Roman"/>
          <w:bCs/>
          <w:color w:val="auto"/>
          <w:sz w:val="24"/>
          <w:szCs w:val="36"/>
          <w:highlight w:val="none"/>
          <w:lang w:eastAsia="zh-CN"/>
        </w:rPr>
        <w:t xml:space="preserve">1</w:t>
      </w:r>
      <w:r>
        <w:rPr>
          <w:rFonts w:hint="default" w:ascii="Times New Roman" w:hAnsi="Times New Roman" w:cs="Times New Roman"/>
          <w:bCs/>
          <w:color w:val="auto"/>
          <w:sz w:val="24"/>
          <w:szCs w:val="36"/>
          <w:highlight w:val="none"/>
          <w:lang w:val="en-US" w:eastAsia="zh-CN"/>
        </w:rPr>
        <w:t xml:space="preserve">4</w:t>
      </w:r>
      <w:r>
        <w:rPr>
          <w:rFonts w:hint="default" w:ascii="Times New Roman" w:hAnsi="Times New Roman" w:cs="Times New Roman"/>
          <w:bCs/>
          <w:color w:val="auto"/>
          <w:sz w:val="28"/>
          <w:szCs w:val="28"/>
          <w:highlight w:val="none"/>
        </w:rPr>
        <w:t xml:space="preserve"> </w:t>
      </w:r>
      <w:r>
        <w:rPr>
          <w:rFonts w:hint="default" w:ascii="Times New Roman" w:hAnsi="Times New Roman" w:cs="Times New Roman"/>
          <w:bCs/>
          <w:color w:val="auto"/>
          <w:sz w:val="28"/>
          <w:szCs w:val="28"/>
          <w:highlight w:val="none"/>
        </w:rPr>
        <w:t xml:space="preserve">实质性指标响应（请勿缺项）</w:t>
      </w:r>
      <w:r/>
    </w:p>
    <w:tbl>
      <w:tblPr>
        <w:tblStyle w:val="11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3065"/>
        <w:gridCol w:w="1272"/>
        <w:gridCol w:w="2748"/>
      </w:tblGrid>
      <w:tr>
        <w:trPr>
          <w:trHeight w:val="776"/>
        </w:trPr>
        <w:tc>
          <w:tcPr>
            <w:tcW w:w="953" w:type="dxa"/>
            <w:vAlign w:val="center"/>
            <w:textDirection w:val="lrTb"/>
            <w:noWrap w:val="false"/>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序号</w:t>
            </w:r>
            <w:r/>
          </w:p>
        </w:tc>
        <w:tc>
          <w:tcPr>
            <w:tcW w:w="3065" w:type="dxa"/>
            <w:vAlign w:val="center"/>
            <w:textDirection w:val="lrTb"/>
            <w:noWrap w:val="false"/>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指标内容</w:t>
            </w:r>
            <w:r/>
          </w:p>
        </w:tc>
        <w:tc>
          <w:tcPr>
            <w:tcW w:w="1272" w:type="dxa"/>
            <w:vAlign w:val="center"/>
            <w:textDirection w:val="lrTb"/>
            <w:noWrap w:val="false"/>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重要性</w:t>
            </w:r>
            <w:r/>
          </w:p>
        </w:tc>
        <w:tc>
          <w:tcPr>
            <w:tcW w:w="2748" w:type="dxa"/>
            <w:vAlign w:val="center"/>
            <w:textDirection w:val="lrTb"/>
            <w:noWrap w:val="false"/>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是否需要证明材料及证明材料所在页码</w:t>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2</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3</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4</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5</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6</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7</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8</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9</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10</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11</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12</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13</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14</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33"/>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15</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67"/>
        </w:trPr>
        <w:tc>
          <w:tcPr>
            <w:tcW w:w="953" w:type="dxa"/>
            <w:vAlign w:val="center"/>
            <w:textDirection w:val="lrTb"/>
            <w:noWrap w:val="false"/>
          </w:tcPr>
          <w:p>
            <w:pPr>
              <w:jc w:val="center"/>
              <w:spacing w:line="240" w:lineRule="auto"/>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16</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67"/>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17</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67"/>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18</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75"/>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19</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75"/>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20</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75"/>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21</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75"/>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22</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475"/>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23</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521"/>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24</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r>
        <w:trPr>
          <w:trHeight w:val="521"/>
        </w:trPr>
        <w:tc>
          <w:tcPr>
            <w:tcW w:w="953" w:type="dxa"/>
            <w:vAlign w:val="center"/>
            <w:textDirection w:val="lrTb"/>
            <w:noWrap w:val="false"/>
          </w:tcPr>
          <w:p>
            <w:pPr>
              <w:jc w:val="center"/>
              <w:spacing w:line="24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25</w:t>
            </w:r>
            <w:r/>
          </w:p>
        </w:tc>
        <w:tc>
          <w:tcPr>
            <w:tcW w:w="3065"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c>
          <w:tcPr>
            <w:tcW w:w="1272" w:type="dxa"/>
            <w:vAlign w:val="center"/>
            <w:textDirection w:val="lrTb"/>
            <w:noWrap w:val="false"/>
          </w:tcPr>
          <w:p>
            <w:pPr>
              <w:jc w:val="center"/>
              <w:spacing w:line="240" w:lineRule="auto"/>
              <w:rPr>
                <w:rFonts w:hint="default" w:ascii="Times New Roman" w:hAnsi="Times New Roman" w:cs="Times New Roman"/>
                <w:b/>
                <w:bCs/>
                <w:color w:val="auto"/>
                <w:sz w:val="20"/>
                <w:szCs w:val="20"/>
                <w:highlight w:val="none"/>
              </w:rPr>
            </w:pPr>
            <w:r>
              <w:rPr>
                <w:rFonts w:hint="default" w:ascii="Times New Roman" w:hAnsi="Times New Roman" w:cs="Times New Roman"/>
                <w:b/>
                <w:bCs/>
                <w:color w:val="auto"/>
                <w:sz w:val="20"/>
                <w:szCs w:val="20"/>
                <w:highlight w:val="none"/>
              </w:rPr>
              <w:t xml:space="preserve">★</w:t>
            </w:r>
            <w:r/>
          </w:p>
        </w:tc>
        <w:tc>
          <w:tcPr>
            <w:tcW w:w="2748" w:type="dxa"/>
            <w:vAlign w:val="center"/>
            <w:textDirection w:val="lrTb"/>
            <w:noWrap w:val="false"/>
          </w:tcPr>
          <w:p>
            <w:pPr>
              <w:jc w:val="center"/>
              <w:spacing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tc>
      </w:tr>
    </w:tbl>
    <w:p>
      <w:pPr>
        <w:rPr>
          <w:rFonts w:hint="default" w:ascii="Times New Roman" w:hAnsi="Times New Roman" w:cs="Times New Roman"/>
          <w:b/>
          <w:bCs/>
          <w:i/>
          <w:iCs/>
          <w:color w:val="auto"/>
          <w:sz w:val="22"/>
          <w:highlight w:val="none"/>
          <w:u w:val="single"/>
        </w:rPr>
      </w:pPr>
      <w:r>
        <w:rPr>
          <w:rFonts w:hint="default" w:ascii="Times New Roman" w:hAnsi="Times New Roman" w:cs="Times New Roman"/>
          <w:b/>
          <w:bCs/>
          <w:i/>
          <w:iCs/>
          <w:color w:val="auto"/>
          <w:sz w:val="22"/>
          <w:highlight w:val="none"/>
          <w:u w:val="single"/>
        </w:rPr>
      </w:r>
      <w:r/>
    </w:p>
    <w:p>
      <w:pPr>
        <w:jc w:val="center"/>
        <w:keepLines w:val="0"/>
        <w:keepNext w:val="0"/>
        <w:pageBreakBefore w:val="0"/>
        <w:widowControl w:val="off"/>
        <w:rPr>
          <w:rFonts w:hint="default" w:ascii="Times New Roman" w:hAnsi="Times New Roman" w:cs="Times New Roman"/>
          <w:bCs/>
          <w:i/>
          <w:iCs/>
          <w:color w:val="auto"/>
          <w:sz w:val="22"/>
          <w:highlight w:val="none"/>
          <w:u w:val="single"/>
        </w:rPr>
        <w:sectPr>
          <w:footnotePr/>
          <w:endnotePr/>
          <w:type w:val="nextPage"/>
          <w:pgSz w:w="11906" w:h="16838" w:orient="portrait"/>
          <w:pgMar w:top="1440" w:right="1752" w:bottom="1440" w:left="1752" w:header="851" w:footer="992" w:gutter="0"/>
          <w:cols w:num="1" w:sep="0" w:space="720" w:equalWidth="1"/>
          <w:docGrid w:linePitch="360"/>
          <w:titlePg/>
        </w:sectPr>
      </w:pPr>
      <w:r>
        <w:rPr>
          <w:rFonts w:hint="default" w:ascii="Times New Roman" w:hAnsi="Times New Roman" w:cs="Times New Roman"/>
          <w:b/>
          <w:bCs/>
          <w:i/>
          <w:iCs/>
          <w:color w:val="auto"/>
          <w:sz w:val="22"/>
          <w:highlight w:val="none"/>
          <w:u w:val="single"/>
        </w:rPr>
        <w:t xml:space="preserve">注：实质性指标内容请逐一响应，勿缺项。如未响应或缺项，响应文件</w:t>
      </w:r>
      <w:r>
        <w:rPr>
          <w:rFonts w:hint="eastAsia" w:ascii="Times New Roman" w:hAnsi="Times New Roman" w:cs="Times New Roman"/>
          <w:b/>
          <w:bCs/>
          <w:i/>
          <w:iCs/>
          <w:color w:val="auto"/>
          <w:sz w:val="22"/>
          <w:highlight w:val="none"/>
          <w:u w:val="single"/>
          <w:lang w:eastAsia="zh-CN"/>
        </w:rPr>
        <w:t xml:space="preserve">作</w:t>
      </w:r>
      <w:r>
        <w:rPr>
          <w:rFonts w:hint="default" w:ascii="Times New Roman" w:hAnsi="Times New Roman" w:cs="Times New Roman"/>
          <w:b/>
          <w:bCs/>
          <w:i/>
          <w:iCs/>
          <w:color w:val="auto"/>
          <w:sz w:val="22"/>
          <w:highlight w:val="none"/>
          <w:u w:val="single"/>
        </w:rPr>
        <w:t xml:space="preserve">无效处理。</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pageBreakBefore w:val="0"/>
        <w:spacing w:beforeAutospacing="0" w:afterAutospacing="0" w:line="360" w:lineRule="auto"/>
        <w:rPr>
          <w:rFonts w:hint="default" w:ascii="Times New Roman" w:hAnsi="Times New Roman" w:eastAsia="宋体" w:cs="Times New Roman"/>
          <w:bCs/>
          <w:color w:val="auto"/>
          <w:sz w:val="32"/>
          <w:szCs w:val="32"/>
          <w:highlight w:val="none"/>
        </w:rPr>
        <w:outlineLvl w:val="9"/>
      </w:pPr>
      <w:r>
        <w:rPr>
          <w:rFonts w:hint="default" w:ascii="Times New Roman" w:hAnsi="Times New Roman" w:eastAsia="宋体" w:cs="Times New Roman"/>
          <w:bCs/>
          <w:color w:val="auto"/>
          <w:sz w:val="40"/>
          <w:szCs w:val="40"/>
          <w:highlight w:val="none"/>
        </w:rPr>
        <w:t xml:space="preserve">竞争性磋商文件</w:t>
      </w:r>
      <w:r/>
    </w:p>
    <w:p>
      <w:pPr>
        <w:jc w:val="center"/>
        <w:pageBreakBefore w:val="0"/>
        <w:spacing w:beforeAutospacing="0" w:afterAutospacing="0" w:line="360" w:lineRule="auto"/>
        <w:rPr>
          <w:rFonts w:hint="default" w:ascii="Times New Roman" w:hAnsi="Times New Roman" w:eastAsia="宋体" w:cs="Times New Roman"/>
          <w:bCs/>
          <w:color w:val="auto"/>
          <w:sz w:val="28"/>
          <w:szCs w:val="28"/>
          <w:highlight w:val="none"/>
        </w:rPr>
        <w:outlineLvl w:val="9"/>
      </w:pPr>
      <w:r>
        <w:rPr>
          <w:rFonts w:hint="default" w:ascii="Times New Roman" w:hAnsi="Times New Roman" w:eastAsia="宋体" w:cs="Times New Roman"/>
          <w:bCs/>
          <w:color w:val="auto"/>
          <w:sz w:val="28"/>
          <w:szCs w:val="28"/>
          <w:highlight w:val="none"/>
        </w:rPr>
        <w:t xml:space="preserve">（技术部分）</w:t>
      </w:r>
      <w:r/>
    </w:p>
    <w:p>
      <w:pPr>
        <w:pageBreakBefore w:val="0"/>
        <w:spacing w:beforeAutospacing="0" w:afterAutospacing="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1158"/>
        <w:pageBreakBefore w:val="0"/>
        <w:spacing w:beforeAutospacing="0" w:afterAutospacing="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1158"/>
        <w:pageBreakBefore w:val="0"/>
        <w:spacing w:beforeAutospacing="0" w:afterAutospacing="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1158"/>
        <w:pageBreakBefore w:val="0"/>
        <w:spacing w:beforeAutospacing="0" w:afterAutospacing="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1158"/>
        <w:pageBreakBefore w:val="0"/>
        <w:spacing w:beforeAutospacing="0" w:afterAutospacing="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ageBreakBefore w:val="0"/>
        <w:spacing w:beforeAutospacing="0" w:afterAutospacing="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ind w:right="622" w:firstLine="964"/>
        <w:jc w:val="left"/>
        <w:keepLines w:val="0"/>
        <w:keepNext w:val="0"/>
        <w:pageBreakBefore w:val="0"/>
        <w:spacing w:beforeAutospacing="0" w:afterAutospacing="0" w:line="480" w:lineRule="auto"/>
        <w:widowControl w:val="off"/>
        <w:rPr>
          <w:rFonts w:hint="default" w:ascii="Times New Roman" w:hAnsi="Times New Roman" w:eastAsia="宋体" w:cs="Times New Roman"/>
          <w:b/>
          <w:bCs/>
          <w:color w:val="auto"/>
          <w:sz w:val="24"/>
          <w:szCs w:val="24"/>
          <w:highlight w:val="none"/>
          <w:u w:val="single"/>
          <w:lang w:val="en-US"/>
        </w:rPr>
        <w:outlineLvl w:val="9"/>
      </w:pPr>
      <w:r>
        <w:rPr>
          <w:rFonts w:hint="default" w:ascii="Times New Roman" w:hAnsi="Times New Roman" w:eastAsia="宋体" w:cs="Times New Roman"/>
          <w:b/>
          <w:bCs/>
          <w:color w:val="auto"/>
          <w:sz w:val="24"/>
          <w:szCs w:val="24"/>
          <w:highlight w:val="none"/>
        </w:rPr>
        <w:t xml:space="preserve">项目名称：</w:t>
      </w:r>
      <w:r>
        <w:rPr>
          <w:rFonts w:hint="default" w:ascii="Times New Roman" w:hAnsi="Times New Roman" w:cs="Times New Roman"/>
          <w:b/>
          <w:bCs/>
          <w:color w:val="auto"/>
          <w:sz w:val="24"/>
          <w:szCs w:val="24"/>
          <w:highlight w:val="none"/>
          <w:u w:val="single"/>
          <w:lang w:val="en-US" w:eastAsia="zh-CN"/>
        </w:rPr>
        <w:t xml:space="preserve">国家税务总局南京市建邺区税务局</w:t>
      </w:r>
      <w:r>
        <w:rPr>
          <w:rFonts w:hint="default" w:ascii="Times New Roman" w:hAnsi="Times New Roman" w:eastAsia="宋体" w:cs="Times New Roman"/>
          <w:b/>
          <w:bCs/>
          <w:color w:val="auto"/>
          <w:sz w:val="24"/>
          <w:szCs w:val="24"/>
          <w:highlight w:val="none"/>
          <w:u w:val="single"/>
          <w:lang w:val="en-US"/>
        </w:rPr>
        <w:t xml:space="preserve">2026-2027年</w:t>
      </w:r>
      <w:r/>
    </w:p>
    <w:p>
      <w:pPr>
        <w:ind w:right="622" w:firstLine="2168"/>
        <w:jc w:val="left"/>
        <w:keepLines w:val="0"/>
        <w:keepNext w:val="0"/>
        <w:pageBreakBefore w:val="0"/>
        <w:spacing w:beforeAutospacing="0" w:afterAutospacing="0" w:line="480" w:lineRule="auto"/>
        <w:widowControl w:val="off"/>
        <w:rPr>
          <w:rFonts w:hint="default" w:ascii="Times New Roman" w:hAnsi="Times New Roman" w:eastAsia="宋体" w:cs="Times New Roman"/>
          <w:b/>
          <w:bCs/>
          <w:color w:val="auto"/>
          <w:sz w:val="24"/>
          <w:szCs w:val="24"/>
          <w:highlight w:val="none"/>
          <w:u w:val="single"/>
          <w:lang w:val="en-US"/>
        </w:rPr>
      </w:pPr>
      <w:r>
        <w:rPr>
          <w:rFonts w:hint="default" w:ascii="Times New Roman" w:hAnsi="Times New Roman" w:eastAsia="宋体" w:cs="Times New Roman"/>
          <w:b/>
          <w:bCs/>
          <w:color w:val="auto"/>
          <w:sz w:val="24"/>
          <w:szCs w:val="24"/>
          <w:highlight w:val="none"/>
          <w:u w:val="single"/>
          <w:lang w:val="en-US"/>
        </w:rPr>
        <w:t xml:space="preserve">食堂食材配送服务采购项目</w:t>
      </w:r>
      <w:r/>
    </w:p>
    <w:p>
      <w:pPr>
        <w:ind w:right="622" w:firstLine="1084"/>
        <w:jc w:val="left"/>
        <w:pageBreakBefore w:val="0"/>
        <w:spacing w:beforeAutospacing="0" w:afterAutospacing="0" w:line="480" w:lineRule="auto"/>
        <w:rPr>
          <w:rFonts w:hint="default" w:ascii="Times New Roman" w:hAnsi="Times New Roman" w:eastAsia="宋体" w:cs="Times New Roman"/>
          <w:b/>
          <w:bCs/>
          <w:color w:val="auto"/>
          <w:sz w:val="24"/>
          <w:szCs w:val="24"/>
          <w:highlight w:val="none"/>
          <w:u w:val="single"/>
          <w:lang w:eastAsia="zh-CN"/>
        </w:rPr>
      </w:pPr>
      <w:r>
        <w:rPr>
          <w:rFonts w:hint="default" w:ascii="Times New Roman" w:hAnsi="Times New Roman" w:eastAsia="宋体" w:cs="Times New Roman"/>
          <w:b/>
          <w:bCs/>
          <w:color w:val="auto"/>
          <w:sz w:val="24"/>
          <w:szCs w:val="24"/>
          <w:highlight w:val="none"/>
        </w:rPr>
        <w:t xml:space="preserve">项目编号：</w:t>
      </w:r>
      <w:r/>
    </w:p>
    <w:p>
      <w:pPr>
        <w:ind w:right="622" w:firstLine="1084"/>
        <w:jc w:val="left"/>
        <w:pageBreakBefore w:val="0"/>
        <w:spacing w:beforeAutospacing="0" w:afterAutospacing="0" w:line="480" w:lineRule="auto"/>
        <w:rPr>
          <w:rFonts w:hint="default" w:ascii="Times New Roman" w:hAnsi="Times New Roman" w:eastAsia="宋体" w:cs="Times New Roman"/>
          <w:b/>
          <w:bCs/>
          <w:color w:val="auto"/>
          <w:sz w:val="24"/>
          <w:szCs w:val="24"/>
          <w:highlight w:val="none"/>
          <w:u w:val="single"/>
          <w:lang w:val="en-US" w:eastAsia="zh-CN"/>
        </w:rPr>
      </w:pPr>
      <w:r>
        <w:rPr>
          <w:rFonts w:hint="default" w:ascii="Times New Roman" w:hAnsi="Times New Roman" w:eastAsia="宋体" w:cs="Times New Roman"/>
          <w:b/>
          <w:bCs/>
          <w:color w:val="auto"/>
          <w:sz w:val="24"/>
          <w:szCs w:val="24"/>
          <w:highlight w:val="none"/>
        </w:rPr>
        <w:t xml:space="preserve">采 购 人：</w:t>
      </w:r>
      <w:r>
        <w:rPr>
          <w:rFonts w:hint="default" w:ascii="Times New Roman" w:hAnsi="Times New Roman" w:cs="Times New Roman"/>
          <w:b/>
          <w:bCs/>
          <w:color w:val="auto"/>
          <w:sz w:val="24"/>
          <w:szCs w:val="24"/>
          <w:highlight w:val="none"/>
          <w:u w:val="single"/>
          <w:lang w:val="en-US" w:eastAsia="zh-CN"/>
        </w:rPr>
        <w:t xml:space="preserve">国家税务总局南京市建邺区税务局</w:t>
      </w:r>
      <w:r/>
    </w:p>
    <w:p>
      <w:pPr>
        <w:ind w:right="622" w:firstLine="1084"/>
        <w:jc w:val="left"/>
        <w:pageBreakBefore w:val="0"/>
        <w:spacing w:beforeAutospacing="0" w:afterAutospacing="0" w:line="480" w:lineRule="auto"/>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b/>
          <w:bCs/>
          <w:color w:val="auto"/>
          <w:sz w:val="24"/>
          <w:szCs w:val="24"/>
          <w:highlight w:val="none"/>
        </w:rPr>
        <w:t xml:space="preserve">采购代理机构：</w:t>
      </w:r>
      <w:r>
        <w:rPr>
          <w:rFonts w:hint="default" w:ascii="Times New Roman" w:hAnsi="Times New Roman" w:cs="Times New Roman"/>
          <w:b/>
          <w:bCs/>
          <w:color w:val="auto"/>
          <w:sz w:val="24"/>
          <w:szCs w:val="24"/>
          <w:highlight w:val="none"/>
          <w:u w:val="single"/>
          <w:lang w:eastAsia="zh-CN"/>
        </w:rPr>
        <w:t xml:space="preserve">江苏柒采招标代理有限公司</w:t>
      </w:r>
      <w:r/>
    </w:p>
    <w:p>
      <w:pPr>
        <w:ind w:right="622"/>
        <w:jc w:val="left"/>
        <w:pageBreakBefore w:val="0"/>
        <w:spacing w:beforeAutospacing="0" w:afterAutospacing="0"/>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r>
      <w:r/>
    </w:p>
    <w:p>
      <w:pPr>
        <w:ind w:right="622" w:firstLine="0"/>
        <w:jc w:val="left"/>
        <w:pageBreakBefore w:val="0"/>
        <w:spacing w:beforeAutospacing="0" w:afterAutospacing="0"/>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r>
      <w:r/>
    </w:p>
    <w:p>
      <w:pPr>
        <w:ind w:right="622" w:firstLine="0"/>
        <w:jc w:val="left"/>
        <w:pageBreakBefore w:val="0"/>
        <w:spacing w:beforeAutospacing="0" w:afterAutospacing="0"/>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r>
      <w:r/>
    </w:p>
    <w:p>
      <w:pPr>
        <w:ind w:right="622" w:firstLine="0"/>
        <w:jc w:val="left"/>
        <w:pageBreakBefore w:val="0"/>
        <w:spacing w:beforeAutospacing="0" w:afterAutospacing="0"/>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r>
      <w:r/>
    </w:p>
    <w:p>
      <w:pPr>
        <w:ind w:right="622" w:firstLine="1084"/>
        <w:jc w:val="center"/>
        <w:pageBreakBefore w:val="0"/>
        <w:spacing w:beforeAutospacing="0" w:afterAutospacing="0" w:line="480" w:lineRule="auto"/>
        <w:rPr>
          <w:rFonts w:hint="default" w:ascii="Times New Roman" w:hAnsi="Times New Roman" w:eastAsia="宋体" w:cs="Times New Roman"/>
          <w:b/>
          <w:bCs/>
          <w:color w:val="auto"/>
          <w:sz w:val="24"/>
          <w:szCs w:val="24"/>
          <w:highlight w:val="none"/>
          <w:u w:val="single"/>
          <w:lang w:val="en-US" w:eastAsia="zh-CN"/>
        </w:rPr>
        <w:outlineLvl w:val="9"/>
      </w:pPr>
      <w:r>
        <w:rPr>
          <w:rFonts w:hint="default" w:ascii="Times New Roman" w:hAnsi="Times New Roman" w:cs="Times New Roman"/>
          <w:b/>
          <w:bCs/>
          <w:color w:val="auto"/>
          <w:sz w:val="24"/>
          <w:szCs w:val="24"/>
          <w:highlight w:val="none"/>
          <w:u w:val="single"/>
          <w:lang w:val="en-US" w:eastAsia="zh-CN"/>
        </w:rPr>
        <w:t xml:space="preserve">国家税务总局南京市建邺区税务局</w:t>
      </w:r>
      <w:r/>
    </w:p>
    <w:p>
      <w:pPr>
        <w:ind w:right="622" w:firstLine="994"/>
        <w:jc w:val="center"/>
        <w:pageBreakBefore w:val="0"/>
        <w:spacing w:beforeAutospacing="0" w:afterAutospacing="0" w:line="480" w:lineRule="auto"/>
        <w:rPr>
          <w:rFonts w:hint="default" w:ascii="Times New Roman" w:hAnsi="Times New Roman" w:eastAsia="宋体" w:cs="Times New Roman"/>
          <w:b/>
          <w:bCs/>
          <w:color w:val="auto"/>
          <w:sz w:val="24"/>
          <w:szCs w:val="24"/>
          <w:highlight w:val="none"/>
          <w:u w:val="single"/>
        </w:rPr>
      </w:pPr>
      <w:r>
        <w:rPr>
          <w:rFonts w:hint="default" w:ascii="Times New Roman" w:hAnsi="Times New Roman" w:eastAsia="宋体" w:cs="Times New Roman"/>
          <w:b/>
          <w:bCs/>
          <w:color w:val="auto"/>
          <w:sz w:val="22"/>
          <w:szCs w:val="28"/>
          <w:highlight w:val="none"/>
          <w:u w:val="single"/>
          <w:lang w:eastAsia="zh-CN"/>
        </w:rPr>
        <w:t xml:space="preserve">2026</w:t>
      </w:r>
      <w:r>
        <w:rPr>
          <w:rFonts w:hint="default" w:ascii="Times New Roman" w:hAnsi="Times New Roman" w:eastAsia="宋体" w:cs="Times New Roman"/>
          <w:b/>
          <w:bCs/>
          <w:color w:val="auto"/>
          <w:sz w:val="24"/>
          <w:szCs w:val="24"/>
          <w:highlight w:val="none"/>
          <w:u w:val="single"/>
        </w:rPr>
        <w:t xml:space="preserve">年</w:t>
      </w:r>
      <w:r>
        <w:rPr>
          <w:rFonts w:hint="default" w:ascii="Times New Roman" w:hAnsi="Times New Roman" w:cs="Times New Roman"/>
          <w:b/>
          <w:bCs/>
          <w:color w:val="auto"/>
          <w:sz w:val="22"/>
          <w:szCs w:val="28"/>
          <w:highlight w:val="none"/>
          <w:u w:val="single"/>
          <w:lang w:val="en-US" w:eastAsia="zh-CN"/>
        </w:rPr>
        <w:t xml:space="preserve">06</w:t>
      </w:r>
      <w:r>
        <w:rPr>
          <w:rFonts w:hint="default" w:ascii="Times New Roman" w:hAnsi="Times New Roman" w:eastAsia="宋体" w:cs="Times New Roman"/>
          <w:b/>
          <w:bCs/>
          <w:color w:val="auto"/>
          <w:sz w:val="24"/>
          <w:szCs w:val="24"/>
          <w:highlight w:val="none"/>
          <w:u w:val="single"/>
        </w:rPr>
        <w:t xml:space="preserve">月</w:t>
      </w:r>
      <w:r>
        <w:rPr>
          <w:rFonts w:hint="default" w:ascii="Times New Roman" w:hAnsi="Times New Roman" w:cs="Times New Roman"/>
          <w:b/>
          <w:bCs/>
          <w:color w:val="auto"/>
          <w:sz w:val="22"/>
          <w:szCs w:val="22"/>
          <w:highlight w:val="none"/>
          <w:u w:val="single"/>
          <w:lang w:val="en-US" w:eastAsia="zh-CN"/>
        </w:rPr>
        <w:t xml:space="preserve">11</w:t>
      </w:r>
      <w:r>
        <w:rPr>
          <w:rFonts w:hint="default" w:ascii="Times New Roman" w:hAnsi="Times New Roman" w:eastAsia="宋体" w:cs="Times New Roman"/>
          <w:b/>
          <w:bCs/>
          <w:color w:val="auto"/>
          <w:sz w:val="24"/>
          <w:szCs w:val="24"/>
          <w:highlight w:val="none"/>
          <w:u w:val="single"/>
        </w:rPr>
        <w:t xml:space="preserve">日</w:t>
      </w:r>
      <w:r/>
    </w:p>
    <w:p>
      <w:pPr>
        <w:jc w:val="center"/>
        <w:pageBreakBefore w:val="0"/>
        <w:spacing w:beforeAutospacing="0" w:afterAutospacing="0"/>
        <w:widowControl/>
        <w:rPr>
          <w:rFonts w:hint="default" w:ascii="Times New Roman" w:hAnsi="Times New Roman" w:eastAsia="宋体" w:cs="Times New Roman"/>
          <w:color w:val="auto"/>
          <w:sz w:val="28"/>
          <w:szCs w:val="28"/>
          <w:highlight w:val="none"/>
        </w:rPr>
        <w:outlineLvl w:val="0"/>
      </w:pPr>
      <w:r>
        <w:rPr>
          <w:rFonts w:hint="default" w:ascii="Times New Roman" w:hAnsi="Times New Roman" w:eastAsia="宋体" w:cs="Times New Roman"/>
          <w:color w:val="auto"/>
          <w:sz w:val="36"/>
          <w:szCs w:val="36"/>
          <w:highlight w:val="none"/>
        </w:rPr>
        <w:br w:type="page" w:clear="all"/>
      </w:r>
      <w:bookmarkStart w:id="25" w:name="_Toc9973"/>
      <w:r>
        <w:rPr>
          <w:rFonts w:hint="default" w:ascii="Times New Roman" w:hAnsi="Times New Roman" w:eastAsia="宋体" w:cs="Times New Roman"/>
          <w:color w:val="auto"/>
          <w:sz w:val="28"/>
          <w:szCs w:val="28"/>
          <w:highlight w:val="none"/>
        </w:rPr>
        <w:t xml:space="preserve">第六章  项目采购需求</w:t>
      </w:r>
      <w:bookmarkEnd w:id="25"/>
      <w:r/>
      <w:r/>
    </w:p>
    <w:p>
      <w:pPr>
        <w:pageBreakBefore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numPr>
          <w:ilvl w:val="0"/>
          <w:numId w:val="0"/>
        </w:numPr>
        <w:ind w:left="0"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outlineLvl w:val="1"/>
      </w:pPr>
      <w:r/>
      <w:bookmarkStart w:id="26" w:name="_Toc256000001"/>
      <w:r>
        <w:rPr>
          <w:rFonts w:hint="default" w:ascii="Times New Roman" w:hAnsi="Times New Roman" w:eastAsia="宋体" w:cs="Times New Roman"/>
          <w:b w:val="0"/>
          <w:bCs w:val="0"/>
          <w:color w:val="auto"/>
          <w:sz w:val="21"/>
          <w:szCs w:val="21"/>
          <w:highlight w:val="none"/>
          <w:lang w:val="en-US" w:eastAsia="zh-CN"/>
        </w:rPr>
        <w:t xml:space="preserve">一、基本情况</w:t>
      </w:r>
      <w:r/>
    </w:p>
    <w:p>
      <w:pPr>
        <w:ind w:firstLine="422"/>
        <w:jc w:val="both"/>
        <w:keepLines w:val="0"/>
        <w:keepNext w:val="0"/>
        <w:pageBreakBefore w:val="0"/>
        <w:spacing w:beforeAutospacing="0" w:afterAutospacing="0" w:line="560" w:lineRule="exact"/>
        <w:widowControl w:val="off"/>
        <w:tabs>
          <w:tab w:val="center" w:pos="4890" w:leader="none"/>
        </w:tabs>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（一）项目概述</w:t>
      </w:r>
      <w:bookmarkEnd w:id="26"/>
      <w:r/>
    </w:p>
    <w:p>
      <w:pPr>
        <w:ind w:firstLine="42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本项目为</w:t>
      </w:r>
      <w:r>
        <w:rPr>
          <w:rFonts w:hint="default" w:ascii="Times New Roman" w:hAnsi="Times New Roman" w:cs="Times New Roman"/>
          <w:color w:val="auto"/>
          <w:szCs w:val="21"/>
          <w:highlight w:val="none"/>
          <w:lang w:val="en-US" w:eastAsia="zh-CN"/>
        </w:rPr>
        <w:t xml:space="preserve">国家税务总局南京市建邺区税务局</w:t>
      </w:r>
      <w:r>
        <w:rPr>
          <w:rFonts w:hint="default" w:ascii="Times New Roman" w:hAnsi="Times New Roman" w:cs="Times New Roman"/>
          <w:color w:val="auto"/>
          <w:szCs w:val="21"/>
          <w:highlight w:val="none"/>
          <w:lang w:val="en-US"/>
        </w:rPr>
        <w:t xml:space="preserve">2026-2027年食堂食材配送服务采购项目</w:t>
      </w:r>
      <w:r>
        <w:rPr>
          <w:rFonts w:hint="default" w:ascii="Times New Roman" w:hAnsi="Times New Roman" w:cs="Times New Roman"/>
          <w:color w:val="auto"/>
          <w:szCs w:val="21"/>
          <w:highlight w:val="none"/>
        </w:rPr>
        <w:t xml:space="preserve">。供应商的</w:t>
      </w:r>
      <w:r>
        <w:rPr>
          <w:rFonts w:hint="default" w:ascii="Times New Roman" w:hAnsi="Times New Roman" w:cs="Times New Roman"/>
          <w:color w:val="auto"/>
          <w:szCs w:val="21"/>
          <w:highlight w:val="none"/>
          <w:lang w:eastAsia="zh-CN"/>
        </w:rPr>
        <w:t xml:space="preserve">响应</w:t>
      </w:r>
      <w:r>
        <w:rPr>
          <w:rFonts w:hint="default" w:ascii="Times New Roman" w:hAnsi="Times New Roman" w:cs="Times New Roman"/>
          <w:color w:val="auto"/>
          <w:szCs w:val="21"/>
          <w:highlight w:val="none"/>
        </w:rPr>
        <w:t xml:space="preserve">价格不作为最终合同金额，食材按实际采购量进行结算，总结算金额不超过</w:t>
      </w:r>
      <w:r>
        <w:rPr>
          <w:rFonts w:hint="default" w:ascii="Times New Roman" w:hAnsi="Times New Roman" w:cs="Times New Roman"/>
          <w:color w:val="auto"/>
          <w:szCs w:val="21"/>
          <w:highlight w:val="none"/>
          <w:lang w:val="en-US" w:eastAsia="zh-CN"/>
        </w:rPr>
        <w:t xml:space="preserve">预算金额</w:t>
      </w:r>
      <w:r>
        <w:rPr>
          <w:rFonts w:hint="default" w:ascii="Times New Roman" w:hAnsi="Times New Roman" w:cs="Times New Roman"/>
          <w:color w:val="auto"/>
          <w:szCs w:val="21"/>
          <w:highlight w:val="none"/>
        </w:rPr>
        <w:t xml:space="preserve">。</w:t>
      </w:r>
      <w:r/>
    </w:p>
    <w:p>
      <w:pPr>
        <w:ind w:left="0" w:firstLine="422"/>
        <w:jc w:val="both"/>
        <w:keepLines w:val="0"/>
        <w:keepNext w:val="0"/>
        <w:pageBreakBefore w:val="0"/>
        <w:spacing w:beforeAutospacing="0" w:afterAutospacing="0" w:line="560" w:lineRule="exact"/>
        <w:widowControl w:val="off"/>
        <w:tabs>
          <w:tab w:val="center" w:pos="4890" w:leader="none"/>
        </w:tabs>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（二）采购内容</w:t>
      </w:r>
      <w:r/>
    </w:p>
    <w:p>
      <w:pPr>
        <w:numPr>
          <w:ilvl w:val="0"/>
          <w:numId w:val="0"/>
        </w:numPr>
        <w:ind w:firstLine="640"/>
        <w:jc w:val="both"/>
        <w:keepLines w:val="0"/>
        <w:keepNext w:val="0"/>
        <w:pageBreakBefore w:val="0"/>
        <w:spacing w:beforeAutospacing="0" w:afterAutospacing="0" w:line="56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本项目采购内容主要是食堂食材及配送服务，</w:t>
      </w:r>
      <w:r>
        <w:rPr>
          <w:rFonts w:hint="default" w:ascii="Times New Roman" w:hAnsi="Times New Roman" w:cs="Times New Roman"/>
          <w:color w:val="auto"/>
          <w:szCs w:val="21"/>
          <w:highlight w:val="none"/>
          <w:lang w:eastAsia="zh-CN"/>
        </w:rPr>
        <w:t xml:space="preserve">内容包括但不限于</w:t>
      </w:r>
      <w:r>
        <w:rPr>
          <w:rFonts w:hint="default" w:ascii="Times New Roman" w:hAnsi="Times New Roman" w:cs="Times New Roman"/>
          <w:color w:val="auto"/>
          <w:szCs w:val="21"/>
          <w:highlight w:val="none"/>
          <w:lang w:val="en-US" w:eastAsia="zh-CN"/>
        </w:rPr>
        <w:t xml:space="preserve">米面油类、调味品类、干货、蔬菜水果类、</w:t>
      </w:r>
      <w:r>
        <w:rPr>
          <w:rFonts w:hint="default" w:ascii="Times New Roman" w:hAnsi="Times New Roman" w:cs="Times New Roman"/>
          <w:color w:val="auto"/>
          <w:szCs w:val="21"/>
          <w:highlight w:val="none"/>
          <w:lang w:eastAsia="zh-CN"/>
        </w:rPr>
        <w:t xml:space="preserve">肉类、蛋类、</w:t>
      </w:r>
      <w:r>
        <w:rPr>
          <w:rFonts w:hint="default" w:ascii="Times New Roman" w:hAnsi="Times New Roman" w:cs="Times New Roman"/>
          <w:color w:val="auto"/>
          <w:szCs w:val="21"/>
          <w:highlight w:val="none"/>
          <w:lang w:val="en-US" w:eastAsia="zh-CN"/>
        </w:rPr>
        <w:t xml:space="preserve">水产品</w:t>
      </w:r>
      <w:r>
        <w:rPr>
          <w:rFonts w:hint="default" w:ascii="Times New Roman" w:hAnsi="Times New Roman" w:cs="Times New Roman"/>
          <w:color w:val="auto"/>
          <w:szCs w:val="21"/>
          <w:highlight w:val="none"/>
          <w:lang w:eastAsia="zh-CN"/>
        </w:rPr>
        <w:t xml:space="preserve">类、奶制品、</w:t>
      </w:r>
      <w:r>
        <w:rPr>
          <w:rFonts w:hint="default" w:ascii="Times New Roman" w:hAnsi="Times New Roman" w:cs="Times New Roman"/>
          <w:color w:val="auto"/>
          <w:szCs w:val="21"/>
          <w:highlight w:val="none"/>
          <w:lang w:val="en-US" w:eastAsia="zh-CN"/>
        </w:rPr>
        <w:t xml:space="preserve">豆制品</w:t>
      </w:r>
      <w:r>
        <w:rPr>
          <w:rFonts w:hint="default" w:ascii="Times New Roman" w:hAnsi="Times New Roman" w:cs="Times New Roman"/>
          <w:color w:val="auto"/>
          <w:szCs w:val="21"/>
          <w:highlight w:val="none"/>
          <w:lang w:eastAsia="zh-CN"/>
        </w:rPr>
        <w:t xml:space="preserve">类等食材的供应、配送及售后服务等各项工</w:t>
      </w:r>
      <w:r>
        <w:rPr>
          <w:rFonts w:hint="default" w:ascii="Times New Roman" w:hAnsi="Times New Roman" w:cs="Times New Roman"/>
          <w:color w:val="auto"/>
          <w:szCs w:val="21"/>
          <w:highlight w:val="none"/>
          <w:lang w:val="en-US" w:eastAsia="zh-CN"/>
        </w:rPr>
        <w:t xml:space="preserve">作。</w:t>
      </w:r>
      <w:r/>
    </w:p>
    <w:p>
      <w:pPr>
        <w:ind w:left="0" w:firstLine="422"/>
        <w:jc w:val="both"/>
        <w:keepLines w:val="0"/>
        <w:keepNext w:val="0"/>
        <w:pageBreakBefore w:val="0"/>
        <w:spacing w:beforeAutospacing="0" w:afterAutospacing="0" w:line="560" w:lineRule="exact"/>
        <w:widowControl w:val="off"/>
        <w:tabs>
          <w:tab w:val="center" w:pos="4890" w:leader="none"/>
        </w:tabs>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（三）供货/服务时间</w:t>
      </w:r>
      <w:r/>
    </w:p>
    <w:p>
      <w:pPr>
        <w:ind w:left="0" w:firstLine="420"/>
        <w:jc w:val="both"/>
        <w:keepLines w:val="0"/>
        <w:keepNext w:val="0"/>
        <w:pageBreakBefore w:val="0"/>
        <w:spacing w:beforeAutospacing="0" w:afterAutospacing="0" w:line="560" w:lineRule="exact"/>
        <w:widowControl w:val="off"/>
        <w:tabs>
          <w:tab w:val="center" w:pos="4890" w:leader="none"/>
        </w:tabs>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履约期限为自合同生效之日起一年（</w:t>
      </w:r>
      <w:r>
        <w:rPr>
          <w:rFonts w:hint="default" w:ascii="Times New Roman" w:hAnsi="Times New Roman" w:eastAsia="宋体" w:cs="Times New Roman"/>
          <w:b w:val="0"/>
          <w:bCs w:val="0"/>
          <w:color w:val="auto"/>
          <w:sz w:val="21"/>
          <w:szCs w:val="21"/>
          <w:highlight w:val="none"/>
          <w:lang w:val="en-US" w:eastAsia="en-US"/>
        </w:rPr>
        <w:t xml:space="preserve">2026年</w:t>
      </w:r>
      <w:r>
        <w:rPr>
          <w:rFonts w:hint="default" w:ascii="Times New Roman" w:hAnsi="Times New Roman" w:eastAsia="宋体" w:cs="Times New Roman"/>
          <w:b w:val="0"/>
          <w:bCs w:val="0"/>
          <w:color w:val="auto"/>
          <w:sz w:val="21"/>
          <w:szCs w:val="21"/>
          <w:highlight w:val="none"/>
          <w:lang w:val="en-US" w:eastAsia="zh-CN"/>
        </w:rPr>
        <w:t xml:space="preserve">7</w:t>
      </w:r>
      <w:r>
        <w:rPr>
          <w:rFonts w:hint="default" w:ascii="Times New Roman" w:hAnsi="Times New Roman" w:eastAsia="宋体" w:cs="Times New Roman"/>
          <w:b w:val="0"/>
          <w:bCs w:val="0"/>
          <w:color w:val="auto"/>
          <w:sz w:val="21"/>
          <w:szCs w:val="21"/>
          <w:highlight w:val="none"/>
          <w:lang w:val="en-US" w:eastAsia="en-US"/>
        </w:rPr>
        <w:t xml:space="preserve">月1日至202</w:t>
      </w:r>
      <w:r>
        <w:rPr>
          <w:rFonts w:hint="default" w:ascii="Times New Roman" w:hAnsi="Times New Roman" w:eastAsia="宋体" w:cs="Times New Roman"/>
          <w:b w:val="0"/>
          <w:bCs w:val="0"/>
          <w:color w:val="auto"/>
          <w:sz w:val="21"/>
          <w:szCs w:val="21"/>
          <w:highlight w:val="none"/>
          <w:lang w:val="en-US" w:eastAsia="zh-CN"/>
        </w:rPr>
        <w:t xml:space="preserve">7</w:t>
      </w:r>
      <w:r>
        <w:rPr>
          <w:rFonts w:hint="default" w:ascii="Times New Roman" w:hAnsi="Times New Roman" w:eastAsia="宋体" w:cs="Times New Roman"/>
          <w:b w:val="0"/>
          <w:bCs w:val="0"/>
          <w:color w:val="auto"/>
          <w:sz w:val="21"/>
          <w:szCs w:val="21"/>
          <w:highlight w:val="none"/>
          <w:lang w:val="en-US" w:eastAsia="en-US"/>
        </w:rPr>
        <w:t xml:space="preserve">年</w:t>
      </w:r>
      <w:r>
        <w:rPr>
          <w:rFonts w:hint="default" w:ascii="Times New Roman" w:hAnsi="Times New Roman" w:eastAsia="宋体" w:cs="Times New Roman"/>
          <w:b w:val="0"/>
          <w:bCs w:val="0"/>
          <w:color w:val="auto"/>
          <w:sz w:val="21"/>
          <w:szCs w:val="21"/>
          <w:highlight w:val="none"/>
          <w:lang w:val="en-US" w:eastAsia="zh-CN"/>
        </w:rPr>
        <w:t xml:space="preserve">6</w:t>
      </w:r>
      <w:r>
        <w:rPr>
          <w:rFonts w:hint="default" w:ascii="Times New Roman" w:hAnsi="Times New Roman" w:eastAsia="宋体" w:cs="Times New Roman"/>
          <w:b w:val="0"/>
          <w:bCs w:val="0"/>
          <w:color w:val="auto"/>
          <w:sz w:val="21"/>
          <w:szCs w:val="21"/>
          <w:highlight w:val="none"/>
          <w:lang w:val="en-US" w:eastAsia="en-US"/>
        </w:rPr>
        <w:t xml:space="preserve">月</w:t>
      </w:r>
      <w:r>
        <w:rPr>
          <w:rFonts w:hint="default" w:ascii="Times New Roman" w:hAnsi="Times New Roman" w:eastAsia="宋体" w:cs="Times New Roman"/>
          <w:b w:val="0"/>
          <w:bCs w:val="0"/>
          <w:color w:val="auto"/>
          <w:sz w:val="21"/>
          <w:szCs w:val="21"/>
          <w:highlight w:val="none"/>
          <w:lang w:val="en-US" w:eastAsia="zh-CN"/>
        </w:rPr>
        <w:t xml:space="preserve">30</w:t>
      </w:r>
      <w:r>
        <w:rPr>
          <w:rFonts w:hint="default" w:ascii="Times New Roman" w:hAnsi="Times New Roman" w:eastAsia="宋体" w:cs="Times New Roman"/>
          <w:b w:val="0"/>
          <w:bCs w:val="0"/>
          <w:color w:val="auto"/>
          <w:sz w:val="21"/>
          <w:szCs w:val="21"/>
          <w:highlight w:val="none"/>
          <w:lang w:val="en-US" w:eastAsia="en-US"/>
        </w:rPr>
        <w:t xml:space="preserve">日</w:t>
      </w:r>
      <w:r>
        <w:rPr>
          <w:rFonts w:hint="default" w:ascii="Times New Roman" w:hAnsi="Times New Roman" w:eastAsia="宋体" w:cs="Times New Roman"/>
          <w:b w:val="0"/>
          <w:bCs w:val="0"/>
          <w:color w:val="auto"/>
          <w:sz w:val="21"/>
          <w:szCs w:val="21"/>
          <w:highlight w:val="none"/>
          <w:lang w:val="en-US" w:eastAsia="zh-CN"/>
        </w:rPr>
        <w:t xml:space="preserve">）。</w:t>
      </w:r>
      <w:r/>
    </w:p>
    <w:p>
      <w:pPr>
        <w:ind w:left="0" w:firstLine="422"/>
        <w:jc w:val="both"/>
        <w:keepLines w:val="0"/>
        <w:keepNext w:val="0"/>
        <w:pageBreakBefore w:val="0"/>
        <w:spacing w:beforeAutospacing="0" w:afterAutospacing="0" w:line="560" w:lineRule="exact"/>
        <w:widowControl w:val="off"/>
        <w:tabs>
          <w:tab w:val="center" w:pos="4890" w:leader="none"/>
        </w:tabs>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（四）供货/服务地点</w:t>
      </w:r>
      <w:r/>
    </w:p>
    <w:p>
      <w:pPr>
        <w:ind w:left="0" w:firstLine="420"/>
        <w:jc w:val="both"/>
        <w:keepLines w:val="0"/>
        <w:keepNext w:val="0"/>
        <w:pageBreakBefore w:val="0"/>
        <w:spacing w:beforeAutospacing="0" w:afterAutospacing="0" w:line="560" w:lineRule="exact"/>
        <w:widowControl w:val="off"/>
        <w:tabs>
          <w:tab w:val="center" w:pos="4890" w:leader="none"/>
        </w:tabs>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南京市</w:t>
      </w:r>
      <w:r>
        <w:rPr>
          <w:rFonts w:hint="default" w:ascii="Times New Roman" w:hAnsi="Times New Roman" w:cs="Times New Roman"/>
          <w:b w:val="0"/>
          <w:bCs w:val="0"/>
          <w:color w:val="auto"/>
          <w:sz w:val="21"/>
          <w:szCs w:val="21"/>
          <w:highlight w:val="none"/>
          <w:lang w:val="en-US" w:eastAsia="zh-CN"/>
        </w:rPr>
        <w:t xml:space="preserve">建邺区雨润大街99号</w:t>
      </w:r>
      <w:r>
        <w:rPr>
          <w:rFonts w:hint="default" w:ascii="Times New Roman" w:hAnsi="Times New Roman" w:eastAsia="宋体" w:cs="Times New Roman"/>
          <w:b w:val="0"/>
          <w:bCs w:val="0"/>
          <w:color w:val="auto"/>
          <w:sz w:val="21"/>
          <w:szCs w:val="21"/>
          <w:highlight w:val="none"/>
          <w:lang w:val="en-US" w:eastAsia="zh-CN"/>
        </w:rPr>
        <w:t xml:space="preserve">。</w:t>
      </w:r>
      <w:r/>
    </w:p>
    <w:p>
      <w:pPr>
        <w:ind w:left="0" w:firstLine="420"/>
        <w:jc w:val="both"/>
        <w:keepLines w:val="0"/>
        <w:keepNext w:val="0"/>
        <w:pageBreakBefore w:val="0"/>
        <w:spacing w:beforeAutospacing="0" w:afterAutospacing="0" w:line="560" w:lineRule="exact"/>
        <w:widowControl w:val="off"/>
        <w:tabs>
          <w:tab w:val="center" w:pos="4890" w:leader="none"/>
        </w:tabs>
        <w:rPr>
          <w:rFonts w:hint="default" w:ascii="Times New Roman" w:hAnsi="Times New Roman" w:eastAsia="宋体" w:cs="Times New Roman"/>
          <w:b w:val="0"/>
          <w:bCs w:val="0"/>
          <w:color w:val="auto"/>
          <w:sz w:val="21"/>
          <w:szCs w:val="21"/>
          <w:highlight w:val="none"/>
          <w:lang w:val="en-US" w:eastAsia="zh-CN"/>
        </w:rPr>
        <w:outlineLvl w:val="1"/>
      </w:pPr>
      <w:r>
        <w:rPr>
          <w:rFonts w:hint="default" w:ascii="Times New Roman" w:hAnsi="Times New Roman" w:eastAsia="宋体" w:cs="Times New Roman"/>
          <w:color w:val="auto"/>
          <w:sz w:val="21"/>
          <w:szCs w:val="21"/>
          <w:highlight w:val="none"/>
          <w:lang w:val="en-US" w:eastAsia="zh-CN"/>
        </w:rPr>
        <w:t xml:space="preserve">二、项目需求</w:t>
      </w:r>
      <w:r/>
    </w:p>
    <w:p>
      <w:pPr>
        <w:ind w:firstLine="422"/>
        <w:jc w:val="both"/>
        <w:keepLines w:val="0"/>
        <w:keepNext w:val="0"/>
        <w:pageBreakBefore w:val="0"/>
        <w:spacing w:beforeAutospacing="0" w:afterAutospacing="0" w:line="560" w:lineRule="exact"/>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（一）总体要求</w:t>
      </w:r>
      <w:r/>
    </w:p>
    <w:p>
      <w:pPr>
        <w:pStyle w:val="1191"/>
        <w:ind w:firstLine="420"/>
        <w:jc w:val="both"/>
        <w:keepLines w:val="0"/>
        <w:keepNext w:val="0"/>
        <w:pageBreakBefore w:val="0"/>
        <w:spacing w:beforeAutospacing="0" w:after="0" w:afterAutospacing="0" w:line="560" w:lineRule="exact"/>
        <w:widowControl/>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供应商应严格遵守《食品安全法》等相关规定，严格保证食品质量符合国家相关产品质量标准，符合国家各级强制性规范的要求。在成交后如出现因食用其提供的食品导致食物中毒事故发生，供应商应对此承担一切法律责任。  </w:t>
      </w:r>
      <w:r/>
    </w:p>
    <w:p>
      <w:pPr>
        <w:ind w:firstLine="422"/>
        <w:jc w:val="both"/>
        <w:keepLines w:val="0"/>
        <w:keepNext w:val="0"/>
        <w:pageBreakBefore w:val="0"/>
        <w:spacing w:beforeAutospacing="0" w:afterAutospacing="0" w:line="560" w:lineRule="exact"/>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（二）采购产品详细清单及技术指标</w:t>
      </w:r>
      <w:r/>
    </w:p>
    <w:tbl>
      <w:tblPr>
        <w:tblStyle w:val="1152"/>
        <w:tblW w:w="5000" w:type="pct"/>
        <w:tblInd w:w="28" w:type="dxa"/>
        <w:tblLayout w:type="autofit"/>
        <w:tblCellMar>
          <w:left w:w="15" w:type="dxa"/>
          <w:top w:w="15" w:type="dxa"/>
          <w:right w:w="15" w:type="dxa"/>
          <w:bottom w:w="15" w:type="dxa"/>
        </w:tblCellMar>
        <w:tblLook w:val="04A0" w:firstRow="1" w:lastRow="0" w:firstColumn="1" w:lastColumn="0" w:noHBand="0" w:noVBand="1"/>
      </w:tblPr>
      <w:tblGrid>
        <w:gridCol w:w="607"/>
        <w:gridCol w:w="1183"/>
        <w:gridCol w:w="1435"/>
        <w:gridCol w:w="3354"/>
        <w:gridCol w:w="767"/>
        <w:gridCol w:w="1004"/>
      </w:tblGrid>
      <w:tr>
        <w:trPr>
          <w:tblHeader/>
        </w:trPr>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bCs/>
                <w:i w:val="0"/>
                <w:iCs w:val="0"/>
                <w:smallCaps w:val="0"/>
                <w:color w:val="auto"/>
                <w:sz w:val="21"/>
                <w:szCs w:val="21"/>
                <w:highlight w:val="none"/>
              </w:rPr>
            </w:pPr>
            <w:r>
              <w:rPr>
                <w:rFonts w:hint="default" w:ascii="Times New Roman" w:hAnsi="Times New Roman" w:eastAsia="宋体" w:cs="Times New Roman"/>
                <w:b/>
                <w:bCs/>
                <w:i w:val="0"/>
                <w:iCs w:val="0"/>
                <w:smallCaps w:val="0"/>
                <w:color w:val="auto"/>
                <w:sz w:val="21"/>
                <w:szCs w:val="21"/>
                <w:highlight w:val="none"/>
              </w:rPr>
              <w:t xml:space="preserve">序号</w:t>
            </w:r>
            <w:r/>
          </w:p>
        </w:tc>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bCs/>
                <w:i w:val="0"/>
                <w:iCs w:val="0"/>
                <w:smallCaps w:val="0"/>
                <w:color w:val="auto"/>
                <w:sz w:val="21"/>
                <w:szCs w:val="21"/>
                <w:highlight w:val="none"/>
              </w:rPr>
            </w:pPr>
            <w:r>
              <w:rPr>
                <w:rFonts w:hint="default" w:ascii="Times New Roman" w:hAnsi="Times New Roman" w:eastAsia="宋体" w:cs="Times New Roman"/>
                <w:b/>
                <w:bCs/>
                <w:i w:val="0"/>
                <w:iCs w:val="0"/>
                <w:smallCaps w:val="0"/>
                <w:color w:val="auto"/>
                <w:sz w:val="21"/>
                <w:szCs w:val="21"/>
                <w:highlight w:val="none"/>
              </w:rPr>
              <w:t xml:space="preserve">指标种类</w:t>
            </w:r>
            <w:r/>
          </w:p>
        </w:tc>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bCs/>
                <w:i w:val="0"/>
                <w:iCs w:val="0"/>
                <w:smallCaps w:val="0"/>
                <w:color w:val="auto"/>
                <w:sz w:val="21"/>
                <w:szCs w:val="21"/>
                <w:highlight w:val="none"/>
              </w:rPr>
            </w:pPr>
            <w:r>
              <w:rPr>
                <w:rFonts w:hint="default" w:ascii="Times New Roman" w:hAnsi="Times New Roman" w:eastAsia="宋体" w:cs="Times New Roman"/>
                <w:b/>
                <w:bCs/>
                <w:i w:val="0"/>
                <w:iCs w:val="0"/>
                <w:smallCaps w:val="0"/>
                <w:color w:val="auto"/>
                <w:sz w:val="21"/>
                <w:szCs w:val="21"/>
                <w:highlight w:val="none"/>
              </w:rPr>
              <w:t xml:space="preserve">指标名称</w:t>
            </w:r>
            <w:r/>
          </w:p>
        </w:tc>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bCs/>
                <w:i w:val="0"/>
                <w:iCs w:val="0"/>
                <w:smallCaps w:val="0"/>
                <w:color w:val="auto"/>
                <w:sz w:val="21"/>
                <w:szCs w:val="21"/>
                <w:highlight w:val="none"/>
              </w:rPr>
            </w:pPr>
            <w:r>
              <w:rPr>
                <w:rFonts w:hint="default" w:ascii="Times New Roman" w:hAnsi="Times New Roman" w:eastAsia="宋体" w:cs="Times New Roman"/>
                <w:b/>
                <w:bCs/>
                <w:i w:val="0"/>
                <w:iCs w:val="0"/>
                <w:smallCaps w:val="0"/>
                <w:color w:val="auto"/>
                <w:sz w:val="21"/>
                <w:szCs w:val="21"/>
                <w:highlight w:val="none"/>
              </w:rPr>
              <w:t xml:space="preserve">指标内容</w:t>
            </w:r>
            <w:r/>
          </w:p>
        </w:tc>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bCs/>
                <w:i w:val="0"/>
                <w:iCs w:val="0"/>
                <w:smallCaps w:val="0"/>
                <w:color w:val="auto"/>
                <w:sz w:val="21"/>
                <w:szCs w:val="21"/>
                <w:highlight w:val="none"/>
              </w:rPr>
            </w:pPr>
            <w:r>
              <w:rPr>
                <w:rFonts w:hint="default" w:ascii="Times New Roman" w:hAnsi="Times New Roman" w:eastAsia="宋体" w:cs="Times New Roman"/>
                <w:b/>
                <w:bCs/>
                <w:i w:val="0"/>
                <w:iCs w:val="0"/>
                <w:smallCaps w:val="0"/>
                <w:color w:val="auto"/>
                <w:sz w:val="21"/>
                <w:szCs w:val="21"/>
                <w:highlight w:val="none"/>
              </w:rPr>
              <w:t xml:space="preserve">重要性</w:t>
            </w:r>
            <w:r/>
          </w:p>
        </w:tc>
        <w:tc>
          <w:tcPr>
            <w:shd w:val="clear" w:color="auto" w:fill="d3d3d3"/>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bCs/>
                <w:i w:val="0"/>
                <w:iCs w:val="0"/>
                <w:smallCaps w:val="0"/>
                <w:color w:val="auto"/>
                <w:sz w:val="21"/>
                <w:szCs w:val="21"/>
                <w:highlight w:val="none"/>
              </w:rPr>
            </w:pPr>
            <w:r>
              <w:rPr>
                <w:rFonts w:hint="default" w:ascii="Times New Roman" w:hAnsi="Times New Roman" w:eastAsia="宋体" w:cs="Times New Roman"/>
                <w:b/>
                <w:bCs/>
                <w:i w:val="0"/>
                <w:iCs w:val="0"/>
                <w:smallCaps w:val="0"/>
                <w:color w:val="auto"/>
                <w:sz w:val="21"/>
                <w:szCs w:val="21"/>
                <w:highlight w:val="none"/>
              </w:rPr>
              <w:t xml:space="preserve">是否需要证明材料</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1）</w:t>
            </w:r>
            <w:r>
              <w:rPr>
                <w:rFonts w:hint="default" w:ascii="Times New Roman" w:hAnsi="Times New Roman" w:eastAsia="宋体" w:cs="Times New Roman"/>
                <w:b w:val="0"/>
                <w:bCs w:val="0"/>
                <w:i w:val="0"/>
                <w:iCs w:val="0"/>
                <w:smallCaps w:val="0"/>
                <w:color w:val="auto"/>
                <w:sz w:val="21"/>
                <w:szCs w:val="21"/>
                <w:highlight w:val="none"/>
              </w:rPr>
              <w:t xml:space="preserve">肉类的理化指标及卫生标准符合国家或采购人所在地区最新标准执行。</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2）</w:t>
            </w:r>
            <w:r>
              <w:rPr>
                <w:rFonts w:hint="default" w:ascii="Times New Roman" w:hAnsi="Times New Roman" w:eastAsia="宋体" w:cs="Times New Roman"/>
                <w:b w:val="0"/>
                <w:bCs w:val="0"/>
                <w:i w:val="0"/>
                <w:iCs w:val="0"/>
                <w:smallCaps w:val="0"/>
                <w:color w:val="auto"/>
                <w:sz w:val="21"/>
                <w:szCs w:val="21"/>
                <w:highlight w:val="none"/>
              </w:rPr>
              <w:t xml:space="preserve">对于没有国家标准的应符合行业标准或企业标准，其中国家有强制性技术标准要求的产品，还应符合国家强制性技术标准，确保配送的货物安全、卫生。</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3）</w:t>
            </w:r>
            <w:r>
              <w:rPr>
                <w:rFonts w:hint="default" w:ascii="Times New Roman" w:hAnsi="Times New Roman" w:eastAsia="宋体" w:cs="Times New Roman"/>
                <w:b w:val="0"/>
                <w:bCs w:val="0"/>
                <w:i w:val="0"/>
                <w:iCs w:val="0"/>
                <w:smallCaps w:val="0"/>
                <w:color w:val="auto"/>
                <w:sz w:val="21"/>
                <w:szCs w:val="21"/>
                <w:highlight w:val="none"/>
              </w:rPr>
              <w:t xml:space="preserve">肉类</w:t>
            </w:r>
            <w:r>
              <w:rPr>
                <w:rFonts w:hint="default" w:ascii="Times New Roman" w:hAnsi="Times New Roman" w:eastAsia="宋体" w:cs="Times New Roman"/>
                <w:b w:val="0"/>
                <w:bCs w:val="0"/>
                <w:i w:val="0"/>
                <w:iCs w:val="0"/>
                <w:smallCaps w:val="0"/>
                <w:color w:val="auto"/>
                <w:sz w:val="21"/>
                <w:szCs w:val="21"/>
                <w:highlight w:val="none"/>
                <w:lang w:eastAsia="zh-CN"/>
              </w:rPr>
              <w:t xml:space="preserve">供应商</w:t>
            </w:r>
            <w:r>
              <w:rPr>
                <w:rFonts w:hint="default" w:ascii="Times New Roman" w:hAnsi="Times New Roman" w:eastAsia="宋体" w:cs="Times New Roman"/>
                <w:b w:val="0"/>
                <w:bCs w:val="0"/>
                <w:i w:val="0"/>
                <w:iCs w:val="0"/>
                <w:smallCaps w:val="0"/>
                <w:color w:val="auto"/>
                <w:sz w:val="21"/>
                <w:szCs w:val="21"/>
                <w:highlight w:val="none"/>
              </w:rPr>
              <w:t xml:space="preserve">供应的动物类食品必须经过检验检疫，供货时一并提交出厂合格证复印件，必要时应按采购人要求提供生产厂家的卫生许可证。</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4）</w:t>
            </w:r>
            <w:r>
              <w:rPr>
                <w:rFonts w:hint="default" w:ascii="Times New Roman" w:hAnsi="Times New Roman" w:eastAsia="宋体" w:cs="Times New Roman"/>
                <w:b w:val="0"/>
                <w:bCs w:val="0"/>
                <w:i w:val="0"/>
                <w:iCs w:val="0"/>
                <w:smallCaps w:val="0"/>
                <w:color w:val="auto"/>
                <w:sz w:val="21"/>
                <w:szCs w:val="21"/>
                <w:highlight w:val="none"/>
              </w:rPr>
              <w:t xml:space="preserve">所供生鲜肉确保为出厂后48小时内；冻肉确保为出厂后3个月内。</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5）</w:t>
            </w:r>
            <w:r>
              <w:rPr>
                <w:rFonts w:hint="default" w:ascii="Times New Roman" w:hAnsi="Times New Roman" w:eastAsia="宋体" w:cs="Times New Roman"/>
                <w:b w:val="0"/>
                <w:bCs w:val="0"/>
                <w:i w:val="0"/>
                <w:iCs w:val="0"/>
                <w:smallCaps w:val="0"/>
                <w:color w:val="auto"/>
                <w:sz w:val="21"/>
                <w:szCs w:val="21"/>
                <w:highlight w:val="none"/>
              </w:rPr>
              <w:t xml:space="preserve">保证所供肉类渠道来源正规可溯，参考正规市场品质及来源。</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是，提供承诺函，格式自拟并加盖公章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6</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6）</w:t>
            </w:r>
            <w:r>
              <w:rPr>
                <w:rFonts w:hint="default" w:ascii="Times New Roman" w:hAnsi="Times New Roman" w:eastAsia="宋体" w:cs="Times New Roman"/>
                <w:b w:val="0"/>
                <w:bCs w:val="0"/>
                <w:i w:val="0"/>
                <w:iCs w:val="0"/>
                <w:smallCaps w:val="0"/>
                <w:color w:val="auto"/>
                <w:sz w:val="21"/>
                <w:szCs w:val="21"/>
                <w:highlight w:val="none"/>
              </w:rPr>
              <w:t xml:space="preserve">食品必须符合国家饮食卫生标准，同时保证食品新鲜，不得出现腐烂、变质，以次充好等情况。</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7）</w:t>
            </w:r>
            <w:r>
              <w:rPr>
                <w:rFonts w:hint="default" w:ascii="Times New Roman" w:hAnsi="Times New Roman" w:eastAsia="宋体" w:cs="Times New Roman"/>
                <w:b w:val="0"/>
                <w:bCs w:val="0"/>
                <w:i w:val="0"/>
                <w:iCs w:val="0"/>
                <w:smallCaps w:val="0"/>
                <w:color w:val="auto"/>
                <w:sz w:val="21"/>
                <w:szCs w:val="21"/>
                <w:highlight w:val="none"/>
              </w:rPr>
              <w:t xml:space="preserve">食品的质量与包装应符合国家相关法律法规的规定，符合行业主管部门发布的规定、标准、规范。</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8）</w:t>
            </w:r>
            <w:r>
              <w:rPr>
                <w:rFonts w:hint="default" w:ascii="Times New Roman" w:hAnsi="Times New Roman" w:eastAsia="宋体" w:cs="Times New Roman"/>
                <w:b w:val="0"/>
                <w:bCs w:val="0"/>
                <w:i w:val="0"/>
                <w:iCs w:val="0"/>
                <w:smallCaps w:val="0"/>
                <w:color w:val="auto"/>
                <w:sz w:val="21"/>
                <w:szCs w:val="21"/>
                <w:highlight w:val="none"/>
              </w:rPr>
              <w:t xml:space="preserve">按规定必须经由法定食品检验机构检测的食品，</w:t>
            </w:r>
            <w:r>
              <w:rPr>
                <w:rFonts w:hint="default" w:ascii="Times New Roman" w:hAnsi="Times New Roman" w:eastAsia="宋体" w:cs="Times New Roman"/>
                <w:b w:val="0"/>
                <w:bCs w:val="0"/>
                <w:i w:val="0"/>
                <w:iCs w:val="0"/>
                <w:smallCaps w:val="0"/>
                <w:color w:val="auto"/>
                <w:sz w:val="21"/>
                <w:szCs w:val="21"/>
                <w:highlight w:val="none"/>
                <w:lang w:eastAsia="zh-CN"/>
              </w:rPr>
              <w:t xml:space="preserve">供应商</w:t>
            </w:r>
            <w:r>
              <w:rPr>
                <w:rFonts w:hint="default" w:ascii="Times New Roman" w:hAnsi="Times New Roman" w:eastAsia="宋体" w:cs="Times New Roman"/>
                <w:b w:val="0"/>
                <w:bCs w:val="0"/>
                <w:i w:val="0"/>
                <w:iCs w:val="0"/>
                <w:smallCaps w:val="0"/>
                <w:color w:val="auto"/>
                <w:sz w:val="21"/>
                <w:szCs w:val="21"/>
                <w:highlight w:val="none"/>
              </w:rPr>
              <w:t xml:space="preserve">应在交货时向采购人提供同批次食品检验报告或合格证（交货时需提供复印件并加盖公章）。</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9）</w:t>
            </w:r>
            <w:r>
              <w:rPr>
                <w:rFonts w:hint="default" w:ascii="Times New Roman" w:hAnsi="Times New Roman" w:eastAsia="宋体" w:cs="Times New Roman"/>
                <w:b w:val="0"/>
                <w:bCs w:val="0"/>
                <w:i w:val="0"/>
                <w:iCs w:val="0"/>
                <w:smallCaps w:val="0"/>
                <w:color w:val="auto"/>
                <w:sz w:val="21"/>
                <w:szCs w:val="21"/>
                <w:highlight w:val="none"/>
              </w:rPr>
              <w:t xml:space="preserve">蔬菜和水果化学药物不超标，保持较好的色泽及新鲜度，无黄叶、泥沙；包装食品标注生产厂家，生产日期，并在保质期范围内，保持较好的外观；水产品品质新鲜质量安全。</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10）</w:t>
            </w:r>
            <w:r>
              <w:rPr>
                <w:rFonts w:hint="default" w:ascii="Times New Roman" w:hAnsi="Times New Roman" w:eastAsia="宋体" w:cs="Times New Roman"/>
                <w:b w:val="0"/>
                <w:bCs w:val="0"/>
                <w:i w:val="0"/>
                <w:iCs w:val="0"/>
                <w:smallCaps w:val="0"/>
                <w:color w:val="auto"/>
                <w:sz w:val="21"/>
                <w:szCs w:val="21"/>
                <w:highlight w:val="none"/>
              </w:rPr>
              <w:t xml:space="preserve">所有食材的来源清晰，蔬菜来源于受到地方政府部门监管的自有基地、商品菜基地或蔬菜专业流通市场，不供应散户溯源不清的蔬菜。</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是，提供承诺函，格式自拟并加盖公章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总体质量要求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11）</w:t>
            </w:r>
            <w:r>
              <w:rPr>
                <w:rFonts w:hint="default" w:ascii="Times New Roman" w:hAnsi="Times New Roman" w:eastAsia="宋体" w:cs="Times New Roman"/>
                <w:b w:val="0"/>
                <w:bCs w:val="0"/>
                <w:i w:val="0"/>
                <w:iCs w:val="0"/>
                <w:smallCaps w:val="0"/>
                <w:color w:val="auto"/>
                <w:sz w:val="21"/>
                <w:szCs w:val="21"/>
                <w:highlight w:val="none"/>
              </w:rPr>
              <w:t xml:space="preserve">配送食材送达时不超过食材生产日期至保质期限日的1/3（例如：食材保质期限为10天以内的，送达时间不能超过3天；食材保质期为6个月以内的，送达时间不能超过2个月，其他同理以此类推）。</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通用质量要求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1）</w:t>
            </w:r>
            <w:r>
              <w:rPr>
                <w:rFonts w:hint="default" w:ascii="Times New Roman" w:hAnsi="Times New Roman" w:eastAsia="宋体" w:cs="Times New Roman"/>
                <w:b w:val="0"/>
                <w:bCs w:val="0"/>
                <w:i w:val="0"/>
                <w:iCs w:val="0"/>
                <w:smallCaps w:val="0"/>
                <w:color w:val="auto"/>
                <w:sz w:val="21"/>
                <w:szCs w:val="21"/>
                <w:highlight w:val="none"/>
              </w:rPr>
              <w:t xml:space="preserve">鲜肉品须表皮洁净、膘厚适中、色泽鲜亮、脂肪洁白；纹理清晰、肉质细腻、无异味、去骨、无毛；按压无水迹，肉质有弹性，放手后指压的凹陷立即恢复，不粘手；外表微干或微湿润，脂肪团聚于表面为白色或乳白色，整体色泽光润；切面红色、微微湿润但不粘手；无淤血，无注水，无寄生虫。</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通用质量要求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2）</w:t>
            </w:r>
            <w:r>
              <w:rPr>
                <w:rFonts w:hint="default" w:ascii="Times New Roman" w:hAnsi="Times New Roman" w:eastAsia="宋体" w:cs="Times New Roman"/>
                <w:b w:val="0"/>
                <w:bCs w:val="0"/>
                <w:i w:val="0"/>
                <w:iCs w:val="0"/>
                <w:smallCaps w:val="0"/>
                <w:color w:val="auto"/>
                <w:sz w:val="21"/>
                <w:szCs w:val="21"/>
                <w:highlight w:val="none"/>
              </w:rPr>
              <w:t xml:space="preserve">冻品外包装需密封、完整，无破损，商品合格证齐全。冻品在解冻后，发现质量问题承诺退货。</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14</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鲜猪肉通用质量要求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猪主要部位肉符合GB/T 9959.1和GB/T9959.3等规定。包括去骨前腿肉、去骨后腿肉、带骨方肉和去骨方肉，均要求一级。肌肉颜色为鲜红色，脂肪颜色为白色。肥膘厚度1.0～2.5cm，质地呈现肉色红、光亮、致密，没有霜降或异味。</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五花肉质量要求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一级五花肉，肥膘厚度≤2.0cm，肥瘦相间，肉质细腻，三层见花。</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16</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肋排质量要求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肋排去剔前排后11-13根肋骨，整块重1.2</w:t>
            </w:r>
            <w:r>
              <w:rPr>
                <w:rFonts w:hint="default" w:ascii="Times New Roman" w:hAnsi="Times New Roman" w:cs="Times New Roman"/>
                <w:b w:val="0"/>
                <w:bCs w:val="0"/>
                <w:i w:val="0"/>
                <w:iCs w:val="0"/>
                <w:smallCaps w:val="0"/>
                <w:color w:val="auto"/>
                <w:sz w:val="21"/>
                <w:szCs w:val="21"/>
                <w:highlight w:val="none"/>
                <w:lang w:val="en-US" w:eastAsia="zh-CN"/>
              </w:rPr>
              <w:t xml:space="preserve">kg</w:t>
            </w:r>
            <w:r>
              <w:rPr>
                <w:rFonts w:hint="default" w:ascii="Times New Roman" w:hAnsi="Times New Roman" w:eastAsia="宋体" w:cs="Times New Roman"/>
                <w:b w:val="0"/>
                <w:bCs w:val="0"/>
                <w:i w:val="0"/>
                <w:iCs w:val="0"/>
                <w:smallCaps w:val="0"/>
                <w:color w:val="auto"/>
                <w:sz w:val="21"/>
                <w:szCs w:val="21"/>
                <w:highlight w:val="none"/>
              </w:rPr>
              <w:t xml:space="preserve">-1.8</w:t>
            </w:r>
            <w:r>
              <w:rPr>
                <w:rFonts w:hint="default" w:ascii="Times New Roman" w:hAnsi="Times New Roman" w:cs="Times New Roman"/>
                <w:b w:val="0"/>
                <w:bCs w:val="0"/>
                <w:i w:val="0"/>
                <w:iCs w:val="0"/>
                <w:smallCaps w:val="0"/>
                <w:color w:val="auto"/>
                <w:sz w:val="21"/>
                <w:szCs w:val="21"/>
                <w:highlight w:val="none"/>
                <w:lang w:val="en-US" w:eastAsia="zh-CN"/>
              </w:rPr>
              <w:t xml:space="preserve">kg</w:t>
            </w:r>
            <w:r>
              <w:rPr>
                <w:rFonts w:hint="default" w:ascii="Times New Roman" w:hAnsi="Times New Roman" w:eastAsia="宋体" w:cs="Times New Roman"/>
                <w:b w:val="0"/>
                <w:bCs w:val="0"/>
                <w:i w:val="0"/>
                <w:iCs w:val="0"/>
                <w:smallCaps w:val="0"/>
                <w:color w:val="auto"/>
                <w:sz w:val="21"/>
                <w:szCs w:val="21"/>
                <w:highlight w:val="none"/>
              </w:rPr>
              <w:t xml:space="preserve">，纹理清晰，边缘整齐。</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17</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猪脏器及副产品质量要求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（1）心肝、腰子类：品质新鲜、外形完整、无异味、无病变、无凝血块、无血污、泥污、颜色正常。</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（2）肚：品质新鲜、外形完整、无溃疡面及其他病变现象、无内容物、无粘膜、无边油。</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（3）大肠、肥肠类：品质新鲜、无破损、无病变组织、无肠头细毛、无内容物、去净粘膜。</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（4）舌：品质新鲜、外形完整、无病变、无异物、无舌苔、附肉少、无血污、泥污。</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（5）耳：品质新鲜、外形完整、无溃烂、病斑、无破损。</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（6）蹄爪类：品质新鲜、去蹄壳、不带蹄筋、刮除粗毛、细毛及趾间黑垢、无松香残留。</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（7）蹄筋类：品质新鲜、无色透明、表面光亮、无油脂、无精肉、无充血现象、顺直、干燥。</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（8）猪心：淡红色，脂肪乳白色稍红色，结实，有弹性，外形完整，心房内无瘀血，无凝血块，无病变，气味正常。</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（9）猪肝：红褐色或棕黄色，有光泽，湿润，略有弹性，组织结实微密，肝叶完整，无脂肪</w:t>
            </w: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rPr>
              <w:t xml:space="preserve">胆囊、粗输、胆管、无寄生虫、炎症水泡、薄膜，无胆汁污染，微有鱼腥味。</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（10）猪口条：品质新鲜，外形完整，无根附着的肌肉、舌骨、舌苔、脂肪、无病伤，无异物。</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（11）猪尾：品质新鲜，去毛洁净，不带毛根或绒毛。</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18</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鲜牛肉通用质量要求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精修牛肉，颜色呈正常鲜红状，脂肪微黄，表面有光泽有正常油脂分泌，触摸略感粘稠，按压有弹性，无发酸发臭气味，无腐坏变色现象，挤压无水溢出。</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19</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牛柳（牛里脊肉）质量要求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精修牛里脊，圆形长条，形如黄瓜，肉质非常细嫩。</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20</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牛腩质量要求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精修牛腩肉，牛腹部及靠近牛肋处的松软肌肉，带有筋、肉、油花的肉块。</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21</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鲜羊肉质量要求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精修羊肉，肌肉红色均匀，有光泽，脂肪洁白。外表微干或有风干膜，触摸不粘手。弹性好，指压后凹陷立即恢复。具有鲜羊肉正常气味，无泥污，血污，肉边整齐，无碎肉，碎骨，按标准部位分割，无多余脂肪及血管。</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22</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冻畜肉质量要求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（1）色泽：颜色比冷却肉鲜明，在表面切开处为浅玫瑰色至灰色，用手或热刀触之，</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即</w:t>
            </w:r>
            <w:r>
              <w:rPr>
                <w:rFonts w:hint="default" w:ascii="Times New Roman" w:hAnsi="Times New Roman" w:eastAsia="宋体" w:cs="Times New Roman"/>
                <w:b w:val="0"/>
                <w:bCs w:val="0"/>
                <w:i w:val="0"/>
                <w:iCs w:val="0"/>
                <w:smallCaps w:val="0"/>
                <w:color w:val="auto"/>
                <w:sz w:val="21"/>
                <w:szCs w:val="21"/>
                <w:highlight w:val="none"/>
              </w:rPr>
              <w:t xml:space="preserve">显示鲜红色。脂肪猪、羊为白色，牛为淡黄色。肌腱为白色，石灰色。</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（2）外表：无杂质，无肌肉风干现象，无白、黄、绿斑、紫斑、污血、过多冰衣无白霜。</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（3）气味：化冻时，有肉的正常味，略潮，没有熟肉味。</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（4）包装：按标准部位分割外包装无破损有生产日期。</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23</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鲜鸡（鸭、鹅）类质量要求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（1）眼球：无干缩凹陷或晶体状浑浊现象。</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（2）外表：具有其固有表皮颜色、肌肉切面有光泽、无绿、紫等异常颜色、无残羽（尤其在脖、翅等处无较长细毛）、无破损、无残缺、新切面不发粘。</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（3）气味：具有其固有气味、无异味。</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（4）弹性：指压后凹陷、能恢复。</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24</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鲜鸡类各部件质量要求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（1）鸡爪：品质新鲜、呈白色或灰白色、无黄皮趾壳、无血污、血水、无残缺、脚趾根上无黑斑、允许有少量红斑。</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（2）鸡翅：品质新鲜、无残羽、无黄衣、无伤斑及溃烂、无血水血污、允许有少数斑、允许剪修但最大范围不超转弯关节处。</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（3）鸡腿：无残羽、无血水、血污、品质新鲜、无残骨无伤斑及溃烂、炎症、允许有少数红斑、外形美观。</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（4）鸡胸肉：品质新鲜、无残羽、无血水、血污、无残骨、无伤斑、溃烂、炎症，允许有少数红斑。</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（5）鸡肝：品质新鲜、外形完整、去胆、无寄生虫、炎症、水泡，无胆汁污染无血渍。</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（6）鸡胗：品质新鲜、外形完整无内容物、鸡内金、腺胃、肠管及脂肪，无出血、瘀血、病变。</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（7）鸡心：品质新鲜、褐红色，脂肪稍红，组织结实，有弹性，心房内无瘀血、病变，气味正常。</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（8）鸡脖：品质新鲜、去颈部皮、无羽毛、无血污。</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（9）鸡头：品质新鲜、外形完整、无伤斑、无溃烂、无血污。</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25</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禽肉（冻）</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（1）色泽：外观滋润，呈乳白或微黄色。</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（2）外表：基本无血脉、风干现象，无白、黄绿、紫斑、无冰衣，解冻后与鲜禽特征相同。</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（3）气味：无腐臭气味。</w:t>
            </w:r>
            <w:r>
              <w:rPr>
                <w:rFonts w:hint="default" w:ascii="Times New Roman" w:hAnsi="Times New Roman" w:eastAsia="宋体" w:cs="Times New Roman"/>
                <w:b w:val="0"/>
                <w:bCs w:val="0"/>
                <w:i w:val="0"/>
                <w:iCs w:val="0"/>
                <w:smallCaps w:val="0"/>
                <w:color w:val="auto"/>
                <w:sz w:val="21"/>
                <w:szCs w:val="21"/>
                <w:highlight w:val="none"/>
              </w:rPr>
              <w:br/>
            </w:r>
            <w:r>
              <w:rPr>
                <w:rFonts w:hint="default" w:ascii="Times New Roman" w:hAnsi="Times New Roman" w:eastAsia="宋体" w:cs="Times New Roman"/>
                <w:b w:val="0"/>
                <w:bCs w:val="0"/>
                <w:i w:val="0"/>
                <w:iCs w:val="0"/>
                <w:smallCaps w:val="0"/>
                <w:color w:val="auto"/>
                <w:sz w:val="21"/>
                <w:szCs w:val="21"/>
                <w:highlight w:val="none"/>
              </w:rPr>
              <w:t xml:space="preserve">（4）包装：分割部件应符合标准，外包装完好、商标规格、产品说明清晰完整。</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26</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面条米线质量要求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不含非食品用化学物质、无杂质。以小麦、大米为原料的面条、米线颜色呈白色、乳白色、奶黄色，色亮不发灰发暗。表面结构细密、光滑。软硬适中，爽口不粘牙，口感光滑，具有清香，无异味。</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27</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鲜冻鱼质量要求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体表光滑，有鳞鱼鳞片完整，无鳞鱼无浑浊粘液，呈白色或淡黄色，眼球外突饱满透明，鳃丝清晰鲜红或暗红，保持活体状态固有本色，无异味，肌肉紧密有弹性，内脏清晰可辨、无腐烂。净膛鱼鳞片，内脏，鱼鳃去除干净，无残留物，眼球外突饱满透明，无异味。</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28</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鸡蛋质量要求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一级清洁鸡蛋，蛋壳清洁完整，呈规则卵圆形，具有蛋壳固有的色泽，表面无肉眼可见污物，鸡蛋新鲜，蛋白浓稠、蛋黄圆润，单个鸡蛋重量58～68g。</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29</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冻品质量要求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冻品外包装需密封、完整，无破损，商品合格证齐全。冻品在解冻后，发现质量问题承诺退货。</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是，提供承诺函，格式自拟并加盖公章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30</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蔬菜质量要求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1）</w:t>
            </w:r>
            <w:r>
              <w:rPr>
                <w:rFonts w:hint="default" w:ascii="Times New Roman" w:hAnsi="Times New Roman" w:eastAsia="宋体" w:cs="Times New Roman"/>
                <w:b w:val="0"/>
                <w:bCs w:val="0"/>
                <w:i w:val="0"/>
                <w:iCs w:val="0"/>
                <w:smallCaps w:val="0"/>
                <w:color w:val="auto"/>
                <w:sz w:val="21"/>
                <w:szCs w:val="21"/>
                <w:highlight w:val="none"/>
              </w:rPr>
              <w:t xml:space="preserve">供应当季各类新鲜蔬菜以及大棚种植蔬菜，蔬菜类无黄叶、枯死叶，无虫，无杂质，原菜菜面干净、无明显泥土、码放整齐、无破损、大小基本统一、不得过熟或欠熟。</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31</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蔬菜质量要求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2）</w:t>
            </w:r>
            <w:r>
              <w:rPr>
                <w:rFonts w:hint="default" w:ascii="Times New Roman" w:hAnsi="Times New Roman" w:eastAsia="宋体" w:cs="Times New Roman"/>
                <w:b w:val="0"/>
                <w:bCs w:val="0"/>
                <w:i w:val="0"/>
                <w:iCs w:val="0"/>
                <w:smallCaps w:val="0"/>
                <w:color w:val="auto"/>
                <w:sz w:val="21"/>
                <w:szCs w:val="21"/>
                <w:highlight w:val="none"/>
              </w:rPr>
              <w:t xml:space="preserve">净菜须保证菜面完全干净、无泥土、按统一标准加工、码放整齐、无须二次处理可以直接进行熟加工。</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32</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水果质量要求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供应当季各类水果，无虫、无杂质。果面干净，无明显泥土，码放整齐，无破损，大小基本统一，不过熟或欠熟。</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33</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豆腐及豆制品质量要求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须保证食品干净，不含非食品用化学物质，按统一标准加工，码放整齐，无须二次处理可以直接进行熟加工。</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34</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大米质量标准</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符合GB/T 1354-2018中关于一级米的标准，加工精度为精碾，小碎米含量≤1.0%，不完善粒≤3.0%。</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35</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right w:val="single" w:color="000000" w:sz="6" w:space="0"/>
            </w:tcBorders>
            <w:tcMar>
              <w:left w:w="22" w:type="dxa"/>
              <w:top w:w="22" w:type="dxa"/>
              <w:right w:w="22" w:type="dxa"/>
              <w:bottom w:w="22" w:type="dxa"/>
            </w:tcMar>
            <w:tcW w:w="859" w:type="pct"/>
            <w:vAlign w:val="center"/>
            <w:vMerge w:val="restart"/>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面粉（含面粉配料）质量标准</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1）</w:t>
            </w:r>
            <w:r>
              <w:rPr>
                <w:rFonts w:hint="default" w:ascii="Times New Roman" w:hAnsi="Times New Roman" w:eastAsia="宋体" w:cs="Times New Roman"/>
                <w:b w:val="0"/>
                <w:bCs w:val="0"/>
                <w:i w:val="0"/>
                <w:iCs w:val="0"/>
                <w:smallCaps w:val="0"/>
                <w:color w:val="auto"/>
                <w:sz w:val="21"/>
                <w:szCs w:val="21"/>
                <w:highlight w:val="none"/>
              </w:rPr>
              <w:t xml:space="preserve">通用面粉达GB/T 1355-2021国家标准。</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36</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vMerge w:val="continue"/>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2</w:t>
            </w: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rPr>
              <w:t xml:space="preserve">高筋面粉达 GB/T8607-2024国家标准，质量等级一级；低筋面粉达 GB/T8607-2024标准，质量等级一级。色泽正常，干爽无异味。</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37</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食用油通用标准</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供应非转基因食用油。外观的色泽、透明度、气味滋味等无异常，定型包装。</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38</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大豆油质量标准</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符合质量标准GB/T1535-2017，质量等级一级，色泽为淡黄至浅黄色，冷冻试验澄清、透明，无异味、口感好，水分及挥发物含量≤0.10%，不溶性杂质含量≤0.05%，酸价≤0.50mg/g，过氧化值≤5.0mmol/kg</w:t>
            </w:r>
            <w:r>
              <w:rPr>
                <w:rFonts w:hint="default" w:ascii="Times New Roman" w:hAnsi="Times New Roman" w:eastAsia="宋体" w:cs="Times New Roman"/>
                <w:b w:val="0"/>
                <w:bCs w:val="0"/>
                <w:i w:val="0"/>
                <w:iCs w:val="0"/>
                <w:smallCaps w:val="0"/>
                <w:color w:val="auto"/>
                <w:sz w:val="21"/>
                <w:szCs w:val="21"/>
                <w:highlight w:val="none"/>
                <w:lang w:eastAsia="zh-CN"/>
              </w:rPr>
              <w:t xml:space="preserve">，</w:t>
            </w:r>
            <w:r>
              <w:rPr>
                <w:rFonts w:hint="default" w:ascii="Times New Roman" w:hAnsi="Times New Roman" w:eastAsia="宋体" w:cs="Times New Roman"/>
                <w:b w:val="0"/>
                <w:bCs w:val="0"/>
                <w:i w:val="0"/>
                <w:iCs w:val="0"/>
                <w:smallCaps w:val="0"/>
                <w:color w:val="auto"/>
                <w:sz w:val="21"/>
                <w:szCs w:val="21"/>
                <w:highlight w:val="none"/>
              </w:rPr>
              <w:t xml:space="preserve">烟点≥190℃。</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39</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其他食材质量标准</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以上未详细列明的商品须符合国家食品安全卫生相关质量标准。</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40</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08"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技术指标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85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特殊准入认证要求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2007"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对实行食品质量（SC）安全市场准入制的食品，须在验收时提供SC认证的相关证明资料。</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459"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60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是，提供承诺函，格式自拟并加盖公章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41</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硬件设施要求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仓储设施要求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供应商</w:t>
            </w:r>
            <w:r>
              <w:rPr>
                <w:rFonts w:hint="default" w:ascii="Times New Roman" w:hAnsi="Times New Roman" w:eastAsia="宋体" w:cs="Times New Roman"/>
                <w:b w:val="0"/>
                <w:bCs w:val="0"/>
                <w:i w:val="0"/>
                <w:iCs w:val="0"/>
                <w:smallCaps w:val="0"/>
                <w:color w:val="auto"/>
                <w:sz w:val="21"/>
                <w:szCs w:val="21"/>
                <w:highlight w:val="none"/>
              </w:rPr>
              <w:t xml:space="preserve">自有或租赁冷库，面积不小于300平米。能够满足按采购人需求完成配送任务。</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w:t>
            </w:r>
            <w:r>
              <w:rPr>
                <w:rFonts w:hint="default" w:ascii="Times New Roman" w:hAnsi="Times New Roman" w:cs="Times New Roman"/>
                <w:color w:val="auto"/>
                <w:szCs w:val="21"/>
                <w:highlight w:val="none"/>
              </w:rPr>
              <w:t xml:space="preserve">自有</w:t>
            </w:r>
            <w:r>
              <w:rPr>
                <w:rFonts w:hint="default" w:ascii="Times New Roman" w:hAnsi="Times New Roman" w:cs="Times New Roman"/>
                <w:color w:val="auto"/>
                <w:szCs w:val="21"/>
                <w:highlight w:val="none"/>
                <w:lang w:bidi="ar"/>
              </w:rPr>
              <w:t xml:space="preserve">产权证明或租赁合同复印件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42</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硬件设施要求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物流设施要求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供应商</w:t>
            </w:r>
            <w:r>
              <w:rPr>
                <w:rFonts w:hint="default" w:ascii="Times New Roman" w:hAnsi="Times New Roman" w:eastAsia="宋体" w:cs="Times New Roman"/>
                <w:b w:val="0"/>
                <w:bCs w:val="0"/>
                <w:i w:val="0"/>
                <w:iCs w:val="0"/>
                <w:smallCaps w:val="0"/>
                <w:color w:val="auto"/>
                <w:sz w:val="21"/>
                <w:szCs w:val="21"/>
                <w:highlight w:val="none"/>
              </w:rPr>
              <w:t xml:space="preserve">自有或租赁配送中心，面积不小于500平米。能够满足按采购人需求完成配送任务。</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w:t>
            </w:r>
            <w:r>
              <w:rPr>
                <w:rFonts w:hint="default" w:ascii="Times New Roman" w:hAnsi="Times New Roman" w:cs="Times New Roman"/>
                <w:color w:val="auto"/>
                <w:szCs w:val="21"/>
                <w:highlight w:val="none"/>
              </w:rPr>
              <w:t xml:space="preserve">自有</w:t>
            </w:r>
            <w:r>
              <w:rPr>
                <w:rFonts w:hint="default" w:ascii="Times New Roman" w:hAnsi="Times New Roman" w:cs="Times New Roman"/>
                <w:color w:val="auto"/>
                <w:szCs w:val="21"/>
                <w:highlight w:val="none"/>
                <w:lang w:bidi="ar"/>
              </w:rPr>
              <w:t xml:space="preserve">产权证明或租赁合同复印件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43</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硬件设施要求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配送车辆要求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供应商</w:t>
            </w:r>
            <w:r>
              <w:rPr>
                <w:rFonts w:hint="default" w:ascii="Times New Roman" w:hAnsi="Times New Roman" w:eastAsia="宋体" w:cs="Times New Roman"/>
                <w:b w:val="0"/>
                <w:bCs w:val="0"/>
                <w:i w:val="0"/>
                <w:iCs w:val="0"/>
                <w:smallCaps w:val="0"/>
                <w:color w:val="auto"/>
                <w:sz w:val="21"/>
                <w:szCs w:val="21"/>
                <w:highlight w:val="none"/>
              </w:rPr>
              <w:t xml:space="preserve">应自有或固定租赁1台以上冷藏车辆，确保24小时响应，按采购人需求完成配送任务。</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是，自有车辆提供自有证明材料，租赁车辆提供租赁合同复印件证明</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44</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猪肉供应链能力要求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具有自有、签约的猪肉屠宰、加工厂或者直销、代理、经销商资格之一。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45</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牛肉供应链能力要求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具有自有、签约的牛肉屠宰、加工厂或者直销、代理、经销商资格之一。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46</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羊肉供应链能力要求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具有自有、签约的羊肉屠宰、加工厂或者直销、代理、经销商资格之一。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47</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禽肉供应链能力要求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具有自有、签约的禽肉屠宰、加工厂或者直销、代理、经销商资格之一。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48</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果蔬供应链能力要求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具有自有、签约的蔬菜、水果基地之一。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49</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主食供应链能力要求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具有自有、签约的大米、面粉生产基地、加工厂或者直销、代理、经销商资格之一。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50</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食用油供应链能力要求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具有自有或签约的食用油加工厂或者直销、代理、经销商资格之一。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51</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牛奶供应链能力要求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具有自有或签约的牛奶生产工厂或者直销、代理、经销商资格之一。</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是，提供相应证明材料复印件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52</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采购能力要求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202</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5</w:t>
            </w:r>
            <w:r>
              <w:rPr>
                <w:rFonts w:hint="default" w:ascii="Times New Roman" w:hAnsi="Times New Roman" w:eastAsia="宋体" w:cs="Times New Roman"/>
                <w:b w:val="0"/>
                <w:bCs w:val="0"/>
                <w:i w:val="0"/>
                <w:iCs w:val="0"/>
                <w:smallCaps w:val="0"/>
                <w:color w:val="auto"/>
                <w:sz w:val="21"/>
                <w:szCs w:val="21"/>
                <w:highlight w:val="none"/>
              </w:rPr>
              <w:t xml:space="preserve">年1月1日以来具有鲜冻禽畜肉类食材、主副食鲜蔬等其他食材类食材（含本项目拟配送食材）的进货内容。</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w:t>
            </w:r>
            <w:r>
              <w:rPr>
                <w:rFonts w:hint="default" w:ascii="Times New Roman" w:hAnsi="Times New Roman" w:cs="Times New Roman"/>
                <w:color w:val="auto"/>
                <w:szCs w:val="21"/>
                <w:highlight w:val="none"/>
                <w:lang w:eastAsia="zh-CN" w:bidi="ar"/>
              </w:rPr>
              <w:t xml:space="preserve">2025</w:t>
            </w:r>
            <w:r>
              <w:rPr>
                <w:rFonts w:hint="default" w:ascii="Times New Roman" w:hAnsi="Times New Roman" w:cs="Times New Roman"/>
                <w:color w:val="auto"/>
                <w:szCs w:val="21"/>
                <w:highlight w:val="none"/>
                <w:lang w:bidi="ar"/>
              </w:rPr>
              <w:t xml:space="preserve">年</w:t>
            </w:r>
            <w:r>
              <w:rPr>
                <w:rFonts w:hint="default" w:ascii="Times New Roman" w:hAnsi="Times New Roman" w:cs="Times New Roman"/>
                <w:color w:val="auto"/>
                <w:szCs w:val="21"/>
                <w:highlight w:val="none"/>
                <w:lang w:eastAsia="zh-CN" w:bidi="ar"/>
              </w:rPr>
              <w:t xml:space="preserve">1</w:t>
            </w:r>
            <w:r>
              <w:rPr>
                <w:rFonts w:hint="default" w:ascii="Times New Roman" w:hAnsi="Times New Roman" w:cs="Times New Roman"/>
                <w:color w:val="auto"/>
                <w:szCs w:val="21"/>
                <w:highlight w:val="none"/>
                <w:lang w:bidi="ar"/>
              </w:rPr>
              <w:t xml:space="preserve">月</w:t>
            </w:r>
            <w:r>
              <w:rPr>
                <w:rFonts w:hint="default" w:ascii="Times New Roman" w:hAnsi="Times New Roman" w:cs="Times New Roman"/>
                <w:color w:val="auto"/>
                <w:szCs w:val="21"/>
                <w:highlight w:val="none"/>
                <w:lang w:eastAsia="zh-CN" w:bidi="ar"/>
              </w:rPr>
              <w:t xml:space="preserve">1</w:t>
            </w:r>
            <w:r>
              <w:rPr>
                <w:rFonts w:hint="default" w:ascii="Times New Roman" w:hAnsi="Times New Roman" w:cs="Times New Roman"/>
                <w:color w:val="auto"/>
                <w:szCs w:val="21"/>
                <w:highlight w:val="none"/>
                <w:lang w:bidi="ar"/>
              </w:rPr>
              <w:t xml:space="preserve">日以来的从上游供货商进货单或双方的合作协议或交易发票，合作协议或交易发票，其内容应体现供应商名称</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53</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简易加工能力要求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能够完成本合同采购食材的简易加工，如鱼类宰杀去鳃去鳞去内脏、蔬菜洗净削皮、鲜冻禽畜肉的、切丝、丁、块、片等。</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54</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运输卫生要求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供应商</w:t>
            </w:r>
            <w:r>
              <w:rPr>
                <w:rFonts w:hint="default" w:ascii="Times New Roman" w:hAnsi="Times New Roman" w:eastAsia="宋体" w:cs="Times New Roman"/>
                <w:b w:val="0"/>
                <w:bCs w:val="0"/>
                <w:i w:val="0"/>
                <w:iCs w:val="0"/>
                <w:smallCaps w:val="0"/>
                <w:color w:val="auto"/>
                <w:sz w:val="21"/>
                <w:szCs w:val="21"/>
                <w:highlight w:val="none"/>
              </w:rPr>
              <w:t xml:space="preserve">整个运输过程应采用符合卫生要求的外包装和运载工具，对运输工具做到每日清洗消毒，车厢内无不良气味、异味，确保运输过程安全卫生。冷冻制品、冷冻家禽、鲜猪肉等冷链食品必须使用符合规范标准的冷藏车进行运输。</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55</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运输工具管理要求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供应商</w:t>
            </w:r>
            <w:r>
              <w:rPr>
                <w:rFonts w:hint="default" w:ascii="Times New Roman" w:hAnsi="Times New Roman" w:eastAsia="宋体" w:cs="Times New Roman"/>
                <w:b w:val="0"/>
                <w:bCs w:val="0"/>
                <w:i w:val="0"/>
                <w:iCs w:val="0"/>
                <w:smallCaps w:val="0"/>
                <w:color w:val="auto"/>
                <w:sz w:val="21"/>
                <w:szCs w:val="21"/>
                <w:highlight w:val="none"/>
              </w:rPr>
              <w:t xml:space="preserve">运输工具进入采购人管理范围，必须接受采购人统一管理，发生任何人员与设施损伤，均由</w:t>
            </w:r>
            <w:r>
              <w:rPr>
                <w:rFonts w:hint="default" w:ascii="Times New Roman" w:hAnsi="Times New Roman" w:eastAsia="宋体" w:cs="Times New Roman"/>
                <w:b w:val="0"/>
                <w:bCs w:val="0"/>
                <w:i w:val="0"/>
                <w:iCs w:val="0"/>
                <w:smallCaps w:val="0"/>
                <w:color w:val="auto"/>
                <w:sz w:val="21"/>
                <w:szCs w:val="21"/>
                <w:highlight w:val="none"/>
                <w:lang w:eastAsia="zh-CN"/>
              </w:rPr>
              <w:t xml:space="preserve">供应商</w:t>
            </w:r>
            <w:r>
              <w:rPr>
                <w:rFonts w:hint="default" w:ascii="Times New Roman" w:hAnsi="Times New Roman" w:eastAsia="宋体" w:cs="Times New Roman"/>
                <w:b w:val="0"/>
                <w:bCs w:val="0"/>
                <w:i w:val="0"/>
                <w:iCs w:val="0"/>
                <w:smallCaps w:val="0"/>
                <w:color w:val="auto"/>
                <w:sz w:val="21"/>
                <w:szCs w:val="21"/>
                <w:highlight w:val="none"/>
              </w:rPr>
              <w:t xml:space="preserve">承担责任。</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56</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安全完整包装要求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包装产品交付时，必须保证原包装完好无损，不得使用有色、有毒塑料制品包装食材，否则采购人有权拒收。</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否</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57</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一般配送要求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采购人按期（日/周）向</w:t>
            </w:r>
            <w:r>
              <w:rPr>
                <w:rFonts w:hint="default" w:ascii="Times New Roman" w:hAnsi="Times New Roman" w:eastAsia="宋体" w:cs="Times New Roman"/>
                <w:b w:val="0"/>
                <w:bCs w:val="0"/>
                <w:i w:val="0"/>
                <w:iCs w:val="0"/>
                <w:smallCaps w:val="0"/>
                <w:color w:val="auto"/>
                <w:sz w:val="21"/>
                <w:szCs w:val="21"/>
                <w:highlight w:val="none"/>
                <w:lang w:eastAsia="zh-CN"/>
              </w:rPr>
              <w:t xml:space="preserve">供应商</w:t>
            </w:r>
            <w:r>
              <w:rPr>
                <w:rFonts w:hint="default" w:ascii="Times New Roman" w:hAnsi="Times New Roman" w:eastAsia="宋体" w:cs="Times New Roman"/>
                <w:b w:val="0"/>
                <w:bCs w:val="0"/>
                <w:i w:val="0"/>
                <w:iCs w:val="0"/>
                <w:smallCaps w:val="0"/>
                <w:color w:val="auto"/>
                <w:sz w:val="21"/>
                <w:szCs w:val="21"/>
                <w:highlight w:val="none"/>
              </w:rPr>
              <w:t xml:space="preserve">发布采购内容，</w:t>
            </w:r>
            <w:r>
              <w:rPr>
                <w:rFonts w:hint="default" w:ascii="Times New Roman" w:hAnsi="Times New Roman" w:eastAsia="宋体" w:cs="Times New Roman"/>
                <w:b w:val="0"/>
                <w:bCs w:val="0"/>
                <w:i w:val="0"/>
                <w:iCs w:val="0"/>
                <w:smallCaps w:val="0"/>
                <w:color w:val="auto"/>
                <w:sz w:val="21"/>
                <w:szCs w:val="21"/>
                <w:highlight w:val="none"/>
                <w:lang w:eastAsia="zh-CN"/>
              </w:rPr>
              <w:t xml:space="preserve">供应商</w:t>
            </w:r>
            <w:r>
              <w:rPr>
                <w:rFonts w:hint="default" w:ascii="Times New Roman" w:hAnsi="Times New Roman" w:eastAsia="宋体" w:cs="Times New Roman"/>
                <w:b w:val="0"/>
                <w:bCs w:val="0"/>
                <w:i w:val="0"/>
                <w:iCs w:val="0"/>
                <w:smallCaps w:val="0"/>
                <w:color w:val="auto"/>
                <w:sz w:val="21"/>
                <w:szCs w:val="21"/>
                <w:highlight w:val="none"/>
              </w:rPr>
              <w:t xml:space="preserve">应在送货前一个工作日与采购人核对确认采购内容无误后，在次日</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5</w:t>
            </w:r>
            <w:r>
              <w:rPr>
                <w:rFonts w:hint="default" w:ascii="Times New Roman" w:hAnsi="Times New Roman" w:eastAsia="宋体" w:cs="Times New Roman"/>
                <w:b w:val="0"/>
                <w:bCs w:val="0"/>
                <w:i w:val="0"/>
                <w:iCs w:val="0"/>
                <w:smallCaps w:val="0"/>
                <w:color w:val="auto"/>
                <w:sz w:val="21"/>
                <w:szCs w:val="21"/>
                <w:highlight w:val="none"/>
              </w:rPr>
              <w:t xml:space="preserve">点前配送至采购人指定验收地点。</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58</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综合供应能力要求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应急配送要求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供应商</w:t>
            </w:r>
            <w:r>
              <w:rPr>
                <w:rFonts w:hint="default" w:ascii="Times New Roman" w:hAnsi="Times New Roman" w:eastAsia="宋体" w:cs="Times New Roman"/>
                <w:b w:val="0"/>
                <w:bCs w:val="0"/>
                <w:i w:val="0"/>
                <w:iCs w:val="0"/>
                <w:smallCaps w:val="0"/>
                <w:color w:val="auto"/>
                <w:sz w:val="21"/>
                <w:szCs w:val="21"/>
                <w:highlight w:val="none"/>
              </w:rPr>
              <w:t xml:space="preserve">应能按采购人要求及时补货，具备应急采购、储备、运输等能力，通讯工具24小时保持畅通，全天候备勤。在收到采购人布置的临时需求后1个小时内响应，2个小时内完成配送。</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59</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质量安全能力</w:t>
            </w:r>
            <w:r>
              <w:rPr>
                <w:rFonts w:hint="default" w:ascii="Times New Roman" w:hAnsi="Times New Roman" w:eastAsia="宋体" w:cs="Times New Roman"/>
                <w:b w:val="0"/>
                <w:bCs w:val="0"/>
                <w:i w:val="0"/>
                <w:iCs w:val="0"/>
                <w:smallCaps w:val="0"/>
                <w:color w:val="auto"/>
                <w:sz w:val="21"/>
                <w:szCs w:val="21"/>
                <w:highlight w:val="none"/>
                <w:lang w:val="en-US" w:eastAsia="zh-CN"/>
              </w:rPr>
              <w:t xml:space="preserve">把</w:t>
            </w:r>
            <w:r>
              <w:rPr>
                <w:rFonts w:hint="default" w:ascii="Times New Roman" w:hAnsi="Times New Roman" w:eastAsia="宋体" w:cs="Times New Roman"/>
                <w:b w:val="0"/>
                <w:bCs w:val="0"/>
                <w:i w:val="0"/>
                <w:iCs w:val="0"/>
                <w:smallCaps w:val="0"/>
                <w:color w:val="auto"/>
                <w:sz w:val="21"/>
                <w:szCs w:val="21"/>
                <w:highlight w:val="none"/>
              </w:rPr>
              <w:t xml:space="preserve">控要求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质量检验场所要求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 xml:space="preserve">供应商</w:t>
            </w:r>
            <w:r>
              <w:rPr>
                <w:rFonts w:hint="default" w:ascii="Times New Roman" w:hAnsi="Times New Roman" w:eastAsia="宋体" w:cs="Times New Roman"/>
                <w:b w:val="0"/>
                <w:bCs w:val="0"/>
                <w:i w:val="0"/>
                <w:iCs w:val="0"/>
                <w:smallCaps w:val="0"/>
                <w:color w:val="auto"/>
                <w:sz w:val="21"/>
                <w:szCs w:val="21"/>
                <w:highlight w:val="none"/>
              </w:rPr>
              <w:t xml:space="preserve">具有自有、租赁或固定合作质检实验室，能够用于检测采购的食材。</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是，提供自有证明或租赁、合作合同等证明材料复印件</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60</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质量安全把能力控要求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质量检验能力</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（1）能够检测成品和半成品中的食品添加剂，包括防腐剂、抗氧化剂、甜味剂、着色剂、漂白剂、酸度调节剂。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是，提供具备检验能力的承诺函，格式自拟，加盖公章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61</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质量安全把能力控要求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质量检验能力</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（2）能够检测鲜冻禽畜肉中的瘦肉精（克伦特罗、莱克多巴胺、沙丁胺醇）。</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是，提供具备检验能力的承诺函，格式自拟，加盖公章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62</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质量安全把能力控要求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质量检验能力</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（3）能够检测鲜冻禽畜肉中的微生物，至少包括菌落总数和大肠菌群。</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是，提供具备检验能力的承诺函，格式自拟，加盖公章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63</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质量安全把能力控要求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质量检验能力</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（4）能够检测鲜冻禽畜肉中的重金属，至少包括铅（Pb）镉（Cd）汞（Hg）砷（As）铬（Cr）。</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是，提供具备检验能力的承诺函，格式自拟，加盖公章</w:t>
            </w:r>
            <w:r/>
          </w:p>
        </w:tc>
      </w:tr>
      <w:tr>
        <w:trPr/>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6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 xml:space="preserve">64</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183"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质量安全把能力控要求</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435"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质量检验能力</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3354" w:type="dxa"/>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5）能够检测食材中的农药（敌敌畏、六六六、滴滴涕）和兽药（磺胺类、甲氧苄啶、氟苯尼考、四环素、土霉素、金霉素、多西环素、地塞米松、喹乙醇代谢物、氯丙嗪、替米考星、甲硝锉、恩诺沙星和环丙沙星、氯毒素、AOZ、SEM、无氯芬酸钠）残留。</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767"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22" w:type="dxa"/>
              <w:top w:w="22" w:type="dxa"/>
              <w:right w:w="22" w:type="dxa"/>
              <w:bottom w:w="22" w:type="dxa"/>
            </w:tcMar>
            <w:tcW w:w="1004" w:type="dxa"/>
            <w:vAlign w:val="center"/>
            <w:textDirection w:val="lrTb"/>
            <w:noWrap w:val="false"/>
          </w:tcPr>
          <w:p>
            <w:pPr>
              <w:jc w:val="center"/>
              <w:spacing w:line="440" w:lineRule="exact"/>
              <w:widowControl/>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szCs w:val="21"/>
                <w:highlight w:val="none"/>
                <w:lang w:bidi="ar"/>
              </w:rPr>
              <w:t xml:space="preserve">是，提供具备检验能力的承诺函，格式自拟，加盖公章</w:t>
            </w:r>
            <w:r/>
          </w:p>
        </w:tc>
      </w:tr>
    </w:tbl>
    <w:p>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ind w:firstLine="422"/>
        <w:jc w:val="both"/>
        <w:keepLines w:val="0"/>
        <w:keepNext w:val="0"/>
        <w:pageBreakBefore w:val="0"/>
        <w:spacing w:beforeAutospacing="0" w:afterAutospacing="0" w:line="560" w:lineRule="exact"/>
        <w:widowControl/>
        <w:rPr>
          <w:rFonts w:hint="default" w:ascii="Times New Roman" w:hAnsi="Times New Roman" w:eastAsia="宋体" w:cs="Times New Roman"/>
          <w:b/>
          <w:bCs/>
          <w:color w:val="auto"/>
          <w:sz w:val="21"/>
          <w:szCs w:val="21"/>
          <w:highlight w:val="none"/>
          <w:u w:val="single"/>
        </w:rPr>
      </w:pPr>
      <w:r>
        <w:rPr>
          <w:rFonts w:hint="default" w:ascii="Times New Roman" w:hAnsi="Times New Roman" w:eastAsia="宋体" w:cs="Times New Roman"/>
          <w:b/>
          <w:bCs/>
          <w:color w:val="auto"/>
          <w:sz w:val="21"/>
          <w:szCs w:val="21"/>
          <w:highlight w:val="none"/>
          <w:u w:val="single"/>
        </w:rPr>
        <w:t xml:space="preserve">注：以上表格内容中标有“★”项为关键指标，不允许负偏离，如有负偏离</w:t>
      </w:r>
      <w:r>
        <w:rPr>
          <w:rFonts w:hint="default" w:ascii="Times New Roman" w:hAnsi="Times New Roman" w:eastAsia="宋体" w:cs="Times New Roman"/>
          <w:b/>
          <w:bCs/>
          <w:color w:val="auto"/>
          <w:sz w:val="21"/>
          <w:szCs w:val="21"/>
          <w:highlight w:val="none"/>
          <w:u w:val="single"/>
          <w:lang w:eastAsia="zh-CN"/>
        </w:rPr>
        <w:t xml:space="preserve">响应</w:t>
      </w:r>
      <w:r>
        <w:rPr>
          <w:rFonts w:hint="default" w:ascii="Times New Roman" w:hAnsi="Times New Roman" w:eastAsia="宋体" w:cs="Times New Roman"/>
          <w:b/>
          <w:bCs/>
          <w:color w:val="auto"/>
          <w:sz w:val="21"/>
          <w:szCs w:val="21"/>
          <w:highlight w:val="none"/>
          <w:u w:val="single"/>
        </w:rPr>
        <w:t xml:space="preserve">文件作无效处理；标“</w:t>
      </w:r>
      <w:r>
        <w:rPr>
          <w:rFonts w:hint="default" w:ascii="Times New Roman" w:hAnsi="Times New Roman" w:eastAsia="宋体" w:cs="Times New Roman"/>
          <w:color w:val="auto"/>
          <w:sz w:val="21"/>
          <w:szCs w:val="21"/>
          <w:highlight w:val="none"/>
          <w:u w:val="single"/>
          <w:lang w:bidi="ar"/>
        </w:rPr>
        <w:t xml:space="preserve">#</w:t>
      </w:r>
      <w:r>
        <w:rPr>
          <w:rFonts w:hint="default" w:ascii="Times New Roman" w:hAnsi="Times New Roman" w:eastAsia="宋体" w:cs="Times New Roman"/>
          <w:b/>
          <w:bCs/>
          <w:color w:val="auto"/>
          <w:sz w:val="21"/>
          <w:szCs w:val="21"/>
          <w:highlight w:val="none"/>
          <w:u w:val="single"/>
        </w:rPr>
        <w:t xml:space="preserve">”项为重要指标项和标“</w:t>
      </w:r>
      <w:r>
        <w:rPr>
          <w:rFonts w:hint="default" w:ascii="Times New Roman" w:hAnsi="Times New Roman" w:eastAsia="宋体" w:cs="Times New Roman"/>
          <w:color w:val="auto"/>
          <w:sz w:val="21"/>
          <w:szCs w:val="21"/>
          <w:highlight w:val="none"/>
          <w:u w:val="single"/>
          <w:lang w:bidi="ar"/>
        </w:rPr>
        <w:t xml:space="preserve">△</w:t>
      </w:r>
      <w:r>
        <w:rPr>
          <w:rFonts w:hint="default" w:ascii="Times New Roman" w:hAnsi="Times New Roman" w:eastAsia="宋体" w:cs="Times New Roman"/>
          <w:b/>
          <w:bCs/>
          <w:color w:val="auto"/>
          <w:sz w:val="21"/>
          <w:szCs w:val="21"/>
          <w:highlight w:val="none"/>
          <w:u w:val="single"/>
        </w:rPr>
        <w:t xml:space="preserve">”项为一般指标项，均为评审项。</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outlineLvl w:val="1"/>
      </w:pPr>
      <w:r>
        <w:rPr>
          <w:rFonts w:hint="default" w:ascii="Times New Roman" w:hAnsi="Times New Roman" w:eastAsia="宋体" w:cs="Times New Roman"/>
          <w:color w:val="auto"/>
          <w:sz w:val="21"/>
          <w:szCs w:val="21"/>
          <w:highlight w:val="none"/>
          <w:lang w:val="en-US" w:eastAsia="zh-CN"/>
        </w:rPr>
        <w:t xml:space="preserve">三、服务团队要求</w:t>
      </w:r>
      <w:r/>
    </w:p>
    <w:p>
      <w:pPr>
        <w:pStyle w:val="1193"/>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（一）服务团队应配有不少于4名工作人员，其中至少包含：项目经理1人</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食品安全管理员1人、采购员1人和配送司机1名。</w:t>
      </w:r>
      <w:r/>
    </w:p>
    <w:p>
      <w:pPr>
        <w:pStyle w:val="1193"/>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（二）</w:t>
      </w:r>
      <w:r>
        <w:rPr>
          <w:rFonts w:hint="default" w:ascii="Times New Roman" w:hAnsi="Times New Roman" w:eastAsia="宋体" w:cs="Times New Roman"/>
          <w:color w:val="auto"/>
          <w:sz w:val="21"/>
          <w:szCs w:val="21"/>
          <w:highlight w:val="none"/>
        </w:rPr>
        <w:t xml:space="preserve">★供应商应提供专业的管理和采购团队，团队编制和人员资质务必保证运营服务质量，提供的服务团队应保持稳定。</w:t>
      </w:r>
      <w:r/>
    </w:p>
    <w:p>
      <w:pPr>
        <w:pStyle w:val="1193"/>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（三）</w:t>
      </w:r>
      <w:r>
        <w:rPr>
          <w:rFonts w:hint="default" w:ascii="Times New Roman" w:hAnsi="Times New Roman" w:eastAsia="宋体" w:cs="Times New Roman"/>
          <w:color w:val="auto"/>
          <w:sz w:val="21"/>
          <w:szCs w:val="21"/>
          <w:highlight w:val="none"/>
        </w:rPr>
        <w:t xml:space="preserve">★为本项目</w:t>
      </w:r>
      <w:r>
        <w:rPr>
          <w:rFonts w:hint="default" w:ascii="Times New Roman" w:hAnsi="Times New Roman" w:eastAsia="宋体" w:cs="Times New Roman"/>
          <w:color w:val="auto"/>
          <w:sz w:val="21"/>
          <w:szCs w:val="21"/>
          <w:highlight w:val="none"/>
          <w:lang w:eastAsia="zh-CN"/>
        </w:rPr>
        <w:t xml:space="preserve">拟</w:t>
      </w:r>
      <w:r>
        <w:rPr>
          <w:rFonts w:hint="default" w:ascii="Times New Roman" w:hAnsi="Times New Roman" w:eastAsia="宋体" w:cs="Times New Roman"/>
          <w:color w:val="auto"/>
          <w:sz w:val="21"/>
          <w:szCs w:val="21"/>
          <w:highlight w:val="none"/>
        </w:rPr>
        <w:t xml:space="preserve">提供的服务团队中所有人员必须具有从业人员健康证明，否则不予认可。</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outlineLvl w:val="1"/>
      </w:pPr>
      <w:r>
        <w:rPr>
          <w:rFonts w:hint="default" w:ascii="Times New Roman" w:hAnsi="Times New Roman" w:eastAsia="宋体" w:cs="Times New Roman"/>
          <w:color w:val="auto"/>
          <w:sz w:val="21"/>
          <w:szCs w:val="21"/>
          <w:highlight w:val="none"/>
          <w:lang w:val="en-US" w:eastAsia="zh-CN"/>
        </w:rPr>
        <w:t xml:space="preserve">四、供应方案要求</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（一）供应商</w:t>
      </w:r>
      <w:r>
        <w:rPr>
          <w:rFonts w:hint="default" w:ascii="Times New Roman" w:hAnsi="Times New Roman" w:eastAsia="宋体" w:cs="Times New Roman"/>
          <w:color w:val="auto"/>
          <w:sz w:val="21"/>
          <w:szCs w:val="21"/>
          <w:highlight w:val="none"/>
        </w:rPr>
        <w:t xml:space="preserve">应提交科学合理的供应方案。方案应包含服务团队管理措施、内部采购管理措施、储存分拣管理措施、科学合理运输措施等。</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eastAsia="zh"/>
        </w:rPr>
      </w:pPr>
      <w:r>
        <w:rPr>
          <w:rFonts w:hint="default" w:ascii="Times New Roman" w:hAnsi="Times New Roman" w:eastAsia="宋体" w:cs="Times New Roman"/>
          <w:color w:val="auto"/>
          <w:sz w:val="21"/>
          <w:szCs w:val="21"/>
          <w:highlight w:val="none"/>
          <w:lang w:eastAsia="zh"/>
        </w:rPr>
        <w:t xml:space="preserve">（</w:t>
      </w:r>
      <w:r>
        <w:rPr>
          <w:rFonts w:hint="default" w:ascii="Times New Roman" w:hAnsi="Times New Roman" w:eastAsia="宋体" w:cs="Times New Roman"/>
          <w:color w:val="auto"/>
          <w:sz w:val="21"/>
          <w:szCs w:val="21"/>
          <w:highlight w:val="none"/>
          <w:lang w:eastAsia="zh-CN"/>
        </w:rPr>
        <w:t xml:space="preserve">二</w:t>
      </w:r>
      <w:r>
        <w:rPr>
          <w:rFonts w:hint="default" w:ascii="Times New Roman" w:hAnsi="Times New Roman" w:eastAsia="宋体" w:cs="Times New Roman"/>
          <w:color w:val="auto"/>
          <w:sz w:val="21"/>
          <w:szCs w:val="21"/>
          <w:highlight w:val="none"/>
          <w:lang w:eastAsia="zh"/>
        </w:rPr>
        <w:t xml:space="preserve">）食材预定</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eastAsia="zh"/>
        </w:rPr>
      </w:pPr>
      <w:r>
        <w:rPr>
          <w:rFonts w:hint="default" w:ascii="Times New Roman" w:hAnsi="Times New Roman" w:eastAsia="宋体" w:cs="Times New Roman"/>
          <w:color w:val="auto"/>
          <w:sz w:val="21"/>
          <w:szCs w:val="21"/>
          <w:highlight w:val="none"/>
          <w:lang w:eastAsia="zh-CN"/>
        </w:rPr>
        <w:t xml:space="preserve">1</w:t>
      </w:r>
      <w:r>
        <w:rPr>
          <w:rFonts w:hint="default" w:ascii="Times New Roman" w:hAnsi="Times New Roman" w:eastAsia="宋体"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rPr>
        <w:t xml:space="preserve">#供应商</w:t>
      </w:r>
      <w:r>
        <w:rPr>
          <w:rFonts w:hint="default" w:ascii="Times New Roman" w:hAnsi="Times New Roman" w:eastAsia="宋体" w:cs="Times New Roman"/>
          <w:color w:val="auto"/>
          <w:sz w:val="21"/>
          <w:szCs w:val="21"/>
          <w:highlight w:val="none"/>
          <w:lang w:eastAsia="zh"/>
        </w:rPr>
        <w:t xml:space="preserve">应具备配送食材过程中相关数据的处理能力，其中包括食材订购、入库、出库、盘点等功能，数据处理方式不限于计算机网络。</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2</w:t>
      </w:r>
      <w:r>
        <w:rPr>
          <w:rFonts w:hint="default" w:ascii="Times New Roman" w:hAnsi="Times New Roman" w:eastAsia="宋体"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rPr>
        <w:t xml:space="preserve">△供应商食材订购系统食材商品名称要规范、品类要齐全、信息要完整，包含“品名（品类）、品牌（产地）、等级（规格）、计重方式、单位、单价、订购数量、总额”等信息，食材信息规范以南京农副产品物流中心官网公布的价格参考表为标准。</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3</w:t>
      </w:r>
      <w:r>
        <w:rPr>
          <w:rFonts w:hint="default" w:ascii="Times New Roman" w:hAnsi="Times New Roman" w:eastAsia="宋体"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eastAsia="zh"/>
        </w:rPr>
        <w:t xml:space="preserve">每周五上午，初预定下周主要食材。每天下午</w:t>
      </w:r>
      <w:r>
        <w:rPr>
          <w:rFonts w:hint="default" w:ascii="Times New Roman" w:hAnsi="Times New Roman" w:eastAsia="宋体" w:cs="Times New Roman"/>
          <w:color w:val="auto"/>
          <w:sz w:val="21"/>
          <w:szCs w:val="21"/>
          <w:highlight w:val="none"/>
          <w:lang w:eastAsia="zh-CN"/>
        </w:rPr>
        <w:t xml:space="preserve">19</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eastAsia="zh-CN"/>
        </w:rPr>
        <w:t xml:space="preserve">00</w:t>
      </w:r>
      <w:r>
        <w:rPr>
          <w:rFonts w:hint="default" w:ascii="Times New Roman" w:hAnsi="Times New Roman" w:eastAsia="宋体" w:cs="Times New Roman"/>
          <w:color w:val="auto"/>
          <w:sz w:val="21"/>
          <w:szCs w:val="21"/>
          <w:highlight w:val="none"/>
        </w:rPr>
        <w:t xml:space="preserve">前</w:t>
      </w:r>
      <w:r>
        <w:rPr>
          <w:rFonts w:hint="default" w:ascii="Times New Roman" w:hAnsi="Times New Roman" w:eastAsia="宋体" w:cs="Times New Roman"/>
          <w:color w:val="auto"/>
          <w:sz w:val="21"/>
          <w:szCs w:val="21"/>
          <w:highlight w:val="none"/>
          <w:lang w:eastAsia="zh"/>
        </w:rPr>
        <w:t xml:space="preserve">，预定确认第二天食材</w:t>
      </w:r>
      <w:r>
        <w:rPr>
          <w:rFonts w:hint="default" w:ascii="Times New Roman" w:hAnsi="Times New Roman" w:eastAsia="宋体" w:cs="Times New Roman"/>
          <w:color w:val="auto"/>
          <w:sz w:val="21"/>
          <w:szCs w:val="21"/>
          <w:highlight w:val="none"/>
        </w:rPr>
        <w:t xml:space="preserve">。除紧急就餐需要外，食材预订当天一次性下单，不另外补充。</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outlineLvl w:val="1"/>
      </w:pPr>
      <w:r>
        <w:rPr>
          <w:rFonts w:hint="default" w:ascii="Times New Roman" w:hAnsi="Times New Roman" w:eastAsia="宋体" w:cs="Times New Roman"/>
          <w:b w:val="0"/>
          <w:bCs w:val="0"/>
          <w:color w:val="auto"/>
          <w:sz w:val="21"/>
          <w:szCs w:val="21"/>
          <w:highlight w:val="none"/>
          <w:lang w:val="en-US" w:eastAsia="zh-CN"/>
        </w:rPr>
        <w:t xml:space="preserve">五、质量安全把控要求</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（一）供应商应提供质量安全把控方案。方案内容详细描述供应货物质量把控措施、检验检疫关键环节把控、不符合质量标准货品处置等内容，确保提供食材安全可靠。</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（二）</w:t>
      </w:r>
      <w:r>
        <w:rPr>
          <w:rFonts w:hint="default" w:ascii="Times New Roman" w:hAnsi="Times New Roman" w:eastAsia="宋体" w:cs="Times New Roman"/>
          <w:color w:val="auto"/>
          <w:sz w:val="21"/>
          <w:szCs w:val="21"/>
          <w:highlight w:val="none"/>
          <w:lang w:eastAsia="zh"/>
        </w:rPr>
        <w:t xml:space="preserve">★</w:t>
      </w:r>
      <w:r>
        <w:rPr>
          <w:rFonts w:hint="default" w:ascii="Times New Roman" w:hAnsi="Times New Roman" w:eastAsia="宋体" w:cs="Times New Roman"/>
          <w:color w:val="auto"/>
          <w:sz w:val="21"/>
          <w:szCs w:val="21"/>
          <w:highlight w:val="none"/>
          <w:lang w:val="en-US" w:eastAsia="zh-CN"/>
        </w:rPr>
        <w:t xml:space="preserve">供应商供应以下食品的，采购人全部退货，供应商承担由此造成的一切经济责任和法律责任：</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1.腐败变质、油脂酸败、霉变、生虫、污秽不洁、混有异物或者其他感官性状异常，对人体健康有害的。</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2.含有毒、有害物质或者被有毒、有害物质污染，对人体健康有害的。</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3.含有致病性寄生虫、微生物或者微生物含量超过国家限定标准的。</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4.掺假、掺杂、伪造，影响营养、卫生的。</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5.用非食品原料加工的，加入非食品用化学物质或者将非食品当作食品的。</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6.超过保质期限的。</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7.使用有色、有毒塑料制品、包装食材的。</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8.其他不符合《食品安全法》《产品质量法》和《动物检疫管理办法》等相关规定的。</w:t>
      </w:r>
      <w:r/>
    </w:p>
    <w:p>
      <w:p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（三）</w:t>
      </w:r>
      <w:r>
        <w:rPr>
          <w:rFonts w:hint="default" w:ascii="Times New Roman" w:hAnsi="Times New Roman" w:eastAsia="宋体" w:cs="Times New Roman"/>
          <w:color w:val="auto"/>
          <w:sz w:val="21"/>
          <w:szCs w:val="21"/>
          <w:highlight w:val="none"/>
          <w:lang w:eastAsia="zh"/>
        </w:rPr>
        <w:t xml:space="preserve">★</w:t>
      </w:r>
      <w:r>
        <w:rPr>
          <w:rFonts w:hint="default" w:ascii="Times New Roman" w:hAnsi="Times New Roman" w:eastAsia="宋体" w:cs="Times New Roman"/>
          <w:color w:val="auto"/>
          <w:sz w:val="21"/>
          <w:szCs w:val="21"/>
          <w:highlight w:val="none"/>
          <w:lang w:val="en-US" w:eastAsia="zh"/>
        </w:rPr>
        <w:t xml:space="preserve">凡供应商所供应货物应为原箱包装，原包装标签清晰。拆包或重组包装的应提前向采购人说明，外包装标签要标注货物的名称、数量、规格、生产日期、分装日期、到期日期及生产厂家等信息，定量包装批量误差不应超过实际标示的5%。</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outlineLvl w:val="1"/>
      </w:pPr>
      <w:r>
        <w:rPr>
          <w:rFonts w:hint="default" w:ascii="Times New Roman" w:hAnsi="Times New Roman" w:eastAsia="宋体" w:cs="Times New Roman"/>
          <w:color w:val="auto"/>
          <w:sz w:val="21"/>
          <w:szCs w:val="21"/>
          <w:highlight w:val="none"/>
          <w:lang w:val="en-US" w:eastAsia="zh-CN"/>
        </w:rPr>
        <w:t xml:space="preserve">六、风险管控要求</w:t>
      </w:r>
      <w:r/>
    </w:p>
    <w:p>
      <w:pPr>
        <w:numPr>
          <w:ilvl w:val="0"/>
          <w:numId w:val="0"/>
        </w:numPr>
        <w:ind w:firstLine="422"/>
        <w:jc w:val="both"/>
        <w:keepLines w:val="0"/>
        <w:keepNext w:val="0"/>
        <w:pageBreakBefore w:val="0"/>
        <w:spacing w:beforeAutospacing="0" w:afterAutospacing="0" w:line="560" w:lineRule="exact"/>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（一）应急保障方案要求</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供应商应提供在自然灾害、极端事件、市场关闭、物资紧缺等突发紧急情况下拟采取的应急保障方案，包括充分供应、按时保障等措施，确保食材及时供应不间断。</w:t>
      </w:r>
      <w:r/>
    </w:p>
    <w:p>
      <w:pPr>
        <w:numPr>
          <w:ilvl w:val="0"/>
          <w:numId w:val="0"/>
        </w:numPr>
        <w:ind w:firstLine="422"/>
        <w:jc w:val="both"/>
        <w:keepLines w:val="0"/>
        <w:keepNext w:val="0"/>
        <w:pageBreakBefore w:val="0"/>
        <w:spacing w:beforeAutospacing="0" w:afterAutospacing="0" w:line="560" w:lineRule="exact"/>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（二）</w:t>
      </w:r>
      <w:r>
        <w:rPr>
          <w:rFonts w:hint="default" w:ascii="Times New Roman" w:hAnsi="Times New Roman" w:eastAsia="宋体" w:cs="Times New Roman"/>
          <w:color w:val="auto"/>
          <w:sz w:val="21"/>
          <w:szCs w:val="21"/>
          <w:highlight w:val="none"/>
          <w:lang w:eastAsia="zh"/>
        </w:rPr>
        <w:t xml:space="preserve">★</w:t>
      </w:r>
      <w:r>
        <w:rPr>
          <w:rFonts w:hint="default" w:ascii="Times New Roman" w:hAnsi="Times New Roman" w:eastAsia="宋体" w:cs="Times New Roman"/>
          <w:b/>
          <w:bCs/>
          <w:color w:val="auto"/>
          <w:sz w:val="21"/>
          <w:szCs w:val="21"/>
          <w:highlight w:val="none"/>
          <w:lang w:val="en-US" w:eastAsia="zh-CN"/>
        </w:rPr>
        <w:t xml:space="preserve">违约风险管控要求</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供应商成交后采用先送货后结账的模式，不另外收取履约保证金，未结算的货款作为履约保证金使用。供应商有下列情形之一的，采购人有权解除合同，由供应商承担全部经济损失和相关责任：</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1.因供应商所提供的原料原因造成采购人食堂出现食物中毒等卫生安全事故的。</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2.除不可抗力及采购人原因外，因供应商配送不及时导致采购人伙食供应延时两次的。</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3.因供应商供应食材（货品）过程中，所使用的配送工具等，未达到采购文件的“技术和服务指标要求”要求的，供应商也未按照采购人的要求及时更换或改正的；或者虽在采购文件要求的退换货的时限内及时完成更换或者改正，但出现同一问题退换三次的。</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4.因供应商供应食材（货品）单品质量未达到采购文件的“技术和服务指标要求”要求、供应商虽然在采购文件要求的退换货的时限内及时完成更换或者改正，但同类食材（货品）出现同一问题退换三次的。</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5.因供应商供应的半成品食材、预包装食品在生产厂商、质保期、口味及外观包装等方面达不到采购人使用要求、虽然应采购人要求退（换）及时退（换），但同类食材或预包装食品出现同一问题三次的。</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6.供应商未通知采购人不再供货，但1天没有按照订货单供应采购人采购的货物或食材、也没有说明，同一问题出现两次的。</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7.供应商将采购人的订货清单及相关信息泄露给第三方，造成不良影响的。</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8.供应商在供货过程中，送货人员未遵守采购人机关管理规定、出现不良行为，或与采购人发出冲突纠纷、造成不良影响，出现三次的。</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outlineLvl w:val="1"/>
      </w:pPr>
      <w:r>
        <w:rPr>
          <w:rFonts w:hint="default" w:ascii="Times New Roman" w:hAnsi="Times New Roman" w:eastAsia="宋体" w:cs="Times New Roman"/>
          <w:color w:val="auto"/>
          <w:sz w:val="21"/>
          <w:szCs w:val="21"/>
          <w:highlight w:val="none"/>
          <w:lang w:val="en-US" w:eastAsia="zh-CN"/>
        </w:rPr>
        <w:t xml:space="preserve">七、</w:t>
      </w:r>
      <w:r>
        <w:rPr>
          <w:rFonts w:hint="default" w:ascii="Times New Roman" w:hAnsi="Times New Roman" w:eastAsia="宋体" w:cs="Times New Roman"/>
          <w:color w:val="auto"/>
          <w:sz w:val="21"/>
          <w:szCs w:val="21"/>
          <w:highlight w:val="none"/>
          <w:lang w:eastAsia="zh"/>
        </w:rPr>
        <w:t xml:space="preserve">★</w:t>
      </w:r>
      <w:r>
        <w:rPr>
          <w:rFonts w:hint="default" w:ascii="Times New Roman" w:hAnsi="Times New Roman" w:eastAsia="宋体" w:cs="Times New Roman"/>
          <w:color w:val="auto"/>
          <w:sz w:val="21"/>
          <w:szCs w:val="21"/>
          <w:highlight w:val="none"/>
          <w:lang w:val="en-US" w:eastAsia="zh-CN"/>
        </w:rPr>
        <w:t xml:space="preserve">履约验收要求</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（一）总体要求</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1.供应商应在验收时提供与送货内容一致的送货单。</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2.食材运输必须采用符合卫生要求的外包装和运输工具，车厢内保持清洁和定期消毒，无异味。冷藏、冷冻食品必须用专用冷藏、冷冻载具运输，在运输过程中保持安全的冷藏、冷冻温度，冷冻食品没有曾经解冻痕迹或软化现象，包装呈干爽状态。食材应清洁，无损伤、腐烂现象，外包装完整，无寄生虫或已受虫害现象。</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3.要求供应商提供产品质量检测报告及卫生合格报告书，蔬菜类应提供农药残留检测结果，证明内容与产品内容要一致。供应商以提供原件为主，不能留原件的提供复印件。</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4.发现食品质量安全问题的处理：抽查时发现食品质量不过关或影响食用安全的，对当日所送同批次产品全部退货；若抽查未发现问题，按储藏要求储藏后在加工食用前发现产品质量问题的，供应商必须退货或更换。</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（二）退（补）货流程</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对不符合采购要求的货物，由验收人员直接向供应商提出退（补）货申请，供应商按照申请内容给予退（补）货。发现质量隐患，但双方对质量或重量有争议的可送具有检验资质的部门检测，检测费用由供应商承担。对数量不足或退货的，供应商必须1小时内补送订单品种。</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（三）鲜活鱼类需进行宰杀处理，如去鳞去腮去内脏等，净膛的统一按0.8的出成率计算净膛价。</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（四）采购人不采购净菜，个别种类的蔬菜如需交货前进行简易处理的，如去皮摘叶摘筋等，统一按0.85的出成率计算净菜价。</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（五）包装带箱、筐的食材按照去除箱、筐后的重量计算。供应商需配合采购人库管人员进行倒筐称重。箱、筐等如需留置采购人处，采购人有义务妥善保管，不接受支付押金。</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outlineLvl w:val="1"/>
      </w:pPr>
      <w:r>
        <w:rPr>
          <w:rFonts w:hint="default" w:ascii="Times New Roman" w:hAnsi="Times New Roman" w:eastAsia="宋体" w:cs="Times New Roman"/>
          <w:color w:val="auto"/>
          <w:sz w:val="21"/>
          <w:szCs w:val="21"/>
          <w:highlight w:val="none"/>
          <w:lang w:val="en-US" w:eastAsia="zh-CN"/>
        </w:rPr>
        <w:t xml:space="preserve">八、</w:t>
      </w:r>
      <w:r>
        <w:rPr>
          <w:rFonts w:hint="default" w:ascii="Times New Roman" w:hAnsi="Times New Roman" w:eastAsia="宋体" w:cs="Times New Roman"/>
          <w:color w:val="auto"/>
          <w:sz w:val="21"/>
          <w:szCs w:val="21"/>
          <w:highlight w:val="none"/>
          <w:lang w:eastAsia="zh"/>
        </w:rPr>
        <w:t xml:space="preserve">★</w:t>
      </w:r>
      <w:r>
        <w:rPr>
          <w:rFonts w:hint="default" w:ascii="Times New Roman" w:hAnsi="Times New Roman" w:eastAsia="宋体" w:cs="Times New Roman"/>
          <w:color w:val="auto"/>
          <w:sz w:val="21"/>
          <w:szCs w:val="21"/>
          <w:highlight w:val="none"/>
          <w:lang w:val="en-US" w:eastAsia="zh-CN"/>
        </w:rPr>
        <w:t xml:space="preserve">通用必备要求</w:t>
      </w:r>
      <w:r/>
    </w:p>
    <w:p>
      <w:pPr>
        <w:pStyle w:val="1153"/>
        <w:ind w:left="0" w:firstLine="420"/>
        <w:jc w:val="both"/>
        <w:keepLines w:val="0"/>
        <w:keepNext w:val="0"/>
        <w:pageBreakBefore w:val="0"/>
        <w:spacing w:beforeAutospacing="0" w:afterAutospacing="0" w:line="56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一）本项目中如涉及商品包装和快递包装的，其包装需求标准应不低于《关于印发〈商品包装政府采购需求标准（试行）〉、〈快递包装政府采购需求标准（试行）〉的通知》（财办库〔2020〕123号）规定的包装要求，如有其他包装需求，详见采购文件技术部分相关章节。</w:t>
      </w:r>
      <w:r/>
    </w:p>
    <w:p>
      <w:pPr>
        <w:pStyle w:val="1153"/>
        <w:ind w:left="0" w:firstLine="420"/>
        <w:jc w:val="both"/>
        <w:keepLines w:val="0"/>
        <w:keepNext w:val="0"/>
        <w:pageBreakBefore w:val="0"/>
        <w:spacing w:beforeAutospacing="0" w:afterAutospacing="0" w:line="56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（二）本项目中如涉及网络关</w:t>
      </w:r>
      <w:r>
        <w:rPr>
          <w:rFonts w:hint="default" w:ascii="Times New Roman" w:hAnsi="Times New Roman" w:eastAsia="宋体" w:cs="Times New Roman"/>
          <w:color w:val="auto"/>
          <w:sz w:val="21"/>
          <w:szCs w:val="21"/>
          <w:highlight w:val="none"/>
          <w:lang w:val="en-US" w:eastAsia="zh-CN"/>
        </w:rPr>
        <w:t xml:space="preserve">键设备或网络安全专用产品的，应严格执行国家互联网信息办公室、工业和信息化部、公安部、财政部和国家认证认可监督管理委员会2023年第1号《关于调整网络安全专用产品安全管理有关事项的公告》及国家互联网信息办公室、工业和信息化部、公安部和国家认证认可监督管理委员会2023年第2号《关于调整〈网络关键设备和网络安全专用产品目录〉的公告》等相关文件要求，所投标（响应）设备或产品至少符合以下条件之一：一是已由具备资格的机构安全认证合格或安全检测符合要求；二是已获得《计算机信息系统安全专用产品销售许可证》，且在有效期内。</w:t>
      </w:r>
      <w:r/>
    </w:p>
    <w:p>
      <w:pPr>
        <w:pStyle w:val="1153"/>
        <w:ind w:left="0" w:firstLine="420"/>
        <w:jc w:val="both"/>
        <w:keepLines w:val="0"/>
        <w:keepNext w:val="0"/>
        <w:pageBreakBefore w:val="0"/>
        <w:spacing w:beforeAutospacing="0" w:afterAutospacing="0" w:line="560" w:lineRule="exact"/>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（三）本项目中如涉及国家强制性产品认证证书（CCC认证证书）、电信设备进网许可证、无线电发射设备核准证等市场准入类资质的，应严格执行国家相关法律法规的要求。</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以上相关要求，由供应商在响应时应答，在履约验收中，采购人将按照采购文件、成交供应商响应文件、采购合同等对成交供应商提供的货物和服务进行验收，必要时依法依规开展相应检测、认证。</w:t>
      </w:r>
      <w:r/>
    </w:p>
    <w:p>
      <w:pPr>
        <w:numPr>
          <w:ilvl w:val="0"/>
          <w:numId w:val="0"/>
        </w:numPr>
        <w:ind w:firstLine="42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1"/>
          <w:szCs w:val="21"/>
          <w:highlight w:val="none"/>
          <w:lang w:val="en-US" w:eastAsia="zh-CN"/>
        </w:rPr>
        <w:outlineLvl w:val="1"/>
      </w:pPr>
      <w:r>
        <w:rPr>
          <w:rFonts w:hint="default" w:ascii="Times New Roman" w:hAnsi="Times New Roman" w:eastAsia="宋体" w:cs="Times New Roman"/>
          <w:color w:val="auto"/>
          <w:sz w:val="21"/>
          <w:szCs w:val="21"/>
          <w:highlight w:val="none"/>
          <w:lang w:val="en-US" w:eastAsia="zh-CN"/>
        </w:rPr>
        <w:t xml:space="preserve">九、</w:t>
      </w:r>
      <w:r>
        <w:rPr>
          <w:rFonts w:hint="default" w:ascii="Times New Roman" w:hAnsi="Times New Roman" w:eastAsia="宋体" w:cs="Times New Roman"/>
          <w:color w:val="auto"/>
          <w:sz w:val="21"/>
          <w:szCs w:val="21"/>
          <w:highlight w:val="none"/>
          <w:lang w:eastAsia="zh"/>
        </w:rPr>
        <w:t xml:space="preserve">★</w:t>
      </w:r>
      <w:r>
        <w:rPr>
          <w:rFonts w:hint="default" w:ascii="Times New Roman" w:hAnsi="Times New Roman" w:eastAsia="宋体" w:cs="Times New Roman"/>
          <w:color w:val="auto"/>
          <w:sz w:val="21"/>
          <w:szCs w:val="21"/>
          <w:highlight w:val="none"/>
          <w:lang w:val="en-US" w:eastAsia="zh-CN"/>
        </w:rPr>
        <w:t xml:space="preserve">其他要求</w:t>
      </w:r>
      <w:r/>
    </w:p>
    <w:p>
      <w:pPr>
        <w:numPr>
          <w:ilvl w:val="0"/>
          <w:numId w:val="0"/>
        </w:numPr>
        <w:ind w:firstLine="422"/>
        <w:jc w:val="both"/>
        <w:keepLines w:val="0"/>
        <w:keepNext w:val="0"/>
        <w:pageBreakBefore w:val="0"/>
        <w:spacing w:beforeAutospacing="0" w:afterAutospacing="0" w:line="560" w:lineRule="exact"/>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（一）定价和结算依据</w:t>
      </w:r>
      <w:r/>
    </w:p>
    <w:p>
      <w:pPr>
        <w:ind w:firstLine="420"/>
        <w:jc w:val="both"/>
        <w:keepLines w:val="0"/>
        <w:keepNext w:val="0"/>
        <w:pageBreakBefore w:val="0"/>
        <w:spacing w:beforeAutospacing="0" w:afterAutospacing="0" w:line="560" w:lineRule="exact"/>
        <w:widowControl/>
        <w:rPr>
          <w:rFonts w:hint="default" w:ascii="Times New Roman" w:hAnsi="Times New Roman" w:eastAsia="宋体" w:cs="Times New Roman"/>
          <w:b w:val="0"/>
          <w:bCs w:val="0"/>
          <w:color w:val="auto"/>
          <w:sz w:val="21"/>
          <w:szCs w:val="21"/>
          <w:highlight w:val="none"/>
          <w:lang w:val="en-US" w:eastAsia="en-US" w:bidi="ar-SA"/>
        </w:rPr>
      </w:pPr>
      <w:r>
        <w:rPr>
          <w:rFonts w:hint="default" w:ascii="Times New Roman" w:hAnsi="Times New Roman" w:eastAsia="宋体" w:cs="Times New Roman"/>
          <w:b w:val="0"/>
          <w:bCs w:val="0"/>
          <w:color w:val="auto"/>
          <w:sz w:val="21"/>
          <w:szCs w:val="21"/>
          <w:highlight w:val="none"/>
          <w:lang w:val="en-US" w:eastAsia="zh-CN" w:bidi="ar-SA"/>
        </w:rPr>
        <w:t xml:space="preserve">1.</w:t>
      </w:r>
      <w:r>
        <w:rPr>
          <w:rFonts w:hint="default" w:ascii="Times New Roman" w:hAnsi="Times New Roman" w:eastAsia="宋体" w:cs="Times New Roman"/>
          <w:b w:val="0"/>
          <w:bCs w:val="0"/>
          <w:color w:val="auto"/>
          <w:sz w:val="21"/>
          <w:szCs w:val="21"/>
          <w:highlight w:val="none"/>
          <w:lang w:val="en-US" w:eastAsia="en-US" w:bidi="ar-SA"/>
        </w:rPr>
        <w:t xml:space="preserve">供应商食材报价=参考食材价格×本项目</w:t>
      </w:r>
      <w:r>
        <w:rPr>
          <w:rFonts w:hint="default" w:ascii="Times New Roman" w:hAnsi="Times New Roman" w:eastAsia="宋体" w:cs="Times New Roman"/>
          <w:b w:val="0"/>
          <w:bCs w:val="0"/>
          <w:color w:val="auto"/>
          <w:sz w:val="21"/>
          <w:szCs w:val="21"/>
          <w:highlight w:val="none"/>
          <w:lang w:val="en-US" w:eastAsia="zh-CN" w:bidi="ar-SA"/>
        </w:rPr>
        <w:t xml:space="preserve">响应</w:t>
      </w:r>
      <w:r>
        <w:rPr>
          <w:rFonts w:hint="default" w:ascii="Times New Roman" w:hAnsi="Times New Roman" w:eastAsia="宋体" w:cs="Times New Roman"/>
          <w:b w:val="0"/>
          <w:bCs w:val="0"/>
          <w:color w:val="auto"/>
          <w:sz w:val="21"/>
          <w:szCs w:val="21"/>
          <w:highlight w:val="none"/>
          <w:lang w:val="en-US" w:eastAsia="en-US" w:bidi="ar-SA"/>
        </w:rPr>
        <w:t xml:space="preserve">价格系数。</w:t>
      </w:r>
      <w:r/>
    </w:p>
    <w:p>
      <w:pPr>
        <w:ind w:firstLine="420"/>
        <w:jc w:val="both"/>
        <w:keepLines w:val="0"/>
        <w:keepNext w:val="0"/>
        <w:pageBreakBefore w:val="0"/>
        <w:spacing w:beforeAutospacing="0" w:afterAutospacing="0" w:line="560" w:lineRule="exact"/>
        <w:widowControl/>
        <w:rPr>
          <w:rFonts w:hint="default" w:ascii="Times New Roman" w:hAnsi="Times New Roman" w:eastAsia="宋体" w:cs="Times New Roman"/>
          <w:b w:val="0"/>
          <w:bCs w:val="0"/>
          <w:color w:val="auto"/>
          <w:sz w:val="21"/>
          <w:szCs w:val="21"/>
          <w:highlight w:val="none"/>
          <w:lang w:val="en-US" w:eastAsia="en-US" w:bidi="ar-SA"/>
        </w:rPr>
      </w:pPr>
      <w:r>
        <w:rPr>
          <w:rFonts w:hint="default" w:ascii="Times New Roman" w:hAnsi="Times New Roman" w:eastAsia="宋体" w:cs="Times New Roman"/>
          <w:b w:val="0"/>
          <w:bCs w:val="0"/>
          <w:color w:val="auto"/>
          <w:sz w:val="21"/>
          <w:szCs w:val="21"/>
          <w:highlight w:val="none"/>
          <w:lang w:val="en-US" w:eastAsia="en-US" w:bidi="ar-SA"/>
        </w:rPr>
        <w:t xml:space="preserve">供应商配送的食材的“参考食材价格”以南京农副产品物流中心官网（https://www.njnfwl.com/）“经营动态”栏当日价格为依据确定。</w:t>
      </w:r>
      <w:r/>
    </w:p>
    <w:p>
      <w:pPr>
        <w:ind w:firstLine="420"/>
        <w:jc w:val="both"/>
        <w:keepLines w:val="0"/>
        <w:keepNext w:val="0"/>
        <w:pageBreakBefore w:val="0"/>
        <w:spacing w:beforeAutospacing="0" w:afterAutospacing="0" w:line="560" w:lineRule="exact"/>
        <w:widowControl/>
        <w:rPr>
          <w:rFonts w:hint="default" w:ascii="Times New Roman" w:hAnsi="Times New Roman" w:eastAsia="宋体" w:cs="Times New Roman"/>
          <w:b w:val="0"/>
          <w:bCs w:val="0"/>
          <w:color w:val="auto"/>
          <w:sz w:val="21"/>
          <w:szCs w:val="21"/>
          <w:highlight w:val="none"/>
          <w:lang w:val="en-US" w:eastAsia="en-US" w:bidi="ar-SA"/>
        </w:rPr>
      </w:pPr>
      <w:r>
        <w:rPr>
          <w:rFonts w:hint="default" w:ascii="Times New Roman" w:hAnsi="Times New Roman" w:eastAsia="宋体" w:cs="Times New Roman"/>
          <w:b w:val="0"/>
          <w:bCs w:val="0"/>
          <w:color w:val="auto"/>
          <w:sz w:val="21"/>
          <w:szCs w:val="21"/>
          <w:highlight w:val="none"/>
          <w:lang w:val="en-US" w:eastAsia="en-US" w:bidi="ar-SA"/>
        </w:rPr>
        <w:t xml:space="preserve">南京农副产品物流中心官网没有列举的货品，以“快驴”或“美菜”平台的当日同类货品最低三家的平均价格进行定价。以上网站、平台没有的食材和货品，参照“供货地点”周围</w:t>
      </w:r>
      <w:r>
        <w:rPr>
          <w:rFonts w:hint="default" w:ascii="Times New Roman" w:hAnsi="Times New Roman" w:eastAsia="宋体" w:cs="Times New Roman"/>
          <w:b w:val="0"/>
          <w:bCs w:val="0"/>
          <w:color w:val="auto"/>
          <w:sz w:val="21"/>
          <w:szCs w:val="21"/>
          <w:highlight w:val="none"/>
          <w:lang w:val="en-US" w:eastAsia="zh-CN" w:bidi="ar-SA"/>
        </w:rPr>
        <w:t xml:space="preserve">10</w:t>
      </w:r>
      <w:r>
        <w:rPr>
          <w:rFonts w:hint="default" w:ascii="Times New Roman" w:hAnsi="Times New Roman" w:eastAsia="宋体" w:cs="Times New Roman"/>
          <w:b w:val="0"/>
          <w:bCs w:val="0"/>
          <w:color w:val="auto"/>
          <w:sz w:val="21"/>
          <w:szCs w:val="21"/>
          <w:highlight w:val="none"/>
          <w:lang w:val="en-US" w:eastAsia="en-US" w:bidi="ar-SA"/>
        </w:rPr>
        <w:t xml:space="preserve">公里内的菜市场（超市）当日售卖价格进行定价。定价单位为</w:t>
      </w:r>
      <w:r>
        <w:rPr>
          <w:rFonts w:hint="default" w:ascii="Times New Roman" w:hAnsi="Times New Roman" w:eastAsia="宋体" w:cs="Times New Roman"/>
          <w:b w:val="0"/>
          <w:bCs w:val="0"/>
          <w:color w:val="auto"/>
          <w:sz w:val="21"/>
          <w:szCs w:val="21"/>
          <w:highlight w:val="none"/>
          <w:lang w:val="en-US" w:eastAsia="zh-CN" w:bidi="ar-SA"/>
        </w:rPr>
        <w:t xml:space="preserve">500</w:t>
      </w:r>
      <w:r>
        <w:rPr>
          <w:rFonts w:hint="default" w:ascii="Times New Roman" w:hAnsi="Times New Roman" w:eastAsia="宋体" w:cs="Times New Roman"/>
          <w:b w:val="0"/>
          <w:bCs w:val="0"/>
          <w:color w:val="auto"/>
          <w:sz w:val="21"/>
          <w:szCs w:val="21"/>
          <w:highlight w:val="none"/>
          <w:lang w:val="en-US" w:eastAsia="en-US" w:bidi="ar-SA"/>
        </w:rPr>
        <w:t xml:space="preserve">克。</w:t>
      </w:r>
      <w:r/>
    </w:p>
    <w:p>
      <w:pPr>
        <w:ind w:firstLine="420"/>
        <w:jc w:val="both"/>
        <w:keepLines w:val="0"/>
        <w:keepNext w:val="0"/>
        <w:pageBreakBefore w:val="0"/>
        <w:spacing w:beforeAutospacing="0" w:afterAutospacing="0" w:line="560" w:lineRule="exact"/>
        <w:widowControl/>
        <w:rPr>
          <w:rFonts w:hint="default" w:ascii="Times New Roman" w:hAnsi="Times New Roman" w:eastAsia="宋体" w:cs="Times New Roman"/>
          <w:b w:val="0"/>
          <w:bCs w:val="0"/>
          <w:color w:val="auto"/>
          <w:sz w:val="21"/>
          <w:szCs w:val="21"/>
          <w:highlight w:val="none"/>
          <w:lang w:val="en-US" w:eastAsia="en-US" w:bidi="ar-SA"/>
        </w:rPr>
      </w:pPr>
      <w:r>
        <w:rPr>
          <w:rFonts w:hint="default" w:ascii="Times New Roman" w:hAnsi="Times New Roman" w:eastAsia="宋体" w:cs="Times New Roman"/>
          <w:b w:val="0"/>
          <w:bCs w:val="0"/>
          <w:color w:val="auto"/>
          <w:sz w:val="21"/>
          <w:szCs w:val="21"/>
          <w:highlight w:val="none"/>
          <w:lang w:val="en-US" w:eastAsia="en-US" w:bidi="ar-SA"/>
        </w:rPr>
        <w:t xml:space="preserve">同一商品有多个产地的，以价格孰低为定价依据确定具体的“参考食材价格”；商品有多个规格的，以最大规格的每</w:t>
      </w:r>
      <w:r>
        <w:rPr>
          <w:rFonts w:hint="default" w:ascii="Times New Roman" w:hAnsi="Times New Roman" w:eastAsia="宋体" w:cs="Times New Roman"/>
          <w:b w:val="0"/>
          <w:bCs w:val="0"/>
          <w:color w:val="auto"/>
          <w:sz w:val="21"/>
          <w:szCs w:val="21"/>
          <w:highlight w:val="none"/>
          <w:lang w:val="en-US" w:eastAsia="zh-CN" w:bidi="ar-SA"/>
        </w:rPr>
        <w:t xml:space="preserve">500</w:t>
      </w:r>
      <w:r>
        <w:rPr>
          <w:rFonts w:hint="default" w:ascii="Times New Roman" w:hAnsi="Times New Roman" w:eastAsia="宋体" w:cs="Times New Roman"/>
          <w:b w:val="0"/>
          <w:bCs w:val="0"/>
          <w:color w:val="auto"/>
          <w:sz w:val="21"/>
          <w:szCs w:val="21"/>
          <w:highlight w:val="none"/>
          <w:lang w:val="en-US" w:eastAsia="en-US" w:bidi="ar-SA"/>
        </w:rPr>
        <w:t xml:space="preserve">克单价为定价依据确定具体的“参考食材价格”。</w:t>
      </w:r>
      <w:r/>
    </w:p>
    <w:p>
      <w:pPr>
        <w:pStyle w:val="1191"/>
        <w:ind w:firstLine="420"/>
        <w:jc w:val="both"/>
        <w:keepLines w:val="0"/>
        <w:keepNext w:val="0"/>
        <w:pageBreakBefore w:val="0"/>
        <w:spacing w:beforeAutospacing="0" w:after="0" w:afterAutospacing="0" w:line="560" w:lineRule="exact"/>
        <w:widowControl/>
        <w:rPr>
          <w:rFonts w:hint="default" w:ascii="Times New Roman" w:hAnsi="Times New Roman" w:eastAsia="宋体" w:cs="Times New Roman"/>
          <w:b w:val="0"/>
          <w:bCs w:val="0"/>
          <w:color w:val="auto"/>
          <w:sz w:val="21"/>
          <w:szCs w:val="21"/>
          <w:highlight w:val="none"/>
          <w:lang w:val="en-US" w:eastAsia="en-US" w:bidi="ar-SA"/>
        </w:rPr>
      </w:pPr>
      <w:r>
        <w:rPr>
          <w:rFonts w:hint="default" w:ascii="Times New Roman" w:hAnsi="Times New Roman" w:eastAsia="宋体" w:cs="Times New Roman"/>
          <w:b w:val="0"/>
          <w:bCs w:val="0"/>
          <w:color w:val="auto"/>
          <w:sz w:val="21"/>
          <w:szCs w:val="21"/>
          <w:highlight w:val="none"/>
          <w:lang w:val="en-US" w:eastAsia="zh-CN" w:bidi="ar-SA"/>
        </w:rPr>
        <w:t xml:space="preserve">2.</w:t>
      </w:r>
      <w:r>
        <w:rPr>
          <w:rFonts w:hint="default" w:ascii="Times New Roman" w:hAnsi="Times New Roman" w:eastAsia="宋体" w:cs="Times New Roman"/>
          <w:b w:val="0"/>
          <w:bCs w:val="0"/>
          <w:color w:val="auto"/>
          <w:sz w:val="21"/>
          <w:szCs w:val="21"/>
          <w:highlight w:val="none"/>
          <w:lang w:val="en-US" w:eastAsia="en-US" w:bidi="ar-SA"/>
        </w:rPr>
        <w:t xml:space="preserve">结算依据</w:t>
      </w:r>
      <w:r/>
    </w:p>
    <w:p>
      <w:pPr>
        <w:ind w:firstLine="420"/>
        <w:jc w:val="both"/>
        <w:keepLines w:val="0"/>
        <w:keepNext w:val="0"/>
        <w:pageBreakBefore w:val="0"/>
        <w:spacing w:beforeAutospacing="0" w:afterAutospacing="0" w:line="560" w:lineRule="exact"/>
        <w:widowControl/>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响应价格系数：供应商应综合考虑食材（货品）价格、运输、装卸、售后服务、搬运费、管理费、食品安全责任保险、税金等一切将可能发生的费用确定合适的价格系数，价格系数范围（0＜价格系数≤2），不接受响应价格系数为0或负数。供应商的响应价格不得超过预算，响应价格不作为最终合同金额，采购食材按实际采购量进行结算，总结算金额不超过预算金额。</w:t>
      </w:r>
      <w:r/>
    </w:p>
    <w:p>
      <w:pPr>
        <w:ind w:firstLine="420"/>
        <w:jc w:val="both"/>
        <w:keepLines w:val="0"/>
        <w:keepNext w:val="0"/>
        <w:pageBreakBefore w:val="0"/>
        <w:spacing w:beforeAutospacing="0" w:afterAutospacing="0" w:line="560" w:lineRule="exact"/>
        <w:widowControl/>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3.食材供应考核标准</w:t>
      </w:r>
      <w:r/>
    </w:p>
    <w:p>
      <w:pPr>
        <w:ind w:firstLine="420"/>
        <w:jc w:val="both"/>
        <w:keepLines w:val="0"/>
        <w:keepNext w:val="0"/>
        <w:pageBreakBefore w:val="0"/>
        <w:spacing w:beforeAutospacing="0" w:afterAutospacing="0" w:line="560" w:lineRule="exact"/>
        <w:widowControl/>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（1）采购人监督检查供应商食材供应的执行情况，每月1个考核周期，一共12个考核周期，每周期进行一次考核评定，并将考核结果与考核周期的货款结算挂钩。</w:t>
      </w:r>
      <w:r/>
    </w:p>
    <w:p>
      <w:pPr>
        <w:ind w:firstLine="420"/>
        <w:jc w:val="both"/>
        <w:keepLines w:val="0"/>
        <w:keepNext w:val="0"/>
        <w:pageBreakBefore w:val="0"/>
        <w:spacing w:beforeAutospacing="0" w:afterAutospacing="0" w:line="560" w:lineRule="exact"/>
        <w:widowControl/>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2）采购人每月10日前完成（节假日顺延）对上个月对供应商的考核，填写《食材供应考核表》，供应商与采购人现场签名确认；供应商对查实情况拒绝签名确认的，由采购人对情况做出书面说明，以此为依据有权直接扣分。</w:t>
      </w:r>
      <w:r/>
    </w:p>
    <w:p>
      <w:pPr>
        <w:ind w:firstLine="420"/>
        <w:jc w:val="both"/>
        <w:keepLines w:val="0"/>
        <w:keepNext w:val="0"/>
        <w:pageBreakBefore w:val="0"/>
        <w:spacing w:beforeAutospacing="0" w:afterAutospacing="0" w:line="560" w:lineRule="exact"/>
        <w:widowControl/>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①考核得分≥95分的为合格，采购人按全额支付供应商当期货款，不予扣罚，供应商针对扣分较多项目进行限期整改；</w:t>
      </w:r>
      <w:r/>
    </w:p>
    <w:p>
      <w:pPr>
        <w:ind w:firstLine="420"/>
        <w:jc w:val="both"/>
        <w:keepLines w:val="0"/>
        <w:keepNext w:val="0"/>
        <w:pageBreakBefore w:val="0"/>
        <w:spacing w:beforeAutospacing="0" w:afterAutospacing="0" w:line="560" w:lineRule="exact"/>
        <w:widowControl/>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②75分≤考核得分＜95分的，按考核分数，</w:t>
      </w:r>
      <w:bookmarkStart w:id="27" w:name="OLE_LINK2"/>
      <w:r>
        <w:rPr>
          <w:rFonts w:hint="default" w:ascii="Times New Roman" w:hAnsi="Times New Roman" w:eastAsia="宋体" w:cs="Times New Roman"/>
          <w:b w:val="0"/>
          <w:bCs w:val="0"/>
          <w:color w:val="auto"/>
          <w:sz w:val="21"/>
          <w:szCs w:val="21"/>
          <w:highlight w:val="none"/>
          <w:lang w:val="en-US" w:eastAsia="zh-CN" w:bidi="ar-SA"/>
        </w:rPr>
        <w:t xml:space="preserve">比95分每低1分，采购人按当月货款的百分之一（1%）累计扣减</w:t>
      </w:r>
      <w:bookmarkEnd w:id="27"/>
      <w:r>
        <w:rPr>
          <w:rFonts w:hint="default" w:ascii="Times New Roman" w:hAnsi="Times New Roman" w:eastAsia="宋体" w:cs="Times New Roman"/>
          <w:b w:val="0"/>
          <w:bCs w:val="0"/>
          <w:color w:val="auto"/>
          <w:sz w:val="21"/>
          <w:szCs w:val="21"/>
          <w:highlight w:val="none"/>
          <w:lang w:val="en-US" w:eastAsia="zh-CN" w:bidi="ar-SA"/>
        </w:rPr>
        <w:t xml:space="preserve">，供应商针对扣分较多项目进行限期整改至合格（下月考核高于95分）；</w:t>
      </w:r>
      <w:r/>
    </w:p>
    <w:p>
      <w:pPr>
        <w:ind w:firstLine="420"/>
        <w:jc w:val="both"/>
        <w:keepLines w:val="0"/>
        <w:keepNext w:val="0"/>
        <w:pageBreakBefore w:val="0"/>
        <w:spacing w:beforeAutospacing="0" w:afterAutospacing="0" w:line="560" w:lineRule="exact"/>
        <w:widowControl/>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③考核得分低于75分的，考核不合格。在一个合同期内，供应商服务考核结果不合格达2次及以上，视为配送服务无法达到采购文件中采购人需求约定，采购人有权解除合同，在解除合同的同时供应商仍需根据前述条款支付违约金并赔偿损失。</w:t>
      </w:r>
      <w:r/>
    </w:p>
    <w:p>
      <w:pPr>
        <w:pStyle w:val="1191"/>
        <w:numPr>
          <w:ilvl w:val="0"/>
          <w:numId w:val="0"/>
        </w:numPr>
        <w:ind w:firstLine="420"/>
        <w:jc w:val="both"/>
        <w:keepLines w:val="0"/>
        <w:keepNext w:val="0"/>
        <w:pageBreakBefore w:val="0"/>
        <w:spacing w:beforeAutospacing="0" w:after="0" w:afterAutospacing="0" w:line="560" w:lineRule="exact"/>
        <w:widowControl/>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b w:val="0"/>
          <w:bCs w:val="0"/>
          <w:color w:val="auto"/>
          <w:sz w:val="21"/>
          <w:szCs w:val="21"/>
          <w:highlight w:val="none"/>
          <w:lang w:val="en-US" w:eastAsia="zh-CN" w:bidi="ar-SA"/>
        </w:rPr>
        <w:t xml:space="preserve">（3）</w:t>
      </w:r>
      <w:r>
        <w:rPr>
          <w:rFonts w:hint="default" w:ascii="Times New Roman" w:hAnsi="Times New Roman" w:eastAsia="宋体" w:cs="Times New Roman"/>
          <w:b w:val="0"/>
          <w:bCs w:val="0"/>
          <w:color w:val="auto"/>
          <w:sz w:val="21"/>
          <w:szCs w:val="21"/>
          <w:highlight w:val="none"/>
          <w:lang w:val="en-US" w:eastAsia="en-US" w:bidi="ar-SA"/>
        </w:rPr>
        <w:t xml:space="preserve">考核评定内容详见《食材供应考核表》。</w:t>
      </w:r>
      <w:r/>
    </w:p>
    <w:tbl>
      <w:tblPr>
        <w:tblStyle w:val="1201"/>
        <w:tblW w:w="4629" w:type="pct"/>
        <w:tblInd w:w="371" w:type="dxa"/>
        <w:tblLayout w:type="autofit"/>
        <w:tblCellMar>
          <w:left w:w="15" w:type="dxa"/>
          <w:top w:w="15" w:type="dxa"/>
          <w:right w:w="15" w:type="dxa"/>
          <w:bottom w:w="15" w:type="dxa"/>
        </w:tblCellMar>
        <w:tblLook w:val="04A0" w:firstRow="1" w:lastRow="0" w:firstColumn="1" w:lastColumn="0" w:noHBand="0" w:noVBand="1"/>
      </w:tblPr>
      <w:tblGrid>
        <w:gridCol w:w="528"/>
        <w:gridCol w:w="515"/>
        <w:gridCol w:w="747"/>
        <w:gridCol w:w="4637"/>
        <w:gridCol w:w="788"/>
        <w:gridCol w:w="712"/>
      </w:tblGrid>
      <w:tr>
        <w:trPr>
          <w:trHeight w:val="582"/>
        </w:trPr>
        <w:tc>
          <w:tcPr>
            <w:tcBorders>
              <w:top w:val="single" w:color="000000" w:sz="8" w:space="0"/>
              <w:left w:val="single" w:color="000000" w:sz="8" w:space="0"/>
              <w:bottom w:val="single" w:color="000000" w:sz="8" w:space="0"/>
              <w:right w:val="single" w:color="000000" w:sz="8" w:space="0"/>
            </w:tcBorders>
            <w:tcMar>
              <w:left w:w="128" w:type="dxa"/>
              <w:top w:w="0" w:type="dxa"/>
              <w:right w:w="128" w:type="dxa"/>
              <w:bottom w:w="0" w:type="dxa"/>
            </w:tcMar>
            <w:tcW w:w="333"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bCs/>
                <w:i w:val="0"/>
                <w:iCs w:val="0"/>
                <w:smallCaps w:val="0"/>
                <w:color w:val="auto"/>
                <w:sz w:val="21"/>
                <w:szCs w:val="21"/>
                <w:highlight w:val="none"/>
                <w:lang w:eastAsia="en-US"/>
              </w:rPr>
            </w:pPr>
            <w:r>
              <w:rPr>
                <w:rFonts w:hint="default" w:ascii="Times New Roman" w:hAnsi="Times New Roman" w:cs="Times New Roman" w:eastAsiaTheme="minorEastAsia"/>
                <w:b/>
                <w:bCs/>
                <w:i w:val="0"/>
                <w:iCs w:val="0"/>
                <w:smallCaps w:val="0"/>
                <w:color w:val="auto"/>
                <w:sz w:val="21"/>
                <w:szCs w:val="21"/>
                <w:highlight w:val="none"/>
                <w:lang w:eastAsia="en-US"/>
              </w:rPr>
              <w:t xml:space="preserve">序</w:t>
            </w:r>
            <w:r/>
          </w:p>
          <w:p>
            <w:pPr>
              <w:jc w:val="center"/>
              <w:keepLines w:val="0"/>
              <w:keepNext w:val="0"/>
              <w:pageBreakBefore w:val="0"/>
              <w:spacing w:line="440" w:lineRule="exact"/>
              <w:widowControl/>
              <w:rPr>
                <w:rFonts w:hint="default" w:ascii="Times New Roman" w:hAnsi="Times New Roman" w:cs="Times New Roman" w:eastAsiaTheme="minorEastAsia"/>
                <w:b/>
                <w:bCs/>
                <w:i w:val="0"/>
                <w:iCs w:val="0"/>
                <w:smallCaps w:val="0"/>
                <w:color w:val="auto"/>
                <w:sz w:val="21"/>
                <w:szCs w:val="21"/>
                <w:highlight w:val="none"/>
                <w:lang w:eastAsia="en-US"/>
              </w:rPr>
            </w:pPr>
            <w:r>
              <w:rPr>
                <w:rFonts w:hint="default" w:ascii="Times New Roman" w:hAnsi="Times New Roman" w:cs="Times New Roman" w:eastAsiaTheme="minorEastAsia"/>
                <w:b/>
                <w:bCs/>
                <w:i w:val="0"/>
                <w:iCs w:val="0"/>
                <w:smallCaps w:val="0"/>
                <w:color w:val="auto"/>
                <w:sz w:val="21"/>
                <w:szCs w:val="21"/>
                <w:highlight w:val="none"/>
                <w:lang w:eastAsia="en-US"/>
              </w:rPr>
              <w:t xml:space="preserve">号</w:t>
            </w:r>
            <w:r/>
          </w:p>
        </w:tc>
        <w:tc>
          <w:tcPr>
            <w:tcBorders>
              <w:top w:val="single" w:color="000000" w:sz="8" w:space="0"/>
              <w:bottom w:val="single" w:color="000000" w:sz="8" w:space="0"/>
              <w:right w:val="single" w:color="000000" w:sz="8" w:space="0"/>
            </w:tcBorders>
            <w:tcMar>
              <w:left w:w="113" w:type="dxa"/>
              <w:top w:w="0" w:type="dxa"/>
              <w:right w:w="128" w:type="dxa"/>
              <w:bottom w:w="0" w:type="dxa"/>
            </w:tcMar>
            <w:tcW w:w="325"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bCs/>
                <w:i w:val="0"/>
                <w:iCs w:val="0"/>
                <w:smallCaps w:val="0"/>
                <w:color w:val="auto"/>
                <w:sz w:val="21"/>
                <w:szCs w:val="21"/>
                <w:highlight w:val="none"/>
                <w:lang w:eastAsia="en-US"/>
              </w:rPr>
            </w:pPr>
            <w:r>
              <w:rPr>
                <w:rFonts w:hint="default" w:ascii="Times New Roman" w:hAnsi="Times New Roman" w:cs="Times New Roman" w:eastAsiaTheme="minorEastAsia"/>
                <w:b/>
                <w:bCs/>
                <w:i w:val="0"/>
                <w:iCs w:val="0"/>
                <w:smallCaps w:val="0"/>
                <w:color w:val="auto"/>
                <w:sz w:val="21"/>
                <w:szCs w:val="21"/>
                <w:highlight w:val="none"/>
                <w:lang w:eastAsia="en-US"/>
              </w:rPr>
              <w:t xml:space="preserve">类别</w:t>
            </w:r>
            <w:r/>
          </w:p>
        </w:tc>
        <w:tc>
          <w:tcPr>
            <w:tcBorders>
              <w:top w:val="single" w:color="000000" w:sz="8" w:space="0"/>
              <w:bottom w:val="single" w:color="000000" w:sz="8" w:space="0"/>
              <w:right w:val="single" w:color="000000" w:sz="8" w:space="0"/>
            </w:tcBorders>
            <w:tcMar>
              <w:left w:w="113" w:type="dxa"/>
              <w:top w:w="0" w:type="dxa"/>
              <w:right w:w="128" w:type="dxa"/>
              <w:bottom w:w="0" w:type="dxa"/>
            </w:tcMar>
            <w:tcW w:w="471"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bCs/>
                <w:i w:val="0"/>
                <w:iCs w:val="0"/>
                <w:smallCaps w:val="0"/>
                <w:color w:val="auto"/>
                <w:sz w:val="21"/>
                <w:szCs w:val="21"/>
                <w:highlight w:val="none"/>
                <w:lang w:eastAsia="en-US"/>
              </w:rPr>
            </w:pPr>
            <w:r>
              <w:rPr>
                <w:rFonts w:hint="default" w:ascii="Times New Roman" w:hAnsi="Times New Roman" w:cs="Times New Roman" w:eastAsiaTheme="minorEastAsia"/>
                <w:b/>
                <w:bCs/>
                <w:i w:val="0"/>
                <w:iCs w:val="0"/>
                <w:smallCaps w:val="0"/>
                <w:color w:val="auto"/>
                <w:sz w:val="21"/>
                <w:szCs w:val="21"/>
                <w:highlight w:val="none"/>
                <w:lang w:eastAsia="en-US"/>
              </w:rPr>
              <w:t xml:space="preserve">内容</w:t>
            </w:r>
            <w:r/>
          </w:p>
        </w:tc>
        <w:tc>
          <w:tcPr>
            <w:tcBorders>
              <w:top w:val="single" w:color="000000" w:sz="8" w:space="0"/>
              <w:bottom w:val="single" w:color="000000" w:sz="8" w:space="0"/>
              <w:right w:val="single" w:color="000000" w:sz="8" w:space="0"/>
            </w:tcBorders>
            <w:tcMar>
              <w:left w:w="113" w:type="dxa"/>
              <w:top w:w="0" w:type="dxa"/>
              <w:right w:w="128" w:type="dxa"/>
              <w:bottom w:w="0" w:type="dxa"/>
            </w:tcMar>
            <w:tcW w:w="2924"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bCs/>
                <w:i w:val="0"/>
                <w:iCs w:val="0"/>
                <w:smallCaps w:val="0"/>
                <w:color w:val="auto"/>
                <w:sz w:val="21"/>
                <w:szCs w:val="21"/>
                <w:highlight w:val="none"/>
                <w:lang w:eastAsia="en-US"/>
              </w:rPr>
            </w:pPr>
            <w:r>
              <w:rPr>
                <w:rFonts w:hint="default" w:ascii="Times New Roman" w:hAnsi="Times New Roman" w:cs="Times New Roman" w:eastAsiaTheme="minorEastAsia"/>
                <w:b/>
                <w:bCs/>
                <w:i w:val="0"/>
                <w:iCs w:val="0"/>
                <w:smallCaps w:val="0"/>
                <w:color w:val="auto"/>
                <w:sz w:val="21"/>
                <w:szCs w:val="21"/>
                <w:highlight w:val="none"/>
                <w:lang w:eastAsia="en-US"/>
              </w:rPr>
              <w:t xml:space="preserve">评分细则</w:t>
            </w:r>
            <w:r/>
          </w:p>
        </w:tc>
        <w:tc>
          <w:tcPr>
            <w:tcBorders>
              <w:top w:val="single" w:color="000000" w:sz="8" w:space="0"/>
              <w:bottom w:val="single" w:color="000000" w:sz="8" w:space="0"/>
              <w:right w:val="single" w:color="000000" w:sz="8" w:space="0"/>
            </w:tcBorders>
            <w:tcMar>
              <w:left w:w="113" w:type="dxa"/>
              <w:top w:w="0" w:type="dxa"/>
              <w:right w:w="128" w:type="dxa"/>
              <w:bottom w:w="0" w:type="dxa"/>
            </w:tcMar>
            <w:tcW w:w="497"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bCs/>
                <w:i w:val="0"/>
                <w:iCs w:val="0"/>
                <w:smallCaps w:val="0"/>
                <w:color w:val="auto"/>
                <w:sz w:val="21"/>
                <w:szCs w:val="21"/>
                <w:highlight w:val="none"/>
                <w:lang w:eastAsia="en-US"/>
              </w:rPr>
            </w:pPr>
            <w:r>
              <w:rPr>
                <w:rFonts w:hint="default" w:ascii="Times New Roman" w:hAnsi="Times New Roman" w:cs="Times New Roman" w:eastAsiaTheme="minorEastAsia"/>
                <w:b/>
                <w:bCs/>
                <w:i w:val="0"/>
                <w:iCs w:val="0"/>
                <w:smallCaps w:val="0"/>
                <w:color w:val="auto"/>
                <w:sz w:val="21"/>
                <w:szCs w:val="21"/>
                <w:highlight w:val="none"/>
                <w:lang w:eastAsia="en-US"/>
              </w:rPr>
              <w:t xml:space="preserve">分值</w:t>
            </w:r>
            <w:r/>
          </w:p>
        </w:tc>
        <w:tc>
          <w:tcPr>
            <w:tcBorders>
              <w:top w:val="single" w:color="000000" w:sz="8" w:space="0"/>
              <w:bottom w:val="single" w:color="000000" w:sz="8" w:space="0"/>
              <w:right w:val="single" w:color="000000" w:sz="8" w:space="0"/>
            </w:tcBorders>
            <w:tcMar>
              <w:left w:w="113" w:type="dxa"/>
              <w:top w:w="0" w:type="dxa"/>
              <w:right w:w="128" w:type="dxa"/>
              <w:bottom w:w="0" w:type="dxa"/>
            </w:tcMar>
            <w:tcW w:w="448"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bCs/>
                <w:i w:val="0"/>
                <w:iCs w:val="0"/>
                <w:smallCaps w:val="0"/>
                <w:color w:val="auto"/>
                <w:sz w:val="21"/>
                <w:szCs w:val="21"/>
                <w:highlight w:val="none"/>
                <w:lang w:eastAsia="en-US"/>
              </w:rPr>
            </w:pPr>
            <w:r>
              <w:rPr>
                <w:rFonts w:hint="default" w:ascii="Times New Roman" w:hAnsi="Times New Roman" w:cs="Times New Roman" w:eastAsiaTheme="minorEastAsia"/>
                <w:b/>
                <w:bCs/>
                <w:i w:val="0"/>
                <w:iCs w:val="0"/>
                <w:smallCaps w:val="0"/>
                <w:color w:val="auto"/>
                <w:sz w:val="21"/>
                <w:szCs w:val="21"/>
                <w:highlight w:val="none"/>
                <w:lang w:eastAsia="en-US"/>
              </w:rPr>
              <w:t xml:space="preserve">得分</w:t>
            </w:r>
            <w:r/>
          </w:p>
        </w:tc>
      </w:tr>
      <w:tr>
        <w:trPr/>
        <w:tc>
          <w:tcPr>
            <w:tcBorders>
              <w:top w:val="single" w:color="000000" w:sz="8" w:space="0"/>
              <w:left w:val="single" w:color="000000" w:sz="8" w:space="0"/>
              <w:bottom w:val="single" w:color="000000" w:sz="8" w:space="0"/>
              <w:right w:val="single" w:color="000000" w:sz="8" w:space="0"/>
            </w:tcBorders>
            <w:tcMar>
              <w:left w:w="128" w:type="dxa"/>
              <w:top w:w="0" w:type="dxa"/>
              <w:right w:w="128" w:type="dxa"/>
              <w:bottom w:w="0" w:type="dxa"/>
            </w:tcMar>
            <w:tcW w:w="333"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325"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价格方面</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71"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价格执行情况</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2924"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、每日配送食材的价格，严格执行“定价和结算依据”核算机制。采购</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人</w:t>
            </w:r>
            <w:r>
              <w:rPr>
                <w:rFonts w:hint="default" w:ascii="Times New Roman" w:hAnsi="Times New Roman" w:cs="Times New Roman" w:eastAsiaTheme="minorEastAsia"/>
                <w:b w:val="0"/>
                <w:bCs w:val="0"/>
                <w:i w:val="0"/>
                <w:iCs w:val="0"/>
                <w:smallCaps w:val="0"/>
                <w:color w:val="auto"/>
                <w:sz w:val="21"/>
                <w:szCs w:val="21"/>
                <w:highlight w:val="none"/>
              </w:rPr>
              <w:t xml:space="preserve">每月对食材配送的价格进行抽检，对比“南京农副产品物流中心官网”报价，任一项价格超过“当日参考食材价格×</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成交</w:t>
            </w:r>
            <w:r>
              <w:rPr>
                <w:rFonts w:hint="default" w:ascii="Times New Roman" w:hAnsi="Times New Roman" w:cs="Times New Roman" w:eastAsiaTheme="minorEastAsia"/>
                <w:b w:val="0"/>
                <w:bCs w:val="0"/>
                <w:i w:val="0"/>
                <w:iCs w:val="0"/>
                <w:smallCaps w:val="0"/>
                <w:color w:val="auto"/>
                <w:sz w:val="21"/>
                <w:szCs w:val="21"/>
                <w:highlight w:val="none"/>
              </w:rPr>
              <w:t xml:space="preserve">价格系数”的，或依据“快驴”或“美菜”平台定价超过平均价格的，</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项扣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w:t>
            </w:r>
            <w:r/>
          </w:p>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w:t>
            </w:r>
            <w:r>
              <w:rPr>
                <w:rFonts w:hint="default" w:ascii="Times New Roman" w:hAnsi="Times New Roman" w:cs="Times New Roman" w:eastAsiaTheme="minorEastAsia"/>
                <w:b w:val="0"/>
                <w:bCs w:val="0"/>
                <w:i w:val="0"/>
                <w:iCs w:val="0"/>
                <w:smallCaps w:val="0"/>
                <w:color w:val="auto"/>
                <w:sz w:val="21"/>
                <w:szCs w:val="21"/>
                <w:highlight w:val="none"/>
              </w:rPr>
              <w:t xml:space="preserve">、存在月度结算对账不及时、送货单不完整等情况，</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次扣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p>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rPr>
              <w:t xml:space="preserve">每月累计最高扣分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30</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97"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30</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48"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r>
            <w:r/>
          </w:p>
        </w:tc>
      </w:tr>
      <w:tr>
        <w:trPr/>
        <w:tc>
          <w:tcPr>
            <w:tcBorders>
              <w:top w:val="single" w:color="000000" w:sz="8" w:space="0"/>
              <w:left w:val="single" w:color="000000" w:sz="8" w:space="0"/>
              <w:bottom w:val="single" w:color="000000" w:sz="8" w:space="0"/>
              <w:right w:val="single" w:color="000000" w:sz="8" w:space="0"/>
            </w:tcBorders>
            <w:tcMar>
              <w:left w:w="128" w:type="dxa"/>
              <w:top w:w="0" w:type="dxa"/>
              <w:right w:w="128" w:type="dxa"/>
              <w:bottom w:w="0" w:type="dxa"/>
            </w:tcMar>
            <w:tcW w:w="333"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325" w:type="pct"/>
            <w:vAlign w:val="center"/>
            <w:vMerge w:val="restart"/>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质量方面</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71"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食材品质</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2924"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、配送食材、食品存在霉烂、变质、过期等不符合“技术和服务指标要求”的情况，</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项扣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w:t>
            </w:r>
            <w:r/>
          </w:p>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w:t>
            </w:r>
            <w:r>
              <w:rPr>
                <w:rFonts w:hint="default" w:ascii="Times New Roman" w:hAnsi="Times New Roman" w:cs="Times New Roman" w:eastAsiaTheme="minorEastAsia"/>
                <w:b w:val="0"/>
                <w:bCs w:val="0"/>
                <w:i w:val="0"/>
                <w:iCs w:val="0"/>
                <w:smallCaps w:val="0"/>
                <w:color w:val="auto"/>
                <w:sz w:val="21"/>
                <w:szCs w:val="21"/>
                <w:highlight w:val="none"/>
              </w:rPr>
              <w:t xml:space="preserve">、是否存在以次充好，达不到</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采购人</w:t>
            </w:r>
            <w:r>
              <w:rPr>
                <w:rFonts w:hint="default" w:ascii="Times New Roman" w:hAnsi="Times New Roman" w:cs="Times New Roman" w:eastAsiaTheme="minorEastAsia"/>
                <w:b w:val="0"/>
                <w:bCs w:val="0"/>
                <w:i w:val="0"/>
                <w:iCs w:val="0"/>
                <w:smallCaps w:val="0"/>
                <w:color w:val="auto"/>
                <w:sz w:val="21"/>
                <w:szCs w:val="21"/>
                <w:highlight w:val="none"/>
              </w:rPr>
              <w:t xml:space="preserve">要求的情况，</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项扣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分。每月累计最高扣分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20</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97"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20</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48" w:type="pct"/>
            <w:vAlign w:val="center"/>
            <w:vMerge w:val="restart"/>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r>
            <w:r/>
          </w:p>
        </w:tc>
      </w:tr>
      <w:tr>
        <w:trPr/>
        <w:tc>
          <w:tcPr>
            <w:tcBorders>
              <w:top w:val="single" w:color="000000" w:sz="8" w:space="0"/>
              <w:left w:val="single" w:color="000000" w:sz="8" w:space="0"/>
              <w:bottom w:val="single" w:color="000000" w:sz="8" w:space="0"/>
              <w:right w:val="single" w:color="000000" w:sz="8" w:space="0"/>
            </w:tcBorders>
            <w:tcMar>
              <w:left w:w="128" w:type="dxa"/>
              <w:top w:w="0" w:type="dxa"/>
              <w:right w:w="128" w:type="dxa"/>
              <w:bottom w:w="0" w:type="dxa"/>
            </w:tcMar>
            <w:tcW w:w="333"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3</w:t>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71"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食品检测</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2924"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、根据“技术和服务指标要求”，配送食材需要检测的，要附带对应的检测报告，检测报告清晰显示合格，缺</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项扣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w:t>
            </w:r>
            <w:r/>
          </w:p>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w:t>
            </w:r>
            <w:r>
              <w:rPr>
                <w:rFonts w:hint="default" w:ascii="Times New Roman" w:hAnsi="Times New Roman" w:cs="Times New Roman" w:eastAsiaTheme="minorEastAsia"/>
                <w:b w:val="0"/>
                <w:bCs w:val="0"/>
                <w:i w:val="0"/>
                <w:iCs w:val="0"/>
                <w:smallCaps w:val="0"/>
                <w:color w:val="auto"/>
                <w:sz w:val="21"/>
                <w:szCs w:val="21"/>
                <w:highlight w:val="none"/>
              </w:rPr>
              <w:t xml:space="preserve">、采购人对配送食材、食品进行安全检测，</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项不合格扣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5</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p>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rPr>
              <w:t xml:space="preserve">每月累计最高扣分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5</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97"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5</w:t>
            </w:r>
            <w:r/>
          </w:p>
        </w:tc>
        <w:tc>
          <w:tcPr>
            <w:tcBorders>
              <w:top w:val="single" w:color="000000" w:sz="8" w:space="0"/>
              <w:left w:val="single" w:color="000000" w:sz="8" w:space="0"/>
              <w:bottom w:val="single" w:color="000000" w:sz="8" w:space="0"/>
              <w:right w:val="single" w:color="000000" w:sz="8" w:space="0"/>
            </w:tcBorders>
            <w:tcW w:w="448" w:type="pct"/>
            <w:vAlign w:val="center"/>
            <w:vMerge w:val="continue"/>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r>
            <w:r/>
          </w:p>
        </w:tc>
      </w:tr>
      <w:tr>
        <w:trPr/>
        <w:tc>
          <w:tcPr>
            <w:tcBorders>
              <w:top w:val="single" w:color="000000" w:sz="8" w:space="0"/>
              <w:left w:val="single" w:color="000000" w:sz="8" w:space="0"/>
              <w:bottom w:val="single" w:color="000000" w:sz="8" w:space="0"/>
              <w:right w:val="single" w:color="000000" w:sz="8" w:space="0"/>
            </w:tcBorders>
            <w:tcMar>
              <w:left w:w="128" w:type="dxa"/>
              <w:top w:w="0" w:type="dxa"/>
              <w:right w:w="128" w:type="dxa"/>
              <w:bottom w:w="0" w:type="dxa"/>
            </w:tcMar>
            <w:tcW w:w="333"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4</w:t>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71"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索证制度</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2924"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、是否建立相应的追踪溯源体系，专门台账档案</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w:t>
            </w:r>
            <w:r/>
          </w:p>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w:t>
            </w:r>
            <w:r>
              <w:rPr>
                <w:rFonts w:hint="default" w:ascii="Times New Roman" w:hAnsi="Times New Roman" w:cs="Times New Roman" w:eastAsiaTheme="minorEastAsia"/>
                <w:b w:val="0"/>
                <w:bCs w:val="0"/>
                <w:i w:val="0"/>
                <w:iCs w:val="0"/>
                <w:smallCaps w:val="0"/>
                <w:color w:val="auto"/>
                <w:sz w:val="21"/>
                <w:szCs w:val="21"/>
                <w:highlight w:val="none"/>
              </w:rPr>
              <w:t xml:space="preserve">、是否有清晰的货物来源或产地</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w:t>
            </w:r>
            <w:r/>
          </w:p>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3</w:t>
            </w:r>
            <w:r>
              <w:rPr>
                <w:rFonts w:hint="default" w:ascii="Times New Roman" w:hAnsi="Times New Roman" w:cs="Times New Roman" w:eastAsiaTheme="minorEastAsia"/>
                <w:b w:val="0"/>
                <w:bCs w:val="0"/>
                <w:i w:val="0"/>
                <w:iCs w:val="0"/>
                <w:smallCaps w:val="0"/>
                <w:color w:val="auto"/>
                <w:sz w:val="21"/>
                <w:szCs w:val="21"/>
                <w:highlight w:val="none"/>
              </w:rPr>
              <w:t xml:space="preserve">、是否及时提供所配送食材相关的票、据、证等材料。</w:t>
            </w:r>
            <w:r/>
          </w:p>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次扣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分，每月累计最高扣分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5</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97"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5</w:t>
            </w:r>
            <w:r/>
          </w:p>
        </w:tc>
        <w:tc>
          <w:tcPr>
            <w:tcBorders>
              <w:top w:val="single" w:color="000000" w:sz="8" w:space="0"/>
              <w:left w:val="single" w:color="000000" w:sz="8" w:space="0"/>
              <w:bottom w:val="single" w:color="000000" w:sz="8" w:space="0"/>
              <w:right w:val="single" w:color="000000" w:sz="8" w:space="0"/>
            </w:tcBorders>
            <w:tcW w:w="448" w:type="pct"/>
            <w:vAlign w:val="center"/>
            <w:vMerge w:val="continue"/>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r>
            <w:r/>
          </w:p>
        </w:tc>
      </w:tr>
      <w:tr>
        <w:trPr/>
        <w:tc>
          <w:tcPr>
            <w:tcBorders>
              <w:top w:val="single" w:color="000000" w:sz="8" w:space="0"/>
              <w:left w:val="single" w:color="000000" w:sz="8" w:space="0"/>
              <w:bottom w:val="single" w:color="000000" w:sz="8" w:space="0"/>
              <w:right w:val="single" w:color="000000" w:sz="8" w:space="0"/>
            </w:tcBorders>
            <w:tcMar>
              <w:left w:w="128" w:type="dxa"/>
              <w:top w:w="0" w:type="dxa"/>
              <w:right w:w="128" w:type="dxa"/>
              <w:bottom w:w="0" w:type="dxa"/>
            </w:tcMar>
            <w:tcW w:w="333"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5</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325"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数量方面</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71"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物品数量</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2924"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rPr>
              <w:t xml:space="preserve">是否存在缺斤少两的情况</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w:t>
            </w:r>
            <w:r/>
          </w:p>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w:t>
            </w:r>
            <w:r>
              <w:rPr>
                <w:rFonts w:hint="default" w:ascii="Times New Roman" w:hAnsi="Times New Roman" w:cs="Times New Roman" w:eastAsiaTheme="minorEastAsia"/>
                <w:b w:val="0"/>
                <w:bCs w:val="0"/>
                <w:i w:val="0"/>
                <w:iCs w:val="0"/>
                <w:smallCaps w:val="0"/>
                <w:color w:val="auto"/>
                <w:sz w:val="21"/>
                <w:szCs w:val="21"/>
                <w:highlight w:val="none"/>
              </w:rPr>
              <w:t xml:space="preserve">、是否按照</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采购人</w:t>
            </w:r>
            <w:r>
              <w:rPr>
                <w:rFonts w:hint="default" w:ascii="Times New Roman" w:hAnsi="Times New Roman" w:cs="Times New Roman" w:eastAsiaTheme="minorEastAsia"/>
                <w:b w:val="0"/>
                <w:bCs w:val="0"/>
                <w:i w:val="0"/>
                <w:iCs w:val="0"/>
                <w:smallCaps w:val="0"/>
                <w:color w:val="auto"/>
                <w:sz w:val="21"/>
                <w:szCs w:val="21"/>
                <w:highlight w:val="none"/>
              </w:rPr>
              <w:t xml:space="preserve">订单品种和数量进行配送</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w:t>
            </w:r>
            <w:r>
              <w:rPr>
                <w:rFonts w:hint="default" w:ascii="Times New Roman" w:hAnsi="Times New Roman" w:cs="Times New Roman" w:eastAsiaTheme="minorEastAsia"/>
                <w:b w:val="0"/>
                <w:bCs w:val="0"/>
                <w:i w:val="0"/>
                <w:iCs w:val="0"/>
                <w:smallCaps w:val="0"/>
                <w:color w:val="auto"/>
                <w:sz w:val="21"/>
                <w:szCs w:val="21"/>
                <w:highlight w:val="none"/>
              </w:rPr>
              <w:t xml:space="preserve">与订单数量相差</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10%</w:t>
            </w:r>
            <w:r>
              <w:rPr>
                <w:rFonts w:hint="default" w:ascii="Times New Roman" w:hAnsi="Times New Roman" w:cs="Times New Roman" w:eastAsiaTheme="minorEastAsia"/>
                <w:b w:val="0"/>
                <w:bCs w:val="0"/>
                <w:i w:val="0"/>
                <w:iCs w:val="0"/>
                <w:smallCaps w:val="0"/>
                <w:color w:val="auto"/>
                <w:sz w:val="21"/>
                <w:szCs w:val="21"/>
                <w:highlight w:val="none"/>
              </w:rPr>
              <w:t xml:space="preserve">，扣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分；相差</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20%</w:t>
            </w:r>
            <w:r>
              <w:rPr>
                <w:rFonts w:hint="default" w:ascii="Times New Roman" w:hAnsi="Times New Roman" w:cs="Times New Roman" w:eastAsiaTheme="minorEastAsia"/>
                <w:b w:val="0"/>
                <w:bCs w:val="0"/>
                <w:i w:val="0"/>
                <w:iCs w:val="0"/>
                <w:smallCaps w:val="0"/>
                <w:color w:val="auto"/>
                <w:sz w:val="21"/>
                <w:szCs w:val="21"/>
                <w:highlight w:val="none"/>
              </w:rPr>
              <w:t xml:space="preserve">，扣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w:t>
            </w:r>
            <w:r>
              <w:rPr>
                <w:rFonts w:hint="default" w:ascii="Times New Roman" w:hAnsi="Times New Roman" w:cs="Times New Roman" w:eastAsiaTheme="minorEastAsia"/>
                <w:b w:val="0"/>
                <w:bCs w:val="0"/>
                <w:i w:val="0"/>
                <w:iCs w:val="0"/>
                <w:smallCaps w:val="0"/>
                <w:color w:val="auto"/>
                <w:sz w:val="21"/>
                <w:szCs w:val="21"/>
                <w:highlight w:val="none"/>
              </w:rPr>
              <w:t xml:space="preserve">分；与订单品种每相差</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个，扣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分；累计每月最高扣分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5</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97"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5</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48"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r>
            <w:r/>
          </w:p>
        </w:tc>
      </w:tr>
      <w:tr>
        <w:trPr/>
        <w:tc>
          <w:tcPr>
            <w:tcBorders>
              <w:top w:val="single" w:color="000000" w:sz="8" w:space="0"/>
              <w:left w:val="single" w:color="000000" w:sz="8" w:space="0"/>
              <w:bottom w:val="single" w:color="000000" w:sz="8" w:space="0"/>
              <w:right w:val="single" w:color="000000" w:sz="8" w:space="0"/>
            </w:tcBorders>
            <w:tcMar>
              <w:left w:w="128" w:type="dxa"/>
              <w:top w:w="0" w:type="dxa"/>
              <w:right w:w="128" w:type="dxa"/>
              <w:bottom w:w="0" w:type="dxa"/>
            </w:tcMar>
            <w:tcW w:w="333"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6</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325"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配送方面</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71"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配送服务过程</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2924"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、运输车辆、食材分装箱框、食材外包装等是否符合采购文件要求，清洁卫生无破损。</w:t>
            </w:r>
            <w:r/>
          </w:p>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w:t>
            </w:r>
            <w:r>
              <w:rPr>
                <w:rFonts w:hint="default" w:ascii="Times New Roman" w:hAnsi="Times New Roman" w:cs="Times New Roman" w:eastAsiaTheme="minorEastAsia"/>
                <w:b w:val="0"/>
                <w:bCs w:val="0"/>
                <w:i w:val="0"/>
                <w:iCs w:val="0"/>
                <w:smallCaps w:val="0"/>
                <w:color w:val="auto"/>
                <w:sz w:val="21"/>
                <w:szCs w:val="21"/>
                <w:highlight w:val="none"/>
              </w:rPr>
              <w:t xml:space="preserve">、食材品类标签内容是否完善，饮食品名、数量、生产厂家、生产日期、分装日期、质保期等内容。</w:t>
            </w:r>
            <w:r/>
          </w:p>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3</w:t>
            </w:r>
            <w:r>
              <w:rPr>
                <w:rFonts w:hint="default" w:ascii="Times New Roman" w:hAnsi="Times New Roman" w:cs="Times New Roman" w:eastAsiaTheme="minorEastAsia"/>
                <w:b w:val="0"/>
                <w:bCs w:val="0"/>
                <w:i w:val="0"/>
                <w:iCs w:val="0"/>
                <w:smallCaps w:val="0"/>
                <w:color w:val="auto"/>
                <w:sz w:val="21"/>
                <w:szCs w:val="21"/>
                <w:highlight w:val="none"/>
              </w:rPr>
              <w:t xml:space="preserve">、送货、补货、换货时间迟于合同规定时间</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10</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rPr>
                <w:rFonts w:hint="default" w:ascii="Times New Roman" w:hAnsi="Times New Roman" w:cs="Times New Roman" w:eastAsiaTheme="minorEastAsia"/>
                <w:b w:val="0"/>
                <w:bCs w:val="0"/>
                <w:i w:val="0"/>
                <w:iCs w:val="0"/>
                <w:smallCaps w:val="0"/>
                <w:color w:val="auto"/>
                <w:sz w:val="21"/>
                <w:szCs w:val="21"/>
                <w:highlight w:val="none"/>
                <w:lang w:val="en-US" w:eastAsia="zh-CN"/>
              </w:rPr>
              <w:t xml:space="preserve">钟</w:t>
            </w:r>
            <w:r>
              <w:rPr>
                <w:rFonts w:hint="default" w:ascii="Times New Roman" w:hAnsi="Times New Roman" w:cs="Times New Roman" w:eastAsiaTheme="minorEastAsia"/>
                <w:b w:val="0"/>
                <w:bCs w:val="0"/>
                <w:i w:val="0"/>
                <w:iCs w:val="0"/>
                <w:smallCaps w:val="0"/>
                <w:color w:val="auto"/>
                <w:sz w:val="21"/>
                <w:szCs w:val="21"/>
                <w:highlight w:val="none"/>
              </w:rPr>
              <w:t xml:space="preserve">的。</w:t>
            </w:r>
            <w:r/>
          </w:p>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次扣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分，累计每月最高扣分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10</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97"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10</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48"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r>
            <w:r/>
          </w:p>
        </w:tc>
      </w:tr>
      <w:tr>
        <w:trPr/>
        <w:tc>
          <w:tcPr>
            <w:tcBorders>
              <w:top w:val="single" w:color="000000" w:sz="8" w:space="0"/>
              <w:left w:val="single" w:color="000000" w:sz="8" w:space="0"/>
              <w:bottom w:val="single" w:color="000000" w:sz="8" w:space="0"/>
              <w:right w:val="single" w:color="000000" w:sz="8" w:space="0"/>
            </w:tcBorders>
            <w:tcMar>
              <w:left w:w="128" w:type="dxa"/>
              <w:top w:w="0" w:type="dxa"/>
              <w:right w:w="128" w:type="dxa"/>
              <w:bottom w:w="0" w:type="dxa"/>
            </w:tcMar>
            <w:tcW w:w="333"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7</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325" w:type="pct"/>
            <w:vAlign w:val="center"/>
            <w:vMerge w:val="restart"/>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卫生方面</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71"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人员管理</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2924"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、食材配送清点人员要全程配合验收，是否无理由缺勤，是否有健康证，是否统一穿工服，每发现</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次扣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分，累计每月最高扣分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7</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w:t>
            </w:r>
            <w:r/>
          </w:p>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w:t>
            </w:r>
            <w:r>
              <w:rPr>
                <w:rFonts w:hint="default" w:ascii="Times New Roman" w:hAnsi="Times New Roman" w:cs="Times New Roman" w:eastAsiaTheme="minorEastAsia"/>
                <w:b w:val="0"/>
                <w:bCs w:val="0"/>
                <w:i w:val="0"/>
                <w:iCs w:val="0"/>
                <w:smallCaps w:val="0"/>
                <w:color w:val="auto"/>
                <w:sz w:val="21"/>
                <w:szCs w:val="21"/>
                <w:highlight w:val="none"/>
              </w:rPr>
              <w:t xml:space="preserve">、存在盗取货物等情况，发现</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次扣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7</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97"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7</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48" w:type="pct"/>
            <w:vAlign w:val="center"/>
            <w:vMerge w:val="restart"/>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r>
            <w:r/>
          </w:p>
        </w:tc>
      </w:tr>
      <w:tr>
        <w:trPr/>
        <w:tc>
          <w:tcPr>
            <w:tcBorders>
              <w:top w:val="single" w:color="000000" w:sz="8" w:space="0"/>
              <w:left w:val="single" w:color="000000" w:sz="8" w:space="0"/>
              <w:bottom w:val="single" w:color="000000" w:sz="8" w:space="0"/>
              <w:right w:val="single" w:color="000000" w:sz="8" w:space="0"/>
            </w:tcBorders>
            <w:tcMar>
              <w:left w:w="128" w:type="dxa"/>
              <w:top w:w="0" w:type="dxa"/>
              <w:right w:w="128" w:type="dxa"/>
              <w:bottom w:w="0" w:type="dxa"/>
            </w:tcMar>
            <w:tcW w:w="333"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8</w:t>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71"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初加工</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2924"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rPr>
              <w:t xml:space="preserve">是否严格按照《国家食品卫生标准》《食品卫生法》等相关规定，对食品进行卫生安全初加工；是否初加工完成后将加工场所垃圾清理干净。每发现</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次扣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2</w:t>
            </w:r>
            <w:r>
              <w:rPr>
                <w:rFonts w:hint="default" w:ascii="Times New Roman" w:hAnsi="Times New Roman" w:cs="Times New Roman" w:eastAsiaTheme="minorEastAsia"/>
                <w:b w:val="0"/>
                <w:bCs w:val="0"/>
                <w:i w:val="0"/>
                <w:iCs w:val="0"/>
                <w:smallCaps w:val="0"/>
                <w:color w:val="auto"/>
                <w:sz w:val="21"/>
                <w:szCs w:val="21"/>
                <w:highlight w:val="none"/>
              </w:rPr>
              <w:t xml:space="preserve">分，累计每月最高扣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8</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97"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8</w:t>
            </w:r>
            <w:r/>
          </w:p>
        </w:tc>
        <w:tc>
          <w:tcPr>
            <w:tcBorders>
              <w:top w:val="single" w:color="000000" w:sz="8" w:space="0"/>
              <w:left w:val="single" w:color="000000" w:sz="8" w:space="0"/>
              <w:bottom w:val="single" w:color="000000" w:sz="8" w:space="0"/>
              <w:right w:val="single" w:color="000000" w:sz="8" w:space="0"/>
            </w:tcBorders>
            <w:tcW w:w="448" w:type="pct"/>
            <w:vAlign w:val="center"/>
            <w:vMerge w:val="continue"/>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r>
            <w:r/>
          </w:p>
        </w:tc>
      </w:tr>
      <w:tr>
        <w:trPr>
          <w:trHeight w:val="1630"/>
        </w:trPr>
        <w:tc>
          <w:tcPr>
            <w:tcBorders>
              <w:top w:val="single" w:color="000000" w:sz="8" w:space="0"/>
              <w:left w:val="single" w:color="000000" w:sz="8" w:space="0"/>
              <w:bottom w:val="single" w:color="000000" w:sz="8" w:space="0"/>
              <w:right w:val="single" w:color="000000" w:sz="8" w:space="0"/>
            </w:tcBorders>
            <w:tcMar>
              <w:left w:w="128" w:type="dxa"/>
              <w:top w:w="0" w:type="dxa"/>
              <w:right w:w="128" w:type="dxa"/>
              <w:bottom w:w="0" w:type="dxa"/>
            </w:tcMar>
            <w:tcW w:w="333"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9</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325" w:type="pct"/>
            <w:vAlign w:val="center"/>
            <w:vMerge w:val="restart"/>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态度方面</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71"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服务态度</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2924"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rPr>
              <w:t xml:space="preserve">供应商服务态度是否良好，配送人员是否遵守</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采购人</w:t>
            </w:r>
            <w:r>
              <w:rPr>
                <w:rFonts w:hint="default" w:ascii="Times New Roman" w:hAnsi="Times New Roman" w:cs="Times New Roman" w:eastAsiaTheme="minorEastAsia"/>
                <w:b w:val="0"/>
                <w:bCs w:val="0"/>
                <w:i w:val="0"/>
                <w:iCs w:val="0"/>
                <w:smallCaps w:val="0"/>
                <w:color w:val="auto"/>
                <w:sz w:val="21"/>
                <w:szCs w:val="21"/>
                <w:highlight w:val="none"/>
              </w:rPr>
              <w:t xml:space="preserve">单位工作制度。每接到</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次有效投诉扣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分，累计每月最高扣分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5</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97"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5</w:t>
            </w:r>
            <w:r/>
          </w:p>
        </w:tc>
        <w:tc>
          <w:tcPr>
            <w:tcBorders>
              <w:top w:val="single" w:color="000000" w:sz="8" w:space="0"/>
              <w:left w:val="single" w:color="000000" w:sz="8" w:space="0"/>
              <w:bottom w:val="single" w:color="000000" w:sz="8" w:space="0"/>
              <w:right w:val="single" w:color="000000" w:sz="8" w:space="0"/>
            </w:tcBorders>
            <w:tcMar>
              <w:left w:w="113" w:type="dxa"/>
              <w:top w:w="0" w:type="dxa"/>
              <w:right w:w="128" w:type="dxa"/>
              <w:bottom w:w="0" w:type="dxa"/>
            </w:tcMar>
            <w:tcW w:w="448" w:type="pct"/>
            <w:vAlign w:val="center"/>
            <w:vMerge w:val="restart"/>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r>
            <w:r/>
          </w:p>
        </w:tc>
      </w:tr>
      <w:tr>
        <w:trPr/>
        <w:tc>
          <w:tcPr>
            <w:tcBorders>
              <w:top w:val="single" w:color="000000" w:sz="8" w:space="0"/>
              <w:left w:val="single" w:color="000000" w:sz="8" w:space="0"/>
              <w:bottom w:val="single" w:color="auto" w:sz="4" w:space="0"/>
              <w:right w:val="single" w:color="000000" w:sz="8" w:space="0"/>
            </w:tcBorders>
            <w:tcMar>
              <w:left w:w="128" w:type="dxa"/>
              <w:top w:w="0" w:type="dxa"/>
              <w:right w:w="128" w:type="dxa"/>
              <w:bottom w:w="0" w:type="dxa"/>
            </w:tcMar>
            <w:tcW w:w="333"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10</w:t>
            </w:r>
            <w:r/>
          </w:p>
        </w:tc>
        <w:tc>
          <w:tcPr>
            <w:tcBorders>
              <w:top w:val="single" w:color="000000" w:sz="8" w:space="0"/>
              <w:bottom w:val="single" w:color="auto" w:sz="4" w:space="0"/>
              <w:right w:val="single" w:color="000000" w:sz="8" w:space="0"/>
            </w:tcBorders>
            <w:tcW w:w="0" w:type="auto"/>
            <w:vAlign w:val="center"/>
            <w:vMerge w:val="continue"/>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r>
            <w:r/>
          </w:p>
        </w:tc>
        <w:tc>
          <w:tcPr>
            <w:tcBorders>
              <w:top w:val="single" w:color="000000" w:sz="8" w:space="0"/>
              <w:bottom w:val="single" w:color="auto" w:sz="4" w:space="0"/>
              <w:right w:val="single" w:color="000000" w:sz="8" w:space="0"/>
            </w:tcBorders>
            <w:tcMar>
              <w:left w:w="113" w:type="dxa"/>
              <w:top w:w="0" w:type="dxa"/>
              <w:right w:w="128" w:type="dxa"/>
              <w:bottom w:w="0" w:type="dxa"/>
            </w:tcMar>
            <w:tcW w:w="471"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 xml:space="preserve">反馈整改情况</w:t>
            </w:r>
            <w:r/>
          </w:p>
        </w:tc>
        <w:tc>
          <w:tcPr>
            <w:tcBorders>
              <w:top w:val="single" w:color="000000" w:sz="8" w:space="0"/>
              <w:bottom w:val="single" w:color="auto" w:sz="4" w:space="0"/>
              <w:right w:val="single" w:color="000000" w:sz="8" w:space="0"/>
            </w:tcBorders>
            <w:tcMar>
              <w:left w:w="113" w:type="dxa"/>
              <w:top w:w="0" w:type="dxa"/>
              <w:right w:w="128" w:type="dxa"/>
              <w:bottom w:w="0" w:type="dxa"/>
            </w:tcMar>
            <w:tcW w:w="2924" w:type="pct"/>
            <w:vAlign w:val="center"/>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rPr>
              <w:t xml:space="preserve">是否对采购人的反馈意见进行认真及时的整改，每发现</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次扣</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1</w:t>
            </w:r>
            <w:r>
              <w:rPr>
                <w:rFonts w:hint="default" w:ascii="Times New Roman" w:hAnsi="Times New Roman" w:cs="Times New Roman" w:eastAsiaTheme="minorEastAsia"/>
                <w:b w:val="0"/>
                <w:bCs w:val="0"/>
                <w:i w:val="0"/>
                <w:iCs w:val="0"/>
                <w:smallCaps w:val="0"/>
                <w:color w:val="auto"/>
                <w:sz w:val="21"/>
                <w:szCs w:val="21"/>
                <w:highlight w:val="none"/>
              </w:rPr>
              <w:t xml:space="preserve">分，累计每月最高扣分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5</w:t>
            </w:r>
            <w:r>
              <w:rPr>
                <w:rFonts w:hint="default" w:ascii="Times New Roman" w:hAnsi="Times New Roman" w:cs="Times New Roman" w:eastAsiaTheme="minorEastAsia"/>
                <w:b w:val="0"/>
                <w:bCs w:val="0"/>
                <w:i w:val="0"/>
                <w:iCs w:val="0"/>
                <w:smallCaps w:val="0"/>
                <w:color w:val="auto"/>
                <w:sz w:val="21"/>
                <w:szCs w:val="21"/>
                <w:highlight w:val="none"/>
              </w:rPr>
              <w:t xml:space="preserve">分。</w:t>
            </w:r>
            <w:r/>
          </w:p>
        </w:tc>
        <w:tc>
          <w:tcPr>
            <w:tcBorders>
              <w:top w:val="single" w:color="000000" w:sz="8" w:space="0"/>
              <w:bottom w:val="single" w:color="auto" w:sz="4" w:space="0"/>
              <w:right w:val="single" w:color="000000" w:sz="8" w:space="0"/>
            </w:tcBorders>
            <w:tcMar>
              <w:left w:w="113" w:type="dxa"/>
              <w:top w:w="0" w:type="dxa"/>
              <w:right w:w="128" w:type="dxa"/>
              <w:bottom w:w="0" w:type="dxa"/>
            </w:tcMar>
            <w:tcW w:w="497" w:type="pct"/>
            <w:vAlign w:val="center"/>
            <w:textDirection w:val="lrTb"/>
            <w:noWrap w:val="false"/>
          </w:tcPr>
          <w:p>
            <w:pPr>
              <w:jc w:val="center"/>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 xml:space="preserve">5</w:t>
            </w:r>
            <w:r/>
          </w:p>
        </w:tc>
        <w:tc>
          <w:tcPr>
            <w:tcBorders>
              <w:top w:val="single" w:color="000000" w:sz="8" w:space="0"/>
              <w:bottom w:val="single" w:color="auto" w:sz="4" w:space="0"/>
              <w:right w:val="single" w:color="000000" w:sz="8" w:space="0"/>
            </w:tcBorders>
            <w:tcW w:w="448" w:type="pct"/>
            <w:vAlign w:val="center"/>
            <w:vMerge w:val="continue"/>
            <w:textDirection w:val="lrTb"/>
            <w:noWrap w:val="false"/>
          </w:tcPr>
          <w:p>
            <w:pPr>
              <w:jc w:val="left"/>
              <w:keepLines w:val="0"/>
              <w:keepNext w:val="0"/>
              <w:pageBreakBefore w:val="0"/>
              <w:spacing w:line="440" w:lineRule="exact"/>
              <w:widowControl/>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r>
            <w:r/>
          </w:p>
        </w:tc>
      </w:tr>
    </w:tbl>
    <w:p>
      <w:pPr>
        <w:numPr>
          <w:ilvl w:val="0"/>
          <w:numId w:val="0"/>
        </w:numPr>
        <w:ind w:firstLine="422"/>
        <w:jc w:val="both"/>
        <w:keepLines w:val="0"/>
        <w:keepNext w:val="0"/>
        <w:pageBreakBefore w:val="0"/>
        <w:spacing w:beforeAutospacing="0" w:afterAutospacing="0" w:line="560" w:lineRule="exact"/>
        <w:widowControl w:val="off"/>
        <w:rPr>
          <w:rFonts w:hint="default" w:ascii="Times New Roman" w:hAnsi="Times New Roman" w:cs="Times New Roman" w:eastAsiaTheme="minorEastAsia"/>
          <w:b/>
          <w:bCs/>
          <w:color w:val="auto"/>
          <w:sz w:val="21"/>
          <w:szCs w:val="21"/>
          <w:highlight w:val="none"/>
          <w:lang w:val="en-US" w:eastAsia="zh-CN"/>
        </w:rPr>
      </w:pPr>
      <w:r>
        <w:rPr>
          <w:rFonts w:hint="default" w:ascii="Times New Roman" w:hAnsi="Times New Roman" w:cs="Times New Roman" w:eastAsiaTheme="minorEastAsia"/>
          <w:b/>
          <w:bCs/>
          <w:color w:val="auto"/>
          <w:sz w:val="21"/>
          <w:szCs w:val="21"/>
          <w:highlight w:val="none"/>
          <w:lang w:val="en-US" w:eastAsia="zh-CN"/>
        </w:rPr>
        <w:t xml:space="preserve">（二）付款安排</w:t>
      </w:r>
      <w:r/>
    </w:p>
    <w:p>
      <w:pPr>
        <w:pStyle w:val="1191"/>
        <w:ind w:firstLine="420"/>
        <w:keepLines w:val="0"/>
        <w:keepNext w:val="0"/>
        <w:pageBreakBefore w:val="0"/>
        <w:spacing w:after="0" w:line="560" w:lineRule="exact"/>
        <w:widowControl/>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 xml:space="preserve">1.核对货款</w:t>
      </w:r>
      <w:r/>
    </w:p>
    <w:p>
      <w:pPr>
        <w:ind w:firstLine="420"/>
        <w:keepLines w:val="0"/>
        <w:keepNext w:val="0"/>
        <w:pageBreakBefore w:val="0"/>
        <w:spacing w:line="560" w:lineRule="exact"/>
        <w:widowControl/>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 xml:space="preserve">成交供应商每次送货均应提供当日送货单，一式两份，经双方确认签字后各自留存。每月15日前（节假日顺延）成交供应商按照原始验收单据主动与采购人核对上一个月的货款和考核结果，按照《食材供应考核表》得分情况，确认最终结算金额。</w:t>
      </w:r>
      <w:r/>
    </w:p>
    <w:p>
      <w:pPr>
        <w:ind w:firstLine="420"/>
        <w:keepLines w:val="0"/>
        <w:keepNext w:val="0"/>
        <w:pageBreakBefore w:val="0"/>
        <w:spacing w:line="560" w:lineRule="exact"/>
        <w:widowControl/>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 xml:space="preserve">2.付款方式</w:t>
      </w:r>
      <w:r/>
    </w:p>
    <w:p>
      <w:pPr>
        <w:ind w:firstLine="420"/>
        <w:keepLines w:val="0"/>
        <w:keepNext w:val="0"/>
        <w:pageBreakBefore w:val="0"/>
        <w:spacing w:line="560" w:lineRule="exact"/>
        <w:widowControl/>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 xml:space="preserve">双方核</w:t>
      </w:r>
      <w:r>
        <w:rPr>
          <w:rFonts w:hint="default" w:ascii="Times New Roman" w:hAnsi="Times New Roman" w:cs="Times New Roman" w:eastAsiaTheme="minorEastAsia"/>
          <w:b w:val="0"/>
          <w:bCs w:val="0"/>
          <w:color w:val="auto"/>
          <w:sz w:val="21"/>
          <w:szCs w:val="21"/>
          <w:highlight w:val="none"/>
          <w:lang w:val="en-US" w:eastAsia="zh-CN" w:bidi="ar-SA"/>
        </w:rPr>
        <w:t xml:space="preserve">对账目无误后，成交供应商应向采购人提供付款材料。每次办理付款时，成交供应商应提供发票、供货明细、货物验收单据等合同约定的资料。采购人在收到发票等合同约定资料后，进行核实；如发生成交供应商违约等扣减项目的，采购人无须经乙方同意在支付时有权予以相应扣减。满足合同约定支付条件的，采购人原则上应当自收到发票后10个工作日内将资金支付到合同约定的成交供应商账户，如成交供应商未提供发票等资料的，采购人有权迟延支付款项并不承担违约责任。双方有争议或有特殊情况的除外，双方协商决定付款日期。对账、开票、付款日遇节假日可顺延。</w:t>
      </w:r>
      <w:r/>
    </w:p>
    <w:p>
      <w:pPr>
        <w:ind w:firstLine="420"/>
        <w:keepLines w:val="0"/>
        <w:keepNext w:val="0"/>
        <w:pageBreakBefore w:val="0"/>
        <w:spacing w:line="560" w:lineRule="exact"/>
        <w:widowControl/>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 xml:space="preserve">3.逾期付款利息约定</w:t>
      </w:r>
      <w:r/>
    </w:p>
    <w:p>
      <w:pPr>
        <w:ind w:firstLine="420"/>
        <w:keepLines w:val="0"/>
        <w:keepNext w:val="0"/>
        <w:pageBreakBefore w:val="0"/>
        <w:spacing w:line="560" w:lineRule="exact"/>
        <w:widowControl/>
        <w:rPr>
          <w:rFonts w:hint="default" w:ascii="Times New Roman" w:hAnsi="Times New Roman" w:eastAsia="仿宋_GB2312" w:cs="Times New Roman"/>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 xml:space="preserve">采购人如无正当理由延迟付款，应以应付款项为基数每日按合同订立时1年期贷款市场报价利率向成交供应商支付逾期利息，逾期利息最高不超过应付款项的30%。</w:t>
      </w:r>
      <w:r/>
    </w:p>
    <w:p>
      <w:pPr>
        <w:ind w:firstLine="420"/>
        <w:jc w:val="left"/>
        <w:pageBreakBefore w:val="0"/>
        <w:spacing w:beforeAutospacing="0" w:afterAutospacing="0" w:line="6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楷体_GB2312">
    <w:panose1 w:val="02010609060101010101"/>
  </w:font>
  <w:font w:name="方正大标宋简体">
    <w:panose1 w:val="020B0503020202020204"/>
  </w:font>
  <w:font w:name="Courier New">
    <w:panose1 w:val="02070309020205020404"/>
  </w:font>
  <w:font w:name="黑体">
    <w:panose1 w:val="02010609060101010101"/>
  </w:font>
  <w:font w:name="华文中宋">
    <w:panose1 w:val="02010600040101010101"/>
  </w:font>
  <w:font w:name="Verdana">
    <w:panose1 w:val="020B0604030504040204"/>
  </w:font>
  <w:font w:name="仿宋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sz w:val="24"/>
      </w:rPr>
    </w:pPr>
    <w:r>
      <w:rPr>
        <w:rFonts w:hint="eastAsia" w:ascii="宋体" w:hAnsi="宋体"/>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rStyle w:val="1172"/>
      </w:rPr>
      <w:framePr w:wrap="around" w:vAnchor="text" w:hAnchor="margin" w:xAlign="center" w:y="1"/>
    </w:pPr>
    <w:r>
      <w:fldChar w:fldCharType="begin"/>
    </w:r>
    <w:r>
      <w:rPr>
        <w:rStyle w:val="1172"/>
      </w:rPr>
      <w:instrText xml:space="preserve">PAGE  </w:instrText>
    </w:r>
    <w:r>
      <w:fldChar w:fldCharType="end"/>
    </w:r>
    <w:r/>
  </w:p>
  <w:p>
    <w:pPr>
      <w:pStyle w:val="1162"/>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sz w:val="24"/>
      </w:rPr>
    </w:pPr>
    <w:r>
      <w:rPr>
        <w:rFonts w:hint="eastAsia" w:ascii="宋体" w:hAnsi="宋体"/>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2"/>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5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151"/>
    <w:link w:val="1147"/>
    <w:uiPriority w:val="9"/>
    <w:rPr>
      <w:rFonts w:ascii="Arial" w:hAnsi="Arial" w:eastAsia="Arial" w:cs="Arial"/>
      <w:sz w:val="40"/>
      <w:szCs w:val="40"/>
    </w:rPr>
  </w:style>
  <w:style w:type="character" w:styleId="15">
    <w:name w:val="Heading 2 Char"/>
    <w:basedOn w:val="1151"/>
    <w:link w:val="1148"/>
    <w:uiPriority w:val="9"/>
    <w:rPr>
      <w:rFonts w:ascii="Arial" w:hAnsi="Arial" w:eastAsia="Arial" w:cs="Arial"/>
      <w:sz w:val="34"/>
    </w:rPr>
  </w:style>
  <w:style w:type="paragraph" w:styleId="16">
    <w:name w:val="Heading 3"/>
    <w:basedOn w:val="1146"/>
    <w:next w:val="11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151"/>
    <w:link w:val="16"/>
    <w:uiPriority w:val="9"/>
    <w:rPr>
      <w:rFonts w:ascii="Arial" w:hAnsi="Arial" w:eastAsia="Arial" w:cs="Arial"/>
      <w:sz w:val="30"/>
      <w:szCs w:val="30"/>
    </w:rPr>
  </w:style>
  <w:style w:type="character" w:styleId="19">
    <w:name w:val="Heading 4 Char"/>
    <w:basedOn w:val="1151"/>
    <w:link w:val="1149"/>
    <w:uiPriority w:val="9"/>
    <w:rPr>
      <w:rFonts w:ascii="Arial" w:hAnsi="Arial" w:eastAsia="Arial" w:cs="Arial"/>
      <w:b/>
      <w:bCs/>
      <w:sz w:val="26"/>
      <w:szCs w:val="26"/>
    </w:rPr>
  </w:style>
  <w:style w:type="character" w:styleId="21">
    <w:name w:val="Heading 5 Char"/>
    <w:basedOn w:val="1151"/>
    <w:link w:val="1150"/>
    <w:uiPriority w:val="9"/>
    <w:rPr>
      <w:rFonts w:ascii="Arial" w:hAnsi="Arial" w:eastAsia="Arial" w:cs="Arial"/>
      <w:b/>
      <w:bCs/>
      <w:sz w:val="24"/>
      <w:szCs w:val="24"/>
    </w:rPr>
  </w:style>
  <w:style w:type="paragraph" w:styleId="22">
    <w:name w:val="Heading 6"/>
    <w:basedOn w:val="1146"/>
    <w:next w:val="11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151"/>
    <w:link w:val="22"/>
    <w:uiPriority w:val="9"/>
    <w:rPr>
      <w:rFonts w:ascii="Arial" w:hAnsi="Arial" w:eastAsia="Arial" w:cs="Arial"/>
      <w:b/>
      <w:bCs/>
      <w:sz w:val="22"/>
      <w:szCs w:val="22"/>
    </w:rPr>
  </w:style>
  <w:style w:type="paragraph" w:styleId="24">
    <w:name w:val="Heading 7"/>
    <w:basedOn w:val="1146"/>
    <w:next w:val="11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151"/>
    <w:link w:val="24"/>
    <w:uiPriority w:val="9"/>
    <w:rPr>
      <w:rFonts w:ascii="Arial" w:hAnsi="Arial" w:eastAsia="Arial" w:cs="Arial"/>
      <w:b/>
      <w:bCs/>
      <w:i/>
      <w:iCs/>
      <w:sz w:val="22"/>
      <w:szCs w:val="22"/>
    </w:rPr>
  </w:style>
  <w:style w:type="paragraph" w:styleId="26">
    <w:name w:val="Heading 8"/>
    <w:basedOn w:val="1146"/>
    <w:next w:val="11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151"/>
    <w:link w:val="26"/>
    <w:uiPriority w:val="9"/>
    <w:rPr>
      <w:rFonts w:ascii="Arial" w:hAnsi="Arial" w:eastAsia="Arial" w:cs="Arial"/>
      <w:i/>
      <w:iCs/>
      <w:sz w:val="22"/>
      <w:szCs w:val="22"/>
    </w:rPr>
  </w:style>
  <w:style w:type="paragraph" w:styleId="28">
    <w:name w:val="Heading 9"/>
    <w:basedOn w:val="1146"/>
    <w:next w:val="11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15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146"/>
    <w:next w:val="1146"/>
    <w:link w:val="34"/>
    <w:uiPriority w:val="10"/>
    <w:qFormat/>
    <w:pPr>
      <w:contextualSpacing/>
      <w:spacing w:before="300" w:after="200"/>
    </w:pPr>
    <w:rPr>
      <w:sz w:val="48"/>
      <w:szCs w:val="48"/>
    </w:rPr>
  </w:style>
  <w:style w:type="character" w:styleId="34">
    <w:name w:val="Title Char"/>
    <w:basedOn w:val="1151"/>
    <w:link w:val="33"/>
    <w:uiPriority w:val="10"/>
    <w:rPr>
      <w:sz w:val="48"/>
      <w:szCs w:val="48"/>
    </w:rPr>
  </w:style>
  <w:style w:type="paragraph" w:styleId="35">
    <w:name w:val="Subtitle"/>
    <w:basedOn w:val="1146"/>
    <w:next w:val="1146"/>
    <w:link w:val="36"/>
    <w:uiPriority w:val="11"/>
    <w:qFormat/>
    <w:pPr>
      <w:spacing w:before="200" w:after="200"/>
    </w:pPr>
    <w:rPr>
      <w:sz w:val="24"/>
      <w:szCs w:val="24"/>
    </w:rPr>
  </w:style>
  <w:style w:type="character" w:styleId="36">
    <w:name w:val="Subtitle Char"/>
    <w:basedOn w:val="1151"/>
    <w:link w:val="35"/>
    <w:uiPriority w:val="11"/>
    <w:rPr>
      <w:sz w:val="24"/>
      <w:szCs w:val="24"/>
    </w:rPr>
  </w:style>
  <w:style w:type="paragraph" w:styleId="37">
    <w:name w:val="Quote"/>
    <w:basedOn w:val="1146"/>
    <w:next w:val="1146"/>
    <w:link w:val="38"/>
    <w:uiPriority w:val="29"/>
    <w:qFormat/>
    <w:pPr>
      <w:ind w:left="720" w:right="720"/>
    </w:pPr>
    <w:rPr>
      <w:i/>
    </w:rPr>
  </w:style>
  <w:style w:type="character" w:styleId="38">
    <w:name w:val="Quote Char"/>
    <w:link w:val="37"/>
    <w:uiPriority w:val="29"/>
    <w:rPr>
      <w:i/>
    </w:rPr>
  </w:style>
  <w:style w:type="paragraph" w:styleId="39">
    <w:name w:val="Intense Quote"/>
    <w:basedOn w:val="1146"/>
    <w:next w:val="11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151"/>
    <w:link w:val="1163"/>
    <w:uiPriority w:val="99"/>
  </w:style>
  <w:style w:type="character" w:styleId="44">
    <w:name w:val="Footer Char"/>
    <w:basedOn w:val="1151"/>
    <w:link w:val="1162"/>
    <w:uiPriority w:val="99"/>
  </w:style>
  <w:style w:type="paragraph" w:styleId="45">
    <w:name w:val="Caption"/>
    <w:basedOn w:val="1146"/>
    <w:next w:val="1146"/>
    <w:uiPriority w:val="35"/>
    <w:semiHidden/>
    <w:unhideWhenUsed/>
    <w:qFormat/>
    <w:pPr>
      <w:spacing w:line="276" w:lineRule="auto"/>
    </w:pPr>
    <w:rPr>
      <w:b/>
      <w:bCs/>
      <w:color w:val="4f81bd" w:themeColor="accent1"/>
      <w:sz w:val="18"/>
      <w:szCs w:val="18"/>
    </w:rPr>
  </w:style>
  <w:style w:type="character" w:styleId="46">
    <w:name w:val="Caption Char"/>
    <w:basedOn w:val="45"/>
    <w:link w:val="1162"/>
    <w:uiPriority w:val="99"/>
  </w:style>
  <w:style w:type="table" w:styleId="48">
    <w:name w:val="Table Grid Light"/>
    <w:basedOn w:val="11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1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1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1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1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1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1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1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1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1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1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1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1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1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1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1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1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1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1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1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1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1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1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1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1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1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1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1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1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1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1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1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1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1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1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1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11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11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11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11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11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11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1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1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1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1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1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1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11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1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1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1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1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1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1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1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15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15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15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15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15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15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1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1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1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1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1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1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1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1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1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11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11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11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11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11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11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1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11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11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11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11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11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11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1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1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1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1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1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1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1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1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11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11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11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11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11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11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1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11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11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11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11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11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11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1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11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11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11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11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11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11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1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11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11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11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11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11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11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1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1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1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1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1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1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165"/>
    <w:uiPriority w:val="99"/>
    <w:rPr>
      <w:sz w:val="18"/>
    </w:rPr>
  </w:style>
  <w:style w:type="paragraph" w:styleId="177">
    <w:name w:val="endnote text"/>
    <w:basedOn w:val="11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151"/>
    <w:uiPriority w:val="99"/>
    <w:semiHidden/>
    <w:unhideWhenUsed/>
    <w:rPr>
      <w:vertAlign w:val="superscript"/>
    </w:rPr>
  </w:style>
  <w:style w:type="paragraph" w:styleId="182">
    <w:name w:val="toc 3"/>
    <w:basedOn w:val="1146"/>
    <w:next w:val="1146"/>
    <w:uiPriority w:val="39"/>
    <w:unhideWhenUsed/>
    <w:pPr>
      <w:ind w:left="567" w:right="0" w:firstLine="0"/>
      <w:spacing w:after="57"/>
    </w:pPr>
  </w:style>
  <w:style w:type="paragraph" w:styleId="183">
    <w:name w:val="toc 4"/>
    <w:basedOn w:val="1146"/>
    <w:next w:val="1146"/>
    <w:uiPriority w:val="39"/>
    <w:unhideWhenUsed/>
    <w:pPr>
      <w:ind w:left="850" w:right="0" w:firstLine="0"/>
      <w:spacing w:after="57"/>
    </w:pPr>
  </w:style>
  <w:style w:type="paragraph" w:styleId="184">
    <w:name w:val="toc 5"/>
    <w:basedOn w:val="1146"/>
    <w:next w:val="1146"/>
    <w:uiPriority w:val="39"/>
    <w:unhideWhenUsed/>
    <w:pPr>
      <w:ind w:left="1134" w:right="0" w:firstLine="0"/>
      <w:spacing w:after="57"/>
    </w:pPr>
  </w:style>
  <w:style w:type="paragraph" w:styleId="186">
    <w:name w:val="toc 7"/>
    <w:basedOn w:val="1146"/>
    <w:next w:val="1146"/>
    <w:uiPriority w:val="39"/>
    <w:unhideWhenUsed/>
    <w:pPr>
      <w:ind w:left="1701" w:right="0" w:firstLine="0"/>
      <w:spacing w:after="57"/>
    </w:pPr>
  </w:style>
  <w:style w:type="paragraph" w:styleId="187">
    <w:name w:val="toc 8"/>
    <w:basedOn w:val="1146"/>
    <w:next w:val="1146"/>
    <w:uiPriority w:val="39"/>
    <w:unhideWhenUsed/>
    <w:pPr>
      <w:ind w:left="1984" w:right="0" w:firstLine="0"/>
      <w:spacing w:after="57"/>
    </w:pPr>
  </w:style>
  <w:style w:type="paragraph" w:styleId="188">
    <w:name w:val="toc 9"/>
    <w:basedOn w:val="1146"/>
    <w:next w:val="11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1146"/>
    <w:next w:val="1146"/>
    <w:uiPriority w:val="99"/>
    <w:unhideWhenUsed/>
    <w:pPr>
      <w:spacing w:after="0" w:afterAutospacing="0"/>
    </w:pPr>
  </w:style>
  <w:style w:type="paragraph" w:styleId="1146" w:default="1">
    <w:name w:val="Normal"/>
    <w:next w:val="1153"/>
    <w:uiPriority w:val="0"/>
    <w:qFormat/>
    <w:pPr>
      <w:jc w:val="both"/>
      <w:widowControl w:val="off"/>
    </w:pPr>
    <w:rPr>
      <w:rFonts w:ascii="Calibri" w:hAnsi="Calibri" w:eastAsia="宋体" w:cs="Times New Roman"/>
      <w:sz w:val="21"/>
      <w:szCs w:val="22"/>
      <w:lang w:val="en-US" w:eastAsia="zh-CN" w:bidi="ar-SA"/>
    </w:rPr>
  </w:style>
  <w:style w:type="paragraph" w:styleId="1147">
    <w:name w:val="Heading 1"/>
    <w:basedOn w:val="1146"/>
    <w:next w:val="1146"/>
    <w:link w:val="1204"/>
    <w:uiPriority w:val="0"/>
    <w:qFormat/>
    <w:pPr>
      <w:jc w:val="left"/>
      <w:spacing w:before="100" w:beforeAutospacing="1" w:after="100" w:afterAutospacing="1"/>
      <w:outlineLvl w:val="0"/>
    </w:pPr>
    <w:rPr>
      <w:rFonts w:hint="eastAsia" w:ascii="宋体" w:hAnsi="宋体"/>
      <w:b/>
      <w:sz w:val="48"/>
      <w:szCs w:val="48"/>
    </w:rPr>
  </w:style>
  <w:style w:type="paragraph" w:styleId="1148">
    <w:name w:val="Heading 2"/>
    <w:basedOn w:val="1146"/>
    <w:next w:val="1146"/>
    <w:uiPriority w:val="0"/>
    <w:unhideWhenUsed/>
    <w:qFormat/>
    <w:pPr>
      <w:keepLines/>
      <w:keepNext/>
      <w:spacing w:line="360" w:lineRule="auto"/>
      <w:outlineLvl w:val="1"/>
    </w:pPr>
    <w:rPr>
      <w:rFonts w:ascii="Arial" w:hAnsi="Arial" w:eastAsia="仿宋_GB2312"/>
      <w:b/>
      <w:sz w:val="32"/>
    </w:rPr>
  </w:style>
  <w:style w:type="paragraph" w:styleId="1149">
    <w:name w:val="Heading 4"/>
    <w:basedOn w:val="1146"/>
    <w:next w:val="1146"/>
    <w:uiPriority w:val="0"/>
    <w:qFormat/>
    <w:pPr>
      <w:keepLines/>
      <w:keepNext/>
      <w:spacing w:line="360" w:lineRule="auto"/>
      <w:outlineLvl w:val="3"/>
    </w:pPr>
    <w:rPr>
      <w:rFonts w:ascii="Arial" w:hAnsi="Arial"/>
      <w:b/>
      <w:bCs/>
      <w:sz w:val="24"/>
      <w:szCs w:val="28"/>
    </w:rPr>
  </w:style>
  <w:style w:type="paragraph" w:styleId="1150">
    <w:name w:val="Heading 5"/>
    <w:basedOn w:val="1154"/>
    <w:next w:val="1155"/>
    <w:uiPriority w:val="9"/>
    <w:qFormat/>
    <w:pPr>
      <w:ind w:firstLine="200"/>
      <w:keepLines/>
      <w:keepNext/>
      <w:spacing w:before="280" w:after="290" w:line="377" w:lineRule="auto"/>
      <w:tabs>
        <w:tab w:val="left" w:pos="780" w:leader="none"/>
      </w:tabs>
      <w:outlineLvl w:val="4"/>
    </w:pPr>
    <w:rPr>
      <w:rFonts w:ascii="Times New Roman" w:hAnsi="Times New Roman" w:eastAsia="仿宋_GB2312"/>
      <w:bCs/>
      <w:szCs w:val="28"/>
    </w:rPr>
  </w:style>
  <w:style w:type="character" w:styleId="1151" w:default="1">
    <w:name w:val="Default Paragraph Font"/>
    <w:uiPriority w:val="1"/>
    <w:semiHidden/>
    <w:unhideWhenUsed/>
    <w:qFormat/>
  </w:style>
  <w:style w:type="table" w:styleId="1152" w:default="1">
    <w:name w:val="Normal Table"/>
    <w:uiPriority w:val="99"/>
    <w:semiHidden/>
    <w:unhideWhenUsed/>
    <w:qFormat/>
    <w:tblPr>
      <w:tblCellMar>
        <w:left w:w="108" w:type="dxa"/>
        <w:top w:w="0" w:type="dxa"/>
        <w:right w:w="108" w:type="dxa"/>
        <w:bottom w:w="0" w:type="dxa"/>
      </w:tblCellMar>
    </w:tblPr>
  </w:style>
  <w:style w:type="paragraph" w:styleId="1153">
    <w:name w:val="index 4"/>
    <w:basedOn w:val="1146"/>
    <w:next w:val="1146"/>
    <w:uiPriority w:val="99"/>
    <w:unhideWhenUsed/>
    <w:qFormat/>
    <w:pPr>
      <w:ind w:left="600"/>
    </w:pPr>
    <w:rPr>
      <w:rFonts w:ascii="Verdana" w:hAnsi="Verdana"/>
      <w:szCs w:val="20"/>
    </w:rPr>
  </w:style>
  <w:style w:type="paragraph" w:styleId="1154">
    <w:name w:val="List Number 2"/>
    <w:basedOn w:val="1146"/>
    <w:uiPriority w:val="0"/>
    <w:qFormat/>
    <w:pPr>
      <w:numPr>
        <w:ilvl w:val="0"/>
        <w:numId w:val="1"/>
      </w:numPr>
    </w:pPr>
  </w:style>
  <w:style w:type="paragraph" w:styleId="1155">
    <w:name w:val="Normal (Web)"/>
    <w:basedOn w:val="1146"/>
    <w:uiPriority w:val="99"/>
    <w:unhideWhenUsed/>
    <w:qFormat/>
    <w:pPr>
      <w:jc w:val="left"/>
      <w:spacing w:before="100" w:beforeAutospacing="1" w:after="100" w:afterAutospacing="1"/>
      <w:widowControl/>
    </w:pPr>
    <w:rPr>
      <w:rFonts w:ascii="宋体" w:hAnsi="宋体" w:cs="宋体"/>
      <w:sz w:val="24"/>
      <w:szCs w:val="24"/>
    </w:rPr>
  </w:style>
  <w:style w:type="paragraph" w:styleId="1156">
    <w:name w:val="Normal Indent"/>
    <w:basedOn w:val="1146"/>
    <w:uiPriority w:val="0"/>
    <w:qFormat/>
    <w:pPr>
      <w:ind w:firstLine="420"/>
      <w:jc w:val="left"/>
      <w:spacing w:line="360" w:lineRule="atLeast"/>
    </w:pPr>
    <w:rPr>
      <w:szCs w:val="21"/>
    </w:rPr>
  </w:style>
  <w:style w:type="paragraph" w:styleId="1157">
    <w:name w:val="annotation text"/>
    <w:basedOn w:val="1146"/>
    <w:link w:val="1181"/>
    <w:uiPriority w:val="0"/>
    <w:qFormat/>
    <w:pPr>
      <w:jc w:val="left"/>
    </w:pPr>
    <w:rPr>
      <w:color w:val="ff0000"/>
    </w:rPr>
  </w:style>
  <w:style w:type="paragraph" w:styleId="1158">
    <w:name w:val="Body Text"/>
    <w:basedOn w:val="1146"/>
    <w:next w:val="1146"/>
    <w:uiPriority w:val="1"/>
    <w:qFormat/>
    <w:rPr>
      <w:b/>
      <w:szCs w:val="24"/>
    </w:rPr>
  </w:style>
  <w:style w:type="paragraph" w:styleId="1159">
    <w:name w:val="Block Text"/>
    <w:basedOn w:val="1146"/>
    <w:uiPriority w:val="0"/>
    <w:qFormat/>
    <w:pPr>
      <w:ind w:left="1440" w:right="1440"/>
      <w:spacing w:after="120"/>
    </w:pPr>
  </w:style>
  <w:style w:type="paragraph" w:styleId="1160">
    <w:name w:val="Plain Text"/>
    <w:basedOn w:val="1146"/>
    <w:uiPriority w:val="99"/>
    <w:unhideWhenUsed/>
    <w:qFormat/>
    <w:rPr>
      <w:rFonts w:ascii="宋体" w:hAnsi="Courier New" w:cs="Courier New"/>
      <w:szCs w:val="21"/>
    </w:rPr>
  </w:style>
  <w:style w:type="paragraph" w:styleId="1161">
    <w:name w:val="Balloon Text"/>
    <w:basedOn w:val="1146"/>
    <w:link w:val="1183"/>
    <w:uiPriority w:val="0"/>
    <w:qFormat/>
    <w:rPr>
      <w:sz w:val="18"/>
      <w:szCs w:val="18"/>
    </w:rPr>
  </w:style>
  <w:style w:type="paragraph" w:styleId="1162">
    <w:name w:val="Footer"/>
    <w:basedOn w:val="1146"/>
    <w:uiPriority w:val="99"/>
    <w:unhideWhenUsed/>
    <w:qFormat/>
    <w:pPr>
      <w:jc w:val="left"/>
      <w:tabs>
        <w:tab w:val="center" w:pos="4153" w:leader="none"/>
        <w:tab w:val="right" w:pos="8306" w:leader="none"/>
      </w:tabs>
    </w:pPr>
    <w:rPr>
      <w:sz w:val="18"/>
      <w:szCs w:val="18"/>
    </w:rPr>
  </w:style>
  <w:style w:type="paragraph" w:styleId="1163">
    <w:name w:val="Header"/>
    <w:basedOn w:val="114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164">
    <w:name w:val="toc 1"/>
    <w:basedOn w:val="1146"/>
    <w:next w:val="1146"/>
    <w:uiPriority w:val="39"/>
    <w:unhideWhenUsed/>
    <w:qFormat/>
  </w:style>
  <w:style w:type="paragraph" w:styleId="1165">
    <w:name w:val="footnote text"/>
    <w:basedOn w:val="1146"/>
    <w:uiPriority w:val="0"/>
    <w:qFormat/>
    <w:pPr>
      <w:jc w:val="left"/>
      <w:widowControl w:val="off"/>
    </w:pPr>
    <w:rPr>
      <w:rFonts w:ascii="Calibri" w:hAnsi="Calibri" w:eastAsia="宋体" w:cs="Times New Roman"/>
      <w:sz w:val="18"/>
      <w:szCs w:val="24"/>
      <w:lang w:val="en-US" w:eastAsia="zh-CN" w:bidi="ar-SA"/>
    </w:rPr>
  </w:style>
  <w:style w:type="paragraph" w:styleId="1166">
    <w:name w:val="toc 6"/>
    <w:basedOn w:val="1146"/>
    <w:next w:val="1146"/>
    <w:uiPriority w:val="39"/>
    <w:qFormat/>
    <w:pPr>
      <w:ind w:left="2100"/>
    </w:pPr>
  </w:style>
  <w:style w:type="paragraph" w:styleId="1167">
    <w:name w:val="toc 2"/>
    <w:basedOn w:val="1146"/>
    <w:next w:val="1146"/>
    <w:uiPriority w:val="39"/>
    <w:unhideWhenUsed/>
    <w:qFormat/>
    <w:pPr>
      <w:ind w:left="420"/>
    </w:pPr>
  </w:style>
  <w:style w:type="paragraph" w:styleId="1168">
    <w:name w:val="annotation subject"/>
    <w:basedOn w:val="1157"/>
    <w:next w:val="1157"/>
    <w:link w:val="1182"/>
    <w:uiPriority w:val="0"/>
    <w:qFormat/>
    <w:rPr>
      <w:b/>
      <w:bCs/>
    </w:rPr>
  </w:style>
  <w:style w:type="paragraph" w:styleId="1169">
    <w:name w:val="Body Text First Indent"/>
    <w:basedOn w:val="1158"/>
    <w:uiPriority w:val="0"/>
    <w:qFormat/>
    <w:pPr>
      <w:ind w:firstLine="200"/>
      <w:spacing w:line="360" w:lineRule="auto"/>
    </w:pPr>
    <w:rPr>
      <w:rFonts w:ascii="仿宋_GB2312" w:eastAsia="仿宋_GB2312"/>
      <w:sz w:val="30"/>
      <w:szCs w:val="30"/>
    </w:rPr>
  </w:style>
  <w:style w:type="table" w:styleId="1170">
    <w:name w:val="Table Grid"/>
    <w:basedOn w:val="115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1">
    <w:name w:val="Strong"/>
    <w:basedOn w:val="1151"/>
    <w:uiPriority w:val="0"/>
    <w:qFormat/>
    <w:rPr>
      <w:b/>
    </w:rPr>
  </w:style>
  <w:style w:type="character" w:styleId="1172">
    <w:name w:val="page number"/>
    <w:basedOn w:val="1151"/>
    <w:uiPriority w:val="99"/>
    <w:qFormat/>
  </w:style>
  <w:style w:type="character" w:styleId="1173">
    <w:name w:val="Hyperlink"/>
    <w:uiPriority w:val="99"/>
    <w:unhideWhenUsed/>
    <w:qFormat/>
    <w:rPr>
      <w:color w:val="0000ff"/>
      <w:u w:val="single"/>
    </w:rPr>
  </w:style>
  <w:style w:type="character" w:styleId="1174">
    <w:name w:val="annotation reference"/>
    <w:basedOn w:val="1151"/>
    <w:uiPriority w:val="0"/>
    <w:qFormat/>
    <w:rPr>
      <w:sz w:val="21"/>
      <w:szCs w:val="21"/>
    </w:rPr>
  </w:style>
  <w:style w:type="character" w:styleId="1175">
    <w:name w:val="footnote reference"/>
    <w:basedOn w:val="1151"/>
    <w:uiPriority w:val="0"/>
    <w:qFormat/>
    <w:rPr>
      <w:vertAlign w:val="superscript"/>
    </w:rPr>
  </w:style>
  <w:style w:type="paragraph" w:styleId="1176"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1177" w:customStyle="1">
    <w:name w:val="BodyText"/>
    <w:basedOn w:val="1146"/>
    <w:uiPriority w:val="0"/>
    <w:qFormat/>
    <w:rPr>
      <w:rFonts w:ascii="仿宋_GB2312" w:eastAsia="仿宋_GB2312"/>
      <w:sz w:val="28"/>
    </w:rPr>
  </w:style>
  <w:style w:type="paragraph" w:styleId="1178" w:customStyle="1">
    <w:name w:val="null3"/>
    <w:uiPriority w:val="0"/>
    <w:qFormat/>
    <w:rPr>
      <w:rFonts w:hint="eastAsia" w:ascii="Calibri" w:hAnsi="Calibri" w:eastAsia="宋体" w:cs="Times New Roman"/>
      <w:lang w:val="en-US" w:eastAsia="zh-CN" w:bidi="ar-SA"/>
    </w:rPr>
  </w:style>
  <w:style w:type="paragraph" w:styleId="1179" w:customStyle="1">
    <w:name w:val="样式1"/>
    <w:basedOn w:val="1146"/>
    <w:uiPriority w:val="0"/>
    <w:qFormat/>
    <w:pPr>
      <w:jc w:val="center"/>
    </w:pPr>
    <w:rPr>
      <w:rFonts w:eastAsia="方正大标宋简体"/>
      <w:sz w:val="52"/>
    </w:rPr>
  </w:style>
  <w:style w:type="paragraph" w:styleId="1180">
    <w:name w:val="List Paragraph"/>
    <w:basedOn w:val="1146"/>
    <w:uiPriority w:val="99"/>
    <w:unhideWhenUsed/>
    <w:qFormat/>
    <w:pPr>
      <w:ind w:firstLine="420"/>
    </w:pPr>
  </w:style>
  <w:style w:type="character" w:styleId="1181" w:customStyle="1">
    <w:name w:val="批注文字 字符"/>
    <w:basedOn w:val="1151"/>
    <w:link w:val="1157"/>
    <w:uiPriority w:val="0"/>
    <w:qFormat/>
    <w:rPr>
      <w:rFonts w:ascii="Calibri" w:hAnsi="Calibri"/>
      <w:color w:val="ff0000"/>
      <w:sz w:val="21"/>
      <w:szCs w:val="22"/>
    </w:rPr>
  </w:style>
  <w:style w:type="character" w:styleId="1182" w:customStyle="1">
    <w:name w:val="批注主题 字符"/>
    <w:basedOn w:val="1181"/>
    <w:link w:val="1168"/>
    <w:uiPriority w:val="0"/>
    <w:qFormat/>
    <w:rPr>
      <w:rFonts w:ascii="Calibri" w:hAnsi="Calibri"/>
      <w:b/>
      <w:bCs/>
      <w:color w:val="ff0000"/>
      <w:sz w:val="21"/>
      <w:szCs w:val="22"/>
    </w:rPr>
  </w:style>
  <w:style w:type="character" w:styleId="1183" w:customStyle="1">
    <w:name w:val="批注框文本 字符"/>
    <w:basedOn w:val="1151"/>
    <w:link w:val="1161"/>
    <w:uiPriority w:val="0"/>
    <w:qFormat/>
    <w:rPr>
      <w:rFonts w:ascii="Calibri" w:hAnsi="Calibri"/>
      <w:sz w:val="18"/>
      <w:szCs w:val="18"/>
    </w:rPr>
  </w:style>
  <w:style w:type="paragraph" w:styleId="1184" w:customStyle="1">
    <w:name w:val="修订1"/>
    <w:hidden/>
    <w:uiPriority w:val="99"/>
    <w:semiHidden/>
    <w:qFormat/>
    <w:rPr>
      <w:rFonts w:ascii="Calibri" w:hAnsi="Calibri" w:eastAsia="宋体" w:cs="Times New Roman"/>
      <w:sz w:val="21"/>
      <w:szCs w:val="22"/>
      <w:lang w:val="en-US" w:eastAsia="zh-CN" w:bidi="ar-SA"/>
    </w:rPr>
  </w:style>
  <w:style w:type="paragraph" w:styleId="1185" w:customStyle="1">
    <w:name w:val="修订2"/>
    <w:hidden/>
    <w:uiPriority w:val="99"/>
    <w:unhideWhenUsed/>
    <w:qFormat/>
    <w:rPr>
      <w:rFonts w:ascii="Calibri" w:hAnsi="Calibri" w:eastAsia="宋体" w:cs="Times New Roman"/>
      <w:sz w:val="21"/>
      <w:szCs w:val="22"/>
      <w:lang w:val="en-US" w:eastAsia="zh-CN" w:bidi="ar-SA"/>
    </w:rPr>
  </w:style>
  <w:style w:type="paragraph" w:styleId="1186" w:customStyle="1">
    <w:name w:val="Table Paragraph"/>
    <w:basedOn w:val="1146"/>
    <w:uiPriority w:val="1"/>
    <w:qFormat/>
    <w:rPr>
      <w:rFonts w:ascii="宋体" w:hAnsi="宋体" w:cs="宋体"/>
      <w:lang w:val="zh-CN" w:bidi="zh-CN"/>
    </w:rPr>
  </w:style>
  <w:style w:type="paragraph" w:styleId="1187" w:customStyle="1">
    <w:name w:val="修订3"/>
    <w:hidden/>
    <w:uiPriority w:val="99"/>
    <w:unhideWhenUsed/>
    <w:qFormat/>
    <w:rPr>
      <w:rFonts w:ascii="Calibri" w:hAnsi="Calibri" w:eastAsia="宋体" w:cs="Times New Roman"/>
      <w:sz w:val="21"/>
      <w:szCs w:val="22"/>
      <w:lang w:val="en-US" w:eastAsia="zh-CN" w:bidi="ar-SA"/>
    </w:rPr>
  </w:style>
  <w:style w:type="character" w:styleId="1188" w:customStyle="1">
    <w:name w:val="font31"/>
    <w:basedOn w:val="1151"/>
    <w:uiPriority w:val="0"/>
    <w:qFormat/>
    <w:rPr>
      <w:rFonts w:ascii="宋体" w:hAnsi="宋体" w:eastAsia="宋体" w:cs="宋体"/>
      <w:color w:val="000000"/>
      <w:sz w:val="22"/>
      <w:szCs w:val="22"/>
      <w:u w:val="none"/>
    </w:rPr>
  </w:style>
  <w:style w:type="paragraph" w:styleId="1189" w:customStyle="1">
    <w:name w:val="修订4"/>
    <w:hidden/>
    <w:uiPriority w:val="99"/>
    <w:unhideWhenUsed/>
    <w:qFormat/>
    <w:rPr>
      <w:rFonts w:ascii="Calibri" w:hAnsi="Calibri" w:eastAsia="宋体" w:cs="Times New Roman"/>
      <w:sz w:val="21"/>
      <w:szCs w:val="22"/>
      <w:lang w:val="en-US" w:eastAsia="zh-CN" w:bidi="ar-SA"/>
    </w:rPr>
  </w:style>
  <w:style w:type="paragraph" w:styleId="1190" w:customStyle="1">
    <w:name w:val="Heading 3_0"/>
    <w:basedOn w:val="1146"/>
    <w:next w:val="1191"/>
    <w:uiPriority w:val="0"/>
    <w:qFormat/>
    <w:pPr>
      <w:jc w:val="left"/>
      <w:keepNext/>
      <w:spacing w:before="240" w:after="60"/>
      <w:widowControl/>
      <w:outlineLvl w:val="2"/>
    </w:pPr>
    <w:rPr>
      <w:rFonts w:ascii="Arial" w:hAnsi="Arial" w:eastAsia="Times New Roman" w:cs="Arial"/>
      <w:b/>
      <w:bCs/>
      <w:sz w:val="26"/>
      <w:szCs w:val="26"/>
      <w:lang w:eastAsia="en-US"/>
    </w:rPr>
  </w:style>
  <w:style w:type="paragraph" w:styleId="1191" w:customStyle="1">
    <w:name w:val="Normal_0"/>
    <w:next w:val="1192"/>
    <w:uiPriority w:val="0"/>
    <w:qFormat/>
    <w:pPr>
      <w:spacing w:after="160" w:line="259" w:lineRule="auto"/>
    </w:pPr>
    <w:rPr>
      <w:rFonts w:ascii="Times New Roman" w:hAnsi="Times New Roman" w:eastAsia="Times New Roman" w:cs="Times New Roman"/>
      <w:sz w:val="24"/>
      <w:szCs w:val="24"/>
      <w:lang w:val="en-US" w:eastAsia="en-US" w:bidi="ar-SA"/>
    </w:rPr>
  </w:style>
  <w:style w:type="paragraph" w:styleId="1192" w:customStyle="1">
    <w:name w:val="Normal Indent1_0"/>
    <w:next w:val="1191"/>
    <w:uiPriority w:val="0"/>
    <w:qFormat/>
    <w:pPr>
      <w:ind w:firstLine="720"/>
      <w:jc w:val="both"/>
      <w:spacing w:after="160" w:line="660" w:lineRule="exact"/>
      <w:widowControl w:val="off"/>
    </w:pPr>
    <w:rPr>
      <w:rFonts w:ascii="Times New Roman" w:hAnsi="Times New Roman" w:eastAsia="楷体_GB2312" w:cs="Times New Roman"/>
      <w:sz w:val="36"/>
      <w:szCs w:val="36"/>
      <w:lang w:val="en-US" w:eastAsia="zh-CN" w:bidi="ar-SA"/>
    </w:rPr>
  </w:style>
  <w:style w:type="paragraph" w:styleId="1193" w:customStyle="1">
    <w:name w:val="MsoNormal"/>
    <w:basedOn w:val="1146"/>
    <w:uiPriority w:val="0"/>
    <w:qFormat/>
    <w:pPr>
      <w:jc w:val="left"/>
      <w:widowControl/>
    </w:pPr>
    <w:rPr>
      <w:rFonts w:eastAsia="Times New Roman"/>
      <w:sz w:val="24"/>
      <w:lang w:eastAsia="en-US"/>
    </w:rPr>
  </w:style>
  <w:style w:type="paragraph" w:styleId="1194" w:customStyle="1">
    <w:name w:val="修订5"/>
    <w:hidden/>
    <w:uiPriority w:val="99"/>
    <w:unhideWhenUsed/>
    <w:qFormat/>
    <w:rPr>
      <w:rFonts w:ascii="Calibri" w:hAnsi="Calibri" w:eastAsia="宋体" w:cs="Times New Roman"/>
      <w:sz w:val="21"/>
      <w:szCs w:val="22"/>
      <w:lang w:val="en-US" w:eastAsia="zh-CN" w:bidi="ar-SA"/>
    </w:rPr>
  </w:style>
  <w:style w:type="paragraph" w:styleId="1195" w:customStyle="1">
    <w:name w:val="修订6"/>
    <w:hidden/>
    <w:uiPriority w:val="99"/>
    <w:unhideWhenUsed/>
    <w:qFormat/>
    <w:rPr>
      <w:rFonts w:ascii="Calibri" w:hAnsi="Calibri" w:eastAsia="宋体" w:cs="Times New Roman"/>
      <w:sz w:val="21"/>
      <w:szCs w:val="22"/>
      <w:lang w:val="en-US" w:eastAsia="zh-CN" w:bidi="ar-SA"/>
    </w:rPr>
  </w:style>
  <w:style w:type="paragraph" w:styleId="1196" w:customStyle="1">
    <w:name w:val="修订7"/>
    <w:hidden/>
    <w:uiPriority w:val="99"/>
    <w:unhideWhenUsed/>
    <w:qFormat/>
    <w:rPr>
      <w:rFonts w:ascii="Calibri" w:hAnsi="Calibri" w:eastAsia="宋体" w:cs="Times New Roman"/>
      <w:sz w:val="21"/>
      <w:szCs w:val="22"/>
      <w:lang w:val="en-US" w:eastAsia="zh-CN" w:bidi="ar-SA"/>
    </w:rPr>
  </w:style>
  <w:style w:type="character" w:styleId="1197" w:customStyle="1">
    <w:name w:val="font41"/>
    <w:uiPriority w:val="0"/>
    <w:qFormat/>
    <w:rPr>
      <w:rFonts w:hint="default" w:ascii="Times New Roman" w:hAnsi="Times New Roman" w:eastAsia="宋体" w:cs="Times New Roman"/>
      <w:color w:val="000000"/>
      <w:sz w:val="21"/>
      <w:szCs w:val="21"/>
      <w:u w:val="none"/>
    </w:rPr>
  </w:style>
  <w:style w:type="paragraph" w:styleId="1198" w:customStyle="1">
    <w:name w:val="样式 5 10 磅"/>
    <w:next w:val="1199"/>
    <w:uiPriority w:val="0"/>
    <w:qFormat/>
    <w:pPr>
      <w:jc w:val="both"/>
      <w:spacing w:after="160" w:line="259" w:lineRule="auto"/>
      <w:widowControl w:val="off"/>
    </w:pPr>
    <w:rPr>
      <w:rFonts w:ascii="Times New Roman" w:hAnsi="Times New Roman" w:eastAsia="宋体" w:cs="Times New Roman"/>
      <w:sz w:val="21"/>
      <w:szCs w:val="24"/>
      <w:lang w:val="en-US" w:eastAsia="zh-CN" w:bidi="ar-SA"/>
    </w:rPr>
  </w:style>
  <w:style w:type="paragraph" w:styleId="1199" w:customStyle="1">
    <w:name w:val="样式 样式 (西文) 宋体 首行缩进:  2.57 字符 + 首行缩进:  2.57 字符_0"/>
    <w:uiPriority w:val="0"/>
    <w:qFormat/>
    <w:pPr>
      <w:ind w:firstLine="257"/>
      <w:jc w:val="both"/>
      <w:spacing w:after="160" w:line="360" w:lineRule="auto"/>
      <w:widowControl w:val="off"/>
    </w:pPr>
    <w:rPr>
      <w:rFonts w:ascii="宋体" w:hAnsi="宋体" w:eastAsia="方正黑体_GBK" w:cs="宋体"/>
      <w:sz w:val="24"/>
      <w:szCs w:val="28"/>
      <w:lang w:val="en-US" w:eastAsia="en-US" w:bidi="ar-SA"/>
    </w:rPr>
  </w:style>
  <w:style w:type="character" w:styleId="1200" w:customStyle="1">
    <w:name w:val="font61"/>
    <w:uiPriority w:val="0"/>
    <w:qFormat/>
    <w:rPr>
      <w:rFonts w:hint="eastAsia" w:ascii="宋体" w:hAnsi="宋体" w:eastAsia="宋体" w:cs="宋体"/>
      <w:color w:val="000000"/>
      <w:sz w:val="21"/>
      <w:szCs w:val="21"/>
      <w:u w:val="none"/>
    </w:rPr>
  </w:style>
  <w:style w:type="table" w:styleId="1201" w:customStyle="1">
    <w:name w:val="18"/>
    <w:uiPriority w:val="0"/>
    <w:qFormat/>
    <w:tblPr>
      <w:tblCellMar>
        <w:left w:w="0" w:type="dxa"/>
        <w:top w:w="0" w:type="dxa"/>
        <w:right w:w="0" w:type="dxa"/>
        <w:bottom w:w="0" w:type="dxa"/>
      </w:tblCellMar>
    </w:tblPr>
  </w:style>
  <w:style w:type="paragraph" w:styleId="1202" w:customStyle="1">
    <w:name w:val="Revision"/>
    <w:hidden/>
    <w:uiPriority w:val="99"/>
    <w:unhideWhenUsed/>
    <w:qFormat/>
    <w:rPr>
      <w:rFonts w:ascii="Calibri" w:hAnsi="Calibri" w:eastAsia="宋体" w:cs="Times New Roman"/>
      <w:sz w:val="21"/>
      <w:szCs w:val="22"/>
      <w:lang w:val="en-US" w:eastAsia="zh-CN" w:bidi="ar-SA"/>
    </w:rPr>
  </w:style>
  <w:style w:type="paragraph" w:styleId="1203" w:customStyle="1">
    <w:name w:val="正文2"/>
    <w:basedOn w:val="1146"/>
    <w:uiPriority w:val="0"/>
    <w:qFormat/>
    <w:pPr>
      <w:ind w:firstLine="510"/>
      <w:spacing w:before="156" w:line="360" w:lineRule="auto"/>
    </w:pPr>
    <w:rPr>
      <w:sz w:val="24"/>
    </w:rPr>
  </w:style>
  <w:style w:type="character" w:styleId="1204" w:customStyle="1">
    <w:name w:val="标题 1 Char"/>
    <w:link w:val="1147"/>
    <w:uiPriority w:val="0"/>
    <w:qFormat/>
    <w:rPr>
      <w:rFonts w:hint="eastAsia" w:ascii="宋体" w:hAnsi="宋体"/>
      <w:b/>
      <w:sz w:val="48"/>
      <w:szCs w:val="48"/>
    </w:rPr>
  </w:style>
  <w:style w:type="numbering" w:styleId="208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45e5df0b-ef65-4b85-b6a2-2bc2af48898d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3F8BE1A2</paraID>
      <start>24</start>
      <end>25</end>
      <status>unmodified</status>
      <modifiedWord/>
      <trackRevisions>false</trackRevisions>
    </reviewItem>
    <reviewItem>
      <errorID>6dfacec4-1a06-49a0-813a-53c57d561928</errorID>
      <errorWord>）</errorWord>
      <group>L1_Format</group>
      <groupName>格式问题</groupName>
      <ability>L2_HalfPunc_CN</ability>
      <abilityName>全半角问题</abilityName>
      <candidateList>
        <item>)</item>
      </candidateList>
      <explain>文本全半角错误。</explain>
      <paraID>2F0421CD</paraID>
      <start>45</start>
      <end>46</end>
      <status>unmodified</status>
      <modifiedWord/>
      <trackRevisions>false</trackRevisions>
    </reviewItem>
    <reviewItem>
      <errorID>63ba0c7a-5749-4f3c-8262-e559e8824e1c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5602039C</paraID>
      <start>19</start>
      <end>20</end>
      <status>unmodified</status>
      <modifiedWord/>
      <trackRevisions>false</trackRevisions>
    </reviewItem>
    <reviewItem>
      <errorID>f5ff144b-97bc-4d96-bd4f-dfaface612be</errorID>
      <errorWord>2026年06月22日</errorWord>
      <group>L1_Knowledge</group>
      <groupName>知识性问题</groupName>
      <ability>L2_Time</ability>
      <abilityName>日期时间</abilityName>
      <candidateList>
        <item>2026年6月22日</item>
      </candidateList>
      <explain>根据日常书写习惯，月份一般会省略前导零。</explain>
      <paraID>5602039C</paraID>
      <start>67</start>
      <end>78</end>
      <status>unmodified</status>
      <modifiedWord/>
      <trackRevisions>false</trackRevisions>
    </reviewItem>
    <reviewItem>
      <errorID>39559eed-7afb-40bc-a024-e460b24788cf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552F6561</paraID>
      <start>24</start>
      <end>25</end>
      <status>unmodified</status>
      <modifiedWord/>
      <trackRevisions>false</trackRevisions>
    </reviewItem>
    <reviewItem>
      <errorID>d586b8f5-6bf5-4b11-83b7-2ca74d11036d</errorID>
      <errorWord>站</errorWord>
      <group>L1_Word</group>
      <groupName>字词问题</groupName>
      <ability>L2_Typo</ability>
      <abilityName>字词错误</abilityName>
      <candidateList>
        <item>站等</item>
      </candidateList>
      <explain/>
      <paraID>5E14D42D</paraID>
      <start>92</start>
      <end>93</end>
      <status>unmodified</status>
      <modifiedWord/>
      <trackRevisions>false</trackRevisions>
    </reviewItem>
    <reviewItem>
      <errorID>5d2004cb-998a-45fa-ac1b-3ce2a8442737</errorID>
      <errorWord>2026年06月11日</errorWord>
      <group>L1_Knowledge</group>
      <groupName>知识性问题</groupName>
      <ability>L2_Time</ability>
      <abilityName>日期时间</abilityName>
      <candidateList>
        <item>2026年6月11日</item>
      </candidateList>
      <explain>根据日常书写习惯，月份一般会省略前导零。</explain>
      <paraID>32AFAD01</paraID>
      <start>5</start>
      <end>16</end>
      <status>unmodified</status>
      <modifiedWord/>
      <trackRevisions>false</trackRevisions>
    </reviewItem>
    <reviewItem>
      <errorID>cea90559-33f9-42c9-96a5-fa3e943182ac</errorID>
      <errorWord>2026年06月18日</errorWord>
      <group>L1_Knowledge</group>
      <groupName>知识性问题</groupName>
      <ability>L2_Time</ability>
      <abilityName>日期时间</abilityName>
      <candidateList>
        <item>2026年6月18日</item>
      </candidateList>
      <explain>根据日常书写习惯，月份一般会省略前导零。</explain>
      <paraID>32AFAD01</paraID>
      <start>17</start>
      <end>28</end>
      <status>unmodified</status>
      <modifiedWord/>
      <trackRevisions>false</trackRevisions>
    </reviewItem>
    <reviewItem>
      <errorID>1d13b49a-0201-42bb-b530-8fd5b9ba8957</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32AFAD01</paraID>
      <start>45</start>
      <end>52</end>
      <status>unmodified</status>
      <modifiedWord/>
      <trackRevisions>false</trackRevisions>
    </reviewItem>
    <reviewItem>
      <errorID>698af588-61be-49a8-90bc-50ceec8bcc26</errorID>
      <errorWord>2026年06月22日</errorWord>
      <group>L1_Knowledge</group>
      <groupName>知识性问题</groupName>
      <ability>L2_Time</ability>
      <abilityName>日期时间</abilityName>
      <candidateList>
        <item>2026年6月22日</item>
      </candidateList>
      <explain>根据日常书写习惯，月份一般会省略前导零。</explain>
      <paraID>4E1A47EF</paraID>
      <start>11</start>
      <end>22</end>
      <status>unmodified</status>
      <modifiedWord/>
      <trackRevisions>false</trackRevisions>
    </reviewItem>
    <reviewItem>
      <errorID>d3670989-b3ce-4223-bf14-1ae18531c4f0</errorID>
      <errorWord>2026年06月22日</errorWord>
      <group>L1_Knowledge</group>
      <groupName>知识性问题</groupName>
      <ability>L2_Time</ability>
      <abilityName>日期时间</abilityName>
      <candidateList>
        <item>2026年6月22日</item>
      </candidateList>
      <explain>根据日常书写习惯，月份一般会省略前导零。</explain>
      <paraID>78CCC798</paraID>
      <start>3</start>
      <end>14</end>
      <status>unmodified</status>
      <modifiedWord/>
      <trackRevisions>false</trackRevisions>
    </reviewItem>
    <reviewItem>
      <errorID>ed85ce12-5949-485e-a5ff-d3a72f184aff</errorID>
      <errorWord>-</errorWord>
      <group>L1_Format</group>
      <groupName>格式问题</groupName>
      <ability>L2_HalfPunc_CN</ability>
      <abilityName>全半角问题</abilityName>
      <candidateList>
        <item>－</item>
      </candidateList>
      <explain>文本全半角错误。</explain>
      <paraID>3486B2A2</paraID>
      <start>11</start>
      <end>12</end>
      <status>unmodified</status>
      <modifiedWord/>
      <trackRevisions>false</trackRevisions>
    </reviewItem>
    <reviewItem>
      <errorID>648635c4-a1ff-49ef-8c26-a8bc65b4a400</errorID>
      <errorWord>-</errorWord>
      <group>L1_Format</group>
      <groupName>格式问题</groupName>
      <ability>L2_HalfPunc_CN</ability>
      <abilityName>全半角问题</abilityName>
      <candidateList>
        <item>－</item>
      </candidateList>
      <explain>文本全半角错误。</explain>
      <paraID>3486B2A2</paraID>
      <start>12</start>
      <end>13</end>
      <status>unmodified</status>
      <modifiedWord/>
      <trackRevisions>false</trackRevisions>
    </reviewItem>
    <reviewItem>
      <errorID>dfb13cb6-fac9-49c9-bb1c-43a3a2b39355</errorID>
      <errorWord>-</errorWord>
      <group>L1_Format</group>
      <groupName>格式问题</groupName>
      <ability>L2_HalfPunc_CN</ability>
      <abilityName>全半角问题</abilityName>
      <candidateList>
        <item>－</item>
      </candidateList>
      <explain>文本全半角错误。</explain>
      <paraID>3486B2A2</paraID>
      <start>40</start>
      <end>41</end>
      <status>unmodified</status>
      <modifiedWord/>
      <trackRevisions>false</trackRevisions>
    </reviewItem>
    <reviewItem>
      <errorID>37f50b28-dba4-483d-b677-3e8f9bdf96c7</errorID>
      <errorWord>-</errorWord>
      <group>L1_Format</group>
      <groupName>格式问题</groupName>
      <ability>L2_HalfPunc_CN</ability>
      <abilityName>全半角问题</abilityName>
      <candidateList>
        <item>－</item>
      </candidateList>
      <explain>文本全半角错误。</explain>
      <paraID>3486B2A2</paraID>
      <start>41</start>
      <end>42</end>
      <status>unmodified</status>
      <modifiedWord/>
      <trackRevisions>false</trackRevisions>
    </reviewItem>
    <reviewItem>
      <errorID>5f46f983-c3ad-4a96-bff5-837e31e27f47</errorID>
      <errorWord>“.</errorWord>
      <group>L1_Punc</group>
      <groupName>标点问题</groupName>
      <ability>L2_Punc_CN</ability>
      <abilityName>标点符号问题</abilityName>
      <candidateList>
        <item>“</item>
      </candidateList>
      <explain/>
      <paraID>3486B2A2</paraID>
      <start>53</start>
      <end>55</end>
      <status>unmodified</status>
      <modifiedWord/>
      <trackRevisions>false</trackRevisions>
    </reviewItem>
    <reviewItem>
      <errorID>1106f350-1386-4b7e-aae8-6d844b5394e5</errorID>
      <errorWord>“.</errorWord>
      <group>L1_Punc</group>
      <groupName>标点问题</groupName>
      <ability>L2_Punc_CN</ability>
      <abilityName>标点符号问题</abilityName>
      <candidateList>
        <item>“</item>
      </candidateList>
      <explain/>
      <paraID>3486B2A2</paraID>
      <start>68</start>
      <end>70</end>
      <status>unmodified</status>
      <modifiedWord/>
      <trackRevisions>false</trackRevisions>
    </reviewItem>
    <reviewItem>
      <errorID>2f7d4c95-4970-4626-873a-744120c8707b</errorID>
      <errorWord>-</errorWord>
      <group>L1_Format</group>
      <groupName>格式问题</groupName>
      <ability>L2_HalfPunc_CN</ability>
      <abilityName>全半角问题</abilityName>
      <candidateList>
        <item>－</item>
      </candidateList>
      <explain>文本全半角错误。</explain>
      <paraID>3486B2A2</paraID>
      <start>91</start>
      <end>92</end>
      <status>unmodified</status>
      <modifiedWord/>
      <trackRevisions>false</trackRevisions>
    </reviewItem>
    <reviewItem>
      <errorID>a15fbc68-983e-4366-a968-5be15ab5b8db</errorID>
      <errorWord>-</errorWord>
      <group>L1_Format</group>
      <groupName>格式问题</groupName>
      <ability>L2_HalfPunc_CN</ability>
      <abilityName>全半角问题</abilityName>
      <candidateList>
        <item>－</item>
      </candidateList>
      <explain>文本全半角错误。</explain>
      <paraID>3486B2A2</paraID>
      <start>92</start>
      <end>93</end>
      <status>unmodified</status>
      <modifiedWord/>
      <trackRevisions>false</trackRevisions>
    </reviewItem>
    <reviewItem>
      <errorID>1123c6ea-b74d-4c0e-bf5e-e0f0c47ea5ca</errorID>
      <errorWord>-</errorWord>
      <group>L1_Format</group>
      <groupName>格式问题</groupName>
      <ability>L2_HalfPunc_CN</ability>
      <abilityName>全半角问题</abilityName>
      <candidateList>
        <item>－</item>
      </candidateList>
      <explain>文本全半角错误。</explain>
      <paraID>3486B2A2</paraID>
      <start>99</start>
      <end>100</end>
      <status>unmodified</status>
      <modifiedWord/>
      <trackRevisions>false</trackRevisions>
    </reviewItem>
    <reviewItem>
      <errorID>bd898936-bc79-477f-bb44-8ca75734dfb9</errorID>
      <errorWord>-</errorWord>
      <group>L1_Format</group>
      <groupName>格式问题</groupName>
      <ability>L2_HalfPunc_CN</ability>
      <abilityName>全半角问题</abilityName>
      <candidateList>
        <item>－</item>
      </candidateList>
      <explain>文本全半角错误。</explain>
      <paraID>3486B2A2</paraID>
      <start>100</start>
      <end>101</end>
      <status>unmodified</status>
      <modifiedWord/>
      <trackRevisions>false</trackRevisions>
    </reviewItem>
    <reviewItem>
      <errorID>85e8cc66-7a1c-48b2-b6dc-0b1929547791</errorID>
      <errorWord>-</errorWord>
      <group>L1_Format</group>
      <groupName>格式问题</groupName>
      <ability>L2_HalfPunc_CN</ability>
      <abilityName>全半角问题</abilityName>
      <candidateList>
        <item>－</item>
      </candidateList>
      <explain>文本全半角错误。</explain>
      <paraID> F0A51CD</paraID>
      <start>50</start>
      <end>51</end>
      <status>unmodified</status>
      <modifiedWord/>
      <trackRevisions>false</trackRevisions>
    </reviewItem>
    <reviewItem>
      <errorID>138a8bc0-22ae-45c4-aab3-48687dc3a3b3</errorID>
      <errorWord>“.</errorWord>
      <group>L1_Punc</group>
      <groupName>标点问题</groupName>
      <ability>L2_Punc_CN</ability>
      <abilityName>标点符号问题</abilityName>
      <candidateList>
        <item>“</item>
      </candidateList>
      <explain/>
      <paraID>29397436</paraID>
      <start>11</start>
      <end>13</end>
      <status>unmodified</status>
      <modifiedWord/>
      <trackRevisions>false</trackRevisions>
    </reviewItem>
    <reviewItem>
      <errorID>6ed608d6-8d1c-4492-a816-862a2f838dec</errorID>
      <errorWord>-</errorWord>
      <group>L1_Format</group>
      <groupName>格式问题</groupName>
      <ability>L2_HalfPunc_CN</ability>
      <abilityName>全半角问题</abilityName>
      <candidateList>
        <item>－</item>
      </candidateList>
      <explain>文本全半角错误。</explain>
      <paraID>29397436</paraID>
      <start>47</start>
      <end>48</end>
      <status>unmodified</status>
      <modifiedWord/>
      <trackRevisions>false</trackRevisions>
    </reviewItem>
    <reviewItem>
      <errorID>d1b0e02c-6329-4473-94bd-324617734c16</errorID>
      <errorWord>-</errorWord>
      <group>L1_Format</group>
      <groupName>格式问题</groupName>
      <ability>L2_HalfPunc_CN</ability>
      <abilityName>全半角问题</abilityName>
      <candidateList>
        <item>－</item>
      </candidateList>
      <explain>文本全半角错误。</explain>
      <paraID>29397436</paraID>
      <start>48</start>
      <end>49</end>
      <status>unmodified</status>
      <modifiedWord/>
      <trackRevisions>false</trackRevisions>
    </reviewItem>
    <reviewItem>
      <errorID>18880fa8-2a30-45e5-a622-32b1cc1efb36</errorID>
      <errorWord>-</errorWord>
      <group>L1_Format</group>
      <groupName>格式问题</groupName>
      <ability>L2_HalfPunc_CN</ability>
      <abilityName>全半角问题</abilityName>
      <candidateList>
        <item>－</item>
      </candidateList>
      <explain>文本全半角错误。</explain>
      <paraID>29397436</paraID>
      <start>54</start>
      <end>55</end>
      <status>unmodified</status>
      <modifiedWord/>
      <trackRevisions>false</trackRevisions>
    </reviewItem>
    <reviewItem>
      <errorID>81b4b884-0933-46ba-8c5a-aaa4757de55f</errorID>
      <errorWord>-</errorWord>
      <group>L1_Format</group>
      <groupName>格式问题</groupName>
      <ability>L2_HalfPunc_CN</ability>
      <abilityName>全半角问题</abilityName>
      <candidateList>
        <item>－</item>
      </candidateList>
      <explain>文本全半角错误。</explain>
      <paraID>29397436</paraID>
      <start>55</start>
      <end>56</end>
      <status>unmodified</status>
      <modifiedWord/>
      <trackRevisions>false</trackRevisions>
    </reviewItem>
    <reviewItem>
      <errorID>6d26fdfa-4215-459a-b877-1f10d11cbbac</errorID>
      <errorWord>（</errorWord>
      <group>L1_Punc</group>
      <groupName>标点问题</groupName>
      <ability>L2_Punc_CN</ability>
      <abilityName>标点符号问题</abilityName>
      <candidateList/>
      <explain>同一形式括号套用。</explain>
      <paraID>3629BA5B</paraID>
      <start>35</start>
      <end>36</end>
      <status>unmodified</status>
      <modifiedWord/>
      <trackRevisions>false</trackRevisions>
    </reviewItem>
    <reviewItem>
      <errorID>236e9902-1668-45a8-a7e3-825d1979cd17</errorID>
      <errorWord>）</errorWord>
      <group>L1_Punc</group>
      <groupName>标点问题</groupName>
      <ability>L2_Punc_CN</ability>
      <abilityName>标点符号问题</abilityName>
      <candidateList/>
      <explain>同一形式括号套用。</explain>
      <paraID>3629BA5B</paraID>
      <start>39</start>
      <end>40</end>
      <status>unmodified</status>
      <modifiedWord/>
      <trackRevisions>false</trackRevisions>
    </reviewItem>
    <reviewItem>
      <errorID>9ecb143a-b590-4bf4-b224-7f90b88cdc71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626D3DA1</paraID>
      <start>24</start>
      <end>25</end>
      <status>unmodified</status>
      <modifiedWord/>
      <trackRevisions>false</trackRevisions>
    </reviewItem>
    <reviewItem>
      <errorID>8f47bfdf-23e8-4846-94dd-e58f4e7c0a3b</errorID>
      <errorWord>站</errorWord>
      <group>L1_Word</group>
      <groupName>字词问题</groupName>
      <ability>L2_Typo</ability>
      <abilityName>字词错误</abilityName>
      <candidateList>
        <item>站等</item>
      </candidateList>
      <explain/>
      <paraID>350FBF23</paraID>
      <start>93</start>
      <end>94</end>
      <status>unmodified</status>
      <modifiedWord/>
      <trackRevisions>false</trackRevisions>
    </reviewItem>
    <reviewItem>
      <errorID>14eba731-0b92-4384-8f7d-ccee7d146f0d</errorID>
      <errorWord>2026年06月11日</errorWord>
      <group>L1_Knowledge</group>
      <groupName>知识性问题</groupName>
      <ability>L2_Time</ability>
      <abilityName>日期时间</abilityName>
      <candidateList>
        <item>2026年6月11日</item>
      </candidateList>
      <explain>根据日常书写习惯，月份一般会省略前导零。</explain>
      <paraID>680EF924</paraID>
      <start>3</start>
      <end>14</end>
      <status>unmodified</status>
      <modifiedWord/>
      <trackRevisions>false</trackRevisions>
    </reviewItem>
    <reviewItem>
      <errorID>f3d45ab2-8fd3-42d4-af20-22c6e375b61c</errorID>
      <errorWord>2026年06月18日</errorWord>
      <group>L1_Knowledge</group>
      <groupName>知识性问题</groupName>
      <ability>L2_Time</ability>
      <abilityName>日期时间</abilityName>
      <candidateList>
        <item>2026年6月18日</item>
      </candidateList>
      <explain>根据日常书写习惯，月份一般会省略前导零。</explain>
      <paraID>680EF924</paraID>
      <start>15</start>
      <end>26</end>
      <status>unmodified</status>
      <modifiedWord/>
      <trackRevisions>false</trackRevisions>
    </reviewItem>
    <reviewItem>
      <errorID>74783f9e-1e01-47fa-9097-e8e59e78de3c</errorID>
      <errorWord>下午13:30</errorWord>
      <group>L1_Knowledge</group>
      <groupName>知识性问题</groupName>
      <ability>L2_Time</ability>
      <abilityName>日期时间</abilityName>
      <candidateList>
        <item>13:30</item>
      </candidateList>
      <explain>24小时制的时间，不需要强调“下午”。</explain>
      <paraID>680EF924</paraID>
      <start>42</start>
      <end>49</end>
      <status>unmodified</status>
      <modifiedWord/>
      <trackRevisions>false</trackRevisions>
    </reviewItem>
    <reviewItem>
      <errorID>df805f45-8c33-4013-a18d-46a1663f60f7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75EC302</paraID>
      <start>83</start>
      <end>84</end>
      <status>unmodified</status>
      <modifiedWord/>
      <trackRevisions>false</trackRevisions>
    </reviewItem>
    <reviewItem>
      <errorID>304af3d3-5a70-4b4a-a11b-39adc4cc0236</errorID>
      <errorWord>第一、</errorWord>
      <group>L1_Punc</group>
      <groupName>标点问题</groupName>
      <ability>L2_Punc_CN</ability>
      <abilityName>标点符号问题</abilityName>
      <candidateList>
        <item>第一，</item>
      </candidateList>
      <explain>连接词前后不宜使用顿号，建议使用逗号。</explain>
      <paraID>1B716C8A</paraID>
      <start>4</start>
      <end>7</end>
      <status>unmodified</status>
      <modifiedWord/>
      <trackRevisions>false</trackRevisions>
    </reviewItem>
    <reviewItem>
      <errorID>5605c885-bbe0-4be5-a223-b6dd6541f468</errorID>
      <errorWord>站</errorWord>
      <group>L1_Word</group>
      <groupName>字词问题</groupName>
      <ability>L2_Typo</ability>
      <abilityName>字词错误</abilityName>
      <candidateList>
        <item>站等</item>
      </candidateList>
      <explain/>
      <paraID>6A1B9144</paraID>
      <start>93</start>
      <end>94</end>
      <status>unmodified</status>
      <modifiedWord/>
      <trackRevisions>false</trackRevisions>
    </reviewItem>
    <reviewItem>
      <errorID>f88d5cde-4dd3-4f5c-bc3b-558e67b8ae3c</errorID>
      <errorWord>.</errorWord>
      <group>L1_Punc</group>
      <groupName>标点问题</groupName>
      <ability>L2_Punc_CN</ability>
      <abilityName>标点符号问题</abilityName>
      <candidateList/>
      <explain/>
      <paraID>65A1911A</paraID>
      <start>0</start>
      <end>1</end>
      <status>unmodified</status>
      <modifiedWord/>
      <trackRevisions>false</trackRevisions>
    </reviewItem>
    <reviewItem>
      <errorID>f2c8f27f-6069-4753-8221-271973253598</errorID>
      <errorWord>2026年06月22日</errorWord>
      <group>L1_Knowledge</group>
      <groupName>知识性问题</groupName>
      <ability>L2_Time</ability>
      <abilityName>日期时间</abilityName>
      <candidateList>
        <item>2026年6月22日</item>
      </candidateList>
      <explain>根据日常书写习惯，月份一般会省略前导零。</explain>
      <paraID> 6699D9C</paraID>
      <start>9</start>
      <end>20</end>
      <status>unmodified</status>
      <modifiedWord/>
      <trackRevisions>false</trackRevisions>
    </reviewItem>
    <reviewItem>
      <errorID>f6723b5e-96ae-4626-9eae-633884c63a28</errorID>
      <errorWord>2026年06月22日</errorWord>
      <group>L1_Knowledge</group>
      <groupName>知识性问题</groupName>
      <ability>L2_Time</ability>
      <abilityName>日期时间</abilityName>
      <candidateList>
        <item>2026年6月22日</item>
      </candidateList>
      <explain>根据日常书写习惯，月份一般会省略前导零。</explain>
      <paraID>18E36BB3</paraID>
      <start>11</start>
      <end>22</end>
      <status>unmodified</status>
      <modifiedWord/>
      <trackRevisions>false</trackRevisions>
    </reviewItem>
    <reviewItem>
      <errorID>8b6435a3-dac4-46e6-bb64-84919cadd1b5</errorID>
      <errorWord>截止到</errorWord>
      <group>L1_Word</group>
      <groupName>字词问题</groupName>
      <ability>L2_Typo</ability>
      <abilityName>字词错误</abilityName>
      <candidateList>
        <item>截至</item>
      </candidateList>
      <explain>〈动〉截止到（某个时候）：报名日期～本月底。</explain>
      <paraID>76D1573B</paraID>
      <start>158</start>
      <end>161</end>
      <status>unmodified</status>
      <modifiedWord/>
      <trackRevisions>false</trackRevisions>
    </reviewItem>
    <reviewItem>
      <errorID>a13a7dd5-a1ff-4cb8-9748-7b00533502d2</errorID>
      <errorWord>：）</errorWord>
      <group>L1_Punc</group>
      <groupName>标点问题</groupName>
      <ability>L2_Punc_CN</ability>
      <abilityName>标点符号问题</abilityName>
      <candidateList>
        <item>）</item>
      </candidateList>
      <explain/>
      <paraID>181DC2CC</paraID>
      <start>18</start>
      <end>20</end>
      <status>unmodified</status>
      <modifiedWord/>
      <trackRevisions>false</trackRevisions>
    </reviewItem>
    <reviewItem>
      <errorID>b98590ab-7b5b-417f-9031-132759016dff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23C809F7</paraID>
      <start>37</start>
      <end>38</end>
      <status>unmodified</status>
      <modifiedWord/>
      <trackRevisions>false</trackRevisions>
    </reviewItem>
    <reviewItem>
      <errorID>4439ace5-b2cb-4030-a12f-e5684c657cac</errorID>
      <errorWord>&gt;</errorWord>
      <group>L1_Format</group>
      <groupName>格式问题</groupName>
      <ability>L2_HalfPunc_CN</ability>
      <abilityName>全半角问题</abilityName>
      <candidateList>
        <item>〉</item>
      </candidateList>
      <explain>文本全半角错误。</explain>
      <paraID>23C809F7</paraID>
      <start>54</start>
      <end>55</end>
      <status>unmodified</status>
      <modifiedWord/>
      <trackRevisions>false</trackRevisions>
    </reviewItem>
    <reviewItem>
      <errorID>6be6de2d-3813-4d8f-b4fe-3937336f3a35</errorID>
      <errorWord>2026年06月22日</errorWord>
      <group>L1_Knowledge</group>
      <groupName>知识性问题</groupName>
      <ability>L2_Time</ability>
      <abilityName>日期时间</abilityName>
      <candidateList>
        <item>2026年6月22日</item>
      </candidateList>
      <explain>根据日常书写习惯，月份一般会省略前导零。</explain>
      <paraID>29A112DF</paraID>
      <start>11</start>
      <end>22</end>
      <status>unmodified</status>
      <modifiedWord/>
      <trackRevisions>false</trackRevisions>
    </reviewItem>
    <reviewItem>
      <errorID>870c1a0e-2be2-439b-8a63-190fb935ec6a</errorID>
      <errorWord>％</errorWord>
      <group>L1_Format</group>
      <groupName>格式问题</groupName>
      <ability>L2_HalfPunc_CN</ability>
      <abilityName>全半角问题</abilityName>
      <candidateList>
        <item>%</item>
      </candidateList>
      <explain>文本全半角错误。</explain>
      <paraID> 4958967</paraID>
      <start>3</start>
      <end>4</end>
      <status>unmodified</status>
      <modifiedWord/>
      <trackRevisions>false</trackRevisions>
    </reviewItem>
    <reviewItem>
      <errorID>f8c23113-0ef4-4e0d-9ec1-fab7bf991e0a</errorID>
      <errorWord>％</errorWord>
      <group>L1_Format</group>
      <groupName>格式问题</groupName>
      <ability>L2_HalfPunc_CN</ability>
      <abilityName>全半角问题</abilityName>
      <candidateList>
        <item>%</item>
      </candidateList>
      <explain>文本全半角错误。</explain>
      <paraID>5877C0C3</paraID>
      <start>3</start>
      <end>4</end>
      <status>unmodified</status>
      <modifiedWord/>
      <trackRevisions>false</trackRevisions>
    </reviewItem>
    <reviewItem>
      <errorID>0e06327b-fbff-4543-9d6d-d2b6bb973abd</errorID>
      <errorWord>％</errorWord>
      <group>L1_Format</group>
      <groupName>格式问题</groupName>
      <ability>L2_HalfPunc_CN</ability>
      <abilityName>全半角问题</abilityName>
      <candidateList>
        <item>%</item>
      </candidateList>
      <explain>文本全半角错误。</explain>
      <paraID>58751073</paraID>
      <start>3</start>
      <end>4</end>
      <status>unmodified</status>
      <modifiedWord/>
      <trackRevisions>false</trackRevisions>
    </reviewItem>
    <reviewItem>
      <errorID>c06199fe-b87b-4fef-b0ae-59474cb780d7</errorID>
      <errorWord>％</errorWord>
      <group>L1_Format</group>
      <groupName>格式问题</groupName>
      <ability>L2_HalfPunc_CN</ability>
      <abilityName>全半角问题</abilityName>
      <candidateList>
        <item>%</item>
      </candidateList>
      <explain>文本全半角错误。</explain>
      <paraID> AB033A9</paraID>
      <start>3</start>
      <end>4</end>
      <status>unmodified</status>
      <modifiedWord/>
      <trackRevisions>false</trackRevisions>
    </reviewItem>
    <reviewItem>
      <errorID>12034765-3748-4350-8e8f-16dd86ac1efa</errorID>
      <errorWord>％</errorWord>
      <group>L1_Format</group>
      <groupName>格式问题</groupName>
      <ability>L2_HalfPunc_CN</ability>
      <abilityName>全半角问题</abilityName>
      <candidateList>
        <item>%</item>
      </candidateList>
      <explain>文本全半角错误。</explain>
      <paraID> 4A474DD</paraID>
      <start>3</start>
      <end>4</end>
      <status>unmodified</status>
      <modifiedWord/>
      <trackRevisions>false</trackRevisions>
    </reviewItem>
    <reviewItem>
      <errorID>eb0301ce-7b87-4c25-bc4e-731eb6ce2d7a</errorID>
      <errorWord>％</errorWord>
      <group>L1_Format</group>
      <groupName>格式问题</groupName>
      <ability>L2_HalfPunc_CN</ability>
      <abilityName>全半角问题</abilityName>
      <candidateList>
        <item>%</item>
      </candidateList>
      <explain>文本全半角错误。</explain>
      <paraID> 29AE426</paraID>
      <start>3</start>
      <end>4</end>
      <status>unmodified</status>
      <modifiedWord/>
      <trackRevisions>false</trackRevisions>
    </reviewItem>
    <reviewItem>
      <errorID>329ca639-5c17-44ac-bd36-9dafdb4cfb00</errorID>
      <errorWord>％</errorWord>
      <group>L1_Format</group>
      <groupName>格式问题</groupName>
      <ability>L2_HalfPunc_CN</ability>
      <abilityName>全半角问题</abilityName>
      <candidateList>
        <item>%</item>
      </candidateList>
      <explain>文本全半角错误。</explain>
      <paraID>433208B4</paraID>
      <start>3</start>
      <end>4</end>
      <status>unmodified</status>
      <modifiedWord/>
      <trackRevisions>false</trackRevisions>
    </reviewItem>
    <reviewItem>
      <errorID>61dfae07-af44-429e-a83e-e5877b6679ca</errorID>
      <errorWord>％</errorWord>
      <group>L1_Format</group>
      <groupName>格式问题</groupName>
      <ability>L2_HalfPunc_CN</ability>
      <abilityName>全半角问题</abilityName>
      <candidateList>
        <item>%</item>
      </candidateList>
      <explain>文本全半角错误。</explain>
      <paraID> A4E6A1F</paraID>
      <start>4</start>
      <end>5</end>
      <status>unmodified</status>
      <modifiedWord/>
      <trackRevisions>false</trackRevisions>
    </reviewItem>
    <reviewItem>
      <errorID>89a70cfa-ce3f-45de-8f76-11e138f15679</errorID>
      <errorWord>％</errorWord>
      <group>L1_Format</group>
      <groupName>格式问题</groupName>
      <ability>L2_HalfPunc_CN</ability>
      <abilityName>全半角问题</abilityName>
      <candidateList>
        <item>%</item>
      </candidateList>
      <explain>文本全半角错误。</explain>
      <paraID> 754CD7F</paraID>
      <start>4</start>
      <end>5</end>
      <status>unmodified</status>
      <modifiedWord/>
      <trackRevisions>false</trackRevisions>
    </reviewItem>
    <reviewItem>
      <errorID>784154ce-9503-4f79-a71f-5d362e07483d</errorID>
      <errorWord>％</errorWord>
      <group>L1_Format</group>
      <groupName>格式问题</groupName>
      <ability>L2_HalfPunc_CN</ability>
      <abilityName>全半角问题</abilityName>
      <candidateList>
        <item>%</item>
      </candidateList>
      <explain>文本全半角错误。</explain>
      <paraID>4BC58A9C</paraID>
      <start>3</start>
      <end>4</end>
      <status>unmodified</status>
      <modifiedWord/>
      <trackRevisions>false</trackRevisions>
    </reviewItem>
    <reviewItem>
      <errorID>63876c66-a6ae-42c1-9ee4-754bacb83456</errorID>
      <errorWord>％</errorWord>
      <group>L1_Format</group>
      <groupName>格式问题</groupName>
      <ability>L2_HalfPunc_CN</ability>
      <abilityName>全半角问题</abilityName>
      <candidateList>
        <item>%</item>
      </candidateList>
      <explain>文本全半角错误。</explain>
      <paraID>164EF281</paraID>
      <start>4</start>
      <end>5</end>
      <status>unmodified</status>
      <modifiedWord/>
      <trackRevisions>false</trackRevisions>
    </reviewItem>
    <reviewItem>
      <errorID>d51776b0-42dd-42ac-bee4-b05ebea70c7d</errorID>
      <errorWord>％</errorWord>
      <group>L1_Format</group>
      <groupName>格式问题</groupName>
      <ability>L2_HalfPunc_CN</ability>
      <abilityName>全半角问题</abilityName>
      <candidateList>
        <item>%</item>
      </candidateList>
      <explain>文本全半角错误。</explain>
      <paraID>14DE1A04</paraID>
      <start>4</start>
      <end>5</end>
      <status>unmodified</status>
      <modifiedWord/>
      <trackRevisions>false</trackRevisions>
    </reviewItem>
    <reviewItem>
      <errorID>3d59f752-87bf-472b-bc17-7d923f295594</errorID>
      <errorWord>％</errorWord>
      <group>L1_Format</group>
      <groupName>格式问题</groupName>
      <ability>L2_HalfPunc_CN</ability>
      <abilityName>全半角问题</abilityName>
      <candidateList>
        <item>%</item>
      </candidateList>
      <explain>文本全半角错误。</explain>
      <paraID>6E6DB656</paraID>
      <start>4</start>
      <end>5</end>
      <status>unmodified</status>
      <modifiedWord/>
      <trackRevisions>false</trackRevisions>
    </reviewItem>
    <reviewItem>
      <errorID>e43f7cb0-34b8-47ff-9056-593920fa8d1b</errorID>
      <errorWord>％</errorWord>
      <group>L1_Format</group>
      <groupName>格式问题</groupName>
      <ability>L2_HalfPunc_CN</ability>
      <abilityName>全半角问题</abilityName>
      <candidateList>
        <item>%</item>
      </candidateList>
      <explain>文本全半角错误。</explain>
      <paraID>52CE85E0</paraID>
      <start>3</start>
      <end>4</end>
      <status>unmodified</status>
      <modifiedWord/>
      <trackRevisions>false</trackRevisions>
    </reviewItem>
    <reviewItem>
      <errorID>24e38dfb-a24d-48ff-93a4-e9556d4afeb5</errorID>
      <errorWord>％</errorWord>
      <group>L1_Format</group>
      <groupName>格式问题</groupName>
      <ability>L2_HalfPunc_CN</ability>
      <abilityName>全半角问题</abilityName>
      <candidateList>
        <item>%</item>
      </candidateList>
      <explain>文本全半角错误。</explain>
      <paraID>30485BE1</paraID>
      <start>3</start>
      <end>4</end>
      <status>unmodified</status>
      <modifiedWord/>
      <trackRevisions>false</trackRevisions>
    </reviewItem>
    <reviewItem>
      <errorID>9a809140-56d8-4452-bd26-fd7b9ef458ce</errorID>
      <errorWord>％</errorWord>
      <group>L1_Format</group>
      <groupName>格式问题</groupName>
      <ability>L2_HalfPunc_CN</ability>
      <abilityName>全半角问题</abilityName>
      <candidateList>
        <item>%</item>
      </candidateList>
      <explain>文本全半角错误。</explain>
      <paraID>23536803</paraID>
      <start>4</start>
      <end>5</end>
      <status>unmodified</status>
      <modifiedWord/>
      <trackRevisions>false</trackRevisions>
    </reviewItem>
    <reviewItem>
      <errorID>1a27744d-4dbc-4a9a-ac9c-ea8f535a87f6</errorID>
      <errorWord>％</errorWord>
      <group>L1_Format</group>
      <groupName>格式问题</groupName>
      <ability>L2_HalfPunc_CN</ability>
      <abilityName>全半角问题</abilityName>
      <candidateList>
        <item>%</item>
      </candidateList>
      <explain>文本全半角错误。</explain>
      <paraID>2C2870B2</paraID>
      <start>4</start>
      <end>5</end>
      <status>unmodified</status>
      <modifiedWord/>
      <trackRevisions>false</trackRevisions>
    </reviewItem>
    <reviewItem>
      <errorID>02a5975c-ea15-43a0-bb29-234769e9cf2a</errorID>
      <errorWord>％</errorWord>
      <group>L1_Format</group>
      <groupName>格式问题</groupName>
      <ability>L2_HalfPunc_CN</ability>
      <abilityName>全半角问题</abilityName>
      <candidateList>
        <item>%</item>
      </candidateList>
      <explain>文本全半角错误。</explain>
      <paraID>4864530B</paraID>
      <start>4</start>
      <end>5</end>
      <status>unmodified</status>
      <modifiedWord/>
      <trackRevisions>false</trackRevisions>
    </reviewItem>
    <reviewItem>
      <errorID>6fcaa0f0-93a3-446c-9b22-717112f98e58</errorID>
      <errorWord>％</errorWord>
      <group>L1_Format</group>
      <groupName>格式问题</groupName>
      <ability>L2_HalfPunc_CN</ability>
      <abilityName>全半角问题</abilityName>
      <candidateList>
        <item>%</item>
      </candidateList>
      <explain>文本全半角错误。</explain>
      <paraID>53840A30</paraID>
      <start>4</start>
      <end>5</end>
      <status>unmodified</status>
      <modifiedWord/>
      <trackRevisions>false</trackRevisions>
    </reviewItem>
    <reviewItem>
      <errorID>69bc45b5-b313-47fd-b11d-863cba3e9e4f</errorID>
      <errorWord>％</errorWord>
      <group>L1_Format</group>
      <groupName>格式问题</groupName>
      <ability>L2_HalfPunc_CN</ability>
      <abilityName>全半角问题</abilityName>
      <candidateList>
        <item>%</item>
      </candidateList>
      <explain>文本全半角错误。</explain>
      <paraID>53F85E74</paraID>
      <start>4</start>
      <end>5</end>
      <status>unmodified</status>
      <modifiedWord/>
      <trackRevisions>false</trackRevisions>
    </reviewItem>
    <reviewItem>
      <errorID>308c712a-dff3-4563-8697-d2a2d058e625</errorID>
      <errorWord>％</errorWord>
      <group>L1_Format</group>
      <groupName>格式问题</groupName>
      <ability>L2_HalfPunc_CN</ability>
      <abilityName>全半角问题</abilityName>
      <candidateList>
        <item>%</item>
      </candidateList>
      <explain>文本全半角错误。</explain>
      <paraID>3569D728</paraID>
      <start>4</start>
      <end>5</end>
      <status>unmodified</status>
      <modifiedWord/>
      <trackRevisions>false</trackRevisions>
    </reviewItem>
    <reviewItem>
      <errorID>ba4ee858-82a8-4c80-9e3e-f31c3c881261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BC99FE4</paraID>
      <start>0</start>
      <end>2</end>
      <status>unmodified</status>
      <modifiedWord/>
      <trackRevisions>false</trackRevisions>
    </reviewItem>
    <reviewItem>
      <errorID>76a34c5d-b9ac-44c6-96db-25699fc34f72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556F6ECB</paraID>
      <start>0</start>
      <end>2</end>
      <status>unmodified</status>
      <modifiedWord/>
      <trackRevisions>false</trackRevisions>
    </reviewItem>
    <reviewItem>
      <errorID>107fd2d1-a089-4259-b8fb-1dd11b004df3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21B96735</paraID>
      <start>0</start>
      <end>2</end>
      <status>unmodified</status>
      <modifiedWord/>
      <trackRevisions>false</trackRevisions>
    </reviewItem>
    <reviewItem>
      <errorID>bdadf09c-c612-4ca6-b6e6-efbc77682a38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2613F164</paraID>
      <start>0</start>
      <end>3</end>
      <status>unmodified</status>
      <modifiedWord/>
      <trackRevisions>false</trackRevisions>
    </reviewItem>
    <reviewItem>
      <errorID>743537e4-254f-416b-8c3a-74a67904775b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4A9161F6</paraID>
      <start>34</start>
      <end>37</end>
      <status>unmodified</status>
      <modifiedWord/>
      <trackRevisions>false</trackRevisions>
    </reviewItem>
    <reviewItem>
      <errorID>448d349e-6cbe-4b49-8519-9c7b19f49ea7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AD50979</paraID>
      <start>50</start>
      <end>51</end>
      <status>unmodified</status>
      <modifiedWord/>
      <trackRevisions>false</trackRevisions>
    </reviewItem>
    <reviewItem>
      <errorID>5eb1fd74-b6f4-4d20-82bb-124baa2fd1fa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3CD12C23</paraID>
      <start>50</start>
      <end>51</end>
      <status>unmodified</status>
      <modifiedWord/>
      <trackRevisions>false</trackRevisions>
    </reviewItem>
    <reviewItem>
      <errorID>823f2e9d-e716-445f-b961-9da7adc7fbb8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141DBBDA</paraID>
      <start>35</start>
      <end>36</end>
      <status>unmodified</status>
      <modifiedWord/>
      <trackRevisions>false</trackRevisions>
    </reviewItem>
    <reviewItem>
      <errorID>732a1e12-f32e-49f1-b5d1-85da312eeb88</errorID>
      <errorWord>，</errorWord>
      <group>L1_Word</group>
      <groupName>字词问题</groupName>
      <ability>L2_Typo</ability>
      <abilityName>字词错误</abilityName>
      <candidateList>
        <item>，并</item>
      </candidateList>
      <explain/>
      <paraID> 37C1A84</paraID>
      <start>70</start>
      <end>71</end>
      <status>unmodified</status>
      <modifiedWord/>
      <trackRevisions>false</trackRevisions>
    </reviewItem>
    <reviewItem>
      <errorID>c21bef75-8c77-4b04-9756-c36adc4a553d</errorID>
      <errorWord>做无效响应处理</errorWord>
      <group>L1_Word</group>
      <groupName>字词问题</groupName>
      <ability>L2_Typo</ability>
      <abilityName>字词错误</abilityName>
      <candidateList>
        <item>作无效响应处理</item>
      </candidateList>
      <explain/>
      <paraID>5A050DC0</paraID>
      <start>72</start>
      <end>79</end>
      <status>unmodified</status>
      <modifiedWord/>
      <trackRevisions>false</trackRevisions>
    </reviewItem>
    <reviewItem>
      <errorID>e23447ba-7b74-4f2d-ad4a-d50659210b58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24F71805</paraID>
      <start>0</start>
      <end>3</end>
      <status>unmodified</status>
      <modifiedWord/>
      <trackRevisions>false</trackRevisions>
    </reviewItem>
    <reviewItem>
      <errorID>b022ff29-8719-4e16-ad23-0c72abab3575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21325C23</paraID>
      <start>99</start>
      <end>102</end>
      <status>unmodified</status>
      <modifiedWord/>
      <trackRevisions>false</trackRevisions>
    </reviewItem>
    <reviewItem>
      <errorID>b6fadf5b-d20f-42a1-9dae-3f0656bdbb66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21325C23</paraID>
      <start>110</start>
      <end>113</end>
      <status>unmodified</status>
      <modifiedWord/>
      <trackRevisions>false</trackRevisions>
    </reviewItem>
    <reviewItem>
      <errorID>eae8ac41-84a5-407a-81d3-3fcee684af7a</errorID>
      <errorWord>法律、法规</errorWord>
      <group>L1_Word</group>
      <groupName>字词问题</groupName>
      <ability>L2_Typo</ability>
      <abilityName>字词错误</abilityName>
      <candidateList>
        <item>法律法规</item>
      </candidateList>
      <explain/>
      <paraID>72F763BB</paraID>
      <start>4</start>
      <end>9</end>
      <status>unmodified</status>
      <modifiedWord/>
      <trackRevisions>false</trackRevisions>
    </reviewItem>
    <reviewItem>
      <errorID>c9896494-51d0-4d0b-90ea-507a1283cd83</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447FD3FA</paraID>
      <start>0</start>
      <end>3</end>
      <status>unmodified</status>
      <modifiedWord/>
      <trackRevisions>false</trackRevisions>
    </reviewItem>
    <reviewItem>
      <errorID>51d98db4-bbc0-4608-8751-1908528c456b</errorID>
      <errorWord>，</errorWord>
      <group>L1_Word</group>
      <groupName>字词问题</groupName>
      <ability>L2_Typo</ability>
      <abilityName>字词错误</abilityName>
      <candidateList>
        <item>，并</item>
      </candidateList>
      <explain/>
      <paraID>6BDC4988</paraID>
      <start>37</start>
      <end>38</end>
      <status>unmodified</status>
      <modifiedWord/>
      <trackRevisions>false</trackRevisions>
    </reviewItem>
    <reviewItem>
      <errorID>b520ab59-a9b4-473e-bcb3-5f90a8ad7cd4</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4C21FB9D</paraID>
      <start>0</start>
      <end>3</end>
      <status>unmodified</status>
      <modifiedWord/>
      <trackRevisions>false</trackRevisions>
    </reviewItem>
    <reviewItem>
      <errorID>41b296cc-c54b-40ca-97b8-a00863ee4971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62420E67</paraID>
      <start>38</start>
      <end>40</end>
      <status>unmodified</status>
      <modifiedWord/>
      <trackRevisions>false</trackRevisions>
    </reviewItem>
    <reviewItem>
      <errorID>1d85f78b-20d7-47c7-984f-044a0b87b8e7</errorID>
      <errorWord>其它</errorWord>
      <group>L1_Word</group>
      <groupName>字词问题</groupName>
      <ability>L2_Alias</ability>
      <abilityName>也作/曾用词</abilityName>
      <candidateList>
        <item>其他</item>
      </candidateList>
      <explain>词汇[其它]为不规范表述或旧称，其规范书面表述为[其他]。</explain>
      <paraID>68F4361E</paraID>
      <start>45</start>
      <end>47</end>
      <status>unmodified</status>
      <modifiedWord/>
      <trackRevisions>false</trackRevisions>
    </reviewItem>
    <reviewItem>
      <errorID>61df8a47-9eb0-4f40-bb1e-873b64a05bf8</errorID>
      <errorWord>晰</errorWord>
      <group>L1_Word</group>
      <groupName>字词问题</groupName>
      <ability>L2_Typo</ability>
      <abilityName>字词错误</abilityName>
      <candidateList>
        <item>晰地</item>
      </candidateList>
      <explain/>
      <paraID>2425A97A</paraID>
      <start>46</start>
      <end>47</end>
      <status>unmodified</status>
      <modifiedWord/>
      <trackRevisions>false</trackRevisions>
    </reviewItem>
    <reviewItem>
      <errorID>53897d91-d5a8-4266-a87e-dc0ef54c0911</errorID>
      <errorWord>（</errorWord>
      <group>L1_Punc</group>
      <groupName>标点问题</groupName>
      <ability>L2_Punc_CN</ability>
      <abilityName>标点符号问题</abilityName>
      <candidateList/>
      <explain>同一形式括号套用。</explain>
      <paraID>5B45640E</paraID>
      <start>95</start>
      <end>96</end>
      <status>unmodified</status>
      <modifiedWord/>
      <trackRevisions>false</trackRevisions>
    </reviewItem>
    <reviewItem>
      <errorID>ccaf35e1-a5af-40fd-8327-ee1207e2183b</errorID>
      <errorWord>）</errorWord>
      <group>L1_Punc</group>
      <groupName>标点问题</groupName>
      <ability>L2_Punc_CN</ability>
      <abilityName>标点符号问题</abilityName>
      <candidateList/>
      <explain>同一形式括号套用。</explain>
      <paraID>5B45640E</paraID>
      <start>113</start>
      <end>114</end>
      <status>unmodified</status>
      <modifiedWord/>
      <trackRevisions>false</trackRevisions>
    </reviewItem>
    <reviewItem>
      <errorID>dc5f9ce9-779f-48bd-9968-210a0f178c52</errorID>
      <errorWord>，</errorWord>
      <group>L1_Word</group>
      <groupName>字词问题</groupName>
      <ability>L2_Typo</ability>
      <abilityName>字词错误</abilityName>
      <candidateList>
        <item>，具</item>
      </candidateList>
      <explain/>
      <paraID>1A6D1BAD</paraID>
      <start>17</start>
      <end>18</end>
      <status>unmodified</status>
      <modifiedWord/>
      <trackRevisions>false</trackRevisions>
    </reviewItem>
    <reviewItem>
      <errorID>a523b8f9-7bd9-431d-bdee-90941b070b11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25F56B9E</paraID>
      <start>24</start>
      <end>25</end>
      <status>unmodified</status>
      <modifiedWord/>
      <trackRevisions>false</trackRevisions>
    </reviewItem>
    <reviewItem>
      <errorID>0dcdd0ad-5faa-4056-93ff-1c22908a2173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102FDB37</paraID>
      <start>19</start>
      <end>20</end>
      <status>unmodified</status>
      <modifiedWord/>
      <trackRevisions>false</trackRevisions>
    </reviewItem>
    <reviewItem>
      <errorID>f2f55e64-b80c-49f8-af1c-87ecc7e41359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35152B08</paraID>
      <start>78</start>
      <end>79</end>
      <status>unmodified</status>
      <modifiedWord/>
      <trackRevisions>false</trackRevisions>
    </reviewItem>
    <reviewItem>
      <errorID>1308d605-7aa4-499f-8f9c-6f757908da42</errorID>
      <errorWord>)</errorWord>
      <group>L1_Format</group>
      <groupName>格式问题</groupName>
      <ability>L2_HalfPunc_CN</ability>
      <abilityName>全半角问题</abilityName>
      <candidateList>
        <item>）</item>
      </candidateList>
      <explain>文本全半角错误。</explain>
      <paraID>35152B08</paraID>
      <start>161</start>
      <end>162</end>
      <status>unmodified</status>
      <modifiedWord/>
      <trackRevisions>false</trackRevisions>
    </reviewItem>
    <reviewItem>
      <errorID>4856aeaa-5dd6-4226-8e3b-9637390416e0</errorID>
      <errorWord>接受</errorWord>
      <group>L1_Word</group>
      <groupName>字词问题</groupName>
      <ability>L2_Typo</ability>
      <abilityName>字词错误</abilityName>
      <candidateList>
        <item>接收</item>
      </candidateList>
      <explain>存在发音相同字词的误用。</explain>
      <paraID>36AA7589</paraID>
      <start>31</start>
      <end>33</end>
      <status>unmodified</status>
      <modifiedWord/>
      <trackRevisions>false</trackRevisions>
    </reviewItem>
    <reviewItem>
      <errorID>00cfd6cf-68df-4ddb-be67-91956bd214fc</errorID>
      <errorWord>,</errorWord>
      <group>L1_Format</group>
      <groupName>格式问题</groupName>
      <ability>L2_HalfPunc_CN</ability>
      <abilityName>全半角问题</abilityName>
      <candidateList>
        <item>，</item>
      </candidateList>
      <explain>文本全半角错误。</explain>
      <paraID>68281069</paraID>
      <start>29</start>
      <end>30</end>
      <status>unmodified</status>
      <modifiedWord/>
      <trackRevisions>false</trackRevisions>
    </reviewItem>
    <reviewItem>
      <errorID>ca33c7c4-7507-41d4-a050-013564fae4d1</errorID>
      <errorWord>、或者</errorWord>
      <group>L1_Word</group>
      <groupName>字词问题</groupName>
      <ability>L2_Typo</ability>
      <abilityName>字词错误</abilityName>
      <candidateList>
        <item>，或者</item>
      </candidateList>
      <explain/>
      <paraID>2BD8717D</paraID>
      <start>11</start>
      <end>14</end>
      <status>unmodified</status>
      <modifiedWord/>
      <trackRevisions>false</trackRevisions>
    </reviewItem>
    <reviewItem>
      <errorID>2cc5cd36-41ac-48bc-beaa-09509567041c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154371FD</paraID>
      <start>0</start>
      <end>2</end>
      <status>unmodified</status>
      <modifiedWord/>
      <trackRevisions>false</trackRevisions>
    </reviewItem>
    <reviewItem>
      <errorID>1061e253-1c93-4eca-9b5d-4f142ff6866d</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7D37A9A5</paraID>
      <start>25</start>
      <end>30</end>
      <status>unmodified</status>
      <modifiedWord/>
      <trackRevisions>false</trackRevisions>
    </reviewItem>
    <reviewItem>
      <errorID>9275333a-09b6-4ee4-97da-2aed9f4d8ee7</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6B7F7716</paraID>
      <start>20</start>
      <end>24</end>
      <status>unmodified</status>
      <modifiedWord/>
      <trackRevisions>false</trackRevisions>
    </reviewItem>
    <reviewItem>
      <errorID>04b713e7-9979-464b-9a2d-3df23b0f1a8f</errorID>
      <errorWord>做出</errorWord>
      <group>L1_Word</group>
      <groupName>字词问题</groupName>
      <ability>L2_Typo</ability>
      <abilityName>字词错误</abilityName>
      <candidateList>
        <item>作出</item>
      </candidateList>
      <explain/>
      <paraID>6B7F7716</paraID>
      <start>25</start>
      <end>27</end>
      <status>unmodified</status>
      <modifiedWord/>
      <trackRevisions>false</trackRevisions>
    </reviewItem>
    <reviewItem>
      <errorID>9d189ca6-1689-4c41-8431-ef693ca3f5df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1870B182</paraID>
      <start>24</start>
      <end>25</end>
      <status>unmodified</status>
      <modifiedWord/>
      <trackRevisions>false</trackRevisions>
    </reviewItem>
    <reviewItem>
      <errorID>d9644054-22e0-4d72-aeef-3745e167431b</errorID>
      <errorWord>：/</errorWord>
      <group>L1_Punc</group>
      <groupName>标点问题</groupName>
      <ability>L2_Punc_CN</ability>
      <abilityName>标点符号问题</abilityName>
      <candidateList>
        <item>：</item>
      </candidateList>
      <explain/>
      <paraID> D9CBA18</paraID>
      <start>5</start>
      <end>7</end>
      <status>unmodified</status>
      <modifiedWord/>
      <trackRevisions>false</trackRevisions>
    </reviewItem>
    <reviewItem>
      <errorID>16cf2105-d91c-4e03-b02c-86707d79f7ae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1F740AA2</paraID>
      <start>130</start>
      <end>131</end>
      <status>unmodified</status>
      <modifiedWord/>
      <trackRevisions>false</trackRevisions>
    </reviewItem>
    <reviewItem>
      <errorID>a40e8526-6c5b-44aa-ae91-7a8f580dbf11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6E70BC37</paraID>
      <start>85</start>
      <end>86</end>
      <status>unmodified</status>
      <modifiedWord/>
      <trackRevisions>false</trackRevisions>
    </reviewItem>
    <reviewItem>
      <errorID>9adeedb2-4167-492f-9eb7-a261d128bdc1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35866BF</paraID>
      <start>21</start>
      <end>22</end>
      <status>unmodified</status>
      <modifiedWord/>
      <trackRevisions>false</trackRevisions>
    </reviewItem>
    <reviewItem>
      <errorID>eabc16df-e5a5-43d6-8cf5-424e1433725d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3BABA1A9</paraID>
      <start>24</start>
      <end>25</end>
      <status>unmodified</status>
      <modifiedWord/>
      <trackRevisions>false</trackRevisions>
    </reviewItem>
    <reviewItem>
      <errorID>fff16a70-eb78-40f1-89ab-c99f1fae5fe2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1A4B3ED6</paraID>
      <start>19</start>
      <end>20</end>
      <status>unmodified</status>
      <modifiedWord/>
      <trackRevisions>false</trackRevisions>
    </reviewItem>
    <reviewItem>
      <errorID>47d5146a-84b1-44bc-b924-d484a6ed5802</errorID>
      <errorWord>-</errorWord>
      <group>L1_Format</group>
      <groupName>格式问题</groupName>
      <ability>L2_HalfPunc_CN</ability>
      <abilityName>全半角问题</abilityName>
      <candidateList>
        <item>－</item>
      </candidateList>
      <explain>文本全半角错误。</explain>
      <paraID>413DA07A</paraID>
      <start>13</start>
      <end>14</end>
      <status>unmodified</status>
      <modifiedWord/>
      <trackRevisions>false</trackRevisions>
    </reviewItem>
    <reviewItem>
      <errorID>aff17796-0eed-40ef-abdc-654d169fc3a4</errorID>
      <errorWord>《政府采购法》</errorWord>
      <group>L1_Word</group>
      <groupName>字词问题</groupName>
      <ability>L2_Typo</ability>
      <abilityName>字词错误</abilityName>
      <candidateList>
        <item>《中华人民共和国政府采购法》</item>
      </candidateList>
      <explain/>
      <paraID>237061EB</paraID>
      <start>24</start>
      <end>31</end>
      <status>unmodified</status>
      <modifiedWord/>
      <trackRevisions>false</trackRevisions>
    </reviewItem>
    <reviewItem>
      <errorID>da965710-aee7-40a0-b0df-800a3c94925e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50C984DC</paraID>
      <start>95</start>
      <end>96</end>
      <status>unmodified</status>
      <modifiedWord/>
      <trackRevisions>false</trackRevisions>
    </reviewItem>
    <reviewItem>
      <errorID>f5786371-df06-422e-a4dd-4d6a45876812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1CA276F7</paraID>
      <start>19</start>
      <end>20</end>
      <status>unmodified</status>
      <modifiedWord/>
      <trackRevisions>false</trackRevisions>
    </reviewItem>
    <reviewItem>
      <errorID>e0fa29f6-09c3-481b-8a7c-df403fa6dd9a</errorID>
      <errorWord>晰</errorWord>
      <group>L1_Word</group>
      <groupName>字词问题</groupName>
      <ability>L2_Typo</ability>
      <abilityName>字词错误</abilityName>
      <candidateList>
        <item>晰地</item>
      </candidateList>
      <explain/>
      <paraID>68744D9A</paraID>
      <start>39</start>
      <end>40</end>
      <status>unmodified</status>
      <modifiedWord/>
      <trackRevisions>false</trackRevisions>
    </reviewItem>
    <reviewItem>
      <errorID>a5e25020-a12b-4c1d-94be-7d8bd2bfc0bb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2DE6340D</paraID>
      <start>24</start>
      <end>25</end>
      <status>unmodified</status>
      <modifiedWord/>
      <trackRevisions>false</trackRevisions>
    </reviewItem>
    <reviewItem>
      <errorID>1c096266-fc4c-493d-b07d-45faf7060d34</errorID>
      <errorWord>：/</errorWord>
      <group>L1_Punc</group>
      <groupName>标点问题</groupName>
      <ability>L2_Punc_CN</ability>
      <abilityName>标点符号问题</abilityName>
      <candidateList>
        <item>：</item>
      </candidateList>
      <explain/>
      <paraID>53CC153D</paraID>
      <start>2</start>
      <end>4</end>
      <status>unmodified</status>
      <modifiedWord/>
      <trackRevisions>false</trackRevisions>
    </reviewItem>
    <reviewItem>
      <errorID>959adf1f-ec3f-43af-8ce0-040edd1485af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38970A8E</paraID>
      <start>19</start>
      <end>20</end>
      <status>unmodified</status>
      <modifiedWord/>
      <trackRevisions>false</trackRevisions>
    </reviewItem>
    <reviewItem>
      <errorID>1ef437b5-ebe1-4550-ae13-5d6f13fcaf94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78F5E185</paraID>
      <start>4</start>
      <end>5</end>
      <status>unmodified</status>
      <modifiedWord/>
      <trackRevisions>false</trackRevisions>
    </reviewItem>
    <reviewItem>
      <errorID>8a56c66a-d487-4f9c-b846-c256cf9155bd</errorID>
      <errorWord>：/</errorWord>
      <group>L1_Punc</group>
      <groupName>标点问题</groupName>
      <ability>L2_Punc_CN</ability>
      <abilityName>标点符号问题</abilityName>
      <candidateList>
        <item>：</item>
      </candidateList>
      <explain/>
      <paraID>5BC824E3</paraID>
      <start>5</start>
      <end>7</end>
      <status>unmodified</status>
      <modifiedWord/>
      <trackRevisions>false</trackRevisions>
    </reviewItem>
    <reviewItem>
      <errorID>c8f551b8-927e-436b-871a-98b3510611fe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60B4CF6E</paraID>
      <start>24</start>
      <end>25</end>
      <status>unmodified</status>
      <modifiedWord/>
      <trackRevisions>false</trackRevisions>
    </reviewItem>
    <reviewItem>
      <errorID>62c4ef0f-9213-4766-9095-2e640cfa392b</errorID>
      <errorWord>2026年06月11日</errorWord>
      <group>L1_Knowledge</group>
      <groupName>知识性问题</groupName>
      <ability>L2_Time</ability>
      <abilityName>日期时间</abilityName>
      <candidateList>
        <item>2026年6月11日</item>
      </candidateList>
      <explain>根据日常书写习惯，月份一般会省略前导零。</explain>
      <paraID>586D4A1C</paraID>
      <start>0</start>
      <end>11</end>
      <status>unmodified</status>
      <modifiedWord/>
      <trackRevisions>false</trackRevisions>
    </reviewItem>
    <reviewItem>
      <errorID>ad453cbd-88f9-4afc-b630-a6f4aed5846f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615E5A51</paraID>
      <start>23</start>
      <end>24</end>
      <status>unmodified</status>
      <modifiedWord/>
      <trackRevisions>false</trackRevisions>
    </reviewItem>
    <reviewItem>
      <errorID>8c1b5c95-256b-48d2-a52c-918e1e0baead</errorID>
      <errorWord>《食品安全法》</errorWord>
      <group>L1_Word</group>
      <groupName>字词问题</groupName>
      <ability>L2_Typo</ability>
      <abilityName>字词错误</abilityName>
      <candidateList>
        <item>《中华人民共和国食品安全法》</item>
      </candidateList>
      <explain/>
      <paraID>7698832E</paraID>
      <start>8</start>
      <end>15</end>
      <status>unmodified</status>
      <modifiedWord/>
      <trackRevisions>false</trackRevisions>
    </reviewItem>
    <reviewItem>
      <errorID>9a43f797-cb66-4b51-b171-e6c62576f2e0</errorID>
      <errorWord>时</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7947FB32</paraID>
      <start>10</start>
      <end>11</end>
      <status>unmodified</status>
      <modifiedWord/>
      <trackRevisions>false</trackRevisions>
    </reviewItem>
    <reviewItem>
      <errorID>e7d9e9a1-44d4-4c1b-bfa6-d036f0a0eccb</errorID>
      <errorWord>淤血</errorWord>
      <group>L1_Word</group>
      <groupName>字词问题</groupName>
      <ability>L2_Typo</ability>
      <abilityName>字词错误</abilityName>
      <candidateList>
        <item>瘀血</item>
      </candidateList>
      <explain>存在字形相近字词的误用。</explain>
      <paraID>700C045A</paraID>
      <start>122</start>
      <end>124</end>
      <status>unmodified</status>
      <modifiedWord/>
      <trackRevisions>false</trackRevisions>
    </reviewItem>
    <reviewItem>
      <errorID>0dc2e3e1-4dbf-4331-a87d-a23efbc110d9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3821A420</paraID>
      <start>24</start>
      <end>25</end>
      <status>unmodified</status>
      <modifiedWord/>
      <trackRevisions>false</trackRevisions>
    </reviewItem>
    <reviewItem>
      <errorID>e85d3ec6-e6d2-4d8b-94ea-6fcfdb0e55b2</errorID>
      <errorWord>粘稠</errorWord>
      <group>L1_Word</group>
      <groupName>字词问题</groupName>
      <ability>L2_Typo</ability>
      <abilityName>字词错误</abilityName>
      <candidateList>
        <item>黏稠</item>
      </candidateList>
      <explain>存在发音相同字词的误用。</explain>
      <paraID>13040A48</paraID>
      <start>36</start>
      <end>38</end>
      <status>unmodified</status>
      <modifiedWord/>
      <trackRevisions>false</trackRevisions>
    </reviewItem>
    <reviewItem>
      <errorID>91c7baf1-a8b3-47b0-ba7d-8b307044ef03</errorID>
      <errorWord>不发粘</errorWord>
      <group>L1_Word</group>
      <groupName>字词问题</groupName>
      <ability>L2_Typo</ability>
      <abilityName>字词错误</abilityName>
      <candidateList>
        <item>不发黏</item>
      </candidateList>
      <explain/>
      <paraID>5C54E258</paraID>
      <start>85</start>
      <end>88</end>
      <status>unmodified</status>
      <modifiedWord/>
      <trackRevisions>false</trackRevisions>
    </reviewItem>
    <reviewItem>
      <errorID>f252745d-e036-42ca-bc53-b2dbfc739d92</errorID>
      <errorWord>粘液</errorWord>
      <group>L1_Word</group>
      <groupName>字词问题</groupName>
      <ability>L2_Typo</ability>
      <abilityName>字词错误</abilityName>
      <candidateList>
        <item>黏液</item>
      </candidateList>
      <explain>存在发音相同字词的误用。</explain>
      <paraID>474CB3DE</paraID>
      <start>19</start>
      <end>21</end>
      <status>unmodified</status>
      <modifiedWord/>
      <trackRevisions>false</trackRevisions>
    </reviewItem>
    <reviewItem>
      <errorID>0787d989-b5e2-40c1-a727-7ba37e87b3e0</errorID>
      <errorWord>无须</errorWord>
      <group>L1_Word</group>
      <groupName>字词问题</groupName>
      <ability>L2_Typo</ability>
      <abilityName>字词错误</abilityName>
      <candidateList>
        <item>无需</item>
      </candidateList>
      <explain>存在发音相同字词的误用。</explain>
      <paraID>7B470FC4</paraID>
      <start>32</start>
      <end>34</end>
      <status>unmodified</status>
      <modifiedWord/>
      <trackRevisions>false</trackRevisions>
    </reviewItem>
    <reviewItem>
      <errorID>aa9a746d-f000-4981-af78-f28fef7c27ed</errorID>
      <errorWord>平</errorWord>
      <group>L1_Word</group>
      <groupName>字词问题</groupName>
      <ability>L2_Typo</ability>
      <abilityName>字词错误</abilityName>
      <candidateList>
        <item>平方</item>
      </candidateList>
      <explain/>
      <paraID>5E10D2C2</paraID>
      <start>19</start>
      <end>20</end>
      <status>unmodified</status>
      <modifiedWord/>
      <trackRevisions>false</trackRevisions>
    </reviewItem>
    <reviewItem>
      <errorID>4b4a772a-5732-4a61-a76c-1e51c92244ec</errorID>
      <errorWord>平</errorWord>
      <group>L1_Word</group>
      <groupName>字词问题</groupName>
      <ability>L2_Typo</ability>
      <abilityName>字词错误</abilityName>
      <candidateList>
        <item>平方</item>
      </candidateList>
      <explain/>
      <paraID>579B8E1E</paraID>
      <start>21</start>
      <end>22</end>
      <status>unmodified</status>
      <modifiedWord/>
      <trackRevisions>false</trackRevisions>
    </reviewItem>
    <reviewItem>
      <errorID>2c851155-772c-49a9-8c38-b80dc88d51af</errorID>
      <errorWord>甲硝锉</errorWord>
      <group>L1_Word</group>
      <groupName>字词问题</groupName>
      <ability>L2_Typo</ability>
      <abilityName>字词错误</abilityName>
      <candidateList>
        <item>甲硝唑</item>
      </candidateList>
      <explain>存在字形相近字词的误用。</explain>
      <paraID> 72730F7</paraID>
      <start>82</start>
      <end>85</end>
      <status>unmodified</status>
      <modifiedWord/>
      <trackRevisions>false</trackRevisions>
    </reviewItem>
    <reviewItem>
      <errorID>69ffc9e3-bee6-4cee-abe4-0fd6b6045e4c</errorID>
      <errorWord>下午19:00</errorWord>
      <group>L1_Knowledge</group>
      <groupName>知识性问题</groupName>
      <ability>L2_Time</ability>
      <abilityName>日期时间</abilityName>
      <candidateList>
        <item>19:00</item>
      </candidateList>
      <explain>24小时制的时间，不需要强调“下午”。</explain>
      <paraID>76226B8F</paraID>
      <start>21</start>
      <end>28</end>
      <status>unmodified</status>
      <modifiedWord/>
      <trackRevisions>false</trackRevisions>
    </reviewItem>
    <reviewItem>
      <errorID>b4a3e8ce-a15d-4ec2-b3e7-bef7e89e4820</errorID>
      <errorWord>《食品安全法》</errorWord>
      <group>L1_Word</group>
      <groupName>字词问题</groupName>
      <ability>L2_Typo</ability>
      <abilityName>字词错误</abilityName>
      <candidateList>
        <item>《中华人民共和国食品安全法》</item>
      </candidateList>
      <explain/>
      <paraID>3A0D114C</paraID>
      <start>7</start>
      <end>14</end>
      <status>unmodified</status>
      <modifiedWord/>
      <trackRevisions>false</trackRevisions>
    </reviewItem>
    <reviewItem>
      <errorID>8de89ffc-3406-41f3-8f92-49649a317ef1</errorID>
      <errorWord>产品质量法</errorWord>
      <group>L1_Knowledge</group>
      <groupName>知识性问题</groupName>
      <ability>L2_Knowledge</ability>
      <abilityName>其他知识</abilityName>
      <candidateList>
        <item>中华人民共和国产品质量法</item>
      </candidateList>
      <explain>当前法律法规名称使用简称，请注意是否应当使用全称。</explain>
      <paraID>3A0D114C</paraID>
      <start>15</start>
      <end>20</end>
      <status>unmodified</status>
      <modifiedWord/>
      <trackRevisions>false</trackRevisions>
    </reviewItem>
    <reviewItem>
      <errorID>499847da-1a9a-42e7-b65a-b64eb914cda9</errorID>
      <errorWord>、也</errorWord>
      <group>L1_Punc</group>
      <groupName>标点问题</groupName>
      <ability>L2_Punc_CN</ability>
      <abilityName>标点符号问题</abilityName>
      <candidateList>
        <item>，也</item>
      </candidateList>
      <explain>连接词前后不宜使用顿号，建议使用逗号。</explain>
      <paraID>5E2BBD0D</paraID>
      <start>39</start>
      <end>41</end>
      <status>unmodified</status>
      <modifiedWord/>
      <trackRevisions>false</trackRevisions>
    </reviewItem>
    <reviewItem>
      <errorID>549a962a-d8a4-4921-b1a4-99c976f823bc</errorID>
      <errorWord>发出冲突</errorWord>
      <group>L1_Word</group>
      <groupName>字词问题</groupName>
      <ability>L2_Typo</ability>
      <abilityName>字词错误</abilityName>
      <candidateList>
        <item>发生冲突</item>
      </candidateList>
      <explain/>
      <paraID>4AB9DA2F</paraID>
      <start>41</start>
      <end>45</end>
      <status>unmodified</status>
      <modifiedWord/>
      <trackRevisions>false</trackRevisions>
    </reviewItem>
    <reviewItem>
      <errorID>1157fc0c-3ab7-45c9-9f85-7cccb1c85a9a</errorID>
      <errorWord>须</errorWord>
      <group>L1_Word</group>
      <groupName>字词问题</groupName>
      <ability>L2_Typo</ability>
      <abilityName>字词错误</abilityName>
      <candidateList>
        <item>须在</item>
      </candidateList>
      <explain/>
      <paraID>54EFAB49</paraID>
      <start>109</start>
      <end>110</end>
      <status>unmodified</status>
      <modifiedWord/>
      <trackRevisions>false</trackRevisions>
    </reviewItem>
    <reviewItem>
      <errorID>f4f1b92c-c1bc-4ed5-b916-9b1e0cd22526</errorID>
      <errorWord>家</errorWord>
      <group>L1_Knowledge</group>
      <groupName>知识性问题</groupName>
      <ability>L2_Knowledge</ability>
      <abilityName>其他知识</abilityName>
      <candidateList>
        <item>折</item>
      </candidateList>
      <explain>请检查“家”是否为量词使用错误，建议修改为“折”。</explain>
      <paraID>7E49C734</paraID>
      <start>42</start>
      <end>43</end>
      <status>unmodified</status>
      <modifiedWord/>
      <trackRevisions>false</trackRevisions>
    </reviewItem>
    <reviewItem>
      <errorID>949bb805-c3af-4ae5-bd3b-a9d022ddf9fc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79FD8832</paraID>
      <start>0</start>
      <end>2</end>
      <status>unmodified</status>
      <modifiedWord/>
      <trackRevisions>false</trackRevisions>
    </reviewItem>
    <reviewItem>
      <errorID>bfb79423-af91-4556-aadc-7fdab2b041d1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46D7C405</paraID>
      <start>0</start>
      <end>2</end>
      <status>unmodified</status>
      <modifiedWord/>
      <trackRevisions>false</trackRevisions>
    </reviewItem>
    <reviewItem>
      <errorID>e0994dee-d1c6-4274-8153-e6cd91ff9afa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24092004</paraID>
      <start>0</start>
      <end>2</end>
      <status>unmodified</status>
      <modifiedWord/>
      <trackRevisions>false</trackRevisions>
    </reviewItem>
    <reviewItem>
      <errorID>17df0d21-c88e-4a0c-816e-978774849c12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5F3F88CB</paraID>
      <start>0</start>
      <end>2</end>
      <status>unmodified</status>
      <modifiedWord/>
      <trackRevisions>false</trackRevisions>
    </reviewItem>
    <reviewItem>
      <errorID>6b4ca3fb-a5b7-4fb0-b348-53cc22cb6009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643F1286</paraID>
      <start>0</start>
      <end>2</end>
      <status>unmodified</status>
      <modifiedWord/>
      <trackRevisions>false</trackRevisions>
    </reviewItem>
    <reviewItem>
      <errorID>bbd2e69c-93d0-45a1-88ef-f8c63795963f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10A5FD8D</paraID>
      <start>0</start>
      <end>2</end>
      <status>unmodified</status>
      <modifiedWord/>
      <trackRevisions>false</trackRevisions>
    </reviewItem>
    <reviewItem>
      <errorID>d3352296-f3d5-4514-899c-3cb249b4f506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755EF99A</paraID>
      <start>0</start>
      <end>2</end>
      <status>unmodified</status>
      <modifiedWord/>
      <trackRevisions>false</trackRevisions>
    </reviewItem>
    <reviewItem>
      <errorID>e7fa7e5f-7874-45c8-8edb-1e5c5b427b52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7CBB5899</paraID>
      <start>0</start>
      <end>2</end>
      <status>unmodified</status>
      <modifiedWord/>
      <trackRevisions>false</trackRevisions>
    </reviewItem>
    <reviewItem>
      <errorID>32414673-daba-42e5-93fc-1601387a7a9d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415CA216</paraID>
      <start>0</start>
      <end>2</end>
      <status>unmodified</status>
      <modifiedWord/>
      <trackRevisions>false</trackRevisions>
    </reviewItem>
    <reviewItem>
      <errorID>041737e5-9c54-4728-a4af-e9cf0b540607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C37A5BB</paraID>
      <start>0</start>
      <end>2</end>
      <status>unmodified</status>
      <modifiedWord/>
      <trackRevisions>false</trackRevisions>
    </reviewItem>
    <reviewItem>
      <errorID>775efe27-8bc3-409d-9520-c13baa9f2d52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BB50BD1</paraID>
      <start>0</start>
      <end>2</end>
      <status>unmodified</status>
      <modifiedWord/>
      <trackRevisions>false</trackRevisions>
    </reviewItem>
    <reviewItem>
      <errorID>1ec2d0c7-2fe6-4f60-b2b0-fe5c4fa77a88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1B375954</paraID>
      <start>0</start>
      <end>2</end>
      <status>unmodified</status>
      <modifiedWord/>
      <trackRevisions>false</trackRevisions>
    </reviewItem>
    <reviewItem>
      <errorID>3a5e4455-3a0b-4696-b8e4-e51a5b36b709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6BBCED4A</paraID>
      <start>0</start>
      <end>2</end>
      <status>unmodified</status>
      <modifiedWord/>
      <trackRevisions>false</trackRevisions>
    </reviewItem>
    <reviewItem>
      <errorID>72e00b8e-ea87-4904-bc01-dc9fc89cf3bc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178253DB</paraID>
      <start>0</start>
      <end>2</end>
      <status>unmodified</status>
      <modifiedWord/>
      <trackRevisions>false</trackRevisions>
    </reviewItem>
    <reviewItem>
      <errorID>be09721b-0ac5-4dde-8933-b5e4018f74dc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25749935</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5AF75F2-C3A9-4085-AFC9-6B7EFD463CB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Administrator</dc:creator>
  <cp:lastModifiedBy>倪斌</cp:lastModifiedBy>
  <cp:revision>3</cp:revision>
  <dcterms:created xsi:type="dcterms:W3CDTF">2026-01-27T17:45:00Z</dcterms:created>
  <dcterms:modified xsi:type="dcterms:W3CDTF">2026-06-15T04:42:01Z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694E1354EA8645B3BF6456196E38AF4F_13</vt:lpwstr>
  </property>
  <property fmtid="{D5CDD505-2E9C-101B-9397-08002B2CF9AE}" pid="4" name="KSOTemplateDocerSaveRecord">
    <vt:lpwstr>eyJoZGlkIjoiMWFmMTljN2VjMDQxNDYyMjJlZjlkYzhmNTIwYTU0ZjMiLCJ1c2VySWQiOiIzMDcxNjQ1OTAifQ==</vt:lpwstr>
  </property>
</Properties>
</file>