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07"/>
      </w:pPr>
      <w:r/>
      <w:r/>
    </w:p>
    <w:p>
      <w:pPr>
        <w:pStyle w:val="920"/>
        <w:jc w:val="center"/>
        <w:rPr>
          <w:rFonts w:eastAsia="黑体"/>
          <w:b/>
          <w:bCs/>
          <w:sz w:val="84"/>
        </w:rPr>
      </w:pPr>
      <w:r>
        <w:rPr>
          <w:rFonts w:hint="eastAsia" w:eastAsia="黑体"/>
          <w:b/>
          <w:bCs/>
          <w:sz w:val="84"/>
        </w:rPr>
        <w:t xml:space="preserve">招　标　文　件</w:t>
      </w:r>
      <w:r/>
    </w:p>
    <w:p>
      <w:pPr>
        <w:pStyle w:val="713"/>
        <w:ind w:left="3295" w:right="0" w:hanging="1506"/>
        <w:keepLines w:val="0"/>
        <w:keepNext w:val="0"/>
        <w:spacing w:before="0" w:beforeAutospacing="0" w:after="0" w:afterAutospacing="0"/>
        <w:widowControl/>
        <w:rPr>
          <w:highlight w:val="none"/>
        </w:rPr>
        <w:suppressLineNumbers w:val="0"/>
      </w:pPr>
      <w:r>
        <w:rPr>
          <w:rFonts w:hint="eastAsia"/>
          <w:b/>
          <w:sz w:val="30"/>
          <w:szCs w:val="30"/>
          <w:highlight w:val="none"/>
        </w:rPr>
        <w:t xml:space="preserve">项</w:t>
      </w:r>
      <w:r>
        <w:rPr>
          <w:rFonts w:hint="eastAsia"/>
          <w:b/>
          <w:color w:val="000000"/>
          <w:sz w:val="30"/>
          <w:szCs w:val="30"/>
          <w:highlight w:val="none"/>
        </w:rPr>
        <w:t xml:space="preserve">目名称：江北新区2026年金中江北等26校信息化教学设备采购项目</w:t>
      </w:r>
      <w:r/>
    </w:p>
    <w:p>
      <w:pPr>
        <w:pStyle w:val="678"/>
        <w:ind w:left="0" w:firstLine="0"/>
        <w:rPr>
          <w:rFonts w:hint="default"/>
          <w:highlight w:val="none"/>
          <w:lang w:val="en-US" w:eastAsia="zh-CN"/>
        </w:rPr>
      </w:pPr>
      <w:r>
        <w:rPr>
          <w:rFonts w:hint="default"/>
          <w:highlight w:val="none"/>
          <w:lang w:val="en-US" w:eastAsia="zh-CN"/>
        </w:rPr>
      </w:r>
      <w:r/>
    </w:p>
    <w:p>
      <w:pPr>
        <w:ind w:firstLine="1807"/>
        <w:rPr>
          <w:b/>
          <w:color w:val="ff0000"/>
          <w:sz w:val="30"/>
          <w:szCs w:val="30"/>
          <w:highlight w:val="none"/>
        </w:rPr>
      </w:pPr>
      <w:r>
        <w:rPr>
          <w:rFonts w:hint="eastAsia"/>
          <w:b/>
          <w:color w:val="000000"/>
          <w:sz w:val="30"/>
          <w:szCs w:val="30"/>
          <w:highlight w:val="none"/>
        </w:rPr>
        <w:t xml:space="preserve">项目编号：JSZC-320192-JZCG-G2026-0022</w:t>
      </w:r>
      <w:r/>
    </w:p>
    <w:p>
      <w:pPr>
        <w:jc w:val="center"/>
        <w:rPr>
          <w:b/>
          <w:sz w:val="30"/>
          <w:szCs w:val="30"/>
          <w:highlight w:val="none"/>
        </w:rPr>
      </w:pPr>
      <w:r>
        <w:rPr>
          <w:rFonts w:hint="eastAsia"/>
          <w:b/>
          <w:color w:val="000000" w:themeColor="text1"/>
          <w:sz w:val="30"/>
          <w:szCs w:val="30"/>
          <w:highlight w:val="none"/>
          <w:lang w:val="en-US" w:eastAsia="zh-CN"/>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w:t>
      </w:r>
      <w:r>
        <w:rPr>
          <w:rFonts w:hint="eastAsia"/>
          <w:b/>
          <w:sz w:val="30"/>
          <w:szCs w:val="30"/>
          <w:highlight w:val="none"/>
        </w:rPr>
        <w:t xml:space="preserve">企业）</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20"/>
        <w:ind w:firstLine="0"/>
        <w:jc w:val="center"/>
        <w:rPr>
          <w:b/>
          <w:bCs/>
          <w:sz w:val="32"/>
        </w:rPr>
      </w:pPr>
      <w:r>
        <w:rPr>
          <w:rFonts w:hint="eastAsia"/>
          <w:b/>
          <w:bCs/>
          <w:sz w:val="32"/>
        </w:rPr>
        <w:t xml:space="preserve">南京市公共资源交易中心江北新区分中心</w:t>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6</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r/>
    </w:p>
    <w:p>
      <w:pPr>
        <w:rPr>
          <w:color w:val="000000"/>
          <w:szCs w:val="21"/>
        </w:rPr>
      </w:pPr>
      <w:r>
        <w:rPr>
          <w:color w:val="000000"/>
          <w:szCs w:val="21"/>
        </w:rPr>
      </w:r>
      <w:bookmarkEnd w:id="0"/>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713"/>
        <w:ind w:right="0" w:firstLine="480"/>
        <w:keepLines w:val="0"/>
        <w:keepNext w:val="0"/>
        <w:pageBreakBefore w:val="0"/>
        <w:spacing w:before="0" w:beforeAutospacing="0" w:after="0" w:afterAutospacing="0"/>
        <w:widowControl/>
        <w:rPr>
          <w:rFonts w:hint="eastAsia" w:ascii="宋体" w:hAnsi="宋体" w:eastAsia="宋体" w:cs="Times New Roman"/>
          <w:color w:val="000000"/>
          <w:sz w:val="24"/>
          <w:szCs w:val="24"/>
          <w:highlight w:val="none"/>
        </w:rPr>
        <w:suppressLineNumbers w:val="0"/>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宋体" w:hAnsi="宋体" w:eastAsia="宋体" w:cs="Times New Roman"/>
          <w:color w:val="000000"/>
          <w:sz w:val="24"/>
          <w:szCs w:val="24"/>
        </w:rPr>
        <w:t xml:space="preserve">受南京江北新区管委会教育和社会保障局委托，南京市公共资源交易中心江北新区分中心（以下简称“交易中心”）</w:t>
      </w:r>
      <w:r>
        <w:rPr>
          <w:rFonts w:hint="eastAsia" w:ascii="宋体" w:hAnsi="宋体" w:eastAsia="宋体" w:cs="Times New Roman"/>
          <w:color w:val="000000"/>
          <w:sz w:val="24"/>
          <w:szCs w:val="24"/>
          <w:highlight w:val="none"/>
        </w:rPr>
        <w:t xml:space="preserve">就江北新区2026年金中江北等26校信息化教学设备采购项目进行公开招标采购，欢迎符合条件的供应商投标。</w:t>
      </w:r>
      <w:r/>
    </w:p>
    <w:p>
      <w:pPr>
        <w:pStyle w:val="669"/>
        <w:ind w:firstLine="465"/>
        <w:spacing w:line="264"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spacing w:line="264" w:lineRule="auto"/>
        <w:rPr>
          <w:rFonts w:hint="eastAsia" w:ascii="宋体" w:hAnsi="宋体"/>
          <w:color w:val="000000"/>
          <w:sz w:val="24"/>
          <w:szCs w:val="24"/>
          <w:highlight w:val="none"/>
        </w:rPr>
      </w:pPr>
      <w:r/>
      <w:bookmarkStart w:id="12" w:name="_Toc38985264"/>
      <w:r/>
      <w:bookmarkStart w:id="13" w:name="_Toc28359080"/>
      <w:r/>
      <w:bookmarkStart w:id="14" w:name="_Toc35393791"/>
      <w:r/>
      <w:bookmarkStart w:id="15" w:name="_Toc28359003"/>
      <w:r/>
      <w:bookmarkStart w:id="16" w:name="_Toc35393622"/>
      <w:r>
        <w:rPr>
          <w:rFonts w:hint="eastAsia" w:ascii="宋体" w:hAnsi="宋体"/>
          <w:color w:val="000000"/>
          <w:sz w:val="24"/>
          <w:szCs w:val="24"/>
          <w:highlight w:val="none"/>
        </w:rPr>
        <w:t xml:space="preserve">1.项目编号：JSZC-320192-JZCG-G2026-0022</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江北新区2026年金中江北等26校信息化教学设备采购项目</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bookmarkStart w:id="17" w:name="OLE_LINK3"/>
      <w:r/>
      <w:bookmarkStart w:id="18" w:name="OLE_LINK15"/>
      <w:r/>
      <w:bookmarkStart w:id="19" w:name="OLE_LINK57"/>
      <w:r>
        <w:rPr>
          <w:rFonts w:hint="eastAsia" w:ascii="宋体" w:hAnsi="宋体"/>
          <w:color w:val="000000" w:themeColor="text1"/>
          <w:sz w:val="24"/>
          <w:szCs w:val="24"/>
          <w:highlight w:val="none"/>
          <w:lang w:val="en-US" w:eastAsia="zh-CN"/>
          <w14:textFill>
            <w14:solidFill>
              <w14:schemeClr w14:val="tx1"/>
            </w14:solidFill>
          </w14:textFill>
        </w:rPr>
        <w:t xml:space="preserve">230</w:t>
      </w:r>
      <w:r>
        <w:rPr>
          <w:rFonts w:hint="eastAsia" w:ascii="宋体" w:hAnsi="宋体"/>
          <w:color w:val="000000" w:themeColor="text1"/>
          <w:sz w:val="24"/>
          <w:szCs w:val="24"/>
          <w:highlight w:val="none"/>
          <w14:textFill>
            <w14:solidFill>
              <w14:schemeClr w14:val="tx1"/>
            </w14:solidFill>
          </w14:textFill>
        </w:rPr>
        <w:t xml:space="preserve">万元</w:t>
      </w:r>
      <w:bookmarkEnd w:id="17"/>
      <w:r/>
      <w:bookmarkEnd w:id="18"/>
      <w:r/>
      <w:bookmarkEnd w:id="19"/>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w:t>
      </w:r>
      <w:bookmarkStart w:id="20" w:name="OLE_LINK75"/>
      <w:r>
        <w:rPr>
          <w:rFonts w:hint="eastAsia" w:ascii="宋体" w:hAnsi="宋体"/>
          <w:color w:val="000000" w:themeColor="text1"/>
          <w:sz w:val="24"/>
          <w:szCs w:val="24"/>
          <w:highlight w:val="none"/>
          <w:lang w:val="en-US" w:eastAsia="zh-CN"/>
          <w14:textFill>
            <w14:solidFill>
              <w14:schemeClr w14:val="tx1"/>
            </w14:solidFill>
          </w14:textFill>
        </w:rPr>
        <w:t xml:space="preserve">221.1009</w:t>
      </w:r>
      <w:r>
        <w:rPr>
          <w:rFonts w:hint="eastAsia" w:ascii="宋体" w:hAnsi="宋体"/>
          <w:color w:val="000000" w:themeColor="text1"/>
          <w:sz w:val="24"/>
          <w:szCs w:val="24"/>
          <w:highlight w:val="none"/>
          <w14:textFill>
            <w14:solidFill>
              <w14:schemeClr w14:val="tx1"/>
            </w14:solidFill>
          </w14:textFill>
        </w:rPr>
        <w:t xml:space="preserve">万元</w:t>
      </w:r>
      <w:bookmarkEnd w:id="20"/>
      <w:r/>
      <w:r/>
    </w:p>
    <w:p>
      <w:pPr>
        <w:ind w:firstLine="480"/>
        <w:spacing w:line="264"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bookmarkStart w:id="21" w:name="OLE_LINK58"/>
      <w:r/>
      <w:bookmarkStart w:id="22" w:name="OLE_LINK59"/>
      <w:r>
        <w:rPr>
          <w:rFonts w:hint="eastAsia" w:ascii="宋体" w:hAnsi="宋体"/>
          <w:color w:val="000000" w:themeColor="text1"/>
          <w:sz w:val="24"/>
          <w:szCs w:val="24"/>
          <w:highlight w:val="none"/>
          <w14:textFill>
            <w14:solidFill>
              <w14:schemeClr w14:val="tx1"/>
            </w14:solidFill>
          </w14:textFill>
        </w:rPr>
        <w:t xml:space="preserve">采购需求（简介）：</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bookmarkEnd w:id="21"/>
      <w:r/>
      <w:bookmarkEnd w:id="22"/>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天（备注：自合同签订之日起</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天内全部送货到位并安装调试完成。质保期不包含在合同履行期限中。）</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ind w:firstLine="480"/>
        <w:spacing w:line="252"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本项目不接受进口产品投标。</w:t>
      </w:r>
      <w:r/>
    </w:p>
    <w:p>
      <w:pPr>
        <w:pStyle w:val="669"/>
        <w:ind w:firstLine="465"/>
        <w:spacing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000000" w:themeColor="text1"/>
          <w:sz w:val="24"/>
          <w:szCs w:val="24"/>
          <w14:textFill>
            <w14:solidFill>
              <w14:schemeClr w14:val="tx1"/>
            </w14:solidFill>
          </w14:textFill>
        </w:rPr>
      </w:pPr>
      <w:r/>
      <w:bookmarkStart w:id="23" w:name="_Toc35393623"/>
      <w:r/>
      <w:bookmarkStart w:id="24" w:name="_Toc38985265"/>
      <w:r/>
      <w:bookmarkStart w:id="25" w:name="_Toc28359081"/>
      <w:r/>
      <w:bookmarkStart w:id="26" w:name="_Toc28359004"/>
      <w:r/>
      <w:bookmarkStart w:id="27" w:name="_Toc35393792"/>
      <w:r>
        <w:rPr>
          <w:rFonts w:hint="eastAsia" w:ascii="宋体" w:hAnsi="宋体" w:cs="宋体"/>
          <w:color w:val="000000" w:themeColor="text1"/>
          <w:sz w:val="24"/>
          <w:szCs w:val="24"/>
          <w14:textFill>
            <w14:solidFill>
              <w14:schemeClr w14:val="tx1"/>
            </w14:solidFill>
          </w14:textFill>
        </w:rPr>
        <w:t xml:space="preserve">（一）通用资格要求</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1.满足《中华人民共和国政府采购法》第二十二条规定，并提供下列材料：</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lang w:val="zh-CN"/>
          <w14:textFill>
            <w14:solidFill>
              <w14:schemeClr w14:val="tx1"/>
            </w14:solidFill>
          </w14:textFill>
        </w:rPr>
        <w:t xml:space="preserve">供应商信用承诺函（格式见第六章）。</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bookmarkStart w:id="28" w:name="OLE_LINK60"/>
      <w:r/>
      <w:bookmarkStart w:id="29" w:name="OLE_LINK61"/>
      <w:r>
        <w:rPr>
          <w:rFonts w:hint="eastAsia" w:ascii="宋体" w:hAnsi="宋体"/>
          <w:color w:val="000000" w:themeColor="text1"/>
          <w:sz w:val="24"/>
          <w:szCs w:val="24"/>
          <w14:textFill>
            <w14:solidFill>
              <w14:schemeClr w14:val="tx1"/>
            </w14:solidFill>
          </w14:textFill>
        </w:rPr>
        <w:t xml:space="preserve">无</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28"/>
      <w:r/>
      <w:bookmarkEnd w:id="29"/>
      <w:r/>
      <w:r/>
    </w:p>
    <w:p>
      <w:pPr>
        <w:ind w:firstLine="480"/>
        <w:spacing w:line="252" w:lineRule="auto"/>
        <w:rPr>
          <w:rFonts w:ascii="宋体" w:hAnsi="宋体"/>
          <w:sz w:val="24"/>
          <w:szCs w:val="24"/>
        </w:rPr>
      </w:pPr>
      <w:r/>
      <w:bookmarkStart w:id="30" w:name="OLE_LINK65"/>
      <w:r/>
      <w:bookmarkStart w:id="31" w:name="OLE_LINK40"/>
      <w:r/>
      <w:bookmarkStart w:id="32" w:name="OLE_LINK66"/>
      <w:r/>
      <w:bookmarkStart w:id="33" w:name="OLE_LINK39"/>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30"/>
      <w:r/>
      <w:bookmarkEnd w:id="31"/>
      <w:r/>
      <w:bookmarkEnd w:id="32"/>
      <w:r/>
      <w:bookmarkEnd w:id="33"/>
      <w:r/>
      <w:r/>
    </w:p>
    <w:p>
      <w:pPr>
        <w:ind w:firstLine="480"/>
        <w:spacing w:line="264" w:lineRule="auto"/>
        <w:rPr>
          <w:rFonts w:ascii="宋体" w:hAnsi="宋体"/>
          <w:sz w:val="24"/>
          <w:szCs w:val="24"/>
        </w:rPr>
      </w:pPr>
      <w:r>
        <w:rPr>
          <w:rFonts w:hint="eastAsia" w:ascii="宋体" w:hAnsi="宋体"/>
          <w:sz w:val="24"/>
          <w:szCs w:val="24"/>
        </w:rPr>
        <w:t xml:space="preserve">（二）本项目的特定资格</w:t>
      </w:r>
      <w:r>
        <w:rPr>
          <w:rFonts w:hint="eastAsia" w:ascii="宋体" w:hAnsi="宋体"/>
          <w:color w:val="000000" w:themeColor="text1"/>
          <w:sz w:val="24"/>
          <w:szCs w:val="24"/>
          <w14:textFill>
            <w14:solidFill>
              <w14:schemeClr w14:val="tx1"/>
            </w14:solidFill>
          </w14:textFill>
        </w:rPr>
        <w:t xml:space="preserve">要求：无</w:t>
      </w:r>
      <w:r/>
    </w:p>
    <w:p>
      <w:pPr>
        <w:pStyle w:val="669"/>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3"/>
      <w:r/>
      <w:bookmarkEnd w:id="24"/>
      <w:r/>
      <w:bookmarkEnd w:id="25"/>
      <w:r/>
      <w:bookmarkEnd w:id="26"/>
      <w:r/>
      <w:bookmarkEnd w:id="27"/>
      <w:r/>
      <w:r/>
    </w:p>
    <w:p>
      <w:pPr>
        <w:ind w:firstLine="480"/>
        <w:spacing w:line="264" w:lineRule="auto"/>
        <w:rPr>
          <w:rFonts w:ascii="宋体" w:hAnsi="宋体" w:cs="宋体"/>
          <w:sz w:val="24"/>
          <w:szCs w:val="24"/>
        </w:rPr>
      </w:pPr>
      <w:r/>
      <w:bookmarkStart w:id="34" w:name="_Toc28359005"/>
      <w:r/>
      <w:bookmarkStart w:id="35" w:name="_Toc28359082"/>
      <w:r/>
      <w:bookmarkStart w:id="36" w:name="_Toc38985266"/>
      <w:r/>
      <w:bookmarkStart w:id="37" w:name="_Toc35393793"/>
      <w:r/>
      <w:bookmarkStart w:id="38" w:name="_Toc35393624"/>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69"/>
        <w:ind w:firstLine="465"/>
        <w:spacing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sz w:val="30"/>
          <w:szCs w:val="30"/>
        </w:rPr>
        <w:t xml:space="preserve">四、提交投标文</w:t>
      </w: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件</w:t>
      </w:r>
      <w:bookmarkEnd w:id="34"/>
      <w:r/>
      <w:bookmarkEnd w:id="35"/>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截止时间、开标时间和地点</w:t>
      </w:r>
      <w:bookmarkEnd w:id="36"/>
      <w:r/>
      <w:bookmarkEnd w:id="37"/>
      <w:r/>
      <w:bookmarkEnd w:id="38"/>
      <w:r/>
      <w:r/>
    </w:p>
    <w:p>
      <w:pPr>
        <w:ind w:firstLine="480"/>
        <w:spacing w:line="264" w:lineRule="auto"/>
        <w:rPr>
          <w:rFonts w:ascii="宋体" w:hAnsi="宋体"/>
          <w:bCs/>
          <w:sz w:val="24"/>
          <w:szCs w:val="24"/>
          <w:u w:val="single"/>
        </w:rPr>
      </w:pPr>
      <w:r/>
      <w:bookmarkStart w:id="39" w:name="_Toc28359084"/>
      <w:r/>
      <w:bookmarkStart w:id="40" w:name="_Toc35393625"/>
      <w:r/>
      <w:bookmarkStart w:id="41" w:name="_Toc35393794"/>
      <w:r/>
      <w:bookmarkStart w:id="42" w:name="_Toc28359007"/>
      <w:r/>
      <w:bookmarkStart w:id="43" w:name="_Toc38985267"/>
      <w:r>
        <w:rPr>
          <w:rFonts w:hint="eastAsia" w:ascii="宋体" w:hAnsi="宋体" w:cs="宋体"/>
          <w:color w:val="000000" w:themeColor="text1"/>
          <w:sz w:val="24"/>
          <w:szCs w:val="24"/>
          <w14:textFill>
            <w14:solidFill>
              <w14:schemeClr w14:val="tx1"/>
            </w14:solidFill>
          </w14:textFill>
        </w:rPr>
        <w:t xml:space="preserve">1.提交投标文件截止时间、开标时间</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30</w:t>
      </w:r>
      <w:r>
        <w:rPr>
          <w:rFonts w:hint="eastAsia" w:ascii="宋体" w:hAnsi="宋体"/>
          <w:bCs/>
          <w:color w:val="000000" w:themeColor="text1"/>
          <w:sz w:val="24"/>
          <w:szCs w:val="24"/>
          <w:highlight w:val="none"/>
          <w14:textFill>
            <w14:solidFill>
              <w14:schemeClr w14:val="tx1"/>
            </w14:solidFill>
          </w14:textFill>
        </w:rPr>
        <w:t xml:space="preserve">分（北京</w:t>
      </w:r>
      <w:r>
        <w:rPr>
          <w:rFonts w:hint="eastAsia" w:ascii="宋体" w:hAnsi="宋体"/>
          <w:bCs/>
          <w:sz w:val="24"/>
          <w:szCs w:val="24"/>
          <w:highlight w:val="none"/>
        </w:rPr>
        <w:t xml:space="preserve">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69"/>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9"/>
      <w:r/>
      <w:bookmarkEnd w:id="40"/>
      <w:r/>
      <w:bookmarkEnd w:id="41"/>
      <w:r/>
      <w:bookmarkEnd w:id="42"/>
      <w:r/>
      <w:bookmarkEnd w:id="43"/>
      <w:r/>
      <w:r/>
    </w:p>
    <w:p>
      <w:pPr>
        <w:ind w:firstLine="480"/>
        <w:spacing w:line="264" w:lineRule="auto"/>
        <w:rPr>
          <w:rFonts w:ascii="宋体" w:hAnsi="宋体" w:cs="宋体"/>
          <w:sz w:val="24"/>
          <w:szCs w:val="24"/>
        </w:rPr>
      </w:pPr>
      <w:r/>
      <w:bookmarkStart w:id="44" w:name="_Toc35393626"/>
      <w:r/>
      <w:bookmarkStart w:id="45" w:name="_Toc38985268"/>
      <w:r/>
      <w:bookmarkStart w:id="46" w:name="_Toc35393795"/>
      <w:r>
        <w:rPr>
          <w:rFonts w:hint="eastAsia" w:ascii="宋体" w:hAnsi="宋体" w:cs="宋体"/>
          <w:sz w:val="24"/>
          <w:szCs w:val="24"/>
        </w:rPr>
        <w:t xml:space="preserve">公告期限为自本公告发布之日起5个工作日。</w:t>
      </w:r>
      <w:r/>
    </w:p>
    <w:p>
      <w:pPr>
        <w:pStyle w:val="669"/>
        <w:ind w:firstLine="498"/>
        <w:spacing w:line="264" w:lineRule="auto"/>
      </w:pPr>
      <w:r>
        <w:rPr>
          <w:rFonts w:hint="eastAsia"/>
        </w:rPr>
        <w:t xml:space="preserve">六、其他事宜</w:t>
      </w:r>
      <w:bookmarkEnd w:id="44"/>
      <w:r/>
      <w:bookmarkEnd w:id="45"/>
      <w:r/>
      <w:bookmarkEnd w:id="46"/>
      <w:r/>
      <w:r/>
    </w:p>
    <w:p>
      <w:pPr>
        <w:ind w:firstLine="480"/>
        <w:spacing w:line="264" w:lineRule="auto"/>
        <w:tabs>
          <w:tab w:val="left" w:pos="900" w:leader="none"/>
        </w:tabs>
        <w:rPr>
          <w:rFonts w:ascii="宋体" w:hAnsi="宋体"/>
          <w:bCs/>
          <w:sz w:val="24"/>
          <w:szCs w:val="24"/>
        </w:rPr>
      </w:pPr>
      <w:r/>
      <w:bookmarkStart w:id="47" w:name="_Toc28359008"/>
      <w:r/>
      <w:bookmarkStart w:id="48" w:name="_Toc28359085"/>
      <w:r/>
      <w:bookmarkStart w:id="49" w:name="_Toc38985269"/>
      <w:r/>
      <w:bookmarkStart w:id="50" w:name="_Toc35393796"/>
      <w:r/>
      <w:bookmarkStart w:id="51"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本项目不组织</w:t>
      </w:r>
      <w:r>
        <w:rPr>
          <w:rFonts w:hint="eastAsia" w:ascii="宋体" w:hAnsi="宋体"/>
          <w:color w:val="000000" w:themeColor="text1"/>
          <w:sz w:val="24"/>
          <w:szCs w:val="24"/>
          <w14:textFill>
            <w14:solidFill>
              <w14:schemeClr w14:val="tx1"/>
            </w14:solidFill>
          </w14:textFill>
        </w:rPr>
        <w:t xml:space="preserve">勘察及答疑</w:t>
      </w:r>
      <w:r>
        <w:rPr>
          <w:rFonts w:hint="eastAsia" w:ascii="宋体" w:hAnsi="宋体" w:cs="宋体"/>
          <w:color w:val="000000" w:themeColor="text1"/>
          <w:sz w:val="24"/>
          <w:szCs w:val="24"/>
          <w14:textFill>
            <w14:solidFill>
              <w14:schemeClr w14:val="tx1"/>
            </w14:solidFill>
          </w14:textFill>
        </w:rPr>
        <w:t xml:space="preserve">，供应商如对采购需求有疑问，请咨询采购单位联系人。</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color w:val="000000" w:themeColor="text1"/>
          <w:sz w:val="24"/>
          <w:szCs w:val="24"/>
          <w14:textFill>
            <w14:solidFill>
              <w14:schemeClr w14:val="tx1"/>
            </w14:solidFill>
          </w14:textFill>
        </w:rPr>
      </w:pPr>
      <w:r/>
      <w:bookmarkStart w:id="52" w:name="OLE_LINK6"/>
      <w:r/>
      <w:bookmarkStart w:id="53" w:name="OLE_LINK12"/>
      <w:r/>
      <w:bookmarkStart w:id="54" w:name="OLE_LINK7"/>
      <w:r/>
      <w:bookmarkStart w:id="55" w:name="OLE_LINK11"/>
      <w:r/>
      <w:bookmarkStart w:id="56" w:name="OLE_LINK18"/>
      <w:r>
        <w:rPr>
          <w:rFonts w:hint="eastAsia" w:ascii="宋体" w:hAnsi="宋体" w:cs="宋体"/>
          <w:b/>
          <w:bCs/>
          <w:color w:val="000000"/>
          <w:sz w:val="24"/>
          <w:szCs w:val="24"/>
        </w:rPr>
        <w:t xml:space="preserve">5.供应商（含潜在供应商）对采购方式、采购需求、供应商资格条件、评标方法和评标</w:t>
      </w:r>
      <w:r>
        <w:rPr>
          <w:rFonts w:hint="eastAsia" w:ascii="宋体" w:hAnsi="宋体" w:cs="宋体"/>
          <w:b/>
          <w:bCs/>
          <w:color w:val="000000" w:themeColor="text1"/>
          <w:sz w:val="24"/>
          <w:szCs w:val="24"/>
          <w14:textFill>
            <w14:solidFill>
              <w14:schemeClr w14:val="tx1"/>
            </w14:solidFill>
          </w14:textFill>
        </w:rPr>
        <w:t xml:space="preserve">标准、合同文本、招标项目资格审查结果的询问或质疑向采购人提出，由采购人负责答复。供应商对上述事项以外的询问或质疑向交易中心提出，由交易中心负责答复。</w:t>
      </w:r>
      <w:r/>
    </w:p>
    <w:p>
      <w:pPr>
        <w:ind w:firstLine="480"/>
        <w:spacing w:line="252"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采购人《质疑函》收件人</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李</w:t>
      </w:r>
      <w:r>
        <w:rPr>
          <w:rFonts w:hint="eastAsia" w:ascii="宋体" w:hAnsi="宋体"/>
          <w:color w:val="000000" w:themeColor="text1"/>
          <w:sz w:val="24"/>
          <w:highlight w:val="none"/>
          <w14:textFill>
            <w14:solidFill>
              <w14:schemeClr w14:val="tx1"/>
            </w14:solidFill>
          </w14:textFill>
        </w:rPr>
        <w:t xml:space="preserve">老师，收件地址：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olor w:val="000000" w:themeColor="text1"/>
          <w:sz w:val="24"/>
          <w:szCs w:val="24"/>
          <w:highlight w:val="none"/>
          <w14:textFill>
            <w14:solidFill>
              <w14:schemeClr w14:val="tx1"/>
            </w14:solidFill>
          </w14:textFill>
        </w:rPr>
        <w:t xml:space="preserve">浦口</w:t>
      </w:r>
      <w:r>
        <w:rPr>
          <w:rFonts w:hint="eastAsia" w:ascii="宋体" w:hAnsi="宋体" w:cs="宋体"/>
          <w:color w:val="000000" w:themeColor="text1"/>
          <w:sz w:val="24"/>
          <w:szCs w:val="24"/>
          <w:highlight w:val="none"/>
          <w14:textFill>
            <w14:solidFill>
              <w14:schemeClr w14:val="tx1"/>
            </w14:solidFill>
          </w14:textFill>
        </w:rPr>
        <w:t xml:space="preserve">区</w:t>
      </w:r>
      <w:r>
        <w:rPr>
          <w:rFonts w:hint="eastAsia" w:ascii="宋体" w:hAnsi="宋体"/>
          <w:color w:val="000000" w:themeColor="text1"/>
          <w:sz w:val="24"/>
          <w:szCs w:val="24"/>
          <w:highlight w:val="none"/>
          <w14:textFill>
            <w14:solidFill>
              <w14:schemeClr w14:val="tx1"/>
            </w14:solidFill>
          </w14:textFill>
        </w:rPr>
        <w:t xml:space="preserve">行知</w:t>
      </w:r>
      <w:r>
        <w:rPr>
          <w:rFonts w:hint="eastAsia" w:ascii="宋体" w:hAnsi="宋体" w:cs="宋体"/>
          <w:color w:val="000000" w:themeColor="text1"/>
          <w:sz w:val="24"/>
          <w:szCs w:val="24"/>
          <w:highlight w:val="none"/>
          <w14:textFill>
            <w14:solidFill>
              <w14:schemeClr w14:val="tx1"/>
            </w14:solidFill>
          </w14:textFill>
        </w:rPr>
        <w:t xml:space="preserve">路</w:t>
      </w: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联系电话：025-5</w:t>
      </w:r>
      <w:r>
        <w:rPr>
          <w:rFonts w:hint="eastAsia" w:ascii="宋体" w:hAnsi="宋体"/>
          <w:color w:val="000000" w:themeColor="text1"/>
          <w:sz w:val="24"/>
          <w:highlight w:val="none"/>
          <w:lang w:val="en-US" w:eastAsia="zh-CN"/>
          <w14:textFill>
            <w14:solidFill>
              <w14:schemeClr w14:val="tx1"/>
            </w14:solidFill>
          </w14:textFill>
        </w:rPr>
        <w:t xml:space="preserve">8882126</w:t>
      </w:r>
      <w:r>
        <w:rPr>
          <w:rFonts w:hint="eastAsia" w:ascii="宋体" w:hAnsi="宋体"/>
          <w:color w:val="000000" w:themeColor="text1"/>
          <w:sz w:val="24"/>
          <w:highlight w:val="none"/>
          <w14:textFill>
            <w14:solidFill>
              <w14:schemeClr w14:val="tx1"/>
            </w14:solidFill>
          </w14:textFill>
        </w:rPr>
        <w:t xml:space="preserve">。</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交易中心《质疑函》收件人：业务受理窗口（快递运单上的收件人填写“业务受理窗口”即可），收件地址：南京市江北新区天浦路1号5号楼一楼大厅业务受理窗口，联系电话：025-58150937。</w:t>
      </w:r>
      <w:bookmarkEnd w:id="52"/>
      <w:r/>
      <w:bookmarkEnd w:id="53"/>
      <w:r/>
      <w:bookmarkEnd w:id="54"/>
      <w:r/>
      <w:bookmarkEnd w:id="55"/>
      <w:r/>
      <w:bookmarkEnd w:id="56"/>
      <w:r/>
      <w:r/>
    </w:p>
    <w:p>
      <w:pPr>
        <w:pStyle w:val="669"/>
        <w:ind w:firstLine="465"/>
        <w:spacing w:line="264"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47"/>
      <w:r/>
      <w:bookmarkEnd w:id="48"/>
      <w:r/>
      <w:bookmarkEnd w:id="49"/>
      <w:r/>
      <w:bookmarkEnd w:id="50"/>
      <w:r/>
      <w:bookmarkEnd w:id="51"/>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称：南京江北新区</w:t>
      </w:r>
      <w:r>
        <w:rPr>
          <w:rFonts w:hint="eastAsia" w:ascii="宋体" w:hAnsi="宋体"/>
          <w:color w:val="000000" w:themeColor="text1"/>
          <w:sz w:val="24"/>
          <w:szCs w:val="24"/>
          <w:highlight w:val="none"/>
          <w:lang w:val="en-US" w:eastAsia="zh-CN"/>
          <w14:textFill>
            <w14:solidFill>
              <w14:schemeClr w14:val="tx1"/>
            </w14:solidFill>
          </w14:textFill>
        </w:rPr>
        <w:t xml:space="preserve">管理委员</w:t>
      </w:r>
      <w:r>
        <w:rPr>
          <w:rFonts w:hint="eastAsia" w:ascii="宋体" w:hAnsi="宋体"/>
          <w:color w:val="000000" w:themeColor="text1"/>
          <w:sz w:val="24"/>
          <w:szCs w:val="24"/>
          <w:highlight w:val="none"/>
          <w14:textFill>
            <w14:solidFill>
              <w14:schemeClr w14:val="tx1"/>
            </w14:solidFill>
          </w14:textFill>
        </w:rPr>
        <w:t xml:space="preserve">会教育局</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olor w:val="000000" w:themeColor="text1"/>
          <w:sz w:val="24"/>
          <w:szCs w:val="24"/>
          <w:highlight w:val="none"/>
          <w14:textFill>
            <w14:solidFill>
              <w14:schemeClr w14:val="tx1"/>
            </w14:solidFill>
          </w14:textFill>
        </w:rPr>
        <w:t xml:space="preserve">浦口</w:t>
      </w:r>
      <w:r>
        <w:rPr>
          <w:rFonts w:hint="eastAsia" w:ascii="宋体" w:hAnsi="宋体" w:cs="宋体"/>
          <w:color w:val="000000" w:themeColor="text1"/>
          <w:sz w:val="24"/>
          <w:szCs w:val="24"/>
          <w:highlight w:val="none"/>
          <w14:textFill>
            <w14:solidFill>
              <w14:schemeClr w14:val="tx1"/>
            </w14:solidFill>
          </w14:textFill>
        </w:rPr>
        <w:t xml:space="preserve">区</w:t>
      </w:r>
      <w:r>
        <w:rPr>
          <w:rFonts w:hint="eastAsia" w:ascii="宋体" w:hAnsi="宋体"/>
          <w:color w:val="000000" w:themeColor="text1"/>
          <w:sz w:val="24"/>
          <w:szCs w:val="24"/>
          <w:highlight w:val="none"/>
          <w14:textFill>
            <w14:solidFill>
              <w14:schemeClr w14:val="tx1"/>
            </w14:solidFill>
          </w14:textFill>
        </w:rPr>
        <w:t xml:space="preserve">行知路</w:t>
      </w:r>
      <w:r>
        <w:rPr>
          <w:rFonts w:hint="eastAsia" w:ascii="宋体" w:hAnsi="宋体" w:cs="宋体"/>
          <w:color w:val="000000" w:themeColor="text1"/>
          <w:sz w:val="24"/>
          <w:szCs w:val="24"/>
          <w:highlight w:val="none"/>
          <w14:textFill>
            <w14:solidFill>
              <w14:schemeClr w14:val="tx1"/>
            </w14:solidFill>
          </w14:textFill>
        </w:rPr>
        <w:t xml:space="preserve">5号</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李</w:t>
      </w:r>
      <w:r>
        <w:rPr>
          <w:rFonts w:hint="eastAsia" w:ascii="宋体" w:hAnsi="宋体"/>
          <w:color w:val="000000" w:themeColor="text1"/>
          <w:sz w:val="24"/>
          <w:szCs w:val="24"/>
          <w:highlight w:val="none"/>
          <w14:textFill>
            <w14:solidFill>
              <w14:schemeClr w14:val="tx1"/>
            </w14:solidFill>
          </w14:textFill>
        </w:rPr>
        <w:t xml:space="preserve">老师 </w:t>
      </w:r>
      <w:r/>
    </w:p>
    <w:p>
      <w:pPr>
        <w:ind w:firstLine="480"/>
        <w:spacing w:line="264"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bookmarkStart w:id="57" w:name="_Toc28359009"/>
      <w:r/>
      <w:bookmarkStart w:id="58" w:name="_Toc28359086"/>
      <w:r>
        <w:rPr>
          <w:rFonts w:hint="eastAsia" w:ascii="宋体" w:hAnsi="宋体"/>
          <w:color w:val="000000" w:themeColor="text1"/>
          <w:sz w:val="24"/>
          <w:szCs w:val="24"/>
          <w:highlight w:val="none"/>
          <w14:textFill>
            <w14:solidFill>
              <w14:schemeClr w14:val="tx1"/>
            </w14:solidFill>
          </w14:textFill>
        </w:rPr>
        <w:t xml:space="preserve">025-58</w:t>
      </w:r>
      <w:r>
        <w:rPr>
          <w:rFonts w:hint="eastAsia" w:ascii="宋体" w:hAnsi="宋体"/>
          <w:color w:val="000000" w:themeColor="text1"/>
          <w:sz w:val="24"/>
          <w:szCs w:val="24"/>
          <w:highlight w:val="none"/>
          <w:lang w:val="en-US" w:eastAsia="zh-CN"/>
          <w14:textFill>
            <w14:solidFill>
              <w14:schemeClr w14:val="tx1"/>
            </w14:solidFill>
          </w14:textFill>
        </w:rPr>
        <w:t xml:space="preserve">882126</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2.交易中心</w:t>
      </w:r>
      <w:bookmarkEnd w:id="57"/>
      <w:r/>
      <w:bookmarkEnd w:id="58"/>
      <w:r/>
      <w:r/>
    </w:p>
    <w:p>
      <w:pPr>
        <w:ind w:firstLine="480"/>
        <w:spacing w:line="252" w:lineRule="auto"/>
        <w:rPr>
          <w:rFonts w:ascii="宋体" w:hAnsi="宋体"/>
          <w:color w:val="000000"/>
          <w:sz w:val="24"/>
          <w:szCs w:val="24"/>
          <w:highlight w:val="none"/>
        </w:rPr>
      </w:pPr>
      <w:r/>
      <w:bookmarkStart w:id="59" w:name="OLE_LINK5"/>
      <w:r/>
      <w:bookmarkStart w:id="60" w:name="OLE_LINK4"/>
      <w:r/>
      <w:bookmarkStart w:id="61" w:name="OLE_LINK13"/>
      <w:r/>
      <w:bookmarkStart w:id="62" w:name="OLE_LINK10"/>
      <w:r>
        <w:rPr>
          <w:rFonts w:hint="eastAsia" w:ascii="宋体" w:hAnsi="宋体"/>
          <w:sz w:val="24"/>
          <w:szCs w:val="24"/>
          <w:highlight w:val="none"/>
        </w:rPr>
        <w:t xml:space="preserve">地　址：</w:t>
      </w:r>
      <w:r>
        <w:rPr>
          <w:rFonts w:hint="eastAsia" w:ascii="宋体" w:hAnsi="宋体"/>
          <w:color w:val="000000"/>
          <w:sz w:val="24"/>
          <w:szCs w:val="24"/>
          <w:highlight w:val="none"/>
        </w:rPr>
        <w:t xml:space="preserve">南京市江北新区天浦路1号5号楼二楼  </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郑</w:t>
      </w:r>
      <w:r>
        <w:rPr>
          <w:rFonts w:hint="eastAsia" w:ascii="宋体" w:hAnsi="宋体"/>
          <w:color w:val="000000"/>
          <w:sz w:val="24"/>
          <w:szCs w:val="24"/>
          <w:highlight w:val="none"/>
        </w:rPr>
        <w:t xml:space="preserve">老师</w:t>
      </w:r>
      <w:r/>
    </w:p>
    <w:p>
      <w:pPr>
        <w:ind w:firstLine="480"/>
        <w:spacing w:line="252"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联系电话：025-581509</w:t>
      </w:r>
      <w:bookmarkEnd w:id="59"/>
      <w:r/>
      <w:bookmarkEnd w:id="60"/>
      <w:r/>
      <w:bookmarkEnd w:id="61"/>
      <w:r/>
      <w:bookmarkEnd w:id="62"/>
      <w:r>
        <w:rPr>
          <w:rFonts w:hint="eastAsia" w:ascii="宋体" w:hAnsi="宋体"/>
          <w:color w:val="000000"/>
          <w:sz w:val="24"/>
          <w:szCs w:val="24"/>
          <w:highlight w:val="none"/>
          <w:lang w:val="en-US" w:eastAsia="zh-CN"/>
        </w:rPr>
        <w:t xml:space="preserve">58</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63" w:name="_Toc120614211"/>
      <w:r/>
      <w:bookmarkStart w:id="64" w:name="_Toc16938558"/>
      <w:r/>
      <w:bookmarkStart w:id="65" w:name="_Toc479757207"/>
      <w:r/>
      <w:bookmarkStart w:id="66" w:name="_Toc20823314"/>
      <w:r/>
      <w:bookmarkStart w:id="67" w:name="_Toc120614221"/>
      <w:r/>
      <w:bookmarkStart w:id="68" w:name="_Toc513029242"/>
      <w:r>
        <w:rPr>
          <w:rFonts w:hint="eastAsia" w:ascii="方正小标宋简体" w:hAnsi="方正小标宋简体" w:eastAsia="方正小标宋简体" w:cs="方正小标宋简体"/>
          <w:color w:val="000000"/>
          <w:sz w:val="36"/>
          <w:szCs w:val="36"/>
        </w:rPr>
        <w:t xml:space="preserve">第二章  </w:t>
      </w:r>
      <w:bookmarkEnd w:id="63"/>
      <w:r/>
      <w:bookmarkStart w:id="69" w:name="_Toc120614213"/>
      <w:r/>
      <w:bookmarkStart w:id="70" w:name="_Toc513029202"/>
      <w:r/>
      <w:bookmarkStart w:id="71" w:name="_Toc20823274"/>
      <w:r/>
      <w:bookmarkStart w:id="72" w:name="_Toc16938518"/>
      <w:r>
        <w:rPr>
          <w:rFonts w:hint="eastAsia" w:ascii="方正小标宋简体" w:hAnsi="方正小标宋简体" w:eastAsia="方正小标宋简体" w:cs="方正小标宋简体"/>
          <w:color w:val="000000"/>
          <w:sz w:val="36"/>
          <w:szCs w:val="36"/>
        </w:rPr>
        <w:t xml:space="preserve">投标人须知</w:t>
      </w:r>
      <w:bookmarkEnd w:id="69"/>
      <w:r/>
      <w:bookmarkEnd w:id="70"/>
      <w:r/>
      <w:bookmarkEnd w:id="71"/>
      <w:r/>
      <w:bookmarkEnd w:id="72"/>
      <w:r/>
      <w:r/>
    </w:p>
    <w:p>
      <w:pPr>
        <w:pStyle w:val="669"/>
        <w:ind w:firstLine="465"/>
        <w:spacing w:line="240" w:lineRule="auto"/>
        <w:rPr>
          <w:rFonts w:ascii="方正黑体_GBK" w:hAnsi="方正黑体_GBK" w:eastAsia="方正黑体_GBK" w:cs="方正黑体_GBK"/>
          <w:b w:val="0"/>
          <w:bCs w:val="0"/>
          <w:sz w:val="30"/>
          <w:szCs w:val="30"/>
        </w:rPr>
      </w:pPr>
      <w:r/>
      <w:bookmarkStart w:id="73" w:name="_Toc16938519"/>
      <w:r/>
      <w:bookmarkStart w:id="74" w:name="_Toc513029203"/>
      <w:r/>
      <w:bookmarkStart w:id="75" w:name="_Toc120614214"/>
      <w:r/>
      <w:bookmarkStart w:id="76" w:name="_Toc20823275"/>
      <w:r>
        <w:rPr>
          <w:rFonts w:ascii="方正黑体_GBK" w:hAnsi="方正黑体_GBK" w:eastAsia="方正黑体_GBK" w:cs="方正黑体_GBK"/>
          <w:b w:val="0"/>
          <w:bCs w:val="0"/>
          <w:sz w:val="30"/>
          <w:szCs w:val="30"/>
        </w:rPr>
        <w:t xml:space="preserve">一、总则</w:t>
      </w:r>
      <w:bookmarkEnd w:id="73"/>
      <w:r/>
      <w:bookmarkEnd w:id="74"/>
      <w:r/>
      <w:bookmarkEnd w:id="75"/>
      <w:r/>
      <w:bookmarkEnd w:id="76"/>
      <w:r/>
      <w:r/>
    </w:p>
    <w:p>
      <w:pPr>
        <w:pStyle w:val="670"/>
        <w:ind w:firstLine="420"/>
        <w:spacing w:before="0" w:after="0" w:line="240" w:lineRule="auto"/>
        <w:rPr>
          <w:rFonts w:ascii="方正楷体_GBK" w:hAnsi="方正楷体_GBK" w:eastAsia="方正楷体_GBK" w:cs="方正楷体_GBK"/>
        </w:rPr>
      </w:pPr>
      <w:r/>
      <w:bookmarkStart w:id="77" w:name="_Hlt16619475"/>
      <w:r/>
      <w:bookmarkEnd w:id="77"/>
      <w:r/>
      <w:bookmarkStart w:id="78" w:name="_Toc458694821"/>
      <w:r/>
      <w:bookmarkStart w:id="79" w:name="_Toc20823276"/>
      <w:r/>
      <w:bookmarkStart w:id="80" w:name="_Toc513029204"/>
      <w:r/>
      <w:bookmarkStart w:id="81" w:name="_Toc16938520"/>
      <w:r>
        <w:rPr>
          <w:rFonts w:hint="eastAsia" w:ascii="方正楷体_GBK" w:hAnsi="方正楷体_GBK" w:eastAsia="方正楷体_GBK" w:cs="方正楷体_GBK"/>
        </w:rPr>
        <w:t xml:space="preserve">1</w:t>
      </w:r>
      <w:bookmarkEnd w:id="78"/>
      <w:r>
        <w:rPr>
          <w:rFonts w:hint="eastAsia" w:ascii="方正楷体_GBK" w:hAnsi="方正楷体_GBK" w:eastAsia="方正楷体_GBK" w:cs="方正楷体_GBK"/>
        </w:rPr>
        <w:t xml:space="preserve">.招标方式</w:t>
      </w:r>
      <w:bookmarkEnd w:id="79"/>
      <w:r/>
      <w:bookmarkEnd w:id="80"/>
      <w:r/>
      <w:bookmarkEnd w:id="81"/>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70"/>
        <w:ind w:firstLine="420"/>
        <w:spacing w:before="0" w:after="0" w:line="240" w:lineRule="auto"/>
        <w:rPr>
          <w:rFonts w:ascii="方正楷体_GBK" w:hAnsi="方正楷体_GBK" w:eastAsia="方正楷体_GBK" w:cs="方正楷体_GBK"/>
        </w:rPr>
      </w:pPr>
      <w:r/>
      <w:bookmarkStart w:id="82" w:name="_Toc20823277"/>
      <w:r/>
      <w:bookmarkStart w:id="83" w:name="_Toc513029205"/>
      <w:r/>
      <w:bookmarkStart w:id="84" w:name="_Toc16938521"/>
      <w:r>
        <w:rPr>
          <w:rFonts w:hint="eastAsia" w:ascii="方正楷体_GBK" w:hAnsi="方正楷体_GBK" w:eastAsia="方正楷体_GBK" w:cs="方正楷体_GBK"/>
        </w:rPr>
        <w:t xml:space="preserve">2.合格的投标人</w:t>
      </w:r>
      <w:bookmarkEnd w:id="82"/>
      <w:r/>
      <w:bookmarkEnd w:id="83"/>
      <w:r/>
      <w:bookmarkEnd w:id="84"/>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70"/>
        <w:ind w:firstLine="420"/>
        <w:spacing w:before="0" w:after="0" w:line="240" w:lineRule="auto"/>
        <w:rPr>
          <w:rFonts w:ascii="方正楷体_GBK" w:hAnsi="方正楷体_GBK" w:eastAsia="方正楷体_GBK" w:cs="方正楷体_GBK"/>
        </w:rPr>
      </w:pPr>
      <w:r/>
      <w:bookmarkStart w:id="85" w:name="_Toc20823278"/>
      <w:r/>
      <w:bookmarkStart w:id="86" w:name="_Toc513029206"/>
      <w:r/>
      <w:bookmarkStart w:id="87" w:name="_Toc16938522"/>
      <w:r>
        <w:rPr>
          <w:rFonts w:hint="eastAsia" w:ascii="方正楷体_GBK" w:hAnsi="方正楷体_GBK" w:eastAsia="方正楷体_GBK" w:cs="方正楷体_GBK"/>
        </w:rPr>
        <w:t xml:space="preserve">3.适用法律</w:t>
      </w:r>
      <w:bookmarkEnd w:id="85"/>
      <w:r/>
      <w:bookmarkEnd w:id="86"/>
      <w:r/>
      <w:bookmarkEnd w:id="87"/>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70"/>
        <w:ind w:firstLine="420"/>
        <w:spacing w:before="0" w:after="0" w:line="240" w:lineRule="auto"/>
        <w:rPr>
          <w:rFonts w:ascii="方正楷体_GBK" w:hAnsi="方正楷体_GBK" w:eastAsia="方正楷体_GBK" w:cs="方正楷体_GBK"/>
        </w:rPr>
      </w:pPr>
      <w:r/>
      <w:bookmarkStart w:id="88" w:name="_Toc462564067"/>
      <w:r/>
      <w:bookmarkStart w:id="89" w:name="_Toc16938523"/>
      <w:r/>
      <w:bookmarkStart w:id="90" w:name="_Toc513029207"/>
      <w:r/>
      <w:bookmarkStart w:id="91" w:name="_Toc20823279"/>
      <w:r>
        <w:rPr>
          <w:rFonts w:hint="eastAsia" w:ascii="方正楷体_GBK" w:hAnsi="方正楷体_GBK" w:eastAsia="方正楷体_GBK" w:cs="方正楷体_GBK"/>
        </w:rPr>
        <w:t xml:space="preserve">4.投标费用</w:t>
      </w:r>
      <w:bookmarkEnd w:id="88"/>
      <w:r/>
      <w:bookmarkEnd w:id="89"/>
      <w:r/>
      <w:bookmarkEnd w:id="90"/>
      <w:r/>
      <w:bookmarkEnd w:id="91"/>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69"/>
        <w:ind w:firstLine="465"/>
        <w:spacing w:line="240" w:lineRule="auto"/>
        <w:rPr>
          <w:rFonts w:ascii="方正黑体_GBK" w:hAnsi="方正黑体_GBK" w:eastAsia="方正黑体_GBK" w:cs="方正黑体_GBK"/>
          <w:b w:val="0"/>
          <w:bCs w:val="0"/>
          <w:sz w:val="30"/>
          <w:szCs w:val="30"/>
        </w:rPr>
      </w:pPr>
      <w:r/>
      <w:bookmarkStart w:id="92" w:name="_Toc513029209"/>
      <w:r/>
      <w:bookmarkStart w:id="93" w:name="_Toc20823281"/>
      <w:r/>
      <w:bookmarkStart w:id="94" w:name="_Toc16938525"/>
      <w:r/>
      <w:bookmarkStart w:id="95" w:name="_Toc120614215"/>
      <w:r>
        <w:rPr>
          <w:rFonts w:ascii="方正黑体_GBK" w:hAnsi="方正黑体_GBK" w:eastAsia="方正黑体_GBK" w:cs="方正黑体_GBK"/>
          <w:b w:val="0"/>
          <w:bCs w:val="0"/>
          <w:sz w:val="30"/>
          <w:szCs w:val="30"/>
        </w:rPr>
        <w:t xml:space="preserve">二、招标文件</w:t>
      </w:r>
      <w:bookmarkEnd w:id="92"/>
      <w:r/>
      <w:bookmarkEnd w:id="93"/>
      <w:r/>
      <w:bookmarkEnd w:id="94"/>
      <w:r/>
      <w:bookmarkEnd w:id="95"/>
      <w:r/>
      <w:r/>
    </w:p>
    <w:p>
      <w:pPr>
        <w:pStyle w:val="670"/>
        <w:ind w:firstLine="420"/>
        <w:spacing w:before="0" w:after="0" w:line="240" w:lineRule="auto"/>
        <w:rPr>
          <w:rFonts w:ascii="方正楷体_GBK" w:hAnsi="方正楷体_GBK" w:eastAsia="方正楷体_GBK" w:cs="方正楷体_GBK"/>
        </w:rPr>
      </w:pPr>
      <w:r/>
      <w:bookmarkStart w:id="96" w:name="_Toc513029210"/>
      <w:r/>
      <w:bookmarkStart w:id="97" w:name="_Toc16938526"/>
      <w:r/>
      <w:bookmarkStart w:id="98" w:name="_Toc20823282"/>
      <w:r>
        <w:rPr>
          <w:rFonts w:hint="eastAsia" w:ascii="方正楷体_GBK" w:hAnsi="方正楷体_GBK" w:eastAsia="方正楷体_GBK" w:cs="方正楷体_GBK"/>
        </w:rPr>
        <w:t xml:space="preserve">6.招标文件构成</w:t>
      </w:r>
      <w:bookmarkEnd w:id="96"/>
      <w:r/>
      <w:bookmarkEnd w:id="97"/>
      <w:r/>
      <w:bookmarkEnd w:id="98"/>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firstLine="420"/>
        <w:spacing w:before="0" w:after="0" w:line="240" w:lineRule="auto"/>
        <w:rPr>
          <w:rFonts w:ascii="方正楷体_GBK" w:hAnsi="方正楷体_GBK" w:eastAsia="方正楷体_GBK" w:cs="方正楷体_GBK"/>
        </w:rPr>
      </w:pPr>
      <w:r/>
      <w:bookmarkStart w:id="99" w:name="_Toc462564070"/>
      <w:r/>
      <w:bookmarkStart w:id="100" w:name="_Toc16938527"/>
      <w:r/>
      <w:bookmarkStart w:id="101" w:name="_Toc513029211"/>
      <w:r/>
      <w:bookmarkStart w:id="102" w:name="_Toc20823283"/>
      <w:r>
        <w:rPr>
          <w:rFonts w:hint="eastAsia" w:ascii="方正楷体_GBK" w:hAnsi="方正楷体_GBK" w:eastAsia="方正楷体_GBK" w:cs="方正楷体_GBK"/>
        </w:rPr>
        <w:t xml:space="preserve">7.招标文件的澄清</w:t>
      </w:r>
      <w:bookmarkEnd w:id="99"/>
      <w:r/>
      <w:bookmarkEnd w:id="100"/>
      <w:r/>
      <w:bookmarkEnd w:id="101"/>
      <w:r/>
      <w:bookmarkEnd w:id="102"/>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70"/>
        <w:ind w:firstLine="420"/>
        <w:spacing w:before="0" w:after="0" w:line="240" w:lineRule="auto"/>
        <w:rPr>
          <w:rFonts w:ascii="方正楷体_GBK" w:hAnsi="方正楷体_GBK" w:eastAsia="方正楷体_GBK" w:cs="方正楷体_GBK"/>
        </w:rPr>
      </w:pPr>
      <w:r/>
      <w:bookmarkStart w:id="103" w:name="_Toc20823284"/>
      <w:r/>
      <w:bookmarkStart w:id="104" w:name="_Toc16938528"/>
      <w:r/>
      <w:bookmarkStart w:id="105" w:name="_Toc462564071"/>
      <w:r/>
      <w:bookmarkStart w:id="106" w:name="_Toc513029212"/>
      <w:r>
        <w:rPr>
          <w:rFonts w:hint="eastAsia" w:ascii="方正楷体_GBK" w:hAnsi="方正楷体_GBK" w:eastAsia="方正楷体_GBK" w:cs="方正楷体_GBK"/>
        </w:rPr>
        <w:t xml:space="preserve">8.招标文件的修改</w:t>
      </w:r>
      <w:bookmarkEnd w:id="103"/>
      <w:r/>
      <w:bookmarkEnd w:id="104"/>
      <w:r/>
      <w:bookmarkEnd w:id="105"/>
      <w:r/>
      <w:bookmarkEnd w:id="106"/>
      <w:r/>
      <w:r/>
    </w:p>
    <w:p>
      <w:pPr>
        <w:ind w:firstLine="420"/>
        <w:rPr>
          <w:rFonts w:ascii="宋体" w:hAnsi="宋体"/>
          <w:sz w:val="24"/>
        </w:rPr>
      </w:pPr>
      <w:r/>
      <w:bookmarkStart w:id="107" w:name="_Toc513029213"/>
      <w:r/>
      <w:bookmarkStart w:id="108" w:name="_Toc462564072"/>
      <w:r/>
      <w:bookmarkStart w:id="109" w:name="_Toc20823285"/>
      <w:r/>
      <w:bookmarkStart w:id="110" w:name="_Toc120614216"/>
      <w:r/>
      <w:bookmarkStart w:id="111"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三、投标文件的编制</w:t>
      </w:r>
      <w:bookmarkEnd w:id="107"/>
      <w:r/>
      <w:bookmarkEnd w:id="108"/>
      <w:r/>
      <w:bookmarkEnd w:id="109"/>
      <w:r/>
      <w:bookmarkEnd w:id="110"/>
      <w:r/>
      <w:bookmarkEnd w:id="111"/>
      <w:r/>
      <w:r/>
    </w:p>
    <w:p>
      <w:pPr>
        <w:pStyle w:val="670"/>
        <w:ind w:firstLine="420"/>
        <w:spacing w:before="0" w:after="0" w:line="240" w:lineRule="auto"/>
        <w:rPr>
          <w:rFonts w:ascii="方正楷体_GBK" w:hAnsi="方正楷体_GBK" w:eastAsia="方正楷体_GBK" w:cs="方正楷体_GBK"/>
        </w:rPr>
      </w:pPr>
      <w:r/>
      <w:bookmarkStart w:id="112" w:name="_Toc513029214"/>
      <w:r/>
      <w:bookmarkStart w:id="113" w:name="_Toc16938530"/>
      <w:r/>
      <w:bookmarkStart w:id="114" w:name="_Toc20823286"/>
      <w:r/>
      <w:bookmarkStart w:id="115" w:name="_Toc462564073"/>
      <w:r>
        <w:rPr>
          <w:rFonts w:hint="eastAsia" w:ascii="方正楷体_GBK" w:hAnsi="方正楷体_GBK" w:eastAsia="方正楷体_GBK" w:cs="方正楷体_GBK"/>
        </w:rPr>
        <w:t xml:space="preserve">9.投标文件的语言及度量衡单位</w:t>
      </w:r>
      <w:bookmarkEnd w:id="112"/>
      <w:r/>
      <w:bookmarkEnd w:id="113"/>
      <w:r/>
      <w:bookmarkEnd w:id="114"/>
      <w:r/>
      <w:bookmarkEnd w:id="115"/>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70"/>
        <w:ind w:firstLine="420"/>
        <w:spacing w:before="0" w:after="0" w:line="240" w:lineRule="auto"/>
        <w:rPr>
          <w:rFonts w:ascii="方正楷体_GBK" w:hAnsi="方正楷体_GBK" w:eastAsia="方正楷体_GBK" w:cs="方正楷体_GBK"/>
        </w:rPr>
      </w:pPr>
      <w:r/>
      <w:bookmarkStart w:id="116" w:name="_Toc16938531"/>
      <w:r/>
      <w:bookmarkStart w:id="117" w:name="_Toc20823287"/>
      <w:r/>
      <w:bookmarkStart w:id="118" w:name="_Toc513029215"/>
      <w:r/>
      <w:bookmarkStart w:id="119" w:name="_Toc462564074"/>
      <w:r>
        <w:rPr>
          <w:rFonts w:hint="eastAsia" w:ascii="方正楷体_GBK" w:hAnsi="方正楷体_GBK" w:eastAsia="方正楷体_GBK" w:cs="方正楷体_GBK"/>
        </w:rPr>
        <w:t xml:space="preserve">10.投标文件构成</w:t>
      </w:r>
      <w:bookmarkEnd w:id="116"/>
      <w:r/>
      <w:bookmarkEnd w:id="117"/>
      <w:r/>
      <w:bookmarkEnd w:id="118"/>
      <w:r/>
      <w:bookmarkEnd w:id="119"/>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70"/>
        <w:ind w:firstLine="420"/>
        <w:spacing w:before="0" w:after="0" w:line="240" w:lineRule="auto"/>
        <w:rPr>
          <w:rFonts w:ascii="方正楷体_GBK" w:hAnsi="方正楷体_GBK" w:eastAsia="方正楷体_GBK" w:cs="方正楷体_GBK"/>
        </w:rPr>
      </w:pPr>
      <w:r/>
      <w:bookmarkStart w:id="120" w:name="_Hlt26670360"/>
      <w:r/>
      <w:bookmarkEnd w:id="120"/>
      <w:r/>
      <w:bookmarkStart w:id="121" w:name="_Hlt26668975"/>
      <w:r/>
      <w:bookmarkEnd w:id="121"/>
      <w:r/>
      <w:bookmarkStart w:id="122" w:name="_Hlt26954838"/>
      <w:r/>
      <w:bookmarkEnd w:id="122"/>
      <w:r/>
      <w:bookmarkStart w:id="123" w:name="_Toc14577357"/>
      <w:r/>
      <w:bookmarkStart w:id="124" w:name="_Toc513029219"/>
      <w:r/>
      <w:bookmarkStart w:id="125" w:name="_Toc49090509"/>
      <w:r/>
      <w:bookmarkStart w:id="126" w:name="_Toc49090507"/>
      <w:r/>
      <w:bookmarkStart w:id="127" w:name="_Toc513029216"/>
      <w:r/>
      <w:bookmarkStart w:id="128" w:name="_Toc14577354"/>
      <w:r>
        <w:rPr>
          <w:rFonts w:hint="eastAsia" w:ascii="方正楷体_GBK" w:hAnsi="方正楷体_GBK" w:eastAsia="方正楷体_GBK" w:cs="方正楷体_GBK"/>
        </w:rPr>
        <w:t xml:space="preserve">11.证明投标人及投标标的符合招标文件规定的文件</w:t>
      </w:r>
      <w:bookmarkEnd w:id="123"/>
      <w:r/>
      <w:bookmarkEnd w:id="124"/>
      <w:r/>
      <w:bookmarkEnd w:id="125"/>
      <w:r/>
      <w:bookmarkEnd w:id="126"/>
      <w:bookmarkEnd w:id="127"/>
      <w:bookmarkEnd w:id="128"/>
      <w:r/>
    </w:p>
    <w:p>
      <w:pPr>
        <w:ind w:firstLine="420"/>
        <w:rPr>
          <w:rFonts w:ascii="宋体" w:hAnsi="宋体"/>
          <w:sz w:val="24"/>
        </w:rPr>
      </w:pPr>
      <w:r/>
      <w:bookmarkStart w:id="129" w:name="_Toc14577355"/>
      <w:r/>
      <w:bookmarkStart w:id="130"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29"/>
      <w:r/>
      <w:bookmarkStart w:id="131" w:name="_Hlt26670373"/>
      <w:r/>
      <w:bookmarkEnd w:id="131"/>
      <w:r>
        <w:rPr>
          <w:rFonts w:hint="eastAsia" w:ascii="方正楷体_GBK" w:hAnsi="方正楷体_GBK" w:eastAsia="方正楷体_GBK" w:cs="方正楷体_GBK"/>
        </w:rPr>
        <w:t xml:space="preserve">表</w:t>
      </w:r>
      <w:bookmarkEnd w:id="130"/>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32" w:name="_Hlt26954840"/>
      <w:r/>
      <w:bookmarkEnd w:id="132"/>
      <w:r>
        <w:rPr>
          <w:rFonts w:hint="eastAsia" w:ascii="宋体" w:hAnsi="宋体"/>
          <w:sz w:val="24"/>
        </w:rPr>
        <w:t xml:space="preserve">标人应按照招标文件规定格式填报投标分项报价表</w:t>
      </w:r>
      <w:bookmarkStart w:id="133" w:name="_Hlt26670399"/>
      <w:r/>
      <w:bookmarkEnd w:id="133"/>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70"/>
        <w:ind w:firstLine="420"/>
        <w:spacing w:before="0" w:after="0" w:line="240" w:lineRule="auto"/>
        <w:rPr>
          <w:rFonts w:ascii="方正楷体_GBK" w:hAnsi="方正楷体_GBK" w:eastAsia="方正楷体_GBK" w:cs="方正楷体_GBK"/>
        </w:rPr>
      </w:pPr>
      <w:r/>
      <w:bookmarkStart w:id="134" w:name="_Hlt26954848"/>
      <w:r/>
      <w:bookmarkEnd w:id="134"/>
      <w:r/>
      <w:bookmarkStart w:id="135" w:name="_Hlt26670486"/>
      <w:r/>
      <w:bookmarkEnd w:id="135"/>
      <w:r/>
      <w:bookmarkStart w:id="136" w:name="_Hlt26954844"/>
      <w:r/>
      <w:bookmarkEnd w:id="136"/>
      <w:r/>
      <w:bookmarkStart w:id="137" w:name="_Hlt26954731"/>
      <w:r/>
      <w:bookmarkEnd w:id="137"/>
      <w:r/>
      <w:bookmarkStart w:id="138" w:name="_Hlt26954846"/>
      <w:r/>
      <w:bookmarkEnd w:id="138"/>
      <w:r/>
      <w:bookmarkStart w:id="139" w:name="_Hlt26670403"/>
      <w:r/>
      <w:bookmarkEnd w:id="139"/>
      <w:r/>
      <w:bookmarkStart w:id="140" w:name="_Hlt26954842"/>
      <w:r/>
      <w:bookmarkEnd w:id="140"/>
      <w:r/>
      <w:bookmarkStart w:id="141" w:name="_Hlt26670482"/>
      <w:r/>
      <w:bookmarkEnd w:id="141"/>
      <w:r/>
      <w:bookmarkStart w:id="142" w:name="_Hlt26668983"/>
      <w:r/>
      <w:bookmarkEnd w:id="142"/>
      <w:r/>
      <w:bookmarkStart w:id="143" w:name="_Hlt26670425"/>
      <w:r/>
      <w:bookmarkEnd w:id="143"/>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70"/>
        <w:ind w:firstLine="420"/>
        <w:spacing w:before="0" w:after="0" w:line="240" w:lineRule="auto"/>
        <w:rPr>
          <w:rFonts w:ascii="方正楷体_GBK" w:hAnsi="方正楷体_GBK" w:eastAsia="方正楷体_GBK" w:cs="方正楷体_GBK"/>
        </w:rPr>
      </w:pPr>
      <w:r/>
      <w:bookmarkStart w:id="144" w:name="_Toc14577359"/>
      <w:r/>
      <w:bookmarkStart w:id="145"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44"/>
      <w:bookmarkEnd w:id="145"/>
      <w:r/>
    </w:p>
    <w:p>
      <w:pPr>
        <w:pStyle w:val="670"/>
        <w:ind w:firstLine="420"/>
        <w:spacing w:before="0" w:after="0" w:line="240" w:lineRule="auto"/>
        <w:rPr>
          <w:rFonts w:ascii="方正楷体_GBK" w:hAnsi="方正楷体_GBK" w:eastAsia="方正楷体_GBK" w:cs="方正楷体_GBK"/>
        </w:rPr>
      </w:pPr>
      <w:r/>
      <w:bookmarkStart w:id="146" w:name="_Hlt26670489"/>
      <w:r/>
      <w:bookmarkEnd w:id="146"/>
      <w:r/>
      <w:bookmarkStart w:id="147" w:name="_Hlt26954734"/>
      <w:r/>
      <w:bookmarkEnd w:id="147"/>
      <w:r/>
      <w:bookmarkStart w:id="148" w:name="_Hlt26954850"/>
      <w:r/>
      <w:bookmarkEnd w:id="148"/>
      <w:r/>
      <w:bookmarkStart w:id="149" w:name="_Toc14577360"/>
      <w:r/>
      <w:bookmarkStart w:id="150" w:name="_Toc49090511"/>
      <w:r>
        <w:rPr>
          <w:rFonts w:hint="eastAsia" w:ascii="方正楷体_GBK" w:hAnsi="方正楷体_GBK" w:eastAsia="方正楷体_GBK" w:cs="方正楷体_GBK"/>
        </w:rPr>
        <w:t xml:space="preserve">15.投标有效期</w:t>
      </w:r>
      <w:bookmarkEnd w:id="149"/>
      <w:r/>
      <w:bookmarkEnd w:id="150"/>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69"/>
        <w:ind w:firstLine="465"/>
        <w:spacing w:line="240" w:lineRule="auto"/>
        <w:rPr>
          <w:rFonts w:ascii="方正黑体_GBK" w:hAnsi="方正黑体_GBK" w:eastAsia="方正黑体_GBK" w:cs="方正黑体_GBK"/>
          <w:b w:val="0"/>
          <w:bCs w:val="0"/>
          <w:sz w:val="30"/>
          <w:szCs w:val="30"/>
        </w:rPr>
      </w:pPr>
      <w:r/>
      <w:bookmarkStart w:id="151" w:name="_Hlt26954852"/>
      <w:r/>
      <w:bookmarkEnd w:id="151"/>
      <w:r/>
      <w:bookmarkStart w:id="152" w:name="_Hlt26954739"/>
      <w:r/>
      <w:bookmarkEnd w:id="152"/>
      <w:r/>
      <w:bookmarkStart w:id="153" w:name="_Toc120614217"/>
      <w:r/>
      <w:bookmarkStart w:id="154" w:name="_Toc20823296"/>
      <w:r/>
      <w:bookmarkStart w:id="155" w:name="_Toc513029224"/>
      <w:r/>
      <w:bookmarkStart w:id="156" w:name="_Toc16938540"/>
      <w:r>
        <w:rPr>
          <w:rFonts w:ascii="方正黑体_GBK" w:hAnsi="方正黑体_GBK" w:eastAsia="方正黑体_GBK" w:cs="方正黑体_GBK"/>
          <w:b w:val="0"/>
          <w:bCs w:val="0"/>
          <w:sz w:val="30"/>
          <w:szCs w:val="30"/>
        </w:rPr>
        <w:t xml:space="preserve">四、投标文件的递交</w:t>
      </w:r>
      <w:bookmarkEnd w:id="153"/>
      <w:r/>
      <w:bookmarkEnd w:id="154"/>
      <w:r/>
      <w:bookmarkEnd w:id="155"/>
      <w:r/>
      <w:bookmarkEnd w:id="156"/>
      <w:r/>
      <w:r/>
    </w:p>
    <w:p>
      <w:pPr>
        <w:pStyle w:val="670"/>
        <w:ind w:firstLine="420"/>
        <w:spacing w:before="0" w:after="0" w:line="240" w:lineRule="auto"/>
        <w:rPr>
          <w:rFonts w:ascii="方正楷体_GBK" w:hAnsi="方正楷体_GBK" w:eastAsia="方正楷体_GBK" w:cs="方正楷体_GBK"/>
        </w:rPr>
      </w:pPr>
      <w:r/>
      <w:bookmarkStart w:id="157" w:name="_Toc20823297"/>
      <w:r/>
      <w:bookmarkStart w:id="158" w:name="_Toc16938541"/>
      <w:r/>
      <w:bookmarkStart w:id="159" w:name="_Toc462564084"/>
      <w:r/>
      <w:bookmarkStart w:id="160" w:name="_Toc513029225"/>
      <w:r>
        <w:rPr>
          <w:rFonts w:hint="eastAsia" w:ascii="方正楷体_GBK" w:hAnsi="方正楷体_GBK" w:eastAsia="方正楷体_GBK" w:cs="方正楷体_GBK"/>
        </w:rPr>
        <w:t xml:space="preserve">17.投标文件</w:t>
      </w:r>
      <w:bookmarkEnd w:id="157"/>
      <w:r/>
      <w:bookmarkEnd w:id="158"/>
      <w:r/>
      <w:bookmarkEnd w:id="159"/>
      <w:r/>
      <w:bookmarkEnd w:id="16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1" w:name="_Toc16938542"/>
      <w:r/>
      <w:bookmarkEnd w:id="161"/>
      <w:r/>
      <w:bookmarkStart w:id="162" w:name="_Toc513029226"/>
      <w:r/>
      <w:bookmarkEnd w:id="162"/>
      <w:r/>
      <w:bookmarkStart w:id="163" w:name="_Toc20823298"/>
      <w:r/>
      <w:bookmarkEnd w:id="163"/>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70"/>
        <w:ind w:firstLine="420"/>
        <w:spacing w:before="0" w:after="0" w:line="240" w:lineRule="auto"/>
        <w:rPr>
          <w:rFonts w:ascii="方正楷体_GBK" w:hAnsi="方正楷体_GBK" w:eastAsia="方正楷体_GBK" w:cs="方正楷体_GBK"/>
        </w:rPr>
      </w:pPr>
      <w:r/>
      <w:bookmarkStart w:id="164" w:name="_Toc513029227"/>
      <w:r/>
      <w:bookmarkStart w:id="165" w:name="_Toc20823299"/>
      <w:r/>
      <w:bookmarkStart w:id="166" w:name="_Toc16938543"/>
      <w:r>
        <w:rPr>
          <w:rFonts w:hint="eastAsia" w:ascii="方正楷体_GBK" w:hAnsi="方正楷体_GBK" w:eastAsia="方正楷体_GBK" w:cs="方正楷体_GBK"/>
        </w:rPr>
        <w:t xml:space="preserve">18.投标文件</w:t>
      </w:r>
      <w:bookmarkEnd w:id="164"/>
      <w:r/>
      <w:bookmarkEnd w:id="165"/>
      <w:r/>
      <w:bookmarkEnd w:id="166"/>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670"/>
        <w:ind w:firstLine="420"/>
        <w:spacing w:before="0" w:after="0" w:line="240" w:lineRule="auto"/>
        <w:rPr>
          <w:rFonts w:ascii="方正楷体_GBK" w:hAnsi="方正楷体_GBK" w:eastAsia="方正楷体_GBK" w:cs="方正楷体_GBK"/>
        </w:rPr>
      </w:pPr>
      <w:r/>
      <w:bookmarkStart w:id="167" w:name="_Toc513029228"/>
      <w:r/>
      <w:bookmarkStart w:id="168" w:name="_Toc20823300"/>
      <w:r/>
      <w:bookmarkStart w:id="169" w:name="_Toc16938544"/>
      <w:r>
        <w:rPr>
          <w:rFonts w:hint="eastAsia" w:ascii="方正楷体_GBK" w:hAnsi="方正楷体_GBK" w:eastAsia="方正楷体_GBK" w:cs="方正楷体_GBK"/>
        </w:rPr>
        <w:t xml:space="preserve">19.投标文件的撤回和修改</w:t>
      </w:r>
      <w:bookmarkEnd w:id="167"/>
      <w:r/>
      <w:bookmarkEnd w:id="168"/>
      <w:r/>
      <w:bookmarkEnd w:id="16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70" w:name="_Toc16938545"/>
      <w:r/>
      <w:bookmarkStart w:id="171" w:name="_Toc20823301"/>
      <w:r/>
      <w:bookmarkStart w:id="172" w:name="_Toc513029229"/>
      <w:r/>
      <w:bookmarkStart w:id="173" w:name="_Toc120614218"/>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五、开标与评标</w:t>
      </w:r>
      <w:bookmarkEnd w:id="170"/>
      <w:r/>
      <w:bookmarkEnd w:id="171"/>
      <w:r/>
      <w:bookmarkEnd w:id="172"/>
      <w:r/>
      <w:bookmarkEnd w:id="173"/>
      <w:r/>
      <w:r/>
    </w:p>
    <w:p>
      <w:pPr>
        <w:pStyle w:val="670"/>
        <w:ind w:firstLine="420"/>
        <w:spacing w:before="0" w:after="0" w:line="240" w:lineRule="auto"/>
        <w:rPr>
          <w:rFonts w:ascii="方正楷体_GBK" w:hAnsi="方正楷体_GBK" w:eastAsia="方正楷体_GBK" w:cs="方正楷体_GBK"/>
        </w:rPr>
      </w:pPr>
      <w:r/>
      <w:bookmarkStart w:id="174" w:name="_Toc513029230"/>
      <w:r/>
      <w:bookmarkStart w:id="175" w:name="_Toc16938546"/>
      <w:r/>
      <w:bookmarkStart w:id="176" w:name="_Toc20823302"/>
      <w:r>
        <w:rPr>
          <w:rFonts w:hint="eastAsia" w:ascii="方正楷体_GBK" w:hAnsi="方正楷体_GBK" w:eastAsia="方正楷体_GBK" w:cs="方正楷体_GBK"/>
        </w:rPr>
        <w:t xml:space="preserve">20.开标</w:t>
      </w:r>
      <w:bookmarkEnd w:id="174"/>
      <w:r/>
      <w:bookmarkEnd w:id="175"/>
      <w:r/>
      <w:bookmarkEnd w:id="17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70"/>
        <w:ind w:firstLine="420"/>
        <w:spacing w:before="0" w:after="0" w:line="240" w:lineRule="auto"/>
        <w:rPr>
          <w:rFonts w:ascii="方正楷体_GBK" w:hAnsi="方正楷体_GBK" w:eastAsia="方正楷体_GBK" w:cs="方正楷体_GBK"/>
        </w:rPr>
      </w:pPr>
      <w:r/>
      <w:bookmarkStart w:id="177" w:name="_Toc16938547"/>
      <w:r/>
      <w:bookmarkStart w:id="178" w:name="_Toc513029231"/>
      <w:r/>
      <w:bookmarkStart w:id="179"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77"/>
      <w:r/>
      <w:bookmarkEnd w:id="178"/>
      <w:r/>
      <w:bookmarkEnd w:id="179"/>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70"/>
        <w:ind w:firstLine="420"/>
        <w:spacing w:before="0" w:after="0" w:line="240" w:lineRule="auto"/>
        <w:rPr>
          <w:rFonts w:ascii="方正楷体_GBK" w:hAnsi="方正楷体_GBK" w:eastAsia="方正楷体_GBK" w:cs="方正楷体_GBK"/>
        </w:rPr>
      </w:pPr>
      <w:r/>
      <w:bookmarkStart w:id="180" w:name="_Toc20823304"/>
      <w:r/>
      <w:bookmarkStart w:id="181" w:name="_Toc513029232"/>
      <w:r/>
      <w:bookmarkStart w:id="182" w:name="_Toc16938548"/>
      <w:r>
        <w:rPr>
          <w:rFonts w:hint="eastAsia" w:ascii="方正楷体_GBK" w:hAnsi="方正楷体_GBK" w:eastAsia="方正楷体_GBK" w:cs="方正楷体_GBK"/>
        </w:rPr>
        <w:t xml:space="preserve">23.投标文件的澄清</w:t>
      </w:r>
      <w:bookmarkEnd w:id="180"/>
      <w:r/>
      <w:bookmarkEnd w:id="181"/>
      <w:r/>
      <w:bookmarkEnd w:id="18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70"/>
        <w:ind w:firstLine="420"/>
        <w:spacing w:before="0" w:after="0" w:line="240" w:lineRule="auto"/>
        <w:rPr>
          <w:rFonts w:ascii="方正楷体_GBK" w:hAnsi="方正楷体_GBK" w:eastAsia="方正楷体_GBK" w:cs="方正楷体_GBK"/>
        </w:rPr>
      </w:pPr>
      <w:r/>
      <w:bookmarkStart w:id="183" w:name="_Toc16938549"/>
      <w:r/>
      <w:bookmarkStart w:id="184" w:name="_Toc513029233"/>
      <w:r/>
      <w:bookmarkStart w:id="185" w:name="_Toc20823305"/>
      <w:r>
        <w:rPr>
          <w:rFonts w:hint="eastAsia" w:ascii="方正楷体_GBK" w:hAnsi="方正楷体_GBK" w:eastAsia="方正楷体_GBK" w:cs="方正楷体_GBK"/>
        </w:rPr>
        <w:t xml:space="preserve">24.投标文件的</w:t>
      </w:r>
      <w:bookmarkEnd w:id="183"/>
      <w:r/>
      <w:bookmarkEnd w:id="184"/>
      <w:r/>
      <w:bookmarkEnd w:id="18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86" w:name="_Toc20823306"/>
      <w:r/>
      <w:bookmarkStart w:id="187" w:name="_Toc16938550"/>
      <w:r/>
      <w:bookmarkStart w:id="188"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hint="eastAsia" w:ascii="宋体" w:hAnsi="宋体" w:eastAsia="宋体" w:cs="Times New Roman"/>
          <w:color w:val="auto"/>
          <w:sz w:val="24"/>
          <w:szCs w:val="22"/>
          <w:highlight w:val="none"/>
          <w:lang w:val="zh-CN"/>
        </w:rPr>
      </w:pPr>
      <w:r>
        <w:rPr>
          <w:rFonts w:hint="eastAsia" w:ascii="宋体" w:hAnsi="宋体"/>
          <w:sz w:val="24"/>
          <w:highlight w:val="none"/>
          <w:lang w:val="zh-CN"/>
        </w:rPr>
        <w:t xml:space="preserve">24.7</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8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（1）投标报价低于全部通过符合性审查供应商投标报价平均值</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的，即投标报价&lt;全部通过符合性审查供应商投标报价平均值×</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（2）投标报价低于通过符合性审查的次低报价供应商投标报价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的，即投标报价&lt;通过符合性审查的次低报价供应商投标报价×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（3）投标报价低于采购项目最高限价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的，即投标报价&lt;采购项目最高限价×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sz w:val="24"/>
          <w:highlight w:val="none"/>
          <w:lang w:val="zh-CN"/>
        </w:rPr>
      </w:pPr>
      <w:r>
        <w:rPr>
          <w:rFonts w:hint="eastAsia" w:ascii="宋体" w:hAnsi="宋体"/>
          <w:color w:val="000000" w:themeColor="text1"/>
          <w:sz w:val="24"/>
          <w:highlight w:val="none"/>
          <w:lang w:val="zh-CN"/>
          <w14:textFill>
            <w14:solidFill>
              <w14:schemeClr w14:val="tx1"/>
            </w14:solidFill>
          </w14:textFill>
        </w:rPr>
        <w:t xml:space="preserve">（4）评委会基于专业判断，认为供应商报价过低，有可能影响</w:t>
      </w:r>
      <w:r>
        <w:rPr>
          <w:rFonts w:hint="eastAsia" w:ascii="宋体" w:hAnsi="宋体"/>
          <w:sz w:val="24"/>
          <w:highlight w:val="none"/>
          <w:lang w:val="zh-CN"/>
        </w:rPr>
        <w:t xml:space="preserve">产品质量或者不能诚信履约的其他情形。</w:t>
      </w:r>
      <w:r/>
    </w:p>
    <w:p>
      <w:pPr>
        <w:ind w:firstLine="420"/>
        <w:rPr>
          <w:rFonts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w:t>
      </w:r>
      <w:r>
        <w:rPr>
          <w:rFonts w:hint="eastAsia" w:ascii="宋体" w:hAnsi="宋体" w:eastAsia="宋体" w:cs="Times New Roman"/>
          <w:color w:val="auto"/>
          <w:sz w:val="24"/>
          <w:szCs w:val="22"/>
          <w:lang w:val="zh-CN" w:eastAsia="zh-CN"/>
        </w:rPr>
        <w:t xml:space="preserve">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86"/>
      <w:r/>
      <w:bookmarkEnd w:id="187"/>
      <w:r/>
      <w:bookmarkEnd w:id="188"/>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89" w:name="_Toc16938551"/>
      <w:r/>
      <w:bookmarkStart w:id="190" w:name="_Toc20823307"/>
      <w:r/>
      <w:bookmarkStart w:id="191" w:name="_Toc513029235"/>
      <w:r/>
      <w:bookmarkStart w:id="19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六、</w:t>
      </w:r>
      <w:bookmarkEnd w:id="189"/>
      <w:r/>
      <w:bookmarkEnd w:id="190"/>
      <w:r/>
      <w:bookmarkEnd w:id="191"/>
      <w:r>
        <w:rPr>
          <w:rFonts w:ascii="方正黑体_GBK" w:hAnsi="方正黑体_GBK" w:eastAsia="方正黑体_GBK" w:cs="方正黑体_GBK"/>
          <w:b w:val="0"/>
          <w:bCs w:val="0"/>
          <w:sz w:val="30"/>
          <w:szCs w:val="30"/>
        </w:rPr>
        <w:t xml:space="preserve">定标</w:t>
      </w:r>
      <w:bookmarkEnd w:id="192"/>
      <w:r/>
      <w:r/>
    </w:p>
    <w:p>
      <w:pPr>
        <w:pStyle w:val="670"/>
        <w:ind w:firstLine="420"/>
        <w:spacing w:before="0" w:after="0" w:line="240" w:lineRule="auto"/>
        <w:rPr>
          <w:rFonts w:ascii="方正楷体_GBK" w:hAnsi="方正楷体_GBK" w:eastAsia="方正楷体_GBK" w:cs="方正楷体_GBK"/>
        </w:rPr>
      </w:pPr>
      <w:r/>
      <w:bookmarkStart w:id="193" w:name="_Toc513029238"/>
      <w:r/>
      <w:bookmarkStart w:id="194" w:name="_Toc16938554"/>
      <w:r/>
      <w:bookmarkStart w:id="195" w:name="_Toc20823310"/>
      <w:r>
        <w:rPr>
          <w:rFonts w:hint="eastAsia" w:ascii="方正楷体_GBK" w:hAnsi="方正楷体_GBK" w:eastAsia="方正楷体_GBK" w:cs="方正楷体_GBK"/>
        </w:rPr>
        <w:t xml:space="preserve">2</w:t>
      </w:r>
      <w:bookmarkEnd w:id="193"/>
      <w:r>
        <w:rPr>
          <w:rFonts w:hint="eastAsia" w:ascii="方正楷体_GBK" w:hAnsi="方正楷体_GBK" w:eastAsia="方正楷体_GBK" w:cs="方正楷体_GBK"/>
        </w:rPr>
        <w:t xml:space="preserve">6.确定</w:t>
      </w:r>
      <w:bookmarkEnd w:id="194"/>
      <w:r/>
      <w:bookmarkEnd w:id="19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9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96"/>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9"/>
        <w:ind w:firstLine="465"/>
        <w:spacing w:line="240" w:lineRule="auto"/>
        <w:rPr>
          <w:rFonts w:ascii="方正黑体_GBK" w:hAnsi="方正黑体_GBK" w:eastAsia="方正黑体_GBK" w:cs="方正黑体_GBK"/>
          <w:b w:val="0"/>
          <w:bCs w:val="0"/>
          <w:sz w:val="30"/>
          <w:szCs w:val="30"/>
        </w:rPr>
      </w:pPr>
      <w:r/>
      <w:bookmarkStart w:id="197" w:name="_Toc120614220"/>
      <w:r/>
      <w:bookmarkStart w:id="198" w:name="_Toc20823308"/>
      <w:r/>
      <w:bookmarkStart w:id="199" w:name="_Toc513029236"/>
      <w:r/>
      <w:bookmarkStart w:id="200" w:name="_Toc16938552"/>
      <w:r>
        <w:rPr>
          <w:rFonts w:ascii="方正黑体_GBK" w:hAnsi="方正黑体_GBK" w:eastAsia="方正黑体_GBK" w:cs="方正黑体_GBK"/>
          <w:b w:val="0"/>
          <w:bCs w:val="0"/>
          <w:sz w:val="30"/>
          <w:szCs w:val="30"/>
        </w:rPr>
        <w:t xml:space="preserve">七、授予合同</w:t>
      </w:r>
      <w:bookmarkEnd w:id="197"/>
      <w:r/>
      <w:bookmarkEnd w:id="198"/>
      <w:bookmarkEnd w:id="199"/>
      <w:bookmarkEnd w:id="200"/>
      <w:r/>
    </w:p>
    <w:p>
      <w:pPr>
        <w:pStyle w:val="670"/>
        <w:ind w:firstLine="420"/>
        <w:spacing w:before="0" w:after="0" w:line="240" w:lineRule="auto"/>
        <w:rPr>
          <w:rFonts w:ascii="方正楷体_GBK" w:hAnsi="方正楷体_GBK" w:eastAsia="方正楷体_GBK" w:cs="方正楷体_GBK"/>
        </w:rPr>
      </w:pPr>
      <w:r/>
      <w:bookmarkStart w:id="201" w:name="_Toc20823309"/>
      <w:r/>
      <w:bookmarkStart w:id="202" w:name="_Toc16938553"/>
      <w:r/>
      <w:bookmarkStart w:id="203"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201"/>
      <w:r/>
      <w:bookmarkEnd w:id="202"/>
      <w:r/>
      <w:bookmarkEnd w:id="203"/>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204"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204"/>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九、政策功能落实</w:t>
      </w:r>
      <w:r/>
    </w:p>
    <w:p>
      <w:pPr>
        <w:pStyle w:val="67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7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bCs/>
          <w:sz w:val="24"/>
          <w:szCs w:val="21"/>
        </w:rPr>
      </w:pPr>
      <w:r>
        <w:rPr>
          <w:rFonts w:hint="eastAsia" w:ascii="宋体" w:hAnsi="宋体"/>
          <w:bCs/>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rPr>
          <w:rFonts w:ascii="宋体" w:hAnsi="宋体"/>
          <w:sz w:val="24"/>
          <w:lang w:val="zh-CN"/>
        </w:rPr>
      </w:pPr>
      <w:r>
        <w:rPr>
          <w:rFonts w:ascii="宋体" w:hAnsi="宋体"/>
          <w:sz w:val="24"/>
          <w:lang w:val="zh-CN"/>
        </w:rPr>
      </w:r>
      <w:r/>
    </w:p>
    <w:p>
      <w:pPr>
        <w:pStyle w:val="90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205" w:name="_Toc16938559"/>
      <w:r/>
      <w:bookmarkStart w:id="206" w:name="_Toc20823315"/>
      <w:r/>
      <w:bookmarkStart w:id="207" w:name="_Toc513029243"/>
      <w:r/>
      <w:bookmarkStart w:id="208" w:name="_Hlt16619350"/>
      <w:r/>
      <w:bookmarkStart w:id="209" w:name="_Toc20823346"/>
      <w:r/>
      <w:bookmarkStart w:id="210" w:name="_Toc16938590"/>
      <w:r/>
      <w:bookmarkStart w:id="211" w:name="_Toc120614244"/>
      <w:r/>
      <w:bookmarkStart w:id="212" w:name="_Toc462564139"/>
      <w:r/>
      <w:bookmarkStart w:id="213"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r/>
    </w:p>
    <w:p>
      <w:pPr>
        <w:jc w:val="center"/>
        <w:spacing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sz w:val="24"/>
          <w:szCs w:val="24"/>
        </w:rPr>
      </w:pPr>
      <w:r>
        <w:rPr>
          <w:rFonts w:hint="eastAsia" w:ascii="宋体" w:hAnsi="宋体" w:cs="Courier New"/>
          <w:color w:val="000000"/>
          <w:sz w:val="24"/>
          <w:szCs w:val="24"/>
        </w:rPr>
        <w:t xml:space="preserve">1.1 </w:t>
      </w:r>
      <w:r>
        <w:rPr>
          <w:rFonts w:hint="eastAsia" w:ascii="宋体" w:hAnsi="宋体" w:cs="Courier New"/>
          <w:sz w:val="24"/>
          <w:szCs w:val="24"/>
        </w:rPr>
        <w:t xml:space="preserve">标的名称：</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bookmarkStart w:id="214" w:name="OLE_LINK46"/>
      <w:r/>
      <w:r/>
    </w:p>
    <w:p>
      <w:pPr>
        <w:rPr>
          <w:rFonts w:ascii="宋体" w:hAnsi="宋体" w:cs="Courier New"/>
          <w:color w:val="000000"/>
          <w:sz w:val="24"/>
          <w:szCs w:val="24"/>
        </w:rPr>
      </w:pPr>
      <w:r>
        <w:rPr>
          <w:rFonts w:hint="eastAsia"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bookmarkEnd w:id="214"/>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4"/>
        <w:rPr>
          <w:rFonts w:hint="eastAsia" w:hAnsi="宋体" w:eastAsia="宋体"/>
          <w:color w:val="000000"/>
          <w:sz w:val="24"/>
          <w:szCs w:val="24"/>
          <w:highlight w:val="none"/>
          <w:lang w:eastAsia="zh-CN"/>
        </w:rPr>
      </w:pPr>
      <w:r>
        <w:rPr>
          <w:rFonts w:hint="eastAsia" w:hAnsi="宋体"/>
          <w:color w:val="000000"/>
          <w:sz w:val="24"/>
          <w:szCs w:val="24"/>
          <w:highlight w:val="none"/>
        </w:rPr>
        <w:t xml:space="preserve">2.1 </w:t>
      </w:r>
      <w:r>
        <w:rPr>
          <w:rFonts w:hint="eastAsia" w:hAnsi="宋体"/>
          <w:sz w:val="24"/>
          <w:szCs w:val="24"/>
          <w:highlight w:val="none"/>
        </w:rPr>
        <w:t xml:space="preserve">本合同金额为</w:t>
      </w:r>
      <w:r>
        <w:rPr>
          <w:rFonts w:hint="eastAsia" w:asciiTheme="minorEastAsia" w:hAnsiTheme="minorEastAsia" w:eastAsiaTheme="minorEastAsia" w:cstheme="minorEastAsia"/>
          <w:color w:val="auto"/>
          <w:sz w:val="24"/>
          <w:szCs w:val="24"/>
          <w:highlight w:val="none"/>
        </w:rPr>
        <w:t xml:space="preserve">（大写）：____________圆（___________元）人民币</w:t>
      </w:r>
      <w:r>
        <w:rPr>
          <w:rFonts w:hint="eastAsia" w:eastAsia="宋体" w:asciiTheme="minorEastAsia" w:hAnsiTheme="minorEastAsia" w:cstheme="minorEastAsia"/>
          <w:color w:val="auto"/>
          <w:sz w:val="24"/>
          <w:szCs w:val="24"/>
          <w:highlight w:val="none"/>
          <w:lang w:eastAsia="zh-CN"/>
        </w:rPr>
        <w:t xml:space="preserve">，</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其中：</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（1）硬件设备价格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13%；</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（2）软件定制开发价格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6%；</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（3）系统集成服务价格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6%。</w:t>
      </w:r>
      <w:bookmarkEnd w:id="205"/>
      <w:r/>
      <w:bookmarkEnd w:id="206"/>
      <w:r/>
      <w:bookmarkEnd w:id="207"/>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94"/>
        <w:spacing w:line="264" w:lineRule="auto"/>
        <w:rPr>
          <w:rFonts w:hAnsi="宋体"/>
          <w:sz w:val="24"/>
          <w:szCs w:val="24"/>
        </w:rPr>
        <w:outlineLvl w:val="3"/>
      </w:pPr>
      <w:r>
        <w:rPr>
          <w:rFonts w:hint="eastAsia" w:hAnsi="宋体"/>
          <w:sz w:val="24"/>
          <w:szCs w:val="24"/>
        </w:rPr>
        <w:t xml:space="preserve">8.1 合同款项的支付方式及时间</w:t>
      </w:r>
      <w:r/>
    </w:p>
    <w:p>
      <w:pPr>
        <w:pStyle w:val="694"/>
        <w:spacing w:line="264" w:lineRule="auto"/>
        <w:rPr>
          <w:rFonts w:hint="eastAsia" w:hAnsi="宋体"/>
          <w:sz w:val="24"/>
          <w:szCs w:val="24"/>
          <w:highlight w:val="none"/>
        </w:rPr>
      </w:pPr>
      <w:r>
        <w:rPr>
          <w:rFonts w:hint="eastAsia" w:hAnsi="宋体"/>
          <w:sz w:val="24"/>
          <w:szCs w:val="24"/>
          <w:highlight w:val="none"/>
        </w:rPr>
        <w:t xml:space="preserve">（1）本合同签订后30日内，采购人向成交供应商支付合同总价款的30%；</w:t>
      </w:r>
      <w:r/>
    </w:p>
    <w:p>
      <w:pPr>
        <w:pStyle w:val="694"/>
        <w:spacing w:line="264" w:lineRule="auto"/>
        <w:rPr>
          <w:rFonts w:hint="eastAsia" w:hAnsi="宋体"/>
          <w:sz w:val="24"/>
          <w:szCs w:val="24"/>
          <w:highlight w:val="none"/>
          <w:lang w:eastAsia="zh-CN"/>
        </w:rPr>
      </w:pPr>
      <w:r>
        <w:rPr>
          <w:rFonts w:hint="eastAsia" w:hAnsi="宋体"/>
          <w:sz w:val="24"/>
          <w:szCs w:val="24"/>
          <w:highlight w:val="none"/>
        </w:rPr>
        <w:t xml:space="preserve">（2）全部设备到货并完成整体验收合格后，成交供应商应按照采购人要求</w:t>
      </w:r>
      <w:r>
        <w:rPr>
          <w:rFonts w:hint="eastAsia" w:hAnsi="宋体"/>
          <w:sz w:val="24"/>
          <w:szCs w:val="24"/>
          <w:highlight w:val="none"/>
          <w:lang w:val="en-US" w:eastAsia="zh-CN"/>
        </w:rPr>
        <w:t xml:space="preserve">移交</w:t>
      </w:r>
      <w:r>
        <w:rPr>
          <w:rFonts w:hint="eastAsia" w:hAnsi="宋体"/>
          <w:sz w:val="24"/>
          <w:szCs w:val="24"/>
          <w:highlight w:val="none"/>
        </w:rPr>
        <w:t xml:space="preserve">全套验收资料</w:t>
      </w:r>
      <w:r>
        <w:rPr>
          <w:rFonts w:hint="eastAsia" w:hAnsi="宋体"/>
          <w:sz w:val="24"/>
          <w:szCs w:val="24"/>
          <w:highlight w:val="none"/>
          <w:lang w:eastAsia="zh-CN"/>
        </w:rPr>
        <w:t xml:space="preserve">。</w:t>
      </w:r>
      <w:r>
        <w:rPr>
          <w:rFonts w:hint="eastAsia" w:hAnsi="宋体"/>
          <w:sz w:val="24"/>
          <w:szCs w:val="24"/>
          <w:highlight w:val="none"/>
        </w:rPr>
        <w:t xml:space="preserve">成交供应商提交付款申请后，采购人予以办理付款</w:t>
      </w:r>
      <w:r>
        <w:rPr>
          <w:rFonts w:hint="eastAsia" w:hAnsi="宋体"/>
          <w:sz w:val="24"/>
          <w:szCs w:val="24"/>
          <w:highlight w:val="none"/>
          <w:lang w:eastAsia="zh-CN"/>
        </w:rPr>
        <w:t xml:space="preserve">。</w:t>
      </w:r>
      <w:r>
        <w:rPr>
          <w:rFonts w:hint="eastAsia" w:hAnsi="宋体"/>
          <w:sz w:val="24"/>
          <w:szCs w:val="24"/>
          <w:highlight w:val="none"/>
        </w:rPr>
        <w:t xml:space="preserve">采购人自验收合格起一年内，付清剩余合同款。</w:t>
      </w:r>
      <w:r/>
    </w:p>
    <w:p>
      <w:pPr>
        <w:pStyle w:val="694"/>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694"/>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甲方无故逾期验收和办理货款支付手续的，应按逾期付款总额每日向乙方支付违约金，</w:t>
      </w:r>
      <w:r>
        <w:rPr>
          <w:rFonts w:ascii="宋体" w:hAnsi="宋体" w:cs="宋体"/>
          <w:sz w:val="24"/>
          <w:szCs w:val="24"/>
        </w:rPr>
        <w:t xml:space="preserve">但违约金最高不得超过合同总价的%。</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w:t>
      </w:r>
      <w:r>
        <w:rPr>
          <w:rFonts w:hint="eastAsia" w:ascii="宋体" w:hAnsi="宋体" w:cs="Courier New"/>
          <w:color w:val="000000" w:themeColor="text1"/>
          <w:sz w:val="24"/>
          <w:szCs w:val="24"/>
          <w14:textFill>
            <w14:solidFill>
              <w14:schemeClr w14:val="tx1"/>
            </w14:solidFill>
          </w14:textFill>
        </w:rPr>
        <w:t xml:space="preserve">总额每日向甲方支付违约金，由甲方从待付货款中扣除。逾期超过约定日期10个工作日不能交货</w:t>
      </w:r>
      <w:r>
        <w:rPr>
          <w:rFonts w:hint="eastAsia" w:ascii="宋体" w:hAnsi="宋体" w:cs="Courier New"/>
          <w:sz w:val="24"/>
          <w:szCs w:val="24"/>
        </w:rPr>
        <w:t xml:space="preserve">的，甲方可解除本合同。乙方因逾期交货或因其他违约行为导致甲方解除合同的，应向甲方支付合同总价的违约金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694"/>
        <w:spacing w:before="120" w:after="120"/>
        <w:rPr>
          <w:rFonts w:hAnsi="宋体"/>
          <w:sz w:val="24"/>
          <w:szCs w:val="24"/>
        </w:rPr>
      </w:pPr>
      <w:r>
        <w:rPr>
          <w:rFonts w:hAnsi="宋体"/>
          <w:sz w:val="24"/>
          <w:szCs w:val="24"/>
        </w:rPr>
      </w:r>
      <w:r/>
    </w:p>
    <w:p>
      <w:pPr>
        <w:pStyle w:val="694"/>
        <w:ind w:firstLine="240"/>
        <w:spacing w:before="120" w:after="120"/>
        <w:rPr>
          <w:rFonts w:hAnsi="宋体"/>
          <w:sz w:val="24"/>
          <w:szCs w:val="24"/>
        </w:rPr>
      </w:pPr>
      <w:r>
        <w:rPr>
          <w:rFonts w:hint="eastAsia" w:hAnsi="宋体"/>
          <w:sz w:val="24"/>
          <w:szCs w:val="24"/>
        </w:rPr>
        <w:t xml:space="preserve">甲方：（公章）                       乙方：（公章） </w:t>
      </w:r>
      <w:r/>
    </w:p>
    <w:p>
      <w:pPr>
        <w:pStyle w:val="694"/>
        <w:spacing w:before="120" w:after="120"/>
        <w:rPr>
          <w:rFonts w:hAnsi="宋体"/>
          <w:sz w:val="24"/>
          <w:szCs w:val="24"/>
        </w:rPr>
      </w:pPr>
      <w:r>
        <w:rPr>
          <w:rFonts w:hint="eastAsia" w:hAnsi="宋体"/>
          <w:sz w:val="24"/>
          <w:szCs w:val="24"/>
        </w:rPr>
        <w:t xml:space="preserve">  地址：                               地址： </w:t>
      </w:r>
      <w:r/>
    </w:p>
    <w:p>
      <w:pPr>
        <w:pStyle w:val="694"/>
        <w:spacing w:before="120" w:after="120"/>
        <w:rPr>
          <w:rFonts w:hAnsi="宋体"/>
          <w:sz w:val="24"/>
          <w:szCs w:val="24"/>
        </w:rPr>
      </w:pPr>
      <w:r>
        <w:rPr>
          <w:rFonts w:hint="eastAsia" w:hAnsi="宋体"/>
          <w:sz w:val="24"/>
          <w:szCs w:val="24"/>
        </w:rPr>
        <w:t xml:space="preserve">  法定代表人或授权代表：               法定代表人或授权代表：</w:t>
      </w:r>
      <w:r/>
    </w:p>
    <w:p>
      <w:pPr>
        <w:pStyle w:val="694"/>
        <w:ind w:firstLine="240"/>
        <w:spacing w:before="120" w:after="120"/>
        <w:rPr>
          <w:rFonts w:hAnsi="宋体"/>
          <w:sz w:val="24"/>
          <w:szCs w:val="24"/>
        </w:rPr>
      </w:pPr>
      <w:r>
        <w:rPr>
          <w:rFonts w:hint="eastAsia" w:hAnsi="宋体"/>
          <w:sz w:val="24"/>
          <w:szCs w:val="24"/>
        </w:rPr>
        <w:t xml:space="preserve">联系电话：                           联系电话：          </w:t>
      </w:r>
      <w:r/>
    </w:p>
    <w:p>
      <w:pPr>
        <w:pStyle w:val="694"/>
        <w:spacing w:before="120" w:after="120"/>
        <w:rPr>
          <w:rFonts w:hAnsi="宋体"/>
          <w:sz w:val="24"/>
          <w:szCs w:val="24"/>
        </w:rPr>
      </w:pPr>
      <w:r>
        <w:rPr>
          <w:rFonts w:hAnsi="宋体"/>
          <w:sz w:val="24"/>
          <w:szCs w:val="24"/>
        </w:rPr>
      </w:r>
      <w:r/>
    </w:p>
    <w:p>
      <w:pPr>
        <w:jc w:val="center"/>
        <w:spacing w:line="264" w:lineRule="auto"/>
        <w:rPr>
          <w:rFonts w:ascii="宋体" w:hAnsi="宋体"/>
          <w:b/>
          <w:sz w:val="30"/>
          <w:szCs w:val="21"/>
        </w:rPr>
      </w:pPr>
      <w:r>
        <w:rPr>
          <w:rFonts w:hint="eastAsia" w:hAnsi="宋体"/>
          <w:sz w:val="24"/>
          <w:szCs w:val="24"/>
        </w:rPr>
        <w:t xml:space="preserve">签订日期：</w:t>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694"/>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8"/>
      <w:r>
        <w:rPr>
          <w:rFonts w:hint="eastAsia" w:ascii="方正小标宋简体" w:hAnsi="方正小标宋简体" w:eastAsia="方正小标宋简体" w:cs="方正小标宋简体"/>
          <w:color w:val="000000"/>
          <w:sz w:val="36"/>
          <w:szCs w:val="36"/>
        </w:rPr>
        <w:t xml:space="preserve">四章  采购需求</w:t>
      </w:r>
      <w:bookmarkEnd w:id="209"/>
      <w:r/>
      <w:bookmarkEnd w:id="210"/>
      <w:r/>
      <w:bookmarkEnd w:id="211"/>
      <w:r/>
      <w:r/>
    </w:p>
    <w:p>
      <w:pPr>
        <w:ind w:firstLine="480"/>
        <w:spacing w:line="264" w:lineRule="auto"/>
        <w:rPr>
          <w:rFonts w:ascii="黑体" w:hAnsi="黑体" w:eastAsia="黑体" w:cs="黑体"/>
          <w:color w:val="000000"/>
          <w:sz w:val="24"/>
          <w:szCs w:val="24"/>
        </w:rPr>
      </w:pPr>
      <w:r/>
      <w:bookmarkStart w:id="215" w:name="_Toc49090575"/>
      <w:r/>
      <w:bookmarkStart w:id="216"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olor w:val="000000"/>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1.基本概况：</w:t>
      </w:r>
      <w:r/>
    </w:p>
    <w:p>
      <w:pPr>
        <w:ind w:firstLine="480"/>
        <w:spacing w:line="264" w:lineRule="auto"/>
        <w:rPr>
          <w:rFonts w:hint="eastAsia" w:ascii="宋体" w:hAnsi="宋体" w:eastAsia="宋体"/>
          <w:color w:val="000000"/>
          <w:sz w:val="24"/>
          <w:szCs w:val="24"/>
        </w:rPr>
      </w:pPr>
      <w:r>
        <w:rPr>
          <w:rFonts w:hint="eastAsia" w:ascii="宋体" w:hAnsi="宋体" w:eastAsia="宋体"/>
          <w:color w:val="000000"/>
          <w:sz w:val="24"/>
          <w:szCs w:val="24"/>
        </w:rPr>
        <w:t xml:space="preserve">为全面提升</w:t>
      </w:r>
      <w:r>
        <w:rPr>
          <w:rFonts w:hint="eastAsia" w:ascii="宋体" w:hAnsi="宋体" w:eastAsia="宋体"/>
          <w:color w:val="000000"/>
          <w:sz w:val="24"/>
          <w:szCs w:val="24"/>
          <w:lang w:val="en-US" w:eastAsia="zh-CN"/>
        </w:rPr>
        <w:t xml:space="preserve">江北新区</w:t>
      </w:r>
      <w:r>
        <w:rPr>
          <w:rFonts w:hint="eastAsia" w:ascii="宋体" w:hAnsi="宋体" w:eastAsia="宋体"/>
          <w:color w:val="000000"/>
          <w:sz w:val="24"/>
          <w:szCs w:val="24"/>
        </w:rPr>
        <w:t xml:space="preserve">校园信息化、智能化水平，构建安全、高效、智慧的教育教学环境，满足现代化教学、校园管理、师生服务等核心需求，旨在打造符合</w:t>
      </w:r>
      <w:r>
        <w:rPr>
          <w:rFonts w:hint="eastAsia" w:ascii="宋体" w:hAnsi="宋体" w:eastAsia="宋体"/>
          <w:color w:val="000000"/>
          <w:sz w:val="24"/>
          <w:szCs w:val="24"/>
          <w:lang w:val="en-US" w:eastAsia="zh-CN"/>
        </w:rPr>
        <w:t xml:space="preserve">中</w:t>
      </w:r>
      <w:r>
        <w:rPr>
          <w:rFonts w:hint="eastAsia" w:ascii="宋体" w:hAnsi="宋体" w:eastAsia="宋体"/>
          <w:color w:val="000000"/>
          <w:sz w:val="24"/>
          <w:szCs w:val="24"/>
        </w:rPr>
        <w:t xml:space="preserve">小学办学特点的智慧校园技术底座，助力学校教育教学质量与管理效率的双提升。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本项目为</w:t>
      </w:r>
      <w:r>
        <w:rPr>
          <w:rFonts w:hint="eastAsia" w:ascii="宋体" w:hAnsi="宋体" w:eastAsia="宋体" w:cs="Times New Roman"/>
          <w:color w:val="000000"/>
          <w:sz w:val="24"/>
          <w:szCs w:val="24"/>
          <w:highlight w:val="none"/>
        </w:rPr>
        <w:t xml:space="preserve">江北新区2026年金中江北等26校信息化教学设备采购项目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项目覆盖江北新区多所学校的网络、广播、音视频、智能显示终端等</w:t>
      </w:r>
      <w:r>
        <w:rPr>
          <w:rFonts w:hint="eastAsia" w:ascii="宋体" w:hAnsi="宋体"/>
          <w:color w:val="000000"/>
          <w:sz w:val="24"/>
          <w:szCs w:val="24"/>
        </w:rPr>
        <w:t xml:space="preserve">各类货物及相关系统集成服务，旨在全面构建智慧、安全、绿色的现代化</w:t>
      </w:r>
      <w:r>
        <w:rPr>
          <w:rFonts w:hint="eastAsia" w:ascii="宋体" w:hAnsi="宋体"/>
          <w:color w:val="000000"/>
          <w:sz w:val="24"/>
          <w:szCs w:val="24"/>
          <w:lang w:val="en-US" w:eastAsia="zh-CN"/>
        </w:rPr>
        <w:t xml:space="preserve">中小学</w:t>
      </w:r>
      <w:r>
        <w:rPr>
          <w:rFonts w:hint="eastAsia" w:ascii="宋体" w:hAnsi="宋体"/>
          <w:color w:val="000000"/>
          <w:sz w:val="24"/>
          <w:szCs w:val="24"/>
        </w:rPr>
        <w:t xml:space="preserve">校园，保障学校正常教学、办公及管理秩序，提升教学质量与校园管理效能。</w:t>
      </w:r>
      <w:r/>
    </w:p>
    <w:p>
      <w:pPr>
        <w:ind w:firstLine="480"/>
        <w:spacing w:line="264" w:lineRule="auto"/>
        <w:rPr>
          <w:rFonts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本项目严格遵循“智慧、安全、绿色”的核心理念，坚持以下建设原则：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绿色低碳：优先选用节能、环保、低碳的设备与材料，优化能源消耗，减少环境影响，打造绿色校园；</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高效便捷：系统设备配置贴合校园教学、管理实际需求，操作简便、运行高效，提升师生使用体验与管理效率；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安全可靠：所有设备与系统均符合国家相关安全标准，具备完善的安全防护功能，确保系统稳定运行、数据安全，保障师生人身及财产安全；</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健康舒适：设备选型注重环保、无辐射，营造健康、舒适的教学与校园环境，保障师生身心健康；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兼容拓展：系统设计具备良好的兼容性与可扩展性，预留未来升级空间，适应教育数字化、智能化的发展趋势，契合教育新基建迭代升级要求；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合规合法：严格遵循政府采购相关法律法规、教育行业标准及国家相关规范，确保项目建设合法合规、公开透明。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1.遵循国家、行业及地方现行的规范</w:t>
      </w:r>
      <w:r>
        <w:rPr>
          <w:rFonts w:hint="eastAsia" w:ascii="宋体" w:hAnsi="宋体"/>
          <w:color w:val="000000" w:themeColor="text1"/>
          <w:sz w:val="24"/>
          <w:szCs w:val="24"/>
          <w14:textFill>
            <w14:solidFill>
              <w14:schemeClr w14:val="tx1"/>
            </w14:solidFill>
          </w14:textFill>
        </w:rPr>
        <w:t xml:space="preserve">和标准。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p>
      <w:pPr>
        <w:pStyle w:val="907"/>
        <w:ind w:left="0"/>
        <w:rPr>
          <w:rFonts w:eastAsia="宋体"/>
        </w:rPr>
      </w:pPr>
      <w:r>
        <w:rPr>
          <w:rFonts w:eastAsia="宋体"/>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636"/>
        <w:gridCol w:w="765"/>
        <w:gridCol w:w="705"/>
        <w:gridCol w:w="1200"/>
        <w:gridCol w:w="1080"/>
        <w:gridCol w:w="1365"/>
        <w:gridCol w:w="1020"/>
        <w:gridCol w:w="1396"/>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产品属性</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政府强制采购节能产品</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一、南京市金陵中学江北分校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6U机柜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网络面板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电话面板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五孔面板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金银线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吊麦吊架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摄像机吊架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管线敷设服务1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二、南京长城小学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老设备拆除服务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三、南京市第一中学江北新区分校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远程大号角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机柜整理</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沥青路面开槽及恢复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泥土路面挖沟</w:t>
            </w:r>
            <w:r>
              <w:rPr>
                <w:rFonts w:hint="eastAsia" w:ascii="宋体" w:hAnsi="宋体" w:cs="宋体"/>
                <w:b w:val="0"/>
                <w:bCs w:val="0"/>
                <w:i w:val="0"/>
                <w:iCs w:val="0"/>
                <w:color w:val="000000"/>
                <w:sz w:val="20"/>
                <w:szCs w:val="20"/>
                <w:highlight w:val="none"/>
                <w:u w:val="none"/>
                <w:lang w:val="en-US" w:eastAsia="zh-CN" w:bidi="ar"/>
              </w:rPr>
              <w:t xml:space="preserve">及</w:t>
            </w:r>
            <w:r>
              <w:rPr>
                <w:rFonts w:hint="eastAsia" w:ascii="宋体" w:hAnsi="宋体" w:eastAsia="宋体" w:cs="宋体"/>
                <w:b w:val="0"/>
                <w:bCs w:val="0"/>
                <w:i w:val="0"/>
                <w:iCs w:val="0"/>
                <w:color w:val="000000"/>
                <w:sz w:val="20"/>
                <w:szCs w:val="20"/>
                <w:highlight w:val="none"/>
                <w:u w:val="none"/>
                <w:lang w:val="en-US" w:eastAsia="zh-CN" w:bidi="ar"/>
              </w:rPr>
              <w:t xml:space="preserve">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机房软件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四、南京市旭东中学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室内信息发布终端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95</w:t>
            </w:r>
            <w:r>
              <w:rPr>
                <w:rFonts w:hint="eastAsia" w:ascii="宋体" w:hAnsi="宋体" w:eastAsia="宋体" w:cs="宋体"/>
                <w:b w:val="0"/>
                <w:bCs w:val="0"/>
                <w:i w:val="0"/>
                <w:iCs w:val="0"/>
                <w:color w:val="000000"/>
                <w:sz w:val="20"/>
                <w:szCs w:val="20"/>
                <w:u w:val="none"/>
                <w:lang w:val="en-US" w:eastAsia="zh-CN"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视频控制器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信息发布软件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结构及包边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配电柜及运行控制设备</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无线同屏器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综合管理控制处理设备</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头戴话筒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效果器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强弱电线缆及辅材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五、南京江北新区浦口实验小学（迎江路校区）</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IP网络有源音箱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广播天线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六、南京江北新区浦厂小学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智能广播控制软件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w:t>
            </w: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数字信号分配器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壁挂音箱（10W）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壁挂音箱（20W）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七、南京江北新区浦口实验小学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单12寸专业音箱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专业双声道功放</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8进8出矩阵式音频处理器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无线讨论表决会议主控机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嵌入式平板会议灯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设备安装及调试服务7</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八、南京江北新区浦口实验小学万江分校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数字智能广播控制器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智能控制软件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真分集一拖四领夹无线麦克</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数字前置功率放大器（650W）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室外防水音柱（60W）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九、智能显示终端</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智能显示终端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是</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落地支架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桌面高拍仪</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highlight w:val="none"/>
                <w:u w:val="none"/>
                <w:lang w:val="en-US" w:eastAsia="zh-CN"/>
              </w:rPr>
            </w:pPr>
            <w:r>
              <w:rPr>
                <w:rFonts w:hint="eastAsia" w:ascii="宋体" w:hAnsi="宋体" w:cs="宋体"/>
                <w:b w:val="0"/>
                <w:bCs w:val="0"/>
                <w:i w:val="0"/>
                <w:iCs w:val="0"/>
                <w:color w:val="000000"/>
                <w:sz w:val="20"/>
                <w:szCs w:val="20"/>
                <w:highlight w:val="none"/>
                <w:u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壁挂高拍仪</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highlight w:val="none"/>
                <w:u w:val="none"/>
                <w:lang w:val="en-US" w:eastAsia="zh-CN"/>
              </w:rPr>
            </w:pPr>
            <w:r>
              <w:rPr>
                <w:rFonts w:hint="eastAsia" w:ascii="宋体" w:hAnsi="宋体" w:cs="宋体"/>
                <w:b w:val="0"/>
                <w:bCs w:val="0"/>
                <w:i w:val="0"/>
                <w:iCs w:val="0"/>
                <w:color w:val="000000"/>
                <w:sz w:val="20"/>
                <w:szCs w:val="20"/>
                <w:highlight w:val="none"/>
                <w:u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bl>
    <w:p>
      <w:pPr>
        <w:rPr>
          <w:rFonts w:hint="eastAsia"/>
        </w:rPr>
      </w:pPr>
      <w:r>
        <w:rPr>
          <w:rFonts w:hint="eastAsia"/>
        </w:rPr>
      </w:r>
      <w:r/>
    </w:p>
    <w:p>
      <w:pPr>
        <w:rPr>
          <w:rFonts w:hint="eastAsia"/>
        </w:rPr>
      </w:pPr>
      <w:r>
        <w:rPr>
          <w:rFonts w:hint="eastAsia"/>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5"/>
        <w:gridCol w:w="1170"/>
        <w:gridCol w:w="6555"/>
        <w:gridCol w:w="690"/>
        <w:gridCol w:w="682"/>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217" w:name="OLE_LINK19"/>
            <w:r>
              <w:rPr>
                <w:rFonts w:hint="eastAsia" w:ascii="宋体" w:hAnsi="宋体" w:cs="宋体"/>
                <w:b/>
                <w:bCs/>
                <w:color w:val="000000"/>
                <w:sz w:val="22"/>
              </w:rPr>
              <w:t xml:space="preserve">功能、性能、配置要求不低于以下要求</w:t>
            </w:r>
            <w:bookmarkEnd w:id="217"/>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一、南京市金陵中学江北分校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1.交换容量≥430Gbps，包转发率≥50Mpps。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2.固化10/100/1000M以太网电口≥16，1000M/2.5G SFP千兆光接口≥4个。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3.支持IPV4/IPV6静态路由协议。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4.为保证设备在受到外界机械碰撞时能够正常运行，要求所投交换机IK防护测试级别至少达到IK05。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5.支持专门针对CPU的保护机制，能够针对发往CPU处理的各种报文进行流区分和优先级队列分级处理，保护交换机在各种环境下稳定工作。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6U机柜</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1.材质：优质冷轧钢板。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2.尺寸：600*4</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0*3</w:t>
            </w:r>
            <w:r>
              <w:rPr>
                <w:rFonts w:hint="eastAsia" w:ascii="宋体" w:hAnsi="宋体" w:cs="宋体"/>
                <w:b w:val="0"/>
                <w:bCs w:val="0"/>
                <w:i w:val="0"/>
                <w:iCs w:val="0"/>
                <w:color w:val="000000"/>
                <w:sz w:val="20"/>
                <w:szCs w:val="20"/>
                <w:highlight w:val="none"/>
                <w:u w:val="none"/>
                <w:lang w:val="en-US" w:eastAsia="zh-CN" w:bidi="ar"/>
              </w:rPr>
              <w:t xml:space="preserve">50</w:t>
            </w:r>
            <w:r>
              <w:rPr>
                <w:rFonts w:hint="eastAsia" w:ascii="宋体" w:hAnsi="宋体" w:eastAsia="宋体" w:cs="宋体"/>
                <w:b w:val="0"/>
                <w:bCs w:val="0"/>
                <w:i w:val="0"/>
                <w:iCs w:val="0"/>
                <w:color w:val="000000"/>
                <w:sz w:val="20"/>
                <w:szCs w:val="20"/>
                <w:highlight w:val="none"/>
                <w:u w:val="none"/>
                <w:lang w:val="en-US" w:eastAsia="zh-CN" w:bidi="ar"/>
              </w:rPr>
              <w:t xml:space="preserve">mm。</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3.产品特点：机柜采用优质冷轧钢板，钢板经脱脂、酸洗、磷化和静电喷塑。</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4.安装方式：</w:t>
            </w:r>
            <w:r>
              <w:rPr>
                <w:rFonts w:hint="eastAsia" w:ascii="宋体" w:hAnsi="宋体" w:cs="宋体"/>
                <w:b w:val="0"/>
                <w:bCs w:val="0"/>
                <w:i w:val="0"/>
                <w:iCs w:val="0"/>
                <w:color w:val="000000"/>
                <w:sz w:val="20"/>
                <w:szCs w:val="20"/>
                <w:highlight w:val="none"/>
                <w:u w:val="none"/>
                <w:lang w:val="en-US" w:eastAsia="zh-CN" w:bidi="ar"/>
              </w:rPr>
              <w:t xml:space="preserve">壁挂</w:t>
            </w:r>
            <w:r>
              <w:rPr>
                <w:rFonts w:hint="eastAsia" w:ascii="宋体" w:hAnsi="宋体" w:eastAsia="宋体" w:cs="宋体"/>
                <w:b w:val="0"/>
                <w:bCs w:val="0"/>
                <w:i w:val="0"/>
                <w:iCs w:val="0"/>
                <w:color w:val="000000"/>
                <w:sz w:val="20"/>
                <w:szCs w:val="20"/>
                <w:highlight w:val="none"/>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6位PDU插座。</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网络面板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板采用快速拆卸设计，表面无螺丝孔。面板表面带嵌入式图表及标签位置，配有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2.材料：所有塑料材料采用ABS材质耐腐塑料。</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3.含六类非屏蔽模块。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电话面板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板采用快速拆卸设计，表面无螺丝孔。面板表面带嵌入式图表及标签位置，配有电话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2.材料：所有塑料材料采用ABS材质耐腐塑料。</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3.含语音模块。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五孔面板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1.斜五孔插座面板。</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1.规格：6类四对非屏蔽低烟无卤双绞线。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1.规格：RVV3*2.5。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墙面走线槽,尺寸:50*25(W*D)，带隔板。</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1路电话+1路千兆网口。</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.频率范围：等于或优于50Hz-16kHz（±3dB）。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.总谐波失真：≤0.1%。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.增益差：≤0.5dB。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.线路输入输出信噪比：≥100dB。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.可连接吊装麦克风组成无感扩声系统，通过内置的AI自动反馈抑制算法，可以将音箱壁挂于黑板两侧，实现老师发声和音箱扩声的声源同步，增强老师的返听感的同时避免因多个发声源导致的学生专注力不集中。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.支持AI自动降噪算法，内置≥300种噪声识别模型，可以自动识别并消除例如敲击声、鼓掌声、电钻声、风扇声等稳态及非稳态噪音，且不影响正常扩声效果。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.内置AI声场重构算法，通过深度神经网络分析当前音源，剔除回授信号，匹配内置标准模型数据重建语音信号，提高系统增益余量，提高鲁棒性，设备无需人工调试或软件调音、即插即用。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.采用纯铜变压器供电，长寿命，温升低，可在AC180V-240V宽电压范围正常工作。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.采用数字功放芯片组，具有延时开关机静音保护、短路过流保护、过热保护功能。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0</w:t>
            </w:r>
            <w:r>
              <w:rPr>
                <w:rFonts w:hint="eastAsia" w:ascii="宋体" w:hAnsi="宋体" w:eastAsia="宋体" w:cs="宋体"/>
                <w:b w:val="0"/>
                <w:bCs w:val="0"/>
                <w:i w:val="0"/>
                <w:iCs w:val="0"/>
                <w:color w:val="000000"/>
                <w:sz w:val="20"/>
                <w:szCs w:val="20"/>
                <w:u w:val="none"/>
                <w:lang w:val="en-US" w:eastAsia="zh-CN" w:bidi="ar"/>
              </w:rPr>
              <w:t xml:space="preserve">.具有≥1路平衡输入和≥1路隔离输入接口、≥1路录音输出接口和≥1路线路输出接口、≥1路闪避实体开关、≥1路隐藏式音量电位器和≥1路高音可调电位器、≥1路USB升级接口≥1路RS232串口通讯接口，支持PC调试和中控控制，且以上接口名称均为中文标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.内置双核增强型HIFI-4数字信号处理器，专用AI语音处理引擎。</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.调试软件具有≥5档可调啸叫抑制等级，完全自动适应环境和反馈参数，无需复杂人工调试，自动反馈抑制。具有≥16段图示均衡功能，图示均衡频点可自定义，增益可调≥±18dB。</w:t>
            </w:r>
            <w:r>
              <w:rPr>
                <w:sz w:val="20"/>
                <w:szCs w:val="20"/>
                <w:lang w:val="en-US"/>
              </w:rPr>
              <w:t xml:space="preserve">（</w:t>
            </w:r>
            <w:r>
              <w:rPr>
                <w:rFonts w:hint="eastAsia" w:ascii="宋体" w:hAnsi="宋体" w:eastAsia="宋体" w:cs="宋体"/>
                <w:b w:val="0"/>
                <w:bCs w:val="0"/>
                <w:i w:val="0"/>
                <w:iCs w:val="0"/>
                <w:color w:val="000000"/>
                <w:sz w:val="20"/>
                <w:szCs w:val="20"/>
                <w:u w:val="none"/>
                <w:lang w:val="en-US" w:eastAsia="zh-CN" w:bidi="ar"/>
              </w:rPr>
              <w:t xml:space="preserve">需提供软件设置≥5档可调啸叫抑制等级界面截图，提供</w:t>
            </w:r>
            <w:r>
              <w:rPr>
                <w:rFonts w:hint="eastAsia" w:ascii="宋体" w:hAnsi="宋体" w:cs="宋体"/>
                <w:b w:val="0"/>
                <w:bCs w:val="0"/>
                <w:i w:val="0"/>
                <w:iCs w:val="0"/>
                <w:color w:val="000000"/>
                <w:sz w:val="20"/>
                <w:szCs w:val="20"/>
                <w:u w:val="none"/>
                <w:lang w:val="en-US" w:eastAsia="zh-CN" w:bidi="ar"/>
              </w:rPr>
              <w:t xml:space="preserve">具有</w:t>
            </w:r>
            <w:r>
              <w:rPr>
                <w:rFonts w:hint="eastAsia" w:ascii="宋体" w:hAnsi="宋体" w:eastAsia="宋体" w:cs="宋体"/>
                <w:b w:val="0"/>
                <w:bCs w:val="0"/>
                <w:i w:val="0"/>
                <w:iCs w:val="0"/>
                <w:color w:val="000000"/>
                <w:sz w:val="20"/>
                <w:szCs w:val="20"/>
                <w:u w:val="none"/>
                <w:lang w:val="en-US" w:eastAsia="zh-CN" w:bidi="ar"/>
              </w:rPr>
              <w:t xml:space="preserve">CMA标识的检测报告扫描件）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.调试软件具有≥6档可调降噪等级，可根据老师使用需求调节降噪强度。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.具有可扩展触摸面板控制功能，要求提供可壁挂式86型玻璃触摸面板控制，控制面板具有吊麦音量加、吊麦音量减、静音、上下课、男生模式、女生模式功能。</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1.采用心形指向音头。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2.可5-8米远距离宽范围拾音并清晰扩声。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3.采用卡侬头音频输出接口。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4.采用顶部吊装方式，离地安装高度≥2.5米。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5.表面具有绿色工作指示灯。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6.频率响应：20-20KHZ。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7.敏感度：-34dB±3dB。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8.最大声压级：135dB SPL。</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9.信噪比：≥80dB。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10.幻象供电：48V。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11.根据建筑层高配套铝合金伸缩吊杆。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金银线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200A金银线。</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吊麦吊架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吊麦可伸缩吊架。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摄像机吊架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摄像机配套支架吊杆。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含网络跳线、电话线、</w:t>
            </w:r>
            <w:r>
              <w:rPr>
                <w:rFonts w:hint="eastAsia" w:ascii="宋体" w:hAnsi="宋体" w:cs="宋体"/>
                <w:b w:val="0"/>
                <w:bCs w:val="0"/>
                <w:i w:val="0"/>
                <w:iCs w:val="0"/>
                <w:color w:val="000000"/>
                <w:sz w:val="20"/>
                <w:szCs w:val="20"/>
                <w:highlight w:val="none"/>
                <w:u w:val="none"/>
                <w:lang w:val="en-US" w:eastAsia="zh-CN" w:bidi="ar"/>
              </w:rPr>
              <w:t xml:space="preserve">信号线</w:t>
            </w:r>
            <w:r>
              <w:rPr>
                <w:rFonts w:hint="eastAsia" w:ascii="宋体" w:hAnsi="宋体" w:eastAsia="宋体" w:cs="宋体"/>
                <w:b w:val="0"/>
                <w:bCs w:val="0"/>
                <w:i w:val="0"/>
                <w:iCs w:val="0"/>
                <w:color w:val="000000"/>
                <w:sz w:val="20"/>
                <w:szCs w:val="20"/>
                <w:highlight w:val="none"/>
                <w:u w:val="none"/>
                <w:lang w:val="en-US" w:eastAsia="zh-CN" w:bidi="ar"/>
              </w:rPr>
              <w:t xml:space="preserve">、水晶头、膨胀螺丝、金属线槽、扎带、标签、波纹管、30*15线槽、电工胶布、86盒等。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含摄像头、吊麦、智能讲台、机柜等设备拆除搬运至学校指定教室。</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含线槽、网线、电源线等敷设服务费用。</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含办公室内（面板、交换机、机柜等）设备安装调试，录播教室内（摄像机、吊麦、智能讲台机柜等）设备安装至学校指定教室、设备调试等。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二、南京长城小学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1.交换容量≥670Gbps，转发性能≥170Mpps。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2.固化10/100/1000M自适应以太网端口≥24个，1G SFP光接口≥4个。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3.要求所投设备MAC地址≥16K。</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4.支持专门基础网络保护机制，能够限制用户向网络中发送数据包的速率，对有攻击行为的用户进行隔离，保证设备和整网的安全稳定运行。</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1.交换容量≥670Gbps，转发性能≥170Mpps。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2.固化10/100/1000M以太网端口≥24个，1G SFP光接口≥4个。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3.设备MAC地址≥16K。</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4.≥24个电口支持POE和POE+远程供电，整机POE功率输出≥370W。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5.投标产品面板自带一键查看PoE供电状态功能的PoE按钮，轻按即可查看设备当前的通信状态和供电状态。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6.支持IPv4和IPv6的静态路由、RIP/RIPng、OSPFv2/OSPFv3等三层路由协议。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千兆单模光模块，满足10KM传输距离。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老设备拆除服务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将学校原有交换机拆除，移至学校指定区域。</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包含提供交换机设备的规范安装、监控、网络调试等。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三、南京市第一中学江北新区分校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远程大号角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1.平均功率不少于200W。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2.灵敏度不少于109dB。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3.输入阻抗不少于80hm。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4.频率响应不劣于70Hz-18KHz。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5.定压输入不少于100V。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1.平衡线路输入/输出。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2.智能短路过热保护。</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3.非平衡线路输入/输出。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4.输出短路保护及告警。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5.RCA插口和卡侬插口供方便地环接。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6.灵敏度不劣于1V。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7.信噪比不少于85dB。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8.频响不劣于60-17KHz。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9.失真率﹥0.3%。</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10.输出电压不劣于70-100V。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11.输出阻抗不劣于2-16 OHM。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12.功率不少于1200W。</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单路输出不小于30A。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2.可控电源不少于8路，兼容中规、美规、欧规插座。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.机器后面板带有不少于2个RJ45网口（LINK IN、LINK OUT），通过级联设置，自动识别主机从机实现多台时序器超远距离级联使用。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.每路开关机延时0-999秒自定义。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.机器可通过前面板1号USB端口、后面板RS-232端口，LAN-PC的RJ45网口实现IP网络远程控制，三种端口任意选择与电脑相连通过软件控制。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模式调取、模式保存（可保存不少于8种模式供用户调用）、当前电压、时序器开关机、单路单独开关，软件可设置通道延时0-999秒、可做定时器设置：星期一至星期日根据需要设置开启关闭并能单独旁路星期一至星期日的定时器时间、定时开关可设定关闭、循环、非循环，同时开机日期、关机日期、开机时间、关机时间均可单独设置；过压设置：带有开启、关闭、自动三档设置，过压欠压从0-300V根据需要设置；可设定时间、获取系统时间、可设定上电自启，系统设置：可设置设备地址、设备名称、电压校准、级联开关、语言选择（中文、英文</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.前面板带不少于4路直通兼容中规、美规、欧规插座。不少于4个USB端口，前后面板各不少于2个</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前面板自带不少于1个2吋彩色液晶智能显示窗，可实时显示模式、ID、当前电压、日期时间、通道开关状态等信息。机器面板自带不少于一个飞梭控制旋钮，配合显示屏可做保存调用模式、中文、英文语言选择、级联开关设置、波特率选择、ID选择、初始化设定、电压校准、过压欠压设置、保护开关或自动设置、时间设置、上电自启设置、定时开关设置、通道开关机延时设置、软件版本、端口、设备名称查看、IP设置。（</w:t>
            </w:r>
            <w:r>
              <w:rPr>
                <w:rFonts w:hint="eastAsia" w:ascii="宋体" w:hAnsi="宋体"/>
                <w:sz w:val="20"/>
                <w:szCs w:val="20"/>
                <w:highlight w:val="none"/>
                <w:lang w:val="en-US" w:eastAsia="zh-CN"/>
              </w:rPr>
              <w:t xml:space="preserve">需</w:t>
            </w:r>
            <w:r>
              <w:rPr>
                <w:rFonts w:hint="eastAsia" w:ascii="宋体" w:hAnsi="宋体" w:eastAsia="宋体" w:cs="宋体"/>
                <w:b w:val="0"/>
                <w:bCs w:val="0"/>
                <w:i w:val="0"/>
                <w:iCs w:val="0"/>
                <w:color w:val="000000"/>
                <w:sz w:val="20"/>
                <w:szCs w:val="20"/>
                <w:u w:val="none"/>
                <w:lang w:val="en-US" w:eastAsia="zh-CN" w:bidi="ar"/>
              </w:rPr>
              <w:t xml:space="preserve">提供</w:t>
            </w:r>
            <w:r>
              <w:rPr>
                <w:rFonts w:hint="eastAsia" w:ascii="宋体" w:hAnsi="宋体" w:cs="宋体"/>
                <w:b w:val="0"/>
                <w:bCs w:val="0"/>
                <w:i w:val="0"/>
                <w:iCs w:val="0"/>
                <w:color w:val="000000"/>
                <w:sz w:val="20"/>
                <w:szCs w:val="20"/>
                <w:u w:val="none"/>
                <w:lang w:val="en-US" w:eastAsia="zh-CN" w:bidi="ar"/>
              </w:rPr>
              <w:t xml:space="preserve">具有</w:t>
            </w:r>
            <w:r>
              <w:rPr>
                <w:rFonts w:hint="eastAsia" w:ascii="宋体" w:hAnsi="宋体" w:eastAsia="宋体" w:cs="宋体"/>
                <w:b w:val="0"/>
                <w:bCs w:val="0"/>
                <w:i w:val="0"/>
                <w:iCs w:val="0"/>
                <w:color w:val="000000"/>
                <w:sz w:val="20"/>
                <w:szCs w:val="20"/>
                <w:u w:val="none"/>
                <w:lang w:val="en-US" w:eastAsia="zh-CN" w:bidi="ar"/>
              </w:rPr>
              <w:t xml:space="preserve">CMA标识的检测报告扫描件</w:t>
            </w:r>
            <w:r>
              <w:rPr>
                <w:rFonts w:hint="eastAsia" w:ascii="宋体" w:hAnsi="宋体" w:eastAsia="宋体" w:cs="宋体"/>
                <w:b w:val="0"/>
                <w:bCs w:val="0"/>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lang w:val="en-US" w:eastAsia="zh-CN" w:bidi="ar"/>
              </w:rPr>
              <w:t xml:space="preserve">机器可通过后接线板的2路RJ45任意一个网口远程控制功能与音频矩</w:t>
            </w:r>
            <w:r>
              <w:rPr>
                <w:rFonts w:hint="eastAsia" w:ascii="宋体" w:hAnsi="宋体" w:eastAsia="宋体" w:cs="宋体"/>
                <w:b w:val="0"/>
                <w:bCs w:val="0"/>
                <w:i w:val="0"/>
                <w:iCs w:val="0"/>
                <w:color w:val="000000"/>
                <w:sz w:val="20"/>
                <w:szCs w:val="20"/>
                <w:u w:val="none"/>
                <w:lang w:val="en-US" w:eastAsia="zh-CN" w:bidi="ar"/>
              </w:rPr>
              <w:t xml:space="preserve">阵处理器、中控、有线控制面板及其他设备联动通讯，实现有线和无线远程控制电源时序器开关机。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.中控接口不少于RS232、RS485、LAN-PC三种连接方式。</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机柜整理</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将调音台拆除放机柜上面，机柜内部线缆整理。</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沥青路面开槽及恢复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沥青路面开槽及恢复。</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泥土路面挖沟</w:t>
            </w:r>
            <w:r>
              <w:rPr>
                <w:rFonts w:hint="eastAsia" w:ascii="宋体" w:hAnsi="宋体" w:cs="宋体"/>
                <w:b w:val="0"/>
                <w:bCs w:val="0"/>
                <w:i w:val="0"/>
                <w:iCs w:val="0"/>
                <w:color w:val="000000"/>
                <w:sz w:val="20"/>
                <w:szCs w:val="20"/>
                <w:highlight w:val="none"/>
                <w:u w:val="none"/>
                <w:lang w:val="en-US" w:eastAsia="zh-CN" w:bidi="ar"/>
              </w:rPr>
              <w:t xml:space="preserve">及</w:t>
            </w:r>
            <w:r>
              <w:rPr>
                <w:rFonts w:hint="eastAsia" w:ascii="宋体" w:hAnsi="宋体" w:eastAsia="宋体" w:cs="宋体"/>
                <w:b w:val="0"/>
                <w:bCs w:val="0"/>
                <w:i w:val="0"/>
                <w:iCs w:val="0"/>
                <w:color w:val="000000"/>
                <w:sz w:val="20"/>
                <w:szCs w:val="20"/>
                <w:highlight w:val="none"/>
                <w:u w:val="none"/>
                <w:lang w:val="en-US" w:eastAsia="zh-CN" w:bidi="ar"/>
              </w:rPr>
              <w:t xml:space="preserve">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泥土路面挖沟及恢复，含塑胶跑道切割。</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含</w:t>
            </w:r>
            <w:r>
              <w:rPr>
                <w:rFonts w:hint="eastAsia" w:ascii="宋体" w:hAnsi="宋体" w:cs="宋体"/>
                <w:b w:val="0"/>
                <w:bCs w:val="0"/>
                <w:i w:val="0"/>
                <w:iCs w:val="0"/>
                <w:color w:val="000000"/>
                <w:sz w:val="20"/>
                <w:szCs w:val="20"/>
                <w:highlight w:val="none"/>
                <w:u w:val="none"/>
                <w:lang w:val="en-US" w:eastAsia="zh-CN" w:bidi="ar"/>
              </w:rPr>
              <w:t xml:space="preserve">钢丝绳</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卡头</w:t>
            </w:r>
            <w:r>
              <w:rPr>
                <w:rFonts w:hint="eastAsia" w:ascii="宋体" w:hAnsi="宋体" w:eastAsia="宋体" w:cs="宋体"/>
                <w:b w:val="0"/>
                <w:bCs w:val="0"/>
                <w:i w:val="0"/>
                <w:iCs w:val="0"/>
                <w:color w:val="000000"/>
                <w:sz w:val="20"/>
                <w:szCs w:val="20"/>
                <w:highlight w:val="none"/>
                <w:u w:val="none"/>
                <w:lang w:val="en-US" w:eastAsia="zh-CN" w:bidi="ar"/>
              </w:rPr>
              <w:t xml:space="preserve">、扎带、标签、缠绕管、膨胀螺丝、电工胶布、线管直接弯头等，具体情况按施工现场情况而定。</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含管材及线缆等敷设费用。</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包含提供所有设备的规范安装、调试、人员培训、保洁、垃圾清运等。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机房软件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rPr>
                <w:rFonts w:hint="eastAsia" w:ascii="宋体" w:hAnsi="宋体" w:eastAsia="宋体"/>
                <w:sz w:val="20"/>
                <w:szCs w:val="20"/>
              </w:rPr>
            </w:pPr>
            <w:r>
              <w:rPr>
                <w:rFonts w:hint="eastAsia" w:ascii="宋体" w:hAnsi="宋体" w:eastAsia="宋体"/>
                <w:sz w:val="20"/>
                <w:szCs w:val="20"/>
              </w:rPr>
              <w:t xml:space="preserve">一、整体要求：</w:t>
            </w:r>
            <w:r/>
          </w:p>
          <w:p>
            <w:pPr>
              <w:rPr>
                <w:rFonts w:hint="eastAsia" w:ascii="宋体" w:hAnsi="宋体" w:eastAsia="宋体"/>
                <w:sz w:val="20"/>
                <w:szCs w:val="20"/>
              </w:rPr>
            </w:pPr>
            <w:r>
              <w:rPr>
                <w:rFonts w:hint="eastAsia" w:ascii="宋体" w:hAnsi="宋体" w:eastAsia="宋体"/>
                <w:sz w:val="20"/>
                <w:szCs w:val="20"/>
              </w:rPr>
              <w:t xml:space="preserve">1.纯软件产品，安装部署快捷，升级简易方便，全中文人性化界面设计，支持主窗口功能按钮、浮动工具条、右键菜单、快捷键多项操作方式。</w:t>
            </w:r>
            <w:r/>
          </w:p>
          <w:p>
            <w:pPr>
              <w:rPr>
                <w:rFonts w:hint="eastAsia" w:ascii="宋体" w:hAnsi="宋体" w:eastAsia="宋体"/>
                <w:sz w:val="20"/>
                <w:szCs w:val="20"/>
                <w:highlight w:val="none"/>
              </w:rPr>
            </w:pPr>
            <w:r>
              <w:rPr>
                <w:rFonts w:hint="eastAsia" w:ascii="宋体" w:hAnsi="宋体" w:eastAsia="宋体"/>
                <w:sz w:val="20"/>
                <w:szCs w:val="20"/>
                <w:highlight w:val="none"/>
              </w:rPr>
              <w:t xml:space="preserve">▲2. 软件的加密方式支持通过服务器端授权、在线序列号加密、离线文件加密、自定义短码激活、mac地址预置激活等多种激活方式;还可支持通过服务器认证的方式进行加密，即绑定教学互动终端进行软件激活，教师可选择同一局域网内的教学互动终端即可进行绑定。（</w:t>
            </w:r>
            <w:r>
              <w:rPr>
                <w:rFonts w:hint="eastAsia" w:ascii="宋体" w:hAnsi="宋体"/>
                <w:sz w:val="20"/>
                <w:szCs w:val="20"/>
                <w:highlight w:val="none"/>
                <w:lang w:val="en-US" w:eastAsia="zh-CN"/>
              </w:rPr>
              <w:t xml:space="preserve">需</w:t>
            </w:r>
            <w:r>
              <w:rPr>
                <w:rFonts w:hint="eastAsia" w:ascii="宋体" w:hAnsi="宋体" w:eastAsia="宋体" w:cs="宋体"/>
                <w:b w:val="0"/>
                <w:bCs w:val="0"/>
                <w:i w:val="0"/>
                <w:iCs w:val="0"/>
                <w:color w:val="000000"/>
                <w:sz w:val="20"/>
                <w:szCs w:val="20"/>
                <w:u w:val="none"/>
                <w:lang w:val="en-US" w:eastAsia="zh-CN" w:bidi="ar"/>
              </w:rPr>
              <w:t xml:space="preserve">提供</w:t>
            </w:r>
            <w:r>
              <w:rPr>
                <w:rFonts w:hint="eastAsia" w:ascii="宋体" w:hAnsi="宋体" w:cs="宋体"/>
                <w:b w:val="0"/>
                <w:bCs w:val="0"/>
                <w:i w:val="0"/>
                <w:iCs w:val="0"/>
                <w:color w:val="000000"/>
                <w:sz w:val="20"/>
                <w:szCs w:val="20"/>
                <w:u w:val="none"/>
                <w:lang w:val="en-US" w:eastAsia="zh-CN" w:bidi="ar"/>
              </w:rPr>
              <w:t xml:space="preserve">具有</w:t>
            </w:r>
            <w:r>
              <w:rPr>
                <w:rFonts w:hint="eastAsia" w:ascii="宋体" w:hAnsi="宋体" w:eastAsia="宋体" w:cs="宋体"/>
                <w:b w:val="0"/>
                <w:bCs w:val="0"/>
                <w:i w:val="0"/>
                <w:iCs w:val="0"/>
                <w:color w:val="000000"/>
                <w:sz w:val="20"/>
                <w:szCs w:val="20"/>
                <w:u w:val="none"/>
                <w:lang w:val="en-US" w:eastAsia="zh-CN" w:bidi="ar"/>
              </w:rPr>
              <w:t xml:space="preserve">CMA标识的检测报告扫描件</w:t>
            </w:r>
            <w:r>
              <w:rPr>
                <w:rFonts w:hint="eastAsia" w:ascii="宋体" w:hAnsi="宋体" w:eastAsia="宋体"/>
                <w:sz w:val="20"/>
                <w:szCs w:val="20"/>
                <w:highlight w:val="none"/>
              </w:rPr>
              <w:t xml:space="preserve">）</w:t>
            </w:r>
            <w:r/>
          </w:p>
          <w:p>
            <w:pPr>
              <w:rPr>
                <w:rFonts w:hint="eastAsia" w:ascii="宋体" w:hAnsi="宋体" w:eastAsia="宋体"/>
                <w:sz w:val="20"/>
                <w:szCs w:val="20"/>
              </w:rPr>
            </w:pPr>
            <w:r>
              <w:rPr>
                <w:rFonts w:hint="eastAsia" w:ascii="宋体" w:hAnsi="宋体" w:eastAsia="宋体"/>
                <w:sz w:val="20"/>
                <w:szCs w:val="20"/>
              </w:rPr>
              <w:t xml:space="preserve">3.采用核心的截屏及实时压缩技术，在网络条件较差时亦能体现良好的性能；可根据网络条件调节网络补偿强度，根据广播内容调节广播效率，使广播达到最佳效果。</w:t>
            </w:r>
            <w:r/>
          </w:p>
          <w:p>
            <w:pPr>
              <w:rPr>
                <w:rFonts w:hint="eastAsia" w:ascii="宋体" w:hAnsi="宋体" w:eastAsia="宋体"/>
                <w:sz w:val="20"/>
                <w:szCs w:val="20"/>
                <w:lang w:eastAsia="zh-CN"/>
              </w:rPr>
            </w:pPr>
            <w:r>
              <w:rPr>
                <w:rFonts w:hint="eastAsia" w:ascii="宋体" w:hAnsi="宋体" w:eastAsia="宋体"/>
                <w:sz w:val="20"/>
                <w:szCs w:val="20"/>
              </w:rPr>
              <w:t xml:space="preserve">4.全面兼Windows 10、Windows 11操作系统，以及银河麒麟、统信、中科方德、鸿蒙等国产桌面操作系统，支持Windows操作系统和国产桌面操作系统的混合使用。全面适配LoongArch、ARM、X86等架构，支持国产龙芯、飞腾、华为麒麟、华为盘古、海光、兆芯以及intel、AMD 等主流 CPU</w:t>
            </w:r>
            <w:r>
              <w:rPr>
                <w:rFonts w:hint="eastAsia" w:ascii="宋体" w:hAnsi="宋体"/>
                <w:sz w:val="20"/>
                <w:szCs w:val="20"/>
                <w:lang w:eastAsia="zh-CN"/>
              </w:rPr>
              <w:t xml:space="preserve">。</w:t>
            </w:r>
            <w:r/>
          </w:p>
          <w:p>
            <w:pPr>
              <w:rPr>
                <w:rFonts w:hint="eastAsia" w:ascii="宋体" w:hAnsi="宋体" w:eastAsia="宋体"/>
                <w:sz w:val="20"/>
                <w:szCs w:val="20"/>
              </w:rPr>
            </w:pPr>
            <w:r>
              <w:rPr>
                <w:rFonts w:hint="eastAsia" w:ascii="宋体" w:hAnsi="宋体" w:eastAsia="宋体"/>
                <w:sz w:val="20"/>
                <w:szCs w:val="20"/>
              </w:rPr>
              <w:t xml:space="preserve">二、课堂教学</w:t>
            </w:r>
            <w:r/>
          </w:p>
          <w:p>
            <w:pPr>
              <w:rPr>
                <w:rFonts w:hint="eastAsia" w:ascii="宋体" w:hAnsi="宋体" w:eastAsia="宋体"/>
                <w:sz w:val="20"/>
                <w:szCs w:val="20"/>
              </w:rPr>
            </w:pPr>
            <w:r>
              <w:rPr>
                <w:rFonts w:hint="eastAsia" w:ascii="宋体" w:hAnsi="宋体" w:eastAsia="宋体"/>
                <w:sz w:val="20"/>
                <w:szCs w:val="20"/>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p>
          <w:p>
            <w:pPr>
              <w:rPr>
                <w:rFonts w:hint="eastAsia" w:ascii="宋体" w:hAnsi="宋体" w:eastAsia="宋体"/>
                <w:sz w:val="20"/>
                <w:szCs w:val="20"/>
              </w:rPr>
            </w:pPr>
            <w:r>
              <w:rPr>
                <w:rFonts w:hint="eastAsia" w:ascii="宋体" w:hAnsi="宋体" w:eastAsia="宋体"/>
                <w:sz w:val="20"/>
                <w:szCs w:val="20"/>
              </w:rPr>
              <w:t xml:space="preserve">2.屏幕笔：支持教师通过屏幕笔进行教学辅助功能，具体工具包括插入文本、线条和图形，支持添加批注，设置线条粗细、画笔颜色等。</w:t>
            </w:r>
            <w:r/>
          </w:p>
          <w:p>
            <w:pPr>
              <w:rPr>
                <w:rFonts w:hint="eastAsia" w:ascii="宋体" w:hAnsi="宋体" w:eastAsia="宋体"/>
                <w:sz w:val="20"/>
                <w:szCs w:val="20"/>
              </w:rPr>
            </w:pPr>
            <w:r>
              <w:rPr>
                <w:rFonts w:hint="eastAsia" w:ascii="宋体" w:hAnsi="宋体" w:eastAsia="宋体"/>
                <w:sz w:val="20"/>
                <w:szCs w:val="20"/>
              </w:rPr>
              <w:t xml:space="preserve">3.网络影院：采用流媒体技术，可实现教师机播放的视频同步无延时广播到学生机，学生无需下载该文件，教师也无需共享该文件。支持 MP4, DAT、 MP3, VOB, WMV、 MOVMPG,MPEG、AVI等主流文件格式，教师添加多个文件时，支持设置不同的循环模式，包括正常、随机播放、单曲循环、全部循环，支持设置学生端全屏和窗口，支持对原视频进行重新编码，支持选择原画质、高画质、正常画质、低画质，根据不同网络状况进行不同选择，支持硬件加速解码。</w:t>
            </w:r>
            <w:r/>
          </w:p>
          <w:p>
            <w:pPr>
              <w:numPr>
                <w:ilvl w:val="0"/>
                <w:numId w:val="5"/>
              </w:numPr>
              <w:rPr>
                <w:rFonts w:hint="eastAsia" w:ascii="宋体" w:hAnsi="宋体" w:eastAsia="宋体"/>
                <w:sz w:val="20"/>
                <w:szCs w:val="20"/>
              </w:rPr>
            </w:pPr>
            <w:r>
              <w:rPr>
                <w:rFonts w:hint="eastAsia" w:ascii="宋体" w:hAnsi="宋体" w:eastAsia="宋体"/>
                <w:sz w:val="20"/>
                <w:szCs w:val="20"/>
                <w:lang w:val="en-US" w:eastAsia="zh-CN"/>
              </w:rPr>
              <w:t xml:space="preserve">文件分发：</w:t>
            </w:r>
            <w:r>
              <w:rPr>
                <w:rFonts w:hint="eastAsia" w:ascii="宋体" w:hAnsi="宋体" w:eastAsia="宋体"/>
                <w:sz w:val="20"/>
                <w:szCs w:val="20"/>
              </w:rPr>
              <w:t xml:space="preserve">支持教师将教师电脑中的文件或文件夹发送至学生端指定的目录下，支持对正在发送的文件进行暂停、撤销、断线续传，支持对已发送的文件进行删除和清空学生端文件夹。支持对重复文件选择忽略、替换、重命名策略</w:t>
            </w:r>
            <w:r>
              <w:rPr>
                <w:rFonts w:hint="eastAsia" w:ascii="宋体" w:hAnsi="宋体" w:eastAsia="宋体"/>
                <w:sz w:val="20"/>
                <w:szCs w:val="20"/>
                <w:lang w:eastAsia="zh-CN"/>
              </w:rPr>
              <w:t xml:space="preserve">；</w:t>
            </w:r>
            <w:r>
              <w:rPr>
                <w:rFonts w:hint="eastAsia" w:ascii="宋体" w:hAnsi="宋体" w:eastAsia="宋体"/>
                <w:sz w:val="20"/>
                <w:szCs w:val="20"/>
              </w:rPr>
              <w:t xml:space="preserve">支持选定文件传输速率和实时查看文件传输速率和传输进度</w:t>
            </w:r>
            <w:r>
              <w:rPr>
                <w:rFonts w:hint="eastAsia" w:ascii="宋体" w:hAnsi="宋体" w:eastAsia="宋体"/>
                <w:sz w:val="20"/>
                <w:szCs w:val="20"/>
                <w:lang w:val="en-US" w:eastAsia="zh-CN"/>
              </w:rPr>
              <w:t xml:space="preserve">；</w:t>
            </w:r>
            <w:r>
              <w:rPr>
                <w:rFonts w:hint="eastAsia" w:ascii="宋体" w:hAnsi="宋体" w:eastAsia="宋体"/>
                <w:sz w:val="20"/>
                <w:szCs w:val="20"/>
              </w:rPr>
              <w:t xml:space="preserve">支持设置文件传输的大小和数量限制。</w:t>
            </w:r>
            <w:r/>
          </w:p>
          <w:p>
            <w:pPr>
              <w:rPr>
                <w:rFonts w:hint="eastAsia" w:ascii="宋体" w:hAnsi="宋体" w:eastAsia="宋体"/>
                <w:sz w:val="20"/>
                <w:szCs w:val="20"/>
              </w:rPr>
            </w:pPr>
            <w:r>
              <w:rPr>
                <w:rFonts w:hint="eastAsia" w:ascii="宋体" w:hAnsi="宋体" w:eastAsia="宋体"/>
                <w:sz w:val="20"/>
                <w:szCs w:val="20"/>
              </w:rPr>
              <w:t xml:space="preserve">5.文件提交：支持学生把做好的作业主动提交到教师电脑，教师可以选择接收和拒绝学生提交的文件；支持教师预设学生提交的文件的存储路径并限制学生提交文件的数目和大小。</w:t>
            </w:r>
            <w:r/>
          </w:p>
          <w:p>
            <w:pPr>
              <w:rPr>
                <w:rFonts w:hint="eastAsia" w:ascii="宋体" w:hAnsi="宋体" w:eastAsia="宋体"/>
                <w:sz w:val="20"/>
                <w:szCs w:val="20"/>
                <w:lang w:val="en-US" w:eastAsia="zh-CN"/>
              </w:rPr>
            </w:pPr>
            <w:r>
              <w:rPr>
                <w:rFonts w:hint="eastAsia" w:ascii="宋体" w:hAnsi="宋体" w:eastAsia="宋体"/>
                <w:sz w:val="20"/>
                <w:szCs w:val="20"/>
              </w:rPr>
              <w:t xml:space="preserve">6.文件收集：支持预定义多个文件收集任务，并支持教师预设学生文件收集类型、收集路径、收集后保存路径，从而实现对学生文件的批量收集。支持收集完成后直接打开文件</w:t>
            </w:r>
            <w:r>
              <w:rPr>
                <w:rFonts w:hint="eastAsia" w:ascii="宋体" w:hAnsi="宋体" w:eastAsia="宋体"/>
                <w:sz w:val="20"/>
                <w:szCs w:val="20"/>
                <w:lang w:val="en-US" w:eastAsia="zh-CN"/>
              </w:rPr>
              <w:t xml:space="preserve">夹。</w:t>
            </w:r>
            <w:r/>
          </w:p>
          <w:p>
            <w:pPr>
              <w:rPr>
                <w:rFonts w:hint="eastAsia" w:ascii="宋体" w:hAnsi="宋体" w:eastAsia="宋体"/>
                <w:sz w:val="20"/>
                <w:szCs w:val="20"/>
              </w:rPr>
            </w:pPr>
            <w:r>
              <w:rPr>
                <w:rFonts w:hint="eastAsia" w:ascii="宋体" w:hAnsi="宋体" w:eastAsia="宋体"/>
                <w:sz w:val="20"/>
                <w:szCs w:val="20"/>
              </w:rPr>
              <w:t xml:space="preserve">7.文件共享:支持通过课件点播实现教师上传文件供学生查看和下载，支持教师对已上传的文件进行删除或重命名。支持通过共享中心实现教师和学生上传文件，支持教师对己上传的文件进行删除或重命名，供全体师生查看和下载。</w:t>
            </w:r>
            <w:r/>
          </w:p>
          <w:p>
            <w:pPr>
              <w:rPr>
                <w:rFonts w:hint="eastAsia" w:ascii="宋体" w:hAnsi="宋体" w:eastAsia="宋体"/>
                <w:sz w:val="20"/>
                <w:szCs w:val="20"/>
              </w:rPr>
            </w:pPr>
            <w:r>
              <w:rPr>
                <w:rFonts w:hint="eastAsia" w:ascii="宋体" w:hAnsi="宋体" w:eastAsia="宋体"/>
                <w:sz w:val="20"/>
                <w:szCs w:val="20"/>
              </w:rPr>
              <w:t xml:space="preserve">8.</w:t>
            </w:r>
            <w:r>
              <w:rPr>
                <w:rFonts w:hint="eastAsia" w:ascii="宋体" w:hAnsi="宋体" w:eastAsia="宋体"/>
                <w:sz w:val="20"/>
                <w:szCs w:val="20"/>
                <w:lang w:val="en-US" w:eastAsia="zh-CN"/>
              </w:rPr>
              <w:t xml:space="preserve">讨论：</w:t>
            </w:r>
            <w:r>
              <w:rPr>
                <w:rFonts w:hint="eastAsia" w:ascii="宋体" w:hAnsi="宋体" w:eastAsia="宋体"/>
                <w:sz w:val="20"/>
                <w:szCs w:val="20"/>
              </w:rPr>
              <w:t xml:space="preserve">支持教师发起分组讨论或主题讨论，分组讨论支持教师按随机、配对、按行分组、按列分组、固定分组等方式将学生分成若干组，同组的组员之间可以相互讨论，教师可以参加任意组的讨论;主题讨论支持教师建立若干个主题，学生选择自己感兴趣的主题开展讨论。在讨论对话框，支持教师发送文字、画布、图片、文件、截屏等与学生进行讨论，教师与学生均可以查看共享的文件和历史记录。</w:t>
            </w:r>
            <w:r/>
          </w:p>
          <w:p>
            <w:pPr>
              <w:rPr>
                <w:rFonts w:hint="eastAsia" w:ascii="宋体" w:hAnsi="宋体" w:eastAsia="宋体"/>
                <w:sz w:val="20"/>
                <w:szCs w:val="20"/>
              </w:rPr>
            </w:pPr>
            <w:r>
              <w:rPr>
                <w:rFonts w:hint="eastAsia" w:ascii="宋体" w:hAnsi="宋体" w:eastAsia="宋体"/>
                <w:sz w:val="20"/>
                <w:szCs w:val="20"/>
              </w:rPr>
              <w:t xml:space="preserve">9.共享白板：支持教师通过共享白板与选定的学生共同完成相同的学习任务或绘画作品，并提供多种不同的工具，包括插入图片、插入截图、设置背景颜色、设置背景图片等，还可选择画笔、图形、颜色、文本、填充、橡皮擦等功能，供教师和学生绘制时使用。支持查看历史记录，调阅过往绘制的白板，支持批量导入和导出白板记录。</w:t>
            </w:r>
            <w:r/>
          </w:p>
          <w:p>
            <w:pPr>
              <w:rPr>
                <w:rFonts w:hint="eastAsia" w:ascii="宋体" w:hAnsi="宋体" w:eastAsia="宋体"/>
                <w:sz w:val="20"/>
                <w:szCs w:val="20"/>
              </w:rPr>
            </w:pPr>
            <w:r>
              <w:rPr>
                <w:rFonts w:hint="eastAsia" w:ascii="宋体" w:hAnsi="宋体" w:eastAsia="宋体"/>
                <w:sz w:val="20"/>
                <w:szCs w:val="20"/>
              </w:rPr>
              <w:t xml:space="preserve">10.学生举手：支持学生发起举手寻求教师的帮助，教师端可远程遥控帮助学生解决问题。</w:t>
            </w:r>
            <w:r/>
          </w:p>
          <w:p>
            <w:pPr>
              <w:rPr>
                <w:rFonts w:hint="eastAsia" w:ascii="宋体" w:hAnsi="宋体" w:eastAsia="宋体"/>
                <w:sz w:val="20"/>
                <w:szCs w:val="20"/>
              </w:rPr>
            </w:pPr>
            <w:r>
              <w:rPr>
                <w:rFonts w:hint="eastAsia" w:ascii="宋体" w:hAnsi="宋体" w:eastAsia="宋体"/>
                <w:sz w:val="20"/>
                <w:szCs w:val="20"/>
              </w:rPr>
              <w:t xml:space="preserve">三、教学评测</w:t>
            </w:r>
            <w:r/>
          </w:p>
          <w:p>
            <w:pPr>
              <w:rPr>
                <w:rFonts w:hint="eastAsia" w:ascii="宋体" w:hAnsi="宋体" w:eastAsia="宋体"/>
                <w:sz w:val="20"/>
                <w:szCs w:val="20"/>
              </w:rPr>
            </w:pPr>
            <w:r>
              <w:rPr>
                <w:rFonts w:hint="eastAsia" w:ascii="宋体" w:hAnsi="宋体" w:eastAsia="宋体"/>
                <w:sz w:val="20"/>
                <w:szCs w:val="20"/>
                <w:lang w:val="en-US" w:eastAsia="zh-CN"/>
              </w:rPr>
              <w:t xml:space="preserve">1</w:t>
            </w:r>
            <w:r>
              <w:rPr>
                <w:rFonts w:hint="eastAsia" w:ascii="宋体" w:hAnsi="宋体" w:eastAsia="宋体"/>
                <w:sz w:val="20"/>
                <w:szCs w:val="20"/>
              </w:rPr>
              <w:t xml:space="preserve">.答题统计：支持教师对客观题预设答案，学生作答完成后即时接收反馈，全体学生作答完成后，教师将会收到学生的作答详情及答题数据统计。</w:t>
            </w:r>
            <w:r/>
          </w:p>
          <w:p>
            <w:pPr>
              <w:rPr>
                <w:rFonts w:hint="eastAsia" w:ascii="宋体" w:hAnsi="宋体" w:eastAsia="宋体"/>
                <w:sz w:val="20"/>
                <w:szCs w:val="20"/>
              </w:rPr>
            </w:pPr>
            <w:r>
              <w:rPr>
                <w:rFonts w:hint="eastAsia" w:ascii="宋体" w:hAnsi="宋体" w:eastAsia="宋体"/>
                <w:sz w:val="20"/>
                <w:szCs w:val="20"/>
                <w:lang w:val="en-US" w:eastAsia="zh-CN"/>
              </w:rPr>
              <w:t xml:space="preserve">2</w:t>
            </w:r>
            <w:r>
              <w:rPr>
                <w:rFonts w:hint="eastAsia" w:ascii="宋体" w:hAnsi="宋体" w:eastAsia="宋体"/>
                <w:sz w:val="20"/>
                <w:szCs w:val="20"/>
              </w:rPr>
              <w:t xml:space="preserve">.课堂报告：支持教师查看正在进行课堂和己结束课堂的参与人数、发起答题数、答题正确率、答题详情、答案分布等信息。</w:t>
            </w:r>
            <w:r/>
          </w:p>
          <w:p>
            <w:pPr>
              <w:rPr>
                <w:rFonts w:hint="eastAsia" w:ascii="宋体" w:hAnsi="宋体" w:eastAsia="宋体"/>
                <w:sz w:val="20"/>
                <w:szCs w:val="20"/>
              </w:rPr>
            </w:pPr>
            <w:r>
              <w:rPr>
                <w:rFonts w:hint="eastAsia" w:ascii="宋体" w:hAnsi="宋体" w:eastAsia="宋体"/>
                <w:sz w:val="20"/>
                <w:szCs w:val="20"/>
                <w:lang w:val="en-US" w:eastAsia="zh-CN"/>
              </w:rPr>
              <w:t xml:space="preserve">3</w:t>
            </w:r>
            <w:r>
              <w:rPr>
                <w:rFonts w:hint="eastAsia" w:ascii="宋体" w:hAnsi="宋体" w:eastAsia="宋体"/>
                <w:sz w:val="20"/>
                <w:szCs w:val="20"/>
              </w:rPr>
              <w:t xml:space="preserve">.考试：支持对全体学生发起统一的考试，支持添加ABCD卷对不同组别的学生发送不同试卷</w:t>
            </w:r>
            <w:r>
              <w:rPr>
                <w:rFonts w:hint="eastAsia" w:ascii="宋体" w:hAnsi="宋体" w:eastAsia="宋体"/>
                <w:sz w:val="20"/>
                <w:szCs w:val="20"/>
                <w:lang w:eastAsia="zh-CN"/>
              </w:rPr>
              <w:t xml:space="preserve">，</w:t>
            </w:r>
            <w:r>
              <w:rPr>
                <w:rFonts w:hint="eastAsia" w:ascii="宋体" w:hAnsi="宋体" w:eastAsia="宋体"/>
                <w:sz w:val="20"/>
                <w:szCs w:val="20"/>
              </w:rPr>
              <w:t xml:space="preserve">支持教师实时查看学生答题进度。</w:t>
            </w:r>
            <w:r/>
          </w:p>
          <w:p>
            <w:pPr>
              <w:rPr>
                <w:rFonts w:hint="eastAsia" w:ascii="宋体" w:hAnsi="宋体" w:eastAsia="宋体"/>
                <w:sz w:val="20"/>
                <w:szCs w:val="20"/>
              </w:rPr>
            </w:pPr>
            <w:r>
              <w:rPr>
                <w:rFonts w:hint="eastAsia" w:ascii="宋体" w:hAnsi="宋体" w:eastAsia="宋体"/>
                <w:sz w:val="20"/>
                <w:szCs w:val="20"/>
                <w:lang w:val="en-US" w:eastAsia="zh-CN"/>
              </w:rPr>
              <w:t xml:space="preserve">4</w:t>
            </w:r>
            <w:r>
              <w:rPr>
                <w:rFonts w:hint="eastAsia" w:ascii="宋体" w:hAnsi="宋体" w:eastAsia="宋体"/>
                <w:sz w:val="20"/>
                <w:szCs w:val="20"/>
              </w:rPr>
              <w:t xml:space="preserve">.阅卷评分：支持客观题自动评分，主观题教师手动打分并支持将考试结果导出。</w:t>
            </w:r>
            <w:r/>
          </w:p>
          <w:p>
            <w:pPr>
              <w:rPr>
                <w:rFonts w:hint="eastAsia" w:ascii="宋体" w:hAnsi="宋体" w:eastAsia="宋体"/>
                <w:sz w:val="20"/>
                <w:szCs w:val="20"/>
              </w:rPr>
            </w:pPr>
            <w:r>
              <w:rPr>
                <w:rFonts w:hint="eastAsia" w:ascii="宋体" w:hAnsi="宋体" w:eastAsia="宋体"/>
                <w:sz w:val="20"/>
                <w:szCs w:val="20"/>
              </w:rPr>
              <w:t xml:space="preserve">四、课堂管理</w:t>
            </w:r>
            <w:r/>
          </w:p>
          <w:p>
            <w:pPr>
              <w:rPr>
                <w:rFonts w:hint="eastAsia" w:ascii="宋体" w:hAnsi="宋体" w:eastAsia="宋体"/>
                <w:sz w:val="20"/>
                <w:szCs w:val="20"/>
              </w:rPr>
            </w:pPr>
            <w:r>
              <w:rPr>
                <w:rFonts w:hint="eastAsia" w:ascii="宋体" w:hAnsi="宋体" w:eastAsia="宋体"/>
                <w:sz w:val="20"/>
                <w:szCs w:val="20"/>
              </w:rPr>
              <w:t xml:space="preserve">1.学生签到：提供学生名单管理工具，为软件和考试模块提供实名验证。提供点名功能，支持保留学生多次登录记录、考勤统计、签到信息的导出与对比。</w:t>
            </w:r>
            <w:r/>
          </w:p>
          <w:p>
            <w:pPr>
              <w:rPr>
                <w:rFonts w:hint="eastAsia" w:ascii="宋体" w:hAnsi="宋体" w:eastAsia="宋体"/>
                <w:sz w:val="20"/>
                <w:szCs w:val="20"/>
              </w:rPr>
            </w:pPr>
            <w:r>
              <w:rPr>
                <w:rFonts w:hint="eastAsia" w:ascii="宋体" w:hAnsi="宋体" w:eastAsia="宋体"/>
                <w:sz w:val="20"/>
                <w:szCs w:val="20"/>
              </w:rPr>
              <w:t xml:space="preserve">2.班级模型：支持创建和编辑不同班级的学生名单列表，并支持将学生名单导入和导出。</w:t>
            </w:r>
            <w:r/>
          </w:p>
          <w:p>
            <w:pPr>
              <w:rPr>
                <w:rFonts w:hint="eastAsia" w:ascii="宋体" w:hAnsi="宋体" w:eastAsia="宋体"/>
                <w:sz w:val="20"/>
                <w:szCs w:val="20"/>
              </w:rPr>
            </w:pPr>
            <w:r>
              <w:rPr>
                <w:rFonts w:hint="eastAsia" w:ascii="宋体" w:hAnsi="宋体" w:eastAsia="宋体"/>
                <w:sz w:val="20"/>
                <w:szCs w:val="20"/>
              </w:rPr>
              <w:t xml:space="preserve">3.屏幕监看：支持通过教师机监视单一、部分、全体学生机的屏幕，支持教师设置电脑每屏可监看多个学生屏幕（1、4、9、16、25、36画面）和监看视图的持续时间。教师和学生电脑屏幕分辨率不一致时，支持对画面进行自动对焦，平移和缩放显示。</w:t>
            </w:r>
            <w:r/>
          </w:p>
          <w:p>
            <w:pPr>
              <w:rPr>
                <w:rFonts w:hint="eastAsia" w:ascii="宋体" w:hAnsi="宋体" w:eastAsia="宋体"/>
                <w:sz w:val="20"/>
                <w:szCs w:val="20"/>
              </w:rPr>
            </w:pPr>
            <w:r>
              <w:rPr>
                <w:rFonts w:hint="eastAsia" w:ascii="宋体" w:hAnsi="宋体" w:eastAsia="宋体"/>
                <w:sz w:val="20"/>
                <w:szCs w:val="20"/>
              </w:rPr>
              <w:t xml:space="preserve">4.全体遥控：支持教师选定任意一台学生机执行对所有学生机的实时遥控操作，如批量打开网页、打开应用程序、执行文件传输、安装卸载软件等操作。</w:t>
            </w:r>
            <w:r/>
          </w:p>
          <w:p>
            <w:pPr>
              <w:rPr>
                <w:rFonts w:hint="eastAsia" w:ascii="宋体" w:hAnsi="宋体" w:eastAsia="宋体"/>
                <w:sz w:val="20"/>
                <w:szCs w:val="20"/>
              </w:rPr>
            </w:pPr>
            <w:r>
              <w:rPr>
                <w:rFonts w:hint="eastAsia" w:ascii="宋体" w:hAnsi="宋体" w:eastAsia="宋体"/>
                <w:sz w:val="20"/>
                <w:szCs w:val="20"/>
              </w:rPr>
              <w:t xml:space="preserve">5.U盘限制：支持对U盘访问权限的设定（全部开放、只读、完全阻止三种策略），有效控制学生使用U盘，防止资料的流失和病毒的引入。</w:t>
            </w:r>
            <w:r/>
          </w:p>
          <w:p>
            <w:pPr>
              <w:rPr>
                <w:rFonts w:hint="eastAsia" w:ascii="宋体" w:hAnsi="宋体" w:eastAsia="宋体"/>
                <w:sz w:val="20"/>
                <w:szCs w:val="20"/>
              </w:rPr>
            </w:pPr>
            <w:r>
              <w:rPr>
                <w:rFonts w:hint="eastAsia" w:ascii="宋体" w:hAnsi="宋体" w:eastAsia="宋体"/>
                <w:sz w:val="20"/>
                <w:szCs w:val="20"/>
              </w:rPr>
              <w:t xml:space="preserve">6.网页限制：支持对学生访问网站权限的设定（全部开放、黑名单、白名单、完全阻止四种策略），对学生可以访问的Internet站点进行管理，并支持多浏览器限制。</w:t>
            </w:r>
            <w:r/>
          </w:p>
          <w:p>
            <w:pPr>
              <w:rPr>
                <w:rFonts w:hint="eastAsia" w:ascii="宋体" w:hAnsi="宋体" w:eastAsia="宋体"/>
                <w:sz w:val="20"/>
                <w:szCs w:val="20"/>
              </w:rPr>
            </w:pPr>
            <w:r>
              <w:rPr>
                <w:rFonts w:hint="eastAsia" w:ascii="宋体" w:hAnsi="宋体" w:eastAsia="宋体"/>
                <w:sz w:val="20"/>
                <w:szCs w:val="20"/>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eastAsia="宋体"/>
                <w:sz w:val="20"/>
                <w:szCs w:val="20"/>
                <w:lang w:eastAsia="zh-CN"/>
              </w:rPr>
              <w:t xml:space="preserve">，</w:t>
            </w:r>
            <w:r>
              <w:rPr>
                <w:rFonts w:hint="eastAsia" w:ascii="宋体" w:hAnsi="宋体" w:eastAsia="宋体"/>
                <w:sz w:val="20"/>
                <w:szCs w:val="20"/>
              </w:rPr>
              <w:t xml:space="preserve">支持策略的导入导出。</w:t>
            </w:r>
            <w:r/>
          </w:p>
          <w:p>
            <w:pPr>
              <w:rPr>
                <w:rFonts w:hint="eastAsia" w:ascii="宋体" w:hAnsi="宋体" w:eastAsia="宋体"/>
                <w:sz w:val="20"/>
                <w:szCs w:val="20"/>
              </w:rPr>
            </w:pPr>
            <w:r>
              <w:rPr>
                <w:rFonts w:hint="eastAsia" w:ascii="宋体" w:hAnsi="宋体" w:eastAsia="宋体"/>
                <w:sz w:val="20"/>
                <w:szCs w:val="20"/>
              </w:rPr>
              <w:t xml:space="preserve">8.学生属性：支持教师远程查看学生机登录名、IP地址、系统类型、MAC地址、磁盘空间、进程、CPU使用情况、内存使用情况、网络利用率等信息，并支持班级模型信息的导出。</w:t>
            </w:r>
            <w:r/>
          </w:p>
          <w:p>
            <w:pPr>
              <w:rPr>
                <w:rFonts w:hint="eastAsia" w:ascii="宋体" w:hAnsi="宋体" w:eastAsia="宋体"/>
                <w:sz w:val="20"/>
                <w:szCs w:val="20"/>
              </w:rPr>
            </w:pPr>
            <w:r>
              <w:rPr>
                <w:rFonts w:hint="eastAsia" w:ascii="宋体" w:hAnsi="宋体" w:eastAsia="宋体"/>
                <w:sz w:val="20"/>
                <w:szCs w:val="20"/>
              </w:rPr>
              <w:t xml:space="preserve">9.黑屏肃静：支持教师对单一、部分、全体学生机执行或解除黑屏操作，教师可自定义黑屏的文字内容、文字颜色、背景色、背景图片等，支持教师手动解锁或设置锁定时长进行自动解锁。</w:t>
            </w:r>
            <w:r/>
          </w:p>
          <w:p>
            <w:pPr>
              <w:rPr>
                <w:rFonts w:hint="eastAsia" w:ascii="宋体" w:hAnsi="宋体" w:eastAsia="宋体"/>
                <w:sz w:val="20"/>
                <w:szCs w:val="20"/>
              </w:rPr>
            </w:pPr>
            <w:r>
              <w:rPr>
                <w:rFonts w:hint="eastAsia" w:ascii="宋体" w:hAnsi="宋体" w:eastAsia="宋体"/>
                <w:sz w:val="20"/>
                <w:szCs w:val="20"/>
              </w:rPr>
              <w:t xml:space="preserve">10.禁用键鼠：支持教师对单一、部分、全体学生机禁用键鼠操作，禁用时学生端鼠标和键盘被锁定，学生无法进行任何操作。</w:t>
            </w:r>
            <w:r/>
          </w:p>
          <w:p>
            <w:pPr>
              <w:rPr>
                <w:rFonts w:hint="eastAsia" w:ascii="宋体" w:hAnsi="宋体" w:eastAsia="宋体"/>
                <w:sz w:val="20"/>
                <w:szCs w:val="20"/>
                <w:lang w:eastAsia="zh-CN"/>
              </w:rPr>
            </w:pPr>
            <w:r>
              <w:rPr>
                <w:rFonts w:hint="eastAsia" w:ascii="宋体" w:hAnsi="宋体" w:eastAsia="宋体"/>
                <w:sz w:val="20"/>
                <w:szCs w:val="20"/>
              </w:rPr>
              <w:t xml:space="preserve">11.</w:t>
            </w:r>
            <w:r>
              <w:rPr>
                <w:rFonts w:hint="eastAsia" w:ascii="宋体" w:hAnsi="宋体" w:eastAsia="宋体"/>
                <w:sz w:val="20"/>
                <w:szCs w:val="20"/>
                <w:lang w:val="en-US" w:eastAsia="zh-CN"/>
              </w:rPr>
              <w:t xml:space="preserve">控制中心</w:t>
            </w:r>
            <w:r>
              <w:rPr>
                <w:rFonts w:hint="eastAsia" w:ascii="宋体" w:hAnsi="宋体" w:eastAsia="宋体"/>
                <w:sz w:val="20"/>
                <w:szCs w:val="20"/>
              </w:rPr>
              <w:t xml:space="preserve">：支持通过单独的控制中心界面，快速开启或关闭面向学生机的行为控制，包括自动连接、黑屏安静、联网权限、举手权限、发送消息权限、发送文件权限、键鼠权限、U盘权限等，并支持调节教师端的扬声器和麦克风声音</w:t>
            </w:r>
            <w:r>
              <w:rPr>
                <w:rFonts w:hint="eastAsia" w:ascii="宋体" w:hAnsi="宋体" w:eastAsia="宋体"/>
                <w:sz w:val="20"/>
                <w:szCs w:val="20"/>
                <w:lang w:eastAsia="zh-CN"/>
              </w:rPr>
              <w:t xml:space="preserve">。</w:t>
            </w:r>
            <w:r/>
          </w:p>
          <w:p>
            <w:pPr>
              <w:rPr>
                <w:rFonts w:hint="eastAsia" w:ascii="宋体" w:hAnsi="宋体" w:eastAsia="宋体"/>
                <w:sz w:val="20"/>
                <w:szCs w:val="20"/>
              </w:rPr>
            </w:pPr>
            <w:r>
              <w:rPr>
                <w:rFonts w:hint="eastAsia" w:ascii="宋体" w:hAnsi="宋体" w:eastAsia="宋体"/>
                <w:sz w:val="20"/>
                <w:szCs w:val="20"/>
              </w:rPr>
              <w:t xml:space="preserve">12.远程命令：支持教师进行远程开机、关机、重启、注销、自定义命令等操作。</w:t>
            </w:r>
            <w:r/>
          </w:p>
          <w:p>
            <w:pPr>
              <w:rPr>
                <w:rFonts w:hint="eastAsia" w:ascii="宋体" w:hAnsi="宋体" w:eastAsia="宋体"/>
                <w:sz w:val="20"/>
                <w:szCs w:val="20"/>
              </w:rPr>
            </w:pPr>
            <w:r>
              <w:rPr>
                <w:rFonts w:hint="eastAsia" w:ascii="宋体" w:hAnsi="宋体" w:eastAsia="宋体"/>
                <w:sz w:val="20"/>
                <w:szCs w:val="20"/>
              </w:rPr>
              <w:t xml:space="preserve">13.远程设置：支持选择学生机连接教师机的登录方式包括选择教师登、自动登录、IP段登录;支持调节音量、设置学生端密码、学生机是否自动登录计算机、学生恶意离线时是否锁定学生机屏幕、是否隐藏设置名称按钮、是否显示学生端浮动工具栏等高级设置，支持保存和导入该教室的设置，在别的教室直接使用。</w:t>
            </w:r>
            <w:r/>
          </w:p>
          <w:p>
            <w:pPr>
              <w:rPr>
                <w:rFonts w:hint="eastAsia" w:ascii="宋体" w:hAnsi="宋体" w:eastAsia="宋体"/>
                <w:sz w:val="20"/>
                <w:szCs w:val="20"/>
              </w:rPr>
            </w:pPr>
            <w:r>
              <w:rPr>
                <w:rFonts w:hint="eastAsia" w:ascii="宋体" w:hAnsi="宋体" w:eastAsia="宋体"/>
                <w:sz w:val="20"/>
                <w:szCs w:val="20"/>
              </w:rPr>
              <w:t xml:space="preserve">14.分组管理：支持教师新建、删除、重命名分组。支持创建分组时直接选择学生加入，也可创建完成后拖拽学生图标加入指定小组;支持给每个小组设置小组长。分组信息随班级模型永久保存，下次上课可以直接使用保存的分组，支持对任一小组进行屏幕广播，网络影院等功能进行教学。</w:t>
            </w:r>
            <w:r/>
          </w:p>
          <w:p>
            <w:pPr>
              <w:rPr>
                <w:rFonts w:hint="eastAsia" w:ascii="宋体" w:hAnsi="宋体" w:eastAsia="宋体"/>
                <w:sz w:val="20"/>
                <w:szCs w:val="20"/>
              </w:rPr>
            </w:pPr>
            <w:r>
              <w:rPr>
                <w:rFonts w:hint="eastAsia" w:ascii="宋体" w:hAnsi="宋体" w:eastAsia="宋体"/>
                <w:sz w:val="20"/>
                <w:szCs w:val="20"/>
              </w:rPr>
              <w:t xml:space="preserve">15.图标监看：支持通过班级模型显示学生机桌面的缩略图，缩略图显示大小也可自由设定。缩略图右下角可以显示正在被应用的状态，也可对学生图标按规则进行排序，规则包括按名称、按状态、按IP，也支持学生图标显示自定义名称，包括学生姓名、计算机名称、登陆名称、学生IP等,支持在学生图标上显示电池电量、显示组图标、显示系统类型。</w:t>
            </w:r>
            <w:r/>
          </w:p>
          <w:p>
            <w:pPr>
              <w:rPr>
                <w:rFonts w:hint="eastAsia" w:ascii="宋体" w:hAnsi="宋体" w:eastAsia="宋体"/>
                <w:sz w:val="20"/>
                <w:szCs w:val="20"/>
              </w:rPr>
            </w:pPr>
            <w:r>
              <w:rPr>
                <w:rFonts w:hint="eastAsia" w:ascii="宋体" w:hAnsi="宋体" w:eastAsia="宋体"/>
                <w:sz w:val="20"/>
                <w:szCs w:val="20"/>
              </w:rPr>
              <w:t xml:space="preserve">16.断网锁屏：独有的断线保护自动锁屏技术，通过网卡的是否激活来锁定屏幕，避免学生拔掉网线违反纪律。</w:t>
            </w:r>
            <w:r/>
          </w:p>
          <w:p>
            <w:pPr>
              <w:rPr>
                <w:rFonts w:hint="eastAsia" w:ascii="宋体" w:hAnsi="宋体" w:eastAsia="宋体"/>
                <w:sz w:val="20"/>
                <w:szCs w:val="20"/>
              </w:rPr>
            </w:pPr>
            <w:r>
              <w:rPr>
                <w:rFonts w:hint="eastAsia" w:ascii="宋体" w:hAnsi="宋体" w:eastAsia="宋体"/>
                <w:sz w:val="20"/>
                <w:szCs w:val="20"/>
              </w:rPr>
              <w:t xml:space="preserve">17.远程消息：支持教师与学生使用远程消息进行交流，并支持设置消息在学生机显示时长、消息提示音等。</w:t>
            </w:r>
            <w:r/>
          </w:p>
          <w:p>
            <w:pPr>
              <w:rPr>
                <w:rFonts w:hint="eastAsia" w:ascii="宋体" w:hAnsi="宋体" w:eastAsia="宋体" w:cs="宋体"/>
                <w:b w:val="0"/>
                <w:bCs w:val="0"/>
                <w:i w:val="0"/>
                <w:iCs w:val="0"/>
                <w:color w:val="000000"/>
                <w:sz w:val="20"/>
                <w:szCs w:val="20"/>
                <w:u w:val="none"/>
              </w:rPr>
            </w:pPr>
            <w:r>
              <w:rPr>
                <w:rFonts w:hint="eastAsia" w:ascii="宋体" w:hAnsi="宋体" w:eastAsia="宋体"/>
                <w:sz w:val="20"/>
                <w:szCs w:val="20"/>
                <w:lang w:val="en-US" w:eastAsia="zh-CN"/>
              </w:rPr>
              <w:t xml:space="preserve">18.消息弹幕：</w:t>
            </w:r>
            <w:r>
              <w:rPr>
                <w:rFonts w:hint="eastAsia" w:ascii="宋体" w:hAnsi="宋体" w:eastAsia="宋体"/>
                <w:sz w:val="20"/>
                <w:szCs w:val="20"/>
              </w:rPr>
              <w:t xml:space="preserve">支持开启消息弹幕，教师和学生发送的消息都可以以弹幕的形式在教师机和学生机屏幕上进行滚动播放，支持弹幕显示发送者，支持弹幕循环显示，支持设置弹幕的显示区域大小、文字大小、文字颜色、背景色，并对弹幕效果进行预览。</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四、南京市旭东中学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室内信息发布终端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1.采用P2.0小间距显示终端，尺寸不小于9.32㎡，长*宽为4.16米*2.24米。</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2.像素间距：≤2mm；亮度：≥800cd/㎡；换帧频率：≥60H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highlight w:val="none"/>
                <w:u w:val="none"/>
                <w:lang w:val="en-US" w:eastAsia="zh-CN" w:bidi="ar"/>
              </w:rPr>
              <w:t xml:space="preserve">；刷新频率：≥3840H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highlight w:val="none"/>
                <w:u w:val="none"/>
                <w:lang w:val="en-US" w:eastAsia="zh-CN" w:bidi="ar"/>
              </w:rPr>
              <w:t xml:space="preserve">；对比度：≥6000:1；可视角度：水平及上下≥170°；噪声值：屏前后左右四个方向1m处，噪音＜1.4dB(a)；单元色彩还原准确</w:t>
            </w:r>
            <w:r>
              <w:rPr>
                <w:rFonts w:hint="eastAsia" w:ascii="宋体" w:hAnsi="宋体" w:eastAsia="宋体" w:cs="宋体"/>
                <w:b w:val="0"/>
                <w:bCs w:val="0"/>
                <w:i w:val="0"/>
                <w:iCs w:val="0"/>
                <w:color w:val="000000"/>
                <w:sz w:val="20"/>
                <w:szCs w:val="20"/>
                <w:u w:val="none"/>
                <w:lang w:val="en-US" w:eastAsia="zh-CN" w:bidi="ar"/>
              </w:rPr>
              <w:t xml:space="preserve">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w:t>
            </w:r>
            <w:r>
              <w:rPr>
                <w:rFonts w:hint="eastAsia" w:ascii="宋体" w:hAnsi="宋体" w:eastAsia="宋体" w:cs="宋体"/>
                <w:b w:val="0"/>
                <w:bCs w:val="0"/>
                <w:i w:val="0"/>
                <w:iCs w:val="0"/>
                <w:color w:val="000000"/>
                <w:sz w:val="20"/>
                <w:szCs w:val="20"/>
                <w:highlight w:val="none"/>
                <w:u w:val="none"/>
                <w:lang w:val="en-US" w:eastAsia="zh-CN" w:bidi="ar"/>
              </w:rPr>
              <w:t xml:space="preserve">，显示屏幕表面的反射率（单位面积反射亮度)＜3.0cd/㎡。</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sz w:val="20"/>
                <w:szCs w:val="20"/>
                <w:highlight w:val="none"/>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3.需具备有效的LED蓝光隔离手段：①无380nm-400nm波长的辐射，②波长460nm蓝光辐射亮度（光强度）≤1.78E-02W/(㎡.sr.nm)；（提供具有CMA认证的检验机构出具的检测报告扫描件）</w:t>
            </w:r>
            <w:r>
              <w:rPr>
                <w:rFonts w:hint="eastAsia" w:ascii="宋体" w:hAnsi="宋体" w:eastAsia="宋体" w:cs="宋体"/>
                <w:b w:val="0"/>
                <w:bCs w:val="0"/>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视频控制器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6"/>
              </w:num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支持1路DVI视频源输入，1路HDMI视频源输入，1路AUDIO音频输入，6网口输出，单台设备最大带载1920*1200@60Hz。</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2.发送卡支持DVI输入；音频输入；双网口输出；USB接口控制；可级联多台进行统一控制；单张支持分辨率：1280*1024，1024*1200，1600*848，1920*712，2048*668。</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3.接</w:t>
            </w:r>
            <w:r>
              <w:rPr>
                <w:rFonts w:hint="eastAsia" w:ascii="宋体" w:hAnsi="宋体" w:cs="宋体"/>
                <w:b w:val="0"/>
                <w:bCs w:val="0"/>
                <w:i w:val="0"/>
                <w:iCs w:val="0"/>
                <w:color w:val="000000"/>
                <w:sz w:val="20"/>
                <w:szCs w:val="20"/>
                <w:highlight w:val="none"/>
                <w:u w:val="none"/>
                <w:lang w:val="en-US" w:eastAsia="zh-CN" w:bidi="ar"/>
              </w:rPr>
              <w:t xml:space="preserve">收</w:t>
            </w:r>
            <w:r>
              <w:rPr>
                <w:rFonts w:hint="eastAsia" w:ascii="宋体" w:hAnsi="宋体" w:eastAsia="宋体" w:cs="宋体"/>
                <w:b w:val="0"/>
                <w:bCs w:val="0"/>
                <w:i w:val="0"/>
                <w:iCs w:val="0"/>
                <w:color w:val="000000"/>
                <w:sz w:val="20"/>
                <w:szCs w:val="20"/>
                <w:highlight w:val="none"/>
                <w:u w:val="none"/>
                <w:lang w:val="en-US" w:eastAsia="zh-CN" w:bidi="ar"/>
              </w:rPr>
              <w:t xml:space="preserve">卡支持单卡输出 RGBR’数据 16 组，单卡输出 RGB 数据 20 组，单卡输出串行数据 64 组，单卡带载像素为 256×226，支持配置文件回读；支持程序复制；支持温度监控，支持网线通讯状态检测。</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▲4.视频控制器外壳防护等级达到IP20，能效达到1级节能标准。（需提供具有CMA认证标识的检测报告</w:t>
            </w:r>
            <w:r>
              <w:rPr>
                <w:rFonts w:hint="eastAsia" w:ascii="宋体" w:hAnsi="宋体" w:cs="宋体"/>
                <w:b w:val="0"/>
                <w:bCs w:val="0"/>
                <w:i w:val="0"/>
                <w:iCs w:val="0"/>
                <w:color w:val="000000"/>
                <w:sz w:val="20"/>
                <w:szCs w:val="20"/>
                <w:highlight w:val="none"/>
                <w:u w:val="none"/>
                <w:lang w:val="en-US" w:eastAsia="zh-CN" w:bidi="ar"/>
              </w:rPr>
              <w:t xml:space="preserve">扫描件</w:t>
            </w:r>
            <w:r>
              <w:rPr>
                <w:rFonts w:hint="eastAsia" w:ascii="宋体" w:hAnsi="宋体" w:eastAsia="宋体" w:cs="宋体"/>
                <w:b w:val="0"/>
                <w:bCs w:val="0"/>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default"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5.为保障设备使用的兼容性、一致性及维保方便，需与室内信息发布终端同品牌。</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信息发布软件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1.可以支持多个显示区域分屏播出视频，图片，文字，动画等；进行LED屏幕显示布局的创建和修改，支持256通道的设置和显示，通道可以任意的叠加并调整顺序；支持AVI、Targa、WMF、MPEG、BMP</w:t>
            </w:r>
            <w:r>
              <w:rPr>
                <w:rFonts w:hint="eastAsia" w:ascii="宋体" w:hAnsi="宋体" w:eastAsia="宋体" w:cs="宋体"/>
                <w:b w:val="0"/>
                <w:bCs w:val="0"/>
                <w:i w:val="0"/>
                <w:iCs w:val="0"/>
                <w:color w:val="000000"/>
                <w:sz w:val="20"/>
                <w:szCs w:val="20"/>
                <w:highlight w:val="none"/>
                <w:u w:val="none"/>
                <w:lang w:val="en-US" w:eastAsia="zh-CN" w:bidi="ar"/>
              </w:rPr>
              <w:t xml:space="preserve">、J</w:t>
            </w:r>
            <w:r>
              <w:rPr>
                <w:rFonts w:hint="eastAsia" w:ascii="宋体" w:hAnsi="宋体" w:cs="宋体"/>
                <w:b w:val="0"/>
                <w:bCs w:val="0"/>
                <w:i w:val="0"/>
                <w:iCs w:val="0"/>
                <w:color w:val="000000"/>
                <w:sz w:val="20"/>
                <w:szCs w:val="20"/>
                <w:highlight w:val="none"/>
                <w:u w:val="none"/>
                <w:lang w:val="en-US" w:eastAsia="zh-CN" w:bidi="ar"/>
              </w:rPr>
              <w:t xml:space="preserve">PEG</w:t>
            </w:r>
            <w:r>
              <w:rPr>
                <w:rFonts w:hint="eastAsia" w:ascii="宋体" w:hAnsi="宋体" w:eastAsia="宋体" w:cs="宋体"/>
                <w:b w:val="0"/>
                <w:bCs w:val="0"/>
                <w:i w:val="0"/>
                <w:iCs w:val="0"/>
                <w:color w:val="000000"/>
                <w:sz w:val="20"/>
                <w:szCs w:val="20"/>
                <w:highlight w:val="none"/>
                <w:u w:val="none"/>
                <w:lang w:val="en-US" w:eastAsia="zh-CN" w:bidi="ar"/>
              </w:rPr>
              <w:t xml:space="preserve">等</w:t>
            </w:r>
            <w:r>
              <w:rPr>
                <w:rFonts w:hint="eastAsia" w:ascii="宋体" w:hAnsi="宋体" w:eastAsia="宋体" w:cs="宋体"/>
                <w:b w:val="0"/>
                <w:bCs w:val="0"/>
                <w:i w:val="0"/>
                <w:iCs w:val="0"/>
                <w:color w:val="000000"/>
                <w:sz w:val="20"/>
                <w:szCs w:val="20"/>
                <w:u w:val="none"/>
                <w:lang w:val="en-US" w:eastAsia="zh-CN" w:bidi="ar"/>
              </w:rPr>
              <w:t xml:space="preserve">多种文件格式显示；支持创建中文信息。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为保障设备使用的兼容性、一致性及维保方便，需与室内信息发布终端同品牌。</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结构及包边</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安装框架采用Q235B标准40*40镀锌方管，平整度好，高精度连接校准；屏体主结构框架采用镀锌钢管制作，防腐防锈处理，</w:t>
            </w:r>
            <w:r>
              <w:rPr>
                <w:rFonts w:hint="eastAsia" w:ascii="宋体" w:hAnsi="宋体" w:eastAsia="宋体" w:cs="宋体"/>
                <w:b w:val="0"/>
                <w:bCs w:val="0"/>
                <w:i w:val="0"/>
                <w:iCs w:val="0"/>
                <w:color w:val="000000"/>
                <w:sz w:val="20"/>
                <w:szCs w:val="20"/>
                <w:highlight w:val="none"/>
                <w:u w:val="none"/>
                <w:lang w:val="en-US" w:eastAsia="zh-CN" w:bidi="ar"/>
              </w:rPr>
              <w:t xml:space="preserve">亚</w:t>
            </w:r>
            <w:r>
              <w:rPr>
                <w:rFonts w:hint="eastAsia" w:ascii="宋体" w:hAnsi="宋体" w:eastAsia="宋体" w:cs="宋体"/>
                <w:b w:val="0"/>
                <w:bCs w:val="0"/>
                <w:i w:val="0"/>
                <w:iCs w:val="0"/>
                <w:color w:val="000000"/>
                <w:sz w:val="20"/>
                <w:szCs w:val="20"/>
                <w:u w:val="none"/>
                <w:lang w:val="en-US" w:eastAsia="zh-CN" w:bidi="ar"/>
              </w:rPr>
              <w:t xml:space="preserve">光黑色304不锈钢包边,包边宽度3至</w:t>
            </w:r>
            <w:r>
              <w:rPr>
                <w:rFonts w:hint="eastAsia" w:ascii="宋体" w:hAnsi="宋体" w:eastAsia="宋体" w:cs="宋体"/>
                <w:b w:val="0"/>
                <w:bCs w:val="0"/>
                <w:i w:val="0"/>
                <w:iCs w:val="0"/>
                <w:color w:val="000000"/>
                <w:sz w:val="20"/>
                <w:szCs w:val="20"/>
                <w:highlight w:val="none"/>
                <w:u w:val="none"/>
                <w:lang w:val="en-US" w:eastAsia="zh-CN" w:bidi="ar"/>
              </w:rPr>
              <w:t xml:space="preserve">6公分</w:t>
            </w:r>
            <w:r>
              <w:rPr>
                <w:rFonts w:hint="eastAsia" w:ascii="宋体" w:hAnsi="宋体" w:eastAsia="宋体" w:cs="宋体"/>
                <w:b w:val="0"/>
                <w:bCs w:val="0"/>
                <w:i w:val="0"/>
                <w:iCs w:val="0"/>
                <w:color w:val="000000"/>
                <w:sz w:val="20"/>
                <w:szCs w:val="20"/>
                <w:u w:val="none"/>
                <w:lang w:val="en-US" w:eastAsia="zh-CN" w:bidi="ar"/>
              </w:rPr>
              <w:t xml:space="preserve">。主框架满足产品安装和安全要求。屏体加钢结构支架不超过25公分厚度。  </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配电柜及运行控制设备</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具备远程上电功能，PLC功能，继电器、空气开关元器件。额定工作电压Ue=380V/220V、额定绝缘电压Ui=500V、频率:50</w:t>
            </w:r>
            <w:r>
              <w:rPr>
                <w:rFonts w:hint="eastAsia" w:ascii="宋体" w:hAnsi="宋体" w:eastAsia="宋体" w:cs="宋体"/>
                <w:b w:val="0"/>
                <w:bCs w:val="0"/>
                <w:i w:val="0"/>
                <w:iCs w:val="0"/>
                <w:color w:val="000000"/>
                <w:sz w:val="20"/>
                <w:szCs w:val="20"/>
                <w:highlight w:val="none"/>
                <w:u w:val="none"/>
                <w:lang w:val="en-US" w:eastAsia="zh-CN" w:bidi="ar"/>
              </w:rPr>
              <w:t xml:space="preserve">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u w:val="none"/>
                <w:lang w:val="en-US" w:eastAsia="zh-CN" w:bidi="ar"/>
              </w:rPr>
              <w:t xml:space="preserve">；使用环境：环境温度:-20℃-60℃环境湿度&lt;90%；无明显导电灰尘及对金属、绝缘物有害的腐性、易燃、易爆的危险物品；具备手动控制和自动控制功能。可手动按钮控制设备的启/停，也可通过PLC控制设备的启停功能;多组输出，每组可独立控制，支持多种外部控制方式，具备分步延时启动功能</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▲2.配电柜成套设备的防护等级达到IP30</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（提供具有CMA认证的检验机构出具的检测报告扫描件）</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.为保持兼容性和可维护性，要求和室内信息发布</w:t>
            </w:r>
            <w:r>
              <w:rPr>
                <w:rFonts w:hint="eastAsia" w:ascii="宋体" w:hAnsi="宋体" w:eastAsia="宋体" w:cs="宋体"/>
                <w:b w:val="0"/>
                <w:bCs w:val="0"/>
                <w:i w:val="0"/>
                <w:iCs w:val="0"/>
                <w:color w:val="000000"/>
                <w:sz w:val="20"/>
                <w:szCs w:val="20"/>
                <w:u w:val="none"/>
                <w:lang w:val="en-US" w:eastAsia="zh-CN" w:bidi="ar"/>
              </w:rPr>
              <w:t xml:space="preserve">终端同一品牌。                                  </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无线同屏器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不低于以下要求：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1.视频输出：可同时通过HDMI和VGA输出相同内容；输出的分辨率可以不同，输出分辨率：可达1080p/1920×1200。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2.帧数：可达30帧/每秒。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3.无线传输协议：ieee802.11ac/802.11n。</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4.传输距离：按键与主机之间最大距离为30m；同频传输延时：&lt;100m(平均值)。</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5.频段：2.4</w:t>
            </w:r>
            <w:r>
              <w:rPr>
                <w:rFonts w:hint="eastAsia" w:ascii="宋体" w:hAnsi="宋体" w:cs="宋体"/>
                <w:b w:val="0"/>
                <w:bCs w:val="0"/>
                <w:i w:val="0"/>
                <w:iCs w:val="0"/>
                <w:color w:val="000000"/>
                <w:sz w:val="20"/>
                <w:szCs w:val="20"/>
                <w:u w:val="none"/>
                <w:lang w:val="en-US" w:eastAsia="zh-CN" w:bidi="ar"/>
              </w:rPr>
              <w:t xml:space="preserve">Hz</w:t>
            </w:r>
            <w:r>
              <w:rPr>
                <w:rFonts w:hint="eastAsia" w:ascii="宋体" w:hAnsi="宋体" w:eastAsia="宋体" w:cs="宋体"/>
                <w:b w:val="0"/>
                <w:bCs w:val="0"/>
                <w:i w:val="0"/>
                <w:iCs w:val="0"/>
                <w:color w:val="000000"/>
                <w:sz w:val="20"/>
                <w:szCs w:val="20"/>
                <w:u w:val="none"/>
                <w:lang w:val="en-US" w:eastAsia="zh-CN" w:bidi="ar"/>
              </w:rPr>
              <w:t xml:space="preserve">或5g(默认5gHz)。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6.温度范围：运行:+5°C+40°C、存放:-20°~+60c。</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7.湿度范围：存放:0~90%相对湿度,无冷凝；运行:0~90%相对湿度,无冷凝。</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综合管理控制处理设备</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1.支持HDMI，DVI，DP和IP输入接口。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2.支持多图层显示。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3.画面无缝同步切换，无黑场，无延时。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4.多屏显示，图像全同步，无撕裂。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5.支持输入源和输出源画质调整。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6.软件支持BS架构。</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7.支持硬件监控，异常报警。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8.支持预存场景，支持场景一键切换，支持场景轮巡。</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highlight w:val="none"/>
                <w:u w:val="none"/>
                <w:lang w:val="en-US" w:eastAsia="zh-CN" w:bidi="ar"/>
              </w:rPr>
              <w:t xml:space="preserve">为保障设备使用的兼容性、一致性及维保方便，需与室内信息发布终端同品牌。</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自动静音功能，麦克风跌落、抛掷时，毫秒级自动静音，避免冲击声；实时监测设备姿态，静置≥5秒静音，≥8分钟关机，无需手动干预。具有多档位混响调节功能，混响效果≥15625个，效果占比、回响延时、混响幅度调节，三种音效各具有≥25档调节方式。（需提供CMA标识的检测报告</w:t>
            </w:r>
            <w:r>
              <w:rPr>
                <w:rFonts w:hint="eastAsia" w:ascii="宋体" w:hAnsi="宋体" w:cs="宋体"/>
                <w:b w:val="0"/>
                <w:bCs w:val="0"/>
                <w:i w:val="0"/>
                <w:iCs w:val="0"/>
                <w:color w:val="000000"/>
                <w:sz w:val="20"/>
                <w:szCs w:val="20"/>
                <w:u w:val="none"/>
                <w:lang w:val="en-US" w:eastAsia="zh-CN" w:bidi="ar"/>
              </w:rPr>
              <w:t xml:space="preserve">扫描件</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5.具有多频段均衡调节功能，均衡调节≥2197种，麦克风均衡器调节功能，具有高、中、低音三种调节档位，每种效果支持≥13档调节。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6.具有长时间续航，发射机使用时长≥10小时。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7.具有ID码防串扰功能，采用32位唯一ID码VN.SY07840L，用于接收和发射</w:t>
            </w:r>
            <w:r>
              <w:rPr>
                <w:rFonts w:hint="eastAsia" w:ascii="宋体" w:hAnsi="宋体" w:eastAsia="宋体" w:cs="宋体"/>
                <w:b w:val="0"/>
                <w:bCs w:val="0"/>
                <w:i w:val="0"/>
                <w:iCs w:val="0"/>
                <w:color w:val="000000"/>
                <w:sz w:val="20"/>
                <w:szCs w:val="20"/>
                <w:highlight w:val="none"/>
                <w:u w:val="none"/>
                <w:lang w:val="en-US" w:eastAsia="zh-CN" w:bidi="ar"/>
              </w:rPr>
              <w:t xml:space="preserve">配对，收发ID码必须相同才能对码，能够有效防止相同频率的信号相互串台。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头戴话筒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2.具有≥1台接收主机、≥2只头戴腰包；频率范围等同或优于470MHz-510MHz、540MHz-590MHz、640MHz-690MHz、807MHz-830MHz四个频段使用。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4.具有多档位混响调节功能，混响效果≥15625个，效果占比、回响延时、混响幅度调节，三种音效各具有≥25档调节方式。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5.具有多频段均衡调节功能，均衡调节≥2197种，麦克风均衡器调节功能，具有高、中、低音三种调节档位，每种效果支持≥13档调节。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6.具有长时间续航，发射机连续使用时长≥10小时。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7.具有ID码防串扰功能，采用32位唯一ID码，用于接收和发射配对，收发ID码必须相同才能对码，能够有效防止相同频率的信号相互串</w:t>
            </w: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8.接收机具有≥2个2.2英寸的TFT-LCD显示屏；发射机具有≥0.96英</w:t>
            </w:r>
            <w:r>
              <w:rPr>
                <w:rFonts w:hint="eastAsia" w:ascii="宋体" w:hAnsi="宋体" w:eastAsia="宋体" w:cs="宋体"/>
                <w:b w:val="0"/>
                <w:bCs w:val="0"/>
                <w:i w:val="0"/>
                <w:iCs w:val="0"/>
                <w:color w:val="000000"/>
                <w:sz w:val="20"/>
                <w:szCs w:val="20"/>
                <w:u w:val="none"/>
                <w:lang w:val="en-US" w:eastAsia="zh-CN" w:bidi="ar"/>
              </w:rPr>
              <w:t xml:space="preserve">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1.换能方式：电容式。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2.频率响应 (Hz)：30Hz-16KHz。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3.指向性：超心型指向。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4.输出阻抗（欧姆）：75Ω。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5.灵敏度：-43dB±2dB。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6.供电电压 (V)：幻象48V。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7.咪线长度、配置：20米双芯、卡侬母+卡侬公。</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8.输出：平衡输出。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9.底座规格：圆锥形直径240mm，高60mm。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10.抗手机、电磁、高频干扰。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11.可调节高度：0.1米 - 1.65米。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12.话筒重量：3kg。</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无线传输系统，搭载高性能解码芯片，48KHZ采样率，信噪比SNR＞110db。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1.高度调节等同或优于1030-1710mm。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2.横杠长度≥750mm。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3.重量≥2.85kg。</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4.外箱尺寸≥325*290*</w:t>
            </w:r>
            <w:r>
              <w:rPr>
                <w:rFonts w:hint="eastAsia" w:ascii="宋体" w:hAnsi="宋体" w:eastAsia="宋体" w:cs="宋体"/>
                <w:b w:val="0"/>
                <w:bCs w:val="0"/>
                <w:i w:val="0"/>
                <w:iCs w:val="0"/>
                <w:color w:val="000000"/>
                <w:sz w:val="20"/>
                <w:szCs w:val="20"/>
                <w:highlight w:val="none"/>
                <w:u w:val="none"/>
                <w:lang w:val="en-US" w:eastAsia="zh-CN"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2.支持声学校正按钮，按下可以预测声反馈回路；提供≥高/中/低三档输入电平调节。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3.具有≥2个独立通道，每通道均支持等同或宽于0-99级数字音量调节及静音开关功能。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4.基于啸叫检测门限更新法，具有移频+陷波反馈抑制功能，可以使用≥48个可编程陷波点。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6.设备具有编码旋钮和≥2.0英寸IPS屏幕，可用于控制和配置设备直通、场景。IPS屏幕能够显示IP地址，输入和输出通道的实时电平。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7.具有设备定位，PC客户端具有一键定位局域网内同类设备功能，被定位到的设备会在显示屏上显示定位信息。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8.设备具有统一集中控制功能，支持≥65535台设备通过软件集中控制。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9.支持多客户端数据同步，≥2个客户端以上连接混音器设备时，可实现多端数据同步。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需提供CMA标识的检测报告</w:t>
            </w:r>
            <w:r>
              <w:rPr>
                <w:rFonts w:hint="eastAsia" w:ascii="宋体" w:hAnsi="宋体" w:cs="宋体"/>
                <w:b w:val="0"/>
                <w:bCs w:val="0"/>
                <w:i w:val="0"/>
                <w:iCs w:val="0"/>
                <w:color w:val="000000"/>
                <w:sz w:val="20"/>
                <w:szCs w:val="20"/>
                <w:u w:val="none"/>
                <w:lang w:val="en-US" w:eastAsia="zh-CN" w:bidi="ar"/>
              </w:rPr>
              <w:t xml:space="preserve">扫描件</w:t>
            </w:r>
            <w:r>
              <w:rPr>
                <w:rFonts w:hint="eastAsia" w:ascii="宋体" w:hAnsi="宋体" w:eastAsia="宋体" w:cs="宋体"/>
                <w:b w:val="0"/>
                <w:bCs w:val="0"/>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效果器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1.采用ADI DSP处理器，内置USB免驱声卡和频谱分析功能。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2.设备可根据不同的使用场景存储≥8种场景模式，设备面板≥3个物理按键实现场景模式的一键切换。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3.具有≥2路RCA、≥1路USB、≥1路光纤输入接口，-9至9dB的音乐增益调节。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4.输出支持5.1声道，包含主输出、中置、后置及超低音6个输出通道。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5.麦克风输入具有≥20段参量EQ，音乐输入通道具有≥20段参量EQ，混响及回声具有≥5段参量EQ，所有输出通道具有≥11段参量EQ。</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6.麦克风输入、音乐输入、回声效果、混响效果、所有输出通道都支持高、低通滤波器调节，多种斜率可选。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7.具有≥4路麦克风输入接口，可独立调节5档输入增益，麦克风输入通道具有扩展器（噪声门）、压缩器、8档反馈抑制。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8.麦克风和音乐输入具有-12~12级声音变调功能。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9.所有输出通道都支持延时功能和限幅器。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10.回声效果具有调节预延时、延时时间、重复比例、衰减、右通道预延时、右声道延时、效果音量、直达声音量功能；混响效果具有调节预延时、混响时间、衰减、效果音量、直达声音量功能。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11.具有网络控制功能，支持中控系统连接控制。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12.显示采用≥2.0寸彩色液晶显示屏，可以查看设备状态及参数设置。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设备具有KTV综合管控平台软件，可通过网络接口连接PC，对设备进行统一管理，包括显示设备的使用在线离线状态、设备绑定房间号情况、设备音频开关、场景切换等功能；还具有检测设备固件版本功能，支持在线升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14.设备具有KTV综合管控平台软件，可通过一个平台软件控制KTV效果器、KTV无线话筒、KTV摇杆麦，包括产品电量显示、低电量自动报警、设备在线离线状态，便于KTV设备统一管理。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1.支持≥10路MIC输入兼容8路线路输入接口，支持≥2组立体声输入接口，≥4路RCA输入，话筒接口幻象电源：+48V。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2.具有≥2组立体声输出、≥4路编组输出、≥4路辅助输出、≥1个耳机监听输出、≥1个接口双路效果输出、≥1组控制室输出、≥1组主混音断点插入、≥8个断点插入。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3.内置≥24位DSP效果器，提供≥100种预设效果。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4.具备≥15个60mm行程的高精密碳膜推子。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1.机柜式设计，黑色氧化铝拉丝面板。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2.支持≥16路电源输出，具有≥14个AC220V(10A)，≥2个AC220V(16A)接口， 电源插口总容量达≥6KVA。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4.有≥1路24V消防信号输入接口；≥1路消防短路报警触发信号输出。</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1.材质：优质冷轧钢板</w:t>
            </w:r>
            <w:r>
              <w:rPr>
                <w:rFonts w:hint="eastAsia" w:ascii="宋体" w:hAnsi="宋体" w:cs="宋体"/>
                <w:b w:val="0"/>
                <w:bCs w:val="0"/>
                <w:i w:val="0"/>
                <w:iCs w:val="0"/>
                <w:color w:val="000000"/>
                <w:sz w:val="20"/>
                <w:szCs w:val="20"/>
                <w:u w:val="none"/>
                <w:lang w:val="en-US" w:eastAsia="zh-CN" w:bidi="ar"/>
              </w:rPr>
              <w:t xml:space="preserve">，防潮</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2.尺寸：600*600*1200mm。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产品特点：机柜采用优质冷轧钢板，钢板经脱脂、酸洗、磷化和静电喷塑；前部网孔门或玻璃门可选；后部网孔门或全钢门可选；机柜立柱可调节；机柜可同时安装脚轮和支脚；机柜具有可方便拆卸的左右侧门和前后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4.安装方式：落地安装。</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8位PDU插座。</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强弱电线缆及辅材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含HDMI高清线、六类网线、</w:t>
            </w:r>
            <w:r>
              <w:rPr>
                <w:rFonts w:hint="eastAsia" w:ascii="宋体" w:hAnsi="宋体" w:cs="宋体"/>
                <w:b w:val="0"/>
                <w:bCs w:val="0"/>
                <w:i w:val="0"/>
                <w:iCs w:val="0"/>
                <w:color w:val="000000"/>
                <w:sz w:val="20"/>
                <w:szCs w:val="20"/>
                <w:u w:val="none"/>
                <w:lang w:val="en-US" w:eastAsia="zh-CN" w:bidi="ar"/>
              </w:rPr>
              <w:t xml:space="preserve">RVV</w:t>
            </w:r>
            <w:r>
              <w:rPr>
                <w:rFonts w:hint="eastAsia" w:ascii="宋体" w:hAnsi="宋体" w:eastAsia="宋体" w:cs="宋体"/>
                <w:b w:val="0"/>
                <w:bCs w:val="0"/>
                <w:i w:val="0"/>
                <w:iCs w:val="0"/>
                <w:color w:val="000000"/>
                <w:sz w:val="20"/>
                <w:szCs w:val="20"/>
                <w:u w:val="none"/>
                <w:lang w:val="en-US" w:eastAsia="zh-CN" w:bidi="ar"/>
              </w:rPr>
              <w:t xml:space="preserve">3*2.5电源线、PVC线管线槽、扎带、标签、缠绕管、膨胀螺丝、电工胶布等。</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设备安装及调试服务4</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所有设备的安装调试，包括LED大屏，话筒设备等。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五、南京江北新区浦口实验小学（迎江路校区）</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IP网络有源音箱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1.内置1路网络硬件音频解码模块，支持TCP/IP、UDP协议，实现网络化传</w:t>
            </w:r>
            <w:r>
              <w:rPr>
                <w:rFonts w:hint="eastAsia" w:ascii="宋体" w:hAnsi="宋体" w:eastAsia="宋体" w:cs="宋体"/>
                <w:b w:val="0"/>
                <w:bCs w:val="0"/>
                <w:i w:val="0"/>
                <w:iCs w:val="0"/>
                <w:color w:val="000000"/>
                <w:sz w:val="20"/>
                <w:szCs w:val="20"/>
                <w:highlight w:val="none"/>
                <w:u w:val="none"/>
                <w:lang w:val="en-US" w:eastAsia="zh-CN" w:bidi="ar"/>
              </w:rPr>
              <w:t xml:space="preserve">输16位CD音质的音频信号。</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2.内置2 x 20W数字功率放大器，1路接主音箱，1路外接到副音箱，音质细腻，功率强劲，并具有网络音量调节。</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.具备有1路线路</w:t>
            </w:r>
            <w:r>
              <w:rPr>
                <w:rFonts w:hint="eastAsia" w:ascii="宋体" w:hAnsi="宋体" w:eastAsia="宋体" w:cs="宋体"/>
                <w:b w:val="0"/>
                <w:bCs w:val="0"/>
                <w:i w:val="0"/>
                <w:iCs w:val="0"/>
                <w:color w:val="000000"/>
                <w:sz w:val="20"/>
                <w:szCs w:val="20"/>
                <w:u w:val="none"/>
                <w:lang w:val="en-US" w:eastAsia="zh-CN" w:bidi="ar"/>
              </w:rPr>
              <w:t xml:space="preserve">（AUX）输入接口，具有独立的音量电位器控制，支持断网本地寻呼功能，支持缄默强度预置功能，支持背景伴奏预置功能。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4.可扩展连接蓝牙接收器实现接收蓝牙音频进行本地扩声。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5.内置2.4G无线音频模块，频段范围：2.405GHz到2.485GHz，高保真、抗干扰性好，实现2.4G无线麦克风进行本地扩音。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6.需与学校原广播系统匹配，提供证明资料。</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广播天线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1.指向性天线，在有源的状态下，天线在直线距离可接收约 150-200 米的信号。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2.带有放大器增益调节档位，当放大倍数超高时，可通过调节降低档位来防止自激现象。且有信号过强提示灯，指示灯阈值：-5dBm。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3.天线接收频段广，可接收 470-950MHZ 的频率。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8口全千兆、钢壳、企业级接入交换机。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机架式12口万兆路由器，固化8个千兆电口，2个combo口，2个万兆光口，推荐带终端数1000台，推荐带宽8Gbps，内置AC功能，支持管理AP数512；支持IPSec VPN、L2TP VPN，支持固定IP地址、DHCP自动获取地址、PPPoE拨号等多种方式、支持短信、微信公众号、账号等多种接入认证方式，支持应用流控、应用阻断。</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3000M双频五流Wi-Fi</w:t>
            </w:r>
            <w:r>
              <w:rPr>
                <w:rFonts w:hint="eastAsia" w:ascii="宋体" w:hAnsi="宋体" w:eastAsia="宋体" w:cs="宋体"/>
                <w:b w:val="0"/>
                <w:bCs w:val="0"/>
                <w:i w:val="0"/>
                <w:iCs w:val="0"/>
                <w:color w:val="000000"/>
                <w:sz w:val="20"/>
                <w:szCs w:val="20"/>
                <w:highlight w:val="none"/>
                <w:u w:val="none"/>
                <w:lang w:val="en-US" w:eastAsia="zh-CN" w:bidi="ar"/>
              </w:rPr>
              <w:t xml:space="preserve"> 6千兆吸顶</w:t>
            </w:r>
            <w:r>
              <w:rPr>
                <w:rFonts w:hint="eastAsia" w:ascii="宋体" w:hAnsi="宋体" w:eastAsia="宋体" w:cs="宋体"/>
                <w:b w:val="0"/>
                <w:bCs w:val="0"/>
                <w:i w:val="0"/>
                <w:iCs w:val="0"/>
                <w:color w:val="000000"/>
                <w:sz w:val="20"/>
                <w:szCs w:val="20"/>
                <w:u w:val="none"/>
                <w:lang w:val="en-US" w:eastAsia="zh-CN" w:bidi="ar"/>
              </w:rPr>
              <w:t xml:space="preserve">AP,1个WAN/PoE上联端口,推荐最大接入用户数65(平均带宽2-4Mbps),无线终端最大接入数为256(理论值),建议覆盖半径20-25m(空旷),自组网全网管理设备最大数为32。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6500M三频六流Wi-Fi 7高密AP，1个2.5G WAN/PoE上联端口，推荐最大接入用户数110(平均带宽2-4Mbps)，无线终端最大接入数为384(理论值)，建议覆盖半径20-25m(空旷)。支持自组网(需配合UR路由器)。支持802.11a/b/g/n/ac/ax/be协议。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1.二层web网管交换机，交换容量396Gbps，包转发率126Mpps。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2.24个10/100/1000Mbps自适应电口(支持PoE/PoE+，整机PoE最大输出功率370W，单端口最大输出功率30W)，4个2.5G光口。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3.支持高可靠AI智能化PoE技术；支持VLAN、ACL、QoS、端口镜像、端口聚合等功能。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1.二层web网管交换机，交换容量192Gbps，包转发率30Mpps。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2.8个10/100/1000Mbps自适应电口(支持POE/POE+，整机PoE最大输出功率125W，单端口最大输出功率30W)，2个SFP千兆光口；支持VLAN、ACL、端口镜像、端口聚合等功能。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1.规格：6类四对非屏蔽低烟无卤双绞线。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设备安装及调试服务5</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六、南京江北新区浦厂小学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智能广播控制软件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1.音乐目录管理：支持快速增删改音乐文件，一键添加多个文件入库，自动获取文件的基本音频信息；提供系统资源管理器入口，延续用户操作习惯。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2.音乐属性自定义：支持自定义MP3和WAV音乐文件的播放时间及音量大小，提供语音文本编辑器，可选择Win32编解码器作为音频驱动输出。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3.作息方案管理：多套作息方案可同时激活使用，支持手动或自动激活方</w:t>
            </w:r>
            <w:r>
              <w:rPr>
                <w:rFonts w:hint="eastAsia" w:ascii="宋体" w:hAnsi="宋体" w:eastAsia="宋体" w:cs="宋体"/>
                <w:b w:val="0"/>
                <w:bCs w:val="0"/>
                <w:i w:val="0"/>
                <w:iCs w:val="0"/>
                <w:color w:val="000000"/>
                <w:sz w:val="20"/>
                <w:szCs w:val="20"/>
                <w:highlight w:val="none"/>
                <w:u w:val="none"/>
                <w:lang w:val="en-US" w:eastAsia="zh-CN" w:bidi="ar"/>
              </w:rPr>
              <w:t xml:space="preserve">案及运行计</w:t>
            </w:r>
            <w:r>
              <w:rPr>
                <w:rFonts w:hint="eastAsia" w:ascii="宋体" w:hAnsi="宋体" w:eastAsia="宋体" w:cs="宋体"/>
                <w:b w:val="0"/>
                <w:bCs w:val="0"/>
                <w:i w:val="0"/>
                <w:iCs w:val="0"/>
                <w:color w:val="000000"/>
                <w:sz w:val="20"/>
                <w:szCs w:val="20"/>
                <w:u w:val="none"/>
                <w:lang w:val="en-US" w:eastAsia="zh-CN" w:bidi="ar"/>
              </w:rPr>
              <w:t xml:space="preserve">划，自动提示触发时间相同的作息计划，支持批量删除、复制、剪切等快捷操作。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作息计划设置：可自定义计划名称，触发频率可自定义，时间精确到秒，支持每周或临时触发方式，支持切换方案、播放音乐、关机等操作方式，支持同一个计划输出多个节目源，能够自定义作息计划对设备的控制内容，能够自定义设备开启时间的提前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5.晴雨模式设置：可自定义用户所在区域（区、县），支持自定义检测频率。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w:t>
            </w: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1.一个具有放大功能的UHF天线分配系统，实现将一对天线拆分给无线接收机来扩展无线话筒系统。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2.专门用于大型UHF无线系统，每个单元能够让四个无线接收机使用相同的两条天线。级联端口能够接到第五</w:t>
            </w:r>
            <w:r>
              <w:rPr>
                <w:rFonts w:hint="eastAsia" w:ascii="宋体" w:hAnsi="宋体" w:eastAsia="宋体" w:cs="宋体"/>
                <w:b w:val="0"/>
                <w:bCs w:val="0"/>
                <w:i w:val="0"/>
                <w:iCs w:val="0"/>
                <w:color w:val="000000"/>
                <w:sz w:val="20"/>
                <w:szCs w:val="20"/>
                <w:highlight w:val="none"/>
                <w:u w:val="none"/>
                <w:lang w:val="en-US" w:eastAsia="zh-CN" w:bidi="ar"/>
              </w:rPr>
              <w:t xml:space="preserve">个</w:t>
            </w:r>
            <w:r>
              <w:rPr>
                <w:rFonts w:hint="eastAsia" w:ascii="宋体" w:hAnsi="宋体" w:eastAsia="宋体" w:cs="宋体"/>
                <w:b w:val="0"/>
                <w:bCs w:val="0"/>
                <w:i w:val="0"/>
                <w:iCs w:val="0"/>
                <w:color w:val="000000"/>
                <w:sz w:val="20"/>
                <w:szCs w:val="20"/>
                <w:u w:val="none"/>
                <w:lang w:val="en-US" w:eastAsia="zh-CN" w:bidi="ar"/>
              </w:rPr>
              <w:t xml:space="preserve">接收机或第二台天线分配系统。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3.兼容性，天线分配系统能够与兼容频率范围内工作的所有无线麦克风接收机兼容。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数字信号分配器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1.支持≥8路音频信号音量调节输出，本地、主控及移动端软件均支持信号分配模式控制，信号分配支持级联叠加，最大信号分配控制路数无数量限制。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2.支持工作模式配置，可选2组一进四出或1组一进八出模式，主控软件及移动端均可配置。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3.支持单路音频信号精确数字调节，音量调节精度达1%，主控及移动端软件均支持远程控制。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4.具备独立工作能力，单机接入网络信息点即可接入广播系统平台，支持主控及移动端软件远程调节各路音频信号。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5.输出信号音量支持内置中文显示器、主控及移动端软件多平台实时查看。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6.单路信号增益调节操作记录实时反馈至主控及移动端软件，支持操作记录保留及工作日志报告生成。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7.支持平衡/非平衡音频信号接入，各路输出参数支持主控及移动端软件远程同步等量比例增益调节；支持淡入淡出音效输出，音效时长支持通过网络远程设置。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8.支持飞梭旋钮设置全局音量一键同步，主控及移动端软件均可远程调节。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9.断电前后工作状态一致，支持主控及移动端软件查看断电信息并推送断电记录至移动端。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10.支持预设多种场景音频调节工作模式，主控及移动端软件可调用，最大预设数量≥999种。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w:t>
            </w:r>
            <w:r>
              <w:rPr>
                <w:rFonts w:hint="eastAsia" w:ascii="宋体" w:hAnsi="宋体" w:eastAsia="宋体" w:cs="宋体"/>
                <w:b w:val="0"/>
                <w:bCs w:val="0"/>
                <w:i w:val="0"/>
                <w:iCs w:val="0"/>
                <w:color w:val="000000"/>
                <w:sz w:val="20"/>
                <w:szCs w:val="20"/>
                <w:highlight w:val="none"/>
                <w:u w:val="none"/>
                <w:lang w:val="en-US" w:eastAsia="zh-CN" w:bidi="ar"/>
              </w:rPr>
              <w:t xml:space="preserve">行噪音，</w:t>
            </w:r>
            <w:r>
              <w:rPr>
                <w:rFonts w:hint="eastAsia" w:ascii="宋体" w:hAnsi="宋体" w:eastAsia="宋体" w:cs="宋体"/>
                <w:b w:val="0"/>
                <w:bCs w:val="0"/>
                <w:i w:val="0"/>
                <w:iCs w:val="0"/>
                <w:color w:val="000000"/>
                <w:sz w:val="20"/>
                <w:szCs w:val="20"/>
                <w:u w:val="none"/>
                <w:lang w:val="en-US" w:eastAsia="zh-CN" w:bidi="ar"/>
              </w:rPr>
              <w:t xml:space="preserve">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9.额定功率：≥1000W。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壁挂音箱（10W）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1.喇叭单元：≥6.5英寸×≥1, 2.5英寸×1。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2.标准功率：≥3/6/10W。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3.额定输入：70/100V。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壁挂音箱（20W）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1.单元尺寸：6.5""×1。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2.标准功率：20W。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3.最大功率：40W。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4.输入电压：0-70/100V。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1.类型：有源音箱。</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2.电源类型：电池供电。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3.连接方式：蓝牙 AUX USB。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4.2.5寸*2高音喇叭。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5.10寸低频大喇叭。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6.额定功率：120W。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7.无线金属U段双话筒。</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辅材4</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设备安装及调试服务6</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七、南京江北新区浦口实验小学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单12寸专业音箱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lang w:val="en-US" w:eastAsia="zh-CN" w:bidi="ar"/>
              </w:rPr>
              <w:t xml:space="preserve">音箱类型:2分频扬声器。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.高音单元:1只1寸压缩驱动器,1.4英寸音圈。</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.低音单元1只12英寸低音单元,3英寸音圈。</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lang w:val="en-US" w:eastAsia="zh-CN" w:bidi="ar"/>
              </w:rPr>
              <w:t xml:space="preserve">.频响范围:70Hz - 20kHz (-6dB)。</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.灵敏度1瓦/峰值@1米:97dB / 125 dB。</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.输入阻抗:8Ω(欧姆)。</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.额定输入功率:450W。</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lang w:val="en-US" w:eastAsia="zh-CN" w:bidi="ar"/>
              </w:rPr>
              <w:t xml:space="preserve">.最大输入功率:900W。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专业双声道功放</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.搭配有开关电源或变压器两种供电形式。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cs="宋体"/>
                <w:b w:val="0"/>
                <w:bCs w:val="0"/>
                <w:i w:val="0"/>
                <w:iCs w:val="0"/>
                <w:color w:val="000000"/>
                <w:sz w:val="20"/>
                <w:szCs w:val="20"/>
                <w:u w:val="none"/>
                <w:lang w:val="en-US" w:eastAsia="zh-CN" w:bidi="ar"/>
              </w:rPr>
              <w:t xml:space="preserve">具备</w:t>
            </w:r>
            <w:r>
              <w:rPr>
                <w:rFonts w:hint="eastAsia" w:ascii="宋体" w:hAnsi="宋体" w:eastAsia="宋体" w:cs="宋体"/>
                <w:b w:val="0"/>
                <w:bCs w:val="0"/>
                <w:i w:val="0"/>
                <w:iCs w:val="0"/>
                <w:color w:val="000000"/>
                <w:sz w:val="20"/>
                <w:szCs w:val="20"/>
                <w:u w:val="none"/>
                <w:lang w:val="en-US" w:eastAsia="zh-CN" w:bidi="ar"/>
              </w:rPr>
              <w:t xml:space="preserve">设置多种保护电路，</w:t>
            </w:r>
            <w:r>
              <w:rPr>
                <w:rFonts w:hint="eastAsia" w:ascii="宋体" w:hAnsi="宋体" w:cs="宋体"/>
                <w:b w:val="0"/>
                <w:bCs w:val="0"/>
                <w:i w:val="0"/>
                <w:iCs w:val="0"/>
                <w:color w:val="000000"/>
                <w:sz w:val="20"/>
                <w:szCs w:val="20"/>
                <w:u w:val="none"/>
                <w:lang w:val="en-US" w:eastAsia="zh-CN" w:bidi="ar"/>
              </w:rPr>
              <w:t xml:space="preserve">包括</w:t>
            </w:r>
            <w:r>
              <w:rPr>
                <w:rFonts w:hint="eastAsia" w:ascii="宋体" w:hAnsi="宋体" w:eastAsia="宋体" w:cs="宋体"/>
                <w:b w:val="0"/>
                <w:bCs w:val="0"/>
                <w:i w:val="0"/>
                <w:iCs w:val="0"/>
                <w:color w:val="000000"/>
                <w:sz w:val="20"/>
                <w:szCs w:val="20"/>
                <w:u w:val="none"/>
                <w:lang w:val="en-US" w:eastAsia="zh-CN" w:bidi="ar"/>
              </w:rPr>
              <w:t xml:space="preserve">短路、压缩、压限、过流、过压、过温、直流及超高频过失真等保护，并设有音量渐大功能，使本机无论在多么恶劣的环境使用都能轻松应对。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.8Ω立体声(输出)功率：2x800W。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.4Ω立体声(输出)功率：2x1200W。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.8Ω桥接(输出)功率：2400W。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.保护及冷却功能：静音开关(软启动)，直流故障断开，有源浪涌(失真)限幅，短路、开路，射频过载和过热保护(变频智能风扇)。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1.拥有多路单声道输入通道, 1个双声道输入通道。每个通道设置通道开关和预听开关。每个输入通道设有话筒输入和线路输入插座,高、中、低均衡电位器和效果, 平衡,音量电位器。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2.配置48V幻象供电。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3.内置7段均衡器，16种效果DSP混响器。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4.装备了带蓝牙功能的MP3解码器,可以通过U盘/蓝牙播放节目。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5.自带声卡,可以通过USB接口和电脑的连接。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6.输出有立体声输出,混合主输出,效果发送,立体声磁带输入,立体声录音输出。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7.可以控制通道增益,调节话筒或线路输入信号的电平,以取得最佳的动态范围和信噪比。</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8.支持控制送到效果母线的信号电平大小。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9.拥有监听通道放大器的输出信号的功能。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10.通过控制信号进入母线的电平大小,来调节各通道之间的音量平衡。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8进8出矩阵式音频处理器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1.8进8出的自动混音媒体矩阵，24bit/48KHz 取样频率，高性能 A/D D/A 转换器和 32-bit 浮点 DSP 处理器。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2.支持多路音源输入，包括带幻象供电的麦克输入，阵列式麦克风输入，线路模拟音频输入。多路音源输出，包括监听输出、功率信号输出、级联输出。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3.输入每通道：前级放大、信号发生器、扩展器、压缩器、5段参量均衡；输出每通道：31段图示均衡、延时器、分频器、限幅器。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4.支持高灵敏线性阵列麦克风及二合一桌面式麦克风采集，可同步实现本地扩声、本地音源录制及远程互动。</w:t>
            </w:r>
            <w:r/>
          </w:p>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5.反馈抑制（AFC）：全数字化自动反馈抑制算法，自动适应声学环境，无需调试，快速校正功能，声压级提升幅度≥10-15dB。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6.自适应背景降噪（ANS）：可根据室内环境智能学习噪声，并抑制，降噪幅度≥15dB。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1.供电方式： AC220V-230V,50/60Hz。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2.话筒和线路输入移频效果切换开关选择。</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3.LCD显示屏显示功能模式切换。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4.会议系统本地喇叭实现独立效果连接口(EFX)。</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5.移频量：7Hz±1Hz。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6.传声增益提升量5-14dB。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1.一个具有放大功能的UHF天线分配系统，实现将一对天线拆分给无线接收机来扩展无线话筒系统。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2.专门用于大型UHF无线系统，每个单元能够让四个无线接收机使用相同的两条天线。级联端口能够接到第五</w:t>
            </w:r>
            <w:r>
              <w:rPr>
                <w:rFonts w:hint="eastAsia" w:ascii="宋体" w:hAnsi="宋体" w:eastAsia="宋体" w:cs="宋体"/>
                <w:b w:val="0"/>
                <w:bCs w:val="0"/>
                <w:i w:val="0"/>
                <w:iCs w:val="0"/>
                <w:color w:val="000000"/>
                <w:sz w:val="20"/>
                <w:szCs w:val="20"/>
                <w:highlight w:val="none"/>
                <w:u w:val="none"/>
                <w:lang w:val="en-US" w:eastAsia="zh-CN" w:bidi="ar"/>
              </w:rPr>
              <w:t xml:space="preserve">个接</w:t>
            </w:r>
            <w:r>
              <w:rPr>
                <w:rFonts w:hint="eastAsia" w:ascii="宋体" w:hAnsi="宋体" w:eastAsia="宋体" w:cs="宋体"/>
                <w:b w:val="0"/>
                <w:bCs w:val="0"/>
                <w:i w:val="0"/>
                <w:iCs w:val="0"/>
                <w:color w:val="000000"/>
                <w:sz w:val="20"/>
                <w:szCs w:val="20"/>
                <w:u w:val="none"/>
                <w:lang w:val="en-US" w:eastAsia="zh-CN" w:bidi="ar"/>
              </w:rPr>
              <w:t xml:space="preserve">收机或第二台天线分配系统。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3.兼容性，天线分配系统能够与兼容频率范围内工作的所有无线麦克风接收机兼容。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无线讨论表决会议主控机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1.系统支持共用有线、无线会议话筒，易于安装和移动。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.可独立调节麦克风灵敏度。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.系统管理话筒容量≦1000个。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.麦克风增益独立可调，带动态电平指示灯。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.发言人数限制功能，可以设置同时开启的代表发言单元数量（数量为1/2/3/4台）。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.发言人数先进先出模式，达到开机限制数量后，下一个代表单元按下话筒开关键可开启话筒，并将最先开启的话筒关闭。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.具有RJ45接口，连接视频跟踪主机，可以实现标清或高清视像跟踪功能。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.具有RS232接口，连接电脑，可以实现签到表决选举功能。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1.驻极体超心形指向性话筒。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2.LCD显示屏，可显示话筒状态及系统菜单。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3.设有话筒开关按键，按下开关键，绿色 LED咪管灯环亮，话筒为开启状态，关闭话筒需再按开关键。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4.指示灯：绿色LED开启话</w:t>
            </w:r>
            <w:r>
              <w:rPr>
                <w:rFonts w:hint="eastAsia" w:ascii="宋体" w:hAnsi="宋体" w:eastAsia="宋体" w:cs="宋体"/>
                <w:b w:val="0"/>
                <w:bCs w:val="0"/>
                <w:i w:val="0"/>
                <w:iCs w:val="0"/>
                <w:color w:val="000000"/>
                <w:sz w:val="20"/>
                <w:szCs w:val="20"/>
                <w:highlight w:val="none"/>
                <w:u w:val="none"/>
                <w:lang w:val="en-US" w:eastAsia="zh-CN" w:bidi="ar"/>
              </w:rPr>
              <w:t xml:space="preserve">筒咪管灯环显示。</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5.供电：直流3.7V-4.5V。</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6.消耗功率：待机≦360mW, 开启话筒状态≦630mW。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7.麦克风类型：超心形指向性驻极体。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8.开关：电子轻触开关。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9.音频通信方式：超高频无线电波。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10.音频频率范围：610MHz - 664.75MHz。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11.音频信道数：5路。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12.控制通信方式：无线433MHz频段。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13.控制频率范围：422.4MHz - 439.4MHz。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14.主席话筒具有主席优先功能键，可一键关闭所有代表话筒。</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1.驻极体超心形指向性话筒。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2.LCD显示屏，可显示话筒状态及系统菜单。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3.设有话筒开关按键，按下开关键，绿色 LED咪管灯环亮，话筒为开启状态，关闭话筒需再按开关键。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4.具有表决、视像跟踪功能（需额外配置摄像头），可广泛应用于会议、演讲、教学等各种场合。</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5.指示灯：绿色LED开启话筒咪管灯环显示。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6.供电：直流3.7V-4.5V。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7.消耗功率：待机≦360mW, 开启话筒状态≦630mW。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8.麦克风类型：超心形指向性驻极体。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9.开关：电子轻触开关。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10.音频通信方式：超高频无线电波。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11.音频频率范围：610MHz - 664.75MHz。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12.音频信道数：5路。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13.控制通信方式：无线433MHz频段。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14.控制频率范围：422.4MHz - 439.4MHz。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15.具有表决功能。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1.可同时为16枚锂聚合物专用电池充电。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2.具有智能充电管理电路，可有效保护电池。</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数字电源时序器3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.独立继电器控制16路电源时序控制，每路延时1秒。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.线路板配置12根2MM铜棒加粗处理，保证足够余量的过电流。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.共提供16+1个插座输出，其中面板1路常通。</w:t>
            </w:r>
            <w:r/>
          </w:p>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.整机容量50A。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.支持多台机器级联。</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.MCU控制的智能化设计，具有标准RS232串口控制功能和RS485串口控制功能，可设置255个ID地址，最大可支持255台同时使用，适合于大规模集中控制。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.具有外部开关控制接口，和级联控口。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.具备旁通功能，防止万一内部故障时的应急使用。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配置USB输出，可为手机提供充电和DJ灯提供电源。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嵌入式平板会议灯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1.功率：2300W。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2.灰度等级：20000。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3.光源: 432颗0.5w 高亮度贴片 LED灯珠。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4.显色指数：Ra&gt;95。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5.色温：3200K-5600K可调，3200K/5600K可选。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6.LED 寿命：大于50000小时。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7.控制模式：DMX512控制,无风扇静音型。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8.调光：0-100%无极调光。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9.防护等级：IP25。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桌面式10口全千兆PoE控制器，固化10个千兆电口（含8个PoE口），推荐带终端数200台，推荐带宽1Gbps，整机PoE最大输出功率75W，单端口最大输出功率30W，内置AC功能，支持管理AP数200。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3000M双频五流Wi-Fi 6千兆吸顶AP,1个WAN/PoE上联端口,推荐最大接入用户数65(平均带宽2-4Mbps),无线终端最大接入数为256(理论值),建议覆盖半径20-25m(空旷),自组网全网管理设备最大数为32。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35米 HDMI2.0。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辅材5</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胶带、扎带、膨胀螺丝、软管、线槽、欧姆头、卡农线等相关配件。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设备安装及调试服务7</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八、南京江北新区浦口实验小学万江分校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数字智能广播控制器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1.支持多套作息方案并行启用，具备批量增删改查、复制剪切、导入导出功能。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2.支持用户所在地区选择，可自动获取当地天气信息并根据配置智能切换作息方案。</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3.集成六路电源时序管理模块，支持四路功率输入、八路功率输出分区控制。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4.电源及分区开关操作可通过本地、主控、移动端软件实现，分区级联支持无限叠加扩展。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5.电源及分区开关状态变更后，工作记录实时反馈至主控、移动端软件并保留历史记录，支持工作日志报告生成。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6.断电前后工作状态保持一致，支持主控、移动端软件查看断电信息并将断电记录推送至移动端。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7.配置可控短路信号输出接口，便于控制周边设备。</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8.支持多级权限管理模式，可通过不同密码开启对应权限，提升系统安全管理级别。</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智能控制软件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1.音乐目录管理：支持快速增删改音乐文件，一键添加多个文件入库，自动获取文件的基本音频信息；提供系统资源管理器入口，延续用户操作习惯。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2.音乐属性自定义：支持自定义MP3和WAV音乐文件的播放时间及音量大小，提供语音文本编辑器，可选择Win32编解码器作为音频驱动输出。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3.播放列表管理：列表文件支持MP3、WMA、AAC、OGG、MID、WAV、FLAC、APE、TXT等常用音频格式，自动提示目录中不存在的文件名称。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4.作息方案管理：多套作息方案可同时激活使用，支持手动或自动激活方案及</w:t>
            </w:r>
            <w:r>
              <w:rPr>
                <w:rFonts w:hint="eastAsia" w:ascii="宋体" w:hAnsi="宋体" w:eastAsia="宋体" w:cs="宋体"/>
                <w:b w:val="0"/>
                <w:bCs w:val="0"/>
                <w:i w:val="0"/>
                <w:iCs w:val="0"/>
                <w:color w:val="000000"/>
                <w:sz w:val="20"/>
                <w:szCs w:val="20"/>
                <w:highlight w:val="none"/>
                <w:u w:val="none"/>
                <w:lang w:val="en-US" w:eastAsia="zh-CN" w:bidi="ar"/>
              </w:rPr>
              <w:t xml:space="preserve">运行计</w:t>
            </w:r>
            <w:r>
              <w:rPr>
                <w:rFonts w:hint="eastAsia" w:ascii="宋体" w:hAnsi="宋体" w:eastAsia="宋体" w:cs="宋体"/>
                <w:b w:val="0"/>
                <w:bCs w:val="0"/>
                <w:i w:val="0"/>
                <w:iCs w:val="0"/>
                <w:color w:val="000000"/>
                <w:sz w:val="20"/>
                <w:szCs w:val="20"/>
                <w:u w:val="none"/>
                <w:lang w:val="en-US" w:eastAsia="zh-CN" w:bidi="ar"/>
              </w:rPr>
              <w:t xml:space="preserve">划，自动提示触发时间相同的作息计划，支持批量删除、复制、剪切等快捷操作。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作息计划设置：可自定义计划名称，触发频率可自定义，时间精确到秒，支持每周或临时触发方式，支持切换方案、播放音乐、关机等操作方式，支持同一个计划输出多个节目源，能够自定义作息计划对设备的控制内容，能够自定义设备开启时间的提前量。</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真分集一拖四领夹无线麦克</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1.采用四通道真分集接收架构，每通道配置双冗余接收电路，同步处理信号以提升传输稳定性。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2.配置彩色TFT显示屏，实时显示射频电平、音频电平、电池电量、干扰信号强度、SQ值及锁定状态。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3.支持独立调节工作频率、输出音量、静噪门限，具备红外自动对频、独立频点搜索及一键锁止功能。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4.内置4组预设叠机频率，支持1-4套系统同步组网运行。</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5.兼容外置天线分配系统，配置前置天线安装接口及4路平衡+2路非平衡音频输出接口。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6.采用相位锁定环路(PLL)技术，结合数字导频静噪控制，实现发射器关闭时AF信号自动静音。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7.系统工作频段：640-690MHz，单通道配置50个可选频点，四通道共提供200个频点资源。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数字前置功率放大器（650W）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9.额定功率：≥650W。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9.额定功率：≥1000W。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室外防水音柱（60W）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1.额定功率：≥60W。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2.最大功率：≥120W。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3.输入电压：70V/100V。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4.通过IPX6或IP66防水防尘等级检验。</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九、智能显示终端</w:t>
            </w:r>
            <w:r/>
          </w:p>
        </w:tc>
      </w:tr>
      <w:tr>
        <w:trPr>
          <w:trHeight w:val="3178"/>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智能显示终端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整体设计</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1.整机左、右、下三边框皆具备磁吸功能，边框任意位置可吸附具备磁吸功能的书写笔。</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2.屏幕尺寸≥86英寸，采用红外触控技术，支持≥50点触控及书写，嵌入式系统版本≥Android 15。</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3.全通道⽀持4K显示，包括安卓通道、HDMI通道。</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4.屏幕采⽤≤3mm钢化玻璃保护，表⾯硬度≥9H，透光率不低于91%，雾度≤8%。</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5.内置摄像头，像素≥1500 万，支持人脸识别、清点人数、随机抽人。</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扬声器可单独拆卸，最大功率≥70W；听力模式下具备AI人声语言增强功能，支持强弱调节。设备支持多种身份识别方式，支持通过账号登录、手机扫码登录、人脸识别登录、声纹识别登录、近场发现登录，并支持账号安全登录检测。支持文件传输应用，支持通过扫码、超声、wifi直连三种方式与手机进行握手连接，实现文件传输功能。（提供具有CMA认证的检测机构出具的检测报告</w:t>
            </w:r>
            <w:r>
              <w:rPr>
                <w:rFonts w:hint="eastAsia" w:ascii="宋体" w:hAnsi="宋体" w:cs="宋体"/>
                <w:b w:val="0"/>
                <w:bCs w:val="0"/>
                <w:i w:val="0"/>
                <w:iCs w:val="0"/>
                <w:color w:val="000000"/>
                <w:sz w:val="20"/>
                <w:szCs w:val="20"/>
                <w:highlight w:val="none"/>
                <w:u w:val="none"/>
                <w:lang w:val="en-US" w:eastAsia="zh-CN" w:bidi="ar"/>
              </w:rPr>
              <w:t xml:space="preserve">扫描件</w:t>
            </w:r>
            <w:r>
              <w:rPr>
                <w:rFonts w:hint="eastAsia" w:ascii="宋体" w:hAnsi="宋体" w:eastAsia="宋体" w:cs="宋体"/>
                <w:b w:val="0"/>
                <w:bCs w:val="0"/>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.支持单笔双色，支持同一支笔，笔头、笔尾书写不同的颜色，且颜色可自定义。</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8.内置朗读工具，通过整机麦克风监测教室中学生的朗读情况，并以游戏化界面反馈学生朗读音量大小。</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9.内置交互式白板软件支持课件多人在线协同编辑，支持以链接的形式进行课件分享、邀请协作，支持查看当前在线用户，针对邀请协同的用户可设置可编辑、可阅读权限，支持将PPT课件转化为交互式课件进行协同编辑。</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10.内置智能语音转文字工具，支持实时拾取整机系统播放的音视频源内容并进行文字转译，以悬浮字幕形式将文字显示在屏幕上。</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11.具备班级视力检测功能，学⽣站在距离屏幕前5m处，可通过⼿势识别方式来标识方向进行视力测试，测试完成后可直接⽣成视⼒检测结果，并建⽴学⽣视⼒档案，对学⽣视⼒情况进⾏管理。</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12.内置AI智能体，支持用户通过当前设备与历史学家智能体进行对话交流。智能体</w:t>
            </w:r>
            <w:r>
              <w:rPr>
                <w:rFonts w:hint="eastAsia" w:ascii="宋体" w:hAnsi="宋体" w:cs="宋体"/>
                <w:b w:val="0"/>
                <w:bCs w:val="0"/>
                <w:i w:val="0"/>
                <w:iCs w:val="0"/>
                <w:color w:val="000000"/>
                <w:sz w:val="20"/>
                <w:szCs w:val="20"/>
                <w:highlight w:val="none"/>
                <w:u w:val="none"/>
                <w:lang w:val="en-US" w:eastAsia="zh-CN" w:bidi="ar"/>
              </w:rPr>
              <w:t xml:space="preserve">包含</w:t>
            </w:r>
            <w:r>
              <w:rPr>
                <w:rFonts w:hint="eastAsia" w:ascii="宋体" w:hAnsi="宋体" w:eastAsia="宋体" w:cs="宋体"/>
                <w:b w:val="0"/>
                <w:bCs w:val="0"/>
                <w:i w:val="0"/>
                <w:iCs w:val="0"/>
                <w:color w:val="000000"/>
                <w:sz w:val="20"/>
                <w:szCs w:val="20"/>
                <w:highlight w:val="none"/>
                <w:u w:val="none"/>
                <w:lang w:val="en-US" w:eastAsia="zh-CN" w:bidi="ar"/>
              </w:rPr>
              <w:t xml:space="preserve">历史文物、文化遗址、博物馆展览文博知识。用户可通过语音方式向智能体提问，智能体能够根据用户的问题提供准确、详细的回答，支持多轮对话。</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13.设备支持一键启动录屏功能，可将屏幕中显示的课件、音频内容与人声同时录制；内置文字快剪功能；支持回收微课的观看结果。</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14.内置白板软件支持多人同时书写和擦除，互不影响；提供备课场景中搜索课件库课件资源。</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15.内置白板软件支持备课、集体备课、听评课，支持生成研讨报告。</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二、插拔式电脑模块</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采用按压式卡扣，无需工具即可快速拆卸电脑模块。</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电脑模块</w:t>
            </w:r>
            <w:r>
              <w:rPr>
                <w:rFonts w:hint="eastAsia" w:ascii="宋体" w:hAnsi="宋体" w:cs="宋体"/>
                <w:b w:val="0"/>
                <w:bCs w:val="0"/>
                <w:i w:val="0"/>
                <w:iCs w:val="0"/>
                <w:color w:val="000000"/>
                <w:sz w:val="20"/>
                <w:szCs w:val="20"/>
                <w:highlight w:val="none"/>
                <w:u w:val="none"/>
                <w:lang w:val="en-US" w:eastAsia="zh-CN" w:bidi="ar"/>
              </w:rPr>
              <w:t xml:space="preserve">配置要求</w:t>
            </w:r>
            <w:r>
              <w:rPr>
                <w:rFonts w:hint="eastAsia" w:ascii="宋体" w:hAnsi="宋体" w:eastAsia="宋体" w:cs="宋体"/>
                <w:b w:val="0"/>
                <w:bCs w:val="0"/>
                <w:i w:val="0"/>
                <w:iCs w:val="0"/>
                <w:color w:val="000000"/>
                <w:sz w:val="20"/>
                <w:szCs w:val="20"/>
                <w:highlight w:val="none"/>
                <w:u w:val="none"/>
                <w:lang w:val="en-US" w:eastAsia="zh-CN" w:bidi="ar"/>
              </w:rPr>
              <w:t xml:space="preserve">：主频≥2.0GHz，8核心十二线程；DDR4 </w:t>
            </w:r>
            <w:r>
              <w:rPr>
                <w:rFonts w:hint="eastAsia" w:ascii="宋体" w:hAnsi="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lang w:val="en-US" w:eastAsia="zh-CN" w:bidi="ar"/>
              </w:rPr>
              <w:t xml:space="preserve">GB内存，256GB SSD硬盘；接口要求：≥1路HDMI，≥3路USB。</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落地支架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1.移动支架通过防倾斜实验，正负10度倾斜角度下不能翻倒。</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2.承挂≥100kg，壁挂高度可调；整体高度≥1597mm；具有三组及以上（含）高度调整安装孔。</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3.托盘承重30KG,模具设置U型置物槽，方便触摸笔、遥控器等物品放置。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桌面高拍仪</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1.像素：≥1300万像素。</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2.变焦：≥1000%倍数码变焦。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3.扩展口：底座集成2个USB扩展口。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4.支持幅面：A4。</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5.补光灯：≥4级触摸LED补光灯。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6.静态图片捕获存储格式：BMP/JPG。</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7.电脑USB供电，无外接电源。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8.采用桌面形式，非壁挂式安装。</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9.软件带自动文字正向，软件可以根据实际展示文件的文字方向（无论是正的，反的，偏斜的），进</w:t>
            </w:r>
            <w:r>
              <w:rPr>
                <w:rFonts w:hint="eastAsia" w:ascii="宋体" w:hAnsi="宋体" w:eastAsia="宋体" w:cs="宋体"/>
                <w:b w:val="0"/>
                <w:bCs w:val="0"/>
                <w:i w:val="0"/>
                <w:iCs w:val="0"/>
                <w:color w:val="000000"/>
                <w:sz w:val="20"/>
                <w:szCs w:val="20"/>
                <w:highlight w:val="none"/>
                <w:u w:val="none"/>
                <w:lang w:val="en-US" w:eastAsia="zh-CN" w:bidi="ar"/>
              </w:rPr>
              <w:t xml:space="preserve">行自动的旋转</w:t>
            </w:r>
            <w:r>
              <w:rPr>
                <w:rFonts w:hint="eastAsia" w:ascii="宋体" w:hAnsi="宋体" w:eastAsia="宋体" w:cs="宋体"/>
                <w:b w:val="0"/>
                <w:bCs w:val="0"/>
                <w:i w:val="0"/>
                <w:iCs w:val="0"/>
                <w:color w:val="000000"/>
                <w:sz w:val="20"/>
                <w:szCs w:val="20"/>
                <w:u w:val="none"/>
                <w:lang w:val="en-US" w:eastAsia="zh-CN" w:bidi="ar"/>
              </w:rPr>
              <w:t xml:space="preserve">调整，保持文字永远都是正向展示，同时实现展示文件自动居中，方便老师随意放纸，无需调整与操作。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10.软件带自动的放大与缩小的功能，软件可以根据展示物的大小，自动进行放大与缩小，小的展示物体可以自动放大到同屏的等比例，大的展示物体可以自动缩小到同屏等比例。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壁挂高拍仪</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壁挂式安装，无锐角无利边设计，托板采用单板结构，托板平整无接缝，且托板及挂墙部分具有金属加强 ，展开后托板尺寸≥A4面积，托板可承重≥3kg ，托板可收起，采用磁吸吸附式机构。</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2.采用一体式（非活动悬臂）设计，打开托板一个动作即可启动展台，实现画面拍摄和数据传输；</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至少支持3档LED补光，可进行亮度补充。支持视频矫正功能，拍摄输出实时画面无梯形畸变，展台主体区画面为标准矩形效果。</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.摄像头可拍摄不少于1300万</w:t>
            </w:r>
            <w:r>
              <w:rPr>
                <w:rFonts w:hint="eastAsia" w:ascii="宋体" w:hAnsi="宋体" w:cs="宋体"/>
                <w:b w:val="0"/>
                <w:bCs w:val="0"/>
                <w:i w:val="0"/>
                <w:iCs w:val="0"/>
                <w:color w:val="000000"/>
                <w:sz w:val="20"/>
                <w:szCs w:val="20"/>
                <w:u w:val="none"/>
                <w:lang w:val="en-US" w:eastAsia="zh-CN" w:bidi="ar"/>
              </w:rPr>
              <w:t xml:space="preserve">像素</w:t>
            </w:r>
            <w:r>
              <w:rPr>
                <w:rFonts w:hint="eastAsia" w:ascii="宋体" w:hAnsi="宋体" w:eastAsia="宋体" w:cs="宋体"/>
                <w:b w:val="0"/>
                <w:bCs w:val="0"/>
                <w:i w:val="0"/>
                <w:iCs w:val="0"/>
                <w:color w:val="000000"/>
                <w:sz w:val="20"/>
                <w:szCs w:val="20"/>
                <w:u w:val="none"/>
                <w:lang w:val="en-US" w:eastAsia="zh-CN" w:bidi="ar"/>
              </w:rPr>
              <w:t xml:space="preserve">的照片，摄像头支持自动对焦；支持视频矫正功能，拍摄输出实时画面无梯形畸变，设备主体区画面为标准矩形效果。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.支持实时降噪功能，可开关控制；支持通过双击屏幕画面任意位置，即时改变对焦位置,可对立体物体的局部进行对焦。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.设备按键采用触摸按键，可实现灯光调节、拍照截图、画面缩小、画面放大功能，同时也支持在设备软件上进行同样的操作。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.摄像头部分进行外壳防护等级试验，防护等级达到IP4X级别。</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支持故障自动检测，可判断硬件连接、显卡驱动、摄像头占用、软件版本问题，并给出引导性解决方案。在出现显卡驱动、摄像头占用问题导致无法显示展台拍摄画面时，自动出现检测链接，检测“无画面”的原因。</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.打开扫一扫功能后，将书本上的二维码放入扫 描框内即可自动扫描，并进入系统浏览器获取二维码的链接内容。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结构：左右推拉形式，一体机居中放置；内外双层，内层两块固定板外层两块活动板，使用一体机时将两块活动板分别拉开，活动板闭合后接触面为无边框折边设计无障碍书写；折边处要求双折边90度，折成U型避免划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2.规格：基本尺寸4200mm*1249mm，可根据一体机尺寸和用户需求进行调整。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书写面材质:采用优质绿色烤漆板，涂层采用丙烯酸树脂漆，板面厚度≥0.3mm，涂层硬度≥6H；光泽度＜12%，无明显眩光；表面附有保护膜，用普通粉笔书写，笔迹均匀，字迹清晰，易写易擦，不反光、不变形，整板无拼接，有效保护学生视力。</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4.内芯材料:采用防潮、阻燃、24kg/m³高密度泡沫板，厚度10㎜，整张无接缝。</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5.背板:采用优质镀锌彩涂板，厚度≥0.21mm。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6.边框材料:采用高强度银白色工业铝型材，为保证黑板整体的强度外框型材壁厚不小于1.1mm，连接可靠牢固，接缝平整、光滑。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7.包角:采用防老化、抗疲劳ABS工程塑料，模具注塑一次成型。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8.轨道：上轨道为一字型配合T型滑块，下轨道为T型滑道配合半封口凹字型滑块，永不脱轨；上下左右边框正面宽度不大于2.5cm，超窄边框设计美观大方。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9.滑块：每块活动板安装4个滑块，采用耐磨、自润滑材质，在轨道内滑动无噪音，书写不易左右移动，使用更加稳定。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10.易维护性：产品结构设计，从根本上解决一体机维护问题；内嵌的一体机可以直接拆除进行维护，无需书写板的整体拆除，检修方便快捷。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11.拉手采用黑色铝制金属材质，锁具采用哑黑色锌合金搭扣锁，固定形式均采用穿透板体固定更加牢固结实。</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r>
    </w:tbl>
    <w:p>
      <w:r/>
      <w:r/>
    </w:p>
    <w:p>
      <w:pPr>
        <w:ind w:firstLine="480"/>
        <w:spacing w:line="264" w:lineRule="auto"/>
        <w:rPr>
          <w:rFonts w:ascii="宋体" w:hAnsi="宋体" w:cs="宋体"/>
          <w:bCs/>
          <w:sz w:val="24"/>
          <w:szCs w:val="24"/>
        </w:rPr>
        <w:outlineLvl w:val="2"/>
      </w:pPr>
      <w:r/>
      <w:bookmarkStart w:id="218" w:name="OLE_LINK36"/>
      <w:r>
        <w:rPr>
          <w:rFonts w:hint="eastAsia" w:ascii="宋体" w:hAnsi="宋体"/>
          <w:sz w:val="24"/>
        </w:rPr>
        <w:t xml:space="preserve">★</w:t>
      </w:r>
      <w:bookmarkEnd w:id="218"/>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①供应商提供的货物必须是崭新的、未使用过的合格正品，并完全符合公采购文件规定的规格、性能的要求。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④特别强调：中标供应商开始制造产品之前，采购人有权要求供应商对产品进行微调，最终的产品须经采购人确认同意后制造。</w:t>
      </w:r>
      <w:r/>
    </w:p>
    <w:p>
      <w:pPr>
        <w:numPr>
          <w:ilvl w:val="0"/>
          <w:numId w:val="10"/>
        </w:num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验收要求</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1.项目供货及安装调试完成后，供应商须完成全套项目资料整理归档，竣工文档齐全、规范为项目验收的必要条件。</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2.严格对照招标文件要求及中标产品技术参数、执行标准进行验收，确保所供货物与响应内容一致。</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3.供应商所提供的全部货物，须符合国家现行有效的质量、安全及环保相关标准。</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（3）质保及售后要求</w:t>
      </w:r>
      <w:r/>
    </w:p>
    <w:p>
      <w:pPr>
        <w:ind w:firstLine="480"/>
        <w:spacing w:line="264" w:lineRule="auto"/>
        <w:rPr>
          <w:rFonts w:ascii="宋体" w:hAnsi="宋体" w:cs="宋体"/>
          <w:bCs/>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质保期：</w:t>
      </w:r>
      <w:r>
        <w:rPr>
          <w:rFonts w:hint="eastAsia" w:ascii="宋体" w:hAnsi="宋体" w:cs="宋体"/>
          <w:color w:val="000000" w:themeColor="text1"/>
          <w:sz w:val="24"/>
          <w:szCs w:val="24"/>
          <w:highlight w:val="none"/>
          <w14:textFill>
            <w14:solidFill>
              <w14:schemeClr w14:val="tx1"/>
            </w14:solidFill>
          </w14:textFill>
        </w:rPr>
        <w:t xml:space="preserve">本项目所有硬件设备要求提供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年质保、软件产品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终身免费使用</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项目中投</w:t>
      </w:r>
      <w:r>
        <w:rPr>
          <w:rFonts w:hint="eastAsia" w:ascii="宋体" w:hAnsi="宋体" w:cs="宋体"/>
          <w:bCs/>
          <w:color w:val="000000" w:themeColor="text1"/>
          <w:sz w:val="24"/>
          <w:szCs w:val="24"/>
          <w14:textFill>
            <w14:solidFill>
              <w14:schemeClr w14:val="tx1"/>
            </w14:solidFill>
          </w14:textFill>
        </w:rPr>
        <w:t xml:space="preserve">标人对产品有延长质保承诺，应按照承诺履约。自验收报告签字确</w:t>
      </w:r>
      <w:r>
        <w:rPr>
          <w:rFonts w:hint="eastAsia" w:ascii="宋体" w:hAnsi="宋体" w:cs="宋体"/>
          <w:bCs/>
          <w:color w:val="000000" w:themeColor="text1"/>
          <w:sz w:val="24"/>
          <w:szCs w:val="24"/>
          <w:lang w:eastAsia="zh-CN"/>
          <w14:textFill>
            <w14:solidFill>
              <w14:schemeClr w14:val="tx1"/>
            </w14:solidFill>
          </w14:textFill>
        </w:rPr>
        <w:t xml:space="preserve">认之</w:t>
      </w:r>
      <w:r>
        <w:rPr>
          <w:rFonts w:hint="eastAsia" w:ascii="宋体" w:hAnsi="宋体" w:cs="宋体"/>
          <w:bCs/>
          <w:color w:val="000000" w:themeColor="text1"/>
          <w:sz w:val="24"/>
          <w:szCs w:val="24"/>
          <w14:textFill>
            <w14:solidFill>
              <w14:schemeClr w14:val="tx1"/>
            </w14:solidFill>
          </w14:textFill>
        </w:rPr>
        <w:t xml:space="preserve">日起，开始进入质保期。</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②</w:t>
      </w:r>
      <w:r>
        <w:rPr>
          <w:rFonts w:hint="eastAsia" w:ascii="宋体" w:hAnsi="宋体" w:cs="宋体"/>
          <w:color w:val="000000" w:themeColor="text1"/>
          <w:sz w:val="24"/>
          <w:szCs w:val="24"/>
          <w14:textFill>
            <w14:solidFill>
              <w14:schemeClr w14:val="tx1"/>
            </w14:solidFill>
          </w14:textFill>
        </w:rPr>
        <w:t xml:space="preserve">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 xml:space="preserve">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eastAsia="zh-CN"/>
        </w:rPr>
        <w:t xml:space="preserve">）</w:t>
      </w:r>
      <w:r>
        <w:rPr>
          <w:rFonts w:hint="eastAsia" w:ascii="宋体" w:hAnsi="宋体" w:cs="宋体"/>
          <w:sz w:val="24"/>
          <w:szCs w:val="24"/>
        </w:rPr>
        <w:t xml:space="preserve">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②技术负责人：1人。</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③实施团队人员：不少于</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人。</w:t>
      </w:r>
      <w:r/>
    </w:p>
    <w:p>
      <w:pPr>
        <w:ind w:firstLine="480"/>
        <w:spacing w:line="264" w:lineRule="auto"/>
        <w:rPr>
          <w:rFonts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技术负责人不能和项目</w:t>
      </w:r>
      <w:r>
        <w:rPr>
          <w:rFonts w:hint="eastAsia" w:ascii="宋体" w:hAnsi="宋体" w:cs="宋体"/>
          <w:sz w:val="24"/>
          <w:szCs w:val="24"/>
        </w:rPr>
        <w:t xml:space="preserve">负责人</w:t>
      </w:r>
      <w:r>
        <w:rPr>
          <w:rFonts w:ascii="宋体" w:hAnsi="宋体" w:cs="宋体"/>
          <w:sz w:val="24"/>
          <w:szCs w:val="24"/>
        </w:rPr>
        <w:t xml:space="preserve">为同一人</w:t>
      </w:r>
      <w:r>
        <w:rPr>
          <w:rFonts w:hint="eastAsia" w:ascii="宋体" w:hAnsi="宋体" w:cs="宋体"/>
          <w:sz w:val="24"/>
          <w:szCs w:val="24"/>
        </w:rPr>
        <w:t xml:space="preserve">，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w:t>
      </w:r>
      <w:r>
        <w:rPr>
          <w:rFonts w:ascii="宋体" w:hAnsi="宋体" w:cs="宋体"/>
          <w:color w:val="000000" w:themeColor="text1"/>
          <w:sz w:val="24"/>
          <w:szCs w:val="24"/>
          <w14:textFill>
            <w14:solidFill>
              <w14:schemeClr w14:val="tx1"/>
            </w14:solidFill>
          </w14:textFill>
        </w:rPr>
        <w:t xml:space="preserve">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ascii="宋体" w:hAnsi="宋体" w:cs="宋体"/>
          <w:color w:val="000000" w:themeColor="text1"/>
          <w:sz w:val="24"/>
          <w:szCs w:val="24"/>
          <w:highlight w:val="none"/>
          <w14:textFill>
            <w14:solidFill>
              <w14:schemeClr w14:val="tx1"/>
            </w14:solidFill>
          </w14:textFill>
        </w:rPr>
        <w:t xml:space="preserve">天</w:t>
      </w:r>
      <w:r>
        <w:rPr>
          <w:rFonts w:ascii="宋体" w:hAnsi="宋体" w:cs="宋体"/>
          <w:color w:val="000000" w:themeColor="text1"/>
          <w:sz w:val="24"/>
          <w:szCs w:val="24"/>
          <w14:textFill>
            <w14:solidFill>
              <w14:schemeClr w14:val="tx1"/>
            </w14:solidFill>
          </w14:textFill>
        </w:rPr>
        <w:t xml:space="preserve">内交付</w:t>
      </w:r>
      <w:r>
        <w:rPr>
          <w:rFonts w:ascii="宋体" w:hAnsi="宋体" w:cs="宋体"/>
          <w:sz w:val="24"/>
          <w:szCs w:val="24"/>
        </w:rPr>
        <w:t xml:space="preserve">并完成安装调试等相关工作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219" w:name="OLE_LINK1"/>
      <w:r/>
      <w:bookmarkStart w:id="220" w:name="_Toc120614281"/>
      <w:r>
        <w:rPr>
          <w:rFonts w:hint="eastAsia" w:ascii="宋体" w:hAnsi="宋体" w:cs="宋体"/>
          <w:sz w:val="24"/>
          <w:szCs w:val="24"/>
        </w:rPr>
        <w:t xml:space="preserve">6.其他要求</w:t>
      </w:r>
      <w:bookmarkEnd w:id="219"/>
      <w:r/>
      <w:r/>
    </w:p>
    <w:p>
      <w:pPr>
        <w:ind w:firstLine="480"/>
        <w:spacing w:line="264" w:lineRule="auto"/>
        <w:rPr>
          <w:rFonts w:ascii="宋体" w:hAnsi="宋体" w:cs="宋体"/>
          <w:sz w:val="24"/>
          <w:szCs w:val="24"/>
        </w:rPr>
      </w:pPr>
      <w:r>
        <w:rPr>
          <w:rFonts w:hint="eastAsia" w:ascii="宋体" w:hAnsi="宋体" w:cs="宋体"/>
          <w:sz w:val="24"/>
          <w:szCs w:val="24"/>
        </w:rPr>
        <w:t xml:space="preserve">（1）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1.采用综合评分法，评标结果按评审后得分由高到低顺序排列。得分相同的，按投标报</w:t>
      </w:r>
      <w:r>
        <w:rPr>
          <w:rFonts w:hint="eastAsia" w:ascii="宋体" w:hAnsi="宋体" w:cs="宋体"/>
          <w:sz w:val="24"/>
          <w:szCs w:val="24"/>
          <w:highlight w:val="none"/>
        </w:rPr>
        <w:t xml:space="preserve">价由低到高顺序排列。得分且投标报价相同的，按“评标标准</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、2.5、4.1</w:t>
      </w:r>
      <w:r>
        <w:rPr>
          <w:rFonts w:hint="eastAsia" w:ascii="宋体" w:hAnsi="宋体" w:cs="宋体"/>
          <w:sz w:val="24"/>
          <w:szCs w:val="24"/>
          <w:highlight w:val="none"/>
        </w:rPr>
        <w:t xml:space="preserve">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2.核心产品评审。多家供应商提供的核心产品品牌相同的，按一家供应商计算，评</w:t>
      </w:r>
      <w:r>
        <w:rPr>
          <w:rFonts w:hint="eastAsia" w:ascii="宋体" w:hAnsi="宋体" w:cs="宋体"/>
          <w:sz w:val="24"/>
          <w:szCs w:val="24"/>
        </w:rPr>
        <w:t xml:space="preserve">审后</w:t>
      </w:r>
      <w:r>
        <w:rPr>
          <w:rFonts w:hint="eastAsia" w:ascii="宋体" w:hAnsi="宋体" w:cs="宋体"/>
          <w:sz w:val="24"/>
          <w:szCs w:val="24"/>
          <w:highlight w:val="none"/>
        </w:rPr>
        <w:t xml:space="preserve">得分最高的同品牌供应商获得中标人推荐资格。</w:t>
      </w:r>
      <w:r/>
    </w:p>
    <w:p>
      <w:pPr>
        <w:ind w:firstLine="480"/>
        <w:spacing w:line="264" w:lineRule="auto"/>
        <w:rPr>
          <w:rFonts w:ascii="黑体" w:hAnsi="黑体" w:eastAsia="黑体" w:cs="黑体"/>
          <w:color w:val="000000"/>
          <w:sz w:val="24"/>
          <w:szCs w:val="24"/>
          <w:highlight w:val="none"/>
        </w:rPr>
      </w:pPr>
      <w:r/>
      <w:bookmarkStart w:id="221" w:name="OLE_LINK47"/>
      <w:r/>
      <w:bookmarkStart w:id="222" w:name="OLE_LINK48"/>
      <w:r>
        <w:rPr>
          <w:rFonts w:hint="eastAsia" w:ascii="黑体" w:hAnsi="黑体" w:eastAsia="黑体" w:cs="黑体"/>
          <w:color w:val="000000"/>
          <w:sz w:val="24"/>
          <w:szCs w:val="24"/>
          <w:highlight w:val="none"/>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ind w:firstLine="48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本项目货物全部由小微</w:t>
      </w:r>
      <w:r>
        <w:rPr>
          <w:rFonts w:hint="eastAsia" w:ascii="宋体" w:hAnsi="宋体" w:cs="宋体"/>
          <w:color w:val="000000" w:themeColor="text1"/>
          <w:sz w:val="24"/>
          <w:szCs w:val="24"/>
          <w:lang w:val="zh-CN"/>
          <w14:textFill>
            <w14:solidFill>
              <w14:schemeClr w14:val="tx1"/>
            </w14:solidFill>
          </w14:textFill>
        </w:rPr>
        <w:t xml:space="preserve">企业承接的，</w:t>
      </w:r>
      <w:r>
        <w:rPr>
          <w:rFonts w:hint="eastAsia" w:ascii="宋体" w:hAnsi="宋体" w:cs="宋体"/>
          <w:color w:val="000000" w:themeColor="text1"/>
          <w:sz w:val="24"/>
          <w:szCs w:val="24"/>
          <w14:textFill>
            <w14:solidFill>
              <w14:schemeClr w14:val="tx1"/>
            </w14:solidFill>
          </w14:textFill>
        </w:rPr>
        <w:t xml:space="preserve">对报价给予</w:t>
      </w:r>
      <w:r>
        <w:rPr>
          <w:rFonts w:hint="eastAsia" w:ascii="宋体" w:hAnsi="宋体"/>
          <w:color w:val="000000" w:themeColor="text1"/>
          <w:sz w:val="24"/>
          <w:szCs w:val="24"/>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的扣除，用扣除</w:t>
      </w:r>
      <w:r>
        <w:rPr>
          <w:rFonts w:hint="eastAsia" w:ascii="宋体" w:hAnsi="宋体" w:cs="宋体"/>
          <w:sz w:val="24"/>
          <w:szCs w:val="24"/>
        </w:rPr>
        <w:t xml:space="preserve">后的价格参与评审。</w:t>
      </w:r>
      <w:r/>
    </w:p>
    <w:p>
      <w:pPr>
        <w:ind w:firstLine="420"/>
        <w:widowControl/>
        <w:rPr>
          <w:rFonts w:ascii="宋体" w:hAnsi="宋体" w:cs="宋体"/>
          <w:b/>
          <w:bCs/>
          <w:color w:val="0000ff"/>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bookmarkEnd w:id="221"/>
      <w:r/>
      <w:bookmarkEnd w:id="222"/>
      <w:r/>
      <w:r/>
    </w:p>
    <w:p>
      <w:pPr>
        <w:ind w:firstLine="480"/>
        <w:spacing w:line="264" w:lineRule="auto"/>
      </w:pPr>
      <w:r>
        <w:rPr>
          <w:rFonts w:hint="eastAsia" w:ascii="黑体" w:hAnsi="黑体" w:eastAsia="黑体" w:cs="黑体"/>
          <w:color w:val="000000"/>
          <w:sz w:val="24"/>
          <w:szCs w:val="24"/>
        </w:rPr>
        <w:t xml:space="preserve">四、评标标准</w:t>
      </w:r>
      <w:r/>
    </w:p>
    <w:tbl>
      <w:tblPr>
        <w:tblStyle w:val="677"/>
        <w:tblW w:w="52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7"/>
        <w:gridCol w:w="1191"/>
        <w:gridCol w:w="6586"/>
        <w:gridCol w:w="707"/>
        <w:gridCol w:w="1049"/>
      </w:tblGrid>
      <w:tr>
        <w:trPr>
          <w:trHeight w:val="723"/>
        </w:trPr>
        <w:tc>
          <w:tcPr>
            <w:tcW w:w="373"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578"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3197"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评审标准</w:t>
            </w:r>
            <w:r/>
          </w:p>
        </w:tc>
        <w:tc>
          <w:tcPr>
            <w:tcW w:w="343"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507"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分值类型</w:t>
            </w:r>
            <w:r/>
          </w:p>
        </w:tc>
      </w:tr>
      <w:tr>
        <w:trPr>
          <w:trHeight w:val="509"/>
        </w:trPr>
        <w:tc>
          <w:tcPr>
            <w:gridSpan w:val="5"/>
            <w:tcW w:w="5000" w:type="pct"/>
            <w:vAlign w:val="center"/>
            <w:textDirection w:val="lrTb"/>
            <w:noWrap w:val="false"/>
          </w:tcPr>
          <w:p>
            <w:pPr>
              <w:jc w:val="both"/>
              <w:rPr>
                <w:rFonts w:hint="eastAsia" w:ascii="宋体" w:hAnsi="宋体" w:eastAsia="宋体" w:cs="宋体"/>
                <w:b/>
                <w:bCs/>
                <w:sz w:val="21"/>
                <w:szCs w:val="21"/>
              </w:rPr>
            </w:pPr>
            <w:r>
              <w:rPr>
                <w:rFonts w:hint="eastAsia" w:ascii="宋体" w:hAnsi="宋体" w:cs="宋体"/>
                <w:b/>
                <w:bCs/>
                <w:sz w:val="21"/>
                <w:szCs w:val="21"/>
                <w:lang w:eastAsia="zh-CN"/>
              </w:rPr>
              <w:t xml:space="preserve">1.</w:t>
            </w:r>
            <w:r>
              <w:rPr>
                <w:rFonts w:hint="eastAsia" w:ascii="宋体" w:hAnsi="宋体" w:eastAsia="宋体" w:cs="宋体"/>
                <w:b/>
                <w:bCs/>
                <w:sz w:val="21"/>
                <w:szCs w:val="21"/>
              </w:rPr>
              <w:t xml:space="preserve">价格</w:t>
            </w:r>
            <w:r/>
          </w:p>
        </w:tc>
      </w:tr>
      <w:tr>
        <w:trPr>
          <w:trHeight w:val="1154"/>
        </w:trPr>
        <w:tc>
          <w:tcPr>
            <w:tcW w:w="37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31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采用低价优先法计算，即满足招标文件要求且投标价格最低的投标报价为评标基准价，其价格分为满分。</w:t>
            </w:r>
            <w:r/>
          </w:p>
          <w:p>
            <w:pPr>
              <w:jc w:val="left"/>
              <w:rPr>
                <w:rFonts w:hint="eastAsia" w:ascii="宋体" w:hAnsi="宋体" w:eastAsia="宋体" w:cs="宋体"/>
                <w:sz w:val="21"/>
                <w:szCs w:val="21"/>
              </w:rPr>
            </w:pPr>
            <w:r>
              <w:rPr>
                <w:rFonts w:hint="eastAsia" w:ascii="宋体" w:hAnsi="宋体" w:eastAsia="宋体" w:cs="宋体"/>
                <w:sz w:val="21"/>
                <w:szCs w:val="21"/>
              </w:rPr>
              <w:t xml:space="preserve">其他投标人的价格分统一按照下列公式计算：投标报价得分=(评标基准价/投标报价)×30（小数点保留两位）</w:t>
            </w:r>
            <w:r/>
          </w:p>
        </w:tc>
        <w:tc>
          <w:tcPr>
            <w:tcW w:w="34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自动计算</w:t>
            </w:r>
            <w:r/>
          </w:p>
        </w:tc>
      </w:tr>
      <w:tr>
        <w:trPr>
          <w:trHeight w:val="519"/>
        </w:trPr>
        <w:tc>
          <w:tcPr>
            <w:gridSpan w:val="5"/>
            <w:tcW w:w="5000" w:type="pct"/>
            <w:vAlign w:val="center"/>
            <w:textDirection w:val="lrTb"/>
            <w:noWrap w:val="false"/>
          </w:tcPr>
          <w:p>
            <w:pPr>
              <w:jc w:val="both"/>
              <w:rPr>
                <w:rFonts w:hint="eastAsia" w:ascii="宋体" w:hAnsi="宋体" w:eastAsia="宋体" w:cs="宋体"/>
                <w:b/>
                <w:sz w:val="21"/>
                <w:szCs w:val="21"/>
              </w:rPr>
            </w:pPr>
            <w:r>
              <w:rPr>
                <w:rFonts w:hint="eastAsia" w:ascii="宋体" w:hAnsi="宋体" w:cs="宋体"/>
                <w:b/>
                <w:sz w:val="21"/>
                <w:szCs w:val="21"/>
                <w:lang w:eastAsia="zh-CN"/>
              </w:rPr>
              <w:t xml:space="preserve">2.</w:t>
            </w:r>
            <w:r>
              <w:rPr>
                <w:rFonts w:hint="eastAsia" w:ascii="宋体" w:hAnsi="宋体" w:eastAsia="宋体" w:cs="宋体"/>
                <w:b/>
                <w:sz w:val="21"/>
                <w:szCs w:val="21"/>
              </w:rPr>
              <w:t xml:space="preserve">技术</w:t>
            </w:r>
            <w:r/>
          </w:p>
        </w:tc>
      </w:tr>
      <w:tr>
        <w:trPr>
          <w:trHeight w:val="872"/>
        </w:trPr>
        <w:tc>
          <w:tcPr>
            <w:tcW w:w="37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W w:w="5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产品功能、性能、配置要求</w:t>
            </w:r>
            <w:r/>
          </w:p>
        </w:tc>
        <w:tc>
          <w:tcPr>
            <w:tcW w:w="3197" w:type="pct"/>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设备技术参数全部满足招标要求的得满分</w:t>
            </w:r>
            <w:r>
              <w:rPr>
                <w:rFonts w:hint="eastAsia" w:ascii="宋体" w:hAnsi="宋体" w:eastAsia="宋体" w:cs="宋体"/>
                <w:spacing w:val="-5"/>
                <w:sz w:val="21"/>
                <w:szCs w:val="21"/>
                <w:highlight w:val="none"/>
                <w:lang w:val="en-US" w:eastAsia="zh-CN"/>
              </w:rPr>
              <w:t xml:space="preserve">2</w:t>
            </w:r>
            <w:r>
              <w:rPr>
                <w:rFonts w:hint="eastAsia" w:ascii="宋体" w:hAnsi="宋体" w:cs="宋体"/>
                <w:spacing w:val="-5"/>
                <w:sz w:val="21"/>
                <w:szCs w:val="21"/>
                <w:highlight w:val="none"/>
                <w:lang w:val="en-US" w:eastAsia="zh-CN"/>
              </w:rPr>
              <w:t xml:space="preserve">3</w:t>
            </w:r>
            <w:r>
              <w:rPr>
                <w:rFonts w:hint="eastAsia" w:ascii="宋体" w:hAnsi="宋体" w:eastAsia="宋体" w:cs="宋体"/>
                <w:spacing w:val="-8"/>
                <w:sz w:val="21"/>
                <w:szCs w:val="21"/>
                <w:highlight w:val="none"/>
              </w:rPr>
              <w:t xml:space="preserve">分；打</w:t>
            </w:r>
            <w:r>
              <w:rPr>
                <w:rFonts w:hint="eastAsia" w:ascii="宋体" w:hAnsi="宋体" w:eastAsia="宋体" w:cs="宋体"/>
                <w:sz w:val="21"/>
                <w:szCs w:val="21"/>
                <w:highlight w:val="none"/>
              </w:rPr>
              <w:t xml:space="preserve">▲</w:t>
            </w:r>
            <w:r>
              <w:rPr>
                <w:rFonts w:hint="eastAsia" w:ascii="宋体" w:hAnsi="宋体" w:eastAsia="宋体" w:cs="宋体"/>
                <w:spacing w:val="-8"/>
                <w:sz w:val="21"/>
                <w:szCs w:val="21"/>
                <w:highlight w:val="none"/>
              </w:rPr>
              <w:t xml:space="preserve">号指标为重要指</w:t>
            </w:r>
            <w:r>
              <w:rPr>
                <w:rFonts w:hint="eastAsia" w:ascii="宋体" w:hAnsi="宋体" w:eastAsia="宋体" w:cs="宋体"/>
                <w:spacing w:val="-3"/>
                <w:sz w:val="21"/>
                <w:szCs w:val="21"/>
                <w:highlight w:val="none"/>
              </w:rPr>
              <w:t xml:space="preserve">标，有一项负偏离扣</w:t>
            </w:r>
            <w:r>
              <w:rPr>
                <w:rFonts w:hint="eastAsia" w:ascii="宋体" w:hAnsi="宋体" w:eastAsia="宋体" w:cs="宋体"/>
                <w:sz w:val="21"/>
                <w:szCs w:val="21"/>
                <w:highlight w:val="none"/>
              </w:rPr>
              <w:t xml:space="preserve">2分</w:t>
            </w:r>
            <w:r>
              <w:rPr>
                <w:rFonts w:hint="eastAsia" w:ascii="宋体" w:hAnsi="宋体" w:eastAsia="宋体" w:cs="宋体"/>
                <w:spacing w:val="-3"/>
                <w:sz w:val="21"/>
                <w:szCs w:val="21"/>
                <w:highlight w:val="none"/>
              </w:rPr>
              <w:t xml:space="preserve">；非打</w:t>
            </w:r>
            <w:r>
              <w:rPr>
                <w:rFonts w:hint="eastAsia" w:ascii="宋体" w:hAnsi="宋体" w:eastAsia="宋体" w:cs="宋体"/>
                <w:sz w:val="21"/>
                <w:szCs w:val="21"/>
                <w:highlight w:val="none"/>
              </w:rPr>
              <w:t xml:space="preserve">▲</w:t>
            </w:r>
            <w:r>
              <w:rPr>
                <w:rFonts w:hint="eastAsia" w:ascii="宋体" w:hAnsi="宋体" w:eastAsia="宋体" w:cs="宋体"/>
                <w:spacing w:val="-3"/>
                <w:sz w:val="21"/>
                <w:szCs w:val="21"/>
                <w:highlight w:val="none"/>
              </w:rPr>
              <w:t xml:space="preserve">号指标，有一项负偏离扣</w:t>
            </w:r>
            <w:r>
              <w:rPr>
                <w:rFonts w:hint="eastAsia" w:ascii="宋体" w:hAnsi="宋体" w:eastAsia="宋体" w:cs="宋体"/>
                <w:sz w:val="21"/>
                <w:szCs w:val="21"/>
                <w:highlight w:val="none"/>
              </w:rPr>
              <w:t xml:space="preserve">1分，扣完为止。严重负偏离影响设备性能的经半数以上评委认定，本项得零分。</w:t>
            </w:r>
            <w:r/>
          </w:p>
        </w:tc>
        <w:tc>
          <w:tcPr>
            <w:tcW w:w="343" w:type="pct"/>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23</w:t>
            </w:r>
            <w:r/>
          </w:p>
        </w:tc>
        <w:tc>
          <w:tcPr>
            <w:tcW w:w="507"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p>
        </w:tc>
      </w:tr>
      <w:tr>
        <w:trPr>
          <w:trHeight w:val="2836"/>
        </w:trPr>
        <w:tc>
          <w:tcPr>
            <w:tcW w:w="37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5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bidi="ar-SA"/>
              </w:rPr>
              <w:t xml:space="preserve">评</w:t>
            </w:r>
            <w:r>
              <w:rPr>
                <w:rFonts w:hint="eastAsia" w:ascii="宋体" w:hAnsi="宋体" w:eastAsia="宋体" w:cs="宋体"/>
                <w:sz w:val="21"/>
                <w:szCs w:val="21"/>
                <w:highlight w:val="none"/>
                <w:lang w:val="zh-CN" w:eastAsia="zh-CN"/>
              </w:rPr>
              <w:t xml:space="preserve">委根据投标人提供的项目实施方案</w:t>
            </w:r>
            <w:r>
              <w:rPr>
                <w:rFonts w:hint="eastAsia" w:ascii="宋体" w:hAnsi="宋体" w:eastAsia="宋体" w:cs="宋体"/>
                <w:sz w:val="21"/>
                <w:szCs w:val="21"/>
                <w:highlight w:val="none"/>
                <w:lang w:val="en-US" w:eastAsia="zh-CN"/>
              </w:rPr>
              <w:t xml:space="preserve">综合评分（每项内容逐条阐述）：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1.供货进度保障和项目实施时间安排；2.项目安全文明措施；3.质量保证措施；4.档案管理措施；5.</w:t>
            </w:r>
            <w:r>
              <w:rPr>
                <w:rFonts w:hint="eastAsia" w:ascii="宋体" w:hAnsi="宋体" w:eastAsia="宋体" w:cs="宋体"/>
                <w:color w:val="auto"/>
                <w:sz w:val="21"/>
                <w:szCs w:val="21"/>
                <w:highlight w:val="none"/>
              </w:rPr>
              <w:t xml:space="preserve">现场施工保障及成品保护措施</w:t>
            </w: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auto"/>
                <w:sz w:val="21"/>
                <w:szCs w:val="21"/>
                <w:highlight w:val="none"/>
              </w:rPr>
              <w:t xml:space="preserve">项目重难点分析及应对措施</w:t>
            </w:r>
            <w:r>
              <w:rPr>
                <w:rFonts w:hint="eastAsia" w:ascii="宋体" w:hAnsi="宋体" w:eastAsia="宋体" w:cs="宋体"/>
                <w:sz w:val="21"/>
                <w:szCs w:val="21"/>
                <w:highlight w:val="none"/>
                <w:lang w:val="en-US" w:eastAsia="zh-CN"/>
              </w:rPr>
              <w:t xml:space="preserve">；</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（1）上述每一项实施方案完整，针对性强，紧贴采购需求实际，得1分；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（2）上述每一项实施方案基本完整，有一定针对性，基本符合采购需求实际，得0.5分；</w:t>
            </w:r>
            <w:r/>
          </w:p>
          <w:p>
            <w:pPr>
              <w:jc w:val="lef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en-US" w:eastAsia="zh-CN"/>
              </w:rPr>
              <w:t xml:space="preserve">（3）上述每一项实施方案不完整，缺乏针对性，脱离采购需求实际或者未提供方案的得0分。</w:t>
            </w:r>
            <w:r/>
          </w:p>
        </w:tc>
        <w:tc>
          <w:tcPr>
            <w:tcW w:w="343" w:type="pct"/>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507"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主观分</w:t>
            </w:r>
            <w:r/>
          </w:p>
        </w:tc>
      </w:tr>
      <w:tr>
        <w:trPr>
          <w:trHeight w:val="719"/>
        </w:trPr>
        <w:tc>
          <w:tcPr>
            <w:tcW w:w="373" w:type="pct"/>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w:t>
            </w:r>
            <w:r/>
          </w:p>
        </w:tc>
        <w:tc>
          <w:tcPr>
            <w:tcW w:w="578" w:type="pct"/>
            <w:vAlign w:val="center"/>
            <w:textDirection w:val="lrTb"/>
            <w:noWrap w:val="false"/>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产品</w:t>
            </w:r>
            <w:r>
              <w:rPr>
                <w:rFonts w:hint="eastAsia" w:ascii="宋体" w:hAnsi="宋体" w:eastAsia="宋体" w:cs="宋体"/>
                <w:color w:val="000000" w:themeColor="text1"/>
                <w:sz w:val="21"/>
                <w:szCs w:val="21"/>
                <w:lang w:val="en-US" w:eastAsia="zh-CN"/>
                <w14:textFill>
                  <w14:solidFill>
                    <w14:schemeClr w14:val="tx1"/>
                  </w14:solidFill>
                </w14:textFill>
              </w:rPr>
              <w:t xml:space="preserve">检测报告</w:t>
            </w:r>
            <w:r/>
          </w:p>
        </w:tc>
        <w:tc>
          <w:tcPr>
            <w:tcW w:w="3197" w:type="pct"/>
            <w:vAlign w:val="center"/>
            <w:textDirection w:val="lrTb"/>
            <w:noWrap w:val="false"/>
          </w:tcPr>
          <w:p>
            <w:pPr>
              <w:numPr>
                <w:ilvl w:val="0"/>
                <w:numId w:val="11"/>
              </w:num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所投“智慧音箱”（</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11）：</w:t>
            </w:r>
            <w:r>
              <w:rPr>
                <w:rFonts w:hint="eastAsia" w:ascii="宋体" w:hAnsi="宋体" w:eastAsia="宋体" w:cs="宋体"/>
                <w:sz w:val="21"/>
                <w:szCs w:val="21"/>
                <w:highlight w:val="none"/>
                <w:lang w:val="zh-CN" w:eastAsia="zh-CN" w:bidi="ar-SA"/>
              </w:rPr>
              <w:t xml:space="preserve">采用AI音频处理器和数字功放、扩声音箱一体式设计,嵌入式设计。内置专为人声定制的4寸全频喇叭单元，语音清晰饱满，输入功率≥30W。具有≥2路麦克风输入接口，可两支吊装麦克风同时使用，组成师生互动扩声，且拾音距离≥5米，每路麦克风带48V幻想电源供电。具备多麦同时使用技术，且多麦同时使用不啸叫、不丢字、不卡顿，声场均匀。</w:t>
            </w:r>
            <w:r>
              <w:rPr>
                <w:rFonts w:hint="eastAsia" w:ascii="宋体" w:hAnsi="宋体" w:eastAsia="宋体" w:cs="宋体"/>
                <w:sz w:val="21"/>
                <w:szCs w:val="21"/>
                <w:highlight w:val="none"/>
                <w:lang w:val="en-US" w:eastAsia="zh-CN" w:bidi="ar-SA"/>
              </w:rPr>
              <w:t xml:space="preserve">需要提供</w:t>
            </w:r>
            <w:r>
              <w:rPr>
                <w:rFonts w:hint="eastAsia" w:ascii="宋体" w:hAnsi="宋体" w:eastAsia="宋体" w:cs="宋体"/>
                <w:sz w:val="21"/>
                <w:szCs w:val="21"/>
                <w:highlight w:val="none"/>
                <w:lang w:val="zh-CN" w:eastAsia="zh-CN" w:bidi="ar-SA"/>
              </w:rPr>
              <w:t xml:space="preserve">具有CMA标识的检测报告复印件，</w:t>
            </w:r>
            <w:r>
              <w:rPr>
                <w:rFonts w:hint="eastAsia" w:ascii="宋体" w:hAnsi="宋体" w:eastAsia="宋体" w:cs="宋体"/>
                <w:sz w:val="21"/>
                <w:szCs w:val="21"/>
                <w:highlight w:val="none"/>
                <w:lang w:val="en-US" w:eastAsia="zh-CN" w:bidi="ar-SA"/>
              </w:rPr>
              <w:t xml:space="preserve">能提供得1分，不能提供得0分；</w:t>
            </w:r>
            <w:r/>
          </w:p>
          <w:p>
            <w:pPr>
              <w:numPr>
                <w:ilvl w:val="0"/>
                <w:numId w:val="0"/>
              </w:num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zh-CN" w:eastAsia="zh-CN" w:bidi="ar-SA"/>
              </w:rPr>
              <w:t xml:space="preserve">所投“</w:t>
            </w:r>
            <w:r>
              <w:rPr>
                <w:rFonts w:hint="eastAsia" w:ascii="宋体" w:hAnsi="宋体" w:eastAsia="宋体" w:cs="宋体"/>
                <w:b w:val="0"/>
                <w:bCs w:val="0"/>
                <w:i w:val="0"/>
                <w:iCs w:val="0"/>
                <w:color w:val="000000"/>
                <w:sz w:val="21"/>
                <w:szCs w:val="21"/>
                <w:highlight w:val="none"/>
                <w:u w:val="none"/>
                <w:lang w:val="en-US" w:eastAsia="zh-CN" w:bidi="ar"/>
              </w:rPr>
              <w:t xml:space="preserve">机房软件</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color w:val="auto"/>
                <w:sz w:val="21"/>
                <w:szCs w:val="21"/>
                <w:highlight w:val="none"/>
                <w:lang w:val="zh-CN"/>
              </w:rPr>
              <w:t xml:space="preserve">项目清单</w:t>
            </w:r>
            <w:r>
              <w:rPr>
                <w:rFonts w:hint="eastAsia" w:ascii="宋体" w:hAnsi="宋体" w:cs="宋体"/>
                <w:sz w:val="21"/>
                <w:szCs w:val="21"/>
                <w:highlight w:val="none"/>
                <w:lang w:val="en-US" w:eastAsia="zh-CN" w:bidi="ar-SA"/>
              </w:rPr>
              <w:t xml:space="preserve">36</w:t>
            </w:r>
            <w:r>
              <w:rPr>
                <w:rFonts w:hint="eastAsia" w:ascii="宋体" w:hAnsi="宋体" w:eastAsia="宋体" w:cs="宋体"/>
                <w:sz w:val="21"/>
                <w:szCs w:val="21"/>
                <w:highlight w:val="none"/>
                <w:lang w:val="zh-CN" w:eastAsia="zh-CN" w:bidi="ar-SA"/>
              </w:rPr>
              <w:t xml:space="preserve">）：</w:t>
            </w:r>
            <w:r>
              <w:rPr>
                <w:rFonts w:hint="eastAsia" w:ascii="宋体" w:hAnsi="宋体" w:eastAsia="宋体"/>
                <w:sz w:val="21"/>
                <w:szCs w:val="21"/>
                <w:highlight w:val="none"/>
              </w:rPr>
              <w:t xml:space="preserve">截屏互动：支持教师实时通过截屏、添加本地图片、手动输入问题三种方式发起互动答题，答题类型支持单选、多选、判断、算数、简答、投票、演示等，答题模式支持全体作答、挑人、抢答。</w:t>
            </w:r>
            <w:r>
              <w:rPr>
                <w:rFonts w:hint="eastAsia" w:ascii="宋体" w:hAnsi="宋体" w:eastAsia="宋体" w:cs="宋体"/>
                <w:sz w:val="21"/>
                <w:szCs w:val="21"/>
                <w:highlight w:val="none"/>
                <w:lang w:val="en-US" w:eastAsia="zh-CN" w:bidi="ar-SA"/>
              </w:rPr>
              <w:t xml:space="preserve">需要</w:t>
            </w:r>
            <w:r>
              <w:rPr>
                <w:rFonts w:hint="eastAsia" w:ascii="宋体" w:hAnsi="宋体" w:eastAsia="宋体" w:cs="宋体"/>
                <w:sz w:val="21"/>
                <w:szCs w:val="21"/>
                <w:highlight w:val="none"/>
                <w:lang w:val="zh-CN" w:eastAsia="zh-CN" w:bidi="ar-SA"/>
              </w:rPr>
              <w:t xml:space="preserve">提供具有CMA标识的检测报告复印件，</w:t>
            </w:r>
            <w:r>
              <w:rPr>
                <w:rFonts w:hint="eastAsia" w:ascii="宋体" w:hAnsi="宋体" w:eastAsia="宋体" w:cs="宋体"/>
                <w:sz w:val="21"/>
                <w:szCs w:val="21"/>
                <w:highlight w:val="none"/>
                <w:lang w:val="en-US" w:eastAsia="zh-CN" w:bidi="ar-SA"/>
              </w:rPr>
              <w:t xml:space="preserve">能提供得1分，不能提供得0分；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.所投“信息发布软件”（</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39 ）：</w:t>
            </w:r>
            <w:r>
              <w:rPr>
                <w:rFonts w:hint="eastAsia" w:ascii="宋体" w:hAnsi="宋体" w:eastAsia="宋体" w:cs="宋体"/>
                <w:sz w:val="21"/>
                <w:szCs w:val="21"/>
                <w:highlight w:val="none"/>
                <w:lang w:val="zh-CN" w:eastAsia="zh-CN" w:bidi="ar-SA"/>
              </w:rPr>
              <w:t xml:space="preserve">具备审批机制，操作人员可</w:t>
            </w:r>
            <w:r>
              <w:rPr>
                <w:rFonts w:hint="eastAsia" w:ascii="宋体" w:hAnsi="宋体" w:eastAsia="宋体" w:cs="宋体"/>
                <w:sz w:val="21"/>
                <w:szCs w:val="21"/>
                <w:highlight w:val="none"/>
                <w:lang w:val="en-US" w:eastAsia="zh-CN" w:bidi="ar-SA"/>
              </w:rPr>
              <w:t xml:space="preserve">透过</w:t>
            </w:r>
            <w:r>
              <w:rPr>
                <w:rFonts w:hint="eastAsia" w:ascii="宋体" w:hAnsi="宋体" w:eastAsia="宋体" w:cs="宋体"/>
                <w:sz w:val="21"/>
                <w:szCs w:val="21"/>
                <w:highlight w:val="none"/>
                <w:lang w:val="zh-CN" w:eastAsia="zh-CN" w:bidi="ar-SA"/>
              </w:rPr>
              <w:t xml:space="preserve">系统上传播放素材、建立播放清单，经由管理人员审批放行后方可传送至播放器播放，数据通道加密。</w:t>
            </w:r>
            <w:r>
              <w:rPr>
                <w:rFonts w:hint="eastAsia" w:ascii="宋体" w:hAnsi="宋体" w:eastAsia="宋体" w:cs="宋体"/>
                <w:sz w:val="21"/>
                <w:szCs w:val="21"/>
                <w:highlight w:val="none"/>
                <w:lang w:val="en-US" w:eastAsia="zh-CN" w:bidi="ar-SA"/>
              </w:rPr>
              <w:t xml:space="preserve">需要提供</w:t>
            </w:r>
            <w:r>
              <w:rPr>
                <w:rFonts w:hint="eastAsia" w:ascii="宋体" w:hAnsi="宋体" w:eastAsia="宋体" w:cs="宋体"/>
                <w:sz w:val="21"/>
                <w:szCs w:val="21"/>
                <w:highlight w:val="none"/>
                <w:lang w:val="zh-CN" w:eastAsia="zh-CN" w:bidi="ar-SA"/>
              </w:rPr>
              <w:t xml:space="preserve">具有CMA标识的检测报告复印件，</w:t>
            </w:r>
            <w:r>
              <w:rPr>
                <w:rFonts w:hint="eastAsia" w:ascii="宋体" w:hAnsi="宋体" w:eastAsia="宋体" w:cs="宋体"/>
                <w:sz w:val="21"/>
                <w:szCs w:val="21"/>
                <w:highlight w:val="none"/>
                <w:lang w:val="en-US" w:eastAsia="zh-CN" w:bidi="ar-SA"/>
              </w:rPr>
              <w:t xml:space="preserve">能提供得1分，不能提供得0分；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所投“智能显示终端”</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109）：</w:t>
            </w:r>
            <w:r>
              <w:rPr>
                <w:rFonts w:hint="eastAsia" w:ascii="宋体" w:hAnsi="宋体" w:eastAsia="宋体" w:cs="宋体"/>
                <w:sz w:val="21"/>
                <w:szCs w:val="21"/>
                <w:highlight w:val="none"/>
                <w:lang w:val="zh-CN" w:eastAsia="zh-CN" w:bidi="ar-SA"/>
              </w:rPr>
              <w:t xml:space="preserve">产品</w:t>
            </w:r>
            <w:r>
              <w:rPr>
                <w:rFonts w:hint="eastAsia" w:ascii="宋体" w:hAnsi="宋体" w:eastAsia="宋体" w:cs="宋体"/>
                <w:sz w:val="21"/>
                <w:szCs w:val="21"/>
                <w:highlight w:val="none"/>
                <w:lang w:val="en-US" w:eastAsia="zh-CN" w:bidi="ar-SA"/>
              </w:rPr>
              <w:t xml:space="preserve">可</w:t>
            </w:r>
            <w:r>
              <w:rPr>
                <w:rFonts w:hint="eastAsia" w:ascii="宋体" w:hAnsi="宋体" w:eastAsia="宋体" w:cs="宋体"/>
                <w:sz w:val="21"/>
                <w:szCs w:val="21"/>
                <w:highlight w:val="none"/>
                <w:lang w:val="zh-CN" w:eastAsia="zh-CN" w:bidi="ar-SA"/>
              </w:rPr>
              <w:t xml:space="preserve">通过人眼视觉舒适度（VICO）测试，测试结果达到A</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zh-CN" w:eastAsia="zh-CN" w:bidi="ar-SA"/>
              </w:rPr>
              <w:t xml:space="preserve">级及以上且具有CMA标识的检测报告复印件，</w:t>
            </w:r>
            <w:r>
              <w:rPr>
                <w:rFonts w:hint="eastAsia" w:ascii="宋体" w:hAnsi="宋体" w:eastAsia="宋体" w:cs="宋体"/>
                <w:sz w:val="21"/>
                <w:szCs w:val="21"/>
                <w:highlight w:val="none"/>
                <w:lang w:val="en-US" w:eastAsia="zh-CN" w:bidi="ar-SA"/>
              </w:rPr>
              <w:t xml:space="preserve">能提供得1分，不能提供得0分；</w:t>
            </w:r>
            <w:r/>
          </w:p>
        </w:tc>
        <w:tc>
          <w:tcPr>
            <w:tcW w:w="34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50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客观分</w:t>
            </w:r>
            <w:r/>
          </w:p>
        </w:tc>
      </w:tr>
      <w:tr>
        <w:trPr>
          <w:trHeight w:val="719"/>
        </w:trPr>
        <w:tc>
          <w:tcPr>
            <w:tcW w:w="373" w:type="pct"/>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2.4</w:t>
            </w:r>
            <w:r/>
          </w:p>
        </w:tc>
        <w:tc>
          <w:tcPr>
            <w:tcW w:w="578"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eastAsia="宋体" w:asciiTheme="minorEastAsia" w:hAnsiTheme="minorEastAsia"/>
                <w:sz w:val="21"/>
                <w:szCs w:val="21"/>
                <w:highlight w:val="none"/>
                <w:lang w:val="en-US" w:eastAsia="zh-CN"/>
              </w:rPr>
              <w:t xml:space="preserve">产品</w:t>
            </w:r>
            <w:r>
              <w:rPr>
                <w:rFonts w:hint="eastAsia" w:asciiTheme="minorEastAsia" w:hAnsiTheme="minorEastAsia" w:eastAsiaTheme="minorEastAsia"/>
                <w:sz w:val="21"/>
                <w:szCs w:val="21"/>
                <w:highlight w:val="none"/>
              </w:rPr>
              <w:t xml:space="preserve">性能保障</w:t>
            </w:r>
            <w:r/>
          </w:p>
        </w:tc>
        <w:tc>
          <w:tcPr>
            <w:tcW w:w="3197" w:type="pct"/>
            <w:vAlign w:val="center"/>
            <w:textDirection w:val="lrTb"/>
            <w:noWrap w:val="false"/>
          </w:tcPr>
          <w:p>
            <w:pPr>
              <w:numPr>
                <w:ilvl w:val="0"/>
                <w:numId w:val="0"/>
              </w:num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所投“</w:t>
            </w:r>
            <w:r>
              <w:rPr>
                <w:rFonts w:hint="eastAsia" w:ascii="宋体" w:hAnsi="宋体" w:eastAsia="宋体" w:cs="宋体"/>
                <w:b w:val="0"/>
                <w:bCs w:val="0"/>
                <w:i w:val="0"/>
                <w:iCs w:val="0"/>
                <w:color w:val="000000"/>
                <w:sz w:val="21"/>
                <w:szCs w:val="21"/>
                <w:highlight w:val="none"/>
                <w:u w:val="none"/>
                <w:lang w:val="en-US" w:eastAsia="zh-CN" w:bidi="ar"/>
              </w:rPr>
              <w:t xml:space="preserve">室内信息发布终端</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需满足平均无故障运行</w:t>
            </w:r>
            <w:r>
              <w:rPr>
                <w:rFonts w:hint="eastAsia" w:ascii="宋体" w:hAnsi="宋体" w:cs="宋体"/>
                <w:color w:val="000000" w:themeColor="text1"/>
                <w:sz w:val="21"/>
                <w:szCs w:val="21"/>
                <w:highlight w:val="none"/>
                <w:lang w:val="en-US" w:eastAsia="zh-CN"/>
                <w14:textFill>
                  <w14:solidFill>
                    <w14:schemeClr w14:val="tx1"/>
                  </w14:solidFill>
                </w14:textFill>
              </w:rPr>
              <w:t xml:space="preserve">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MTBFm1</w:t>
            </w:r>
            <w:bookmarkStart w:id="258" w:name="_GoBack"/>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20万</w:t>
            </w:r>
            <w:bookmarkEnd w:id="258"/>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小时。需要</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提供具有CMA标识的检测报告复印件，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能提供得2分，不能提供得0分；</w:t>
            </w:r>
            <w:r/>
          </w:p>
          <w:p>
            <w:pPr>
              <w:numPr>
                <w:ilvl w:val="0"/>
                <w:numId w:val="0"/>
              </w:num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所投“综合管理控制处理设备”（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需满足</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平均无故障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运行</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时间MTBFm1</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20万小时。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提供具有CMA标识的检测报告复印件，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能提供得2分，不能提供得0分；</w:t>
            </w:r>
            <w:r/>
          </w:p>
        </w:tc>
        <w:tc>
          <w:tcPr>
            <w:tcW w:w="343"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50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客观分</w:t>
            </w:r>
            <w:r/>
          </w:p>
        </w:tc>
      </w:tr>
      <w:tr>
        <w:trPr>
          <w:trHeight w:val="789"/>
        </w:trPr>
        <w:tc>
          <w:tcPr>
            <w:tcW w:w="373" w:type="pct"/>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w:t>
            </w:r>
            <w:r/>
          </w:p>
        </w:tc>
        <w:tc>
          <w:tcPr>
            <w:tcW w:w="578" w:type="pct"/>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软件著作权</w:t>
            </w:r>
            <w:r/>
          </w:p>
        </w:tc>
        <w:tc>
          <w:tcPr>
            <w:tcW w:w="3197" w:type="pct"/>
            <w:vAlign w:val="center"/>
            <w:textDirection w:val="lrTb"/>
            <w:noWrap w:val="false"/>
          </w:tcPr>
          <w:p>
            <w:p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供应商拟投入本项目的相关产品具有软件著作权证书：</w:t>
            </w:r>
            <w:r/>
          </w:p>
          <w:p>
            <w:pPr>
              <w:numPr>
                <w:ilvl w:val="0"/>
                <w:numId w:val="0"/>
              </w:num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1.所投</w:t>
            </w:r>
            <w:r>
              <w:rPr>
                <w:rFonts w:hint="eastAsia" w:ascii="宋体" w:hAnsi="宋体" w:eastAsia="宋体" w:cs="宋体"/>
                <w:color w:val="000000" w:themeColor="text1"/>
                <w:sz w:val="21"/>
                <w:szCs w:val="21"/>
                <w:highlight w:val="none"/>
                <w14:textFill>
                  <w14:solidFill>
                    <w14:schemeClr w14:val="tx1"/>
                  </w14:solidFill>
                </w14:textFill>
              </w:rPr>
              <w:t xml:space="preserve">“智慧音箱”（</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内置软件包含“自动调音算法软件”、“DSP增益共享智能混音算法软件”、“双模无线话筒通讯系统软件”、“</w:t>
            </w:r>
            <w:r>
              <w:rPr>
                <w:rFonts w:hint="eastAsia" w:ascii="宋体" w:hAnsi="宋体" w:eastAsia="宋体" w:cs="宋体"/>
                <w:color w:val="000000" w:themeColor="text1"/>
                <w:sz w:val="21"/>
                <w:szCs w:val="21"/>
                <w:highlight w:val="none"/>
                <w14:textFill>
                  <w14:solidFill>
                    <w14:schemeClr w14:val="tx1"/>
                  </w14:solidFill>
                </w14:textFill>
              </w:rPr>
              <w:t xml:space="preserve">物联网云控管理软件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”等相关关键字的《计算机软件著作权登记证书》，每提供1个证书得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p>
            <w:pPr>
              <w:ind w:left="0" w:right="0"/>
              <w:jc w:val="left"/>
              <w:keepLines w:val="0"/>
              <w:keepNext w:val="0"/>
              <w:spacing w:before="0" w:beforeAutospacing="0" w:after="0" w:afterAutospacing="0" w:line="264"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w:t>
            </w:r>
            <w:r>
              <w:rPr>
                <w:rFonts w:hint="eastAsia" w:ascii="宋体" w:hAnsi="宋体" w:eastAsia="宋体" w:cs="宋体"/>
                <w:color w:val="auto"/>
                <w:sz w:val="21"/>
                <w:szCs w:val="21"/>
                <w:highlight w:val="none"/>
                <w:lang w:val="en-US" w:eastAsia="zh-CN"/>
              </w:rPr>
              <w:t xml:space="preserve">室内信息发布终端</w:t>
            </w:r>
            <w:r>
              <w:rPr>
                <w:rFonts w:hint="eastAsia" w:ascii="宋体" w:hAnsi="宋体" w:eastAsia="宋体" w:cs="宋体"/>
                <w:color w:val="auto"/>
                <w:sz w:val="21"/>
                <w:szCs w:val="21"/>
                <w:highlight w:val="none"/>
              </w:rPr>
              <w:t xml:space="preserve">”（项目清单</w:t>
            </w: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）内置软件具有“视频数据”或“映像采集”相关关键字的《计算机软件著作权登记证书》，</w:t>
            </w:r>
            <w:r>
              <w:rPr>
                <w:rFonts w:hint="eastAsia" w:ascii="宋体" w:hAnsi="宋体" w:eastAsia="宋体" w:cs="宋体"/>
                <w:color w:val="auto"/>
                <w:sz w:val="21"/>
                <w:szCs w:val="21"/>
                <w:highlight w:val="none"/>
                <w:lang w:val="en-US" w:eastAsia="zh-CN"/>
              </w:rPr>
              <w:t xml:space="preserve">能提供的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所投“配电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柜</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及运行控制设备”（</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），内置软件具有“智能配电”与“监控”等相关关键字的《计算机软件著作权登记证书》，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得</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分，未提供不得分；</w:t>
            </w:r>
            <w:r/>
          </w:p>
          <w:p>
            <w:pPr>
              <w:jc w:val="both"/>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sz w:val="21"/>
                <w:szCs w:val="21"/>
                <w:highlight w:val="none"/>
                <w:lang w:val="en-US" w:eastAsia="zh-CN"/>
              </w:rPr>
              <w:t xml:space="preserve">所投“智能显示终端”（</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rPr>
              <w:t xml:space="preserve">109），内置软件包含“沉浸式教学智能制作引擎软件”等关键字</w:t>
            </w:r>
            <w:r>
              <w:rPr>
                <w:rFonts w:hint="eastAsia" w:ascii="宋体" w:hAnsi="宋体" w:eastAsia="宋体" w:cs="宋体"/>
                <w:color w:val="auto"/>
                <w:sz w:val="21"/>
                <w:szCs w:val="21"/>
                <w:highlight w:val="none"/>
              </w:rPr>
              <w:t xml:space="preserve">的《计算机软件著作权登记证书》</w:t>
            </w:r>
            <w:r>
              <w:rPr>
                <w:rFonts w:hint="eastAsia" w:ascii="宋体" w:hAnsi="宋体" w:eastAsia="宋体" w:cs="宋体"/>
                <w:sz w:val="21"/>
                <w:szCs w:val="21"/>
                <w:highlight w:val="none"/>
                <w:lang w:val="en-US" w:eastAsia="zh-CN"/>
              </w:rPr>
              <w:t xml:space="preserve">，能提供的得1分</w:t>
            </w: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p>
            <w:pPr>
              <w:jc w:val="left"/>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需提供软件证书复印件并加盖投标人公章</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所提供证书“软件名称”与评分细则规定不同时，应提供符合上述要求的内容（功能）说明及关键信息，</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说明信息需要加盖投标人公章</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否则不予认可。</w:t>
            </w:r>
            <w:r/>
          </w:p>
        </w:tc>
        <w:tc>
          <w:tcPr>
            <w:tcW w:w="343" w:type="pct"/>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p>
        </w:tc>
        <w:tc>
          <w:tcPr>
            <w:tcW w:w="507"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p>
        </w:tc>
      </w:tr>
      <w:tr>
        <w:trPr>
          <w:trHeight w:val="515"/>
        </w:trPr>
        <w:tc>
          <w:tcPr>
            <w:gridSpan w:val="5"/>
            <w:tcW w:w="5000" w:type="pct"/>
            <w:vAlign w:val="center"/>
            <w:textDirection w:val="lrTb"/>
            <w:noWrap w:val="false"/>
          </w:tcPr>
          <w:p>
            <w:pPr>
              <w:jc w:val="both"/>
              <w:rPr>
                <w:rFonts w:hint="eastAsia" w:ascii="宋体" w:hAnsi="宋体" w:eastAsia="宋体" w:cs="宋体"/>
                <w:b/>
                <w:sz w:val="21"/>
                <w:szCs w:val="21"/>
              </w:rPr>
            </w:pPr>
            <w:r>
              <w:rPr>
                <w:rFonts w:hint="eastAsia" w:ascii="宋体" w:hAnsi="宋体" w:cs="宋体"/>
                <w:b/>
                <w:sz w:val="21"/>
                <w:szCs w:val="21"/>
                <w:lang w:eastAsia="zh-CN"/>
              </w:rPr>
              <w:t xml:space="preserve">3.</w:t>
            </w:r>
            <w:r>
              <w:rPr>
                <w:rFonts w:hint="eastAsia" w:ascii="宋体" w:hAnsi="宋体" w:eastAsia="宋体" w:cs="宋体"/>
                <w:b/>
                <w:sz w:val="21"/>
                <w:szCs w:val="21"/>
              </w:rPr>
              <w:t xml:space="preserve">服务</w:t>
            </w:r>
            <w:r/>
          </w:p>
        </w:tc>
      </w:tr>
      <w:tr>
        <w:trPr>
          <w:trHeight w:val="789"/>
        </w:trPr>
        <w:tc>
          <w:tcPr>
            <w:tcW w:w="373" w:type="pct"/>
            <w:vAlign w:val="center"/>
            <w:textDirection w:val="lrTb"/>
            <w:noWrap w:val="false"/>
          </w:tcPr>
          <w:p>
            <w:pPr>
              <w:jc w:val="center"/>
              <w:rPr>
                <w:rFonts w:hint="eastAsia" w:ascii="宋体" w:hAnsi="宋体" w:eastAsia="宋体" w:cs="宋体"/>
                <w:color w:val="ff0000"/>
                <w:sz w:val="21"/>
                <w:szCs w:val="21"/>
              </w:rPr>
            </w:pPr>
            <w:r>
              <w:rPr>
                <w:rFonts w:hint="eastAsia" w:ascii="宋体" w:hAnsi="宋体" w:eastAsia="宋体" w:cs="宋体"/>
                <w:sz w:val="21"/>
                <w:szCs w:val="21"/>
              </w:rPr>
              <w:t xml:space="preserve">3.1</w:t>
            </w:r>
            <w:r/>
          </w:p>
        </w:tc>
        <w:tc>
          <w:tcPr>
            <w:tcW w:w="578" w:type="pct"/>
            <w:vAlign w:val="center"/>
            <w:textDirection w:val="lrTb"/>
            <w:noWrap w:val="false"/>
          </w:tcPr>
          <w:p>
            <w:pPr>
              <w:jc w:val="center"/>
              <w:rPr>
                <w:rFonts w:hint="eastAsia" w:ascii="宋体" w:hAnsi="宋体" w:eastAsia="宋体" w:cs="宋体"/>
                <w:color w:val="0070c0"/>
                <w:sz w:val="21"/>
                <w:szCs w:val="21"/>
              </w:rPr>
            </w:pPr>
            <w:r>
              <w:rPr>
                <w:rFonts w:hint="eastAsia" w:ascii="宋体" w:hAnsi="宋体" w:eastAsia="宋体" w:cs="宋体"/>
                <w:sz w:val="21"/>
                <w:szCs w:val="21"/>
              </w:rPr>
              <w:t xml:space="preserve">售后服务方案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评委根据投标人提供的项目售后服务方案综合评分（每项内容逐条阐</w:t>
            </w:r>
            <w:r>
              <w:rPr>
                <w:rFonts w:hint="eastAsia" w:ascii="宋体" w:hAnsi="宋体" w:eastAsia="宋体" w:cs="宋体"/>
                <w:sz w:val="21"/>
                <w:szCs w:val="21"/>
                <w:highlight w:val="none"/>
                <w:lang w:val="en-US" w:eastAsia="zh-CN"/>
              </w:rPr>
              <w:t xml:space="preserve">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包括1.服务体系及内容；2.故障解决方案及响应时间；3.专业技术人员保障及服务电话。</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w:t>
            </w:r>
            <w:r>
              <w:rPr>
                <w:rFonts w:hint="eastAsia" w:ascii="宋体" w:hAnsi="宋体" w:eastAsia="宋体" w:cs="宋体"/>
                <w:sz w:val="21"/>
                <w:szCs w:val="21"/>
              </w:rPr>
              <w:t xml:space="preserve">售后服务</w:t>
            </w:r>
            <w:r>
              <w:rPr>
                <w:rFonts w:hint="eastAsia" w:ascii="宋体" w:hAnsi="宋体" w:eastAsia="宋体" w:cs="宋体"/>
                <w:sz w:val="21"/>
                <w:szCs w:val="21"/>
                <w:highlight w:val="none"/>
                <w:lang w:val="en-US" w:eastAsia="zh-CN"/>
              </w:rPr>
              <w:t xml:space="preserve">方案完整，针对性强，紧贴采购需求实际，得2分；</w:t>
            </w:r>
            <w:r/>
          </w:p>
          <w:p>
            <w:pPr>
              <w:jc w:val="both"/>
              <w:keepLines w:val="0"/>
              <w:keepNext w:val="0"/>
              <w:pageBreakBefore w:val="0"/>
              <w:spacing w:line="240" w:lineRule="auto"/>
              <w:shd w:val="clear" w:color="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（2）上述每一项</w:t>
            </w:r>
            <w:r>
              <w:rPr>
                <w:rFonts w:hint="eastAsia" w:ascii="宋体" w:hAnsi="宋体" w:eastAsia="宋体" w:cs="宋体"/>
                <w:sz w:val="21"/>
                <w:szCs w:val="21"/>
              </w:rPr>
              <w:t xml:space="preserve">售后服务</w:t>
            </w:r>
            <w:r>
              <w:rPr>
                <w:rFonts w:hint="eastAsia" w:ascii="宋体" w:hAnsi="宋体" w:eastAsia="宋体" w:cs="宋体"/>
                <w:sz w:val="21"/>
                <w:szCs w:val="21"/>
                <w:lang w:val="en-US" w:eastAsia="zh-CN"/>
              </w:rPr>
              <w:t xml:space="preserve">方案基本完整，有一定针对性，基本符合采购需求实际，得1分；</w:t>
            </w:r>
            <w:r/>
          </w:p>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（3）上述每一项</w:t>
            </w:r>
            <w:r>
              <w:rPr>
                <w:rFonts w:hint="eastAsia" w:ascii="宋体" w:hAnsi="宋体" w:eastAsia="宋体" w:cs="宋体"/>
                <w:sz w:val="21"/>
                <w:szCs w:val="21"/>
              </w:rPr>
              <w:t xml:space="preserve">售后服务</w:t>
            </w:r>
            <w:r>
              <w:rPr>
                <w:rFonts w:hint="eastAsia" w:ascii="宋体" w:hAnsi="宋体" w:eastAsia="宋体" w:cs="宋体"/>
                <w:sz w:val="21"/>
                <w:szCs w:val="21"/>
                <w:lang w:val="en-US" w:eastAsia="zh-CN"/>
              </w:rPr>
              <w:t xml:space="preserve">方案不完整，缺乏针对性，脱离采购需求实际或者未提供方案的，得0分。</w:t>
            </w:r>
            <w:r/>
          </w:p>
        </w:tc>
        <w:tc>
          <w:tcPr>
            <w:tcW w:w="343"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主观分</w:t>
            </w:r>
            <w:r/>
          </w:p>
        </w:tc>
      </w:tr>
      <w:tr>
        <w:trPr>
          <w:trHeight w:val="789"/>
        </w:trPr>
        <w:tc>
          <w:tcPr>
            <w:tcW w:w="373" w:type="pct"/>
            <w:vAlign w:val="center"/>
            <w:textDirection w:val="lrTb"/>
            <w:noWrap w:val="false"/>
          </w:tcPr>
          <w:p>
            <w:pPr>
              <w:jc w:val="center"/>
              <w:rPr>
                <w:rFonts w:hint="eastAsia" w:ascii="宋体" w:hAnsi="宋体" w:eastAsia="宋体" w:cs="宋体"/>
                <w:color w:val="ff0000"/>
                <w:sz w:val="21"/>
                <w:szCs w:val="21"/>
              </w:rPr>
            </w:pPr>
            <w:r>
              <w:rPr>
                <w:rFonts w:hint="eastAsia" w:ascii="宋体" w:hAnsi="宋体" w:eastAsia="宋体" w:cs="宋体"/>
                <w:sz w:val="21"/>
                <w:szCs w:val="21"/>
              </w:rPr>
              <w:t xml:space="preserve">3.2</w:t>
            </w:r>
            <w:r/>
          </w:p>
        </w:tc>
        <w:tc>
          <w:tcPr>
            <w:tcW w:w="578"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评委根据投标人提供的项目培训方案</w:t>
            </w:r>
            <w:r>
              <w:rPr>
                <w:rFonts w:hint="eastAsia" w:ascii="宋体" w:hAnsi="宋体" w:cs="宋体"/>
                <w:sz w:val="21"/>
                <w:szCs w:val="21"/>
                <w:highlight w:val="none"/>
                <w:lang w:val="en-US" w:eastAsia="zh-CN"/>
              </w:rPr>
              <w:t xml:space="preserve">综合</w:t>
            </w:r>
            <w:r>
              <w:rPr>
                <w:rFonts w:hint="eastAsia" w:ascii="宋体" w:hAnsi="宋体" w:eastAsia="宋体" w:cs="宋体"/>
                <w:sz w:val="21"/>
                <w:szCs w:val="21"/>
                <w:highlight w:val="none"/>
                <w:lang w:val="en-US" w:eastAsia="zh-CN"/>
              </w:rPr>
              <w:t xml:space="preserve">评分（每项内容逐条阐述）：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包括1.有详细的培训计划和培训内容；2.培训课时及培训目标成果；3.培训师资力量等内容。</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方案完整，针对性强，紧贴采购需求实际，得2分；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方案基本完整，有一定针对性，基本符合采购需求实际，得1分；</w:t>
            </w:r>
            <w:r/>
          </w:p>
          <w:p>
            <w:pPr>
              <w:jc w:val="left"/>
              <w:rPr>
                <w:highlight w:val="none"/>
              </w:rPr>
            </w:pPr>
            <w:r>
              <w:rPr>
                <w:rFonts w:hint="eastAsia" w:ascii="宋体" w:hAnsi="宋体" w:eastAsia="宋体" w:cs="宋体"/>
                <w:sz w:val="21"/>
                <w:szCs w:val="21"/>
                <w:highlight w:val="none"/>
                <w:lang w:val="en-US" w:eastAsia="zh-CN"/>
              </w:rPr>
              <w:t xml:space="preserve">（3）上述每一项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方案不完整，缺乏针对性，脱离采购需求实际或者未提供方案的，得0分。</w:t>
            </w:r>
            <w:r/>
            <w:r>
              <w:rPr>
                <w:rFonts w:hint="eastAsia" w:ascii="宋体" w:hAnsi="宋体" w:cs="宋体"/>
                <w:b/>
                <w:bCs/>
                <w:color w:val="000000"/>
                <w:sz w:val="21"/>
                <w:szCs w:val="21"/>
                <w:highlight w:val="none"/>
                <w:lang w:val="en-US" w:eastAsia="zh-CN"/>
              </w:rPr>
            </w:r>
            <w:r/>
            <w:r>
              <w:rPr>
                <w:highlight w:val="none"/>
              </w:rPr>
            </w:r>
          </w:p>
        </w:tc>
        <w:tc>
          <w:tcPr>
            <w:tcW w:w="343"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主观分</w:t>
            </w:r>
            <w:r/>
          </w:p>
        </w:tc>
      </w:tr>
      <w:tr>
        <w:trPr>
          <w:trHeight w:val="586"/>
        </w:trPr>
        <w:tc>
          <w:tcPr>
            <w:gridSpan w:val="5"/>
            <w:tcBorders>
              <w:top w:val="single" w:color="auto" w:sz="4" w:space="0"/>
            </w:tcBorders>
            <w:tcW w:w="5000" w:type="pct"/>
            <w:vAlign w:val="center"/>
            <w:textDirection w:val="lrTb"/>
            <w:noWrap w:val="false"/>
          </w:tcPr>
          <w:p>
            <w:pPr>
              <w:jc w:val="both"/>
              <w:rPr>
                <w:rFonts w:hint="eastAsia" w:ascii="宋体" w:hAnsi="宋体" w:eastAsia="宋体" w:cs="宋体"/>
                <w:b/>
                <w:sz w:val="21"/>
                <w:szCs w:val="21"/>
              </w:rPr>
            </w:pPr>
            <w:r/>
            <w:bookmarkStart w:id="223" w:name="OLE_LINK21"/>
            <w:r/>
            <w:bookmarkStart w:id="224" w:name="OLE_LINK20"/>
            <w:r>
              <w:rPr>
                <w:rFonts w:hint="eastAsia" w:ascii="宋体" w:hAnsi="宋体" w:cs="宋体"/>
                <w:b/>
                <w:sz w:val="21"/>
                <w:szCs w:val="21"/>
                <w:lang w:eastAsia="zh-CN"/>
              </w:rPr>
              <w:t xml:space="preserve">4.</w:t>
            </w:r>
            <w:r>
              <w:rPr>
                <w:rFonts w:hint="eastAsia" w:ascii="宋体" w:hAnsi="宋体" w:eastAsia="宋体" w:cs="宋体"/>
                <w:b/>
                <w:sz w:val="21"/>
                <w:szCs w:val="21"/>
              </w:rPr>
              <w:t xml:space="preserve">产品演示</w:t>
            </w:r>
            <w:bookmarkEnd w:id="223"/>
            <w:r/>
            <w:bookmarkEnd w:id="224"/>
            <w:r/>
            <w:r/>
          </w:p>
        </w:tc>
      </w:tr>
      <w:tr>
        <w:trPr>
          <w:trHeight w:val="1996"/>
        </w:trPr>
        <w:tc>
          <w:tcPr>
            <w:tcBorders>
              <w:top w:val="single" w:color="auto" w:sz="4" w:space="0"/>
            </w:tcBorders>
            <w:tcW w:w="373" w:type="pct"/>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 </w:t>
            </w:r>
            <w:r/>
          </w:p>
        </w:tc>
        <w:tc>
          <w:tcPr>
            <w:tcBorders>
              <w:top w:val="single" w:color="auto" w:sz="4" w:space="0"/>
            </w:tcBorders>
            <w:tcW w:w="578" w:type="pct"/>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产品演示</w:t>
            </w:r>
            <w:r/>
          </w:p>
        </w:tc>
        <w:tc>
          <w:tcPr>
            <w:tcBorders>
              <w:top w:val="single" w:color="auto" w:sz="4" w:space="0"/>
            </w:tcBorders>
            <w:tcW w:w="3197" w:type="pct"/>
            <w:vAlign w:val="center"/>
            <w:textDirection w:val="lrTb"/>
            <w:noWrap w:val="false"/>
          </w:tcPr>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评委根据投标人提供的“</w:t>
            </w:r>
            <w:r>
              <w:rPr>
                <w:rFonts w:hint="eastAsia" w:ascii="宋体" w:hAnsi="宋体" w:eastAsia="宋体" w:cs="宋体"/>
                <w:color w:val="auto"/>
                <w:sz w:val="21"/>
                <w:szCs w:val="21"/>
                <w:highlight w:val="none"/>
                <w:lang w:val="en-US" w:eastAsia="zh-CN"/>
              </w:rPr>
              <w:t xml:space="preserve">智能显示终端</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auto"/>
                <w:sz w:val="21"/>
                <w:szCs w:val="21"/>
                <w:highlight w:val="none"/>
                <w:lang w:val="en-US" w:eastAsia="zh-CN"/>
              </w:rPr>
              <w:t xml:space="preserve">109</w:t>
            </w:r>
            <w:r>
              <w:rPr>
                <w:rFonts w:hint="eastAsia" w:ascii="宋体" w:hAnsi="宋体" w:eastAsia="宋体" w:cs="宋体"/>
                <w:color w:val="auto"/>
                <w:sz w:val="21"/>
                <w:szCs w:val="21"/>
                <w:highlight w:val="none"/>
                <w:lang w:val="zh-CN"/>
              </w:rPr>
              <w:t xml:space="preserve">）产品视频演示情况综合评分（</w:t>
            </w:r>
            <w:r>
              <w:rPr>
                <w:rFonts w:hint="eastAsia" w:ascii="宋体" w:hAnsi="宋体" w:eastAsia="宋体" w:cs="宋体"/>
                <w:color w:val="auto"/>
                <w:sz w:val="21"/>
                <w:szCs w:val="21"/>
                <w:highlight w:val="none"/>
              </w:rPr>
              <w:t xml:space="preserve">每位投标人</w:t>
            </w:r>
            <w:r>
              <w:rPr>
                <w:rFonts w:hint="eastAsia" w:ascii="宋体" w:hAnsi="宋体" w:eastAsia="宋体" w:cs="宋体"/>
                <w:color w:val="auto"/>
                <w:sz w:val="21"/>
                <w:szCs w:val="21"/>
                <w:highlight w:val="none"/>
                <w:lang w:val="zh-CN"/>
              </w:rPr>
              <w:t xml:space="preserve">视频时长总计不超过15分钟）：</w:t>
            </w:r>
            <w:r/>
          </w:p>
          <w:p>
            <w:pPr>
              <w:numPr>
                <w:ilvl w:val="0"/>
                <w:numId w:val="0"/>
              </w:numPr>
              <w:ind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演示“智能显示终端”侧边栏内置智能语音转文字工具，将现场讲话的语音进行文字转译，以悬浮字幕形式将转译文字显示在屏幕上。</w:t>
            </w:r>
            <w:r/>
          </w:p>
          <w:p>
            <w:pPr>
              <w:numPr>
                <w:ilvl w:val="0"/>
                <w:numId w:val="0"/>
              </w:numPr>
              <w:ind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rPr>
              <w:suppressLineNumbers w:val="0"/>
            </w:pPr>
            <w:r/>
            <w:bookmarkStart w:id="225" w:name="OLE_LINK22"/>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演示“智能显示终端”整机侧边栏内置自习工具，通过整机麦克风监测教室中学生音量大小，当学生音量大于阈值时，屏幕自动弹窗提醒进行自习纪律干预。</w:t>
            </w:r>
            <w:bookmarkEnd w:id="225"/>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演示“智能显示终端” 支持动态压力感应，普通书写笔在整机上书写或点压时，整机能感应压力变化，书写或点压过程笔迹呈现不同粗细。</w:t>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lang w:val="zh-TW"/>
              </w:rPr>
              <w:suppressLineNumbers w:val="0"/>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演示“智能显示终端”整机微课功能，支持微课录制结束后提取视频中的文字，按照提取出的文字对视频进行快速视频剪辑；支持查看微课观看次数、观看人数、点赞次数、完课率、平均观看时长等信息。</w:t>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lang w:val="zh-TW" w:eastAsia="zh-TW"/>
              </w:rPr>
              <w:suppressLineNumbers w:val="0"/>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演示“智能显示终端” 内置交互式白板软件支持课件多人在线协同编辑，支持以链接的形式进行课件分享、邀请协作，支持查看当前在线用户，针对邀请协同的用户可设置可编辑、可阅读权限，支持将PPT课件转化为交互式课件进行协同编辑。</w:t>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演示“智能显示终端”内置白板软件集体备课后支持生成集备报告，参备人可查看具体报告内容和下载集备报告。报告内需包含集备信息、数据统计、研讨记录的具体内容。</w:t>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ind w:left="0" w:right="0"/>
              <w:jc w:val="left"/>
              <w:keepLines w:val="0"/>
              <w:keepNext w:val="0"/>
              <w:spacing w:before="0" w:beforeAutospacing="0" w:after="0" w:afterAutospacing="0" w:line="264"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上各项，每成功演示该项全部内容且画面清晰、功能完整，步骤详细的得2分,画面不清晰或功能不完整或步骤不详细的得1分，未提供视频文件或因投标人自身原因视频文件无法打开或视频画面不清晰无法辨认的不得分。总共最多得12分。</w:t>
            </w:r>
            <w:r/>
          </w:p>
          <w:p>
            <w:pPr>
              <w:ind w:left="0" w:right="0"/>
              <w:jc w:val="left"/>
              <w:keepLines w:val="0"/>
              <w:keepNext w:val="0"/>
              <w:spacing w:before="0" w:beforeAutospacing="0" w:after="0" w:afterAutospacing="0" w:line="264" w:lineRule="auto"/>
              <w:rPr>
                <w:rFonts w:hint="eastAsia" w:ascii="宋体" w:hAnsi="宋体" w:eastAsia="宋体" w:cs="宋体"/>
                <w:sz w:val="21"/>
                <w:szCs w:val="21"/>
                <w:lang w:val="zh-TW"/>
              </w:rPr>
              <w:suppressLineNumbers w:val="0"/>
            </w:pPr>
            <w:r>
              <w:rPr>
                <w:rFonts w:hint="eastAsia" w:ascii="宋体" w:hAnsi="宋体" w:eastAsia="宋体" w:cs="宋体"/>
                <w:b/>
                <w:bCs/>
                <w:color w:val="auto"/>
                <w:sz w:val="21"/>
                <w:szCs w:val="21"/>
                <w:highlight w:val="none"/>
              </w:rPr>
              <w:t xml:space="preserve">注：视频文件格式为*.mp4或*.avi，投标人须将视频文件压缩为*.zip文件上传(单个文件不得大于50M，所有文件合计不得大于300M)。</w:t>
            </w:r>
            <w:r/>
          </w:p>
        </w:tc>
        <w:tc>
          <w:tcPr>
            <w:tcW w:w="343" w:type="pct"/>
            <w:vAlign w:val="center"/>
            <w:textDirection w:val="lrTb"/>
            <w:noWrap w:val="false"/>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654"/>
        </w:trPr>
        <w:tc>
          <w:tcPr>
            <w:gridSpan w:val="5"/>
            <w:tcBorders>
              <w:top w:val="single" w:color="auto" w:sz="4" w:space="0"/>
            </w:tcBorders>
            <w:tcW w:w="5000" w:type="pct"/>
            <w:vAlign w:val="center"/>
            <w:textDirection w:val="lrTb"/>
            <w:noWrap w:val="false"/>
          </w:tcPr>
          <w:p>
            <w:pPr>
              <w:jc w:val="both"/>
              <w:rPr>
                <w:rFonts w:hint="eastAsia" w:ascii="宋体" w:hAnsi="宋体" w:eastAsia="宋体" w:cs="宋体"/>
                <w:b/>
                <w:sz w:val="21"/>
                <w:szCs w:val="21"/>
              </w:rPr>
            </w:pPr>
            <w:r>
              <w:rPr>
                <w:rFonts w:hint="eastAsia" w:ascii="宋体" w:hAnsi="宋体" w:cs="宋体"/>
                <w:b/>
                <w:sz w:val="21"/>
                <w:szCs w:val="21"/>
                <w:lang w:eastAsia="zh-CN"/>
              </w:rPr>
              <w:t xml:space="preserve">5.</w:t>
            </w:r>
            <w:r>
              <w:rPr>
                <w:rFonts w:hint="eastAsia" w:ascii="宋体" w:hAnsi="宋体" w:eastAsia="宋体" w:cs="宋体"/>
                <w:b/>
                <w:sz w:val="21"/>
                <w:szCs w:val="21"/>
              </w:rPr>
              <w:t xml:space="preserve">履约能力</w:t>
            </w:r>
            <w:r/>
          </w:p>
        </w:tc>
      </w:tr>
      <w:tr>
        <w:trPr>
          <w:trHeight w:val="841"/>
        </w:trPr>
        <w:tc>
          <w:tcPr>
            <w:tcW w:w="37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5.1</w:t>
            </w:r>
            <w:r/>
          </w:p>
        </w:tc>
        <w:tc>
          <w:tcPr>
            <w:tcW w:w="5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投标人业绩</w:t>
            </w:r>
            <w:r/>
          </w:p>
        </w:tc>
        <w:tc>
          <w:tcPr>
            <w:shd w:val="clear" w:color="auto" w:fill="auto"/>
            <w:tcW w:w="3197"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投标人提供2023年1月1日（含）以来类似项目业绩（至少同时包含广播系统、音响系统、网络系统、触控一体机或者智慧黑板、信息发布系统或者LED显示屏5种系统设备中的任意3种），每提供1个得1分，最多得2分。</w:t>
            </w:r>
            <w:r/>
          </w:p>
          <w:p>
            <w:pPr>
              <w:jc w:val="left"/>
              <w:rPr>
                <w:rFonts w:hint="eastAsia" w:ascii="宋体" w:hAnsi="宋体" w:eastAsia="宋体" w:cs="宋体"/>
                <w:sz w:val="21"/>
                <w:szCs w:val="21"/>
              </w:rPr>
            </w:pPr>
            <w:r>
              <w:rPr>
                <w:rFonts w:hint="eastAsia" w:ascii="宋体" w:hAnsi="宋体" w:cs="宋体"/>
                <w:b/>
                <w:bCs/>
                <w:sz w:val="21"/>
                <w:szCs w:val="21"/>
                <w:lang w:val="en-US" w:eastAsia="zh-CN"/>
              </w:rPr>
              <w:t xml:space="preserve">注：</w:t>
            </w:r>
            <w:r>
              <w:rPr>
                <w:rFonts w:hint="eastAsia" w:ascii="宋体" w:hAnsi="宋体" w:eastAsia="宋体" w:cs="宋体"/>
                <w:b/>
                <w:bCs/>
                <w:sz w:val="21"/>
                <w:szCs w:val="21"/>
                <w:lang w:val="en-US" w:eastAsia="zh-CN"/>
              </w:rPr>
              <w:t xml:space="preserve">时间以合同签订时间为准，提供中标通知书、合同、及验收表，证明材料应能反映相关内容，证明材料缺项或未提供的不得分</w:t>
            </w:r>
            <w:r>
              <w:rPr>
                <w:rFonts w:hint="eastAsia" w:ascii="宋体" w:hAnsi="宋体" w:cs="宋体"/>
                <w:b/>
                <w:bCs/>
                <w:sz w:val="21"/>
                <w:szCs w:val="21"/>
                <w:lang w:val="en-US" w:eastAsia="zh-CN"/>
              </w:rPr>
              <w:t xml:space="preserve">。</w:t>
            </w:r>
            <w:r/>
          </w:p>
        </w:tc>
        <w:tc>
          <w:tcPr>
            <w:tcW w:w="343"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841"/>
        </w:trPr>
        <w:tc>
          <w:tcPr>
            <w:gridSpan w:val="5"/>
            <w:tcW w:w="5000" w:type="pct"/>
            <w:vAlign w:val="center"/>
            <w:textDirection w:val="lrTb"/>
            <w:noWrap w:val="false"/>
          </w:tcPr>
          <w:p>
            <w:pPr>
              <w:jc w:val="both"/>
              <w:rPr>
                <w:rFonts w:hint="eastAsia" w:ascii="宋体" w:hAnsi="宋体" w:eastAsia="宋体" w:cs="宋体"/>
                <w:b/>
                <w:sz w:val="21"/>
                <w:szCs w:val="21"/>
              </w:rPr>
            </w:pPr>
            <w:r>
              <w:rPr>
                <w:rFonts w:hint="eastAsia" w:ascii="宋体" w:hAnsi="宋体" w:cs="宋体"/>
                <w:b/>
                <w:spacing w:val="-1"/>
                <w:sz w:val="21"/>
                <w:szCs w:val="21"/>
                <w:lang w:eastAsia="zh-CN"/>
              </w:rPr>
              <w:t xml:space="preserve">6.</w:t>
            </w:r>
            <w:r>
              <w:rPr>
                <w:rFonts w:hint="eastAsia" w:ascii="宋体" w:hAnsi="宋体" w:eastAsia="宋体" w:cs="宋体"/>
                <w:b/>
                <w:spacing w:val="-1"/>
                <w:sz w:val="21"/>
                <w:szCs w:val="21"/>
              </w:rPr>
              <w:t xml:space="preserve">节能环保</w:t>
            </w:r>
            <w:r/>
          </w:p>
        </w:tc>
      </w:tr>
      <w:tr>
        <w:trPr>
          <w:trHeight w:val="841"/>
        </w:trPr>
        <w:tc>
          <w:tcPr>
            <w:tcW w:w="37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6.1</w:t>
            </w:r>
            <w:r/>
          </w:p>
        </w:tc>
        <w:tc>
          <w:tcPr>
            <w:tcW w:w="5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1"/>
                <w:sz w:val="21"/>
                <w:szCs w:val="21"/>
              </w:rPr>
              <w:t xml:space="preserve">节能环保</w:t>
            </w:r>
            <w:r/>
          </w:p>
        </w:tc>
        <w:tc>
          <w:tcPr>
            <w:shd w:val="clear" w:color="auto" w:fill="auto"/>
            <w:tcW w:w="3197" w:type="pct"/>
            <w:vAlign w:val="center"/>
            <w:textDirection w:val="lrTb"/>
            <w:noWrap w:val="false"/>
          </w:tcPr>
          <w:p>
            <w:pPr>
              <w:jc w:val="left"/>
              <w:spacing w:line="264" w:lineRule="auto"/>
              <w:rPr>
                <w:rFonts w:hint="eastAsia" w:ascii="宋体" w:hAnsi="宋体" w:eastAsia="宋体" w:cs="宋体"/>
                <w:sz w:val="21"/>
                <w:szCs w:val="21"/>
              </w:rPr>
            </w:pPr>
            <w:r>
              <w:rPr>
                <w:rFonts w:hint="eastAsia" w:ascii="宋体" w:hAnsi="宋体" w:eastAsia="宋体" w:cs="宋体"/>
                <w:sz w:val="21"/>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复印件并加盖投标人公章的，有1个得0.5分，最多得1分。</w:t>
            </w:r>
            <w:r/>
          </w:p>
          <w:p>
            <w:pPr>
              <w:rPr>
                <w:rFonts w:hint="eastAsia" w:ascii="宋体" w:hAnsi="宋体" w:eastAsia="宋体" w:cs="宋体"/>
                <w:sz w:val="21"/>
                <w:szCs w:val="21"/>
              </w:rPr>
            </w:pPr>
            <w:r>
              <w:rPr>
                <w:rFonts w:hint="eastAsia" w:ascii="宋体" w:hAnsi="宋体" w:eastAsia="宋体" w:cs="宋体"/>
                <w:sz w:val="21"/>
                <w:szCs w:val="21"/>
              </w:rPr>
              <w:t xml:space="preserve">2.投标产品属于财政部、生态环境部公布的《环境标志产品品目清单》（财库〔2019〕18号）范围内的，投标人提供国家确定的认证机构出具的、处于有效期内的该环境标志产品认证证书复印件并加盖投标人公章的，有1个得0.5分，最多得1分。</w:t>
            </w:r>
            <w:r/>
          </w:p>
        </w:tc>
        <w:tc>
          <w:tcPr>
            <w:tcW w:w="34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0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352"/>
        </w:trPr>
        <w:tc>
          <w:tcPr>
            <w:gridSpan w:val="2"/>
            <w:tcW w:w="9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319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2"/>
            <w:tcW w:w="8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100</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08"/>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both"/>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第六章  投标</w:t>
      </w:r>
      <w:bookmarkEnd w:id="215"/>
      <w:r/>
      <w:bookmarkEnd w:id="216"/>
      <w:r/>
      <w:bookmarkEnd w:id="220"/>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26" w:name="_Hlt26671244"/>
      <w:r/>
      <w:bookmarkEnd w:id="226"/>
      <w:r/>
      <w:bookmarkStart w:id="227" w:name="_Hlt26955039"/>
      <w:r/>
      <w:bookmarkEnd w:id="227"/>
      <w:r/>
      <w:bookmarkStart w:id="228" w:name="_Toc120614282"/>
      <w:r/>
      <w:bookmarkStart w:id="229" w:name="_Toc26554094"/>
      <w:r/>
      <w:bookmarkStart w:id="230"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2"/>
      <w:r/>
      <w:bookmarkEnd w:id="213"/>
      <w:r/>
      <w:bookmarkEnd w:id="228"/>
      <w:r/>
      <w:bookmarkEnd w:id="229"/>
      <w:r/>
      <w:bookmarkEnd w:id="23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3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ind w:firstLine="492"/>
        <w:spacing w:line="460" w:lineRule="exact"/>
        <w:rPr>
          <w:color w:val="000000"/>
          <w:sz w:val="24"/>
          <w:szCs w:val="24"/>
        </w:rPr>
      </w:pPr>
      <w:r>
        <w:rPr>
          <w:color w:val="000000"/>
          <w:sz w:val="24"/>
          <w:szCs w:val="24"/>
        </w:rPr>
      </w:r>
      <w:r/>
    </w:p>
    <w:p>
      <w:pPr>
        <w:pStyle w:val="94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黑体" w:hAnsi="黑体" w:eastAsia="黑体"/>
          <w:sz w:val="32"/>
          <w:szCs w:val="32"/>
        </w:rPr>
      </w:pPr>
      <w:r>
        <w:rPr>
          <w:rFonts w:hint="eastAsia"/>
          <w:color w:val="000000"/>
          <w:sz w:val="24"/>
          <w:szCs w:val="24"/>
        </w:rPr>
        <w:t xml:space="preserve">日  期：</w:t>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18"/>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73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18"/>
        <w:ind w:firstLine="480"/>
        <w:spacing w:line="42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18"/>
        <w:ind w:firstLine="480"/>
        <w:spacing w:line="480" w:lineRule="exact"/>
        <w:rPr>
          <w:sz w:val="24"/>
          <w:szCs w:val="24"/>
        </w:rPr>
      </w:pPr>
      <w:r>
        <w:rPr>
          <w:rFonts w:hint="eastAsia"/>
          <w:sz w:val="24"/>
          <w:szCs w:val="24"/>
        </w:rPr>
        <w:t xml:space="preserve">本授权书自______年____月____日起生效，特此声明。</w:t>
      </w:r>
      <w:r/>
    </w:p>
    <w:p>
      <w:pPr>
        <w:pStyle w:val="918"/>
        <w:ind w:firstLine="480"/>
        <w:spacing w:line="480" w:lineRule="exact"/>
        <w:rPr>
          <w:sz w:val="24"/>
          <w:szCs w:val="24"/>
        </w:rPr>
      </w:pPr>
      <w:r>
        <w:rPr>
          <w:rFonts w:hint="eastAsia"/>
          <w:sz w:val="24"/>
          <w:szCs w:val="24"/>
        </w:rPr>
        <w:t xml:space="preserve">被授权人身份证号码：</w:t>
      </w:r>
      <w:r/>
    </w:p>
    <w:p>
      <w:pPr>
        <w:pStyle w:val="918"/>
        <w:ind w:firstLine="480"/>
        <w:spacing w:line="480" w:lineRule="exact"/>
        <w:rPr>
          <w:sz w:val="24"/>
          <w:szCs w:val="24"/>
          <w:u w:val="single"/>
        </w:rPr>
      </w:pPr>
      <w:r>
        <w:rPr>
          <w:rFonts w:hint="eastAsia"/>
          <w:sz w:val="24"/>
          <w:szCs w:val="24"/>
        </w:rPr>
        <w:t xml:space="preserve">被授权人联系电话：（手机）</w:t>
      </w:r>
      <w:r/>
    </w:p>
    <w:p>
      <w:pPr>
        <w:pStyle w:val="91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18"/>
        <w:ind w:firstLine="480"/>
        <w:spacing w:line="480" w:lineRule="exact"/>
        <w:rPr>
          <w:sz w:val="24"/>
          <w:szCs w:val="24"/>
          <w:u w:val="single"/>
        </w:rPr>
      </w:pPr>
      <w:r>
        <w:rPr>
          <w:rFonts w:hint="eastAsia"/>
          <w:sz w:val="24"/>
          <w:szCs w:val="24"/>
        </w:rPr>
        <w:t xml:space="preserve">单位地址：</w:t>
      </w:r>
      <w:r/>
    </w:p>
    <w:p>
      <w:pPr>
        <w:pStyle w:val="918"/>
        <w:ind w:firstLine="480"/>
        <w:spacing w:line="480" w:lineRule="exact"/>
        <w:rPr>
          <w:sz w:val="24"/>
          <w:szCs w:val="24"/>
        </w:rPr>
      </w:pPr>
      <w:r>
        <w:rPr>
          <w:rFonts w:hint="eastAsia"/>
          <w:sz w:val="24"/>
          <w:szCs w:val="24"/>
        </w:rPr>
        <w:t xml:space="preserve">日    期：</w:t>
      </w:r>
      <w:bookmarkStart w:id="232" w:name="_Hlt26671380"/>
      <w:r/>
      <w:bookmarkEnd w:id="232"/>
      <w:r/>
      <w:bookmarkStart w:id="233" w:name="_Hlt26955070"/>
      <w:r/>
      <w:bookmarkEnd w:id="233"/>
      <w:r/>
      <w:bookmarkStart w:id="234" w:name="_格式3__银行出具的资信证明"/>
      <w:r/>
      <w:bookmarkEnd w:id="234"/>
      <w:r/>
      <w:r/>
    </w:p>
    <w:p>
      <w:pPr>
        <w:pStyle w:val="681"/>
        <w:rPr>
          <w:i/>
          <w:sz w:val="24"/>
          <w:szCs w:val="24"/>
          <w:u w:val="single"/>
        </w:rPr>
      </w:pPr>
      <w:r>
        <w:rPr>
          <w:i/>
          <w:sz w:val="24"/>
          <w:szCs w:val="24"/>
          <w:u w:val="single"/>
        </w:rPr>
      </w:r>
      <w:r/>
    </w:p>
    <w:p>
      <w:pPr>
        <w:pStyle w:val="681"/>
        <w:ind w:firstLine="0"/>
      </w:pPr>
      <w:r/>
      <w:r/>
    </w:p>
    <w:p>
      <w:pPr>
        <w:ind w:firstLine="472"/>
        <w:spacing w:line="460" w:lineRule="exact"/>
        <w:rPr>
          <w:rFonts w:ascii="楷体" w:hAnsi="楷体" w:eastAsia="楷体"/>
          <w:bCs/>
          <w:sz w:val="24"/>
          <w:szCs w:val="24"/>
        </w:rPr>
      </w:pPr>
      <w:r/>
      <w:bookmarkStart w:id="235" w:name="OLE_LINK9"/>
      <w:r/>
      <w:bookmarkStart w:id="236" w:name="OLE_LINK8"/>
      <w:r/>
      <w:bookmarkStart w:id="237" w:name="OLE_LINK17"/>
      <w:r/>
      <w:bookmarkStart w:id="238" w:name="OLE_LINK14"/>
      <w:r>
        <w:rPr>
          <w:rFonts w:hint="eastAsia"/>
          <w:b/>
          <w:sz w:val="24"/>
          <w:szCs w:val="24"/>
        </w:rPr>
        <w:t xml:space="preserve">说明：提供法人授权书的同时须提供委托代理人的身份证扫描件。</w:t>
      </w:r>
      <w:bookmarkEnd w:id="235"/>
      <w:r/>
      <w:bookmarkEnd w:id="236"/>
      <w:r/>
      <w:bookmarkEnd w:id="237"/>
      <w:r/>
      <w:bookmarkEnd w:id="238"/>
      <w:r/>
      <w:r/>
    </w:p>
    <w:p>
      <w:pPr>
        <w:pStyle w:val="947"/>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20"/>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920"/>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0"/>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2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0"/>
        <w:spacing w:before="0" w:after="0" w:line="420" w:lineRule="exact"/>
        <w:rPr>
          <w:rFonts w:ascii="宋体" w:hAnsi="宋体"/>
          <w:szCs w:val="21"/>
        </w:rPr>
      </w:pPr>
      <w:r>
        <w:rPr>
          <w:rFonts w:ascii="宋体" w:hAnsi="宋体"/>
        </w:rPr>
        <w:t xml:space="preserve">8.</w:t>
      </w:r>
      <w:r>
        <w:rPr>
          <w:rFonts w:hint="eastAsia" w:ascii="宋体" w:hAnsi="宋体"/>
        </w:rPr>
        <w:t xml:space="preserve">我</w:t>
      </w:r>
      <w:r>
        <w:rPr>
          <w:rFonts w:hint="eastAsia"/>
        </w:rPr>
        <w:t xml:space="preserve">方为：</w:t>
      </w:r>
      <w:r>
        <w:rPr>
          <w:rFonts w:ascii="Wingdings" w:hAnsi="Wingdings" w:eastAsia="Wingdings" w:cs="Wingdings"/>
        </w:rPr>
        <w:t xml:space="preserve">¨</w:t>
      </w:r>
      <w:r>
        <w:rPr>
          <w:rFonts w:hint="eastAsia"/>
        </w:rPr>
        <w:t xml:space="preserve">民营企业</w:t>
      </w:r>
      <w:r>
        <w:rPr>
          <w:rFonts w:ascii="Wingdings" w:hAnsi="Wingdings" w:eastAsia="Wingdings" w:cs="Wingdings"/>
        </w:rPr>
        <w:t xml:space="preserve">¨</w:t>
      </w:r>
      <w:r>
        <w:rPr>
          <w:rFonts w:hint="eastAsia"/>
        </w:rPr>
        <w:t xml:space="preserve">非民营企业</w:t>
      </w:r>
      <w:r>
        <w:rPr>
          <w:rFonts w:ascii="Wingdings" w:hAnsi="Wingdings" w:eastAsia="Wingdings" w:cs="Wingdings"/>
        </w:rPr>
        <w:t xml:space="preserve">¨</w:t>
      </w:r>
      <w:r>
        <w:rPr>
          <w:rFonts w:hint="eastAsia"/>
        </w:rPr>
        <w:t xml:space="preserve">其他（在对应</w:t>
      </w:r>
      <w:r>
        <w:rPr>
          <w:rFonts w:ascii="Wingdings" w:hAnsi="Wingdings" w:eastAsia="Wingdings" w:cs="Wingdings"/>
        </w:rPr>
        <w:t xml:space="preserve">¨</w:t>
      </w:r>
      <w:r>
        <w:rPr>
          <w:rFonts w:hint="eastAsia" w:cs="宋体"/>
          <w:color w:val="000000"/>
        </w:rPr>
        <w:t xml:space="preserve">内</w:t>
      </w:r>
      <w:r>
        <w:rPr>
          <w:rFonts w:hint="eastAsia"/>
          <w:lang w:val="zh-CN"/>
        </w:rPr>
        <w:t xml:space="preserve">打</w:t>
      </w:r>
      <w:r>
        <w:rPr>
          <w:rFonts w:hint="eastAsia" w:cs="Verdana"/>
          <w:lang w:val="zh-CN"/>
        </w:rPr>
        <w:t xml:space="preserve">“√”</w:t>
      </w:r>
      <w:r>
        <w:rPr>
          <w:rFonts w:hint="eastAsia"/>
        </w:rPr>
        <w:t xml:space="preserve">）</w:t>
      </w:r>
      <w:r/>
    </w:p>
    <w:p>
      <w:pPr>
        <w:pStyle w:val="920"/>
        <w:spacing w:before="0" w:after="0" w:line="420" w:lineRule="exact"/>
        <w:rPr>
          <w:rFonts w:ascii="宋体" w:hAnsi="宋体"/>
          <w:szCs w:val="21"/>
        </w:rPr>
      </w:pPr>
      <w:r>
        <w:rPr>
          <w:rFonts w:hint="eastAsia" w:ascii="宋体" w:hAnsi="宋体"/>
          <w:szCs w:val="21"/>
        </w:rPr>
        <w:t xml:space="preserve">9.我方与本次投标有关信息</w:t>
      </w:r>
      <w:r/>
    </w:p>
    <w:p>
      <w:pPr>
        <w:pStyle w:val="920"/>
        <w:spacing w:before="0" w:after="0" w:line="420" w:lineRule="exact"/>
        <w:rPr>
          <w:rFonts w:ascii="宋体" w:hAnsi="宋体"/>
          <w:szCs w:val="21"/>
        </w:rPr>
      </w:pPr>
      <w:r>
        <w:rPr>
          <w:rFonts w:hint="eastAsia" w:ascii="宋体" w:hAnsi="宋体"/>
          <w:szCs w:val="21"/>
        </w:rPr>
        <w:t xml:space="preserve">地  址：</w:t>
      </w:r>
      <w:r/>
    </w:p>
    <w:p>
      <w:pPr>
        <w:pStyle w:val="920"/>
        <w:spacing w:before="0" w:after="0" w:line="420" w:lineRule="exact"/>
        <w:rPr>
          <w:rFonts w:ascii="宋体" w:hAnsi="宋体"/>
          <w:szCs w:val="21"/>
        </w:rPr>
      </w:pPr>
      <w:r>
        <w:rPr>
          <w:rFonts w:hint="eastAsia" w:ascii="宋体" w:hAnsi="宋体"/>
          <w:szCs w:val="21"/>
        </w:rPr>
        <w:t xml:space="preserve">邮  编：</w:t>
      </w:r>
      <w:r/>
    </w:p>
    <w:p>
      <w:pPr>
        <w:pStyle w:val="920"/>
        <w:spacing w:before="0" w:after="0" w:line="420" w:lineRule="exact"/>
        <w:rPr>
          <w:rFonts w:ascii="宋体" w:hAnsi="宋体"/>
          <w:szCs w:val="21"/>
          <w:u w:val="single"/>
        </w:rPr>
      </w:pPr>
      <w:r>
        <w:rPr>
          <w:rFonts w:hint="eastAsia" w:ascii="宋体" w:hAnsi="宋体"/>
          <w:szCs w:val="21"/>
        </w:rPr>
        <w:t xml:space="preserve">电  话：</w:t>
      </w:r>
      <w:r/>
    </w:p>
    <w:p>
      <w:pPr>
        <w:pStyle w:val="920"/>
        <w:spacing w:before="0" w:after="0" w:line="420" w:lineRule="exact"/>
        <w:rPr>
          <w:rFonts w:ascii="宋体" w:hAnsi="宋体"/>
          <w:szCs w:val="21"/>
          <w:u w:val="single"/>
        </w:rPr>
      </w:pPr>
      <w:r>
        <w:rPr>
          <w:rFonts w:hint="eastAsia" w:ascii="宋体" w:hAnsi="宋体"/>
          <w:szCs w:val="21"/>
        </w:rPr>
        <w:t xml:space="preserve">传  真：</w:t>
      </w:r>
      <w:r/>
    </w:p>
    <w:p>
      <w:pPr>
        <w:pStyle w:val="920"/>
        <w:spacing w:before="0" w:after="0" w:line="420" w:lineRule="exact"/>
        <w:rPr>
          <w:rFonts w:ascii="宋体" w:hAnsi="宋体"/>
          <w:szCs w:val="21"/>
          <w:u w:val="single"/>
        </w:rPr>
      </w:pPr>
      <w:r>
        <w:rPr>
          <w:rFonts w:hint="eastAsia" w:ascii="宋体" w:hAnsi="宋体"/>
          <w:szCs w:val="21"/>
        </w:rPr>
        <w:t xml:space="preserve">开户行：</w:t>
      </w:r>
      <w:r/>
    </w:p>
    <w:p>
      <w:pPr>
        <w:pStyle w:val="920"/>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20"/>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7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920"/>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07"/>
      </w:pPr>
      <w:r/>
      <w:r/>
    </w:p>
    <w:p>
      <w:pPr>
        <w:pStyle w:val="907"/>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67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391"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Style w:val="67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tcPr>
          <w:p>
            <w:pPr>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13"/>
        <w:ind w:firstLine="480"/>
        <w:jc w:val="both"/>
        <w:spacing w:before="0" w:beforeAutospacing="0" w:after="0" w:afterAutospacing="0" w:line="360" w:lineRule="auto"/>
        <w:rPr>
          <w:color w:val="000000"/>
        </w:rPr>
      </w:pPr>
      <w:r>
        <w:rPr>
          <w:color w:val="000000"/>
        </w:rPr>
        <w:t xml:space="preserve">备注： </w:t>
      </w:r>
      <w:r/>
    </w:p>
    <w:p>
      <w:pPr>
        <w:pStyle w:val="713"/>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13"/>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13"/>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1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1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13"/>
        <w:ind w:firstLine="480"/>
        <w:jc w:val="both"/>
        <w:spacing w:before="0" w:beforeAutospacing="0" w:after="0" w:afterAutospacing="0" w:line="360" w:lineRule="auto"/>
        <w:rPr>
          <w:rFonts w:hint="eastAsia"/>
          <w:color w:val="000000"/>
        </w:rPr>
      </w:pPr>
      <w:r>
        <w:rPr>
          <w:rFonts w:hint="eastAsia"/>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pPr>
            <w:r/>
            <w:r/>
          </w:p>
          <w:p>
            <w:pPr>
              <w:pStyle w:val="718"/>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13"/>
        <w:ind w:firstLine="480"/>
        <w:jc w:val="both"/>
        <w:spacing w:before="0" w:beforeAutospacing="0" w:after="0" w:afterAutospacing="0"/>
        <w:rPr>
          <w:color w:val="000000"/>
        </w:rPr>
      </w:pPr>
      <w:r>
        <w:rPr>
          <w:color w:val="000000"/>
        </w:rPr>
      </w:r>
      <w:r/>
    </w:p>
    <w:p>
      <w:pPr>
        <w:pStyle w:val="713"/>
        <w:ind w:firstLine="480"/>
        <w:jc w:val="both"/>
        <w:spacing w:before="0" w:beforeAutospacing="0" w:after="0" w:afterAutospacing="0" w:line="360" w:lineRule="auto"/>
      </w:pPr>
      <w:r>
        <w:t xml:space="preserve">备注： </w:t>
      </w:r>
      <w:r/>
    </w:p>
    <w:p>
      <w:pPr>
        <w:pStyle w:val="713"/>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13"/>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13"/>
        <w:ind w:firstLine="480"/>
        <w:jc w:val="both"/>
        <w:spacing w:before="0" w:beforeAutospacing="0" w:after="0" w:afterAutospacing="0" w:line="360" w:lineRule="auto"/>
        <w:rPr>
          <w:rFonts w:ascii="黑体" w:hAnsi="黑体" w:eastAsia="黑体"/>
          <w:sz w:val="32"/>
          <w:szCs w:val="32"/>
        </w:rPr>
      </w:pPr>
      <w:r>
        <w:rPr>
          <w:rFonts w:hint="eastAsia"/>
        </w:rPr>
        <w:t xml:space="preserve">3.行数不够，可自行添加。</w:t>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pPr>
            <w:r/>
            <w:r/>
          </w:p>
          <w:p>
            <w:pPr>
              <w:pStyle w:val="718"/>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13"/>
        <w:ind w:firstLine="480"/>
        <w:jc w:val="both"/>
        <w:spacing w:before="0" w:beforeAutospacing="0" w:after="0" w:afterAutospacing="0" w:line="360" w:lineRule="auto"/>
      </w:pPr>
      <w:r>
        <w:rPr>
          <w:rFonts w:hint="eastAsia"/>
        </w:rPr>
        <w:t xml:space="preserve">备注： </w:t>
      </w:r>
      <w:r/>
    </w:p>
    <w:p>
      <w:pPr>
        <w:pStyle w:val="71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13"/>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907"/>
        <w:rPr>
          <w:rFonts w:ascii="宋体" w:hAnsi="宋体" w:eastAsia="宋体" w:cs="Times New Roman"/>
          <w:sz w:val="24"/>
          <w:szCs w:val="24"/>
        </w:rPr>
      </w:pPr>
      <w:r>
        <w:rPr>
          <w:rFonts w:ascii="宋体" w:hAnsi="宋体" w:eastAsia="宋体" w:cs="Times New Roman"/>
          <w:sz w:val="24"/>
          <w:szCs w:val="24"/>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0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47"/>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231"/>
      <w:r/>
    </w:p>
    <w:p>
      <w:pPr>
        <w:ind w:firstLine="645"/>
        <w:spacing w:line="560" w:lineRule="exact"/>
        <w:rPr>
          <w:rFonts w:ascii="宋体" w:hAnsi="宋体"/>
          <w:sz w:val="24"/>
        </w:rPr>
      </w:pPr>
      <w:r>
        <w:rPr>
          <w:rFonts w:ascii="宋体" w:hAnsi="宋体"/>
          <w:sz w:val="24"/>
        </w:rPr>
      </w:r>
      <w:r/>
    </w:p>
    <w:p>
      <w:pPr>
        <w:jc w:val="left"/>
        <w:spacing w:line="360" w:lineRule="auto"/>
        <w:rPr>
          <w:rFonts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39" w:name="OLE_LINK27"/>
      <w:r/>
      <w:bookmarkStart w:id="240" w:name="OLE_LINK28"/>
      <w:r/>
      <w:bookmarkStart w:id="241" w:name="OLE_LINK26"/>
      <w:r/>
      <w:bookmarkStart w:id="242" w:name="OLE_LINK24"/>
      <w:r/>
      <w:bookmarkStart w:id="243" w:name="OLE_LINK25"/>
      <w:r/>
      <w:bookmarkStart w:id="244"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 </w:t>
      </w:r>
      <w:bookmarkStart w:id="245" w:name="OLE_LINK31"/>
      <w:r/>
      <w:bookmarkStart w:id="246" w:name="OLE_LINK30"/>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1.</w:t>
      </w:r>
      <w:r>
        <w:rPr>
          <w:rStyle w:val="724"/>
          <w:rFonts w:hint="eastAsia"/>
          <w:i w:val="0"/>
          <w:u w:val="single"/>
          <w:shd w:val="clear" w:color="auto" w:fill="ffffff"/>
        </w:rPr>
        <w:t xml:space="preserve">（产品名称1）</w:t>
      </w:r>
      <w:r>
        <w:rPr>
          <w:rStyle w:val="72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4"/>
          <w:rFonts w:hint="eastAsia"/>
          <w:i w:val="0"/>
          <w:u w:val="single"/>
          <w:shd w:val="clear" w:color="auto" w:fill="ffffff"/>
        </w:rPr>
        <w:t xml:space="preserve">（厂名）</w:t>
      </w:r>
      <w:r>
        <w:rPr>
          <w:rStyle w:val="724"/>
          <w:rFonts w:hint="eastAsia"/>
          <w:i w:val="0"/>
          <w:shd w:val="clear" w:color="auto" w:fill="ffffff"/>
          <w:vertAlign w:val="superscript"/>
        </w:rPr>
        <w:t xml:space="preserve">2</w:t>
      </w:r>
      <w:r>
        <w:rPr>
          <w:rFonts w:hint="eastAsia"/>
          <w:shd w:val="clear" w:color="auto" w:fill="ffffff"/>
        </w:rPr>
        <w:t xml:space="preserve">，厂址为</w:t>
      </w:r>
      <w:r>
        <w:rPr>
          <w:rStyle w:val="724"/>
          <w:rFonts w:hint="eastAsia"/>
          <w:i w:val="0"/>
          <w:u w:val="single"/>
          <w:shd w:val="clear" w:color="auto" w:fill="ffffff"/>
        </w:rPr>
        <w:t xml:space="preserve">（生产厂址）</w:t>
      </w:r>
      <w:r>
        <w:rPr>
          <w:rFonts w:hint="eastAsia"/>
          <w:shd w:val="clear" w:color="auto" w:fill="ffffff"/>
        </w:rPr>
        <w:t xml:space="preserve">。</w:t>
      </w:r>
      <w:r>
        <w:rPr>
          <w:rStyle w:val="724"/>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724"/>
          <w:rFonts w:hint="eastAsia"/>
          <w:i w:val="0"/>
          <w:u w:val="single"/>
          <w:shd w:val="clear" w:color="auto" w:fill="ffffff"/>
        </w:rPr>
        <w:t xml:space="preserve">（规定比例）</w:t>
      </w:r>
      <w:r>
        <w:rPr>
          <w:rStyle w:val="724"/>
          <w:rFonts w:hint="eastAsia"/>
          <w:i w:val="0"/>
          <w:shd w:val="clear" w:color="auto" w:fill="ffffff"/>
          <w:vertAlign w:val="superscript"/>
        </w:rPr>
        <w:t xml:space="preserve">3</w:t>
      </w:r>
      <w:r>
        <w:rPr>
          <w:rFonts w:hint="eastAsia"/>
          <w:shd w:val="clear" w:color="auto" w:fill="ffffff"/>
        </w:rPr>
        <w:t xml:space="preserve">。</w:t>
      </w:r>
      <w:r>
        <w:rPr>
          <w:rStyle w:val="724"/>
          <w:rFonts w:hint="eastAsia"/>
          <w:i w:val="0"/>
          <w:u w:val="single"/>
          <w:shd w:val="clear" w:color="auto" w:fill="ffffff"/>
        </w:rPr>
        <w:t xml:space="preserve">（产品名称1）</w:t>
      </w:r>
      <w:r>
        <w:rPr>
          <w:rFonts w:hint="eastAsia"/>
          <w:shd w:val="clear" w:color="auto" w:fill="ffffff"/>
        </w:rPr>
        <w:t xml:space="preserve">的</w:t>
      </w:r>
      <w:r>
        <w:rPr>
          <w:rStyle w:val="724"/>
          <w:rFonts w:hint="eastAsia"/>
          <w:i w:val="0"/>
          <w:u w:val="single"/>
          <w:shd w:val="clear" w:color="auto" w:fill="ffffff"/>
        </w:rPr>
        <w:t xml:space="preserve">（关键组件）</w:t>
      </w:r>
      <w:r>
        <w:rPr>
          <w:rStyle w:val="724"/>
          <w:rFonts w:hint="eastAsia"/>
          <w:i w:val="0"/>
          <w:shd w:val="clear" w:color="auto" w:fill="ffffff"/>
          <w:vertAlign w:val="superscript"/>
        </w:rPr>
        <w:t xml:space="preserve">4</w:t>
      </w:r>
      <w:r>
        <w:rPr>
          <w:rFonts w:hint="eastAsia"/>
          <w:shd w:val="clear" w:color="auto" w:fill="ffffff"/>
        </w:rPr>
        <w:t xml:space="preserve">在中国境内生产。</w:t>
      </w:r>
      <w:r>
        <w:rPr>
          <w:rStyle w:val="724"/>
          <w:rFonts w:hint="eastAsia"/>
          <w:i w:val="0"/>
          <w:u w:val="single"/>
          <w:shd w:val="clear" w:color="auto" w:fill="ffffff"/>
        </w:rPr>
        <w:t xml:space="preserve">（产品名称1）</w:t>
      </w:r>
      <w:r>
        <w:rPr>
          <w:rFonts w:hint="eastAsia"/>
          <w:shd w:val="clear" w:color="auto" w:fill="ffffff"/>
        </w:rPr>
        <w:t xml:space="preserve">的</w:t>
      </w:r>
      <w:r>
        <w:rPr>
          <w:rStyle w:val="724"/>
          <w:rFonts w:hint="eastAsia"/>
          <w:i w:val="0"/>
          <w:u w:val="single"/>
          <w:shd w:val="clear" w:color="auto" w:fill="ffffff"/>
        </w:rPr>
        <w:t xml:space="preserve">（关键工序）</w:t>
      </w:r>
      <w:r>
        <w:rPr>
          <w:rStyle w:val="724"/>
          <w:rFonts w:hint="eastAsia"/>
          <w:i w:val="0"/>
          <w:shd w:val="clear" w:color="auto" w:fill="ffffff"/>
          <w:vertAlign w:val="superscript"/>
        </w:rPr>
        <w:t xml:space="preserve">5</w:t>
      </w:r>
      <w:r>
        <w:rPr>
          <w:rFonts w:hint="eastAsia"/>
          <w:shd w:val="clear" w:color="auto" w:fill="ffffff"/>
        </w:rPr>
        <w:t xml:space="preserve">在中国境内完成。</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2.</w:t>
      </w:r>
      <w:r>
        <w:rPr>
          <w:rStyle w:val="724"/>
          <w:rFonts w:hint="eastAsia"/>
          <w:i w:val="0"/>
          <w:u w:val="single"/>
          <w:shd w:val="clear" w:color="auto" w:fill="ffffff"/>
        </w:rPr>
        <w:t xml:space="preserve">（产品名称2）</w:t>
      </w:r>
      <w:r>
        <w:rPr>
          <w:rFonts w:hint="eastAsia"/>
          <w:shd w:val="clear" w:color="auto" w:fill="ffffff"/>
        </w:rPr>
        <w:t xml:space="preserve">，生产厂为</w:t>
      </w:r>
      <w:r>
        <w:rPr>
          <w:rStyle w:val="724"/>
          <w:rFonts w:hint="eastAsia"/>
          <w:i w:val="0"/>
          <w:u w:val="single"/>
          <w:shd w:val="clear" w:color="auto" w:fill="ffffff"/>
        </w:rPr>
        <w:t xml:space="preserve">（厂名）</w:t>
      </w:r>
      <w:r>
        <w:rPr>
          <w:rFonts w:hint="eastAsia"/>
          <w:shd w:val="clear" w:color="auto" w:fill="ffffff"/>
        </w:rPr>
        <w:t xml:space="preserve">，厂址为</w:t>
      </w:r>
      <w:r>
        <w:rPr>
          <w:rStyle w:val="724"/>
          <w:rFonts w:hint="eastAsia"/>
          <w:i w:val="0"/>
          <w:u w:val="single"/>
          <w:shd w:val="clear" w:color="auto" w:fill="ffffff"/>
        </w:rPr>
        <w:t xml:space="preserve">（生产厂址）</w:t>
      </w:r>
      <w:r>
        <w:rPr>
          <w:rFonts w:hint="eastAsia"/>
          <w:shd w:val="clear" w:color="auto" w:fill="ffffff"/>
        </w:rPr>
        <w:t xml:space="preserve">。</w:t>
      </w:r>
      <w:r>
        <w:rPr>
          <w:rStyle w:val="724"/>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724"/>
          <w:rFonts w:hint="eastAsia"/>
          <w:i w:val="0"/>
          <w:u w:val="single"/>
          <w:shd w:val="clear" w:color="auto" w:fill="ffffff"/>
        </w:rPr>
        <w:t xml:space="preserve">（规定比例）</w:t>
      </w:r>
      <w:r>
        <w:rPr>
          <w:rFonts w:hint="eastAsia"/>
          <w:shd w:val="clear" w:color="auto" w:fill="ffffff"/>
        </w:rPr>
        <w:t xml:space="preserve">。</w:t>
      </w:r>
      <w:r>
        <w:rPr>
          <w:rStyle w:val="724"/>
          <w:rFonts w:hint="eastAsia"/>
          <w:i w:val="0"/>
          <w:u w:val="single"/>
          <w:shd w:val="clear" w:color="auto" w:fill="ffffff"/>
        </w:rPr>
        <w:t xml:space="preserve">（产品名称2）</w:t>
      </w:r>
      <w:r>
        <w:rPr>
          <w:rFonts w:hint="eastAsia"/>
          <w:shd w:val="clear" w:color="auto" w:fill="ffffff"/>
        </w:rPr>
        <w:t xml:space="preserve">的</w:t>
      </w:r>
      <w:r>
        <w:rPr>
          <w:rStyle w:val="724"/>
          <w:rFonts w:hint="eastAsia"/>
          <w:i w:val="0"/>
          <w:u w:val="single"/>
          <w:shd w:val="clear" w:color="auto" w:fill="ffffff"/>
        </w:rPr>
        <w:t xml:space="preserve">（关键组件）</w:t>
      </w:r>
      <w:r>
        <w:rPr>
          <w:rFonts w:hint="eastAsia"/>
          <w:shd w:val="clear" w:color="auto" w:fill="ffffff"/>
        </w:rPr>
        <w:t xml:space="preserve">在中国境内生产。</w:t>
      </w:r>
      <w:r>
        <w:rPr>
          <w:rStyle w:val="724"/>
          <w:rFonts w:hint="eastAsia"/>
          <w:i w:val="0"/>
          <w:u w:val="single"/>
          <w:shd w:val="clear" w:color="auto" w:fill="ffffff"/>
        </w:rPr>
        <w:t xml:space="preserve">（产品名称2）</w:t>
      </w:r>
      <w:r>
        <w:rPr>
          <w:rFonts w:hint="eastAsia"/>
          <w:shd w:val="clear" w:color="auto" w:fill="ffffff"/>
        </w:rPr>
        <w:t xml:space="preserve">的</w:t>
      </w:r>
      <w:r>
        <w:rPr>
          <w:rStyle w:val="724"/>
          <w:rFonts w:hint="eastAsia"/>
          <w:i w:val="0"/>
          <w:u w:val="single"/>
          <w:shd w:val="clear" w:color="auto" w:fill="ffffff"/>
        </w:rPr>
        <w:t xml:space="preserve">（关键工序）</w:t>
      </w:r>
      <w:r>
        <w:rPr>
          <w:rFonts w:hint="eastAsia"/>
          <w:shd w:val="clear" w:color="auto" w:fill="ffffff"/>
        </w:rPr>
        <w:t xml:space="preserve">在中国境内完成。</w:t>
      </w:r>
      <w:r/>
    </w:p>
    <w:p>
      <w:pPr>
        <w:pStyle w:val="713"/>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13"/>
        <w:ind w:firstLine="420"/>
        <w:spacing w:before="24" w:beforeAutospacing="0" w:after="24" w:afterAutospacing="0" w:line="360" w:lineRule="auto"/>
        <w:shd w:val="clear" w:color="auto" w:fill="ffffff"/>
      </w:pPr>
      <w:r/>
      <w:bookmarkStart w:id="247" w:name="OLE_LINK33"/>
      <w:r/>
      <w:bookmarkStart w:id="248" w:name="OLE_LINK35"/>
      <w:r/>
      <w:bookmarkStart w:id="249" w:name="OLE_LINK37"/>
      <w:r/>
      <w:bookmarkStart w:id="250" w:name="OLE_LINK34"/>
      <w:r/>
      <w:bookmarkStart w:id="251" w:name="OLE_LINK32"/>
      <w:r>
        <w:rPr>
          <w:rFonts w:hint="eastAsia"/>
          <w:shd w:val="clear" w:color="auto" w:fill="ffffff"/>
        </w:rPr>
        <w:t xml:space="preserve">本公司（单位）对上述声明内容的真实性负责。如有虚假，愿承担相应法律责任。</w:t>
      </w:r>
      <w:r/>
    </w:p>
    <w:p>
      <w:pPr>
        <w:pStyle w:val="713"/>
        <w:jc w:val="right"/>
        <w:spacing w:before="24" w:beforeAutospacing="0" w:after="24" w:afterAutospacing="0" w:line="360" w:lineRule="auto"/>
        <w:shd w:val="clear" w:color="auto" w:fill="ffffff"/>
        <w:rPr>
          <w:shd w:val="clear" w:color="auto" w:fill="ffffff"/>
        </w:rPr>
      </w:pPr>
      <w:r/>
      <w:bookmarkStart w:id="252" w:name="OLE_LINK43"/>
      <w:r/>
      <w:bookmarkStart w:id="253" w:name="OLE_LINK42"/>
      <w:r>
        <w:rPr>
          <w:rFonts w:hint="eastAsia"/>
          <w:shd w:val="clear" w:color="auto" w:fill="ffffff"/>
        </w:rPr>
        <w:t xml:space="preserve">公司（单位）名称（盖章）：</w:t>
      </w:r>
      <w:bookmarkStart w:id="254" w:name="OLE_LINK38"/>
      <w:r/>
      <w:bookmarkStart w:id="255" w:name="OLE_LINK41"/>
      <w:r/>
      <w:r/>
    </w:p>
    <w:p>
      <w:pPr>
        <w:pStyle w:val="713"/>
        <w:jc w:val="right"/>
        <w:spacing w:before="24" w:beforeAutospacing="0" w:after="24" w:afterAutospacing="0" w:line="360" w:lineRule="auto"/>
        <w:shd w:val="clear" w:color="auto" w:fill="ffffff"/>
        <w:rPr>
          <w:sz w:val="28"/>
          <w:szCs w:val="28"/>
        </w:rPr>
      </w:pPr>
      <w:r/>
      <w:bookmarkStart w:id="256" w:name="OLE_LINK49"/>
      <w:r/>
      <w:bookmarkStart w:id="257" w:name="OLE_LINK44"/>
      <w:r>
        <w:rPr>
          <w:rFonts w:hint="eastAsia"/>
          <w:shd w:val="clear" w:color="auto" w:fill="ffffff"/>
        </w:rPr>
        <w:t xml:space="preserve">日期：　  年　  月　  日</w:t>
      </w:r>
      <w:bookmarkEnd w:id="252"/>
      <w:r/>
      <w:bookmarkEnd w:id="253"/>
      <w:r/>
      <w:bookmarkEnd w:id="256"/>
      <w:r/>
      <w:bookmarkEnd w:id="257"/>
      <w:r>
        <w:rPr>
          <w:rFonts w:hint="eastAsia"/>
          <w:shd w:val="clear" w:color="auto" w:fill="ffffff"/>
        </w:rPr>
        <w:t xml:space="preserve"> </w:t>
      </w:r>
      <w:bookmarkEnd w:id="254"/>
      <w:r/>
      <w:bookmarkEnd w:id="255"/>
      <w:r>
        <w:rPr>
          <w:rFonts w:hint="eastAsia"/>
          <w:shd w:val="clear" w:color="auto" w:fill="ffffff"/>
        </w:rPr>
        <w:t xml:space="preserve">   </w:t>
      </w:r>
      <w:r>
        <w:rPr>
          <w:rFonts w:hint="eastAsia"/>
          <w:sz w:val="28"/>
          <w:szCs w:val="28"/>
          <w:shd w:val="clear" w:color="auto" w:fill="ffffff"/>
        </w:rPr>
        <w:t xml:space="preserve">     </w:t>
      </w:r>
      <w:r/>
    </w:p>
    <w:p>
      <w:pPr>
        <w:pStyle w:val="713"/>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13"/>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13"/>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13"/>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13"/>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13"/>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bookmarkEnd w:id="239"/>
      <w:r/>
      <w:bookmarkEnd w:id="240"/>
      <w:r/>
      <w:bookmarkEnd w:id="241"/>
      <w:r/>
      <w:bookmarkEnd w:id="242"/>
      <w:bookmarkEnd w:id="243"/>
      <w:bookmarkEnd w:id="244"/>
      <w:bookmarkEnd w:id="245"/>
      <w:bookmarkEnd w:id="246"/>
      <w:bookmarkEnd w:id="247"/>
      <w:bookmarkEnd w:id="248"/>
      <w:bookmarkEnd w:id="249"/>
      <w:bookmarkEnd w:id="250"/>
      <w:bookmarkEnd w:id="251"/>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jc w:val="center"/>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Fonts w:ascii="宋体" w:hAnsi="宋体"/>
      </w:rPr>
      <w:framePr w:wrap="around" w:vAnchor="text" w:hAnchor="margin" w:xAlign="center" w:y="1"/>
    </w:pPr>
    <w:r>
      <w:rPr>
        <w:rFonts w:ascii="宋体" w:hAnsi="宋体"/>
      </w:rPr>
      <w:fldChar w:fldCharType="begin"/>
    </w:r>
    <w:r>
      <w:rPr>
        <w:rStyle w:val="722"/>
        <w:rFonts w:ascii="宋体" w:hAnsi="宋体"/>
      </w:rPr>
      <w:instrText xml:space="preserve">PAGE  </w:instrText>
    </w:r>
    <w:r>
      <w:rPr>
        <w:rFonts w:ascii="宋体" w:hAnsi="宋体"/>
      </w:rPr>
      <w:fldChar w:fldCharType="separate"/>
    </w:r>
    <w:r>
      <w:rPr>
        <w:rStyle w:val="722"/>
        <w:rFonts w:ascii="宋体" w:hAnsi="宋体"/>
      </w:rPr>
      <w:t xml:space="preserve">１１９</w:t>
    </w:r>
    <w:r>
      <w:rPr>
        <w:rFonts w:ascii="宋体" w:hAnsi="宋体"/>
      </w:rPr>
      <w:fldChar w:fldCharType="end"/>
    </w:r>
    <w:r/>
  </w:p>
  <w:p>
    <w:pPr>
      <w:pStyle w:val="70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1</w:t>
    </w:r>
    <w:r>
      <w:fldChar w:fldCharType="end"/>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2"/>
      <w:isLgl w:val="false"/>
      <w:suff w:val="nothing"/>
      <w:lvlText w:val=""/>
      <w:lvlJc w:val="left"/>
      <w:pPr>
        <w:ind w:left="0" w:firstLine="0"/>
      </w:pPr>
      <w:rPr>
        <w:rFonts w:hint="eastAsia"/>
      </w:rPr>
    </w:lvl>
    <w:lvl w:ilvl="6">
      <w:start w:val="1"/>
      <w:numFmt w:val="none"/>
      <w:pStyle w:val="673"/>
      <w:isLgl w:val="false"/>
      <w:suff w:val="nothing"/>
      <w:lvlText w:val=""/>
      <w:lvlJc w:val="left"/>
      <w:pPr>
        <w:ind w:left="0" w:firstLine="0"/>
      </w:pPr>
      <w:rPr>
        <w:rFonts w:hint="eastAsia"/>
      </w:rPr>
    </w:lvl>
    <w:lvl w:ilvl="7">
      <w:start w:val="1"/>
      <w:numFmt w:val="none"/>
      <w:pStyle w:val="674"/>
      <w:isLgl w:val="false"/>
      <w:suff w:val="nothing"/>
      <w:lvlText w:val=""/>
      <w:lvlJc w:val="left"/>
      <w:pPr>
        <w:ind w:left="0" w:firstLine="0"/>
      </w:pPr>
      <w:rPr>
        <w:rFonts w:hint="eastAsia"/>
      </w:rPr>
    </w:lvl>
    <w:lvl w:ilvl="8">
      <w:start w:val="1"/>
      <w:numFmt w:val="none"/>
      <w:pStyle w:val="675"/>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8"/>
  </w:num>
  <w:num w:numId="6">
    <w:abstractNumId w:val="4"/>
  </w:num>
  <w:num w:numId="7">
    <w:abstractNumId w:val="7"/>
  </w:num>
  <w:num w:numId="8">
    <w:abstractNumId w:val="5"/>
  </w:num>
  <w:num w:numId="9">
    <w:abstractNumId w:val="1"/>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uiPriority w:val="0"/>
    <w:qFormat/>
    <w:pPr>
      <w:jc w:val="both"/>
      <w:widowControl w:val="off"/>
    </w:pPr>
    <w:rPr>
      <w:rFonts w:hint="default" w:ascii="Times New Roman" w:hAnsi="Times New Roman" w:eastAsia="宋体" w:cs="Times New Roman"/>
      <w:sz w:val="21"/>
      <w:szCs w:val="22"/>
    </w:rPr>
  </w:style>
  <w:style w:type="paragraph" w:styleId="667">
    <w:name w:val="Heading 1"/>
    <w:basedOn w:val="666"/>
    <w:next w:val="666"/>
    <w:link w:val="881"/>
    <w:uiPriority w:val="0"/>
    <w:qFormat/>
    <w:pPr>
      <w:jc w:val="center"/>
      <w:keepNext/>
      <w:outlineLvl w:val="0"/>
    </w:pPr>
    <w:rPr>
      <w:rFonts w:ascii="楷体_GB2312" w:eastAsia="楷体_GB2312"/>
      <w:sz w:val="28"/>
      <w:szCs w:val="28"/>
    </w:rPr>
  </w:style>
  <w:style w:type="paragraph" w:styleId="668">
    <w:name w:val="Heading 2"/>
    <w:basedOn w:val="666"/>
    <w:next w:val="681"/>
    <w:link w:val="882"/>
    <w:uiPriority w:val="0"/>
    <w:qFormat/>
    <w:pPr>
      <w:jc w:val="center"/>
      <w:keepLines/>
      <w:keepNext/>
      <w:spacing w:before="260" w:after="260" w:line="416" w:lineRule="auto"/>
      <w:outlineLvl w:val="1"/>
    </w:pPr>
    <w:rPr>
      <w:rFonts w:ascii="Arial" w:hAnsi="Arial" w:eastAsia="幼圆"/>
      <w:b/>
      <w:bCs/>
      <w:sz w:val="44"/>
      <w:szCs w:val="44"/>
    </w:rPr>
  </w:style>
  <w:style w:type="paragraph" w:styleId="669">
    <w:name w:val="Heading 3"/>
    <w:basedOn w:val="666"/>
    <w:next w:val="681"/>
    <w:link w:val="884"/>
    <w:uiPriority w:val="0"/>
    <w:qFormat/>
    <w:pPr>
      <w:keepLines/>
      <w:keepNext/>
      <w:spacing w:before="260" w:after="260" w:line="416" w:lineRule="auto"/>
      <w:outlineLvl w:val="2"/>
    </w:pPr>
    <w:rPr>
      <w:b/>
      <w:bCs/>
      <w:sz w:val="32"/>
      <w:szCs w:val="32"/>
    </w:rPr>
  </w:style>
  <w:style w:type="paragraph" w:styleId="670">
    <w:name w:val="Heading 4"/>
    <w:basedOn w:val="666"/>
    <w:next w:val="681"/>
    <w:link w:val="885"/>
    <w:uiPriority w:val="0"/>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681"/>
    <w:link w:val="886"/>
    <w:uiPriority w:val="0"/>
    <w:qFormat/>
    <w:pPr>
      <w:keepNext/>
      <w:outlineLvl w:val="4"/>
    </w:pPr>
    <w:rPr>
      <w:rFonts w:ascii="宋体"/>
      <w:color w:val="000000"/>
      <w:sz w:val="28"/>
      <w:szCs w:val="28"/>
    </w:rPr>
  </w:style>
  <w:style w:type="paragraph" w:styleId="672">
    <w:name w:val="Heading 6"/>
    <w:basedOn w:val="666"/>
    <w:next w:val="666"/>
    <w:link w:val="8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888"/>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8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89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首行缩进 2111"/>
    <w:basedOn w:val="679"/>
    <w:next w:val="666"/>
    <w:uiPriority w:val="0"/>
    <w:qFormat/>
    <w:pPr>
      <w:ind w:left="0" w:firstLine="420"/>
      <w:spacing w:after="0" w:line="360" w:lineRule="auto"/>
    </w:pPr>
    <w:rPr>
      <w:rFonts w:ascii="宋体" w:hAnsi="宋体"/>
      <w:szCs w:val="20"/>
    </w:rPr>
  </w:style>
  <w:style w:type="paragraph" w:styleId="679" w:customStyle="1">
    <w:name w:val="正文文本缩进12"/>
    <w:basedOn w:val="666"/>
    <w:next w:val="680"/>
    <w:uiPriority w:val="0"/>
    <w:unhideWhenUsed/>
    <w:qFormat/>
    <w:pPr>
      <w:ind w:left="420"/>
      <w:spacing w:after="120"/>
    </w:pPr>
  </w:style>
  <w:style w:type="paragraph" w:styleId="680" w:customStyle="1">
    <w:name w:val="寄信人地址11"/>
    <w:basedOn w:val="666"/>
    <w:uiPriority w:val="0"/>
    <w:qFormat/>
    <w:rPr>
      <w:rFonts w:ascii="Arial" w:hAnsi="Arial" w:cs="宋体"/>
    </w:rPr>
  </w:style>
  <w:style w:type="paragraph" w:styleId="681">
    <w:name w:val="Normal Indent"/>
    <w:basedOn w:val="666"/>
    <w:link w:val="883"/>
    <w:uiPriority w:val="0"/>
    <w:qFormat/>
    <w:pPr>
      <w:ind w:firstLine="420"/>
    </w:pPr>
    <w:rPr>
      <w:sz w:val="20"/>
      <w:szCs w:val="21"/>
    </w:rPr>
  </w:style>
  <w:style w:type="paragraph" w:styleId="682">
    <w:name w:val="List 3"/>
    <w:basedOn w:val="666"/>
    <w:uiPriority w:val="0"/>
    <w:qFormat/>
    <w:pPr>
      <w:ind w:left="100" w:hanging="200"/>
    </w:pPr>
    <w:rPr>
      <w:szCs w:val="21"/>
    </w:rPr>
  </w:style>
  <w:style w:type="paragraph" w:styleId="683">
    <w:name w:val="toc 7"/>
    <w:basedOn w:val="666"/>
    <w:next w:val="666"/>
    <w:uiPriority w:val="0"/>
    <w:semiHidden/>
    <w:qFormat/>
    <w:pPr>
      <w:ind w:left="1260"/>
      <w:jc w:val="left"/>
    </w:pPr>
    <w:rPr>
      <w:szCs w:val="21"/>
    </w:rPr>
  </w:style>
  <w:style w:type="paragraph" w:styleId="684">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Document Map"/>
    <w:basedOn w:val="666"/>
    <w:link w:val="891"/>
    <w:uiPriority w:val="0"/>
    <w:semiHidden/>
    <w:qFormat/>
    <w:pPr>
      <w:shd w:val="clear" w:color="auto" w:fill="000080"/>
    </w:pPr>
    <w:rPr>
      <w:sz w:val="20"/>
      <w:szCs w:val="21"/>
    </w:rPr>
  </w:style>
  <w:style w:type="paragraph" w:styleId="686">
    <w:name w:val="annotation text"/>
    <w:basedOn w:val="666"/>
    <w:link w:val="892"/>
    <w:uiPriority w:val="0"/>
    <w:unhideWhenUsed/>
    <w:qFormat/>
    <w:pPr>
      <w:jc w:val="left"/>
    </w:pPr>
  </w:style>
  <w:style w:type="paragraph" w:styleId="687">
    <w:name w:val="Body Text 3"/>
    <w:basedOn w:val="666"/>
    <w:link w:val="893"/>
    <w:uiPriority w:val="0"/>
    <w:qFormat/>
    <w:rPr>
      <w:rFonts w:ascii="仿宋_GB2312" w:hAnsi="Arial" w:eastAsia="仿宋_GB2312"/>
      <w:sz w:val="32"/>
      <w:szCs w:val="32"/>
    </w:rPr>
  </w:style>
  <w:style w:type="paragraph" w:styleId="688">
    <w:name w:val="Body Text"/>
    <w:basedOn w:val="666"/>
    <w:link w:val="894"/>
    <w:uiPriority w:val="0"/>
    <w:qFormat/>
    <w:rPr>
      <w:rFonts w:ascii="楷体_GB2312" w:hAnsi="Arial" w:eastAsia="楷体_GB2312"/>
      <w:sz w:val="28"/>
      <w:szCs w:val="28"/>
    </w:rPr>
  </w:style>
  <w:style w:type="paragraph" w:styleId="689">
    <w:name w:val="Body Text Indent"/>
    <w:basedOn w:val="666"/>
    <w:next w:val="690"/>
    <w:link w:val="895"/>
    <w:uiPriority w:val="0"/>
    <w:unhideWhenUsed/>
    <w:qFormat/>
    <w:pPr>
      <w:ind w:left="420"/>
      <w:spacing w:after="120"/>
    </w:pPr>
  </w:style>
  <w:style w:type="paragraph" w:styleId="690">
    <w:name w:val="envelope return"/>
    <w:basedOn w:val="666"/>
    <w:uiPriority w:val="0"/>
    <w:qFormat/>
    <w:rPr>
      <w:rFonts w:ascii="Arial" w:hAnsi="Arial" w:cs="宋体"/>
    </w:rPr>
  </w:style>
  <w:style w:type="paragraph" w:styleId="691">
    <w:name w:val="List 2"/>
    <w:basedOn w:val="666"/>
    <w:uiPriority w:val="0"/>
    <w:qFormat/>
    <w:pPr>
      <w:ind w:left="100" w:hanging="200"/>
    </w:pPr>
    <w:rPr>
      <w:szCs w:val="21"/>
    </w:rPr>
  </w:style>
  <w:style w:type="paragraph" w:styleId="692">
    <w:name w:val="toc 5"/>
    <w:basedOn w:val="666"/>
    <w:next w:val="666"/>
    <w:uiPriority w:val="0"/>
    <w:semiHidden/>
    <w:qFormat/>
    <w:pPr>
      <w:ind w:left="840"/>
      <w:jc w:val="left"/>
    </w:pPr>
    <w:rPr>
      <w:szCs w:val="21"/>
    </w:rPr>
  </w:style>
  <w:style w:type="paragraph" w:styleId="693">
    <w:name w:val="toc 3"/>
    <w:basedOn w:val="666"/>
    <w:next w:val="666"/>
    <w:uiPriority w:val="0"/>
    <w:semiHidden/>
    <w:qFormat/>
    <w:pPr>
      <w:ind w:left="420"/>
      <w:jc w:val="left"/>
    </w:pPr>
    <w:rPr>
      <w:i/>
      <w:iCs/>
      <w:szCs w:val="24"/>
    </w:rPr>
  </w:style>
  <w:style w:type="paragraph" w:styleId="694">
    <w:name w:val="Plain Text"/>
    <w:basedOn w:val="666"/>
    <w:link w:val="896"/>
    <w:uiPriority w:val="0"/>
    <w:qFormat/>
    <w:rPr>
      <w:rFonts w:ascii="宋体" w:hAnsi="Courier New"/>
      <w:sz w:val="20"/>
      <w:szCs w:val="21"/>
    </w:rPr>
  </w:style>
  <w:style w:type="paragraph" w:styleId="695">
    <w:name w:val="toc 8"/>
    <w:basedOn w:val="666"/>
    <w:next w:val="666"/>
    <w:uiPriority w:val="0"/>
    <w:semiHidden/>
    <w:qFormat/>
    <w:pPr>
      <w:ind w:left="1470"/>
      <w:jc w:val="left"/>
    </w:pPr>
    <w:rPr>
      <w:szCs w:val="21"/>
    </w:rPr>
  </w:style>
  <w:style w:type="paragraph" w:styleId="696">
    <w:name w:val="Date"/>
    <w:basedOn w:val="666"/>
    <w:next w:val="666"/>
    <w:link w:val="897"/>
    <w:uiPriority w:val="0"/>
    <w:qFormat/>
    <w:rPr>
      <w:sz w:val="24"/>
      <w:szCs w:val="24"/>
    </w:rPr>
  </w:style>
  <w:style w:type="paragraph" w:styleId="697">
    <w:name w:val="Body Text Indent 2"/>
    <w:basedOn w:val="666"/>
    <w:link w:val="898"/>
    <w:uiPriority w:val="0"/>
    <w:qFormat/>
    <w:pPr>
      <w:ind w:left="630" w:firstLine="645"/>
    </w:pPr>
    <w:rPr>
      <w:rFonts w:ascii="Arial" w:hAnsi="Arial" w:eastAsia="仿宋_GB2312"/>
      <w:sz w:val="32"/>
      <w:szCs w:val="32"/>
    </w:rPr>
  </w:style>
  <w:style w:type="paragraph" w:styleId="698">
    <w:name w:val="endnote text"/>
    <w:basedOn w:val="666"/>
    <w:link w:val="879"/>
    <w:uiPriority w:val="99"/>
    <w:semiHidden/>
    <w:unhideWhenUsed/>
    <w:qFormat/>
    <w:pPr>
      <w:spacing w:after="0" w:line="240" w:lineRule="auto"/>
    </w:pPr>
    <w:rPr>
      <w:sz w:val="20"/>
    </w:rPr>
  </w:style>
  <w:style w:type="paragraph" w:styleId="699">
    <w:name w:val="Balloon Text"/>
    <w:basedOn w:val="666"/>
    <w:link w:val="899"/>
    <w:uiPriority w:val="0"/>
    <w:qFormat/>
    <w:rPr>
      <w:sz w:val="18"/>
      <w:szCs w:val="18"/>
    </w:rPr>
  </w:style>
  <w:style w:type="paragraph" w:styleId="700">
    <w:name w:val="Footer"/>
    <w:basedOn w:val="666"/>
    <w:link w:val="900"/>
    <w:uiPriority w:val="0"/>
    <w:qFormat/>
    <w:pPr>
      <w:jc w:val="left"/>
      <w:tabs>
        <w:tab w:val="center" w:pos="4153" w:leader="none"/>
        <w:tab w:val="right" w:pos="8306" w:leader="none"/>
      </w:tabs>
    </w:pPr>
    <w:rPr>
      <w:sz w:val="18"/>
      <w:szCs w:val="18"/>
    </w:rPr>
  </w:style>
  <w:style w:type="paragraph" w:styleId="701">
    <w:name w:val="Header"/>
    <w:basedOn w:val="666"/>
    <w:link w:val="901"/>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703">
    <w:name w:val="toc 4"/>
    <w:basedOn w:val="666"/>
    <w:next w:val="666"/>
    <w:uiPriority w:val="0"/>
    <w:semiHidden/>
    <w:qFormat/>
    <w:pPr>
      <w:ind w:left="630"/>
      <w:jc w:val="left"/>
    </w:pPr>
    <w:rPr>
      <w:szCs w:val="21"/>
    </w:rPr>
  </w:style>
  <w:style w:type="paragraph" w:styleId="704">
    <w:name w:val="Subtitle"/>
    <w:basedOn w:val="666"/>
    <w:next w:val="666"/>
    <w:link w:val="745"/>
    <w:uiPriority w:val="11"/>
    <w:qFormat/>
    <w:pPr>
      <w:spacing w:before="200" w:after="200"/>
    </w:pPr>
    <w:rPr>
      <w:sz w:val="24"/>
      <w:szCs w:val="24"/>
    </w:rPr>
  </w:style>
  <w:style w:type="paragraph" w:styleId="705">
    <w:name w:val="List"/>
    <w:basedOn w:val="666"/>
    <w:uiPriority w:val="0"/>
    <w:qFormat/>
    <w:pPr>
      <w:ind w:left="200" w:hanging="200"/>
    </w:pPr>
    <w:rPr>
      <w:szCs w:val="21"/>
    </w:rPr>
  </w:style>
  <w:style w:type="paragraph" w:styleId="706">
    <w:name w:val="footnote text"/>
    <w:basedOn w:val="666"/>
    <w:link w:val="878"/>
    <w:uiPriority w:val="99"/>
    <w:semiHidden/>
    <w:unhideWhenUsed/>
    <w:qFormat/>
    <w:pPr>
      <w:spacing w:after="40" w:line="240" w:lineRule="auto"/>
    </w:pPr>
    <w:rPr>
      <w:sz w:val="18"/>
    </w:rPr>
  </w:style>
  <w:style w:type="paragraph" w:styleId="707">
    <w:name w:val="toc 6"/>
    <w:basedOn w:val="666"/>
    <w:next w:val="666"/>
    <w:uiPriority w:val="0"/>
    <w:semiHidden/>
    <w:qFormat/>
    <w:pPr>
      <w:ind w:left="1050"/>
      <w:jc w:val="left"/>
    </w:pPr>
    <w:rPr>
      <w:szCs w:val="21"/>
    </w:rPr>
  </w:style>
  <w:style w:type="paragraph" w:styleId="708">
    <w:name w:val="Body Text Indent 3"/>
    <w:basedOn w:val="666"/>
    <w:link w:val="902"/>
    <w:uiPriority w:val="0"/>
    <w:qFormat/>
    <w:pPr>
      <w:ind w:left="645" w:firstLine="645"/>
    </w:pPr>
    <w:rPr>
      <w:rFonts w:ascii="Arial" w:hAnsi="Arial" w:eastAsia="仿宋_GB2312"/>
      <w:color w:val="ffff00"/>
      <w:sz w:val="32"/>
      <w:szCs w:val="32"/>
    </w:rPr>
  </w:style>
  <w:style w:type="paragraph" w:styleId="709">
    <w:name w:val="table of figures"/>
    <w:basedOn w:val="666"/>
    <w:next w:val="666"/>
    <w:uiPriority w:val="0"/>
    <w:semiHidden/>
    <w:qFormat/>
    <w:pPr>
      <w:ind w:left="840" w:hanging="420"/>
    </w:pPr>
    <w:rPr>
      <w:szCs w:val="21"/>
    </w:rPr>
  </w:style>
  <w:style w:type="paragraph" w:styleId="710">
    <w:name w:val="toc 2"/>
    <w:basedOn w:val="666"/>
    <w:next w:val="666"/>
    <w:uiPriority w:val="0"/>
    <w:semiHidden/>
    <w:qFormat/>
    <w:pPr>
      <w:ind w:left="210"/>
      <w:jc w:val="left"/>
    </w:pPr>
    <w:rPr>
      <w:smallCaps/>
      <w:szCs w:val="24"/>
    </w:rPr>
  </w:style>
  <w:style w:type="paragraph" w:styleId="711">
    <w:name w:val="toc 9"/>
    <w:basedOn w:val="666"/>
    <w:next w:val="666"/>
    <w:uiPriority w:val="0"/>
    <w:semiHidden/>
    <w:qFormat/>
    <w:pPr>
      <w:ind w:left="1680"/>
      <w:jc w:val="left"/>
    </w:pPr>
    <w:rPr>
      <w:szCs w:val="21"/>
    </w:rPr>
  </w:style>
  <w:style w:type="paragraph" w:styleId="712">
    <w:name w:val="Body Text 2"/>
    <w:basedOn w:val="666"/>
    <w:link w:val="903"/>
    <w:uiPriority w:val="0"/>
    <w:qFormat/>
    <w:pPr>
      <w:jc w:val="center"/>
      <w:widowControl/>
    </w:pPr>
    <w:rPr>
      <w:rFonts w:ascii="楷体_GB2312" w:eastAsia="楷体_GB2312"/>
      <w:sz w:val="28"/>
      <w:szCs w:val="28"/>
    </w:rPr>
  </w:style>
  <w:style w:type="paragraph" w:styleId="713">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66"/>
    <w:next w:val="666"/>
    <w:uiPriority w:val="0"/>
    <w:semiHidden/>
    <w:qFormat/>
    <w:pPr>
      <w:spacing w:line="240" w:lineRule="atLeast"/>
    </w:pPr>
    <w:rPr>
      <w:b/>
      <w:bCs/>
      <w:szCs w:val="21"/>
    </w:rPr>
  </w:style>
  <w:style w:type="paragraph" w:styleId="715">
    <w:name w:val="Title"/>
    <w:basedOn w:val="666"/>
    <w:next w:val="666"/>
    <w:link w:val="744"/>
    <w:uiPriority w:val="10"/>
    <w:qFormat/>
    <w:pPr>
      <w:contextualSpacing/>
      <w:spacing w:before="300" w:after="200"/>
    </w:pPr>
    <w:rPr>
      <w:sz w:val="48"/>
      <w:szCs w:val="48"/>
    </w:rPr>
  </w:style>
  <w:style w:type="paragraph" w:styleId="716">
    <w:name w:val="annotation subject"/>
    <w:basedOn w:val="686"/>
    <w:next w:val="686"/>
    <w:link w:val="904"/>
    <w:uiPriority w:val="0"/>
    <w:qFormat/>
    <w:rPr>
      <w:b/>
      <w:bCs/>
      <w:sz w:val="20"/>
      <w:szCs w:val="21"/>
    </w:rPr>
  </w:style>
  <w:style w:type="paragraph" w:styleId="717">
    <w:name w:val="Body Text First Indent"/>
    <w:basedOn w:val="666"/>
    <w:link w:val="905"/>
    <w:uiPriority w:val="0"/>
    <w:qFormat/>
    <w:pPr>
      <w:ind w:firstLine="200"/>
      <w:spacing w:line="360" w:lineRule="auto"/>
    </w:pPr>
    <w:rPr>
      <w:rFonts w:ascii="仿宋_GB2312" w:eastAsia="仿宋_GB2312"/>
      <w:sz w:val="30"/>
      <w:szCs w:val="30"/>
    </w:rPr>
  </w:style>
  <w:style w:type="paragraph" w:styleId="718">
    <w:name w:val="Body Text First Indent 2"/>
    <w:basedOn w:val="689"/>
    <w:next w:val="666"/>
    <w:link w:val="906"/>
    <w:uiPriority w:val="0"/>
    <w:qFormat/>
    <w:pPr>
      <w:ind w:left="0" w:firstLine="420"/>
      <w:spacing w:after="0" w:line="360" w:lineRule="auto"/>
    </w:pPr>
    <w:rPr>
      <w:rFonts w:ascii="宋体" w:hAnsi="宋体"/>
      <w:sz w:val="20"/>
      <w:szCs w:val="20"/>
    </w:rPr>
  </w:style>
  <w:style w:type="table" w:styleId="719">
    <w:name w:val="Table Grid"/>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uiPriority w:val="0"/>
    <w:qFormat/>
    <w:rPr>
      <w:b/>
      <w:bCs/>
    </w:rPr>
  </w:style>
  <w:style w:type="character" w:styleId="721">
    <w:name w:val="endnote reference"/>
    <w:basedOn w:val="676"/>
    <w:uiPriority w:val="99"/>
    <w:semiHidden/>
    <w:unhideWhenUsed/>
    <w:qFormat/>
    <w:rPr>
      <w:vertAlign w:val="superscript"/>
    </w:rPr>
  </w:style>
  <w:style w:type="character" w:styleId="722">
    <w:name w:val="page number"/>
    <w:uiPriority w:val="0"/>
    <w:qFormat/>
  </w:style>
  <w:style w:type="character" w:styleId="723">
    <w:name w:val="FollowedHyperlink"/>
    <w:uiPriority w:val="99"/>
    <w:qFormat/>
    <w:rPr>
      <w:color w:val="800080"/>
      <w:u w:val="single"/>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uiPriority w:val="99"/>
    <w:qFormat/>
    <w:rPr>
      <w:sz w:val="21"/>
      <w:szCs w:val="21"/>
    </w:rPr>
  </w:style>
  <w:style w:type="character" w:styleId="727">
    <w:name w:val="footnote reference"/>
    <w:basedOn w:val="676"/>
    <w:uiPriority w:val="99"/>
    <w:unhideWhenUsed/>
    <w:qFormat/>
    <w:rPr>
      <w:vertAlign w:val="superscript"/>
    </w:rPr>
  </w:style>
  <w:style w:type="paragraph" w:styleId="728" w:customStyle="1">
    <w:name w:val="正文首行缩进 21"/>
    <w:basedOn w:val="729"/>
    <w:next w:val="666"/>
    <w:uiPriority w:val="0"/>
    <w:qFormat/>
    <w:pPr>
      <w:ind w:left="0" w:firstLine="420"/>
      <w:spacing w:after="0" w:line="360" w:lineRule="auto"/>
    </w:pPr>
    <w:rPr>
      <w:rFonts w:ascii="宋体" w:hAnsi="宋体"/>
      <w:szCs w:val="20"/>
    </w:rPr>
  </w:style>
  <w:style w:type="paragraph" w:styleId="729" w:customStyle="1">
    <w:name w:val="正文文本缩进11"/>
    <w:basedOn w:val="730"/>
    <w:next w:val="734"/>
    <w:uiPriority w:val="0"/>
    <w:unhideWhenUsed/>
    <w:qFormat/>
    <w:pPr>
      <w:ind w:left="420"/>
      <w:spacing w:after="120"/>
    </w:pPr>
  </w:style>
  <w:style w:type="paragraph" w:styleId="730" w:customStyle="1">
    <w:name w:val="正文112"/>
    <w:next w:val="731"/>
    <w:uiPriority w:val="0"/>
    <w:qFormat/>
    <w:pPr>
      <w:jc w:val="both"/>
      <w:widowControl w:val="off"/>
    </w:pPr>
    <w:rPr>
      <w:rFonts w:ascii="Times New Roman" w:hAnsi="Times New Roman" w:eastAsia="宋体" w:cs="Times New Roman"/>
      <w:sz w:val="21"/>
      <w:szCs w:val="24"/>
      <w:lang w:val="en-US" w:eastAsia="zh-CN" w:bidi="ar-SA"/>
    </w:rPr>
  </w:style>
  <w:style w:type="paragraph" w:styleId="731" w:customStyle="1">
    <w:name w:val="正文首行缩进1"/>
    <w:basedOn w:val="732"/>
    <w:uiPriority w:val="0"/>
    <w:qFormat/>
    <w:pPr>
      <w:ind w:firstLine="200"/>
      <w:spacing w:line="360" w:lineRule="auto"/>
    </w:pPr>
    <w:rPr>
      <w:rFonts w:ascii="仿宋_GB2312" w:eastAsia="仿宋_GB2312"/>
      <w:sz w:val="30"/>
      <w:szCs w:val="30"/>
    </w:rPr>
  </w:style>
  <w:style w:type="paragraph" w:styleId="732" w:customStyle="1">
    <w:name w:val="正文文本1"/>
    <w:basedOn w:val="733"/>
    <w:next w:val="666"/>
    <w:uiPriority w:val="0"/>
    <w:semiHidden/>
    <w:qFormat/>
    <w:rPr>
      <w:rFonts w:ascii="Arial" w:hAnsi="Arial" w:eastAsia="Arial" w:cs="Arial"/>
      <w:szCs w:val="21"/>
      <w:lang w:eastAsia="en-US"/>
    </w:rPr>
  </w:style>
  <w:style w:type="paragraph" w:styleId="733" w:customStyle="1">
    <w:name w:val="正文1"/>
    <w:basedOn w:val="666"/>
    <w:next w:val="732"/>
    <w:uiPriority w:val="0"/>
    <w:qFormat/>
    <w:pPr>
      <w:jc w:val="left"/>
      <w:spacing w:line="360" w:lineRule="atLeast"/>
    </w:pPr>
    <w:rPr>
      <w:rFonts w:ascii="宋体" w:hAnsiTheme="minorHAnsi" w:eastAsiaTheme="minorEastAsia" w:cstheme="minorBidi"/>
      <w:sz w:val="24"/>
      <w:szCs w:val="20"/>
    </w:rPr>
  </w:style>
  <w:style w:type="paragraph" w:styleId="734" w:customStyle="1">
    <w:name w:val="寄信人地址1"/>
    <w:basedOn w:val="666"/>
    <w:uiPriority w:val="0"/>
    <w:qFormat/>
    <w:rPr>
      <w:rFonts w:ascii="Arial" w:hAnsi="Arial" w:cs="宋体"/>
      <w:szCs w:val="24"/>
    </w:rPr>
  </w:style>
  <w:style w:type="character" w:styleId="735" w:customStyle="1">
    <w:name w:val="Heading 1 Char"/>
    <w:basedOn w:val="676"/>
    <w:uiPriority w:val="9"/>
    <w:qFormat/>
    <w:rPr>
      <w:rFonts w:ascii="Arial" w:hAnsi="Arial" w:eastAsia="Arial" w:cs="Arial"/>
      <w:sz w:val="40"/>
      <w:szCs w:val="40"/>
    </w:rPr>
  </w:style>
  <w:style w:type="character" w:styleId="736" w:customStyle="1">
    <w:name w:val="Heading 2 Char"/>
    <w:basedOn w:val="676"/>
    <w:uiPriority w:val="9"/>
    <w:qFormat/>
    <w:rPr>
      <w:rFonts w:ascii="Arial" w:hAnsi="Arial" w:eastAsia="Arial" w:cs="Arial"/>
      <w:sz w:val="34"/>
    </w:rPr>
  </w:style>
  <w:style w:type="character" w:styleId="737" w:customStyle="1">
    <w:name w:val="Heading 3 Char"/>
    <w:basedOn w:val="676"/>
    <w:uiPriority w:val="9"/>
    <w:qFormat/>
    <w:rPr>
      <w:rFonts w:ascii="Arial" w:hAnsi="Arial" w:eastAsia="Arial" w:cs="Arial"/>
      <w:sz w:val="30"/>
      <w:szCs w:val="30"/>
    </w:rPr>
  </w:style>
  <w:style w:type="character" w:styleId="738" w:customStyle="1">
    <w:name w:val="Heading 4 Char"/>
    <w:basedOn w:val="676"/>
    <w:uiPriority w:val="9"/>
    <w:qFormat/>
    <w:rPr>
      <w:rFonts w:ascii="Arial" w:hAnsi="Arial" w:eastAsia="Arial" w:cs="Arial"/>
      <w:b/>
      <w:bCs/>
      <w:sz w:val="26"/>
      <w:szCs w:val="26"/>
    </w:rPr>
  </w:style>
  <w:style w:type="character" w:styleId="739" w:customStyle="1">
    <w:name w:val="Heading 5 Char"/>
    <w:basedOn w:val="676"/>
    <w:uiPriority w:val="9"/>
    <w:qFormat/>
    <w:rPr>
      <w:rFonts w:ascii="Arial" w:hAnsi="Arial" w:eastAsia="Arial" w:cs="Arial"/>
      <w:b/>
      <w:bCs/>
      <w:sz w:val="24"/>
      <w:szCs w:val="24"/>
    </w:rPr>
  </w:style>
  <w:style w:type="character" w:styleId="740" w:customStyle="1">
    <w:name w:val="Heading 6 Char"/>
    <w:basedOn w:val="676"/>
    <w:uiPriority w:val="9"/>
    <w:qFormat/>
    <w:rPr>
      <w:rFonts w:ascii="Arial" w:hAnsi="Arial" w:eastAsia="Arial" w:cs="Arial"/>
      <w:b/>
      <w:bCs/>
      <w:sz w:val="22"/>
      <w:szCs w:val="22"/>
    </w:rPr>
  </w:style>
  <w:style w:type="character" w:styleId="741" w:customStyle="1">
    <w:name w:val="Heading 7 Char"/>
    <w:basedOn w:val="676"/>
    <w:uiPriority w:val="9"/>
    <w:qFormat/>
    <w:rPr>
      <w:rFonts w:ascii="Arial" w:hAnsi="Arial" w:eastAsia="Arial" w:cs="Arial"/>
      <w:b/>
      <w:bCs/>
      <w:i/>
      <w:iCs/>
      <w:sz w:val="22"/>
      <w:szCs w:val="22"/>
    </w:rPr>
  </w:style>
  <w:style w:type="character" w:styleId="742" w:customStyle="1">
    <w:name w:val="Heading 8 Char"/>
    <w:basedOn w:val="676"/>
    <w:uiPriority w:val="9"/>
    <w:qFormat/>
    <w:rPr>
      <w:rFonts w:ascii="Arial" w:hAnsi="Arial" w:eastAsia="Arial" w:cs="Arial"/>
      <w:i/>
      <w:iCs/>
      <w:sz w:val="22"/>
      <w:szCs w:val="22"/>
    </w:rPr>
  </w:style>
  <w:style w:type="character" w:styleId="743" w:customStyle="1">
    <w:name w:val="Heading 9 Char"/>
    <w:basedOn w:val="676"/>
    <w:uiPriority w:val="9"/>
    <w:qFormat/>
    <w:rPr>
      <w:rFonts w:ascii="Arial" w:hAnsi="Arial" w:eastAsia="Arial" w:cs="Arial"/>
      <w:i/>
      <w:iCs/>
      <w:sz w:val="21"/>
      <w:szCs w:val="21"/>
    </w:rPr>
  </w:style>
  <w:style w:type="character" w:styleId="744" w:customStyle="1">
    <w:name w:val="Title Char"/>
    <w:basedOn w:val="676"/>
    <w:link w:val="715"/>
    <w:uiPriority w:val="10"/>
    <w:qFormat/>
    <w:rPr>
      <w:sz w:val="48"/>
      <w:szCs w:val="48"/>
    </w:rPr>
  </w:style>
  <w:style w:type="character" w:styleId="745" w:customStyle="1">
    <w:name w:val="Subtitle Char"/>
    <w:basedOn w:val="676"/>
    <w:link w:val="704"/>
    <w:uiPriority w:val="11"/>
    <w:qFormat/>
    <w:rPr>
      <w:sz w:val="24"/>
      <w:szCs w:val="24"/>
    </w:rPr>
  </w:style>
  <w:style w:type="paragraph" w:styleId="746">
    <w:name w:val="Quote"/>
    <w:basedOn w:val="666"/>
    <w:next w:val="666"/>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66"/>
    <w:next w:val="66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676"/>
    <w:uiPriority w:val="99"/>
    <w:qFormat/>
  </w:style>
  <w:style w:type="character" w:styleId="751" w:customStyle="1">
    <w:name w:val="Footer Char"/>
    <w:basedOn w:val="676"/>
    <w:uiPriority w:val="99"/>
    <w:qFormat/>
  </w:style>
  <w:style w:type="character" w:styleId="752" w:customStyle="1">
    <w:name w:val="Caption Char"/>
    <w:uiPriority w:val="99"/>
    <w:qFormat/>
  </w:style>
  <w:style w:type="table" w:styleId="753"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06"/>
    <w:uiPriority w:val="99"/>
    <w:qFormat/>
    <w:rPr>
      <w:sz w:val="18"/>
    </w:rPr>
  </w:style>
  <w:style w:type="character" w:styleId="879" w:customStyle="1">
    <w:name w:val="Endnote Text Char"/>
    <w:link w:val="698"/>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character" w:styleId="881" w:customStyle="1">
    <w:name w:val="标题 1 Char"/>
    <w:link w:val="667"/>
    <w:uiPriority w:val="0"/>
    <w:qFormat/>
    <w:rPr>
      <w:rFonts w:ascii="楷体_GB2312" w:hAnsi="Times New Roman" w:eastAsia="楷体_GB2312" w:cs="Times New Roman"/>
      <w:sz w:val="28"/>
      <w:szCs w:val="28"/>
    </w:rPr>
  </w:style>
  <w:style w:type="character" w:styleId="882" w:customStyle="1">
    <w:name w:val="标题 2 Char"/>
    <w:link w:val="668"/>
    <w:uiPriority w:val="0"/>
    <w:qFormat/>
    <w:rPr>
      <w:rFonts w:ascii="Arial" w:hAnsi="Arial" w:eastAsia="幼圆" w:cs="Arial"/>
      <w:b/>
      <w:bCs/>
      <w:sz w:val="44"/>
      <w:szCs w:val="44"/>
    </w:rPr>
  </w:style>
  <w:style w:type="character" w:styleId="883" w:customStyle="1">
    <w:name w:val="正文缩进 Char"/>
    <w:link w:val="681"/>
    <w:uiPriority w:val="0"/>
    <w:qFormat/>
    <w:rPr>
      <w:szCs w:val="21"/>
    </w:rPr>
  </w:style>
  <w:style w:type="character" w:styleId="884" w:customStyle="1">
    <w:name w:val="标题 3 Char"/>
    <w:link w:val="669"/>
    <w:uiPriority w:val="0"/>
    <w:qFormat/>
    <w:rPr>
      <w:rFonts w:ascii="Times New Roman" w:hAnsi="Times New Roman" w:eastAsia="宋体" w:cs="Times New Roman"/>
      <w:b/>
      <w:bCs/>
      <w:sz w:val="32"/>
      <w:szCs w:val="32"/>
    </w:rPr>
  </w:style>
  <w:style w:type="character" w:styleId="885" w:customStyle="1">
    <w:name w:val="标题 4 Char"/>
    <w:link w:val="670"/>
    <w:uiPriority w:val="0"/>
    <w:qFormat/>
    <w:rPr>
      <w:rFonts w:ascii="Arial" w:hAnsi="Arial" w:eastAsia="黑体" w:cs="Arial"/>
      <w:b/>
      <w:bCs/>
      <w:sz w:val="28"/>
      <w:szCs w:val="28"/>
    </w:rPr>
  </w:style>
  <w:style w:type="character" w:styleId="886" w:customStyle="1">
    <w:name w:val="标题 5 Char"/>
    <w:link w:val="671"/>
    <w:uiPriority w:val="0"/>
    <w:qFormat/>
    <w:rPr>
      <w:rFonts w:ascii="宋体" w:hAnsi="Times New Roman" w:eastAsia="宋体" w:cs="Times New Roman"/>
      <w:color w:val="000000"/>
      <w:sz w:val="28"/>
      <w:szCs w:val="28"/>
    </w:rPr>
  </w:style>
  <w:style w:type="character" w:styleId="887" w:customStyle="1">
    <w:name w:val="标题 6 Char"/>
    <w:link w:val="672"/>
    <w:uiPriority w:val="0"/>
    <w:qFormat/>
    <w:rPr>
      <w:rFonts w:ascii="Arial" w:hAnsi="Arial" w:eastAsia="黑体" w:cs="Times New Roman"/>
      <w:b/>
      <w:bCs/>
      <w:sz w:val="24"/>
      <w:szCs w:val="24"/>
    </w:rPr>
  </w:style>
  <w:style w:type="character" w:styleId="888" w:customStyle="1">
    <w:name w:val="标题 7 Char"/>
    <w:link w:val="673"/>
    <w:uiPriority w:val="0"/>
    <w:qFormat/>
    <w:rPr>
      <w:rFonts w:ascii="Times New Roman" w:hAnsi="Times New Roman" w:eastAsia="宋体" w:cs="Times New Roman"/>
      <w:b/>
      <w:bCs/>
      <w:sz w:val="24"/>
      <w:szCs w:val="24"/>
    </w:rPr>
  </w:style>
  <w:style w:type="character" w:styleId="889" w:customStyle="1">
    <w:name w:val="标题 8 Char"/>
    <w:link w:val="674"/>
    <w:uiPriority w:val="0"/>
    <w:qFormat/>
    <w:rPr>
      <w:rFonts w:ascii="Arial" w:hAnsi="Arial" w:eastAsia="黑体" w:cs="Times New Roman"/>
      <w:sz w:val="24"/>
      <w:szCs w:val="24"/>
    </w:rPr>
  </w:style>
  <w:style w:type="character" w:styleId="890" w:customStyle="1">
    <w:name w:val="标题 9 Char"/>
    <w:link w:val="675"/>
    <w:uiPriority w:val="0"/>
    <w:qFormat/>
    <w:rPr>
      <w:rFonts w:ascii="Arial" w:hAnsi="Arial" w:eastAsia="黑体" w:cs="Times New Roman"/>
      <w:szCs w:val="21"/>
    </w:rPr>
  </w:style>
  <w:style w:type="character" w:styleId="891" w:customStyle="1">
    <w:name w:val="文档结构图 Char"/>
    <w:link w:val="685"/>
    <w:uiPriority w:val="0"/>
    <w:semiHidden/>
    <w:qFormat/>
    <w:rPr>
      <w:rFonts w:ascii="Times New Roman" w:hAnsi="Times New Roman" w:eastAsia="宋体" w:cs="Times New Roman"/>
      <w:szCs w:val="21"/>
      <w:shd w:val="clear" w:color="auto" w:fill="000080"/>
    </w:rPr>
  </w:style>
  <w:style w:type="character" w:styleId="892" w:customStyle="1">
    <w:name w:val="批注文字 Char"/>
    <w:basedOn w:val="676"/>
    <w:link w:val="686"/>
    <w:uiPriority w:val="0"/>
    <w:qFormat/>
  </w:style>
  <w:style w:type="character" w:styleId="893" w:customStyle="1">
    <w:name w:val="正文文本 3 Char"/>
    <w:link w:val="687"/>
    <w:uiPriority w:val="0"/>
    <w:qFormat/>
    <w:rPr>
      <w:rFonts w:ascii="仿宋_GB2312" w:hAnsi="Arial" w:eastAsia="仿宋_GB2312" w:cs="Times New Roman"/>
      <w:sz w:val="32"/>
      <w:szCs w:val="32"/>
    </w:rPr>
  </w:style>
  <w:style w:type="character" w:styleId="894" w:customStyle="1">
    <w:name w:val="正文文本 Char"/>
    <w:link w:val="688"/>
    <w:uiPriority w:val="0"/>
    <w:qFormat/>
    <w:rPr>
      <w:rFonts w:ascii="楷体_GB2312" w:hAnsi="Arial" w:eastAsia="楷体_GB2312" w:cs="Times New Roman"/>
      <w:sz w:val="28"/>
      <w:szCs w:val="28"/>
    </w:rPr>
  </w:style>
  <w:style w:type="character" w:styleId="895" w:customStyle="1">
    <w:name w:val="正文文本缩进 Char"/>
    <w:basedOn w:val="676"/>
    <w:link w:val="689"/>
    <w:uiPriority w:val="99"/>
    <w:semiHidden/>
    <w:qFormat/>
  </w:style>
  <w:style w:type="character" w:styleId="896" w:customStyle="1">
    <w:name w:val="纯文本 Char"/>
    <w:link w:val="694"/>
    <w:uiPriority w:val="0"/>
    <w:qFormat/>
    <w:rPr>
      <w:rFonts w:ascii="宋体" w:hAnsi="Courier New" w:eastAsia="宋体" w:cs="Courier New"/>
      <w:szCs w:val="21"/>
    </w:rPr>
  </w:style>
  <w:style w:type="character" w:styleId="897" w:customStyle="1">
    <w:name w:val="日期 Char"/>
    <w:link w:val="696"/>
    <w:uiPriority w:val="0"/>
    <w:qFormat/>
    <w:rPr>
      <w:rFonts w:ascii="Times New Roman" w:hAnsi="Times New Roman" w:eastAsia="宋体" w:cs="Times New Roman"/>
      <w:sz w:val="24"/>
      <w:szCs w:val="24"/>
    </w:rPr>
  </w:style>
  <w:style w:type="character" w:styleId="898" w:customStyle="1">
    <w:name w:val="正文文本缩进 2 Char"/>
    <w:link w:val="697"/>
    <w:uiPriority w:val="0"/>
    <w:qFormat/>
    <w:rPr>
      <w:rFonts w:ascii="Arial" w:hAnsi="Arial" w:eastAsia="仿宋_GB2312" w:cs="Arial"/>
      <w:sz w:val="32"/>
      <w:szCs w:val="32"/>
    </w:rPr>
  </w:style>
  <w:style w:type="character" w:styleId="899" w:customStyle="1">
    <w:name w:val="批注框文本 Char"/>
    <w:link w:val="699"/>
    <w:uiPriority w:val="0"/>
    <w:qFormat/>
    <w:rPr>
      <w:rFonts w:ascii="Times New Roman" w:hAnsi="Times New Roman" w:eastAsia="宋体" w:cs="Times New Roman"/>
      <w:sz w:val="18"/>
      <w:szCs w:val="18"/>
    </w:rPr>
  </w:style>
  <w:style w:type="character" w:styleId="900" w:customStyle="1">
    <w:name w:val="页脚 Char"/>
    <w:link w:val="700"/>
    <w:uiPriority w:val="0"/>
    <w:qFormat/>
    <w:rPr>
      <w:rFonts w:ascii="Times New Roman" w:hAnsi="Times New Roman" w:eastAsia="宋体" w:cs="Times New Roman"/>
      <w:sz w:val="18"/>
      <w:szCs w:val="18"/>
    </w:rPr>
  </w:style>
  <w:style w:type="character" w:styleId="901" w:customStyle="1">
    <w:name w:val="页眉 Char"/>
    <w:link w:val="701"/>
    <w:uiPriority w:val="0"/>
    <w:qFormat/>
    <w:rPr>
      <w:rFonts w:ascii="Times New Roman" w:hAnsi="Times New Roman" w:eastAsia="宋体" w:cs="Times New Roman"/>
      <w:sz w:val="18"/>
      <w:szCs w:val="18"/>
    </w:rPr>
  </w:style>
  <w:style w:type="character" w:styleId="902" w:customStyle="1">
    <w:name w:val="正文文本缩进 3 Char"/>
    <w:link w:val="708"/>
    <w:uiPriority w:val="0"/>
    <w:qFormat/>
    <w:rPr>
      <w:rFonts w:ascii="Arial" w:hAnsi="Arial" w:eastAsia="仿宋_GB2312" w:cs="Arial"/>
      <w:color w:val="ffff00"/>
      <w:sz w:val="32"/>
      <w:szCs w:val="32"/>
    </w:rPr>
  </w:style>
  <w:style w:type="character" w:styleId="903" w:customStyle="1">
    <w:name w:val="正文文本 2 Char"/>
    <w:link w:val="712"/>
    <w:uiPriority w:val="0"/>
    <w:qFormat/>
    <w:rPr>
      <w:rFonts w:ascii="楷体_GB2312" w:hAnsi="Times New Roman" w:eastAsia="楷体_GB2312" w:cs="Times New Roman"/>
      <w:sz w:val="28"/>
      <w:szCs w:val="28"/>
    </w:rPr>
  </w:style>
  <w:style w:type="character" w:styleId="904" w:customStyle="1">
    <w:name w:val="批注主题 Char"/>
    <w:link w:val="716"/>
    <w:uiPriority w:val="0"/>
    <w:qFormat/>
    <w:rPr>
      <w:rFonts w:ascii="Times New Roman" w:hAnsi="Times New Roman" w:eastAsia="宋体" w:cs="Times New Roman"/>
      <w:b/>
      <w:bCs/>
      <w:szCs w:val="21"/>
    </w:rPr>
  </w:style>
  <w:style w:type="character" w:styleId="905" w:customStyle="1">
    <w:name w:val="正文首行缩进 Char"/>
    <w:link w:val="717"/>
    <w:uiPriority w:val="0"/>
    <w:qFormat/>
    <w:rPr>
      <w:rFonts w:ascii="仿宋_GB2312" w:hAnsi="Times New Roman" w:eastAsia="仿宋_GB2312" w:cs="Times New Roman"/>
      <w:sz w:val="30"/>
      <w:szCs w:val="30"/>
    </w:rPr>
  </w:style>
  <w:style w:type="character" w:styleId="906" w:customStyle="1">
    <w:name w:val="正文首行缩进 2 Char"/>
    <w:link w:val="718"/>
    <w:uiPriority w:val="0"/>
    <w:qFormat/>
    <w:rPr>
      <w:rFonts w:ascii="宋体" w:hAnsi="宋体" w:eastAsia="宋体" w:cs="Times New Roman"/>
      <w:szCs w:val="20"/>
    </w:rPr>
  </w:style>
  <w:style w:type="paragraph" w:styleId="907" w:customStyle="1">
    <w:name w:val="索引 41"/>
    <w:basedOn w:val="666"/>
    <w:next w:val="666"/>
    <w:uiPriority w:val="0"/>
    <w:semiHidden/>
    <w:qFormat/>
    <w:pPr>
      <w:ind w:left="1260"/>
    </w:pPr>
    <w:rPr>
      <w:rFonts w:ascii="Calibri" w:hAnsi="Calibri" w:eastAsia="Calibri" w:cs="宋体"/>
      <w:sz w:val="20"/>
      <w:lang w:val="zh-CN"/>
    </w:rPr>
  </w:style>
  <w:style w:type="paragraph" w:styleId="908" w:customStyle="1">
    <w:name w:val="正文文本缩进1"/>
    <w:basedOn w:val="666"/>
    <w:next w:val="909"/>
    <w:uiPriority w:val="0"/>
    <w:unhideWhenUsed/>
    <w:qFormat/>
    <w:pPr>
      <w:ind w:left="420"/>
      <w:spacing w:after="120"/>
    </w:pPr>
  </w:style>
  <w:style w:type="paragraph" w:styleId="909" w:customStyle="1">
    <w:name w:val="正文文本首行缩进 21"/>
    <w:basedOn w:val="908"/>
    <w:uiPriority w:val="0"/>
    <w:qFormat/>
    <w:pPr>
      <w:ind w:left="0" w:firstLine="420"/>
      <w:spacing w:after="0" w:line="360" w:lineRule="auto"/>
    </w:pPr>
    <w:rPr>
      <w:rFonts w:ascii="宋体" w:hAnsi="宋体"/>
      <w:sz w:val="20"/>
      <w:szCs w:val="20"/>
      <w:lang w:eastAsia="en-US"/>
    </w:rPr>
  </w:style>
  <w:style w:type="character" w:styleId="910" w:customStyle="1">
    <w:name w:val="font5 Char"/>
    <w:uiPriority w:val="0"/>
    <w:qFormat/>
    <w:rPr>
      <w:rFonts w:ascii="宋体" w:hAnsi="宋体" w:eastAsia="宋体"/>
      <w:sz w:val="28"/>
      <w:szCs w:val="28"/>
      <w:lang w:val="en-US" w:eastAsia="zh-CN" w:bidi="ar-SA"/>
    </w:rPr>
  </w:style>
  <w:style w:type="character" w:styleId="911" w:customStyle="1">
    <w:name w:val="二级目录 Char"/>
    <w:link w:val="912"/>
    <w:uiPriority w:val="0"/>
    <w:qFormat/>
    <w:rPr>
      <w:b/>
      <w:sz w:val="30"/>
      <w:szCs w:val="28"/>
      <w:lang w:val="en-US" w:eastAsia="zh-CN" w:bidi="ar-SA"/>
    </w:rPr>
  </w:style>
  <w:style w:type="paragraph" w:styleId="912" w:customStyle="1">
    <w:name w:val="二级目录"/>
    <w:next w:val="666"/>
    <w:link w:val="91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13" w:customStyle="1">
    <w:name w:val="列出段落 Char"/>
    <w:link w:val="914"/>
    <w:uiPriority w:val="0"/>
    <w:qFormat/>
    <w:rPr>
      <w:rFonts w:ascii="Calibri" w:hAnsi="Calibri"/>
      <w:sz w:val="24"/>
      <w:szCs w:val="24"/>
      <w:lang w:eastAsia="en-US" w:bidi="en-US"/>
    </w:rPr>
  </w:style>
  <w:style w:type="paragraph" w:styleId="914" w:customStyle="1">
    <w:name w:val="列出段落1"/>
    <w:basedOn w:val="666"/>
    <w:link w:val="913"/>
    <w:uiPriority w:val="0"/>
    <w:qFormat/>
    <w:pPr>
      <w:contextualSpacing/>
      <w:ind w:left="720"/>
      <w:jc w:val="left"/>
      <w:widowControl/>
    </w:pPr>
    <w:rPr>
      <w:rFonts w:ascii="Calibri" w:hAnsi="Calibri"/>
      <w:sz w:val="24"/>
      <w:szCs w:val="24"/>
      <w:lang w:eastAsia="en-US" w:bidi="en-US"/>
    </w:rPr>
  </w:style>
  <w:style w:type="paragraph" w:styleId="915" w:customStyle="1">
    <w:name w:val="Body Text(ch)"/>
    <w:basedOn w:val="666"/>
    <w:next w:val="688"/>
    <w:uiPriority w:val="0"/>
    <w:qFormat/>
    <w:pPr>
      <w:spacing w:after="120"/>
    </w:pPr>
    <w:rPr>
      <w:rFonts w:ascii="宋体" w:hAnsi="Arial"/>
      <w:bCs/>
      <w:iCs/>
      <w:szCs w:val="24"/>
    </w:rPr>
  </w:style>
  <w:style w:type="paragraph" w:styleId="916" w:customStyle="1">
    <w:name w:val="xl27"/>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7" w:customStyle="1">
    <w:name w:val="xl26"/>
    <w:basedOn w:val="6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8" w:customStyle="1">
    <w:name w:val="Char"/>
    <w:basedOn w:val="666"/>
    <w:uiPriority w:val="0"/>
    <w:qFormat/>
    <w:pPr>
      <w:ind w:firstLine="200"/>
      <w:tabs>
        <w:tab w:val="left" w:pos="360" w:leader="none"/>
      </w:tabs>
    </w:pPr>
    <w:rPr>
      <w:sz w:val="28"/>
      <w:szCs w:val="30"/>
    </w:rPr>
  </w:style>
  <w:style w:type="paragraph" w:styleId="919" w:customStyle="1">
    <w:name w:val="Char1"/>
    <w:basedOn w:val="685"/>
    <w:uiPriority w:val="0"/>
    <w:qFormat/>
    <w:rPr>
      <w:rFonts w:ascii="Tahoma" w:hAnsi="Tahoma"/>
      <w:sz w:val="24"/>
      <w:szCs w:val="24"/>
    </w:rPr>
  </w:style>
  <w:style w:type="paragraph" w:styleId="920"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21" w:customStyle="1">
    <w:name w:val="table_lines"/>
    <w:basedOn w:val="666"/>
    <w:uiPriority w:val="0"/>
    <w:qFormat/>
    <w:pPr>
      <w:jc w:val="left"/>
      <w:widowControl/>
    </w:pPr>
    <w:rPr>
      <w:sz w:val="20"/>
      <w:szCs w:val="20"/>
      <w:lang w:val="de-DE" w:eastAsia="de-DE"/>
    </w:rPr>
  </w:style>
  <w:style w:type="paragraph" w:styleId="922"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923"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24" w:customStyle="1">
    <w:name w:val="Char Char Char Char"/>
    <w:basedOn w:val="685"/>
    <w:uiPriority w:val="0"/>
    <w:qFormat/>
    <w:pPr>
      <w:spacing w:line="360" w:lineRule="auto"/>
    </w:pPr>
    <w:rPr>
      <w:rFonts w:ascii="Tahoma" w:hAnsi="Tahoma"/>
      <w:sz w:val="24"/>
      <w:szCs w:val="24"/>
    </w:rPr>
  </w:style>
  <w:style w:type="paragraph" w:styleId="925">
    <w:name w:val="List Paragraph"/>
    <w:basedOn w:val="666"/>
    <w:uiPriority w:val="0"/>
    <w:qFormat/>
    <w:pPr>
      <w:contextualSpacing/>
      <w:ind w:left="720"/>
      <w:jc w:val="left"/>
      <w:widowControl/>
    </w:pPr>
    <w:rPr>
      <w:rFonts w:ascii="Calibri" w:hAnsi="Calibri"/>
      <w:sz w:val="24"/>
      <w:szCs w:val="24"/>
      <w:lang w:eastAsia="en-US" w:bidi="en-US"/>
    </w:rPr>
  </w:style>
  <w:style w:type="paragraph" w:styleId="926" w:customStyle="1">
    <w:name w:val="4"/>
    <w:basedOn w:val="666"/>
    <w:next w:val="708"/>
    <w:uiPriority w:val="0"/>
    <w:qFormat/>
    <w:pPr>
      <w:ind w:firstLine="420"/>
      <w:spacing w:line="360" w:lineRule="auto"/>
    </w:pPr>
    <w:rPr>
      <w:color w:val="ff0000"/>
      <w:sz w:val="24"/>
      <w:szCs w:val="24"/>
    </w:rPr>
  </w:style>
  <w:style w:type="paragraph" w:styleId="927"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28" w:customStyle="1">
    <w:name w:val="Char Char Char Char Char Char Char Char Char Char"/>
    <w:basedOn w:val="666"/>
    <w:uiPriority w:val="0"/>
    <w:qFormat/>
    <w:pPr>
      <w:spacing w:line="360" w:lineRule="auto"/>
    </w:pPr>
    <w:rPr>
      <w:sz w:val="24"/>
      <w:szCs w:val="20"/>
    </w:rPr>
  </w:style>
  <w:style w:type="paragraph" w:styleId="929" w:customStyle="1">
    <w:name w:val="样式1"/>
    <w:basedOn w:val="666"/>
    <w:uiPriority w:val="0"/>
    <w:qFormat/>
    <w:pPr>
      <w:numPr>
        <w:ilvl w:val="0"/>
        <w:numId w:val="3"/>
      </w:numPr>
    </w:pPr>
    <w:rPr>
      <w:rFonts w:ascii="宋体" w:hAnsi="宋体"/>
      <w:szCs w:val="21"/>
    </w:rPr>
  </w:style>
  <w:style w:type="paragraph" w:styleId="930"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31"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2"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3"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34" w:customStyle="1">
    <w:name w:val="xl24"/>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5" w:customStyle="1">
    <w:name w:val="xl29"/>
    <w:basedOn w:val="66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6"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37" w:customStyle="1">
    <w:name w:val="xl28"/>
    <w:basedOn w:val="6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8"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39"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40" w:customStyle="1">
    <w:name w:val="Char Char Char Char1"/>
    <w:basedOn w:val="685"/>
    <w:uiPriority w:val="0"/>
    <w:qFormat/>
    <w:pPr>
      <w:spacing w:line="360" w:lineRule="auto"/>
    </w:pPr>
    <w:rPr>
      <w:rFonts w:ascii="Tahoma" w:hAnsi="Tahoma"/>
      <w:sz w:val="24"/>
      <w:szCs w:val="24"/>
    </w:rPr>
  </w:style>
  <w:style w:type="paragraph" w:styleId="941" w:customStyle="1">
    <w:name w:val="table_1stline"/>
    <w:basedOn w:val="666"/>
    <w:uiPriority w:val="0"/>
    <w:qFormat/>
    <w:pPr>
      <w:jc w:val="left"/>
      <w:spacing w:before="120"/>
      <w:widowControl/>
    </w:pPr>
    <w:rPr>
      <w:bCs/>
      <w:sz w:val="20"/>
      <w:szCs w:val="20"/>
      <w:lang w:val="de-DE" w:eastAsia="de-DE"/>
    </w:rPr>
  </w:style>
  <w:style w:type="paragraph" w:styleId="942"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43"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4" w:customStyle="1">
    <w:name w:val="_Style 115"/>
    <w:uiPriority w:val="99"/>
    <w:semiHidden/>
    <w:qFormat/>
    <w:rPr>
      <w:rFonts w:hint="default" w:ascii="Times New Roman" w:hAnsi="Times New Roman" w:eastAsia="宋体" w:cs="Times New Roman"/>
      <w:sz w:val="21"/>
      <w:szCs w:val="21"/>
    </w:rPr>
  </w:style>
  <w:style w:type="paragraph" w:styleId="945">
    <w:name w:val="No Spacing"/>
    <w:uiPriority w:val="99"/>
    <w:qFormat/>
    <w:pPr>
      <w:jc w:val="both"/>
      <w:widowControl w:val="off"/>
    </w:pPr>
    <w:rPr>
      <w:rFonts w:hint="default" w:ascii="Times New Roman" w:hAnsi="Times New Roman" w:eastAsia="宋体" w:cs="Times New Roman"/>
      <w:sz w:val="21"/>
      <w:szCs w:val="21"/>
    </w:rPr>
  </w:style>
  <w:style w:type="table" w:styleId="946" w:customStyle="1">
    <w:name w:val="Table Normal"/>
    <w:uiPriority w:val="0"/>
    <w:qFormat/>
    <w:tblPr>
      <w:tblCellMar>
        <w:left w:w="0" w:type="dxa"/>
        <w:top w:w="0" w:type="dxa"/>
        <w:right w:w="0" w:type="dxa"/>
        <w:bottom w:w="0" w:type="dxa"/>
      </w:tblCellMar>
    </w:tblPr>
  </w:style>
  <w:style w:type="paragraph" w:styleId="947" w:customStyle="1">
    <w:name w:val="正文文本12"/>
    <w:basedOn w:val="666"/>
    <w:uiPriority w:val="1"/>
    <w:qFormat/>
    <w:pPr>
      <w:ind w:left="120"/>
    </w:pPr>
    <w:rPr>
      <w:rFonts w:ascii="宋体" w:hAnsi="宋体" w:cs="宋体"/>
      <w:szCs w:val="21"/>
      <w:lang w:val="zh-CN" w:bidi="zh-CN"/>
    </w:rPr>
  </w:style>
  <w:style w:type="paragraph" w:styleId="948" w:customStyle="1">
    <w:name w:val="正文文本 211"/>
    <w:basedOn w:val="666"/>
    <w:uiPriority w:val="99"/>
    <w:qFormat/>
    <w:pPr>
      <w:jc w:val="center"/>
    </w:pPr>
    <w:rPr>
      <w:b/>
      <w:bCs/>
      <w:sz w:val="20"/>
      <w:szCs w:val="20"/>
    </w:rPr>
  </w:style>
  <w:style w:type="paragraph" w:styleId="949" w:customStyle="1">
    <w:name w:val="Table Paragraph"/>
    <w:basedOn w:val="666"/>
    <w:uiPriority w:val="1"/>
    <w:qFormat/>
    <w:pPr>
      <w:jc w:val="left"/>
    </w:pPr>
    <w:rPr>
      <w:rFonts w:ascii="宋体" w:hAnsi="宋体" w:cs="宋体"/>
      <w:sz w:val="22"/>
      <w:lang w:val="zh-CN" w:bidi="zh-CN"/>
    </w:rPr>
  </w:style>
  <w:style w:type="table" w:styleId="950" w:customStyle="1">
    <w:name w:val="网格型1"/>
    <w:basedOn w:val="951"/>
    <w:uiPriority w:val="0"/>
    <w:qFormat/>
    <w:pPr>
      <w:jc w:val="both"/>
      <w:widowControl w:val="off"/>
    </w:pPr>
    <w:tblPr>
      <w:tblCellMar>
        <w:left w:w="0" w:type="dxa"/>
        <w:top w:w="0" w:type="dxa"/>
        <w:right w:w="0" w:type="dxa"/>
        <w:bottom w:w="0" w:type="dxa"/>
      </w:tblCellMar>
    </w:tblPr>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xl6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3" w:customStyle="1">
    <w:name w:val="xl6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54" w:customStyle="1">
    <w:name w:val="xl67"/>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55" w:customStyle="1">
    <w:name w:val="xl6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56" w:customStyle="1">
    <w:name w:val="xl6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957" w:customStyle="1">
    <w:name w:val="xl70"/>
    <w:basedOn w:val="666"/>
    <w:uiPriority w:val="0"/>
    <w:qFormat/>
    <w:pPr>
      <w:jc w:val="left"/>
      <w:spacing w:before="100" w:beforeAutospacing="1" w:after="100" w:afterAutospacing="1"/>
      <w:widowControl/>
    </w:pPr>
    <w:rPr>
      <w:rFonts w:ascii="宋体" w:hAnsi="宋体" w:cs="宋体"/>
      <w:sz w:val="18"/>
      <w:szCs w:val="18"/>
    </w:rPr>
  </w:style>
  <w:style w:type="character" w:styleId="958" w:customStyle="1">
    <w:name w:val="font71"/>
    <w:basedOn w:val="676"/>
    <w:uiPriority w:val="0"/>
    <w:qFormat/>
    <w:rPr>
      <w:rFonts w:hint="default" w:ascii="Arial" w:hAnsi="Arial" w:cs="Arial"/>
      <w:color w:val="000000"/>
      <w:sz w:val="20"/>
      <w:szCs w:val="20"/>
      <w:u w:val="none"/>
    </w:rPr>
  </w:style>
  <w:style w:type="table" w:styleId="959"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60" w:customStyle="1">
    <w:name w:val="Default"/>
    <w:next w:val="666"/>
    <w:uiPriority w:val="0"/>
    <w:qFormat/>
    <w:pPr>
      <w:widowControl w:val="off"/>
    </w:pPr>
    <w:rPr>
      <w:rFonts w:hint="default" w:ascii="宋体" w:hAnsi="Times New Roman" w:eastAsia="宋体" w:cs="宋体"/>
      <w:color w:val="000000"/>
      <w:sz w:val="24"/>
      <w:szCs w:val="24"/>
    </w:rPr>
  </w:style>
  <w:style w:type="character" w:styleId="961" w:customStyle="1">
    <w:name w:val="font31"/>
    <w:basedOn w:val="676"/>
    <w:uiPriority w:val="0"/>
    <w:qFormat/>
    <w:rPr>
      <w:rFonts w:hint="eastAsia" w:ascii="宋体" w:hAnsi="宋体" w:eastAsia="宋体" w:cs="宋体"/>
      <w:color w:val="000000"/>
      <w:sz w:val="20"/>
      <w:szCs w:val="20"/>
      <w:u w:val="none"/>
    </w:rPr>
  </w:style>
  <w:style w:type="character" w:styleId="962" w:customStyle="1">
    <w:name w:val="font21"/>
    <w:basedOn w:val="676"/>
    <w:uiPriority w:val="0"/>
    <w:qFormat/>
    <w:rPr>
      <w:rFonts w:hint="eastAsia" w:ascii="宋体" w:hAnsi="宋体" w:eastAsia="宋体" w:cs="宋体"/>
      <w:b/>
      <w:bCs/>
      <w:color w:val="000000"/>
      <w:sz w:val="20"/>
      <w:szCs w:val="20"/>
      <w:u w:val="none"/>
    </w:rPr>
  </w:style>
  <w:style w:type="character" w:styleId="963" w:customStyle="1">
    <w:name w:val="font131"/>
    <w:basedOn w:val="676"/>
    <w:uiPriority w:val="0"/>
    <w:qFormat/>
    <w:rPr>
      <w:rFonts w:hint="default" w:ascii="Times New Roman" w:hAnsi="Times New Roman" w:cs="Times New Roman"/>
      <w:color w:val="000000"/>
      <w:sz w:val="18"/>
      <w:szCs w:val="18"/>
      <w:u w:val="none"/>
    </w:rPr>
  </w:style>
  <w:style w:type="character" w:styleId="964" w:customStyle="1">
    <w:name w:val="font81"/>
    <w:basedOn w:val="676"/>
    <w:uiPriority w:val="0"/>
    <w:qFormat/>
    <w:rPr>
      <w:rFonts w:ascii="Arial Unicode MS" w:hAnsi="Arial Unicode MS" w:eastAsia="Arial Unicode MS" w:cs="Arial Unicode MS"/>
      <w:color w:val="000000"/>
      <w:sz w:val="20"/>
      <w:szCs w:val="20"/>
      <w:u w:val="none"/>
    </w:rPr>
  </w:style>
  <w:style w:type="character" w:styleId="965" w:customStyle="1">
    <w:name w:val="font161"/>
    <w:basedOn w:val="676"/>
    <w:uiPriority w:val="0"/>
    <w:qFormat/>
    <w:rPr>
      <w:rFonts w:hint="default" w:ascii="Times New Roman" w:hAnsi="Times New Roman" w:cs="Times New Roman"/>
      <w:color w:val="000000"/>
      <w:sz w:val="18"/>
      <w:szCs w:val="18"/>
      <w:u w:val="none"/>
    </w:rPr>
  </w:style>
  <w:style w:type="character" w:styleId="966" w:customStyle="1">
    <w:name w:val="font91"/>
    <w:basedOn w:val="676"/>
    <w:uiPriority w:val="0"/>
    <w:qFormat/>
    <w:rPr>
      <w:rFonts w:hint="eastAsia" w:ascii="宋体" w:hAnsi="宋体" w:eastAsia="宋体" w:cs="宋体"/>
      <w:b/>
      <w:bCs/>
      <w:color w:val="000000"/>
      <w:sz w:val="20"/>
      <w:szCs w:val="20"/>
      <w:u w:val="none"/>
    </w:rPr>
  </w:style>
  <w:style w:type="character" w:styleId="967" w:customStyle="1">
    <w:name w:val="font51"/>
    <w:basedOn w:val="676"/>
    <w:uiPriority w:val="0"/>
    <w:qFormat/>
    <w:rPr>
      <w:rFonts w:hint="eastAsia" w:ascii="宋体" w:hAnsi="宋体" w:eastAsia="宋体" w:cs="宋体"/>
      <w:color w:val="000000"/>
      <w:sz w:val="20"/>
      <w:szCs w:val="20"/>
      <w:u w:val="none"/>
    </w:rPr>
  </w:style>
  <w:style w:type="character" w:styleId="968" w:customStyle="1">
    <w:name w:val="font101"/>
    <w:basedOn w:val="676"/>
    <w:uiPriority w:val="0"/>
    <w:qFormat/>
    <w:rPr>
      <w:rFonts w:hint="eastAsia" w:ascii="宋体" w:hAnsi="宋体" w:eastAsia="宋体" w:cs="宋体"/>
      <w:b/>
      <w:bCs/>
      <w:color w:val="000000"/>
      <w:sz w:val="20"/>
      <w:szCs w:val="20"/>
      <w:u w:val="none"/>
    </w:rPr>
  </w:style>
  <w:style w:type="character" w:styleId="969" w:customStyle="1">
    <w:name w:val="无"/>
    <w:uiPriority w:val="0"/>
    <w:qFormat/>
  </w:style>
  <w:style w:type="numbering" w:styleId="25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29bbec78-4890-4cbb-933a-7a5b6a84edcf</errorID>
      <errorWord>-</errorWord>
      <group>L1_Format</group>
      <groupName>格式问题</groupName>
      <ability>L2_HalfPunc_CN</ability>
      <abilityName/>
      <candidateList>
        <item>－</item>
      </candidateList>
      <explain>文本全半角错误。</explain>
      <paraID>35CF3272</paraID>
      <start>135</start>
      <end>136</end>
      <status>unmodified</status>
      <modifiedWord/>
      <trackRevisions>false</trackRevisions>
    </reviewItem>
    <reviewItem>
      <errorID>b94b4dd1-3814-494e-becf-633b7a6867b9</errorID>
      <errorWord>间</errorWord>
      <group>L1_Word</group>
      <groupName>字词问题</groupName>
      <ability>L2_Typo</ability>
      <abilityName>字词错误</abilityName>
      <candidateList>
        <item>间之</item>
      </candidateList>
      <explain/>
      <paraID>790F26C2</paraID>
      <start>10</start>
      <end>11</end>
      <status>unmodified</status>
      <modifiedWord/>
      <trackRevisions>false</trackRevisions>
    </reviewItem>
    <reviewItem>
      <errorID>a465cb42-a102-4966-b40e-321bcaf0b2a3</errorID>
      <errorWord>法律、法规</errorWord>
      <group>L1_Word</group>
      <groupName>字词问题</groupName>
      <ability>L2_Typo</ability>
      <abilityName>字词错误</abilityName>
      <candidateList>
        <item>法律法规</item>
      </candidateList>
      <explain/>
      <paraID>3BD11D07</paraID>
      <start>11</start>
      <end>16</end>
      <status>unmodified</status>
      <modifiedWord/>
      <trackRevisions>false</trackRevisions>
    </reviewItem>
    <reviewItem>
      <errorID>bdbb1036-4bdb-447b-b726-a1022d484be1</errorID>
      <errorWord>做无效投标</errorWord>
      <group>L1_Word</group>
      <groupName>字词问题</groupName>
      <ability>L2_Typo</ability>
      <abilityName>字词错误</abilityName>
      <candidateList>
        <item>作无效投标</item>
      </candidateList>
      <explain/>
      <paraID>5608DF78</paraID>
      <start>79</start>
      <end>84</end>
      <status>unmodified</status>
      <modifiedWord/>
      <trackRevisions>false</trackRevisions>
    </reviewItem>
    <reviewItem>
      <errorID>1190a389-2f45-411a-b29d-97b738da73f6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68635521</paraID>
      <start>14</start>
      <end>17</end>
      <status>unmodified</status>
      <modifiedWord/>
      <trackRevisions>false</trackRevisions>
    </reviewItem>
    <reviewItem>
      <errorID>bbd82b81-f13a-4643-841d-4f75a169aec8</errorID>
      <errorWord>保持通讯畅通</errorWord>
      <group>L1_Word</group>
      <groupName>字词问题</groupName>
      <ability>L2_Typo</ability>
      <abilityName>字词错误</abilityName>
      <candidateList>
        <item>保持通信畅通</item>
      </candidateList>
      <explain/>
      <paraID>52F0C264</paraID>
      <start>17</start>
      <end>23</end>
      <status>unmodified</status>
      <modifiedWord/>
      <trackRevisions>false</trackRevisions>
    </reviewItem>
    <reviewItem>
      <errorID>76fd63c3-b76f-4306-95ec-c783661faa06</errorID>
      <errorWord>&lt;</errorWord>
      <group>L1_Format</group>
      <groupName>格式问题</groupName>
      <ability>L2_HalfPunc_CN</ability>
      <abilityName/>
      <candidateList>
        <item>〈</item>
      </candidateList>
      <explain>文本全半角错误。</explain>
      <paraID> A461B6E</paraID>
      <start>38</start>
      <end>39</end>
      <status>unmodified</status>
      <modifiedWord/>
      <trackRevisions>false</trackRevisions>
    </reviewItem>
    <reviewItem>
      <errorID>4050094c-145c-45d4-8a51-60ec67dd1418</errorID>
      <errorWord>&lt;</errorWord>
      <group>L1_Format</group>
      <groupName>格式问题</groupName>
      <ability>L2_HalfPunc_CN</ability>
      <abilityName/>
      <candidateList>
        <item>〈</item>
      </candidateList>
      <explain>文本全半角错误。</explain>
      <paraID>5770D470</paraID>
      <start>38</start>
      <end>39</end>
      <status>unmodified</status>
      <modifiedWord/>
      <trackRevisions>false</trackRevisions>
    </reviewItem>
    <reviewItem>
      <errorID>7f25e864-8ac5-4a54-941e-0b26e8a21fb8</errorID>
      <errorWord>&lt;</errorWord>
      <group>L1_Format</group>
      <groupName>格式问题</groupName>
      <ability>L2_HalfPunc_CN</ability>
      <abilityName/>
      <candidateList>
        <item>〈</item>
      </candidateList>
      <explain>文本全半角错误。</explain>
      <paraID>61354C06</paraID>
      <start>27</start>
      <end>28</end>
      <status>unmodified</status>
      <modifiedWord/>
      <trackRevisions>false</trackRevisions>
    </reviewItem>
    <reviewItem>
      <errorID>41b5ddbd-081d-4e17-b870-934c846a22d3</errorID>
      <errorWord>，</errorWord>
      <group>L1_Word</group>
      <groupName>字词问题</groupName>
      <ability>L2_Typo</ability>
      <abilityName>字词错误</abilityName>
      <candidateList>
        <item>，并</item>
      </candidateList>
      <explain/>
      <paraID> E55EF8A</paraID>
      <start>69</start>
      <end>70</end>
      <status>unmodified</status>
      <modifiedWord/>
      <trackRevisions>false</trackRevisions>
    </reviewItem>
    <reviewItem>
      <errorID>dfdae217-be73-47f5-98b4-4804595cccbf</errorID>
      <errorWord>国家发改委</errorWord>
      <group>L1_Knowledge</group>
      <groupName>知识性问题</groupName>
      <ability>L2_Knowledge</ability>
      <abilityName>其他知识</abilityName>
      <candidateList>
        <item>国家发展改革委</item>
      </candidateList>
      <explain/>
      <paraID>7C1DC152</paraID>
      <start>17</start>
      <end>22</end>
      <status>unmodified</status>
      <modifiedWord/>
      <trackRevisions>false</trackRevisions>
    </reviewItem>
    <reviewItem>
      <errorID>bdbb1afd-4a95-434f-846e-87647ba6a6d5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40598EC6</paraID>
      <start>87</start>
      <end>91</end>
      <status>unmodified</status>
      <modifiedWord/>
      <trackRevisions>false</trackRevisions>
    </reviewItem>
    <reviewItem>
      <errorID>f1f5b9f4-a435-4ad3-8ddb-22d600c04b90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F973F1D</paraID>
      <start>22</start>
      <end>26</end>
      <status>unmodified</status>
      <modifiedWord/>
      <trackRevisions>false</trackRevisions>
    </reviewItem>
    <reviewItem>
      <errorID>5637dfff-69f1-411d-a34c-c0c83afdaa9a</errorID>
      <errorWord>（</errorWord>
      <group>L1_Punc</group>
      <groupName>标点问题</groupName>
      <ability>L2_Punc_CN</ability>
      <abilityName/>
      <candidateList/>
      <explain>同一形式括号套用。</explain>
      <paraID>5624ED37</paraID>
      <start>64</start>
      <end>65</end>
      <status>unmodified</status>
      <modifiedWord/>
      <trackRevisions>false</trackRevisions>
    </reviewItem>
    <reviewItem>
      <errorID>23263071-6b74-431a-bb94-adf5e699e231</errorID>
      <errorWord>）</errorWord>
      <group>L1_Punc</group>
      <groupName>标点问题</groupName>
      <ability>L2_Punc_CN</ability>
      <abilityName/>
      <candidateList/>
      <explain>同一形式括号套用。</explain>
      <paraID>5624ED37</paraID>
      <start>81</start>
      <end>82</end>
      <status>unmodified</status>
      <modifiedWord/>
      <trackRevisions>false</trackRevisions>
    </reviewItem>
    <reviewItem>
      <errorID>bce8f875-95b0-48a6-953d-81d08a0534cd</errorID>
      <errorWord>（</errorWord>
      <group>L1_Punc</group>
      <groupName>标点问题</groupName>
      <ability>L2_Punc_CN</ability>
      <abilityName/>
      <candidateList/>
      <explain>同一形式括号套用。</explain>
      <paraID>5624ED37</paraID>
      <start>108</start>
      <end>109</end>
      <status>unmodified</status>
      <modifiedWord/>
      <trackRevisions>false</trackRevisions>
    </reviewItem>
    <reviewItem>
      <errorID>66378bcc-7380-44cb-bc5c-830e419a9157</errorID>
      <errorWord>）</errorWord>
      <group>L1_Punc</group>
      <groupName>标点问题</groupName>
      <ability>L2_Punc_CN</ability>
      <abilityName/>
      <candidateList/>
      <explain>同一形式括号套用。</explain>
      <paraID>5624ED37</paraID>
      <start>113</start>
      <end>114</end>
      <status>unmodified</status>
      <modifiedWord/>
      <trackRevisions>false</trackRevisions>
    </reviewItem>
    <reviewItem>
      <errorID>4658a85b-a108-4c65-ab5a-0d6c951684b7</errorID>
      <errorWord>（</errorWord>
      <group>L1_Punc</group>
      <groupName>标点问题</groupName>
      <ability>L2_Punc_CN</ability>
      <abilityName/>
      <candidateList/>
      <explain>同一形式括号套用。</explain>
      <paraID>5624ED37</paraID>
      <start>119</start>
      <end>120</end>
      <status>unmodified</status>
      <modifiedWord/>
      <trackRevisions>false</trackRevisions>
    </reviewItem>
    <reviewItem>
      <errorID>c0ee5c1f-12bf-46c3-9379-08ae07bfafef</errorID>
      <errorWord>）</errorWord>
      <group>L1_Punc</group>
      <groupName>标点问题</groupName>
      <ability>L2_Punc_CN</ability>
      <abilityName/>
      <candidateList/>
      <explain>同一形式括号套用。</explain>
      <paraID>5624ED37</paraID>
      <start>133</start>
      <end>134</end>
      <status>unmodified</status>
      <modifiedWord/>
      <trackRevisions>false</trackRevisions>
    </reviewItem>
    <reviewItem>
      <errorID>9791a1b7-e7f8-4887-a776-f04d4840aa10</errorID>
      <errorWord>会</errorWord>
      <group>L1_Word</group>
      <groupName>字词问题</groupName>
      <ability>L2_Typo</ability>
      <abilityName>字词错误</abilityName>
      <candidateList>
        <item>会在</item>
      </candidateList>
      <explain/>
      <paraID>6CB6609B</paraID>
      <start>52</start>
      <end>53</end>
      <status>unmodified</status>
      <modifiedWord/>
      <trackRevisions>false</trackRevisions>
    </reviewItem>
    <reviewItem>
      <errorID>3e14fbf7-4b58-45cb-a0a2-7b6f0b0433a0</errorID>
      <errorWord>(</errorWord>
      <group>L1_Format</group>
      <groupName>格式问题</groupName>
      <ability>L2_HalfPunc_CN</ability>
      <abilityName/>
      <candidateList>
        <item>（</item>
      </candidateList>
      <explain>文本全半角错误。</explain>
      <paraID>4AA7AD52</paraID>
      <start>93</start>
      <end>94</end>
      <status>unmodified</status>
      <modifiedWord/>
      <trackRevisions>false</trackRevisions>
    </reviewItem>
    <reviewItem>
      <errorID>9f7b657d-d22f-4641-b90c-e51e7b4e5bb7</errorID>
      <errorWord>)</errorWord>
      <group>L1_Format</group>
      <groupName>格式问题</groupName>
      <ability>L2_HalfPunc_CN</ability>
      <abilityName/>
      <candidateList>
        <item>）</item>
      </candidateList>
      <explain>文本全半角错误。</explain>
      <paraID>4AA7AD52</paraID>
      <start>103</start>
      <end>104</end>
      <status>unmodified</status>
      <modifiedWord/>
      <trackRevisions>false</trackRevisions>
    </reviewItem>
    <reviewItem>
      <errorID>4fb9a6fe-9b84-47a1-8ae7-535171fb1b16</errorID>
      <errorWord>&lt;</errorWord>
      <group>L1_Format</group>
      <groupName>格式问题</groupName>
      <ability>L2_HalfPunc_CN</ability>
      <abilityName/>
      <candidateList>
        <item>〈</item>
      </candidateList>
      <explain>文本全半角错误。</explain>
      <paraID> 213F4BB</paraID>
      <start>33</start>
      <end>34</end>
      <status>unmodified</status>
      <modifiedWord/>
      <trackRevisions>false</trackRevisions>
    </reviewItem>
    <reviewItem>
      <errorID>498d9a22-a1c0-4576-9f45-7769efbf1579</errorID>
      <errorWord>&gt;、</errorWord>
      <group>L1_Punc</group>
      <groupName>标点问题</groupName>
      <ability>L2_Punc_CN</ability>
      <abilityName/>
      <candidateList>
        <item>&gt;</item>
      </candidateList>
      <explain/>
      <paraID> 213F4BB</paraID>
      <start>50</start>
      <end>52</end>
      <status>unmodified</status>
      <modifiedWord/>
      <trackRevisions>false</trackRevisions>
    </reviewItem>
    <reviewItem>
      <errorID>dee267a8-e817-4159-a60e-e67b2c1d4d1c</errorID>
      <errorWord>&lt;</errorWord>
      <group>L1_Format</group>
      <groupName>格式问题</groupName>
      <ability>L2_HalfPunc_CN</ability>
      <abilityName/>
      <candidateList>
        <item>〈</item>
      </candidateList>
      <explain>文本全半角错误。</explain>
      <paraID> 213F4BB</paraID>
      <start>52</start>
      <end>53</end>
      <status>unmodified</status>
      <modifiedWord/>
      <trackRevisions>false</trackRevisions>
    </reviewItem>
    <reviewItem>
      <errorID>e946ef09-dab5-4b4c-a5ff-2c50ca21d685</errorID>
      <errorWord>&gt;的通知》</errorWord>
      <group>L1_Punc</group>
      <groupName>标点问题</groupName>
      <ability>L2_Punc_CN</ability>
      <abilityName/>
      <candidateList>
        <item>〉的通知》</item>
      </candidateList>
      <explain/>
      <paraID> 213F4BB</paraID>
      <start>69</start>
      <end>74</end>
      <status>unmodified</status>
      <modifiedWord/>
      <trackRevisions>false</trackRevisions>
    </reviewItem>
    <reviewItem>
      <errorID>88a2ff69-de4a-40ae-bb8a-a693ba425274</errorID>
      <errorWord>〈</errorWord>
      <group>L1_Punc</group>
      <groupName>标点问题</groupName>
      <ability>L2_Punc_CN</ability>
      <abilityName/>
      <candidateList/>
      <explain>此处标点可能未正确匹配，请检查句子中是否存在标点冗余、缺失或使用错误的情况。</explain>
      <paraID>153584A2</paraID>
      <start>35</start>
      <end>36</end>
      <status>unmodified</status>
      <modifiedWord/>
      <trackRevisions>false</trackRevisions>
    </reviewItem>
    <reviewItem>
      <errorID>4907531c-c399-4e98-ac96-f6a0ffdbb760</errorID>
      <errorWord>&lt;</errorWord>
      <group>L1_Format</group>
      <groupName>格式问题</groupName>
      <ability>L2_HalfPunc_CN</ability>
      <abilityName/>
      <candidateList>
        <item>〈</item>
      </candidateList>
      <explain>文本全半角错误。</explain>
      <paraID> E20F930</paraID>
      <start>122</start>
      <end>123</end>
      <status>unmodified</status>
      <modifiedWord/>
      <trackRevisions>false</trackRevisions>
    </reviewItem>
    <reviewItem>
      <errorID>8cff0bd0-a504-4bbb-b0e8-ac556b9522c4</errorID>
      <errorWord>&gt;</errorWord>
      <group>L1_Format</group>
      <groupName>格式问题</groupName>
      <ability>L2_HalfPunc_CN</ability>
      <abilityName/>
      <candidateList>
        <item>〉</item>
      </candidateList>
      <explain>文本全半角错误。</explain>
      <paraID> E20F930</paraID>
      <start>140</start>
      <end>141</end>
      <status>unmodified</status>
      <modifiedWord/>
      <trackRevisions>false</trackRevisions>
    </reviewItem>
    <reviewItem>
      <errorID>f93baf3b-d7ee-4a4d-b53e-d1ecd3532e8b</errorID>
      <errorWord>会</errorWord>
      <group>L1_Word</group>
      <groupName>字词问题</groupName>
      <ability>L2_Typo</ability>
      <abilityName>字词错误</abilityName>
      <candidateList>
        <item>会在</item>
      </candidateList>
      <explain/>
      <paraID>7EE78FFB</paraID>
      <start>4</start>
      <end>5</end>
      <status>unmodified</status>
      <modifiedWord/>
      <trackRevisions>false</trackRevisions>
    </reviewItem>
    <reviewItem>
      <errorID>73d3463d-266b-4d7f-837b-8ca2803dada1</errorID>
      <errorWord>(</errorWord>
      <group>L1_Format</group>
      <groupName>格式问题</groupName>
      <ability>L2_HalfPunc_CN</ability>
      <abilityName/>
      <candidateList>
        <item>（</item>
      </candidateList>
      <explain>文本全半角错误。</explain>
      <paraID>57725F37</paraID>
      <start>24</start>
      <end>25</end>
      <status>unmodified</status>
      <modifiedWord/>
      <trackRevisions>false</trackRevisions>
    </reviewItem>
    <reviewItem>
      <errorID>e971c06b-139e-40f4-b816-cf15ec8539d7</errorID>
      <errorWord>)</errorWord>
      <group>L1_Format</group>
      <groupName>格式问题</groupName>
      <ability>L2_HalfPunc_CN</ability>
      <abilityName/>
      <candidateList>
        <item>）</item>
      </candidateList>
      <explain>文本全半角错误。</explain>
      <paraID>57725F37</paraID>
      <start>35</start>
      <end>36</end>
      <status>unmodified</status>
      <modifiedWord/>
      <trackRevisions>false</trackRevisions>
    </reviewItem>
    <reviewItem>
      <errorID>f5ba1d69-8cdf-494e-a09d-2df0f91c8260</errorID>
      <errorWord>终生</errorWord>
      <group>L1_Word</group>
      <groupName>字词问题</groupName>
      <ability>L2_Typo</ability>
      <abilityName>字词错误</abilityName>
      <candidateList>
        <item>终身</item>
      </candidateList>
      <explain/>
      <paraID>6DD61EE9</paraID>
      <start>49</start>
      <end>51</end>
      <status>unmodified</status>
      <modifiedWord/>
      <trackRevisions>false</trackRevisions>
    </reviewItem>
    <reviewItem>
      <errorID>456301a4-80fa-4823-87b3-2b95dbc07b4e</errorID>
      <errorWord>》</errorWord>
      <group>L1_Word</group>
      <groupName>字词问题</groupName>
      <ability>L2_Typo</ability>
      <abilityName>字词错误</abilityName>
      <candidateList>
        <item>》和</item>
      </candidateList>
      <explain/>
      <paraID>581544FC</paraID>
      <start>86</start>
      <end>87</end>
      <status>unmodified</status>
      <modifiedWord/>
      <trackRevisions>false</trackRevisions>
    </reviewItem>
    <reviewItem>
      <errorID>d7274802-aa12-4b60-a5c3-e8ea857f3661</errorID>
      <errorWord>》</errorWord>
      <group>L1_Word</group>
      <groupName>字词问题</groupName>
      <ability>L2_Typo</ability>
      <abilityName>字词错误</abilityName>
      <candidateList>
        <item>》等</item>
      </candidateList>
      <explain/>
      <paraID>146576D8</paraID>
      <start>40</start>
      <end>41</end>
      <status>unmodified</status>
      <modifiedWord/>
      <trackRevisions>false</trackRevisions>
    </reviewItem>
    <reviewItem>
      <errorID>69555d65-c53c-4c59-b1e9-388b7380a833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705DE716</paraID>
      <start>32</start>
      <end>35</end>
      <status>unmodified</status>
      <modifiedWord/>
      <trackRevisions>false</trackRevisions>
    </reviewItem>
    <reviewItem>
      <errorID>28af7c63-b94b-45c7-b288-4abded761750</errorID>
      <errorWord>(</errorWord>
      <group>L1_Format</group>
      <groupName>格式问题</groupName>
      <ability>L2_HalfPunc_CN</ability>
      <abilityName/>
      <candidateList>
        <item>（</item>
      </candidateList>
      <explain>文本全半角错误。</explain>
      <paraID>78EABC03</paraID>
      <start>2</start>
      <end>3</end>
      <status>unmodified</status>
      <modifiedWord/>
      <trackRevisions>false</trackRevisions>
    </reviewItem>
    <reviewItem>
      <errorID>eb93760d-c836-45f8-9e3a-f9d8a00978b8</errorID>
      <errorWord>)</errorWord>
      <group>L1_Format</group>
      <groupName>格式问题</groupName>
      <ability>L2_HalfPunc_CN</ability>
      <abilityName/>
      <candidateList>
        <item>）</item>
      </candidateList>
      <explain>文本全半角错误。</explain>
      <paraID>78EABC03</paraID>
      <start>8</start>
      <end>9</end>
      <status>unmodified</status>
      <modifiedWord/>
      <trackRevisions>false</trackRevisions>
    </reviewItem>
    <reviewItem>
      <errorID>0d79f0af-9451-4683-ab0a-53ec524690ba</errorID>
      <errorWord>(</errorWord>
      <group>L1_Format</group>
      <groupName>格式问题</groupName>
      <ability>L2_HalfPunc_CN</ability>
      <abilityName/>
      <candidateList>
        <item>（</item>
      </candidateList>
      <explain>文本全半角错误。</explain>
      <paraID>23D45705</paraID>
      <start>2</start>
      <end>3</end>
      <status>unmodified</status>
      <modifiedWord/>
      <trackRevisions>false</trackRevisions>
    </reviewItem>
    <reviewItem>
      <errorID>3ec3ccbe-bc24-4ea5-b504-ec198bf2b3a7</errorID>
      <errorWord>)</errorWord>
      <group>L1_Format</group>
      <groupName>格式问题</groupName>
      <ability>L2_HalfPunc_CN</ability>
      <abilityName/>
      <candidateList>
        <item>）</item>
      </candidateList>
      <explain>文本全半角错误。</explain>
      <paraID>23D45705</paraID>
      <start>8</start>
      <end>9</end>
      <status>unmodified</status>
      <modifiedWord/>
      <trackRevisions>false</trackRevisions>
    </reviewItem>
    <reviewItem>
      <errorID>8fc9906a-b5b1-48ef-8ba4-d3e622e2794c</errorID>
      <errorWord>(</errorWord>
      <group>L1_Format</group>
      <groupName>格式问题</groupName>
      <ability>L2_HalfPunc_CN</ability>
      <abilityName/>
      <candidateList>
        <item>（</item>
      </candidateList>
      <explain>文本全半角错误。</explain>
      <paraID>1BF4A610</paraID>
      <start>2</start>
      <end>3</end>
      <status>unmodified</status>
      <modifiedWord/>
      <trackRevisions>false</trackRevisions>
    </reviewItem>
    <reviewItem>
      <errorID>617d3de1-1158-4fb6-888b-a2e6397b7cb2</errorID>
      <errorWord>)</errorWord>
      <group>L1_Format</group>
      <groupName>格式问题</groupName>
      <ability>L2_HalfPunc_CN</ability>
      <abilityName/>
      <candidateList>
        <item>）</item>
      </candidateList>
      <explain>文本全半角错误。</explain>
      <paraID>1BF4A610</paraID>
      <start>8</start>
      <end>9</end>
      <status>unmodified</status>
      <modifiedWord/>
      <trackRevisions>false</trackRevisions>
    </reviewItem>
    <reviewItem>
      <errorID>8514580a-13bb-4f7d-86a1-aafee116a5dc</errorID>
      <errorWord>(</errorWord>
      <group>L1_Format</group>
      <groupName>格式问题</groupName>
      <ability>L2_HalfPunc_CN</ability>
      <abilityName/>
      <candidateList>
        <item>（</item>
      </candidateList>
      <explain>文本全半角错误。</explain>
      <paraID>14F8F7C5</paraID>
      <start>2</start>
      <end>3</end>
      <status>unmodified</status>
      <modifiedWord/>
      <trackRevisions>false</trackRevisions>
    </reviewItem>
    <reviewItem>
      <errorID>1cd0ed2a-69e6-47a0-8cf5-bb64f4ab5483</errorID>
      <errorWord>)</errorWord>
      <group>L1_Format</group>
      <groupName>格式问题</groupName>
      <ability>L2_HalfPunc_CN</ability>
      <abilityName/>
      <candidateList>
        <item>）</item>
      </candidateList>
      <explain>文本全半角错误。</explain>
      <paraID>14F8F7C5</paraID>
      <start>8</start>
      <end>9</end>
      <status>unmodified</status>
      <modifiedWord/>
      <trackRevisions>false</trackRevisions>
    </reviewItem>
    <reviewItem>
      <errorID>309f5b0f-1214-444f-9b0a-f21efe5298da</errorID>
      <errorWord>)</errorWord>
      <group>L1_Format</group>
      <groupName>格式问题</groupName>
      <ability>L2_HalfPunc_CN</ability>
      <abilityName/>
      <candidateList>
        <item>）</item>
      </candidateList>
      <explain>文本全半角错误。</explain>
      <paraID>7A8D6FC2</paraID>
      <start>321</start>
      <end>322</end>
      <status>unmodified</status>
      <modifiedWord/>
      <trackRevisions>false</trackRevisions>
    </reviewItem>
    <reviewItem>
      <errorID>5a66aa3c-012f-4bd2-9cff-dac67a9bbb3f</errorID>
      <errorWord>,</errorWord>
      <group>L1_Format</group>
      <groupName>格式问题</groupName>
      <ability>L2_HalfPunc_CN</ability>
      <abilityName/>
      <candidateList>
        <item>，</item>
      </candidateList>
      <explain>文本全半角错误。</explain>
      <paraID>796EAB32</paraID>
      <start>5</start>
      <end>6</end>
      <status>unmodified</status>
      <modifiedWord/>
      <trackRevisions>false</trackRevisions>
    </reviewItem>
    <reviewItem>
      <errorID>aff4ba44-cc8d-4e34-9f21-dba6df1fe37f</errorID>
      <errorWord>:</errorWord>
      <group>L1_Format</group>
      <groupName>格式问题</groupName>
      <ability>L2_HalfPunc_CN</ability>
      <abilityName/>
      <candidateList>
        <item>：</item>
      </candidateList>
      <explain>文本全半角错误。</explain>
      <paraID>796EAB32</paraID>
      <start>8</start>
      <end>9</end>
      <status>unmodified</status>
      <modifiedWord/>
      <trackRevisions>false</trackRevisions>
    </reviewItem>
    <reviewItem>
      <errorID>0fa463d8-fad0-489c-aa2e-51b66700b161</errorID>
      <errorWord>)</errorWord>
      <group>L1_Format</group>
      <groupName>格式问题</groupName>
      <ability>L2_HalfPunc_CN</ability>
      <abilityName/>
      <candidateList>
        <item>）</item>
      </candidateList>
      <explain>文本全半角错误。</explain>
      <paraID>796EAB32</paraID>
      <start>18</start>
      <end>19</end>
      <status>unmodified</status>
      <modifiedWord/>
      <trackRevisions>false</trackRevisions>
    </reviewItem>
    <reviewItem>
      <errorID>9acd45c1-a11b-4c35-818f-0cfba2f85c83</errorID>
      <errorWord>噪音</errorWord>
      <group>L1_Word</group>
      <groupName>字词问题</groupName>
      <ability>L2_Alias</ability>
      <abilityName>也作/曾用词</abilityName>
      <candidateList>
        <item>噪声</item>
      </candidateList>
      <explain>词汇[噪音]为不规范表述或旧称，其规范书面表述为[噪声]。</explain>
      <paraID>2FB40D88</paraID>
      <start>236</start>
      <end>238</end>
      <status>unmodified</status>
      <modifiedWord/>
      <trackRevisions>false</trackRevisions>
    </reviewItem>
    <reviewItem>
      <errorID>4cb4ded5-f812-4d36-8d8b-0fbb51c3df0d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1A5A6B41</paraID>
      <start>16</start>
      <end>17</end>
      <status>unmodified</status>
      <modifiedWord/>
      <trackRevisions>false</trackRevisions>
    </reviewItem>
    <reviewItem>
      <errorID>d258624f-47c1-4743-abfb-de0e35d0bd49</errorID>
      <errorWord>少于</errorWord>
      <group>L1_Word</group>
      <groupName>字词问题</groupName>
      <ability>L2_Typo</ability>
      <abilityName>字词错误</abilityName>
      <candidateList>
        <item>小于</item>
      </candidateList>
      <explain/>
      <paraID>61DEAAC9</paraID>
      <start>21</start>
      <end>23</end>
      <status>unmodified</status>
      <modifiedWord/>
      <trackRevisions>false</trackRevisions>
    </reviewItem>
    <reviewItem>
      <errorID>e78ec142-5ed3-4e88-b8c7-c2a0a88325a8</errorID>
      <errorWord>少于</errorWord>
      <group>L1_Word</group>
      <groupName>字词问题</groupName>
      <ability>L2_Typo</ability>
      <abilityName>字词错误</abilityName>
      <candidateList>
        <item>小于</item>
      </candidateList>
      <explain/>
      <paraID>122542E1</paraID>
      <start>90</start>
      <end>92</end>
      <status>unmodified</status>
      <modifiedWord/>
      <trackRevisions>false</trackRevisions>
    </reviewItem>
    <reviewItem>
      <errorID>198ac25e-7677-48b2-ae61-1d5e48d393c5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122542E1</paraID>
      <start>139</start>
      <end>140</end>
      <status>unmodified</status>
      <modifiedWord/>
      <trackRevisions>false</trackRevisions>
    </reviewItem>
    <reviewItem>
      <errorID>92b00bd3-6a6b-48d6-8ccf-f5643b66aa97</errorID>
      <errorWord>多项</errorWord>
      <group>L1_Word</group>
      <groupName>字词问题</groupName>
      <ability>L2_Typo</ability>
      <abilityName>字词错误</abilityName>
      <candidateList>
        <item>多种</item>
      </candidateList>
      <explain/>
      <paraID> 3F1F7B2</paraID>
      <start>57</start>
      <end>59</end>
      <status>unmodified</status>
      <modifiedWord/>
      <trackRevisions>false</trackRevisions>
    </reviewItem>
    <reviewItem>
      <errorID>e233c72b-c0f6-47a9-9d95-12e117cc2f62</errorID>
      <errorWord>;</errorWord>
      <group>L1_Format</group>
      <groupName>格式问题</groupName>
      <ability>L2_HalfPunc_CN</ability>
      <abilityName/>
      <candidateList>
        <item>；</item>
      </candidateList>
      <explain>文本全半角错误。</explain>
      <paraID>546D3E42</paraID>
      <start>61</start>
      <end>62</end>
      <status>unmodified</status>
      <modifiedWord/>
      <trackRevisions>false</trackRevisions>
    </reviewItem>
    <reviewItem>
      <errorID>187ffb62-cc13-4da2-8eb0-c005a1b85820</errorID>
      <errorWord>兼</errorWord>
      <group>L1_Word</group>
      <groupName>字词问题</groupName>
      <ability>L2_Typo</ability>
      <abilityName>字词错误</abilityName>
      <candidateList>
        <item>兼备</item>
      </candidateList>
      <explain/>
      <paraID>362E10FA</paraID>
      <start>4</start>
      <end>5</end>
      <status>unmodified</status>
      <modifiedWord/>
      <trackRevisions>false</trackRevisions>
    </reviewItem>
    <reviewItem>
      <errorID>b0348a8c-91e2-4fe3-941a-abc3afd76977</errorID>
      <errorWord>MV</errorWord>
      <group>L1_Official</group>
      <groupName>公文问题</groupName>
      <ability>L2_Official</ability>
      <abilityName>公文问题</abilityName>
      <candidateList/>
      <explain>公文中禁止出现该词语</explain>
      <paraID>37E6BDAB</paraID>
      <start>83</start>
      <end>85</end>
      <status>unmodified</status>
      <modifiedWord/>
      <trackRevisions>false</trackRevisions>
    </reviewItem>
    <reviewItem>
      <errorID>5dbab968-603f-495d-af95-1ec9fef472ac</errorID>
      <errorWord>:</errorWord>
      <group>L1_Format</group>
      <groupName>格式问题</groupName>
      <ability>L2_HalfPunc_CN</ability>
      <abilityName/>
      <candidateList>
        <item>：</item>
      </candidateList>
      <explain>文本全半角错误。</explain>
      <paraID>1B9D59F6</paraID>
      <start>6</start>
      <end>7</end>
      <status>unmodified</status>
      <modifiedWord/>
      <trackRevisions>false</trackRevisions>
    </reviewItem>
    <reviewItem>
      <errorID>d2a20b94-e759-4099-9f3a-cd09fc25d363</errorID>
      <errorWord>对</errorWord>
      <group>L1_Word</group>
      <groupName>字词问题</groupName>
      <ability>L2_Typo</ability>
      <abilityName>字词错误</abilityName>
      <candidateList>
        <item>对自</item>
      </candidateList>
      <explain/>
      <paraID>1B9D59F6</paraID>
      <start>76</start>
      <end>77</end>
      <status>unmodified</status>
      <modifiedWord/>
      <trackRevisions>false</trackRevisions>
    </reviewItem>
    <reviewItem>
      <errorID>bca2eedb-0836-4de0-9469-42593f632710</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1B9D59F6</paraID>
      <start>77</start>
      <end>78</end>
      <status>unmodified</status>
      <modifiedWord/>
      <trackRevisions>false</trackRevisions>
    </reviewItem>
    <reviewItem>
      <errorID>4bbe34bb-71c2-41bb-a444-35ca43985a8a</errorID>
      <errorWord>;</errorWord>
      <group>L1_Format</group>
      <groupName>格式问题</groupName>
      <ability>L2_HalfPunc_CN</ability>
      <abilityName/>
      <candidateList>
        <item>；</item>
      </candidateList>
      <explain>文本全半角错误。</explain>
      <paraID>1B41F833</paraID>
      <start>88</start>
      <end>89</end>
      <status>unmodified</status>
      <modifiedWord/>
      <trackRevisions>false</trackRevisions>
    </reviewItem>
    <reviewItem>
      <errorID>a83186f9-4791-4df3-b4af-1a0797707a87</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36D195F7</paraID>
      <start>20</start>
      <end>21</end>
      <status>unmodified</status>
      <modifiedWord/>
      <trackRevisions>false</trackRevisions>
    </reviewItem>
    <reviewItem>
      <errorID>38ac3c2b-67b1-42f6-9db7-25582530fc01</errorID>
      <errorWord>全体学生机</errorWord>
      <group>L1_Word</group>
      <groupName>字词问题</groupName>
      <ability>L2_Typo</ability>
      <abilityName>字词错误</abilityName>
      <candidateList>
        <item>全体学生</item>
      </candidateList>
      <explain/>
      <paraID>7379AE8A</paraID>
      <start>18</start>
      <end>23</end>
      <status>unmodified</status>
      <modifiedWord/>
      <trackRevisions>false</trackRevisions>
    </reviewItem>
    <reviewItem>
      <errorID>524592d6-3ff7-4e35-a791-6d8565ca2762</errorID>
      <errorWord>解锁</errorWord>
      <group>L1_Official</group>
      <groupName>公文问题</groupName>
      <ability>L2_Official</ability>
      <abilityName>公文问题</abilityName>
      <candidateList/>
      <explain>公文中禁止出现该词语</explain>
      <paraID>7379AE8A</paraID>
      <start>68</start>
      <end>70</end>
      <status>unmodified</status>
      <modifiedWord/>
      <trackRevisions>false</trackRevisions>
    </reviewItem>
    <reviewItem>
      <errorID>8d57b79c-2466-4dbd-948f-b5c038839167</errorID>
      <errorWord>解锁</errorWord>
      <group>L1_Official</group>
      <groupName>公文问题</groupName>
      <ability>L2_Official</ability>
      <abilityName>公文问题</abilityName>
      <candidateList/>
      <explain>公文中禁止出现该词语</explain>
      <paraID>7379AE8A</paraID>
      <start>81</start>
      <end>83</end>
      <status>unmodified</status>
      <modifiedWord/>
      <trackRevisions>false</trackRevisions>
    </reviewItem>
    <reviewItem>
      <errorID>b5be4e4f-66b1-41c3-93a6-6a71f0c54f88</errorID>
      <errorWord>;</errorWord>
      <group>L1_Format</group>
      <groupName>格式问题</groupName>
      <ability>L2_HalfPunc_CN</ability>
      <abilityName/>
      <candidateList>
        <item>；</item>
      </candidateList>
      <explain>文本全半角错误。</explain>
      <paraID>36A7749C</paraID>
      <start>43</start>
      <end>44</end>
      <status>unmodified</status>
      <modifiedWord/>
      <trackRevisions>false</trackRevisions>
    </reviewItem>
    <reviewItem>
      <errorID>425556d3-1315-4967-acea-841c500e8a0e</errorID>
      <errorWord>;</errorWord>
      <group>L1_Format</group>
      <groupName>格式问题</groupName>
      <ability>L2_HalfPunc_CN</ability>
      <abilityName/>
      <candidateList>
        <item>；</item>
      </candidateList>
      <explain>文本全半角错误。</explain>
      <paraID>34A3F86B</paraID>
      <start>59</start>
      <end>60</end>
      <status>unmodified</status>
      <modifiedWord/>
      <trackRevisions>false</trackRevisions>
    </reviewItem>
    <reviewItem>
      <errorID>b2448716-0e9b-4abf-8500-b0ade9e6a7ab</errorID>
      <errorWord>,</errorWord>
      <group>L1_Format</group>
      <groupName>格式问题</groupName>
      <ability>L2_HalfPunc_CN</ability>
      <abilityName/>
      <candidateList>
        <item>，</item>
      </candidateList>
      <explain>文本全半角错误。</explain>
      <paraID>117DE86E</paraID>
      <start>130</start>
      <end>131</end>
      <status>unmodified</status>
      <modifiedWord/>
      <trackRevisions>false</trackRevisions>
    </reviewItem>
    <reviewItem>
      <errorID>a75154e5-f373-491c-8190-4ce32b09097e</errorID>
      <errorWord>网卡的</errorWord>
      <group>L1_Word</group>
      <groupName>字词问题</groupName>
      <ability>L2_Typo</ability>
      <abilityName>字词错误</abilityName>
      <candidateList>
        <item>网卡</item>
      </candidateList>
      <explain/>
      <paraID>264A8959</paraID>
      <start>24</start>
      <end>27</end>
      <status>unmodified</status>
      <modifiedWord/>
      <trackRevisions>false</trackRevisions>
    </reviewItem>
    <reviewItem>
      <errorID>e5b9df90-ffca-41d2-bdf1-a641d1711c30</errorID>
      <errorWord>噪音</errorWord>
      <group>L1_Word</group>
      <groupName>字词问题</groupName>
      <ability>L2_Alias</ability>
      <abilityName>也作/曾用词</abilityName>
      <candidateList>
        <item>噪声</item>
      </candidateList>
      <explain>词汇[噪音]为不规范表述或旧称，其规范书面表述为[噪声]。</explain>
      <paraID>57E560DB</paraID>
      <start>137</start>
      <end>139</end>
      <status>unmodified</status>
      <modifiedWord/>
      <trackRevisions>false</trackRevisions>
    </reviewItem>
    <reviewItem>
      <errorID>f5c566c0-74e7-4c34-a43f-e9c66491611f</errorID>
      <errorWord>)</errorWord>
      <group>L1_Format</group>
      <groupName>格式问题</groupName>
      <ability>L2_HalfPunc_CN</ability>
      <abilityName/>
      <candidateList>
        <item>）</item>
      </candidateList>
      <explain>文本全半角错误。</explain>
      <paraID>57E560DB</paraID>
      <start>147</start>
      <end>148</end>
      <status>unmodified</status>
      <modifiedWord/>
      <trackRevisions>false</trackRevisions>
    </reviewItem>
    <reviewItem>
      <errorID>e7503bf3-ac0c-485b-ba95-e1be2c83d98b</errorID>
      <errorWord>可见光投射比</errorWord>
      <group>L1_Knowledge</group>
      <groupName>知识性问题</groupName>
      <ability>L2_Term</ability>
      <abilityName>专业术语</abilityName>
      <candidateList>
        <item>可见光透射比</item>
      </candidateList>
      <explain/>
      <paraID>57E560DB</paraID>
      <start>166</start>
      <end>172</end>
      <status>unmodified</status>
      <modifiedWord/>
      <trackRevisions>false</trackRevisions>
    </reviewItem>
    <reviewItem>
      <errorID>b4e9c355-5842-404e-8419-afcc4b74e5af</errorID>
      <errorWord>)</errorWord>
      <group>L1_Format</group>
      <groupName>格式问题</groupName>
      <ability>L2_HalfPunc_CN</ability>
      <abilityName/>
      <candidateList>
        <item>）</item>
      </candidateList>
      <explain>文本全半角错误。</explain>
      <paraID>57E560DB</paraID>
      <start>349</start>
      <end>350</end>
      <status>unmodified</status>
      <modifiedWord/>
      <trackRevisions>false</trackRevisions>
    </reviewItem>
    <reviewItem>
      <errorID>d6a0d8da-095f-42a7-a589-7b9c598db458</errorID>
      <errorWord>需具备</errorWord>
      <group>L1_Word</group>
      <groupName>字词问题</groupName>
      <ability>L2_Typo</ability>
      <abilityName>字词错误</abilityName>
      <candidateList>
        <item>须具备</item>
      </candidateList>
      <explain/>
      <paraID>57E560DB</paraID>
      <start>363</start>
      <end>366</end>
      <status>unmodified</status>
      <modifiedWord/>
      <trackRevisions>false</trackRevisions>
    </reviewItem>
    <reviewItem>
      <errorID>8d20d780-6ffe-42b4-a3be-697d3f19f28f</errorID>
      <errorWord>)</errorWord>
      <group>L1_Format</group>
      <groupName>格式问题</groupName>
      <ability>L2_HalfPunc_CN</ability>
      <abilityName/>
      <candidateList>
        <item>）</item>
      </candidateList>
      <explain>文本全半角错误。</explain>
      <paraID>57E560DB</paraID>
      <start>436</start>
      <end>437</end>
      <status>unmodified</status>
      <modifiedWord/>
      <trackRevisions>false</trackRevisions>
    </reviewItem>
    <reviewItem>
      <errorID>faec6595-6f32-4c5a-8d60-438f1317ebf2</errorID>
      <errorWord>’</errorWord>
      <group>L1_Punc</group>
      <groupName>标点问题</groupName>
      <ability>L2_Punc_CN</ability>
      <abilityName/>
      <candidateList/>
      <explain>此处标点可能未正确匹配，请检查句子中是否存在标点冗余、缺失或使用错误的情况。</explain>
      <paraID>1C8245CC</paraID>
      <start>183</start>
      <end>184</end>
      <status>unmodified</status>
      <modifiedWord/>
      <trackRevisions>false</trackRevisions>
    </reviewItem>
    <reviewItem>
      <errorID>b4479500-0741-409a-ba3a-70aa08478bec</errorID>
      <errorWord>亚</errorWord>
      <group>L1_Word</group>
      <groupName>字词问题</groupName>
      <ability>L2_Typo</ability>
      <abilityName>字词错误</abilityName>
      <candidateList>
        <item>哑</item>
      </candidateList>
      <explain/>
      <paraID> 1C9EAD8</paraID>
      <start>59</start>
      <end>60</end>
      <status>unmodified</status>
      <modifiedWord/>
      <trackRevisions>false</trackRevisions>
    </reviewItem>
    <reviewItem>
      <errorID>820d8bed-627a-4e36-a303-8c54234435af</errorID>
      <errorWord>,</errorWord>
      <group>L1_Format</group>
      <groupName>格式问题</groupName>
      <ability>L2_HalfPunc_CN</ability>
      <abilityName/>
      <candidateList>
        <item>，</item>
      </candidateList>
      <explain>文本全半角错误。</explain>
      <paraID> 1C9EAD8</paraID>
      <start>71</start>
      <end>72</end>
      <status>unmodified</status>
      <modifiedWord/>
      <trackRevisions>false</trackRevisions>
    </reviewItem>
    <reviewItem>
      <errorID>ccd1d7eb-1c19-436c-896b-229e98eb8c07</errorID>
      <errorWord>:</errorWord>
      <group>L1_Format</group>
      <groupName>格式问题</groupName>
      <ability>L2_HalfPunc_CN</ability>
      <abilityName/>
      <candidateList>
        <item>：</item>
      </candidateList>
      <explain>文本全半角错误。</explain>
      <paraID>3C01CA3B</paraID>
      <start>62</start>
      <end>63</end>
      <status>unmodified</status>
      <modifiedWord/>
      <trackRevisions>false</trackRevisions>
    </reviewItem>
    <reviewItem>
      <errorID>cfa1c64c-d500-4766-aee3-bb71dfce90a1</errorID>
      <errorWord>:</errorWord>
      <group>L1_Format</group>
      <groupName>格式问题</groupName>
      <ability>L2_HalfPunc_CN</ability>
      <abilityName/>
      <candidateList>
        <item>：</item>
      </candidateList>
      <explain>文本全半角错误。</explain>
      <paraID>3C01CA3B</paraID>
      <start>77</start>
      <end>78</end>
      <status>unmodified</status>
      <modifiedWord/>
      <trackRevisions>false</trackRevisions>
    </reviewItem>
    <reviewItem>
      <errorID>13dec105-62c0-47cf-b696-fb151495978f</errorID>
      <errorWord>;</errorWord>
      <group>L1_Format</group>
      <groupName>格式问题</groupName>
      <ability>L2_HalfPunc_CN</ability>
      <abilityName/>
      <candidateList>
        <item>；</item>
      </candidateList>
      <explain>文本全半角错误。</explain>
      <paraID>3C01CA3B</paraID>
      <start>171</start>
      <end>172</end>
      <status>unmodified</status>
      <modifiedWord/>
      <trackRevisions>false</trackRevisions>
    </reviewItem>
    <reviewItem>
      <errorID>7a7a02c5-8f7e-41d6-96ae-6d84f249f139</errorID>
      <errorWord>(</errorWord>
      <group>L1_Format</group>
      <groupName>格式问题</groupName>
      <ability>L2_HalfPunc_CN</ability>
      <abilityName/>
      <candidateList>
        <item>（</item>
      </candidateList>
      <explain>文本全半角错误。</explain>
      <paraID>64BCA128</paraID>
      <start>153</start>
      <end>154</end>
      <status>unmodified</status>
      <modifiedWord/>
      <trackRevisions>false</trackRevisions>
    </reviewItem>
    <reviewItem>
      <errorID>a6772f9f-eb0d-40d2-9935-b6ececb75cde</errorID>
      <errorWord>)</errorWord>
      <group>L1_Format</group>
      <groupName>格式问题</groupName>
      <ability>L2_HalfPunc_CN</ability>
      <abilityName/>
      <candidateList>
        <item>）</item>
      </candidateList>
      <explain>文本全半角错误。</explain>
      <paraID>64BCA128</paraID>
      <start>157</start>
      <end>158</end>
      <status>unmodified</status>
      <modifiedWord/>
      <trackRevisions>false</trackRevisions>
    </reviewItem>
    <reviewItem>
      <errorID>87052174-7a44-4428-9f06-1843387e5117</errorID>
      <errorWord>(</errorWord>
      <group>L1_Format</group>
      <groupName>格式问题</groupName>
      <ability>L2_HalfPunc_CN</ability>
      <abilityName/>
      <candidateList>
        <item>（</item>
      </candidateList>
      <explain>文本全半角错误。</explain>
      <paraID>64BCA128</paraID>
      <start>173</start>
      <end>174</end>
      <status>unmodified</status>
      <modifiedWord/>
      <trackRevisions>false</trackRevisions>
    </reviewItem>
    <reviewItem>
      <errorID>89de8aa3-b7a1-48b9-9806-52784ba07f68</errorID>
      <errorWord>)</errorWord>
      <group>L1_Format</group>
      <groupName>格式问题</groupName>
      <ability>L2_HalfPunc_CN</ability>
      <abilityName/>
      <candidateList>
        <item>）</item>
      </candidateList>
      <explain>文本全半角错误。</explain>
      <paraID>64BCA128</paraID>
      <start>180</start>
      <end>181</end>
      <status>unmodified</status>
      <modifiedWord/>
      <trackRevisions>false</trackRevisions>
    </reviewItem>
    <reviewItem>
      <errorID>2bd42dff-6cf2-41c3-8b3f-93059f31317f</errorID>
      <errorWord>:</errorWord>
      <group>L1_Format</group>
      <groupName>格式问题</groupName>
      <ability>L2_HalfPunc_CN</ability>
      <abilityName/>
      <candidateList>
        <item>：</item>
      </candidateList>
      <explain>文本全半角错误。</explain>
      <paraID>64BCA128</paraID>
      <start>192</start>
      <end>193</end>
      <status>unmodified</status>
      <modifiedWord/>
      <trackRevisions>false</trackRevisions>
    </reviewItem>
    <reviewItem>
      <errorID>ccf0c87a-8f94-4a7a-ab8c-c1a1b791f979</errorID>
      <errorWord>:</errorWord>
      <group>L1_Format</group>
      <groupName>格式问题</groupName>
      <ability>L2_HalfPunc_CN</ability>
      <abilityName/>
      <candidateList>
        <item>：</item>
      </candidateList>
      <explain>文本全半角错误。</explain>
      <paraID>64BCA128</paraID>
      <start>205</start>
      <end>206</end>
      <status>unmodified</status>
      <modifiedWord/>
      <trackRevisions>false</trackRevisions>
    </reviewItem>
    <reviewItem>
      <errorID>5d6a1e5b-4115-4bd7-9890-dc36efe630b8</errorID>
      <errorWord>:</errorWord>
      <group>L1_Format</group>
      <groupName>格式问题</groupName>
      <ability>L2_HalfPunc_CN</ability>
      <abilityName/>
      <candidateList>
        <item>：</item>
      </candidateList>
      <explain>文本全半角错误。</explain>
      <paraID>64BCA128</paraID>
      <start>226</start>
      <end>227</end>
      <status>unmodified</status>
      <modifiedWord/>
      <trackRevisions>false</trackRevisions>
    </reviewItem>
    <reviewItem>
      <errorID>de9ad084-0efe-452e-99de-beaba739dfad</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64BCA128</paraID>
      <start>227</start>
      <end>232</end>
      <status>unmodified</status>
      <modifiedWord/>
      <trackRevisions>false</trackRevisions>
    </reviewItem>
    <reviewItem>
      <errorID>fff97070-4d6d-401b-bff9-845c7b42c742</errorID>
      <errorWord>,</errorWord>
      <group>L1_Format</group>
      <groupName>格式问题</groupName>
      <ability>L2_HalfPunc_CN</ability>
      <abilityName/>
      <candidateList>
        <item>，</item>
      </candidateList>
      <explain>文本全半角错误。</explain>
      <paraID>64BCA128</paraID>
      <start>236</start>
      <end>237</end>
      <status>unmodified</status>
      <modifiedWord/>
      <trackRevisions>false</trackRevisions>
    </reviewItem>
    <reviewItem>
      <errorID>19966846-9106-4feb-9e76-4a5ae247ba8e</errorID>
      <errorWord>:</errorWord>
      <group>L1_Format</group>
      <groupName>格式问题</groupName>
      <ability>L2_HalfPunc_CN</ability>
      <abilityName/>
      <candidateList>
        <item>：</item>
      </candidateList>
      <explain>文本全半角错误。</explain>
      <paraID>64BCA128</paraID>
      <start>243</start>
      <end>244</end>
      <status>unmodified</status>
      <modifiedWord/>
      <trackRevisions>false</trackRevisions>
    </reviewItem>
    <reviewItem>
      <errorID>bb860f44-9f61-464b-a99f-19c9973dbd4a</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64BCA128</paraID>
      <start>244</start>
      <end>249</end>
      <status>unmodified</status>
      <modifiedWord/>
      <trackRevisions>false</trackRevisions>
    </reviewItem>
    <reviewItem>
      <errorID>4f196563-e8f9-4990-9379-30161b0b8d60</errorID>
      <errorWord>,</errorWord>
      <group>L1_Format</group>
      <groupName>格式问题</groupName>
      <ability>L2_HalfPunc_CN</ability>
      <abilityName/>
      <candidateList>
        <item>，</item>
      </candidateList>
      <explain>文本全半角错误。</explain>
      <paraID>64BCA128</paraID>
      <start>253</start>
      <end>254</end>
      <status>unmodified</status>
      <modifiedWord/>
      <trackRevisions>false</trackRevisions>
    </reviewItem>
    <reviewItem>
      <errorID>f833fa47-c628-4a8f-8b04-d0ff92364cc2</errorID>
      <errorWord>台</errorWord>
      <group>L1_Word</group>
      <groupName>字词问题</groupName>
      <ability>L2_Typo</ability>
      <abilityName>字词错误</abilityName>
      <candidateList>
        <item>扰</item>
      </candidateList>
      <explain/>
      <paraID>626EDBC0</paraID>
      <start>669</start>
      <end>670</end>
      <status>unmodified</status>
      <modifiedWord/>
      <trackRevisions>false</trackRevisions>
    </reviewItem>
    <reviewItem>
      <errorID>6566fb47-a258-4557-acd1-fa66ebff5789</errorID>
      <errorWord>台</errorWord>
      <group>L1_Word</group>
      <groupName>字词问题</groupName>
      <ability>L2_Typo</ability>
      <abilityName>字词错误</abilityName>
      <candidateList>
        <item>扰</item>
      </candidateList>
      <explain/>
      <paraID>6AF75DE4</paraID>
      <start>620</start>
      <end>621</end>
      <status>unmodified</status>
      <modifiedWord/>
      <trackRevisions>false</trackRevisions>
    </reviewItem>
    <reviewItem>
      <errorID>5db825dd-b71a-49ee-b056-339e3285ef1c</errorID>
      <errorWord>)</errorWord>
      <group>L1_Format</group>
      <groupName>格式问题</groupName>
      <ability>L2_HalfPunc_CN</ability>
      <abilityName/>
      <candidateList>
        <item>）</item>
      </candidateList>
      <explain>文本全半角错误。</explain>
      <paraID>3C17A424</paraID>
      <start>22</start>
      <end>23</end>
      <status>unmodified</status>
      <modifiedWord/>
      <trackRevisions>false</trackRevisions>
    </reviewItem>
    <reviewItem>
      <errorID>78a26904-c38b-4467-8f22-ac59e7fd9c9e</errorID>
      <errorWord>)</errorWord>
      <group>L1_Format</group>
      <groupName>格式问题</groupName>
      <ability>L2_HalfPunc_CN</ability>
      <abilityName/>
      <candidateList>
        <item>）</item>
      </candidateList>
      <explain>文本全半角错误。</explain>
      <paraID>3C17A424</paraID>
      <start>91</start>
      <end>92</end>
      <status>unmodified</status>
      <modifiedWord/>
      <trackRevisions>false</trackRevisions>
    </reviewItem>
    <reviewItem>
      <errorID>16055f6f-282c-4415-99bc-ea94c15a4872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2C86FA50</paraID>
      <start>15</start>
      <end>16</end>
      <status>unmodified</status>
      <modifiedWord/>
      <trackRevisions>false</trackRevisions>
    </reviewItem>
    <reviewItem>
      <errorID>7fe84bb7-11d4-43e7-a448-3975e0cf1d95</errorID>
      <errorWord>MM</errorWord>
      <group>L1_Official</group>
      <groupName>公文问题</groupName>
      <ability>L2_Official</ability>
      <abilityName>公文问题</abilityName>
      <candidateList/>
      <explain>公文中禁止出现该词语</explain>
      <paraID>2C86FA50</paraID>
      <start>70</start>
      <end>72</end>
      <status>unmodified</status>
      <modifiedWord/>
      <trackRevisions>false</trackRevisions>
    </reviewItem>
    <reviewItem>
      <errorID>2a73a550-b970-4be6-936e-600bdb4133a1</errorID>
      <errorWord>)</errorWord>
      <group>L1_Format</group>
      <groupName>格式问题</groupName>
      <ability>L2_HalfPunc_CN</ability>
      <abilityName/>
      <candidateList>
        <item>）</item>
      </candidateList>
      <explain>文本全半角错误。</explain>
      <paraID>3B43FDD8</paraID>
      <start>48</start>
      <end>49</end>
      <status>unmodified</status>
      <modifiedWord/>
      <trackRevisions>false</trackRevisions>
    </reviewItem>
    <reviewItem>
      <errorID>303eb24d-4ed2-4c4e-b16b-f6ad57211794</errorID>
      <errorWord>)</errorWord>
      <group>L1_Format</group>
      <groupName>格式问题</groupName>
      <ability>L2_HalfPunc_CN</ability>
      <abilityName/>
      <candidateList>
        <item>）</item>
      </candidateList>
      <explain>文本全半角错误。</explain>
      <paraID>3B43FDD8</paraID>
      <start>63</start>
      <end>64</end>
      <status>unmodified</status>
      <modifiedWord/>
      <trackRevisions>false</trackRevisions>
    </reviewItem>
    <reviewItem>
      <errorID>38f86dae-6f74-419a-a657-2722211535fd</errorID>
      <errorWord>接到</errorWord>
      <group>L1_Word</group>
      <groupName>字词问题</groupName>
      <ability>L2_Typo</ability>
      <abilityName>字词错误</abilityName>
      <candidateList>
        <item>接</item>
      </candidateList>
      <explain/>
      <paraID>1EC2870F</paraID>
      <start>82</start>
      <end>84</end>
      <status>unmodified</status>
      <modifiedWord/>
      <trackRevisions>false</trackRevisions>
    </reviewItem>
    <reviewItem>
      <errorID>5d3cf24c-49cb-463f-a075-8bfc8fe1dd21</errorID>
      <errorWord>具备有</errorWord>
      <group>L1_Word</group>
      <groupName>字词问题</groupName>
      <ability>L2_Typo</ability>
      <abilityName>字词错误</abilityName>
      <candidateList>
        <item>具备</item>
      </candidateList>
      <explain/>
      <paraID>1EC2870F</paraID>
      <start>111</start>
      <end>114</end>
      <status>unmodified</status>
      <modifiedWord/>
      <trackRevisions>false</trackRevisions>
    </reviewItem>
    <reviewItem>
      <errorID>c1ad2074-cb1b-48c0-a3a5-b3e4ea6b3b78</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66FF9AE4</paraID>
      <start>15</start>
      <end>17</end>
      <status>unmodified</status>
      <modifiedWord/>
      <trackRevisions>false</trackRevisions>
    </reviewItem>
    <reviewItem>
      <errorID>3417d869-08ed-42e3-9f08-9485bc9d925a</errorID>
      <errorWord>,</errorWord>
      <group>L1_Format</group>
      <groupName>格式问题</groupName>
      <ability>L2_HalfPunc_CN</ability>
      <abilityName/>
      <candidateList>
        <item>，</item>
      </candidateList>
      <explain>文本全半角错误。</explain>
      <paraID>66FF9AE4</paraID>
      <start>36</start>
      <end>37</end>
      <status>unmodified</status>
      <modifiedWord/>
      <trackRevisions>false</trackRevisions>
    </reviewItem>
    <reviewItem>
      <errorID>f9a42417-ed23-4783-b969-3a82a96d3420</errorID>
      <errorWord>(</errorWord>
      <group>L1_Format</group>
      <groupName>格式问题</groupName>
      <ability>L2_HalfPunc_CN</ability>
      <abilityName/>
      <candidateList>
        <item>（</item>
      </candidateList>
      <explain>文本全半角错误。</explain>
      <paraID>66FF9AE4</paraID>
      <start>48</start>
      <end>49</end>
      <status>unmodified</status>
      <modifiedWord/>
      <trackRevisions>false</trackRevisions>
    </reviewItem>
    <reviewItem>
      <errorID>2c4c3c2b-8335-4794-8518-72e37d65ce9d</errorID>
      <errorWord>)</errorWord>
      <group>L1_Format</group>
      <groupName>格式问题</groupName>
      <ability>L2_HalfPunc_CN</ability>
      <abilityName/>
      <candidateList>
        <item>）</item>
      </candidateList>
      <explain>文本全半角错误。</explain>
      <paraID>66FF9AE4</paraID>
      <start>60</start>
      <end>61</end>
      <status>unmodified</status>
      <modifiedWord/>
      <trackRevisions>false</trackRevisions>
    </reviewItem>
    <reviewItem>
      <errorID>28e4515d-5dd2-4bc8-ba88-46d5988fe572</errorID>
      <errorWord>,</errorWord>
      <group>L1_Format</group>
      <groupName>格式问题</groupName>
      <ability>L2_HalfPunc_CN</ability>
      <abilityName/>
      <candidateList>
        <item>，</item>
      </candidateList>
      <explain>文本全半角错误。</explain>
      <paraID>66FF9AE4</paraID>
      <start>61</start>
      <end>62</end>
      <status>unmodified</status>
      <modifiedWord/>
      <trackRevisions>false</trackRevisions>
    </reviewItem>
    <reviewItem>
      <errorID>fa84149c-7cd1-4a18-a657-40e1e8c0be8b</errorID>
      <errorWord>(</errorWord>
      <group>L1_Format</group>
      <groupName>格式问题</groupName>
      <ability>L2_HalfPunc_CN</ability>
      <abilityName/>
      <candidateList>
        <item>（</item>
      </candidateList>
      <explain>文本全半角错误。</explain>
      <paraID>66FF9AE4</paraID>
      <start>75</start>
      <end>76</end>
      <status>unmodified</status>
      <modifiedWord/>
      <trackRevisions>false</trackRevisions>
    </reviewItem>
    <reviewItem>
      <errorID>bd6a305d-e46a-4f39-a00c-21a9e119fc68</errorID>
      <errorWord>),</errorWord>
      <group>L1_Format</group>
      <groupName>格式问题</groupName>
      <ability>L2_HalfPunc_CN</ability>
      <abilityName/>
      <candidateList>
        <item>），</item>
      </candidateList>
      <explain>文本全半角错误。</explain>
      <paraID>66FF9AE4</paraID>
      <start>79</start>
      <end>81</end>
      <status>unmodified</status>
      <modifiedWord/>
      <trackRevisions>false</trackRevisions>
    </reviewItem>
    <reviewItem>
      <errorID>e093a75f-cbbf-40b4-afca-957760ef6326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66FF9AE4</paraID>
      <start>89</start>
      <end>90</end>
      <status>unmodified</status>
      <modifiedWord/>
      <trackRevisions>false</trackRevisions>
    </reviewItem>
    <reviewItem>
      <errorID>0b625e51-56a1-4069-9e2a-276dfa257a76</errorID>
      <errorWord>(</errorWord>
      <group>L1_Format</group>
      <groupName>格式问题</groupName>
      <ability>L2_HalfPunc_CN</ability>
      <abilityName/>
      <candidateList>
        <item>（</item>
      </candidateList>
      <explain>文本全半角错误。</explain>
      <paraID>66FF9AE4</paraID>
      <start>93</start>
      <end>94</end>
      <status>unmodified</status>
      <modifiedWord/>
      <trackRevisions>false</trackRevisions>
    </reviewItem>
    <reviewItem>
      <errorID>d43bc689-197b-41e2-add5-57e4ab89cf61</errorID>
      <errorWord>),</errorWord>
      <group>L1_Format</group>
      <groupName>格式问题</groupName>
      <ability>L2_HalfPunc_CN</ability>
      <abilityName/>
      <candidateList>
        <item>），</item>
      </candidateList>
      <explain>文本全半角错误。</explain>
      <paraID>66FF9AE4</paraID>
      <start>96</start>
      <end>98</end>
      <status>unmodified</status>
      <modifiedWord/>
      <trackRevisions>false</trackRevisions>
    </reviewItem>
    <reviewItem>
      <errorID>7ca611d2-0a03-4bcf-af41-93f483d85b8a</errorID>
      <errorWord>(</errorWord>
      <group>L1_Format</group>
      <groupName>格式问题</groupName>
      <ability>L2_HalfPunc_CN</ability>
      <abilityName/>
      <candidateList>
        <item>（</item>
      </candidateList>
      <explain>文本全半角错误。</explain>
      <paraID>267B10E2</paraID>
      <start>52</start>
      <end>53</end>
      <status>unmodified</status>
      <modifiedWord/>
      <trackRevisions>false</trackRevisions>
    </reviewItem>
    <reviewItem>
      <errorID>5f1d4907-2337-4111-ad89-e4ab9c75e064</errorID>
      <errorWord>)</errorWord>
      <group>L1_Format</group>
      <groupName>格式问题</groupName>
      <ability>L2_HalfPunc_CN</ability>
      <abilityName/>
      <candidateList>
        <item>）</item>
      </candidateList>
      <explain>文本全半角错误。</explain>
      <paraID>267B10E2</paraID>
      <start>64</start>
      <end>65</end>
      <status>unmodified</status>
      <modifiedWord/>
      <trackRevisions>false</trackRevisions>
    </reviewItem>
    <reviewItem>
      <errorID>9944cdd9-e9d2-4963-aedd-73ffd8571b19</errorID>
      <errorWord>(</errorWord>
      <group>L1_Format</group>
      <groupName>格式问题</groupName>
      <ability>L2_HalfPunc_CN</ability>
      <abilityName/>
      <candidateList>
        <item>（</item>
      </candidateList>
      <explain>文本全半角错误。</explain>
      <paraID>267B10E2</paraID>
      <start>79</start>
      <end>80</end>
      <status>unmodified</status>
      <modifiedWord/>
      <trackRevisions>false</trackRevisions>
    </reviewItem>
    <reviewItem>
      <errorID>04ed9ed9-f842-482d-b1bb-677ec2169948</errorID>
      <errorWord>)</errorWord>
      <group>L1_Format</group>
      <groupName>格式问题</groupName>
      <ability>L2_HalfPunc_CN</ability>
      <abilityName/>
      <candidateList>
        <item>）</item>
      </candidateList>
      <explain>文本全半角错误。</explain>
      <paraID>267B10E2</paraID>
      <start>83</start>
      <end>84</end>
      <status>unmodified</status>
      <modifiedWord/>
      <trackRevisions>false</trackRevisions>
    </reviewItem>
    <reviewItem>
      <errorID>340bd204-48b2-428d-b7fd-2c4b071d1c1c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267B10E2</paraID>
      <start>93</start>
      <end>94</end>
      <status>unmodified</status>
      <modifiedWord/>
      <trackRevisions>false</trackRevisions>
    </reviewItem>
    <reviewItem>
      <errorID>f891cce8-005b-4f17-9025-879de80fcb77</errorID>
      <errorWord>(</errorWord>
      <group>L1_Format</group>
      <groupName>格式问题</groupName>
      <ability>L2_HalfPunc_CN</ability>
      <abilityName/>
      <candidateList>
        <item>（</item>
      </candidateList>
      <explain>文本全半角错误。</explain>
      <paraID>267B10E2</paraID>
      <start>97</start>
      <end>98</end>
      <status>unmodified</status>
      <modifiedWord/>
      <trackRevisions>false</trackRevisions>
    </reviewItem>
    <reviewItem>
      <errorID>d2a59ac1-8014-4609-85c7-91d7d6547395</errorID>
      <errorWord>)</errorWord>
      <group>L1_Format</group>
      <groupName>格式问题</groupName>
      <ability>L2_HalfPunc_CN</ability>
      <abilityName/>
      <candidateList>
        <item>）</item>
      </candidateList>
      <explain>文本全半角错误。</explain>
      <paraID>267B10E2</paraID>
      <start>100</start>
      <end>101</end>
      <status>unmodified</status>
      <modifiedWord/>
      <trackRevisions>false</trackRevisions>
    </reviewItem>
    <reviewItem>
      <errorID>801ff9a2-4904-4a44-8d17-c8807be5941d</errorID>
      <errorWord>(</errorWord>
      <group>L1_Format</group>
      <groupName>格式问题</groupName>
      <ability>L2_HalfPunc_CN</ability>
      <abilityName/>
      <candidateList>
        <item>（</item>
      </candidateList>
      <explain>文本全半角错误。</explain>
      <paraID>267B10E2</paraID>
      <start>107</start>
      <end>108</end>
      <status>unmodified</status>
      <modifiedWord/>
      <trackRevisions>false</trackRevisions>
    </reviewItem>
    <reviewItem>
      <errorID>ca856616-0df0-4cf8-b1e7-dd3b98039d15</errorID>
      <errorWord>)</errorWord>
      <group>L1_Format</group>
      <groupName>格式问题</groupName>
      <ability>L2_HalfPunc_CN</ability>
      <abilityName/>
      <candidateList>
        <item>）</item>
      </candidateList>
      <explain>文本全半角错误。</explain>
      <paraID>267B10E2</paraID>
      <start>116</start>
      <end>117</end>
      <status>unmodified</status>
      <modifiedWord/>
      <trackRevisions>false</trackRevisions>
    </reviewItem>
    <reviewItem>
      <errorID>1b4bf95d-6c3d-421d-9922-70f8910a4e1f</errorID>
      <errorWord>(</errorWord>
      <group>L1_Format</group>
      <groupName>格式问题</groupName>
      <ability>L2_HalfPunc_CN</ability>
      <abilityName/>
      <candidateList>
        <item>（</item>
      </candidateList>
      <explain>文本全半角错误。</explain>
      <paraID>60090C48</paraID>
      <start>63</start>
      <end>64</end>
      <status>unmodified</status>
      <modifiedWord/>
      <trackRevisions>false</trackRevisions>
    </reviewItem>
    <reviewItem>
      <errorID>cc2e3741-781f-4ba6-a200-c0c2d235a024</errorID>
      <errorWord>)</errorWord>
      <group>L1_Format</group>
      <groupName>格式问题</groupName>
      <ability>L2_HalfPunc_CN</ability>
      <abilityName/>
      <candidateList>
        <item>）</item>
      </candidateList>
      <explain>文本全半角错误。</explain>
      <paraID>60090C48</paraID>
      <start>103</start>
      <end>104</end>
      <status>unmodified</status>
      <modifiedWord/>
      <trackRevisions>false</trackRevisions>
    </reviewItem>
    <reviewItem>
      <errorID>70e1d6df-ace9-49cc-a3b4-f91cb5fa5209</errorID>
      <errorWord>(</errorWord>
      <group>L1_Format</group>
      <groupName>格式问题</groupName>
      <ability>L2_HalfPunc_CN</ability>
      <abilityName/>
      <candidateList>
        <item>（</item>
      </candidateList>
      <explain>文本全半角错误。</explain>
      <paraID>6021D6B8</paraID>
      <start>61</start>
      <end>62</end>
      <status>unmodified</status>
      <modifiedWord/>
      <trackRevisions>false</trackRevisions>
    </reviewItem>
    <reviewItem>
      <errorID>90d0c4a4-1be4-4656-a441-c734c25fd28f</errorID>
      <errorWord>)</errorWord>
      <group>L1_Format</group>
      <groupName>格式问题</groupName>
      <ability>L2_HalfPunc_CN</ability>
      <abilityName/>
      <candidateList>
        <item>）</item>
      </candidateList>
      <explain>文本全半角错误。</explain>
      <paraID>6021D6B8</paraID>
      <start>101</start>
      <end>102</end>
      <status>unmodified</status>
      <modifiedWord/>
      <trackRevisions>false</trackRevisions>
    </reviewItem>
    <reviewItem>
      <errorID>af38a797-b489-4e49-bc33-78616f8b01e2</errorID>
      <errorWord>(</errorWord>
      <group>L1_Format</group>
      <groupName>格式问题</groupName>
      <ability>L2_HalfPunc_CN</ability>
      <abilityName/>
      <candidateList>
        <item>（</item>
      </candidateList>
      <explain>文本全半角错误。</explain>
      <paraID>47438698</paraID>
      <start>11</start>
      <end>12</end>
      <status>unmodified</status>
      <modifiedWord/>
      <trackRevisions>false</trackRevisions>
    </reviewItem>
    <reviewItem>
      <errorID>cb9538fe-bf20-45ff-a1c8-c0595aa7de9e</errorID>
      <errorWord>)</errorWord>
      <group>L1_Format</group>
      <groupName>格式问题</groupName>
      <ability>L2_HalfPunc_CN</ability>
      <abilityName/>
      <candidateList>
        <item>）</item>
      </candidateList>
      <explain>文本全半角错误。</explain>
      <paraID>47438698</paraID>
      <start>25</start>
      <end>26</end>
      <status>unmodified</status>
      <modifiedWord/>
      <trackRevisions>false</trackRevisions>
    </reviewItem>
    <reviewItem>
      <errorID>1a2b2a50-ce62-4ef0-bb03-efd4d553e8f0</errorID>
      <errorWord>,</errorWord>
      <group>L1_Format</group>
      <groupName>格式问题</groupName>
      <ability>L2_HalfPunc_CN</ability>
      <abilityName/>
      <candidateList>
        <item>，</item>
      </candidateList>
      <explain>文本全半角错误。</explain>
      <paraID>47438698</paraID>
      <start>30</start>
      <end>31</end>
      <status>unmodified</status>
      <modifiedWord/>
      <trackRevisions>false</trackRevisions>
    </reviewItem>
    <reviewItem>
      <errorID>b03c0d92-f9cf-4c32-ac7c-ee693ed2fe3e</errorID>
      <errorWord>,</errorWord>
      <group>L1_Format</group>
      <groupName>格式问题</groupName>
      <ability>L2_HalfPunc_CN</ability>
      <abilityName/>
      <candidateList>
        <item>，</item>
      </candidateList>
      <explain>文本全半角错误。</explain>
      <paraID>47438698</paraID>
      <start>62</start>
      <end>63</end>
      <status>unmodified</status>
      <modifiedWord/>
      <trackRevisions>false</trackRevisions>
    </reviewItem>
    <reviewItem>
      <errorID>9434534c-5615-471c-8411-f9583996d77d</errorID>
      <errorWord>,</errorWord>
      <group>L1_Format</group>
      <groupName>格式问题</groupName>
      <ability>L2_HalfPunc_CN</ability>
      <abilityName/>
      <candidateList>
        <item>，</item>
      </candidateList>
      <explain>文本全半角错误。</explain>
      <paraID>47438698</paraID>
      <start>91</start>
      <end>92</end>
      <status>unmodified</status>
      <modifiedWord/>
      <trackRevisions>false</trackRevisions>
    </reviewItem>
    <reviewItem>
      <errorID>bed11800-b883-4a65-a613-1fae6b5b24ef</errorID>
      <errorWord>(</errorWord>
      <group>L1_Format</group>
      <groupName>格式问题</groupName>
      <ability>L2_HalfPunc_CN</ability>
      <abilityName/>
      <candidateList>
        <item>（</item>
      </candidateList>
      <explain>文本全半角错误。</explain>
      <paraID>47438698</paraID>
      <start>120</start>
      <end>121</end>
      <status>unmodified</status>
      <modifiedWord/>
      <trackRevisions>false</trackRevisions>
    </reviewItem>
    <reviewItem>
      <errorID>e9ba729b-397f-4640-89a7-01d05f1fb64f</errorID>
      <errorWord>:</errorWord>
      <group>L1_Format</group>
      <groupName>格式问题</groupName>
      <ability>L2_HalfPunc_CN</ability>
      <abilityName/>
      <candidateList>
        <item>：</item>
      </candidateList>
      <explain>文本全半角错误。</explain>
      <paraID>47438698</paraID>
      <start>124</start>
      <end>125</end>
      <status>unmodified</status>
      <modifiedWord/>
      <trackRevisions>false</trackRevisions>
    </reviewItem>
    <reviewItem>
      <errorID>3a814fd2-8b50-446a-92e8-0a70560480b8</errorID>
      <errorWord>)</errorWord>
      <group>L1_Format</group>
      <groupName>格式问题</groupName>
      <ability>L2_HalfPunc_CN</ability>
      <abilityName/>
      <candidateList>
        <item>）</item>
      </candidateList>
      <explain>文本全半角错误。</explain>
      <paraID>47438698</paraID>
      <start>135</start>
      <end>136</end>
      <status>unmodified</status>
      <modifiedWord/>
      <trackRevisions>false</trackRevisions>
    </reviewItem>
    <reviewItem>
      <errorID>0135a08d-114c-4da7-8270-6f3bc4d5a561</errorID>
      <errorWord>(</errorWord>
      <group>L1_Format</group>
      <groupName>格式问题</groupName>
      <ability>L2_HalfPunc_CN</ability>
      <abilityName/>
      <candidateList>
        <item>（</item>
      </candidateList>
      <explain>文本全半角错误。</explain>
      <paraID>47438698</paraID>
      <start>189</start>
      <end>190</end>
      <status>unmodified</status>
      <modifiedWord/>
      <trackRevisions>false</trackRevisions>
    </reviewItem>
    <reviewItem>
      <errorID>93ef61ec-ed99-4f70-97c0-c3fe1459c211</errorID>
      <errorWord>)</errorWord>
      <group>L1_Format</group>
      <groupName>格式问题</groupName>
      <ability>L2_HalfPunc_CN</ability>
      <abilityName/>
      <candidateList>
        <item>）</item>
      </candidateList>
      <explain>文本全半角错误。</explain>
      <paraID>47438698</paraID>
      <start>196</start>
      <end>197</end>
      <status>unmodified</status>
      <modifiedWord/>
      <trackRevisions>false</trackRevisions>
    </reviewItem>
    <reviewItem>
      <errorID>c2df8f41-4824-4a13-94b3-90265d0b13f9</errorID>
      <errorWord>)</errorWord>
      <group>L1_Format</group>
      <groupName>格式问题</groupName>
      <ability>L2_HalfPunc_CN</ability>
      <abilityName/>
      <candidateList>
        <item>）</item>
      </candidateList>
      <explain>文本全半角错误。</explain>
      <paraID>47438698</paraID>
      <start>335</start>
      <end>336</end>
      <status>unmodified</status>
      <modifiedWord/>
      <trackRevisions>false</trackRevisions>
    </reviewItem>
    <reviewItem>
      <errorID>bc291421-fe07-478e-abfa-6b7cf13cec73</errorID>
      <errorWord>：&gt;</errorWord>
      <group>L1_Punc</group>
      <groupName>标点问题</groupName>
      <ability>L2_Punc_CN</ability>
      <abilityName/>
      <candidateList>
        <item>：</item>
      </candidateList>
      <explain/>
      <paraID>47438698</paraID>
      <start>346</start>
      <end>348</end>
      <status>unmodified</status>
      <modifiedWord/>
      <trackRevisions>false</trackRevisions>
    </reviewItem>
    <reviewItem>
      <errorID>4ed5d0c0-4322-420b-8c53-76cef8d0e9b9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47438698</paraID>
      <start>381</start>
      <end>382</end>
      <status>unmodified</status>
      <modifiedWord/>
      <trackRevisions>false</trackRevisions>
    </reviewItem>
    <reviewItem>
      <errorID>b4f3090a-8f5b-48b4-9ee7-760bba2d2faf</errorID>
      <errorWord>(</errorWord>
      <group>L1_Format</group>
      <groupName>格式问题</groupName>
      <ability>L2_HalfPunc_CN</ability>
      <abilityName/>
      <candidateList>
        <item>（</item>
      </candidateList>
      <explain>文本全半角错误。</explain>
      <paraID>47438698</paraID>
      <start>386</start>
      <end>387</end>
      <status>unmodified</status>
      <modifiedWord/>
      <trackRevisions>false</trackRevisions>
    </reviewItem>
    <reviewItem>
      <errorID>f9203c44-dbfe-4411-8141-6dc4d1ab195d</errorID>
      <errorWord>)</errorWord>
      <group>L1_Format</group>
      <groupName>格式问题</groupName>
      <ability>L2_HalfPunc_CN</ability>
      <abilityName/>
      <candidateList>
        <item>）</item>
      </candidateList>
      <explain>文本全半角错误。</explain>
      <paraID>47438698</paraID>
      <start>393</start>
      <end>394</end>
      <status>unmodified</status>
      <modifiedWord/>
      <trackRevisions>false</trackRevisions>
    </reviewItem>
    <reviewItem>
      <errorID>bd3348ad-87a8-465b-aa35-e9780a2c0895</errorID>
      <errorWord>(</errorWord>
      <group>L1_Format</group>
      <groupName>格式问题</groupName>
      <ability>L2_HalfPunc_CN</ability>
      <abilityName/>
      <candidateList>
        <item>（</item>
      </candidateList>
      <explain>文本全半角错误。</explain>
      <paraID>436AB83C</paraID>
      <start>11</start>
      <end>12</end>
      <status>unmodified</status>
      <modifiedWord/>
      <trackRevisions>false</trackRevisions>
    </reviewItem>
    <reviewItem>
      <errorID>7c635b45-47e4-42a9-9664-7ce22a4dc712</errorID>
      <errorWord>)</errorWord>
      <group>L1_Format</group>
      <groupName>格式问题</groupName>
      <ability>L2_HalfPunc_CN</ability>
      <abilityName/>
      <candidateList>
        <item>）</item>
      </candidateList>
      <explain>文本全半角错误。</explain>
      <paraID>436AB83C</paraID>
      <start>25</start>
      <end>26</end>
      <status>unmodified</status>
      <modifiedWord/>
      <trackRevisions>false</trackRevisions>
    </reviewItem>
    <reviewItem>
      <errorID>bf1049e6-6eb4-453d-aa58-e16785a53a95</errorID>
      <errorWord>,</errorWord>
      <group>L1_Format</group>
      <groupName>格式问题</groupName>
      <ability>L2_HalfPunc_CN</ability>
      <abilityName/>
      <candidateList>
        <item>，</item>
      </candidateList>
      <explain>文本全半角错误。</explain>
      <paraID>436AB83C</paraID>
      <start>30</start>
      <end>31</end>
      <status>unmodified</status>
      <modifiedWord/>
      <trackRevisions>false</trackRevisions>
    </reviewItem>
    <reviewItem>
      <errorID>205fd43f-cc50-4379-b2dd-4b9a5572a833</errorID>
      <errorWord>,</errorWord>
      <group>L1_Format</group>
      <groupName>格式问题</groupName>
      <ability>L2_HalfPunc_CN</ability>
      <abilityName/>
      <candidateList>
        <item>，</item>
      </candidateList>
      <explain>文本全半角错误。</explain>
      <paraID>436AB83C</paraID>
      <start>62</start>
      <end>63</end>
      <status>unmodified</status>
      <modifiedWord/>
      <trackRevisions>false</trackRevisions>
    </reviewItem>
    <reviewItem>
      <errorID>49cceccd-9728-4c90-be8b-65bf716e5920</errorID>
      <errorWord>,</errorWord>
      <group>L1_Format</group>
      <groupName>格式问题</groupName>
      <ability>L2_HalfPunc_CN</ability>
      <abilityName/>
      <candidateList>
        <item>，</item>
      </candidateList>
      <explain>文本全半角错误。</explain>
      <paraID>436AB83C</paraID>
      <start>91</start>
      <end>92</end>
      <status>unmodified</status>
      <modifiedWord/>
      <trackRevisions>false</trackRevisions>
    </reviewItem>
    <reviewItem>
      <errorID>ecc6d05a-5bdb-4c40-b0f4-2b0a02d9b89b</errorID>
      <errorWord>(</errorWord>
      <group>L1_Format</group>
      <groupName>格式问题</groupName>
      <ability>L2_HalfPunc_CN</ability>
      <abilityName/>
      <candidateList>
        <item>（</item>
      </candidateList>
      <explain>文本全半角错误。</explain>
      <paraID>436AB83C</paraID>
      <start>120</start>
      <end>121</end>
      <status>unmodified</status>
      <modifiedWord/>
      <trackRevisions>false</trackRevisions>
    </reviewItem>
    <reviewItem>
      <errorID>e2ebf542-120d-494c-84f7-f95e25200a86</errorID>
      <errorWord>:</errorWord>
      <group>L1_Format</group>
      <groupName>格式问题</groupName>
      <ability>L2_HalfPunc_CN</ability>
      <abilityName/>
      <candidateList>
        <item>：</item>
      </candidateList>
      <explain>文本全半角错误。</explain>
      <paraID>436AB83C</paraID>
      <start>124</start>
      <end>125</end>
      <status>unmodified</status>
      <modifiedWord/>
      <trackRevisions>false</trackRevisions>
    </reviewItem>
    <reviewItem>
      <errorID>eb89f200-514d-4e30-a70e-b1ffcabbbe11</errorID>
      <errorWord>)</errorWord>
      <group>L1_Format</group>
      <groupName>格式问题</groupName>
      <ability>L2_HalfPunc_CN</ability>
      <abilityName/>
      <candidateList>
        <item>）</item>
      </candidateList>
      <explain>文本全半角错误。</explain>
      <paraID>436AB83C</paraID>
      <start>135</start>
      <end>136</end>
      <status>unmodified</status>
      <modifiedWord/>
      <trackRevisions>false</trackRevisions>
    </reviewItem>
    <reviewItem>
      <errorID>f3aeb572-f271-4c94-9dfc-5ec08a7ce855</errorID>
      <errorWord>(</errorWord>
      <group>L1_Format</group>
      <groupName>格式问题</groupName>
      <ability>L2_HalfPunc_CN</ability>
      <abilityName/>
      <candidateList>
        <item>（</item>
      </candidateList>
      <explain>文本全半角错误。</explain>
      <paraID>436AB83C</paraID>
      <start>189</start>
      <end>190</end>
      <status>unmodified</status>
      <modifiedWord/>
      <trackRevisions>false</trackRevisions>
    </reviewItem>
    <reviewItem>
      <errorID>3c17cc9b-591b-4742-87d8-ce5bf316b527</errorID>
      <errorWord>)</errorWord>
      <group>L1_Format</group>
      <groupName>格式问题</groupName>
      <ability>L2_HalfPunc_CN</ability>
      <abilityName/>
      <candidateList>
        <item>）</item>
      </candidateList>
      <explain>文本全半角错误。</explain>
      <paraID>436AB83C</paraID>
      <start>196</start>
      <end>197</end>
      <status>unmodified</status>
      <modifiedWord/>
      <trackRevisions>false</trackRevisions>
    </reviewItem>
    <reviewItem>
      <errorID>2529c06d-965a-4d80-a26d-22b8327a7c1a</errorID>
      <errorWord>)</errorWord>
      <group>L1_Format</group>
      <groupName>格式问题</groupName>
      <ability>L2_HalfPunc_CN</ability>
      <abilityName/>
      <candidateList>
        <item>）</item>
      </candidateList>
      <explain>文本全半角错误。</explain>
      <paraID>436AB83C</paraID>
      <start>335</start>
      <end>336</end>
      <status>unmodified</status>
      <modifiedWord/>
      <trackRevisions>false</trackRevisions>
    </reviewItem>
    <reviewItem>
      <errorID>53de94f1-c61b-445d-b9c2-7ce6f796f1f5</errorID>
      <errorWord>：&gt;</errorWord>
      <group>L1_Punc</group>
      <groupName>标点问题</groupName>
      <ability>L2_Punc_CN</ability>
      <abilityName/>
      <candidateList>
        <item>：</item>
      </candidateList>
      <explain/>
      <paraID>436AB83C</paraID>
      <start>346</start>
      <end>348</end>
      <status>unmodified</status>
      <modifiedWord/>
      <trackRevisions>false</trackRevisions>
    </reviewItem>
    <reviewItem>
      <errorID>ec21c62c-5b64-4c24-9a18-195a86fa0999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436AB83C</paraID>
      <start>381</start>
      <end>382</end>
      <status>unmodified</status>
      <modifiedWord/>
      <trackRevisions>false</trackRevisions>
    </reviewItem>
    <reviewItem>
      <errorID>eff13f47-f5ac-4920-b607-ee9f1f965a50</errorID>
      <errorWord>(</errorWord>
      <group>L1_Format</group>
      <groupName>格式问题</groupName>
      <ability>L2_HalfPunc_CN</ability>
      <abilityName/>
      <candidateList>
        <item>（</item>
      </candidateList>
      <explain>文本全半角错误。</explain>
      <paraID>436AB83C</paraID>
      <start>386</start>
      <end>387</end>
      <status>unmodified</status>
      <modifiedWord/>
      <trackRevisions>false</trackRevisions>
    </reviewItem>
    <reviewItem>
      <errorID>7add31b5-349c-4f57-9887-331871971117</errorID>
      <errorWord>)</errorWord>
      <group>L1_Format</group>
      <groupName>格式问题</groupName>
      <ability>L2_HalfPunc_CN</ability>
      <abilityName/>
      <candidateList>
        <item>）</item>
      </candidateList>
      <explain>文本全半角错误。</explain>
      <paraID>436AB83C</paraID>
      <start>393</start>
      <end>394</end>
      <status>unmodified</status>
      <modifiedWord/>
      <trackRevisions>false</trackRevisions>
    </reviewItem>
    <reviewItem>
      <errorID>7ce0d452-f880-4c02-bcc7-6c47940d5c79</errorID>
      <errorWord>选</errorWord>
      <group>L1_Word</group>
      <groupName>字词问题</groupName>
      <ability>L2_Typo</ability>
      <abilityName>字词错误</abilityName>
      <candidateList>
        <item>选择</item>
      </candidateList>
      <explain>〈动〉挑选：～对象｜～地点。</explain>
      <paraID>7507737C</paraID>
      <start>81</start>
      <end>82</end>
      <status>unmodified</status>
      <modifiedWord/>
      <trackRevisions>false</trackRevisions>
    </reviewItem>
    <reviewItem>
      <errorID>951c6f8c-148f-4659-9b15-1fa807fd6c71</errorID>
      <errorWord>噪音</errorWord>
      <group>L1_Word</group>
      <groupName>字词问题</groupName>
      <ability>L2_Alias</ability>
      <abilityName>也作/曾用词</abilityName>
      <candidateList>
        <item>噪声</item>
      </candidateList>
      <explain>词汇[噪音]为不规范表述或旧称，其规范书面表述为[噪声]。</explain>
      <paraID>52452E30</paraID>
      <start>53</start>
      <end>55</end>
      <status>unmodified</status>
      <modifiedWord/>
      <trackRevisions>false</trackRevisions>
    </reviewItem>
    <reviewItem>
      <errorID>5ca971f0-97b5-434d-b5ed-61595d6cde10</errorID>
      <errorWord>音箱</errorWord>
      <group>L1_Word</group>
      <groupName>字词问题</groupName>
      <ability>L2_Typo</ability>
      <abilityName>字词错误</abilityName>
      <candidateList>
        <item>音响</item>
      </candidateList>
      <explain/>
      <paraID>40E4F311</paraID>
      <start>2</start>
      <end>4</end>
      <status>unmodified</status>
      <modifiedWord/>
      <trackRevisions>false</trackRevisions>
    </reviewItem>
    <reviewItem>
      <errorID>13c0e7b0-30ff-478d-b3c2-878e2e66f16d</errorID>
      <errorWord>:</errorWord>
      <group>L1_Format</group>
      <groupName>格式问题</groupName>
      <ability>L2_HalfPunc_CN</ability>
      <abilityName/>
      <candidateList>
        <item>：</item>
      </candidateList>
      <explain>文本全半角错误。</explain>
      <paraID>40E4F311</paraID>
      <start>6</start>
      <end>7</end>
      <status>unmodified</status>
      <modifiedWord/>
      <trackRevisions>false</trackRevisions>
    </reviewItem>
    <reviewItem>
      <errorID>879d1f2c-1cce-4853-a469-ba3bdbbdb638</errorID>
      <errorWord>:</errorWord>
      <group>L1_Format</group>
      <groupName>格式问题</groupName>
      <ability>L2_HalfPunc_CN</ability>
      <abilityName/>
      <candidateList>
        <item>：</item>
      </candidateList>
      <explain>文本全半角错误。</explain>
      <paraID>40E4F311</paraID>
      <start>21</start>
      <end>22</end>
      <status>unmodified</status>
      <modifiedWord/>
      <trackRevisions>false</trackRevisions>
    </reviewItem>
    <reviewItem>
      <errorID>43ce0969-07fc-4b1c-a34b-7d6248e736df</errorID>
      <errorWord>,</errorWord>
      <group>L1_Format</group>
      <groupName>格式问题</groupName>
      <ability>L2_HalfPunc_CN</ability>
      <abilityName/>
      <candidateList>
        <item>，</item>
      </candidateList>
      <explain>文本全半角错误。</explain>
      <paraID>40E4F311</paraID>
      <start>31</start>
      <end>32</end>
      <status>unmodified</status>
      <modifiedWord/>
      <trackRevisions>false</trackRevisions>
    </reviewItem>
    <reviewItem>
      <errorID>2670fe12-a1a3-4c64-b48d-378dbeb4474b</errorID>
      <errorWord>,</errorWord>
      <group>L1_Format</group>
      <groupName>格式问题</groupName>
      <ability>L2_HalfPunc_CN</ability>
      <abilityName/>
      <candidateList>
        <item>，</item>
      </candidateList>
      <explain>文本全半角错误。</explain>
      <paraID>40E4F311</paraID>
      <start>57</start>
      <end>58</end>
      <status>unmodified</status>
      <modifiedWord/>
      <trackRevisions>false</trackRevisions>
    </reviewItem>
    <reviewItem>
      <errorID>97a962fd-d633-44c0-ae66-588ac6d75cec</errorID>
      <errorWord>:</errorWord>
      <group>L1_Format</group>
      <groupName>格式问题</groupName>
      <ability>L2_HalfPunc_CN</ability>
      <abilityName/>
      <candidateList>
        <item>：</item>
      </candidateList>
      <explain>文本全半角错误。</explain>
      <paraID>40E4F311</paraID>
      <start>71</start>
      <end>72</end>
      <status>unmodified</status>
      <modifiedWord/>
      <trackRevisions>false</trackRevisions>
    </reviewItem>
    <reviewItem>
      <errorID>e7d29405-6541-4134-829f-fc057adc26b0</errorID>
      <errorWord>)</errorWord>
      <group>L1_Format</group>
      <groupName>格式问题</groupName>
      <ability>L2_HalfPunc_CN</ability>
      <abilityName/>
      <candidateList>
        <item>）</item>
      </candidateList>
      <explain>文本全半角错误。</explain>
      <paraID>40E4F311</paraID>
      <start>90</start>
      <end>91</end>
      <status>unmodified</status>
      <modifiedWord/>
      <trackRevisions>false</trackRevisions>
    </reviewItem>
    <reviewItem>
      <errorID>9985e2fb-6eec-4337-ab3c-81b2e8d4dd56</errorID>
      <errorWord>:</errorWord>
      <group>L1_Format</group>
      <groupName>格式问题</groupName>
      <ability>L2_HalfPunc_CN</ability>
      <abilityName/>
      <candidateList>
        <item>：</item>
      </candidateList>
      <explain>文本全半角错误。</explain>
      <paraID>40E4F311</paraID>
      <start>106</start>
      <end>107</end>
      <status>unmodified</status>
      <modifiedWord/>
      <trackRevisions>false</trackRevisions>
    </reviewItem>
    <reviewItem>
      <errorID>d9be6051-17c0-4822-bd90-3c58e0b4b5ef</errorID>
      <errorWord>:</errorWord>
      <group>L1_Format</group>
      <groupName>格式问题</groupName>
      <ability>L2_HalfPunc_CN</ability>
      <abilityName/>
      <candidateList>
        <item>：</item>
      </candidateList>
      <explain>文本全半角错误。</explain>
      <paraID>40E4F311</paraID>
      <start>128</start>
      <end>129</end>
      <status>unmodified</status>
      <modifiedWord/>
      <trackRevisions>false</trackRevisions>
    </reviewItem>
    <reviewItem>
      <errorID>67d833e2-cc19-419e-82f5-66b573cdb342</errorID>
      <errorWord>(</errorWord>
      <group>L1_Format</group>
      <groupName>格式问题</groupName>
      <ability>L2_HalfPunc_CN</ability>
      <abilityName/>
      <candidateList>
        <item>（</item>
      </candidateList>
      <explain>文本全半角错误。</explain>
      <paraID>40E4F311</paraID>
      <start>131</start>
      <end>132</end>
      <status>unmodified</status>
      <modifiedWord/>
      <trackRevisions>false</trackRevisions>
    </reviewItem>
    <reviewItem>
      <errorID>c4b31d4a-082d-42b9-93c4-41c7da845ccb</errorID>
      <errorWord>)</errorWord>
      <group>L1_Format</group>
      <groupName>格式问题</groupName>
      <ability>L2_HalfPunc_CN</ability>
      <abilityName/>
      <candidateList>
        <item>）</item>
      </candidateList>
      <explain>文本全半角错误。</explain>
      <paraID>40E4F311</paraID>
      <start>134</start>
      <end>135</end>
      <status>unmodified</status>
      <modifiedWord/>
      <trackRevisions>false</trackRevisions>
    </reviewItem>
    <reviewItem>
      <errorID>8b9e4e22-0e2d-4093-80aa-d0a86ba6b7dc</errorID>
      <errorWord>:</errorWord>
      <group>L1_Format</group>
      <groupName>格式问题</groupName>
      <ability>L2_HalfPunc_CN</ability>
      <abilityName/>
      <candidateList>
        <item>：</item>
      </candidateList>
      <explain>文本全半角错误。</explain>
      <paraID>40E4F311</paraID>
      <start>145</start>
      <end>146</end>
      <status>unmodified</status>
      <modifiedWord/>
      <trackRevisions>false</trackRevisions>
    </reviewItem>
    <reviewItem>
      <errorID>0080b433-adc8-4b93-8b43-65428d32eee4</errorID>
      <errorWord>:</errorWord>
      <group>L1_Format</group>
      <groupName>格式问题</groupName>
      <ability>L2_HalfPunc_CN</ability>
      <abilityName/>
      <candidateList>
        <item>：</item>
      </candidateList>
      <explain>文本全半角错误。</explain>
      <paraID>40E4F311</paraID>
      <start>160</start>
      <end>161</end>
      <status>unmodified</status>
      <modifiedWord/>
      <trackRevisions>false</trackRevisions>
    </reviewItem>
    <reviewItem>
      <errorID>8f2ba423-91ec-4d43-9a98-6c2c4d9ef475</errorID>
      <errorWord>专业音箱</errorWord>
      <group>L1_Word</group>
      <groupName>字词问题</groupName>
      <ability>L2_Typo</ability>
      <abilityName>字词错误</abilityName>
      <candidateList>
        <item>专业音响</item>
      </candidateList>
      <explain/>
      <paraID>6E2553E0</paraID>
      <start>0</start>
      <end>4</end>
      <status>unmodified</status>
      <modifiedWord/>
      <trackRevisions>false</trackRevisions>
    </reviewItem>
    <reviewItem>
      <errorID>ccb33a24-d671-4fb5-a2b7-4c15404a5d58</errorID>
      <errorWord>(</errorWord>
      <group>L1_Format</group>
      <groupName>格式问题</groupName>
      <ability>L2_HalfPunc_CN</ability>
      <abilityName/>
      <candidateList>
        <item>（</item>
      </candidateList>
      <explain>文本全半角错误。</explain>
      <paraID>6B66C4F9</paraID>
      <start>108</start>
      <end>109</end>
      <status>unmodified</status>
      <modifiedWord/>
      <trackRevisions>false</trackRevisions>
    </reviewItem>
    <reviewItem>
      <errorID>fb8accae-8f87-44b6-be40-12dc1a874bc2</errorID>
      <errorWord>)</errorWord>
      <group>L1_Format</group>
      <groupName>格式问题</groupName>
      <ability>L2_HalfPunc_CN</ability>
      <abilityName/>
      <candidateList>
        <item>）</item>
      </candidateList>
      <explain>文本全半角错误。</explain>
      <paraID>6B66C4F9</paraID>
      <start>111</start>
      <end>112</end>
      <status>unmodified</status>
      <modifiedWord/>
      <trackRevisions>false</trackRevisions>
    </reviewItem>
    <reviewItem>
      <errorID>b23074ff-f9e5-404d-8b48-aae375f6c551</errorID>
      <errorWord>(</errorWord>
      <group>L1_Format</group>
      <groupName>格式问题</groupName>
      <ability>L2_HalfPunc_CN</ability>
      <abilityName/>
      <candidateList>
        <item>（</item>
      </candidateList>
      <explain>文本全半角错误。</explain>
      <paraID>6B66C4F9</paraID>
      <start>130</start>
      <end>131</end>
      <status>unmodified</status>
      <modifiedWord/>
      <trackRevisions>false</trackRevisions>
    </reviewItem>
    <reviewItem>
      <errorID>5cde3ae7-07b1-472d-8665-936a622ffe8f</errorID>
      <errorWord>)</errorWord>
      <group>L1_Format</group>
      <groupName>格式问题</groupName>
      <ability>L2_HalfPunc_CN</ability>
      <abilityName/>
      <candidateList>
        <item>）</item>
      </candidateList>
      <explain>文本全半角错误。</explain>
      <paraID>6B66C4F9</paraID>
      <start>133</start>
      <end>134</end>
      <status>unmodified</status>
      <modifiedWord/>
      <trackRevisions>false</trackRevisions>
    </reviewItem>
    <reviewItem>
      <errorID>6d9cee3c-c2cd-426a-9ca8-a5e415d8a2f2</errorID>
      <errorWord>(</errorWord>
      <group>L1_Format</group>
      <groupName>格式问题</groupName>
      <ability>L2_HalfPunc_CN</ability>
      <abilityName/>
      <candidateList>
        <item>（</item>
      </candidateList>
      <explain>文本全半角错误。</explain>
      <paraID>6B66C4F9</paraID>
      <start>152</start>
      <end>153</end>
      <status>unmodified</status>
      <modifiedWord/>
      <trackRevisions>false</trackRevisions>
    </reviewItem>
    <reviewItem>
      <errorID>d575685f-666c-42f9-a1d7-62060f773a06</errorID>
      <errorWord>)</errorWord>
      <group>L1_Format</group>
      <groupName>格式问题</groupName>
      <ability>L2_HalfPunc_CN</ability>
      <abilityName/>
      <candidateList>
        <item>）</item>
      </candidateList>
      <explain>文本全半角错误。</explain>
      <paraID>6B66C4F9</paraID>
      <start>155</start>
      <end>156</end>
      <status>unmodified</status>
      <modifiedWord/>
      <trackRevisions>false</trackRevisions>
    </reviewItem>
    <reviewItem>
      <errorID>002f17a5-9eb0-4340-8eac-56e6566f3b5c</errorID>
      <errorWord>(</errorWord>
      <group>L1_Format</group>
      <groupName>格式问题</groupName>
      <ability>L2_HalfPunc_CN</ability>
      <abilityName/>
      <candidateList>
        <item>（</item>
      </candidateList>
      <explain>文本全半角错误。</explain>
      <paraID>6B66C4F9</paraID>
      <start>180</start>
      <end>181</end>
      <status>unmodified</status>
      <modifiedWord/>
      <trackRevisions>false</trackRevisions>
    </reviewItem>
    <reviewItem>
      <errorID>378ac274-9585-4783-a738-ce3dfa1dec18</errorID>
      <errorWord>)</errorWord>
      <group>L1_Format</group>
      <groupName>格式问题</groupName>
      <ability>L2_HalfPunc_CN</ability>
      <abilityName/>
      <candidateList>
        <item>）</item>
      </candidateList>
      <explain>文本全半角错误。</explain>
      <paraID>6B66C4F9</paraID>
      <start>184</start>
      <end>185</end>
      <status>unmodified</status>
      <modifiedWord/>
      <trackRevisions>false</trackRevisions>
    </reviewItem>
    <reviewItem>
      <errorID>d59da4a1-62e4-4284-b098-d544330221b0</errorID>
      <errorWord>(</errorWord>
      <group>L1_Format</group>
      <groupName>格式问题</groupName>
      <ability>L2_HalfPunc_CN</ability>
      <abilityName/>
      <candidateList>
        <item>（</item>
      </candidateList>
      <explain>文本全半角错误。</explain>
      <paraID>6B66C4F9</paraID>
      <start>197</start>
      <end>198</end>
      <status>unmodified</status>
      <modifiedWord/>
      <trackRevisions>false</trackRevisions>
    </reviewItem>
    <reviewItem>
      <errorID>546fee73-586d-485c-bffb-5a03f2a3f46b</errorID>
      <errorWord>)</errorWord>
      <group>L1_Format</group>
      <groupName>格式问题</groupName>
      <ability>L2_HalfPunc_CN</ability>
      <abilityName/>
      <candidateList>
        <item>）</item>
      </candidateList>
      <explain>文本全半角错误。</explain>
      <paraID>6B66C4F9</paraID>
      <start>200</start>
      <end>201</end>
      <status>unmodified</status>
      <modifiedWord/>
      <trackRevisions>false</trackRevisions>
    </reviewItem>
    <reviewItem>
      <errorID>4538b987-727c-4e72-b445-3fdaa751a985</errorID>
      <errorWord>(</errorWord>
      <group>L1_Format</group>
      <groupName>格式问题</groupName>
      <ability>L2_HalfPunc_CN</ability>
      <abilityName/>
      <candidateList>
        <item>（</item>
      </candidateList>
      <explain>文本全半角错误。</explain>
      <paraID>6B66C4F9</paraID>
      <start>219</start>
      <end>220</end>
      <status>unmodified</status>
      <modifiedWord/>
      <trackRevisions>false</trackRevisions>
    </reviewItem>
    <reviewItem>
      <errorID>46c054f8-4773-476e-a18c-b80983bcbd6b</errorID>
      <errorWord>)</errorWord>
      <group>L1_Format</group>
      <groupName>格式问题</groupName>
      <ability>L2_HalfPunc_CN</ability>
      <abilityName/>
      <candidateList>
        <item>）</item>
      </candidateList>
      <explain>文本全半角错误。</explain>
      <paraID>6B66C4F9</paraID>
      <start>226</start>
      <end>227</end>
      <status>unmodified</status>
      <modifiedWord/>
      <trackRevisions>false</trackRevisions>
    </reviewItem>
    <reviewItem>
      <errorID>ae91a88d-02c4-4efe-a1b8-db18809ab36f</errorID>
      <errorWord>,</errorWord>
      <group>L1_Format</group>
      <groupName>格式问题</groupName>
      <ability>L2_HalfPunc_CN</ability>
      <abilityName/>
      <candidateList>
        <item>，</item>
      </candidateList>
      <explain>文本全半角错误。</explain>
      <paraID>6D1CEEA4</paraID>
      <start>13</start>
      <end>14</end>
      <status>unmodified</status>
      <modifiedWord/>
      <trackRevisions>false</trackRevisions>
    </reviewItem>
    <reviewItem>
      <errorID>5c0897c7-482a-40ab-b53b-f574b931c89a</errorID>
      <errorWord>,</errorWord>
      <group>L1_Format</group>
      <groupName>格式问题</groupName>
      <ability>L2_HalfPunc_CN</ability>
      <abilityName/>
      <candidateList>
        <item>，</item>
      </candidateList>
      <explain>文本全半角错误。</explain>
      <paraID>6D1CEEA4</paraID>
      <start>60</start>
      <end>61</end>
      <status>unmodified</status>
      <modifiedWord/>
      <trackRevisions>false</trackRevisions>
    </reviewItem>
    <reviewItem>
      <errorID>105c6f71-7294-4496-915c-cf397c83b24b</errorID>
      <errorWord>,</errorWord>
      <group>L1_Format</group>
      <groupName>格式问题</groupName>
      <ability>L2_HalfPunc_CN</ability>
      <abilityName/>
      <candidateList>
        <item>，</item>
      </candidateList>
      <explain>文本全半角错误。</explain>
      <paraID>6D1CEEA4</paraID>
      <start>74</start>
      <end>75</end>
      <status>unmodified</status>
      <modifiedWord/>
      <trackRevisions>false</trackRevisions>
    </reviewItem>
    <reviewItem>
      <errorID>14e43997-72f5-4101-8783-bbd0466c670c</errorID>
      <errorWord>,</errorWord>
      <group>L1_Format</group>
      <groupName>格式问题</groupName>
      <ability>L2_HalfPunc_CN</ability>
      <abilityName/>
      <candidateList>
        <item>，</item>
      </candidateList>
      <explain>文本全半角错误。</explain>
      <paraID>6D1CEEA4</paraID>
      <start>78</start>
      <end>79</end>
      <status>unmodified</status>
      <modifiedWord/>
      <trackRevisions>false</trackRevisions>
    </reviewItem>
    <reviewItem>
      <errorID>1211e6dd-f15c-45ff-a876-8a95d5f4cf11</errorID>
      <errorWord>,</errorWord>
      <group>L1_Format</group>
      <groupName>格式问题</groupName>
      <ability>L2_HalfPunc_CN</ability>
      <abilityName/>
      <candidateList>
        <item>，</item>
      </candidateList>
      <explain>文本全半角错误。</explain>
      <paraID>6D1CEEA4</paraID>
      <start>139</start>
      <end>140</end>
      <status>unmodified</status>
      <modifiedWord/>
      <trackRevisions>false</trackRevisions>
    </reviewItem>
    <reviewItem>
      <errorID>ecd658f3-17ae-491f-bc61-f1e2615c9945</errorID>
      <errorWord>,</errorWord>
      <group>L1_Format</group>
      <groupName>格式问题</groupName>
      <ability>L2_HalfPunc_CN</ability>
      <abilityName/>
      <candidateList>
        <item>，</item>
      </candidateList>
      <explain>文本全半角错误。</explain>
      <paraID>6D1CEEA4</paraID>
      <start>161</start>
      <end>162</end>
      <status>unmodified</status>
      <modifiedWord/>
      <trackRevisions>false</trackRevisions>
    </reviewItem>
    <reviewItem>
      <errorID>ad145cb3-f41f-4bbb-81c5-2ce27bec6994</errorID>
      <errorWord>,</errorWord>
      <group>L1_Format</group>
      <groupName>格式问题</groupName>
      <ability>L2_HalfPunc_CN</ability>
      <abilityName/>
      <candidateList>
        <item>，</item>
      </candidateList>
      <explain>文本全半角错误。</explain>
      <paraID>6D1CEEA4</paraID>
      <start>189</start>
      <end>190</end>
      <status>unmodified</status>
      <modifiedWord/>
      <trackRevisions>false</trackRevisions>
    </reviewItem>
    <reviewItem>
      <errorID>bee6eca9-4630-445a-8568-d09819db4ff9</errorID>
      <errorWord>,</errorWord>
      <group>L1_Format</group>
      <groupName>格式问题</groupName>
      <ability>L2_HalfPunc_CN</ability>
      <abilityName/>
      <candidateList>
        <item>，</item>
      </candidateList>
      <explain>文本全半角错误。</explain>
      <paraID>6D1CEEA4</paraID>
      <start>195</start>
      <end>196</end>
      <status>unmodified</status>
      <modifiedWord/>
      <trackRevisions>false</trackRevisions>
    </reviewItem>
    <reviewItem>
      <errorID>240dcc99-0920-4b29-b6ac-12a59b93eafe</errorID>
      <errorWord>,</errorWord>
      <group>L1_Format</group>
      <groupName>格式问题</groupName>
      <ability>L2_HalfPunc_CN</ability>
      <abilityName/>
      <candidateList>
        <item>，</item>
      </candidateList>
      <explain>文本全半角错误。</explain>
      <paraID>6D1CEEA4</paraID>
      <start>200</start>
      <end>201</end>
      <status>unmodified</status>
      <modifiedWord/>
      <trackRevisions>false</trackRevisions>
    </reviewItem>
    <reviewItem>
      <errorID>ad5c265b-7592-4b09-ba8b-f60dbe8456a2</errorID>
      <errorWord>,</errorWord>
      <group>L1_Format</group>
      <groupName>格式问题</groupName>
      <ability>L2_HalfPunc_CN</ability>
      <abilityName/>
      <candidateList>
        <item>，</item>
      </candidateList>
      <explain>文本全半角错误。</explain>
      <paraID>6D1CEEA4</paraID>
      <start>208</start>
      <end>209</end>
      <status>unmodified</status>
      <modifiedWord/>
      <trackRevisions>false</trackRevisions>
    </reviewItem>
    <reviewItem>
      <errorID>24e665ec-9cd5-4e76-b72d-e01c235d2138</errorID>
      <errorWord>,</errorWord>
      <group>L1_Format</group>
      <groupName>格式问题</groupName>
      <ability>L2_HalfPunc_CN</ability>
      <abilityName/>
      <candidateList>
        <item>，</item>
      </candidateList>
      <explain>文本全半角错误。</explain>
      <paraID>6D1CEEA4</paraID>
      <start>228</start>
      <end>229</end>
      <status>unmodified</status>
      <modifiedWord/>
      <trackRevisions>false</trackRevisions>
    </reviewItem>
    <reviewItem>
      <errorID>c619652e-e931-453a-95d6-d7dd27ef0baf</errorID>
      <errorWord>,</errorWord>
      <group>L1_Format</group>
      <groupName>格式问题</groupName>
      <ability>L2_HalfPunc_CN</ability>
      <abilityName/>
      <candidateList>
        <item>，</item>
      </candidateList>
      <explain>文本全半角错误。</explain>
      <paraID>6D1CEEA4</paraID>
      <start>243</start>
      <end>244</end>
      <status>unmodified</status>
      <modifiedWord/>
      <trackRevisions>false</trackRevisions>
    </reviewItem>
    <reviewItem>
      <errorID>cd482e87-3efc-42cb-a9ee-c53ae7d355ed</errorID>
      <errorWord>,</errorWord>
      <group>L1_Format</group>
      <groupName>格式问题</groupName>
      <ability>L2_HalfPunc_CN</ability>
      <abilityName/>
      <candidateList>
        <item>，</item>
      </candidateList>
      <explain>文本全半角错误。</explain>
      <paraID>6D1CEEA4</paraID>
      <start>320</start>
      <end>321</end>
      <status>unmodified</status>
      <modifiedWord/>
      <trackRevisions>false</trackRevisions>
    </reviewItem>
    <reviewItem>
      <errorID>ad2aa2e7-b741-4134-96f3-8737230cc3c1</errorID>
      <errorWord>(</errorWord>
      <group>L1_Format</group>
      <groupName>格式问题</groupName>
      <ability>L2_HalfPunc_CN</ability>
      <abilityName/>
      <candidateList>
        <item>（</item>
      </candidateList>
      <explain>文本全半角错误。</explain>
      <paraID>448A7410</paraID>
      <start>87</start>
      <end>88</end>
      <status>unmodified</status>
      <modifiedWord/>
      <trackRevisions>false</trackRevisions>
    </reviewItem>
    <reviewItem>
      <errorID>9a873c46-cb35-46a3-adaa-4d71891022e8</errorID>
      <errorWord>)</errorWord>
      <group>L1_Format</group>
      <groupName>格式问题</groupName>
      <ability>L2_HalfPunc_CN</ability>
      <abilityName/>
      <candidateList>
        <item>）</item>
      </candidateList>
      <explain>文本全半角错误。</explain>
      <paraID>448A7410</paraID>
      <start>91</start>
      <end>92</end>
      <status>unmodified</status>
      <modifiedWord/>
      <trackRevisions>false</trackRevisions>
    </reviewItem>
    <reviewItem>
      <errorID>20909105-f9da-480f-b926-bcc90dd07cec</errorID>
      <errorWord>(</errorWord>
      <group>L1_Format</group>
      <groupName>格式问题</groupName>
      <ability>L2_HalfPunc_CN</ability>
      <abilityName/>
      <candidateList>
        <item>（</item>
      </candidateList>
      <explain>文本全半角错误。</explain>
      <paraID>7EEDB852</paraID>
      <start>11</start>
      <end>12</end>
      <status>unmodified</status>
      <modifiedWord/>
      <trackRevisions>false</trackRevisions>
    </reviewItem>
    <reviewItem>
      <errorID>35b5e7ad-5fea-4586-8bf5-ec568a8103aa</errorID>
      <errorWord>)</errorWord>
      <group>L1_Format</group>
      <groupName>格式问题</groupName>
      <ability>L2_HalfPunc_CN</ability>
      <abilityName/>
      <candidateList>
        <item>）</item>
      </candidateList>
      <explain>文本全半角错误。</explain>
      <paraID>7EEDB852</paraID>
      <start>25</start>
      <end>26</end>
      <status>unmodified</status>
      <modifiedWord/>
      <trackRevisions>false</trackRevisions>
    </reviewItem>
    <reviewItem>
      <errorID>1ef40cf9-0af5-4385-98ab-e2705ab9cf70</errorID>
      <errorWord>,</errorWord>
      <group>L1_Format</group>
      <groupName>格式问题</groupName>
      <ability>L2_HalfPunc_CN</ability>
      <abilityName/>
      <candidateList>
        <item>，</item>
      </candidateList>
      <explain>文本全半角错误。</explain>
      <paraID>7EEDB852</paraID>
      <start>30</start>
      <end>31</end>
      <status>unmodified</status>
      <modifiedWord/>
      <trackRevisions>false</trackRevisions>
    </reviewItem>
    <reviewItem>
      <errorID>6d92a8e4-07a8-4e8b-96ad-9b3857128d49</errorID>
      <errorWord>,</errorWord>
      <group>L1_Format</group>
      <groupName>格式问题</groupName>
      <ability>L2_HalfPunc_CN</ability>
      <abilityName/>
      <candidateList>
        <item>，</item>
      </candidateList>
      <explain>文本全半角错误。</explain>
      <paraID>7EEDB852</paraID>
      <start>62</start>
      <end>63</end>
      <status>unmodified</status>
      <modifiedWord/>
      <trackRevisions>false</trackRevisions>
    </reviewItem>
    <reviewItem>
      <errorID>4516eaaa-57a3-4b22-b51d-2e67d04de61b</errorID>
      <errorWord>,</errorWord>
      <group>L1_Format</group>
      <groupName>格式问题</groupName>
      <ability>L2_HalfPunc_CN</ability>
      <abilityName/>
      <candidateList>
        <item>，</item>
      </candidateList>
      <explain>文本全半角错误。</explain>
      <paraID>7EEDB852</paraID>
      <start>91</start>
      <end>92</end>
      <status>unmodified</status>
      <modifiedWord/>
      <trackRevisions>false</trackRevisions>
    </reviewItem>
    <reviewItem>
      <errorID>4cd9cb16-80b4-47e0-b911-89ade1cb5d91</errorID>
      <errorWord>(</errorWord>
      <group>L1_Format</group>
      <groupName>格式问题</groupName>
      <ability>L2_HalfPunc_CN</ability>
      <abilityName/>
      <candidateList>
        <item>（</item>
      </candidateList>
      <explain>文本全半角错误。</explain>
      <paraID>7EEDB852</paraID>
      <start>120</start>
      <end>121</end>
      <status>unmodified</status>
      <modifiedWord/>
      <trackRevisions>false</trackRevisions>
    </reviewItem>
    <reviewItem>
      <errorID>94f8ea31-b769-4265-9970-290cfb33f69b</errorID>
      <errorWord>:</errorWord>
      <group>L1_Format</group>
      <groupName>格式问题</groupName>
      <ability>L2_HalfPunc_CN</ability>
      <abilityName/>
      <candidateList>
        <item>：</item>
      </candidateList>
      <explain>文本全半角错误。</explain>
      <paraID>7EEDB852</paraID>
      <start>124</start>
      <end>125</end>
      <status>unmodified</status>
      <modifiedWord/>
      <trackRevisions>false</trackRevisions>
    </reviewItem>
    <reviewItem>
      <errorID>e90e6780-7974-40fb-b43a-c760e33b3588</errorID>
      <errorWord>)</errorWord>
      <group>L1_Format</group>
      <groupName>格式问题</groupName>
      <ability>L2_HalfPunc_CN</ability>
      <abilityName/>
      <candidateList>
        <item>）</item>
      </candidateList>
      <explain>文本全半角错误。</explain>
      <paraID>7EEDB852</paraID>
      <start>135</start>
      <end>136</end>
      <status>unmodified</status>
      <modifiedWord/>
      <trackRevisions>false</trackRevisions>
    </reviewItem>
    <reviewItem>
      <errorID>55318814-df71-4d5e-a3b5-b7cc5fe72780</errorID>
      <errorWord>(</errorWord>
      <group>L1_Format</group>
      <groupName>格式问题</groupName>
      <ability>L2_HalfPunc_CN</ability>
      <abilityName/>
      <candidateList>
        <item>（</item>
      </candidateList>
      <explain>文本全半角错误。</explain>
      <paraID>7EEDB852</paraID>
      <start>189</start>
      <end>190</end>
      <status>unmodified</status>
      <modifiedWord/>
      <trackRevisions>false</trackRevisions>
    </reviewItem>
    <reviewItem>
      <errorID>fdfce4e6-8301-4c6e-8e9a-bffb59c38d65</errorID>
      <errorWord>)</errorWord>
      <group>L1_Format</group>
      <groupName>格式问题</groupName>
      <ability>L2_HalfPunc_CN</ability>
      <abilityName/>
      <candidateList>
        <item>）</item>
      </candidateList>
      <explain>文本全半角错误。</explain>
      <paraID>7EEDB852</paraID>
      <start>196</start>
      <end>197</end>
      <status>unmodified</status>
      <modifiedWord/>
      <trackRevisions>false</trackRevisions>
    </reviewItem>
    <reviewItem>
      <errorID>7146c2ec-ec8d-4d75-a65c-2fb1c9532824</errorID>
      <errorWord>)</errorWord>
      <group>L1_Format</group>
      <groupName>格式问题</groupName>
      <ability>L2_HalfPunc_CN</ability>
      <abilityName/>
      <candidateList>
        <item>）</item>
      </candidateList>
      <explain>文本全半角错误。</explain>
      <paraID>7EEDB852</paraID>
      <start>335</start>
      <end>336</end>
      <status>unmodified</status>
      <modifiedWord/>
      <trackRevisions>false</trackRevisions>
    </reviewItem>
    <reviewItem>
      <errorID>6818bb25-0645-459d-b7ec-6c7a56dac45d</errorID>
      <errorWord>：&gt;</errorWord>
      <group>L1_Punc</group>
      <groupName>标点问题</groupName>
      <ability>L2_Punc_CN</ability>
      <abilityName/>
      <candidateList>
        <item>：</item>
      </candidateList>
      <explain/>
      <paraID>7EEDB852</paraID>
      <start>346</start>
      <end>348</end>
      <status>unmodified</status>
      <modifiedWord/>
      <trackRevisions>false</trackRevisions>
    </reviewItem>
    <reviewItem>
      <errorID>7403e807-eeb9-4e5e-a9e7-1c367878b8e1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7EEDB852</paraID>
      <start>381</start>
      <end>382</end>
      <status>unmodified</status>
      <modifiedWord/>
      <trackRevisions>false</trackRevisions>
    </reviewItem>
    <reviewItem>
      <errorID>d2f96df5-a2bb-48f2-be86-532f0e532d6f</errorID>
      <errorWord>(</errorWord>
      <group>L1_Format</group>
      <groupName>格式问题</groupName>
      <ability>L2_HalfPunc_CN</ability>
      <abilityName/>
      <candidateList>
        <item>（</item>
      </candidateList>
      <explain>文本全半角错误。</explain>
      <paraID>7EEDB852</paraID>
      <start>386</start>
      <end>387</end>
      <status>unmodified</status>
      <modifiedWord/>
      <trackRevisions>false</trackRevisions>
    </reviewItem>
    <reviewItem>
      <errorID>98759ffa-007f-424f-920a-34ab103d6dd2</errorID>
      <errorWord>)</errorWord>
      <group>L1_Format</group>
      <groupName>格式问题</groupName>
      <ability>L2_HalfPunc_CN</ability>
      <abilityName/>
      <candidateList>
        <item>）</item>
      </candidateList>
      <explain>文本全半角错误。</explain>
      <paraID>7EEDB852</paraID>
      <start>393</start>
      <end>394</end>
      <status>unmodified</status>
      <modifiedWord/>
      <trackRevisions>false</trackRevisions>
    </reviewItem>
    <reviewItem>
      <errorID>8becf992-de26-4a2b-bc5b-c286d4e6d232</errorID>
      <errorWord>(</errorWord>
      <group>L1_Format</group>
      <groupName>格式问题</groupName>
      <ability>L2_HalfPunc_CN</ability>
      <abilityName/>
      <candidateList>
        <item>（</item>
      </candidateList>
      <explain>文本全半角错误。</explain>
      <paraID>30BCE93C</paraID>
      <start>11</start>
      <end>12</end>
      <status>unmodified</status>
      <modifiedWord/>
      <trackRevisions>false</trackRevisions>
    </reviewItem>
    <reviewItem>
      <errorID>3c64a139-834b-4705-9bb1-17d71c575cf6</errorID>
      <errorWord>)</errorWord>
      <group>L1_Format</group>
      <groupName>格式问题</groupName>
      <ability>L2_HalfPunc_CN</ability>
      <abilityName/>
      <candidateList>
        <item>）</item>
      </candidateList>
      <explain>文本全半角错误。</explain>
      <paraID>30BCE93C</paraID>
      <start>25</start>
      <end>26</end>
      <status>unmodified</status>
      <modifiedWord/>
      <trackRevisions>false</trackRevisions>
    </reviewItem>
    <reviewItem>
      <errorID>d3fca59a-0fd9-4779-a598-4df60dc89f3f</errorID>
      <errorWord>,</errorWord>
      <group>L1_Format</group>
      <groupName>格式问题</groupName>
      <ability>L2_HalfPunc_CN</ability>
      <abilityName/>
      <candidateList>
        <item>，</item>
      </candidateList>
      <explain>文本全半角错误。</explain>
      <paraID>30BCE93C</paraID>
      <start>30</start>
      <end>31</end>
      <status>unmodified</status>
      <modifiedWord/>
      <trackRevisions>false</trackRevisions>
    </reviewItem>
    <reviewItem>
      <errorID>b8476d72-5769-48df-a7fc-c6ec07c74e20</errorID>
      <errorWord>,</errorWord>
      <group>L1_Format</group>
      <groupName>格式问题</groupName>
      <ability>L2_HalfPunc_CN</ability>
      <abilityName/>
      <candidateList>
        <item>，</item>
      </candidateList>
      <explain>文本全半角错误。</explain>
      <paraID>30BCE93C</paraID>
      <start>62</start>
      <end>63</end>
      <status>unmodified</status>
      <modifiedWord/>
      <trackRevisions>false</trackRevisions>
    </reviewItem>
    <reviewItem>
      <errorID>eade7318-c7c8-476c-8b7b-cff428c3f243</errorID>
      <errorWord>,</errorWord>
      <group>L1_Format</group>
      <groupName>格式问题</groupName>
      <ability>L2_HalfPunc_CN</ability>
      <abilityName/>
      <candidateList>
        <item>，</item>
      </candidateList>
      <explain>文本全半角错误。</explain>
      <paraID>30BCE93C</paraID>
      <start>91</start>
      <end>92</end>
      <status>unmodified</status>
      <modifiedWord/>
      <trackRevisions>false</trackRevisions>
    </reviewItem>
    <reviewItem>
      <errorID>cec0a467-5c81-4b24-b6e8-fce8d41da470</errorID>
      <errorWord>(</errorWord>
      <group>L1_Format</group>
      <groupName>格式问题</groupName>
      <ability>L2_HalfPunc_CN</ability>
      <abilityName/>
      <candidateList>
        <item>（</item>
      </candidateList>
      <explain>文本全半角错误。</explain>
      <paraID>30BCE93C</paraID>
      <start>120</start>
      <end>121</end>
      <status>unmodified</status>
      <modifiedWord/>
      <trackRevisions>false</trackRevisions>
    </reviewItem>
    <reviewItem>
      <errorID>73a5f66c-2bfe-4bba-a786-7ec2ac37c89f</errorID>
      <errorWord>:</errorWord>
      <group>L1_Format</group>
      <groupName>格式问题</groupName>
      <ability>L2_HalfPunc_CN</ability>
      <abilityName/>
      <candidateList>
        <item>：</item>
      </candidateList>
      <explain>文本全半角错误。</explain>
      <paraID>30BCE93C</paraID>
      <start>124</start>
      <end>125</end>
      <status>unmodified</status>
      <modifiedWord/>
      <trackRevisions>false</trackRevisions>
    </reviewItem>
    <reviewItem>
      <errorID>dba247ab-105e-44ed-8a5b-bcc26b244f94</errorID>
      <errorWord>)</errorWord>
      <group>L1_Format</group>
      <groupName>格式问题</groupName>
      <ability>L2_HalfPunc_CN</ability>
      <abilityName/>
      <candidateList>
        <item>）</item>
      </candidateList>
      <explain>文本全半角错误。</explain>
      <paraID>30BCE93C</paraID>
      <start>135</start>
      <end>136</end>
      <status>unmodified</status>
      <modifiedWord/>
      <trackRevisions>false</trackRevisions>
    </reviewItem>
    <reviewItem>
      <errorID>5a2c4379-5511-4584-9473-11cb02f8e09b</errorID>
      <errorWord>(</errorWord>
      <group>L1_Format</group>
      <groupName>格式问题</groupName>
      <ability>L2_HalfPunc_CN</ability>
      <abilityName/>
      <candidateList>
        <item>（</item>
      </candidateList>
      <explain>文本全半角错误。</explain>
      <paraID>30BCE93C</paraID>
      <start>189</start>
      <end>190</end>
      <status>unmodified</status>
      <modifiedWord/>
      <trackRevisions>false</trackRevisions>
    </reviewItem>
    <reviewItem>
      <errorID>d5d100b9-6d7d-4510-b30b-4dfbd4cbf973</errorID>
      <errorWord>)</errorWord>
      <group>L1_Format</group>
      <groupName>格式问题</groupName>
      <ability>L2_HalfPunc_CN</ability>
      <abilityName/>
      <candidateList>
        <item>）</item>
      </candidateList>
      <explain>文本全半角错误。</explain>
      <paraID>30BCE93C</paraID>
      <start>196</start>
      <end>197</end>
      <status>unmodified</status>
      <modifiedWord/>
      <trackRevisions>false</trackRevisions>
    </reviewItem>
    <reviewItem>
      <errorID>f9194825-2032-44f9-b83a-fea4afe2559b</errorID>
      <errorWord>)</errorWord>
      <group>L1_Format</group>
      <groupName>格式问题</groupName>
      <ability>L2_HalfPunc_CN</ability>
      <abilityName/>
      <candidateList>
        <item>）</item>
      </candidateList>
      <explain>文本全半角错误。</explain>
      <paraID>30BCE93C</paraID>
      <start>335</start>
      <end>336</end>
      <status>unmodified</status>
      <modifiedWord/>
      <trackRevisions>false</trackRevisions>
    </reviewItem>
    <reviewItem>
      <errorID>b99e9208-8293-4e17-a300-cfe2facf25a6</errorID>
      <errorWord>：&gt;</errorWord>
      <group>L1_Punc</group>
      <groupName>标点问题</groupName>
      <ability>L2_Punc_CN</ability>
      <abilityName/>
      <candidateList>
        <item>：</item>
      </candidateList>
      <explain/>
      <paraID>30BCE93C</paraID>
      <start>346</start>
      <end>348</end>
      <status>unmodified</status>
      <modifiedWord/>
      <trackRevisions>false</trackRevisions>
    </reviewItem>
    <reviewItem>
      <errorID>833b43de-0f58-4610-aafb-c00d2a077434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30BCE93C</paraID>
      <start>381</start>
      <end>382</end>
      <status>unmodified</status>
      <modifiedWord/>
      <trackRevisions>false</trackRevisions>
    </reviewItem>
    <reviewItem>
      <errorID>30d9cb20-155f-43af-b3eb-17f2383f63e3</errorID>
      <errorWord>(</errorWord>
      <group>L1_Format</group>
      <groupName>格式问题</groupName>
      <ability>L2_HalfPunc_CN</ability>
      <abilityName/>
      <candidateList>
        <item>（</item>
      </candidateList>
      <explain>文本全半角错误。</explain>
      <paraID>30BCE93C</paraID>
      <start>386</start>
      <end>387</end>
      <status>unmodified</status>
      <modifiedWord/>
      <trackRevisions>false</trackRevisions>
    </reviewItem>
    <reviewItem>
      <errorID>8b0b4be9-0301-4a3d-9a18-debf6fe14ba5</errorID>
      <errorWord>)</errorWord>
      <group>L1_Format</group>
      <groupName>格式问题</groupName>
      <ability>L2_HalfPunc_CN</ability>
      <abilityName/>
      <candidateList>
        <item>）</item>
      </candidateList>
      <explain>文本全半角错误。</explain>
      <paraID>30BCE93C</paraID>
      <start>393</start>
      <end>394</end>
      <status>unmodified</status>
      <modifiedWord/>
      <trackRevisions>false</trackRevisions>
    </reviewItem>
    <reviewItem>
      <errorID>5b3e9d72-ff48-4a39-86a8-8300ad6b3bd3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17A8C3F7</paraID>
      <start>121</start>
      <end>122</end>
      <status>unmodified</status>
      <modifiedWord/>
      <trackRevisions>false</trackRevisions>
    </reviewItem>
    <reviewItem>
      <errorID>c4a6a47c-a882-4d6f-8235-f02345b1a3fe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178070DE</paraID>
      <start>166</start>
      <end>167</end>
      <status>unmodified</status>
      <modifiedWord/>
      <trackRevisions>false</trackRevisions>
    </reviewItem>
    <reviewItem>
      <errorID>da548f04-4e65-4e80-952c-7e5068f2d3e6</errorID>
      <errorWord>MM</errorWord>
      <group>L1_Official</group>
      <groupName>公文问题</groupName>
      <ability>L2_Official</ability>
      <abilityName>公文问题</abilityName>
      <candidateList/>
      <explain>公文中禁止出现该词语</explain>
      <paraID>187E3E39</paraID>
      <start>38</start>
      <end>40</end>
      <status>unmodified</status>
      <modifiedWord/>
      <trackRevisions>false</trackRevisions>
    </reviewItem>
    <reviewItem>
      <errorID>3c070f69-3378-462c-b9d8-b6df3026f53d</errorID>
      <errorWord>:</errorWord>
      <group>L1_Format</group>
      <groupName>格式问题</groupName>
      <ability>L2_HalfPunc_CN</ability>
      <abilityName/>
      <candidateList>
        <item>：</item>
      </candidateList>
      <explain>文本全半角错误。</explain>
      <paraID>3D965B59</paraID>
      <start>30</start>
      <end>31</end>
      <status>unmodified</status>
      <modifiedWord/>
      <trackRevisions>false</trackRevisions>
    </reviewItem>
    <reviewItem>
      <errorID>814a4b3b-664e-40a4-85c1-d504d0e948d5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3D965B59</paraID>
      <start>83</start>
      <end>84</end>
      <status>unmodified</status>
      <modifiedWord/>
      <trackRevisions>false</trackRevisions>
    </reviewItem>
    <reviewItem>
      <errorID>74353bda-032f-46f9-8da6-8f30973950fb</errorID>
      <errorWord>,</errorWord>
      <group>L1_Format</group>
      <groupName>格式问题</groupName>
      <ability>L2_HalfPunc_CN</ability>
      <abilityName/>
      <candidateList>
        <item>，</item>
      </candidateList>
      <explain>文本全半角错误。</explain>
      <paraID>3D965B59</paraID>
      <start>142</start>
      <end>143</end>
      <status>unmodified</status>
      <modifiedWord/>
      <trackRevisions>false</trackRevisions>
    </reviewItem>
    <reviewItem>
      <errorID>24ec2d67-e62d-4d85-ab89-07d3d7b303f3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3D965B59</paraID>
      <start>156</start>
      <end>162</end>
      <status>unmodified</status>
      <modifiedWord/>
      <trackRevisions>false</trackRevisions>
    </reviewItem>
    <reviewItem>
      <errorID>1c566b0d-7f54-4317-96d2-fe7aba743d94</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1F899249</paraID>
      <start>15</start>
      <end>17</end>
      <status>unmodified</status>
      <modifiedWord/>
      <trackRevisions>false</trackRevisions>
    </reviewItem>
    <reviewItem>
      <errorID>15da6e88-e0ca-4376-9e66-e041c0504c89</errorID>
      <errorWord>,</errorWord>
      <group>L1_Format</group>
      <groupName>格式问题</groupName>
      <ability>L2_HalfPunc_CN</ability>
      <abilityName/>
      <candidateList>
        <item>，</item>
      </candidateList>
      <explain>文本全半角错误。</explain>
      <paraID>1F899249</paraID>
      <start>36</start>
      <end>37</end>
      <status>unmodified</status>
      <modifiedWord/>
      <trackRevisions>false</trackRevisions>
    </reviewItem>
    <reviewItem>
      <errorID>83065e20-1301-4b4f-a9e9-9c49507699d5</errorID>
      <errorWord>(</errorWord>
      <group>L1_Format</group>
      <groupName>格式问题</groupName>
      <ability>L2_HalfPunc_CN</ability>
      <abilityName/>
      <candidateList>
        <item>（</item>
      </candidateList>
      <explain>文本全半角错误。</explain>
      <paraID>1F899249</paraID>
      <start>48</start>
      <end>49</end>
      <status>unmodified</status>
      <modifiedWord/>
      <trackRevisions>false</trackRevisions>
    </reviewItem>
    <reviewItem>
      <errorID>6227c567-2db3-4218-814e-9c4cf182fae8</errorID>
      <errorWord>)</errorWord>
      <group>L1_Format</group>
      <groupName>格式问题</groupName>
      <ability>L2_HalfPunc_CN</ability>
      <abilityName/>
      <candidateList>
        <item>）</item>
      </candidateList>
      <explain>文本全半角错误。</explain>
      <paraID>1F899249</paraID>
      <start>60</start>
      <end>61</end>
      <status>unmodified</status>
      <modifiedWord/>
      <trackRevisions>false</trackRevisions>
    </reviewItem>
    <reviewItem>
      <errorID>28d4d0f5-78b9-4056-a3b2-d0fa65c5679c</errorID>
      <errorWord>,</errorWord>
      <group>L1_Format</group>
      <groupName>格式问题</groupName>
      <ability>L2_HalfPunc_CN</ability>
      <abilityName/>
      <candidateList>
        <item>，</item>
      </candidateList>
      <explain>文本全半角错误。</explain>
      <paraID>1F899249</paraID>
      <start>61</start>
      <end>62</end>
      <status>unmodified</status>
      <modifiedWord/>
      <trackRevisions>false</trackRevisions>
    </reviewItem>
    <reviewItem>
      <errorID>084c860a-0db3-4ec7-b119-1a669f9c1e34</errorID>
      <errorWord>(</errorWord>
      <group>L1_Format</group>
      <groupName>格式问题</groupName>
      <ability>L2_HalfPunc_CN</ability>
      <abilityName/>
      <candidateList>
        <item>（</item>
      </candidateList>
      <explain>文本全半角错误。</explain>
      <paraID>1F899249</paraID>
      <start>75</start>
      <end>76</end>
      <status>unmodified</status>
      <modifiedWord/>
      <trackRevisions>false</trackRevisions>
    </reviewItem>
    <reviewItem>
      <errorID>4ad43d79-3006-4b52-ad04-da8228960d3a</errorID>
      <errorWord>),</errorWord>
      <group>L1_Format</group>
      <groupName>格式问题</groupName>
      <ability>L2_HalfPunc_CN</ability>
      <abilityName/>
      <candidateList>
        <item>），</item>
      </candidateList>
      <explain>文本全半角错误。</explain>
      <paraID>1F899249</paraID>
      <start>79</start>
      <end>81</end>
      <status>unmodified</status>
      <modifiedWord/>
      <trackRevisions>false</trackRevisions>
    </reviewItem>
    <reviewItem>
      <errorID>0e70efba-b35e-4b93-aa5d-e42aa0fcc88f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1F899249</paraID>
      <start>89</start>
      <end>90</end>
      <status>unmodified</status>
      <modifiedWord/>
      <trackRevisions>false</trackRevisions>
    </reviewItem>
    <reviewItem>
      <errorID>d6cb752b-69e0-4465-abb2-cea387772ba1</errorID>
      <errorWord>(</errorWord>
      <group>L1_Format</group>
      <groupName>格式问题</groupName>
      <ability>L2_HalfPunc_CN</ability>
      <abilityName/>
      <candidateList>
        <item>（</item>
      </candidateList>
      <explain>文本全半角错误。</explain>
      <paraID>1F899249</paraID>
      <start>93</start>
      <end>94</end>
      <status>unmodified</status>
      <modifiedWord/>
      <trackRevisions>false</trackRevisions>
    </reviewItem>
    <reviewItem>
      <errorID>b5d6c2d4-c058-451d-bdb8-ea0adcb0559a</errorID>
      <errorWord>),</errorWord>
      <group>L1_Format</group>
      <groupName>格式问题</groupName>
      <ability>L2_HalfPunc_CN</ability>
      <abilityName/>
      <candidateList>
        <item>），</item>
      </candidateList>
      <explain>文本全半角错误。</explain>
      <paraID>1F899249</paraID>
      <start>96</start>
      <end>98</end>
      <status>unmodified</status>
      <modifiedWord/>
      <trackRevisions>false</trackRevisions>
    </reviewItem>
    <reviewItem>
      <errorID>94ce241b-3066-462d-afa2-c29be313f49d</errorID>
      <errorWord>GG</errorWord>
      <group>L1_Official</group>
      <groupName>公文问题</groupName>
      <ability>L2_Official</ability>
      <abilityName>公文问题</abilityName>
      <candidateList/>
      <explain>公文中禁止出现该词语</explain>
      <paraID>7E55AEDA</paraID>
      <start>165</start>
      <end>167</end>
      <status>unmodified</status>
      <modifiedWord/>
      <trackRevisions>false</trackRevisions>
    </reviewItem>
    <reviewItem>
      <errorID>7aa69762-0ee3-42bf-a24f-f61074b5d018</errorID>
      <errorWord>(</errorWord>
      <group>L1_Format</group>
      <groupName>格式问题</groupName>
      <ability>L2_HalfPunc_CN</ability>
      <abilityName/>
      <candidateList>
        <item>（</item>
      </candidateList>
      <explain>文本全半角错误。</explain>
      <paraID>113C6242</paraID>
      <start>221</start>
      <end>222</end>
      <status>unmodified</status>
      <modifiedWord/>
      <trackRevisions>false</trackRevisions>
    </reviewItem>
    <reviewItem>
      <errorID>a4be035b-86cb-4bf0-87a8-61e48c6d30e3</errorID>
      <errorWord>)</errorWord>
      <group>L1_Format</group>
      <groupName>格式问题</groupName>
      <ability>L2_HalfPunc_CN</ability>
      <abilityName/>
      <candidateList>
        <item>）</item>
      </candidateList>
      <explain>文本全半角错误。</explain>
      <paraID>113C6242</paraID>
      <start>225</start>
      <end>226</end>
      <status>unmodified</status>
      <modifiedWord/>
      <trackRevisions>false</trackRevisions>
    </reviewItem>
    <reviewItem>
      <errorID>4bf034f4-193f-42ce-a86f-4d6e0f9cae7f</errorID>
      <errorWord>噪音</errorWord>
      <group>L1_Word</group>
      <groupName>字词问题</groupName>
      <ability>L2_Alias</ability>
      <abilityName>也作/曾用词</abilityName>
      <candidateList>
        <item>噪声</item>
      </candidateList>
      <explain>词汇[噪音]为不规范表述或旧称，其规范书面表述为[噪声]。</explain>
      <paraID>586E61D6</paraID>
      <start>53</start>
      <end>55</end>
      <status>unmodified</status>
      <modifiedWord/>
      <trackRevisions>false</trackRevisions>
    </reviewItem>
    <reviewItem>
      <errorID>b7c0537e-56bc-462a-b262-e298e20e6c37</errorID>
      <errorWord>噪音</errorWord>
      <group>L1_Word</group>
      <groupName>字词问题</groupName>
      <ability>L2_Alias</ability>
      <abilityName>也作/曾用词</abilityName>
      <candidateList>
        <item>噪声</item>
      </candidateList>
      <explain>词汇[噪音]为不规范表述或旧称，其规范书面表述为[噪声]。</explain>
      <paraID>4AC9F9FD</paraID>
      <start>53</start>
      <end>55</end>
      <status>unmodified</status>
      <modifiedWord/>
      <trackRevisions>false</trackRevisions>
    </reviewItem>
    <reviewItem>
      <errorID>dbe52515-8c0c-4c7e-a96c-029ec8640d00</errorID>
      <errorWord>,</errorWord>
      <group>L1_Format</group>
      <groupName>格式问题</groupName>
      <ability>L2_HalfPunc_CN</ability>
      <abilityName/>
      <candidateList>
        <item>，</item>
      </candidateList>
      <explain>文本全半角错误。</explain>
      <paraID>273D5BC6</paraID>
      <start>89</start>
      <end>90</end>
      <status>unmodified</status>
      <modifiedWord/>
      <trackRevisions>false</trackRevisions>
    </reviewItem>
    <reviewItem>
      <errorID>dced7a96-51ea-4497-862a-0085d349732c</errorID>
      <errorWord>,</errorWord>
      <group>L1_Format</group>
      <groupName>格式问题</groupName>
      <ability>L2_HalfPunc_CN</ability>
      <abilityName/>
      <candidateList>
        <item>，</item>
      </candidateList>
      <explain>文本全半角错误。</explain>
      <paraID>2557C58F</paraID>
      <start>111</start>
      <end>112</end>
      <status>unmodified</status>
      <modifiedWord/>
      <trackRevisions>false</trackRevisions>
    </reviewItem>
    <reviewItem>
      <errorID>39dba6ff-32bc-4186-8b71-69e2d6915046</errorID>
      <errorWord>:</errorWord>
      <group>L1_Format</group>
      <groupName>格式问题</groupName>
      <ability>L2_HalfPunc_CN</ability>
      <abilityName/>
      <candidateList>
        <item>：</item>
      </candidateList>
      <explain>文本全半角错误。</explain>
      <paraID>5099FD99</paraID>
      <start>151</start>
      <end>152</end>
      <status>unmodified</status>
      <modifiedWord/>
      <trackRevisions>false</trackRevisions>
    </reviewItem>
    <reviewItem>
      <errorID>d1ae5b32-7edd-4588-899e-f80f7204b6b5</errorID>
      <errorWord>:</errorWord>
      <group>L1_Format</group>
      <groupName>格式问题</groupName>
      <ability>L2_HalfPunc_CN</ability>
      <abilityName/>
      <candidateList>
        <item>：</item>
      </candidateList>
      <explain>文本全半角错误。</explain>
      <paraID>5099FD99</paraID>
      <start>267</start>
      <end>268</end>
      <status>unmodified</status>
      <modifiedWord/>
      <trackRevisions>false</trackRevisions>
    </reviewItem>
    <reviewItem>
      <errorID>d3a38113-8c9a-4738-8234-c590ceff02ff</errorID>
      <errorWord>:</errorWord>
      <group>L1_Format</group>
      <groupName>格式问题</groupName>
      <ability>L2_HalfPunc_CN</ability>
      <abilityName/>
      <candidateList>
        <item>：</item>
      </candidateList>
      <explain>文本全半角错误。</explain>
      <paraID>5099FD99</paraID>
      <start>307</start>
      <end>308</end>
      <status>unmodified</status>
      <modifiedWord/>
      <trackRevisions>false</trackRevisions>
    </reviewItem>
    <reviewItem>
      <errorID>d565b3ac-c105-453e-8ce9-39df0c77ac30</errorID>
      <errorWord>:</errorWord>
      <group>L1_Format</group>
      <groupName>格式问题</groupName>
      <ability>L2_HalfPunc_CN</ability>
      <abilityName/>
      <candidateList>
        <item>：</item>
      </candidateList>
      <explain>文本全半角错误。</explain>
      <paraID>5099FD99</paraID>
      <start>335</start>
      <end>336</end>
      <status>unmodified</status>
      <modifiedWord/>
      <trackRevisions>false</trackRevisions>
    </reviewItem>
    <reviewItem>
      <errorID>449aa004-8be3-40ef-ade9-cb2cb082b4d8</errorID>
      <errorWord>:</errorWord>
      <group>L1_Format</group>
      <groupName>格式问题</groupName>
      <ability>L2_HalfPunc_CN</ability>
      <abilityName/>
      <candidateList>
        <item>：</item>
      </candidateList>
      <explain>文本全半角错误。</explain>
      <paraID>5099FD99</paraID>
      <start>395</start>
      <end>396</end>
      <status>unmodified</status>
      <modifiedWord/>
      <trackRevisions>false</trackRevisions>
    </reviewItem>
    <reviewItem>
      <errorID>2723a361-f6b5-46ac-85c4-e8a81077309f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5099FD99</paraID>
      <start>531</start>
      <end>534</end>
      <status>unmodified</status>
      <modifiedWord/>
      <trackRevisions>false</trackRevisions>
    </reviewItem>
    <reviewItem>
      <errorID>7570f37b-110e-4465-b4c1-a77a58b51baf</errorID>
      <errorWord>公</errorWord>
      <group>L1_Word</group>
      <groupName>字词问题</groupName>
      <ability>L2_Typo</ability>
      <abilityName>字词错误</abilityName>
      <candidateList>
        <item>公司</item>
      </candidateList>
      <explain>〈名〉依法设立，以营利为目的，独立承担民事责任的从事生产或服务性业务的经济实体。分为有限责任公司和股份有限公司。</explain>
      <paraID>2F571A23</paraID>
      <start>31</start>
      <end>32</end>
      <status>unmodified</status>
      <modifiedWord/>
      <trackRevisions>false</trackRevisions>
    </reviewItem>
    <reviewItem>
      <errorID>07f2047c-0f76-4437-813f-41bd267ae4f9</errorID>
      <errorWord>:</errorWord>
      <group>L1_Format</group>
      <groupName>格式问题</groupName>
      <ability>L2_HalfPunc_CN</ability>
      <abilityName/>
      <candidateList>
        <item>：</item>
      </candidateList>
      <explain>文本全半角错误。</explain>
      <paraID>57455475</paraID>
      <start>49</start>
      <end>50</end>
      <status>unmodified</status>
      <modifiedWord/>
      <trackRevisions>false</trackRevisions>
    </reviewItem>
    <reviewItem>
      <errorID>c5601b00-2832-4a68-a3b2-f00c4624d6a6</errorID>
      <errorWord>(</errorWord>
      <group>L1_Format</group>
      <groupName>格式问题</groupName>
      <ability>L2_HalfPunc_CN</ability>
      <abilityName/>
      <candidateList>
        <item>（</item>
      </candidateList>
      <explain>文本全半角错误。</explain>
      <paraID>4DF42760</paraID>
      <start>27</start>
      <end>28</end>
      <status>unmodified</status>
      <modifiedWord/>
      <trackRevisions>false</trackRevisions>
    </reviewItem>
    <reviewItem>
      <errorID>60b9e45d-a237-47d2-88ab-c381a4880bae</errorID>
      <errorWord>)</errorWord>
      <group>L1_Format</group>
      <groupName>格式问题</groupName>
      <ability>L2_HalfPunc_CN</ability>
      <abilityName/>
      <candidateList>
        <item>）</item>
      </candidateList>
      <explain>文本全半角错误。</explain>
      <paraID>4DF42760</paraID>
      <start>38</start>
      <end>39</end>
      <status>unmodified</status>
      <modifiedWord/>
      <trackRevisions>false</trackRevisions>
    </reviewItem>
    <reviewItem>
      <errorID>768e6c64-3f4d-4606-9a35-9106caaf69d3</errorID>
      <errorWord>,</errorWord>
      <group>L1_Format</group>
      <groupName>格式问题</groupName>
      <ability>L2_HalfPunc_CN</ability>
      <abilityName/>
      <candidateList>
        <item>，</item>
      </candidateList>
      <explain>文本全半角错误。</explain>
      <paraID>6CE670FC</paraID>
      <start>41</start>
      <end>42</end>
      <status>unmodified</status>
      <modifiedWord/>
      <trackRevisions>false</trackRevisions>
    </reviewItem>
    <reviewItem>
      <errorID>bd09d25d-74dd-4874-a0b3-9bd8d216c739</errorID>
      <errorWord>透过</errorWord>
      <group>L1_Word</group>
      <groupName>字词问题</groupName>
      <ability>L2_Typo</ability>
      <abilityName>字词错误</abilityName>
      <candidateList>
        <item>通过</item>
      </candidateList>
      <explain>存在字形相近字词的误用。</explain>
      <paraID> 143A88F</paraID>
      <start>34</start>
      <end>36</end>
      <status>unmodified</status>
      <modifiedWord/>
      <trackRevisions>false</trackRevisions>
    </reviewItem>
    <reviewItem>
      <errorID>e93a7789-c092-4552-ad54-76109a9e911d</errorID>
      <errorWord>不低于20万</errorWord>
      <group>L1_Word</group>
      <groupName>字词问题</groupName>
      <ability>L2_Typo</ability>
      <abilityName>字词错误</abilityName>
      <candidateList>
        <item>不低于20万元</item>
      </candidateList>
      <explain/>
      <paraID>79B43C67</paraID>
      <start>41</start>
      <end>47</end>
      <status>unmodified</status>
      <modifiedWord/>
      <trackRevisions>false</trackRevisions>
    </reviewItem>
    <reviewItem>
      <errorID>1e782713-c8d3-4a18-8a88-0797ba1aa2a0</errorID>
      <errorWord>不低于20万</errorWord>
      <group>L1_Word</group>
      <groupName>字词问题</groupName>
      <ability>L2_Typo</ability>
      <abilityName>字词错误</abilityName>
      <candidateList>
        <item>不低于20万元</item>
      </candidateList>
      <explain/>
      <paraID>45F1403F</paraID>
      <start>43</start>
      <end>49</end>
      <status>unmodified</status>
      <modifiedWord/>
      <trackRevisions>false</trackRevisions>
    </reviewItem>
    <reviewItem>
      <errorID>32dfbc03-e524-400e-b775-0352f7202e7a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34</start>
      <end>37</end>
      <status>unmodified</status>
      <modifiedWord/>
      <trackRevisions>false</trackRevisions>
    </reviewItem>
    <reviewItem>
      <errorID>4a34e70f-4354-4d53-a515-be558980be2d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52</start>
      <end>55</end>
      <status>unmodified</status>
      <modifiedWord/>
      <trackRevisions>false</trackRevisions>
    </reviewItem>
    <reviewItem>
      <errorID>f6de11d4-78f3-4325-922c-a98df0494885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67</start>
      <end>70</end>
      <status>unmodified</status>
      <modifiedWord/>
      <trackRevisions>false</trackRevisions>
    </reviewItem>
    <reviewItem>
      <errorID>3b8349b6-ca2c-419b-b971-1f4e1af29d6e</errorID>
      <errorWord>映像</errorWord>
      <group>L1_Word</group>
      <groupName>字词问题</groupName>
      <ability>L2_Typo</ability>
      <abilityName>字词错误</abilityName>
      <candidateList>
        <item>影像</item>
      </candidateList>
      <explain>〈名〉❶肖像；画像。❷〈形〉象：他的～时刻在我眼前浮现。❸物体通过光学装置、电子装置等呈现出来的形状。</explain>
      <paraID>5CBC239A</paraID>
      <start>38</start>
      <end>40</end>
      <status>unmodified</status>
      <modifiedWord/>
      <trackRevisions>false</trackRevisions>
    </reviewItem>
    <reviewItem>
      <errorID>b7e14aed-6cdc-41b2-9fac-471bd1ae0682</errorID>
      <errorWord>智能制作</errorWord>
      <group>L1_Political</group>
      <groupName>政治性问题</groupName>
      <ability>L2_Keyword</ability>
      <abilityName>固定表述</abilityName>
      <candidateList>
        <item>智能制造</item>
      </candidateList>
      <explain>词汇“智能制造”在特定场景下为固定表述形式，请确认此处的“智能制作”是否存在不当。</explain>
      <paraID>686DE0CA</paraID>
      <start>34</start>
      <end>38</end>
      <status>unmodified</status>
      <modifiedWord/>
      <trackRevisions>false</trackRevisions>
    </reviewItem>
    <reviewItem>
      <errorID>06b0316a-6388-4c92-af59-872696d2537a</errorID>
      <errorWord>，</errorWord>
      <group>L1_Word</group>
      <groupName>字词问题</groupName>
      <ability>L2_Typo</ability>
      <abilityName>字词错误</abilityName>
      <candidateList>
        <item>，具</item>
      </candidateList>
      <explain/>
      <paraID>4749B337</paraID>
      <start>18</start>
      <end>19</end>
      <status>unmodified</status>
      <modifiedWord/>
      <trackRevisions>false</trackRevisions>
    </reviewItem>
    <reviewItem>
      <errorID>90a4d0b9-0b1e-40fc-871d-956f8ee39d4a</errorID>
      <errorWord>，</errorWord>
      <group>L1_Word</group>
      <groupName>字词问题</groupName>
      <ability>L2_Typo</ability>
      <abilityName>字词错误</abilityName>
      <candidateList>
        <item>，具</item>
      </candidateList>
      <explain/>
      <paraID>738EFA28</paraID>
      <start>18</start>
      <end>19</end>
      <status>unmodified</status>
      <modifiedWord/>
      <trackRevisions>false</trackRevisions>
    </reviewItem>
    <reviewItem>
      <errorID>fac85a98-2699-4e2b-bd12-025fc5669187</errorID>
      <errorWord>点赞</errorWord>
      <group>L1_Official</group>
      <groupName>公文问题</groupName>
      <ability>L2_Official</ability>
      <abilityName>公文问题</abilityName>
      <candidateList/>
      <explain>公文中禁止出现该词语</explain>
      <paraID>  47B86C</paraID>
      <start>73</start>
      <end>75</end>
      <status>unmodified</status>
      <modifiedWord/>
      <trackRevisions>false</trackRevisions>
    </reviewItem>
    <reviewItem>
      <errorID>aeb52ef0-27a9-4a4e-8b54-e5fdf2670f5c</errorID>
      <errorWord>,</errorWord>
      <group>L1_Format</group>
      <groupName>格式问题</groupName>
      <ability>L2_HalfPunc_CN</ability>
      <abilityName/>
      <candidateList>
        <item>，</item>
      </candidateList>
      <explain>文本全半角错误。</explain>
      <paraID>67989954</paraID>
      <start>35</start>
      <end>36</end>
      <status>unmodified</status>
      <modifiedWord/>
      <trackRevisions>false</trackRevisions>
    </reviewItem>
    <reviewItem>
      <errorID>6f7b47eb-cc3d-4450-bc55-9612979bef81</errorID>
      <errorWord>(</errorWord>
      <group>L1_Format</group>
      <groupName>格式问题</groupName>
      <ability>L2_HalfPunc_CN</ability>
      <abilityName/>
      <candidateList>
        <item>（</item>
      </candidateList>
      <explain>文本全半角错误。</explain>
      <paraID>1556E903</paraID>
      <start>42</start>
      <end>43</end>
      <status>unmodified</status>
      <modifiedWord/>
      <trackRevisions>false</trackRevisions>
    </reviewItem>
    <reviewItem>
      <errorID>139b18d0-7d19-49a0-9034-a968f279bf10</errorID>
      <errorWord>)</errorWord>
      <group>L1_Format</group>
      <groupName>格式问题</groupName>
      <ability>L2_HalfPunc_CN</ability>
      <abilityName/>
      <candidateList>
        <item>）</item>
      </candidateList>
      <explain>文本全半角错误。</explain>
      <paraID>1556E903</paraID>
      <start>69</start>
      <end>70</end>
      <status>unmodified</status>
      <modifiedWord/>
      <trackRevisions>false</trackRevisions>
    </reviewItem>
    <reviewItem>
      <errorID>da5a8259-6c87-487d-b423-cbd2fbc8256a</errorID>
      <errorWord>、</errorWord>
      <group>L1_Word</group>
      <groupName>字词问题</groupName>
      <ability>L2_Typo</ability>
      <abilityName>字词错误</abilityName>
      <candidateList>
        <item>、以</item>
      </candidateList>
      <explain/>
      <paraID>71955072</paraID>
      <start>24</start>
      <end>25</end>
      <status>unmodified</status>
      <modifiedWord/>
      <trackRevisions>false</trackRevisions>
    </reviewItem>
    <reviewItem>
      <errorID>896a614c-67d2-44f3-9d07-a4ee342da3d1</errorID>
      <errorWord>国家发改委</errorWord>
      <group>L1_Knowledge</group>
      <groupName>知识性问题</groupName>
      <ability>L2_Knowledge</ability>
      <abilityName>其他知识</abilityName>
      <candidateList>
        <item>国家发展改革委</item>
      </candidateList>
      <explain/>
      <paraID>6EC36610</paraID>
      <start>12</start>
      <end>17</end>
      <status>unmodified</status>
      <modifiedWord/>
      <trackRevisions>false</trackRevisions>
    </reviewItem>
    <reviewItem>
      <errorID>b3f9dccf-aea0-473c-9dd2-5463aea73735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4B3F2739</paraID>
      <start>0</start>
      <end>3</end>
      <status>unmodified</status>
      <modifiedWord/>
      <trackRevisions>false</trackRevisions>
    </reviewItem>
    <reviewItem>
      <errorID>477e9170-0cdf-40dd-8a8b-4f2ff79a1ac8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17917AE2</paraID>
      <start>0</start>
      <end>3</end>
      <status>unmodified</status>
      <modifiedWord/>
      <trackRevisions>false</trackRevisions>
    </reviewItem>
    <reviewItem>
      <errorID>127ed890-cef6-43a1-b2a0-3905505f7e47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1F2E072B</paraID>
      <start>0</start>
      <end>3</end>
      <status>unmodified</status>
      <modifiedWord/>
      <trackRevisions>false</trackRevisions>
    </reviewItem>
    <reviewItem>
      <errorID>64296622-464f-460b-94a7-5a5f9ede7a97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18981CE</paraID>
      <start>0</start>
      <end>3</end>
      <status>unmodified</status>
      <modifiedWord/>
      <trackRevisions>false</trackRevisions>
    </reviewItem>
    <reviewItem>
      <errorID>e6583e74-c381-4834-881f-1931fa9536c7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17FDA965</paraID>
      <start>0</start>
      <end>3</end>
      <status>unmodified</status>
      <modifiedWord/>
      <trackRevisions>false</trackRevisions>
    </reviewItem>
    <reviewItem>
      <errorID>86deba96-01d6-482e-b126-88357baccf52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A883E34</paraID>
      <start>0</start>
      <end>3</end>
      <status>unmodified</status>
      <modifiedWord/>
      <trackRevisions>false</trackRevisions>
    </reviewItem>
    <reviewItem>
      <errorID>938eeff6-c38a-4114-848a-d45c7a9b47f5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31A9671A</paraID>
      <start>0</start>
      <end>3</end>
      <status>unmodified</status>
      <modifiedWord/>
      <trackRevisions>false</trackRevisions>
    </reviewItem>
    <reviewItem>
      <errorID>0a7ed5bf-64ff-4d97-8aad-b5cc7291e599</errorID>
      <errorWord>间</errorWord>
      <group>L1_Word</group>
      <groupName>字词问题</groupName>
      <ability>L2_Typo</ability>
      <abilityName>字词错误</abilityName>
      <candidateList>
        <item>间内</item>
      </candidateList>
      <explain/>
      <paraID> 1689408</paraID>
      <start>47</start>
      <end>48</end>
      <status>unmodified</status>
      <modifiedWord/>
      <trackRevisions>false</trackRevisions>
    </reviewItem>
    <reviewItem>
      <errorID>9c13e81c-1d12-4053-add1-e41dabd73ae6</errorID>
      <errorWord>“/</errorWord>
      <group>L1_Punc</group>
      <groupName>标点问题</groupName>
      <ability>L2_Punc_CN</ability>
      <abilityName/>
      <candidateList>
        <item>“</item>
      </candidateList>
      <explain/>
      <paraID>3CE1A545</paraID>
      <start>33</start>
      <end>35</end>
      <status>unmodified</status>
      <modifiedWord/>
      <trackRevisions>false</trackRevisions>
    </reviewItem>
    <reviewItem>
      <errorID>86555a77-5060-405c-952e-e83bf69de964</errorID>
      <errorWord>-</errorWord>
      <group>L1_Format</group>
      <groupName>格式问题</groupName>
      <ability>L2_HalfPunc_CN</ability>
      <abilityName/>
      <candidateList>
        <item>－</item>
      </candidateList>
      <explain>文本全半角错误。</explain>
      <paraID>564E67EA</paraID>
      <start>15</start>
      <end>16</end>
      <status>unmodified</status>
      <modifiedWord/>
      <trackRevisions>false</trackRevisions>
    </reviewItem>
    <reviewItem>
      <errorID>ec208d9d-f46d-4b30-bb19-7ef88494199d</errorID>
      <errorWord>(</errorWord>
      <group>L1_Format</group>
      <groupName>格式问题</groupName>
      <ability>L2_HalfPunc_CN</ability>
      <abilityName/>
      <candidateList>
        <item>（</item>
      </candidateList>
      <explain>文本全半角错误。</explain>
      <paraID>4AD5CA2F</paraID>
      <start>33</start>
      <end>34</end>
      <status>unmodified</status>
      <modifiedWord/>
      <trackRevisions>false</trackRevisions>
    </reviewItem>
    <reviewItem>
      <errorID>3c8020eb-d70c-4db8-a7ce-af1b2fe0ac66</errorID>
      <errorWord>)</errorWord>
      <group>L1_Format</group>
      <groupName>格式问题</groupName>
      <ability>L2_HalfPunc_CN</ability>
      <abilityName/>
      <candidateList>
        <item>）</item>
      </candidateList>
      <explain>文本全半角错误。</explain>
      <paraID>4AD5CA2F</paraID>
      <start>45</start>
      <end>46</end>
      <status>unmodified</status>
      <modifiedWord/>
      <trackRevisions>false</trackRevisions>
    </reviewItem>
    <reviewItem>
      <errorID>4c1cfb0c-a7ff-4e7c-aa9c-22628a04cc73</errorID>
      <errorWord>(</errorWord>
      <group>L1_Format</group>
      <groupName>格式问题</groupName>
      <ability>L2_HalfPunc_CN</ability>
      <abilityName/>
      <candidateList>
        <item>（</item>
      </candidateList>
      <explain>文本全半角错误。</explain>
      <paraID>4AD5CA2F</paraID>
      <start>210</start>
      <end>211</end>
      <status>unmodified</status>
      <modifiedWord/>
      <trackRevisions>false</trackRevisions>
    </reviewItem>
    <reviewItem>
      <errorID>8e31b7c1-3200-4663-b32c-7c8a89cdeb68</errorID>
      <errorWord>)</errorWord>
      <group>L1_Format</group>
      <groupName>格式问题</groupName>
      <ability>L2_HalfPunc_CN</ability>
      <abilityName/>
      <candidateList>
        <item>）</item>
      </candidateList>
      <explain>文本全半角错误。</explain>
      <paraID>4AD5CA2F</paraID>
      <start>227</start>
      <end>228</end>
      <status>unmodified</status>
      <modifiedWord/>
      <trackRevisions>false</trackRevisions>
    </reviewItem>
    <reviewItem>
      <errorID>6d76c36d-ce97-46a2-ad00-6efc54e1672f</errorID>
      <errorWord>(</errorWord>
      <group>L1_Format</group>
      <groupName>格式问题</groupName>
      <ability>L2_HalfPunc_CN</ability>
      <abilityName/>
      <candidateList>
        <item>（</item>
      </candidateList>
      <explain>文本全半角错误。</explain>
      <paraID> 4F49705</paraID>
      <start>4</start>
      <end>5</end>
      <status>unmodified</status>
      <modifiedWord/>
      <trackRevisions>false</trackRevisions>
    </reviewItem>
    <reviewItem>
      <errorID>c3e3a44b-6508-4cba-ac29-36b5b90edc5b</errorID>
      <errorWord>)</errorWord>
      <group>L1_Format</group>
      <groupName>格式问题</groupName>
      <ability>L2_HalfPunc_CN</ability>
      <abilityName/>
      <candidateList>
        <item>）</item>
      </candidateList>
      <explain>文本全半角错误。</explain>
      <paraID> 4F49705</paraID>
      <start>7</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2D348-F60E-497D-A192-B488EB035E74}"/>
</file>

<file path=customXml/itemProps2.xml><?xml version="1.0" encoding="utf-8"?>
<ds:datastoreItem xmlns:ds="http://schemas.openxmlformats.org/officeDocument/2006/customXml" ds:itemID="{51DA4EC5-9BC3-482D-BD87-359CDCC2E3E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.韓林℡</dc:creator>
  <cp:lastModifiedBy>郑海燕</cp:lastModifiedBy>
  <cp:revision>74</cp:revision>
  <dcterms:created xsi:type="dcterms:W3CDTF">2026-05-07T08:16:00Z</dcterms:created>
  <dcterms:modified xsi:type="dcterms:W3CDTF">2026-06-17T06:30:28Z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270AC3458DDC4B0FBF192E8301516814_13</vt:lpwstr>
  </property>
  <property fmtid="{D5CDD505-2E9C-101B-9397-08002B2CF9AE}" pid="4" name="KSOTemplateDocerSaveRecord">
    <vt:lpwstr>eyJoZGlkIjoiNjYwZTI5YTRmYjMzYmFiNDIyNWE5MjM2OWI4MmFkYmYiLCJ1c2VySWQiOiIyMDY4MzU2OTQifQ==</vt:lpwstr>
  </property>
</Properties>
</file>