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0"/>
        <w:spacing w:before="0" w:after="0"/>
        <w:rPr>
          <w:rFonts w:ascii="宋体" w:hAnsi="宋体" w:cs="宋体"/>
          <w:bCs/>
          <w:color w:val="auto"/>
          <w:sz w:val="28"/>
          <w:szCs w:val="28"/>
          <w:highlight w:val="none"/>
        </w:rPr>
      </w:pPr>
      <w:r>
        <w:rPr>
          <w:rFonts w:ascii="宋体" w:hAnsi="宋体" w:cs="宋体"/>
          <w:bCs/>
          <w:color w:val="auto"/>
          <w:sz w:val="28"/>
          <w:szCs w:val="28"/>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rPr>
          <w:rFonts w:hAnsi="宋体" w:cs="宋体"/>
          <w:color w:val="auto"/>
          <w:highlight w:val="none"/>
        </w:rPr>
      </w:pPr>
      <w:r>
        <w:rPr>
          <w:rFonts w:hAnsi="宋体" w:cs="宋体"/>
          <w:color w:val="auto"/>
          <w:highlight w:val="none"/>
        </w:rPr>
      </w:r>
      <w:r/>
    </w:p>
    <w:p>
      <w:pPr>
        <w:pStyle w:val="872"/>
        <w:ind w:left="1446"/>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r>
      <w:r/>
    </w:p>
    <w:p>
      <w:pPr>
        <w:pStyle w:val="872"/>
        <w:ind w:left="1446"/>
        <w:rPr>
          <w:rFonts w:hAnsi="宋体" w:cs="宋体"/>
          <w:color w:val="auto"/>
          <w:highlight w:val="none"/>
        </w:rPr>
      </w:pPr>
      <w:r>
        <w:rPr>
          <w:rFonts w:hAnsi="宋体" w:cs="宋体"/>
          <w:color w:val="auto"/>
          <w:highlight w:val="none"/>
        </w:rPr>
      </w:r>
      <w:r/>
    </w:p>
    <w:p>
      <w:pPr>
        <w:pStyle w:val="1010"/>
        <w:ind w:firstLine="0"/>
        <w:jc w:val="center"/>
        <w:rPr>
          <w:rFonts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010"/>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项目名称：南通大学附属医院全身X射线计算机断层扫描系统维保项目</w:t>
      </w:r>
      <w:r/>
    </w:p>
    <w:p>
      <w:pPr>
        <w:pStyle w:val="1010"/>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JSZC-320000-HWZX-G2026-0262</w:t>
      </w:r>
      <w:r/>
    </w:p>
    <w:p>
      <w:pPr>
        <w:pStyle w:val="1010"/>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0675-266JOC003465</w:t>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jc w:val="center"/>
        <w:spacing w:before="0" w:after="0"/>
        <w:rPr>
          <w:rFonts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南通大学附属医院</w:t>
      </w:r>
      <w:r/>
    </w:p>
    <w:p>
      <w:pPr>
        <w:pStyle w:val="1010"/>
        <w:ind w:firstLine="0"/>
        <w:jc w:val="center"/>
        <w:rPr>
          <w:rFonts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010"/>
        <w:ind w:firstLine="0"/>
        <w:jc w:val="center"/>
        <w:rPr>
          <w:rFonts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6</w:t>
      </w:r>
      <w:r>
        <w:rPr>
          <w:rFonts w:hint="eastAsia" w:ascii="宋体" w:hAnsi="宋体" w:cs="宋体"/>
          <w:bCs/>
          <w:color w:val="auto"/>
          <w:sz w:val="32"/>
          <w:highlight w:val="none"/>
        </w:rPr>
        <w:t xml:space="preserve">月</w:t>
      </w:r>
      <w:r/>
    </w:p>
    <w:p>
      <w:pPr>
        <w:pStyle w:val="1107"/>
        <w:jc w:val="center"/>
        <w:rPr>
          <w:rFonts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641"/>
      <w:r/>
      <w:bookmarkStart w:id="1" w:name="_Toc24247"/>
      <w:r/>
      <w:bookmarkStart w:id="2" w:name="_Toc8555"/>
      <w:r/>
      <w:bookmarkStart w:id="3" w:name="_Toc120614210"/>
      <w:r/>
      <w:bookmarkStart w:id="4" w:name="_Toc513029200"/>
      <w:r/>
      <w:bookmarkStart w:id="5" w:name="_Toc16938516"/>
      <w:r/>
      <w:bookmarkStart w:id="6" w:name="_Toc523127445"/>
      <w:r/>
      <w:bookmarkStart w:id="7" w:name="_Toc20823272"/>
      <w:r/>
      <w:bookmarkStart w:id="8" w:name="_Toc479757206"/>
      <w:r/>
      <w:r/>
    </w:p>
    <w:p>
      <w:pPr>
        <w:pStyle w:val="1107"/>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85"/>
        <w:spacing w:line="480" w:lineRule="auto"/>
        <w:tabs>
          <w:tab w:val="right" w:pos="9185" w:leader="dot"/>
        </w:tabs>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第二章供应商须知</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872"/>
        <w:ind w:left="0"/>
        <w:rPr>
          <w:rFonts w:hAnsi="宋体" w:cs="宋体"/>
          <w:color w:val="auto"/>
          <w:highlight w:val="none"/>
        </w:rPr>
      </w:pPr>
      <w:r>
        <w:rPr>
          <w:rFonts w:hAnsi="宋体" w:cs="宋体"/>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br w:type="page" w:clear="all"/>
      </w:r>
      <w:r/>
    </w:p>
    <w:p>
      <w:pPr>
        <w:pStyle w:val="845"/>
        <w:spacing w:line="360" w:lineRule="auto"/>
        <w:rPr>
          <w:rFonts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_Hlk197677963"/>
      <w:r>
        <w:rPr>
          <w:rFonts w:hint="eastAsia" w:hAnsi="宋体" w:cs="宋体"/>
          <w:b w:val="0"/>
          <w:color w:val="auto"/>
          <w:position w:val="0"/>
          <w:szCs w:val="24"/>
          <w:highlight w:val="none"/>
        </w:rPr>
        <w:t xml:space="preserve">项目概况</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lang w:eastAsia="zh-CN"/>
        </w:rPr>
        <w:t xml:space="preserve">南通大学附属医院全身X射线计算机断层扫描系统维保项目JSZC-320000-HWZX-G2026-0262</w:t>
      </w:r>
      <w:r>
        <w:rPr>
          <w:rFonts w:hint="eastAsia" w:hAnsi="宋体" w:cs="宋体"/>
          <w:b w:val="0"/>
          <w:color w:val="auto"/>
          <w:position w:val="0"/>
          <w:szCs w:val="24"/>
          <w:highlight w:val="none"/>
        </w:rPr>
        <w:t xml:space="preserve">招标项目的潜在投标人应在</w:t>
      </w:r>
      <w:bookmarkStart w:id="12" w:name="OLE_LINK30"/>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2"/>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bookmarkStart w:id="13" w:name="_Hlk197678303"/>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25</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bookmarkEnd w:id="13"/>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Ansi="宋体" w:cs="宋体"/>
          <w:color w:val="auto"/>
          <w:szCs w:val="24"/>
          <w:highlight w:val="none"/>
        </w:rPr>
        <w:outlineLvl w:val="1"/>
      </w:pPr>
      <w:r/>
      <w:bookmarkStart w:id="14" w:name="_Toc28359002"/>
      <w:r/>
      <w:bookmarkStart w:id="15" w:name="_Toc35393621"/>
      <w:r/>
      <w:bookmarkStart w:id="16" w:name="_Toc35393790"/>
      <w:r/>
      <w:bookmarkStart w:id="17" w:name="_Toc31329"/>
      <w:r/>
      <w:bookmarkStart w:id="18" w:name="_Toc28359079"/>
      <w:r/>
      <w:bookmarkStart w:id="19" w:name="_Hlk24379207"/>
      <w:r>
        <w:rPr>
          <w:rFonts w:hint="eastAsia" w:hAnsi="宋体" w:cs="宋体"/>
          <w:color w:val="auto"/>
          <w:szCs w:val="24"/>
          <w:highlight w:val="none"/>
        </w:rPr>
        <w:t xml:space="preserve">一、项目基本情况</w:t>
      </w:r>
      <w:bookmarkEnd w:id="14"/>
      <w:r/>
      <w:bookmarkEnd w:id="15"/>
      <w:r/>
      <w:bookmarkEnd w:id="16"/>
      <w:r/>
      <w:bookmarkEnd w:id="17"/>
      <w:r/>
      <w:bookmarkEnd w:id="18"/>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JSZC-320000-HWZX-G2026-0262</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南通大学附属医院</w:t>
      </w:r>
      <w:r>
        <w:rPr>
          <w:rFonts w:hint="eastAsia" w:hAnsi="宋体" w:cs="宋体"/>
          <w:b w:val="0"/>
          <w:color w:val="auto"/>
          <w:position w:val="0"/>
          <w:szCs w:val="24"/>
          <w:highlight w:val="none"/>
          <w:lang w:eastAsia="zh-CN"/>
        </w:rPr>
        <w:t xml:space="preserve">全身X射线计算机断层扫描系统维保</w:t>
      </w:r>
      <w:r>
        <w:rPr>
          <w:rFonts w:hint="eastAsia" w:hAnsi="宋体" w:cs="宋体"/>
          <w:b w:val="0"/>
          <w:color w:val="auto"/>
          <w:position w:val="0"/>
          <w:szCs w:val="24"/>
          <w:highlight w:val="none"/>
        </w:rPr>
        <w:t xml:space="preserve">项目</w:t>
      </w:r>
      <w:bookmarkEnd w:id="19"/>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3、项目预算金额：</w:t>
      </w:r>
      <w:r>
        <w:rPr>
          <w:rFonts w:hint="eastAsia" w:hAnsi="宋体" w:cs="宋体"/>
          <w:b w:val="0"/>
          <w:color w:val="auto"/>
          <w:position w:val="0"/>
          <w:szCs w:val="24"/>
          <w:highlight w:val="none"/>
          <w:lang w:val="en-US" w:eastAsia="zh-CN"/>
        </w:rPr>
        <w:t xml:space="preserve">360</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/3年</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4、最高限价：</w:t>
      </w:r>
      <w:bookmarkStart w:id="20" w:name="OLE_LINK17"/>
      <w:r/>
      <w:bookmarkStart w:id="21" w:name="OLE_LINK47"/>
      <w:r>
        <w:rPr>
          <w:rFonts w:hint="eastAsia" w:hAnsi="宋体" w:cs="宋体"/>
          <w:b w:val="0"/>
          <w:color w:val="auto"/>
          <w:position w:val="0"/>
          <w:szCs w:val="24"/>
          <w:highlight w:val="none"/>
          <w:lang w:val="en-US" w:eastAsia="zh-CN"/>
        </w:rPr>
        <w:t xml:space="preserve">345</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bCs/>
          <w:color w:val="auto"/>
          <w:position w:val="0"/>
          <w:szCs w:val="24"/>
          <w:highlight w:val="none"/>
        </w:rPr>
        <w:t xml:space="preserve">供应商投标报价不得超过上述限价金额，否则将作无效标处理</w:t>
      </w:r>
      <w:r>
        <w:rPr>
          <w:rFonts w:hint="eastAsia" w:hAnsi="宋体" w:cs="宋体"/>
          <w:b w:val="0"/>
          <w:color w:val="auto"/>
          <w:position w:val="0"/>
          <w:szCs w:val="24"/>
          <w:highlight w:val="none"/>
        </w:rPr>
        <w:t xml:space="preserve">）</w:t>
      </w:r>
      <w:bookmarkEnd w:id="20"/>
      <w:r/>
      <w:bookmarkEnd w:id="21"/>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855"/>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8"/>
        <w:gridCol w:w="2977"/>
        <w:gridCol w:w="1351"/>
        <w:gridCol w:w="2702"/>
      </w:tblGrid>
      <w:tr>
        <w:trPr>
          <w:trHeight w:val="470"/>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jc w:val="center"/>
              <w:spacing w:line="360" w:lineRule="auto"/>
              <w:rPr>
                <w:rFonts w:hAnsi="宋体"/>
                <w:b w:val="0"/>
                <w:color w:val="auto"/>
                <w:position w:val="0"/>
                <w:szCs w:val="21"/>
                <w:highlight w:val="none"/>
              </w:rPr>
            </w:pPr>
            <w:r/>
            <w:bookmarkStart w:id="22" w:name="OLE_LINK16"/>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2977" w:type="dxa"/>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1351" w:type="dxa"/>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数量</w:t>
            </w:r>
            <w:r/>
          </w:p>
        </w:tc>
        <w:tc>
          <w:tcPr>
            <w:tcBorders>
              <w:top w:val="single" w:color="auto" w:sz="8" w:space="0"/>
              <w:left w:val="single" w:color="auto" w:sz="4" w:space="0"/>
              <w:bottom w:val="single" w:color="auto" w:sz="8" w:space="0"/>
              <w:right w:val="single" w:color="auto" w:sz="8" w:space="0"/>
            </w:tcBorders>
            <w:tcW w:w="2702" w:type="dxa"/>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预算金额</w:t>
            </w:r>
            <w:r/>
          </w:p>
        </w:tc>
      </w:tr>
      <w:tr>
        <w:trPr>
          <w:trHeight w:val="57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jc w:val="center"/>
              <w:spacing w:line="360" w:lineRule="auto"/>
              <w:rPr>
                <w:rFonts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2977" w:type="dxa"/>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eastAsia="宋体"/>
                <w:b w:val="0"/>
                <w:color w:val="auto"/>
                <w:position w:val="0"/>
                <w:szCs w:val="21"/>
                <w:highlight w:val="none"/>
                <w:lang w:eastAsia="zh-CN"/>
              </w:rPr>
              <w:t xml:space="preserve">南通大学附属医院全身X射线计算机断层扫描系统维保项目</w:t>
            </w:r>
            <w:r/>
          </w:p>
        </w:tc>
        <w:tc>
          <w:tcPr>
            <w:tcBorders>
              <w:top w:val="single" w:color="auto" w:sz="8" w:space="0"/>
              <w:left w:val="single" w:color="auto" w:sz="8" w:space="0"/>
              <w:bottom w:val="single" w:color="auto" w:sz="8" w:space="0"/>
              <w:right w:val="single" w:color="auto" w:sz="8" w:space="0"/>
            </w:tcBorders>
            <w:tcW w:w="1351" w:type="dxa"/>
            <w:vAlign w:val="center"/>
            <w:textDirection w:val="lrTb"/>
            <w:noWrap w:val="false"/>
          </w:tcPr>
          <w:p>
            <w:pPr>
              <w:jc w:val="center"/>
              <w:rPr>
                <w:rFonts w:hint="eastAsia"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2台</w:t>
            </w:r>
            <w:r/>
          </w:p>
        </w:tc>
        <w:tc>
          <w:tcPr>
            <w:tcBorders>
              <w:top w:val="single" w:color="auto" w:sz="8" w:space="0"/>
              <w:left w:val="single" w:color="auto" w:sz="8" w:space="0"/>
              <w:bottom w:val="single" w:color="auto" w:sz="8" w:space="0"/>
              <w:right w:val="single" w:color="auto" w:sz="8" w:space="0"/>
            </w:tcBorders>
            <w:tcW w:w="2702" w:type="dxa"/>
            <w:vAlign w:val="center"/>
            <w:textDirection w:val="lrTb"/>
            <w:noWrap w:val="false"/>
          </w:tcPr>
          <w:p>
            <w:pPr>
              <w:jc w:val="center"/>
              <w:rPr>
                <w:rFonts w:hAnsi="宋体"/>
                <w:b w:val="0"/>
                <w:color w:val="auto"/>
                <w:position w:val="0"/>
                <w:szCs w:val="21"/>
                <w:highlight w:val="none"/>
              </w:rPr>
            </w:pPr>
            <w:r>
              <w:rPr>
                <w:rFonts w:hint="eastAsia" w:hAnsi="宋体" w:cs="宋体"/>
                <w:b w:val="0"/>
                <w:color w:val="auto"/>
                <w:position w:val="0"/>
                <w:szCs w:val="24"/>
                <w:highlight w:val="none"/>
                <w:lang w:val="en-US" w:eastAsia="zh-CN"/>
              </w:rPr>
              <w:t xml:space="preserve">360</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bookmarkEnd w:id="22"/>
            <w:r/>
          </w:p>
        </w:tc>
      </w:tr>
    </w:tbl>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合同履行期限：</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2"/>
        <w:spacing w:line="360" w:lineRule="auto"/>
        <w:rPr>
          <w:rFonts w:hAnsi="宋体" w:cs="Arial"/>
          <w:bCs/>
          <w:color w:val="auto"/>
          <w:position w:val="0"/>
          <w:szCs w:val="21"/>
          <w:highlight w:val="none"/>
        </w:rPr>
      </w:pPr>
      <w:r/>
      <w:bookmarkStart w:id="23" w:name="_Hlk142317588"/>
      <w:r>
        <w:rPr>
          <w:rFonts w:hint="eastAsia" w:hAnsi="宋体" w:cs="Arial"/>
          <w:bCs/>
          <w:color w:val="auto"/>
          <w:position w:val="0"/>
          <w:szCs w:val="21"/>
          <w:highlight w:val="none"/>
        </w:rPr>
        <w:t xml:space="preserve">（一）通用资格要求</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Ansi="宋体" w:cs="宋体"/>
          <w:b w:val="0"/>
          <w:color w:val="auto"/>
          <w:position w:val="0"/>
          <w:szCs w:val="21"/>
          <w:highlight w:val="none"/>
        </w:rPr>
      </w:pPr>
      <w:r/>
      <w:bookmarkStart w:id="24" w:name="OLE_LINK6"/>
      <w:r>
        <w:rPr>
          <w:rFonts w:hint="eastAsia" w:hAnsi="宋体" w:cs="Arial"/>
          <w:b w:val="0"/>
          <w:color w:val="auto"/>
          <w:position w:val="0"/>
          <w:szCs w:val="21"/>
          <w:highlight w:val="none"/>
        </w:rPr>
        <w:t xml:space="preserve">1.1</w:t>
      </w:r>
      <w:bookmarkStart w:id="25"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4"/>
      <w:r/>
      <w:bookmarkEnd w:id="25"/>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6" w:name="OLE_LINK8"/>
      <w:r>
        <w:rPr>
          <w:rFonts w:hint="eastAsia" w:hAnsi="宋体" w:cs="宋体"/>
          <w:b w:val="0"/>
          <w:color w:val="auto"/>
          <w:position w:val="0"/>
          <w:szCs w:val="21"/>
          <w:highlight w:val="none"/>
        </w:rPr>
        <w:t xml:space="preserve">1.2</w:t>
      </w:r>
      <w:bookmarkStart w:id="27"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6"/>
      <w:r/>
      <w:bookmarkEnd w:id="27"/>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8" w:name="OLE_LINK9"/>
      <w:r>
        <w:rPr>
          <w:rFonts w:hint="eastAsia" w:hAnsi="宋体" w:cs="宋体"/>
          <w:b w:val="0"/>
          <w:color w:val="auto"/>
          <w:position w:val="0"/>
          <w:szCs w:val="21"/>
          <w:highlight w:val="none"/>
        </w:rPr>
        <w:t xml:space="preserve">1.3</w:t>
      </w:r>
      <w:bookmarkStart w:id="29" w:name="OLE_LINK12"/>
      <w:r>
        <w:rPr>
          <w:rFonts w:hAnsi="宋体" w:cs="宋体"/>
          <w:b w:val="0"/>
          <w:bCs/>
          <w:color w:val="auto"/>
          <w:position w:val="0"/>
          <w:szCs w:val="21"/>
          <w:highlight w:val="none"/>
        </w:rPr>
        <w:t xml:space="preserve">有依法缴纳税收和社会保障资金的良好记录</w:t>
      </w:r>
      <w:bookmarkEnd w:id="28"/>
      <w:r/>
      <w:bookmarkEnd w:id="29"/>
      <w:r>
        <w:rPr>
          <w:rFonts w:hint="eastAsia" w:hAnsi="宋体"/>
          <w:b w:val="0"/>
          <w:color w:val="auto"/>
          <w:position w:val="0"/>
          <w:szCs w:val="24"/>
          <w:highlight w:val="none"/>
        </w:rPr>
        <w:t xml:space="preserve">（</w:t>
      </w:r>
      <w:r>
        <w:rPr>
          <w:rFonts w:hint="eastAsia" w:ascii="宋体" w:hAnsi="宋体" w:eastAsia="宋体" w:cs="宋体"/>
          <w:b w:val="0"/>
          <w:color w:val="auto"/>
          <w:position w:val="0"/>
          <w:sz w:val="24"/>
          <w:szCs w:val="24"/>
          <w:highlight w:val="none"/>
        </w:rPr>
        <w:t xml:space="preserve">依法纳税凭据：提供参加政府采购活动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（即2025年</w:t>
      </w:r>
      <w:r>
        <w:rPr>
          <w:rFonts w:hint="eastAsia" w:hAnsi="宋体" w:cs="宋体"/>
          <w:color w:val="auto"/>
          <w:position w:val="0"/>
          <w:sz w:val="24"/>
          <w:szCs w:val="24"/>
          <w:highlight w:val="none"/>
          <w:lang w:val="en-US" w:eastAsia="zh-CN"/>
        </w:rPr>
        <w:t xml:space="preserve">12月-2026年5月</w:t>
      </w:r>
      <w:r>
        <w:rPr>
          <w:rFonts w:hint="eastAsia" w:ascii="宋体" w:hAnsi="宋体" w:eastAsia="宋体" w:cs="宋体"/>
          <w:color w:val="auto"/>
          <w:position w:val="0"/>
          <w:sz w:val="24"/>
          <w:szCs w:val="24"/>
          <w:highlight w:val="none"/>
        </w:rPr>
        <w:t xml:space="preserve">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eastAsia="宋体" w:cs="宋体"/>
          <w:b w:val="0"/>
          <w:color w:val="auto"/>
          <w:position w:val="0"/>
          <w:sz w:val="24"/>
          <w:szCs w:val="24"/>
          <w:highlight w:val="none"/>
        </w:rPr>
        <w:t xml:space="preserve">依法纳税的凭据，如完税凭证或税务机关开具的完税证明（个人所得税除外）</w:t>
      </w:r>
      <w:r>
        <w:rPr>
          <w:rFonts w:hint="eastAsia" w:ascii="宋体" w:hAnsi="宋体" w:cs="宋体"/>
          <w:b w:val="0"/>
          <w:color w:val="auto"/>
          <w:position w:val="0"/>
          <w:sz w:val="24"/>
          <w:szCs w:val="24"/>
          <w:highlight w:val="none"/>
          <w:lang w:eastAsia="zh-CN"/>
        </w:rPr>
        <w:t xml:space="preserve">；缴纳社会保险的凭据：提供参加政府采购活动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w:t>
      </w:r>
      <w:r>
        <w:rPr>
          <w:rFonts w:hint="eastAsia" w:hAnsi="宋体" w:cs="宋体"/>
          <w:color w:val="auto"/>
          <w:position w:val="0"/>
          <w:sz w:val="24"/>
          <w:szCs w:val="24"/>
          <w:highlight w:val="none"/>
          <w:lang w:eastAsia="zh-CN"/>
        </w:rPr>
        <w:t xml:space="preserve">2025年12月-2026年5月期间</w:t>
      </w:r>
      <w:r>
        <w:rPr>
          <w:rFonts w:hint="eastAsia" w:ascii="宋体" w:hAnsi="宋体" w:eastAsia="宋体" w:cs="宋体"/>
          <w:color w:val="auto"/>
          <w:position w:val="0"/>
          <w:sz w:val="24"/>
          <w:szCs w:val="24"/>
          <w:highlight w:val="none"/>
        </w:rPr>
        <w:t xml:space="preserve">）</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cs="宋体"/>
          <w:b w:val="0"/>
          <w:color w:val="auto"/>
          <w:position w:val="0"/>
          <w:sz w:val="24"/>
          <w:szCs w:val="24"/>
          <w:highlight w:val="none"/>
          <w:lang w:eastAsia="zh-CN"/>
        </w:rPr>
        <w:t xml:space="preserve">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30" w:name="OLE_LINK10"/>
      <w:r>
        <w:rPr>
          <w:rFonts w:hint="eastAsia" w:hAnsi="宋体" w:cs="宋体"/>
          <w:b w:val="0"/>
          <w:color w:val="auto"/>
          <w:position w:val="0"/>
          <w:szCs w:val="21"/>
          <w:highlight w:val="none"/>
        </w:rPr>
        <w:t xml:space="preserve">1.4</w:t>
      </w:r>
      <w:bookmarkStart w:id="31"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30"/>
      <w:r/>
      <w:bookmarkEnd w:id="31"/>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2" w:name="OLE_LINK11"/>
      <w:r>
        <w:rPr>
          <w:rFonts w:hint="eastAsia" w:hAnsi="宋体" w:cs="宋体"/>
          <w:b w:val="0"/>
          <w:color w:val="auto"/>
          <w:position w:val="0"/>
          <w:szCs w:val="21"/>
          <w:highlight w:val="none"/>
        </w:rPr>
        <w:t xml:space="preserve">1.5</w:t>
      </w:r>
      <w:bookmarkStart w:id="33" w:name="OLE_LINK14"/>
      <w:r/>
      <w:bookmarkStart w:id="34" w:name="OLE_LINK2"/>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3"/>
      <w:r>
        <w:rPr>
          <w:rFonts w:hint="eastAsia" w:hAnsi="宋体" w:cs="宋体"/>
          <w:b w:val="0"/>
          <w:color w:val="auto"/>
          <w:position w:val="0"/>
          <w:szCs w:val="21"/>
          <w:highlight w:val="none"/>
        </w:rPr>
        <w:t xml:space="preserve">）</w:t>
      </w:r>
      <w:bookmarkEnd w:id="32"/>
      <w:r/>
      <w:bookmarkEnd w:id="34"/>
      <w:r>
        <w:rPr>
          <w:rFonts w:hint="eastAsia" w:hAnsi="宋体" w:cs="宋体"/>
          <w:b w:val="0"/>
          <w:color w:val="auto"/>
          <w:position w:val="0"/>
          <w:szCs w:val="21"/>
          <w:highlight w:val="none"/>
        </w:rPr>
        <w:t xml:space="preserve">。</w:t>
      </w:r>
      <w:r/>
    </w:p>
    <w:p>
      <w:pPr>
        <w:ind w:firstLine="480"/>
        <w:spacing w:line="360" w:lineRule="auto"/>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 xml:space="preserve">1.6</w:t>
      </w:r>
      <w:r>
        <w:rPr>
          <w:rFonts w:hint="eastAsia" w:hAnsi="宋体"/>
          <w:b w:val="0"/>
          <w:color w:val="auto"/>
          <w:position w:val="0"/>
          <w:szCs w:val="24"/>
          <w:highlight w:val="none"/>
        </w:rPr>
        <w:t xml:space="preserve">法律、行政法规规定的其他条件的证明材料</w:t>
      </w:r>
      <w:r>
        <w:rPr>
          <w:rFonts w:hint="eastAsia" w:hAnsi="宋体"/>
          <w:b w:val="0"/>
          <w:color w:val="auto"/>
          <w:position w:val="0"/>
          <w:szCs w:val="24"/>
          <w:highlight w:val="none"/>
          <w:lang w:eastAsia="zh-CN"/>
        </w:rPr>
        <w:t xml:space="preserve">。</w:t>
      </w:r>
      <w:r/>
    </w:p>
    <w:p>
      <w:pPr>
        <w:ind w:firstLine="480"/>
        <w:spacing w:line="360" w:lineRule="auto"/>
        <w:rPr>
          <w:rFonts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5"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服务类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为非专门面向中小微企业项目，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w:t>
      </w:r>
      <w:r>
        <w:rPr>
          <w:rFonts w:hint="eastAsia" w:hAnsi="宋体"/>
          <w:b w:val="0"/>
          <w:bCs/>
          <w:color w:val="auto"/>
          <w:position w:val="0"/>
          <w:szCs w:val="24"/>
          <w:highlight w:val="none"/>
          <w:lang w:val="en-US" w:eastAsia="zh-CN"/>
        </w:rPr>
        <w:t xml:space="preserve">,</w:t>
      </w:r>
      <w:r>
        <w:rPr>
          <w:rFonts w:hAnsi="宋体"/>
          <w:b w:val="0"/>
          <w:bCs/>
          <w:color w:val="auto"/>
          <w:position w:val="0"/>
          <w:szCs w:val="24"/>
          <w:highlight w:val="none"/>
        </w:rPr>
        <w:t xml:space="preserve">本项目小型、微型企业在评标时享受扶持政策。所称小型、微型企业须满足《政府采购促进中小企业发展管理办法》（财库〔2020〕46号）第二条和第四条的规定，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int="eastAsia" w:hAnsi="宋体"/>
          <w:b w:val="0"/>
          <w:bCs/>
          <w:color w:val="auto"/>
          <w:position w:val="0"/>
          <w:szCs w:val="24"/>
          <w:highlight w:val="none"/>
          <w:u w:val="single"/>
        </w:rPr>
        <w:t xml:space="preserve">其他未列明行业</w:t>
      </w:r>
      <w:r>
        <w:rPr>
          <w:rFonts w:hAnsi="宋体"/>
          <w:b w:val="0"/>
          <w:bCs/>
          <w:color w:val="auto"/>
          <w:position w:val="0"/>
          <w:szCs w:val="24"/>
          <w:highlight w:val="none"/>
        </w:rPr>
        <w:t xml:space="preserve">。</w:t>
      </w:r>
      <w:bookmarkEnd w:id="35"/>
      <w:r/>
    </w:p>
    <w:p>
      <w:pPr>
        <w:ind w:firstLine="480"/>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1、投标人须提供有效期内的《医疗器械经营许可证》或者《医疗器械经营备案凭证》复印件并加盖公章</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2</w:t>
      </w:r>
      <w:r>
        <w:rPr>
          <w:rFonts w:hAnsi="宋体"/>
          <w:b w:val="0"/>
          <w:color w:val="auto"/>
          <w:position w:val="0"/>
          <w:szCs w:val="24"/>
          <w:highlight w:val="none"/>
        </w:rPr>
        <w:t xml:space="preserve">、</w:t>
      </w:r>
      <w:bookmarkStart w:id="36" w:name="OLE_LINK3"/>
      <w:r/>
      <w:bookmarkStart w:id="37" w:name="OLE_LINK15"/>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6"/>
      <w:r/>
      <w:bookmarkEnd w:id="23"/>
      <w:bookmarkEnd w:id="37"/>
      <w:r/>
    </w:p>
    <w:p>
      <w:pPr>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Ansi="宋体" w:cs="宋体"/>
          <w:color w:val="auto"/>
          <w:position w:val="0"/>
          <w:szCs w:val="24"/>
          <w:highlight w:val="none"/>
        </w:rPr>
        <w:outlineLvl w:val="1"/>
      </w:pPr>
      <w:r/>
      <w:bookmarkStart w:id="38" w:name="_Toc28359005"/>
      <w:r/>
      <w:bookmarkStart w:id="39" w:name="_Toc28359082"/>
      <w:r/>
      <w:bookmarkStart w:id="40" w:name="_Toc35393793"/>
      <w:r/>
      <w:bookmarkStart w:id="41" w:name="_Toc35393624"/>
      <w:r>
        <w:rPr>
          <w:rFonts w:hint="eastAsia" w:hAnsi="宋体" w:cs="宋体"/>
          <w:color w:val="auto"/>
          <w:position w:val="0"/>
          <w:szCs w:val="24"/>
          <w:highlight w:val="none"/>
        </w:rPr>
        <w:t xml:space="preserve">四、提交投标文件</w:t>
      </w:r>
      <w:bookmarkEnd w:id="38"/>
      <w:r/>
      <w:bookmarkEnd w:id="39"/>
      <w:r>
        <w:rPr>
          <w:rFonts w:hint="eastAsia" w:hAnsi="宋体" w:cs="宋体"/>
          <w:color w:val="auto"/>
          <w:position w:val="0"/>
          <w:szCs w:val="24"/>
          <w:highlight w:val="none"/>
        </w:rPr>
        <w:t xml:space="preserve">截止时间、开标时间和地点</w:t>
      </w:r>
      <w:bookmarkEnd w:id="40"/>
      <w:r/>
      <w:bookmarkEnd w:id="41"/>
      <w:r/>
      <w:r/>
    </w:p>
    <w:p>
      <w:pPr>
        <w:ind w:firstLine="480"/>
        <w:spacing w:line="360" w:lineRule="auto"/>
        <w:rPr>
          <w:rFonts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1. 202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25</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w:t>
      </w:r>
      <w:r>
        <w:rPr>
          <w:rFonts w:hAnsi="宋体" w:cs="宋体"/>
          <w:b w:val="0"/>
          <w:bCs/>
          <w:color w:val="auto"/>
          <w:position w:val="0"/>
          <w:szCs w:val="24"/>
          <w:highlight w:val="none"/>
          <w:u w:val="single"/>
        </w:rPr>
        <w:t xml:space="preserve">0分（北京时间）</w:t>
      </w:r>
      <w:r/>
    </w:p>
    <w:p>
      <w:pPr>
        <w:ind w:firstLine="480"/>
        <w:spacing w:line="360" w:lineRule="auto"/>
        <w:rPr>
          <w:rFonts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Ansi="宋体" w:cs="宋体"/>
          <w:color w:val="auto"/>
          <w:position w:val="0"/>
          <w:szCs w:val="24"/>
          <w:highlight w:val="none"/>
        </w:rPr>
        <w:outlineLvl w:val="1"/>
      </w:pPr>
      <w:r/>
      <w:bookmarkStart w:id="42" w:name="_Toc35393625"/>
      <w:r/>
      <w:bookmarkStart w:id="43" w:name="_Toc28359007"/>
      <w:r/>
      <w:bookmarkStart w:id="44" w:name="_Toc35393794"/>
      <w:r/>
      <w:bookmarkStart w:id="45" w:name="_Toc28359084"/>
      <w:r>
        <w:rPr>
          <w:rFonts w:hint="eastAsia" w:hAnsi="宋体" w:cs="宋体"/>
          <w:color w:val="auto"/>
          <w:position w:val="0"/>
          <w:szCs w:val="24"/>
          <w:highlight w:val="none"/>
        </w:rPr>
        <w:t xml:space="preserve">五、公告期限</w:t>
      </w:r>
      <w:bookmarkEnd w:id="42"/>
      <w:r/>
      <w:bookmarkEnd w:id="43"/>
      <w:r/>
      <w:bookmarkEnd w:id="44"/>
      <w:r/>
      <w:bookmarkEnd w:id="45"/>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Ansi="宋体" w:cs="宋体"/>
          <w:color w:val="auto"/>
          <w:position w:val="0"/>
          <w:szCs w:val="24"/>
          <w:highlight w:val="none"/>
        </w:rPr>
        <w:outlineLvl w:val="1"/>
      </w:pPr>
      <w:r/>
      <w:bookmarkStart w:id="46" w:name="_Toc35393795"/>
      <w:r/>
      <w:bookmarkStart w:id="47" w:name="_Toc35393626"/>
      <w:r>
        <w:rPr>
          <w:rFonts w:hint="eastAsia" w:hAnsi="宋体" w:cs="宋体"/>
          <w:color w:val="auto"/>
          <w:position w:val="0"/>
          <w:szCs w:val="24"/>
          <w:highlight w:val="none"/>
        </w:rPr>
        <w:t xml:space="preserve">六、其他补充事宜</w:t>
      </w:r>
      <w:bookmarkEnd w:id="46"/>
      <w:r/>
      <w:bookmarkEnd w:id="47"/>
      <w:r/>
      <w:r/>
    </w:p>
    <w:p>
      <w:pPr>
        <w:ind w:firstLine="480"/>
        <w:spacing w:line="360" w:lineRule="auto"/>
        <w:rPr>
          <w:rFonts w:hAnsi="宋体"/>
          <w:b w:val="0"/>
          <w:bCs/>
          <w:color w:val="auto"/>
          <w:position w:val="0"/>
          <w:szCs w:val="24"/>
          <w:highlight w:val="none"/>
        </w:rPr>
      </w:pPr>
      <w:r/>
      <w:bookmarkStart w:id="48" w:name="OLE_LINK32"/>
      <w:r>
        <w:rPr>
          <w:rFonts w:hint="eastAsia" w:hAnsi="宋体"/>
          <w:b w:val="0"/>
          <w:bCs/>
          <w:color w:val="auto"/>
          <w:position w:val="0"/>
          <w:szCs w:val="24"/>
          <w:highlight w:val="none"/>
        </w:rPr>
        <w:t xml:space="preserve">1、本项目不收取投标保证金；</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0675-266JOC003465</w:t>
      </w:r>
      <w:r/>
    </w:p>
    <w:p>
      <w:pPr>
        <w:ind w:firstLine="480"/>
        <w:spacing w:line="360" w:lineRule="auto"/>
        <w:rPr>
          <w:rFonts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5</w:t>
      </w:r>
      <w:r>
        <w:rPr>
          <w:rFonts w:hint="eastAsia" w:hAnsi="宋体"/>
          <w:b w:val="0"/>
          <w:bCs/>
          <w:color w:val="auto"/>
          <w:position w:val="0"/>
          <w:szCs w:val="24"/>
          <w:highlight w:val="none"/>
        </w:rPr>
        <w:t xml:space="preserve">日至202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日</w:t>
      </w: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rPr>
        <w:t xml:space="preserve">北京时间）</w:t>
      </w:r>
      <w:bookmarkEnd w:id="48"/>
      <w:r/>
    </w:p>
    <w:p>
      <w:pPr>
        <w:keepLines/>
        <w:keepNext/>
        <w:spacing w:line="360" w:lineRule="auto"/>
        <w:rPr>
          <w:rFonts w:hAnsi="宋体" w:cs="宋体"/>
          <w:color w:val="auto"/>
          <w:position w:val="0"/>
          <w:szCs w:val="24"/>
          <w:highlight w:val="none"/>
        </w:rPr>
        <w:outlineLvl w:val="1"/>
      </w:pPr>
      <w:r/>
      <w:bookmarkStart w:id="49" w:name="_Toc35393627"/>
      <w:r/>
      <w:bookmarkStart w:id="50" w:name="_Toc28359008"/>
      <w:r/>
      <w:bookmarkStart w:id="51" w:name="_Toc35393796"/>
      <w:r/>
      <w:bookmarkStart w:id="52" w:name="_Toc28359085"/>
      <w:r>
        <w:rPr>
          <w:rFonts w:hint="eastAsia" w:hAnsi="宋体" w:cs="宋体"/>
          <w:color w:val="auto"/>
          <w:position w:val="0"/>
          <w:szCs w:val="24"/>
          <w:highlight w:val="none"/>
        </w:rPr>
        <w:t xml:space="preserve">七、对本次招标提出询问，请按以下方式联系。</w:t>
      </w:r>
      <w:bookmarkEnd w:id="49"/>
      <w:r/>
      <w:bookmarkEnd w:id="50"/>
      <w:r/>
      <w:bookmarkEnd w:id="51"/>
      <w:r/>
      <w:bookmarkEnd w:id="52"/>
      <w:r/>
      <w:r/>
    </w:p>
    <w:p>
      <w:pPr>
        <w:ind w:firstLine="480"/>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Ansi="宋体" w:cs="宋体"/>
          <w:b w:val="0"/>
          <w:color w:val="auto"/>
          <w:position w:val="0"/>
          <w:szCs w:val="24"/>
          <w:highlight w:val="none"/>
        </w:rPr>
      </w:pPr>
      <w:r/>
      <w:bookmarkStart w:id="53" w:name="_Toc28359009"/>
      <w:r/>
      <w:bookmarkStart w:id="54"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南通大学附属医院　</w:t>
      </w:r>
      <w:r/>
    </w:p>
    <w:p>
      <w:pPr>
        <w:ind w:firstLine="480"/>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江苏省</w:t>
      </w:r>
      <w:r>
        <w:rPr>
          <w:rFonts w:hint="eastAsia" w:hAnsi="宋体" w:cs="宋体"/>
          <w:b w:val="0"/>
          <w:bCs/>
          <w:color w:val="auto"/>
          <w:position w:val="0"/>
          <w:szCs w:val="24"/>
          <w:highlight w:val="none"/>
          <w:u w:val="single"/>
        </w:rPr>
        <w:t xml:space="preserve">南通市</w:t>
      </w:r>
      <w:r>
        <w:rPr>
          <w:rFonts w:hint="eastAsia" w:hAnsi="宋体" w:cs="宋体"/>
          <w:b w:val="0"/>
          <w:bCs/>
          <w:color w:val="auto"/>
          <w:position w:val="0"/>
          <w:szCs w:val="24"/>
          <w:highlight w:val="none"/>
          <w:u w:val="single"/>
          <w:lang w:val="en-US" w:eastAsia="zh-CN"/>
        </w:rPr>
        <w:t xml:space="preserve">崇川区</w:t>
      </w:r>
      <w:r>
        <w:rPr>
          <w:rFonts w:hint="eastAsia" w:hAnsi="宋体" w:cs="宋体"/>
          <w:b w:val="0"/>
          <w:bCs/>
          <w:color w:val="auto"/>
          <w:position w:val="0"/>
          <w:szCs w:val="24"/>
          <w:highlight w:val="none"/>
          <w:u w:val="single"/>
        </w:rPr>
        <w:t xml:space="preserve">西寺路20号</w:t>
      </w:r>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bCs/>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施老师、张老师</w:t>
      </w:r>
      <w:r/>
    </w:p>
    <w:p>
      <w:pPr>
        <w:ind w:firstLine="480"/>
        <w:jc w:val="left"/>
        <w:spacing w:line="360" w:lineRule="auto"/>
        <w:rPr>
          <w:rFonts w:hAnsi="宋体" w:cs="宋体"/>
          <w:b w:val="0"/>
          <w:color w:val="auto"/>
          <w:position w:val="0"/>
          <w:szCs w:val="24"/>
          <w:highlight w:val="none"/>
          <w:u w:val="single"/>
        </w:rPr>
      </w:pPr>
      <w:r>
        <w:rPr>
          <w:rFonts w:hint="eastAsia" w:hAnsi="宋体" w:cs="宋体"/>
          <w:b w:val="0"/>
          <w:bCs/>
          <w:color w:val="auto"/>
          <w:position w:val="0"/>
          <w:szCs w:val="24"/>
          <w:highlight w:val="none"/>
        </w:rPr>
        <w:t xml:space="preserve">联系方式：</w:t>
      </w:r>
      <w:bookmarkStart w:id="55" w:name="OLE_LINK20"/>
      <w:r>
        <w:rPr>
          <w:rFonts w:hAnsi="宋体" w:cs="宋体"/>
          <w:b w:val="0"/>
          <w:color w:val="auto"/>
          <w:position w:val="0"/>
          <w:szCs w:val="24"/>
          <w:highlight w:val="none"/>
          <w:u w:val="single"/>
        </w:rPr>
        <w:t xml:space="preserve">051</w:t>
      </w:r>
      <w:r>
        <w:rPr>
          <w:rFonts w:hint="eastAsia" w:hAnsi="宋体" w:cs="宋体"/>
          <w:b w:val="0"/>
          <w:color w:val="auto"/>
          <w:position w:val="0"/>
          <w:szCs w:val="24"/>
          <w:highlight w:val="none"/>
          <w:u w:val="single"/>
        </w:rPr>
        <w:t xml:space="preserve">3</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85052089</w:t>
      </w:r>
      <w:bookmarkEnd w:id="55"/>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3"/>
      <w:r/>
      <w:bookmarkEnd w:id="54"/>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int="eastAsia" w:hAnsi="宋体" w:cs="宋体"/>
          <w:b w:val="0"/>
          <w:color w:val="auto"/>
          <w:position w:val="0"/>
          <w:szCs w:val="24"/>
          <w:highlight w:val="none"/>
          <w:u w:val="single"/>
          <w:lang w:val="en-US" w:eastAsia="zh-CN"/>
        </w:rPr>
        <w:t xml:space="preserve">58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6" w:name="_Toc28359010"/>
      <w:r/>
      <w:bookmarkStart w:id="57"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6"/>
      <w:r/>
      <w:bookmarkEnd w:id="57"/>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w:t>
      </w:r>
      <w:r/>
    </w:p>
    <w:p>
      <w:pPr>
        <w:ind w:left="2"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xwy@jocite.com </w:t>
      </w:r>
      <w:r>
        <w:rPr>
          <w:rFonts w:hint="eastAsia" w:hAnsi="宋体" w:cs="宋体"/>
          <w:b w:val="0"/>
          <w:color w:val="auto"/>
          <w:position w:val="0"/>
          <w:szCs w:val="24"/>
          <w:highlight w:val="none"/>
          <w:u w:val="single"/>
        </w:rPr>
        <w:t xml:space="preserve">　</w:t>
      </w:r>
      <w:bookmarkEnd w:id="11"/>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u w:val="single"/>
        </w:rPr>
      </w:r>
      <w:bookmarkEnd w:id="4"/>
      <w:bookmarkEnd w:id="5"/>
      <w:bookmarkEnd w:id="6"/>
      <w:bookmarkEnd w:id="7"/>
      <w:bookmarkEnd w:id="8"/>
      <w:bookmarkEnd w:id="10"/>
      <w:r/>
    </w:p>
    <w:p>
      <w:pPr>
        <w:rPr>
          <w:rFonts w:hint="eastAsia" w:ascii="宋体" w:hAnsi="宋体" w:eastAsia="宋体" w:cs="宋体"/>
          <w:b/>
          <w:bCs/>
          <w:color w:val="auto"/>
          <w:sz w:val="44"/>
          <w:highlight w:val="none"/>
        </w:rPr>
      </w:pPr>
      <w:r/>
      <w:bookmarkStart w:id="58" w:name="_Toc15713"/>
      <w:r/>
      <w:bookmarkStart w:id="59" w:name="_Toc16938558"/>
      <w:r/>
      <w:bookmarkStart w:id="60" w:name="_Toc513029242"/>
      <w:r/>
      <w:bookmarkStart w:id="61" w:name="_Toc479757207"/>
      <w:r/>
      <w:bookmarkStart w:id="62" w:name="_Toc20823314"/>
      <w:r/>
      <w:bookmarkStart w:id="63" w:name="_Toc120614221"/>
      <w:r>
        <w:rPr>
          <w:rFonts w:hint="eastAsia" w:ascii="宋体" w:hAnsi="宋体" w:eastAsia="宋体" w:cs="宋体"/>
          <w:b/>
          <w:bCs/>
          <w:color w:val="auto"/>
          <w:sz w:val="44"/>
          <w:highlight w:val="none"/>
        </w:rPr>
        <w:br w:type="page" w:clear="all"/>
      </w:r>
      <w:r/>
    </w:p>
    <w:p>
      <w:pPr>
        <w:pStyle w:val="845"/>
        <w:spacing w:line="360" w:lineRule="auto"/>
        <w:rPr>
          <w:rFonts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第二章</w:t>
      </w:r>
      <w:bookmarkStart w:id="64" w:name="_Toc513029202"/>
      <w:r/>
      <w:bookmarkStart w:id="65" w:name="_Toc120614213"/>
      <w:r/>
      <w:bookmarkStart w:id="66" w:name="_Toc16938518"/>
      <w:r/>
      <w:bookmarkStart w:id="67" w:name="_Toc20823274"/>
      <w:r>
        <w:rPr>
          <w:rFonts w:hint="eastAsia" w:ascii="宋体" w:hAnsi="宋体" w:eastAsia="宋体" w:cs="宋体"/>
          <w:b/>
          <w:bCs/>
          <w:color w:val="auto"/>
          <w:sz w:val="44"/>
          <w:highlight w:val="none"/>
        </w:rPr>
        <w:t xml:space="preserve">供应商须知</w:t>
      </w:r>
      <w:bookmarkEnd w:id="58"/>
      <w:r/>
      <w:bookmarkEnd w:id="64"/>
      <w:r/>
      <w:bookmarkEnd w:id="65"/>
      <w:r/>
      <w:bookmarkEnd w:id="66"/>
      <w:r/>
      <w:bookmarkEnd w:id="67"/>
      <w:r/>
      <w:r/>
    </w:p>
    <w:p>
      <w:pPr>
        <w:pStyle w:val="847"/>
        <w:ind w:firstLine="436"/>
        <w:spacing w:line="360" w:lineRule="auto"/>
        <w:rPr>
          <w:rStyle w:val="948"/>
          <w:rFonts w:ascii="宋体" w:hAnsi="宋体" w:cs="宋体"/>
          <w:b/>
          <w:bCs w:val="0"/>
          <w:color w:val="auto"/>
          <w:highlight w:val="none"/>
        </w:rPr>
      </w:pPr>
      <w:r/>
      <w:bookmarkStart w:id="68" w:name="_Toc12175"/>
      <w:r/>
      <w:bookmarkStart w:id="69" w:name="_Toc16938519"/>
      <w:r/>
      <w:bookmarkStart w:id="70" w:name="_Toc120614214"/>
      <w:r/>
      <w:bookmarkStart w:id="71" w:name="_Toc513029203"/>
      <w:r/>
      <w:bookmarkStart w:id="72" w:name="_Toc20823275"/>
      <w:r>
        <w:rPr>
          <w:rStyle w:val="948"/>
          <w:rFonts w:hint="eastAsia" w:ascii="宋体" w:hAnsi="宋体" w:cs="宋体"/>
          <w:b/>
          <w:bCs w:val="0"/>
          <w:color w:val="auto"/>
          <w:highlight w:val="none"/>
        </w:rPr>
        <w:t xml:space="preserve">一、总则</w:t>
      </w:r>
      <w:bookmarkEnd w:id="68"/>
      <w:r/>
      <w:bookmarkEnd w:id="69"/>
      <w:r/>
      <w:bookmarkEnd w:id="70"/>
      <w:r/>
      <w:bookmarkEnd w:id="71"/>
      <w:r/>
      <w:bookmarkEnd w:id="72"/>
      <w:r/>
      <w:r/>
    </w:p>
    <w:p>
      <w:pPr>
        <w:pStyle w:val="848"/>
        <w:ind w:firstLine="478"/>
        <w:spacing w:before="0" w:after="0" w:line="360" w:lineRule="auto"/>
        <w:rPr>
          <w:rFonts w:ascii="宋体" w:hAnsi="宋体" w:eastAsia="宋体" w:cs="宋体"/>
          <w:color w:val="auto"/>
          <w:highlight w:val="none"/>
        </w:rPr>
      </w:pPr>
      <w:r/>
      <w:bookmarkStart w:id="73" w:name="_Hlt16619475"/>
      <w:r/>
      <w:bookmarkEnd w:id="73"/>
      <w:r/>
      <w:bookmarkStart w:id="74" w:name="_Toc458694821"/>
      <w:r/>
      <w:bookmarkStart w:id="75" w:name="_Toc20823276"/>
      <w:r/>
      <w:bookmarkStart w:id="76" w:name="_Toc16938520"/>
      <w:r/>
      <w:bookmarkStart w:id="77" w:name="_Toc513029204"/>
      <w:r>
        <w:rPr>
          <w:rFonts w:ascii="宋体" w:hAnsi="宋体" w:eastAsia="宋体" w:cs="宋体"/>
          <w:color w:val="auto"/>
          <w:highlight w:val="none"/>
        </w:rPr>
        <w:t xml:space="preserve">1</w:t>
      </w:r>
      <w:bookmarkEnd w:id="74"/>
      <w:r>
        <w:rPr>
          <w:rFonts w:hint="eastAsia" w:ascii="宋体" w:hAnsi="宋体" w:eastAsia="宋体" w:cs="宋体"/>
          <w:color w:val="auto"/>
          <w:highlight w:val="none"/>
        </w:rPr>
        <w:t xml:space="preserve">、招标方式</w:t>
      </w:r>
      <w:bookmarkEnd w:id="75"/>
      <w:r/>
      <w:bookmarkEnd w:id="76"/>
      <w:r/>
      <w:bookmarkEnd w:id="7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48"/>
        <w:ind w:firstLine="478"/>
        <w:spacing w:before="0" w:after="0" w:line="360" w:lineRule="auto"/>
        <w:rPr>
          <w:rFonts w:ascii="宋体" w:hAnsi="宋体" w:eastAsia="宋体" w:cs="宋体"/>
          <w:color w:val="auto"/>
          <w:highlight w:val="none"/>
        </w:rPr>
      </w:pPr>
      <w:r/>
      <w:bookmarkStart w:id="78" w:name="_Toc513029205"/>
      <w:r/>
      <w:bookmarkStart w:id="79" w:name="_Toc20823277"/>
      <w:r/>
      <w:bookmarkStart w:id="80" w:name="_Toc16938521"/>
      <w:r>
        <w:rPr>
          <w:rFonts w:ascii="宋体" w:hAnsi="宋体" w:eastAsia="宋体" w:cs="宋体"/>
          <w:color w:val="auto"/>
          <w:highlight w:val="none"/>
        </w:rPr>
        <w:t xml:space="preserve">2、合格的</w:t>
      </w:r>
      <w:bookmarkEnd w:id="78"/>
      <w:r/>
      <w:bookmarkEnd w:id="79"/>
      <w:r/>
      <w:bookmarkEnd w:id="80"/>
      <w:r>
        <w:rPr>
          <w:rFonts w:hint="eastAsia" w:ascii="宋体" w:hAnsi="宋体" w:eastAsia="宋体" w:cs="宋体"/>
          <w:color w:val="auto"/>
          <w:highlight w:val="none"/>
        </w:rPr>
        <w:t xml:space="preserve">供应商</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2.1满足招标公告中供应商的资格要求的规定。</w:t>
      </w:r>
      <w:r/>
    </w:p>
    <w:p>
      <w:pPr>
        <w:ind w:firstLine="480"/>
        <w:spacing w:line="360" w:lineRule="auto"/>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48"/>
        <w:ind w:firstLine="478"/>
        <w:spacing w:before="0" w:after="0" w:line="360" w:lineRule="auto"/>
        <w:rPr>
          <w:rFonts w:ascii="宋体" w:hAnsi="宋体" w:eastAsia="宋体" w:cs="宋体"/>
          <w:color w:val="auto"/>
          <w:highlight w:val="none"/>
        </w:rPr>
      </w:pPr>
      <w:r/>
      <w:bookmarkStart w:id="81" w:name="_Toc513029206"/>
      <w:r/>
      <w:bookmarkStart w:id="82" w:name="_Toc20823278"/>
      <w:r/>
      <w:bookmarkStart w:id="83" w:name="_Toc16938522"/>
      <w:r>
        <w:rPr>
          <w:rFonts w:ascii="宋体" w:hAnsi="宋体" w:eastAsia="宋体" w:cs="宋体"/>
          <w:color w:val="auto"/>
          <w:highlight w:val="none"/>
        </w:rPr>
        <w:t xml:space="preserve">3、适用法律</w:t>
      </w:r>
      <w:bookmarkEnd w:id="81"/>
      <w:r/>
      <w:bookmarkEnd w:id="82"/>
      <w:r/>
      <w:bookmarkEnd w:id="83"/>
      <w:r/>
      <w:r/>
    </w:p>
    <w:p>
      <w:pPr>
        <w:ind w:firstLine="420"/>
        <w:spacing w:line="360" w:lineRule="auto"/>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48"/>
        <w:ind w:firstLine="478"/>
        <w:spacing w:before="0" w:after="0" w:line="360" w:lineRule="auto"/>
        <w:rPr>
          <w:rFonts w:ascii="宋体" w:hAnsi="宋体" w:eastAsia="宋体" w:cs="宋体"/>
          <w:color w:val="auto"/>
          <w:highlight w:val="none"/>
        </w:rPr>
      </w:pPr>
      <w:r/>
      <w:bookmarkStart w:id="84" w:name="_Toc16938523"/>
      <w:r/>
      <w:bookmarkStart w:id="85" w:name="_Toc20823279"/>
      <w:r/>
      <w:bookmarkStart w:id="86" w:name="_Toc462564067"/>
      <w:r/>
      <w:bookmarkStart w:id="87" w:name="_Toc513029207"/>
      <w:r>
        <w:rPr>
          <w:rFonts w:ascii="宋体" w:hAnsi="宋体" w:eastAsia="宋体" w:cs="宋体"/>
          <w:color w:val="auto"/>
          <w:highlight w:val="none"/>
        </w:rPr>
        <w:t xml:space="preserve">4、投标费用</w:t>
      </w:r>
      <w:bookmarkEnd w:id="84"/>
      <w:r/>
      <w:bookmarkEnd w:id="85"/>
      <w:r/>
      <w:bookmarkEnd w:id="86"/>
      <w:r/>
      <w:bookmarkEnd w:id="87"/>
      <w:r/>
      <w:r/>
    </w:p>
    <w:p>
      <w:pPr>
        <w:ind w:firstLine="480"/>
        <w:spacing w:line="360" w:lineRule="auto"/>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供应商应自行承担所有与参加投标有关的费用，无论投标过程中的做法和结果如何，江苏海外集团国际工程咨询有限公司（以下简称采购代理机构）在任何情况下均无义务和责任承担这些费用。</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供应商一旦获取了本招标文件并决定参加投标，即被认为接受了本招标文件的规定和约束。</w:t>
      </w:r>
      <w:r/>
    </w:p>
    <w:p>
      <w:pPr>
        <w:pStyle w:val="847"/>
        <w:ind w:firstLine="436"/>
        <w:spacing w:line="360" w:lineRule="auto"/>
        <w:rPr>
          <w:rStyle w:val="948"/>
          <w:rFonts w:ascii="宋体" w:hAnsi="宋体" w:cs="宋体"/>
          <w:b/>
          <w:bCs w:val="0"/>
          <w:color w:val="auto"/>
          <w:highlight w:val="none"/>
        </w:rPr>
      </w:pPr>
      <w:r/>
      <w:bookmarkStart w:id="88" w:name="_Toc16938525"/>
      <w:r/>
      <w:bookmarkStart w:id="89" w:name="_Toc20823281"/>
      <w:r/>
      <w:bookmarkStart w:id="90" w:name="_Toc120614215"/>
      <w:r/>
      <w:bookmarkStart w:id="91" w:name="_Toc513029209"/>
      <w:r/>
      <w:bookmarkStart w:id="92" w:name="_Toc27798"/>
      <w:r>
        <w:rPr>
          <w:rStyle w:val="948"/>
          <w:rFonts w:hint="eastAsia" w:ascii="宋体" w:hAnsi="宋体" w:cs="宋体"/>
          <w:b/>
          <w:bCs w:val="0"/>
          <w:color w:val="auto"/>
          <w:highlight w:val="none"/>
        </w:rPr>
        <w:t xml:space="preserve">二、</w:t>
      </w:r>
      <w:bookmarkEnd w:id="88"/>
      <w:r/>
      <w:bookmarkEnd w:id="89"/>
      <w:r/>
      <w:bookmarkEnd w:id="90"/>
      <w:r/>
      <w:bookmarkEnd w:id="91"/>
      <w:r/>
      <w:bookmarkEnd w:id="92"/>
      <w:r>
        <w:rPr>
          <w:rStyle w:val="948"/>
          <w:rFonts w:hint="eastAsia" w:ascii="宋体" w:hAnsi="宋体" w:cs="宋体"/>
          <w:b/>
          <w:bCs w:val="0"/>
          <w:color w:val="auto"/>
          <w:highlight w:val="none"/>
        </w:rPr>
        <w:t xml:space="preserve">招标文件</w:t>
      </w:r>
      <w:r/>
    </w:p>
    <w:p>
      <w:pPr>
        <w:pStyle w:val="848"/>
        <w:ind w:firstLine="478"/>
        <w:spacing w:before="0" w:after="0" w:line="360" w:lineRule="auto"/>
        <w:rPr>
          <w:rFonts w:ascii="宋体" w:hAnsi="宋体" w:eastAsia="宋体" w:cs="宋体"/>
          <w:color w:val="auto"/>
          <w:highlight w:val="none"/>
        </w:rPr>
      </w:pPr>
      <w:r/>
      <w:bookmarkStart w:id="93" w:name="_Toc16938526"/>
      <w:r/>
      <w:bookmarkStart w:id="94" w:name="_Toc20823282"/>
      <w:r/>
      <w:bookmarkStart w:id="95" w:name="_Toc513029210"/>
      <w:r>
        <w:rPr>
          <w:rFonts w:ascii="宋体" w:hAnsi="宋体" w:eastAsia="宋体" w:cs="宋体"/>
          <w:color w:val="auto"/>
          <w:highlight w:val="none"/>
        </w:rPr>
        <w:t xml:space="preserve">6、招标文件构成</w:t>
      </w:r>
      <w:bookmarkEnd w:id="93"/>
      <w:r/>
      <w:bookmarkEnd w:id="94"/>
      <w:r/>
      <w:bookmarkEnd w:id="95"/>
      <w:r/>
      <w:r/>
    </w:p>
    <w:p>
      <w:pPr>
        <w:ind w:firstLine="480"/>
        <w:spacing w:line="360" w:lineRule="auto"/>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2）供应商须知</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48"/>
        <w:ind w:firstLine="478"/>
        <w:spacing w:before="0" w:after="0" w:line="360" w:lineRule="auto"/>
        <w:rPr>
          <w:rFonts w:ascii="宋体" w:hAnsi="宋体" w:eastAsia="宋体" w:cs="宋体"/>
          <w:color w:val="auto"/>
          <w:highlight w:val="none"/>
        </w:rPr>
      </w:pPr>
      <w:r/>
      <w:bookmarkStart w:id="96" w:name="_Toc462564070"/>
      <w:r/>
      <w:bookmarkStart w:id="97" w:name="_Toc513029211"/>
      <w:r/>
      <w:bookmarkStart w:id="98" w:name="_Toc16938527"/>
      <w:r/>
      <w:bookmarkStart w:id="99" w:name="_Toc20823283"/>
      <w:r>
        <w:rPr>
          <w:rFonts w:ascii="宋体" w:hAnsi="宋体" w:eastAsia="宋体" w:cs="宋体"/>
          <w:color w:val="auto"/>
          <w:highlight w:val="none"/>
        </w:rPr>
        <w:t xml:space="preserve">7、招标文件的澄清</w:t>
      </w:r>
      <w:bookmarkEnd w:id="96"/>
      <w:r/>
      <w:bookmarkEnd w:id="97"/>
      <w:r/>
      <w:bookmarkEnd w:id="98"/>
      <w:r/>
      <w:bookmarkEnd w:id="99"/>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任何要求对招标文件进行澄清的供应商，均应根据相关法律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48"/>
        <w:ind w:firstLine="478"/>
        <w:spacing w:before="0" w:after="0" w:line="360" w:lineRule="auto"/>
        <w:rPr>
          <w:rFonts w:ascii="宋体" w:hAnsi="宋体" w:eastAsia="宋体" w:cs="宋体"/>
          <w:color w:val="auto"/>
          <w:highlight w:val="none"/>
        </w:rPr>
      </w:pPr>
      <w:r/>
      <w:bookmarkStart w:id="100" w:name="_Toc513029212"/>
      <w:r/>
      <w:bookmarkStart w:id="101" w:name="_Toc462564071"/>
      <w:r/>
      <w:bookmarkStart w:id="102" w:name="_Toc16938528"/>
      <w:r/>
      <w:bookmarkStart w:id="103" w:name="_Toc20823284"/>
      <w:r>
        <w:rPr>
          <w:rFonts w:ascii="宋体" w:hAnsi="宋体" w:eastAsia="宋体" w:cs="宋体"/>
          <w:color w:val="auto"/>
          <w:highlight w:val="none"/>
        </w:rPr>
        <w:t xml:space="preserve">8、招标文件的修改</w:t>
      </w:r>
      <w:bookmarkEnd w:id="100"/>
      <w:r/>
      <w:bookmarkEnd w:id="101"/>
      <w:r/>
      <w:bookmarkEnd w:id="102"/>
      <w:r/>
      <w:bookmarkEnd w:id="103"/>
      <w:r/>
      <w:r/>
    </w:p>
    <w:p>
      <w:pPr>
        <w:ind w:firstLine="480"/>
        <w:spacing w:line="360" w:lineRule="auto"/>
        <w:rPr>
          <w:rFonts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47"/>
        <w:ind w:firstLine="481"/>
        <w:spacing w:line="360" w:lineRule="auto"/>
        <w:rPr>
          <w:rStyle w:val="948"/>
          <w:rFonts w:ascii="宋体" w:hAnsi="宋体" w:cs="宋体"/>
          <w:b/>
          <w:bCs w:val="0"/>
          <w:color w:val="auto"/>
          <w:highlight w:val="none"/>
        </w:rPr>
      </w:pPr>
      <w:r/>
      <w:bookmarkStart w:id="104" w:name="_Toc22457"/>
      <w:r/>
      <w:bookmarkStart w:id="105" w:name="_Toc20823285"/>
      <w:r/>
      <w:bookmarkStart w:id="106" w:name="_Toc462564072"/>
      <w:r/>
      <w:bookmarkStart w:id="107" w:name="_Toc513029213"/>
      <w:r/>
      <w:bookmarkStart w:id="108" w:name="_Toc16938529"/>
      <w:r/>
      <w:bookmarkStart w:id="109" w:name="_Toc120614216"/>
      <w:r>
        <w:rPr>
          <w:rStyle w:val="948"/>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r/>
    </w:p>
    <w:p>
      <w:pPr>
        <w:pStyle w:val="848"/>
        <w:ind w:firstLine="478"/>
        <w:spacing w:before="0" w:after="0" w:line="360" w:lineRule="auto"/>
        <w:rPr>
          <w:rFonts w:ascii="宋体" w:hAnsi="宋体" w:eastAsia="宋体" w:cs="宋体"/>
          <w:color w:val="auto"/>
          <w:highlight w:val="none"/>
        </w:rPr>
      </w:pPr>
      <w:r/>
      <w:bookmarkStart w:id="110" w:name="_Toc462564073"/>
      <w:r/>
      <w:bookmarkStart w:id="111" w:name="_Toc16938530"/>
      <w:r/>
      <w:bookmarkStart w:id="112" w:name="_Toc20823286"/>
      <w:r/>
      <w:bookmarkStart w:id="113" w:name="_Toc513029214"/>
      <w:r>
        <w:rPr>
          <w:rFonts w:ascii="宋体" w:hAnsi="宋体" w:eastAsia="宋体" w:cs="宋体"/>
          <w:color w:val="auto"/>
          <w:highlight w:val="none"/>
        </w:rPr>
        <w:t xml:space="preserve">9、投标文件的语言及度量衡单位</w:t>
      </w:r>
      <w:bookmarkEnd w:id="110"/>
      <w:r/>
      <w:bookmarkEnd w:id="111"/>
      <w:r/>
      <w:bookmarkEnd w:id="112"/>
      <w:r/>
      <w:bookmarkEnd w:id="113"/>
      <w:r/>
      <w:r/>
    </w:p>
    <w:p>
      <w:pPr>
        <w:ind w:firstLine="480"/>
        <w:spacing w:line="360" w:lineRule="auto"/>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供应商提交的投标文件以及供应商与采购代理机构就有关投标的所有来往通知、函件和文件均应使用简体中文。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48"/>
        <w:ind w:firstLine="478"/>
        <w:spacing w:before="0" w:after="0" w:line="360" w:lineRule="auto"/>
        <w:rPr>
          <w:rFonts w:ascii="宋体" w:hAnsi="宋体" w:eastAsia="宋体" w:cs="宋体"/>
          <w:color w:val="auto"/>
          <w:highlight w:val="none"/>
        </w:rPr>
      </w:pPr>
      <w:r/>
      <w:bookmarkStart w:id="114" w:name="_Toc513029215"/>
      <w:r/>
      <w:bookmarkStart w:id="115" w:name="_Toc462564074"/>
      <w:r/>
      <w:bookmarkStart w:id="116" w:name="_Toc20823287"/>
      <w:r/>
      <w:bookmarkStart w:id="117" w:name="_Toc16938531"/>
      <w:r>
        <w:rPr>
          <w:rFonts w:ascii="宋体" w:hAnsi="宋体" w:eastAsia="宋体" w:cs="宋体"/>
          <w:color w:val="auto"/>
          <w:highlight w:val="none"/>
        </w:rPr>
        <w:t xml:space="preserve">10、投标文件构成</w:t>
      </w:r>
      <w:bookmarkEnd w:id="114"/>
      <w:r/>
      <w:bookmarkEnd w:id="115"/>
      <w:r/>
      <w:bookmarkEnd w:id="116"/>
      <w:r/>
      <w:bookmarkEnd w:id="11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供应商编写的投标文件应包括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供应商应将投标文件按顺序装订成册，并编制投标文件资料目录。</w:t>
      </w:r>
      <w:r/>
    </w:p>
    <w:p>
      <w:pPr>
        <w:ind w:firstLine="482"/>
        <w:spacing w:line="360" w:lineRule="auto"/>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供应商如同时参与多个合同包（如有）招标，则应按合同包分别制作投标文件，否则将视为无效投标文件。</w:t>
      </w:r>
      <w:r/>
    </w:p>
    <w:p>
      <w:pPr>
        <w:pStyle w:val="848"/>
        <w:ind w:firstLine="478"/>
        <w:spacing w:before="0" w:after="0" w:line="360" w:lineRule="auto"/>
        <w:rPr>
          <w:rFonts w:ascii="宋体" w:hAnsi="宋体" w:eastAsia="宋体" w:cs="宋体"/>
          <w:color w:val="auto"/>
          <w:highlight w:val="none"/>
        </w:rPr>
      </w:pPr>
      <w:r/>
      <w:bookmarkStart w:id="118" w:name="_Hlt26668975"/>
      <w:r/>
      <w:bookmarkEnd w:id="118"/>
      <w:r/>
      <w:bookmarkStart w:id="119" w:name="_Hlt26670360"/>
      <w:r/>
      <w:bookmarkEnd w:id="119"/>
      <w:r/>
      <w:bookmarkStart w:id="120" w:name="_Hlt26954838"/>
      <w:r/>
      <w:bookmarkEnd w:id="120"/>
      <w:r/>
      <w:bookmarkStart w:id="121" w:name="_Toc513029219"/>
      <w:r/>
      <w:bookmarkStart w:id="122" w:name="_Toc14577357"/>
      <w:r/>
      <w:bookmarkStart w:id="123" w:name="_Toc49090509"/>
      <w:r/>
      <w:bookmarkStart w:id="124" w:name="_Toc14577354"/>
      <w:r/>
      <w:bookmarkStart w:id="125" w:name="_Toc49090507"/>
      <w:r/>
      <w:bookmarkStart w:id="126" w:name="_Toc513029216"/>
      <w:r>
        <w:rPr>
          <w:rFonts w:ascii="宋体" w:hAnsi="宋体" w:eastAsia="宋体" w:cs="宋体"/>
          <w:color w:val="auto"/>
          <w:highlight w:val="none"/>
        </w:rPr>
        <w:t xml:space="preserve">11、证明供应商资格及投标符合招标文件规定的其它文件</w:t>
      </w:r>
      <w:bookmarkEnd w:id="121"/>
      <w:r/>
      <w:bookmarkEnd w:id="122"/>
      <w:r/>
      <w:bookmarkEnd w:id="123"/>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11.1</w:t>
      </w:r>
      <w:bookmarkStart w:id="127" w:name="_Hlt26668999"/>
      <w:r/>
      <w:bookmarkEnd w:id="127"/>
      <w:r>
        <w:rPr>
          <w:rFonts w:hint="eastAsia" w:hAnsi="宋体" w:cs="宋体"/>
          <w:b w:val="0"/>
          <w:bCs/>
          <w:color w:val="auto"/>
          <w:highlight w:val="none"/>
        </w:rPr>
        <w:t xml:space="preserve">供应商应按要求提交资格证明文件及投标符合招标文件规定的其它文件。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11.2供应商应提交证明其有资格参加投标和中标后有能力独立履行合同的文件。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11.3供应商除具有履行合同的能力外，还应具备相应的财务、技术方面的能力。</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11.4供应商应提交证明货物、服务质量合格以及符合招标文件规定的证明文件。</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证明供应商所提供货物和服务都符合招标文件要求的文件应该是鉴定书、样本、说明书、图样和资料，并须提供：</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③对上述②条的说明，请供应商注意：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4"/>
      <w:bookmarkEnd w:id="125"/>
      <w:bookmarkEnd w:id="126"/>
      <w:r/>
    </w:p>
    <w:p>
      <w:pPr>
        <w:pStyle w:val="848"/>
        <w:ind w:firstLine="478"/>
        <w:spacing w:before="0" w:after="0" w:line="360" w:lineRule="auto"/>
        <w:rPr>
          <w:rFonts w:ascii="宋体" w:hAnsi="宋体" w:eastAsia="宋体" w:cs="宋体"/>
          <w:color w:val="auto"/>
          <w:highlight w:val="none"/>
        </w:rPr>
      </w:pPr>
      <w:r/>
      <w:bookmarkStart w:id="128" w:name="_Toc14577355"/>
      <w:r/>
      <w:bookmarkStart w:id="129" w:name="_Toc49090508"/>
      <w:r>
        <w:rPr>
          <w:rFonts w:ascii="宋体" w:hAnsi="宋体" w:eastAsia="宋体" w:cs="宋体"/>
          <w:color w:val="auto"/>
          <w:highlight w:val="none"/>
        </w:rPr>
        <w:t xml:space="preserve">12、开标一览表和分项报价</w:t>
      </w:r>
      <w:bookmarkEnd w:id="128"/>
      <w:r/>
      <w:bookmarkStart w:id="130" w:name="_Hlt26670373"/>
      <w:r/>
      <w:bookmarkEnd w:id="130"/>
      <w:r>
        <w:rPr>
          <w:rFonts w:hint="eastAsia" w:ascii="宋体" w:hAnsi="宋体" w:eastAsia="宋体" w:cs="宋体"/>
          <w:color w:val="auto"/>
          <w:highlight w:val="none"/>
        </w:rPr>
        <w:t xml:space="preserve">表</w:t>
      </w:r>
      <w:bookmarkEnd w:id="129"/>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供应商应按照招标文件规定格式填报开标一览表与分项报价表</w:t>
      </w:r>
      <w:bookmarkStart w:id="131" w:name="_Hlt26670399"/>
      <w:r/>
      <w:bookmarkEnd w:id="131"/>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招标文件未列明，而供应商认为必需的费用也需列入报价。</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招标文件未列明，而供应商认为履行本项目合同所必需的费用也需列入报价。</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Ansi="宋体" w:cs="宋体"/>
          <w:b w:val="0"/>
          <w:bCs/>
          <w:color w:val="auto"/>
          <w:szCs w:val="24"/>
          <w:highlight w:val="none"/>
        </w:rPr>
      </w:pPr>
      <w:r/>
      <w:bookmarkStart w:id="132" w:name="_Hlt26954731"/>
      <w:r/>
      <w:bookmarkEnd w:id="132"/>
      <w:r/>
      <w:bookmarkStart w:id="133" w:name="_Hlt26670486"/>
      <w:r/>
      <w:bookmarkEnd w:id="133"/>
      <w:r/>
      <w:bookmarkStart w:id="134" w:name="_Hlt26954846"/>
      <w:r/>
      <w:bookmarkEnd w:id="134"/>
      <w:r/>
      <w:bookmarkStart w:id="135" w:name="_Hlt26954848"/>
      <w:r/>
      <w:bookmarkEnd w:id="135"/>
      <w:r/>
      <w:bookmarkStart w:id="136" w:name="_Hlt26670482"/>
      <w:r/>
      <w:bookmarkEnd w:id="136"/>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供应商认为需要的其他技术文件或说明。</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供应商的服务承诺应不低于招标文件中商务要求的标准。</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提供供应商有关服务的管理制度、服务机构的分布情况、服务人员的数量、素质、技术水平及服务的反应能力和相关证明材料。</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14.3 供应商需根据招标文件要求提供培训计划。</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供应商需根据招标文件要求提供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48"/>
        <w:ind w:firstLine="478"/>
        <w:spacing w:before="0" w:after="0" w:line="360" w:lineRule="auto"/>
        <w:rPr>
          <w:rFonts w:ascii="宋体" w:hAnsi="宋体" w:eastAsia="宋体" w:cs="宋体"/>
          <w:color w:val="auto"/>
          <w:highlight w:val="none"/>
        </w:rPr>
      </w:pPr>
      <w:r/>
      <w:bookmarkStart w:id="137" w:name="_Toc14577359"/>
      <w:r/>
      <w:bookmarkStart w:id="138" w:name="_Toc49090510"/>
      <w:r>
        <w:rPr>
          <w:rFonts w:ascii="宋体" w:hAnsi="宋体" w:eastAsia="宋体" w:cs="宋体"/>
          <w:color w:val="auto"/>
          <w:highlight w:val="none"/>
        </w:rPr>
        <w:t xml:space="preserve">15、投标函和开标一览表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供应商应按照招标文件中提供的格式完整、正确填写投标函、开标一览表。</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16、投标保证金</w:t>
      </w:r>
      <w:bookmarkEnd w:id="137"/>
      <w:r/>
      <w:bookmarkEnd w:id="138"/>
      <w:r/>
      <w:r/>
    </w:p>
    <w:p>
      <w:pPr>
        <w:ind w:firstLine="480"/>
        <w:spacing w:line="360" w:lineRule="auto"/>
        <w:rPr>
          <w:rFonts w:hAnsi="宋体" w:cs="宋体"/>
          <w:b w:val="0"/>
          <w:bCs/>
          <w:color w:val="auto"/>
          <w:highlight w:val="none"/>
        </w:rPr>
      </w:pPr>
      <w:r/>
      <w:bookmarkStart w:id="139" w:name="_Hlt26954850"/>
      <w:r/>
      <w:bookmarkEnd w:id="139"/>
      <w:r/>
      <w:bookmarkStart w:id="140" w:name="_Hlt26670489"/>
      <w:r/>
      <w:bookmarkEnd w:id="140"/>
      <w:r/>
      <w:bookmarkStart w:id="141" w:name="_Hlt26954734"/>
      <w:r/>
      <w:bookmarkEnd w:id="141"/>
      <w:r/>
      <w:bookmarkStart w:id="142" w:name="_Toc14577360"/>
      <w:r/>
      <w:bookmarkStart w:id="143" w:name="_Toc49090511"/>
      <w:r>
        <w:rPr>
          <w:rFonts w:hint="eastAsia" w:hAnsi="宋体" w:cs="宋体"/>
          <w:b w:val="0"/>
          <w:bCs/>
          <w:color w:val="auto"/>
          <w:highlight w:val="none"/>
        </w:rPr>
        <w:t xml:space="preserve">本项目无需递交投标保证金。</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17、投标有效期</w:t>
      </w:r>
      <w:bookmarkEnd w:id="142"/>
      <w:r/>
      <w:bookmarkEnd w:id="143"/>
      <w:r/>
      <w:r/>
    </w:p>
    <w:p>
      <w:pPr>
        <w:ind w:firstLine="480"/>
        <w:spacing w:line="360" w:lineRule="auto"/>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同意延长投标有效期的供应商既不能要求也不允许修改其投标文件。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48"/>
        <w:ind w:firstLine="478"/>
        <w:spacing w:before="0" w:after="0" w:line="360" w:lineRule="auto"/>
        <w:rPr>
          <w:rFonts w:ascii="宋体" w:hAnsi="宋体" w:eastAsia="宋体" w:cs="宋体"/>
          <w:color w:val="auto"/>
          <w:highlight w:val="none"/>
        </w:rPr>
      </w:pPr>
      <w:r/>
      <w:bookmarkStart w:id="144" w:name="_Hlt26954739"/>
      <w:r/>
      <w:bookmarkEnd w:id="144"/>
      <w:r/>
      <w:bookmarkStart w:id="145" w:name="_Hlt26954852"/>
      <w:r/>
      <w:bookmarkEnd w:id="145"/>
      <w:r/>
      <w:bookmarkStart w:id="146" w:name="_Toc14577361"/>
      <w:r/>
      <w:bookmarkStart w:id="147" w:name="_Toc49090512"/>
      <w:r>
        <w:rPr>
          <w:rFonts w:ascii="宋体" w:hAnsi="宋体" w:eastAsia="宋体" w:cs="宋体"/>
          <w:color w:val="auto"/>
          <w:highlight w:val="none"/>
        </w:rPr>
        <w:t xml:space="preserve">18、投标文件签署</w:t>
      </w:r>
      <w:bookmarkEnd w:id="146"/>
      <w:r/>
      <w:bookmarkEnd w:id="14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供应商需按照文件要求签字或盖章。</w:t>
      </w:r>
      <w:r/>
    </w:p>
    <w:p>
      <w:pPr>
        <w:pStyle w:val="847"/>
        <w:ind w:firstLine="436"/>
        <w:spacing w:line="360" w:lineRule="auto"/>
        <w:rPr>
          <w:rStyle w:val="948"/>
          <w:rFonts w:ascii="宋体" w:hAnsi="宋体" w:cs="宋体"/>
          <w:b/>
          <w:bCs w:val="0"/>
          <w:color w:val="auto"/>
          <w:highlight w:val="none"/>
        </w:rPr>
      </w:pPr>
      <w:r/>
      <w:bookmarkStart w:id="148" w:name="_Toc16938540"/>
      <w:r/>
      <w:bookmarkStart w:id="149" w:name="_Toc120614217"/>
      <w:r/>
      <w:bookmarkStart w:id="150" w:name="_Toc22743"/>
      <w:r/>
      <w:bookmarkStart w:id="151" w:name="_Toc513029224"/>
      <w:r/>
      <w:bookmarkStart w:id="152" w:name="_Toc20823296"/>
      <w:r>
        <w:rPr>
          <w:rStyle w:val="948"/>
          <w:rFonts w:hint="eastAsia" w:ascii="宋体" w:hAnsi="宋体" w:cs="宋体"/>
          <w:b/>
          <w:bCs w:val="0"/>
          <w:color w:val="auto"/>
          <w:highlight w:val="none"/>
        </w:rPr>
        <w:t xml:space="preserve">四、投标文件的递交</w:t>
      </w:r>
      <w:bookmarkEnd w:id="148"/>
      <w:r/>
      <w:bookmarkEnd w:id="149"/>
      <w:r/>
      <w:bookmarkEnd w:id="150"/>
      <w:r/>
      <w:bookmarkEnd w:id="151"/>
      <w:r/>
      <w:bookmarkEnd w:id="152"/>
      <w:r/>
      <w:r/>
    </w:p>
    <w:p>
      <w:pPr>
        <w:ind w:firstLine="560"/>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电子投标文件的递交供应商应当按照《操作手册》规定，在投标截止时间前制作并上传电子投标文件。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.3供应商应对 CA 证书妥善保管，如被他人盗用投标，因此带来的结果均由供应商自行承担。</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.4供应商应当对采购文件提出的要求和条件作出实质性响应，并在电子投标系统逐条应答。</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.5供应商应对要求提供的资格证明文件（如资质证书、资格证书）、技术资料（如白皮书、彩页、手册、检测报告等）扫描上传至投标系统。</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.6供应商应当在采购文件要求提交投标文件的截止时间前，将投标文件提交至“苏采云”系统，逾期提交的投标文件，“苏采云”系统将自动拒收。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.7各供应商应在规定时间内凭CA证书进行网上解密。</w:t>
      </w:r>
      <w:r/>
    </w:p>
    <w:p>
      <w:pPr>
        <w:pStyle w:val="848"/>
        <w:ind w:firstLine="478"/>
        <w:spacing w:before="0" w:after="0" w:line="360" w:lineRule="auto"/>
        <w:rPr>
          <w:rFonts w:ascii="宋体" w:hAnsi="宋体" w:eastAsia="宋体" w:cs="宋体"/>
          <w:color w:val="auto"/>
          <w:highlight w:val="none"/>
        </w:rPr>
      </w:pPr>
      <w:r/>
      <w:bookmarkStart w:id="153" w:name="_Toc20823298"/>
      <w:r/>
      <w:bookmarkStart w:id="154" w:name="_Toc513029226"/>
      <w:r/>
      <w:bookmarkStart w:id="155" w:name="_Toc16938542"/>
      <w:r>
        <w:rPr>
          <w:rFonts w:ascii="宋体" w:hAnsi="宋体" w:eastAsia="宋体" w:cs="宋体"/>
          <w:color w:val="auto"/>
          <w:highlight w:val="none"/>
        </w:rPr>
        <w:t xml:space="preserve">20、投标截止日期</w:t>
      </w:r>
      <w:bookmarkEnd w:id="153"/>
      <w:r/>
      <w:bookmarkEnd w:id="154"/>
      <w:r/>
      <w:bookmarkEnd w:id="155"/>
      <w:r/>
      <w:r/>
    </w:p>
    <w:p>
      <w:pPr>
        <w:ind w:firstLine="480"/>
        <w:spacing w:line="360" w:lineRule="auto"/>
        <w:rPr>
          <w:rFonts w:hAnsi="宋体" w:cs="宋体"/>
          <w:b w:val="0"/>
          <w:bCs/>
          <w:color w:val="auto"/>
          <w:highlight w:val="none"/>
        </w:rPr>
      </w:pPr>
      <w:r/>
      <w:bookmarkStart w:id="156" w:name="_Toc16938543"/>
      <w:r/>
      <w:bookmarkStart w:id="157" w:name="_Toc513029227"/>
      <w:r/>
      <w:bookmarkStart w:id="158" w:name="_Toc20823299"/>
      <w:r>
        <w:rPr>
          <w:rFonts w:hAnsi="宋体" w:cs="宋体"/>
          <w:b w:val="0"/>
          <w:bCs/>
          <w:color w:val="auto"/>
          <w:highlight w:val="none"/>
        </w:rPr>
        <w:t xml:space="preserve">20</w:t>
      </w:r>
      <w:r>
        <w:rPr>
          <w:rFonts w:hint="eastAsia" w:hAnsi="宋体" w:cs="宋体"/>
          <w:b w:val="0"/>
          <w:bCs/>
          <w:color w:val="auto"/>
          <w:highlight w:val="none"/>
        </w:rPr>
        <w:t xml:space="preserve">.1 供应商上传电子投标文件的时间不得迟于招标公告中规定的投标截止时间。</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代理机构可以按照规定，通过修改采购文件延长投标截止日期，在此情况下，供应商的所有权利和义务以及供应商受制的截止日期均应以延长后新的截止日期为准。</w:t>
      </w:r>
      <w:r/>
    </w:p>
    <w:p>
      <w:pPr>
        <w:ind w:firstLine="482"/>
        <w:spacing w:line="360" w:lineRule="auto"/>
        <w:rPr>
          <w:rFonts w:hAnsi="宋体" w:cs="宋体"/>
          <w:color w:val="auto"/>
          <w:highlight w:val="none"/>
        </w:rPr>
      </w:pPr>
      <w:r>
        <w:rPr>
          <w:rFonts w:hAnsi="宋体" w:cs="宋体"/>
          <w:color w:val="auto"/>
          <w:highlight w:val="none"/>
        </w:rPr>
        <w:t xml:space="preserve">21、迟交的投标文件</w:t>
      </w:r>
      <w:bookmarkEnd w:id="156"/>
      <w:r/>
      <w:bookmarkEnd w:id="157"/>
      <w:r/>
      <w:bookmarkEnd w:id="158"/>
      <w:r/>
      <w:r/>
    </w:p>
    <w:p>
      <w:pPr>
        <w:ind w:firstLine="482"/>
        <w:spacing w:line="360" w:lineRule="auto"/>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48"/>
        <w:ind w:firstLine="478"/>
        <w:spacing w:before="0" w:after="0" w:line="360" w:lineRule="auto"/>
        <w:rPr>
          <w:rFonts w:ascii="宋体" w:hAnsi="宋体" w:eastAsia="宋体" w:cs="宋体"/>
          <w:color w:val="auto"/>
          <w:highlight w:val="none"/>
        </w:rPr>
      </w:pPr>
      <w:r/>
      <w:bookmarkStart w:id="159" w:name="_Toc513029228"/>
      <w:r/>
      <w:bookmarkStart w:id="160" w:name="_Toc20823300"/>
      <w:r/>
      <w:bookmarkStart w:id="161" w:name="_Toc16938544"/>
      <w:r>
        <w:rPr>
          <w:rFonts w:ascii="宋体" w:hAnsi="宋体" w:eastAsia="宋体" w:cs="宋体"/>
          <w:color w:val="auto"/>
          <w:highlight w:val="none"/>
        </w:rPr>
        <w:t xml:space="preserve">22、投标文件的修改和撤回</w:t>
      </w:r>
      <w:bookmarkEnd w:id="159"/>
      <w:r/>
      <w:bookmarkEnd w:id="160"/>
      <w:r/>
      <w:bookmarkEnd w:id="161"/>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供应商可在投标截止时间前，撤回其电子投标文件，具体操作方法见《操作手册》。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供应商撤回电子投标文件，则认为其不再参与本项目投标活动。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供应商可在投标截止时间前，对其电子投标文件进行修改，具体操作方法见《操作手册》。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在投标截止时间之后，供应商不得对其电子投标文件作任何修改。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在投标截止时间至采购文件中规定的投标有效期满之间的这段时间内，供应商不得撤回其投标。</w:t>
      </w:r>
      <w:r/>
    </w:p>
    <w:p>
      <w:pPr>
        <w:pStyle w:val="847"/>
        <w:ind w:firstLine="436"/>
        <w:spacing w:line="360" w:lineRule="auto"/>
        <w:rPr>
          <w:rStyle w:val="948"/>
          <w:rFonts w:ascii="宋体" w:hAnsi="宋体" w:cs="宋体"/>
          <w:b/>
          <w:bCs w:val="0"/>
          <w:color w:val="auto"/>
          <w:highlight w:val="none"/>
        </w:rPr>
      </w:pPr>
      <w:r/>
      <w:bookmarkStart w:id="162" w:name="_Toc513029229"/>
      <w:r/>
      <w:bookmarkStart w:id="163" w:name="_Toc16938545"/>
      <w:r/>
      <w:bookmarkStart w:id="164" w:name="_Toc21082"/>
      <w:r/>
      <w:bookmarkStart w:id="165" w:name="_Toc20823301"/>
      <w:r/>
      <w:bookmarkStart w:id="166" w:name="_Toc120614218"/>
      <w:r>
        <w:rPr>
          <w:rStyle w:val="948"/>
          <w:rFonts w:hint="eastAsia" w:ascii="宋体" w:hAnsi="宋体" w:cs="宋体"/>
          <w:b/>
          <w:bCs w:val="0"/>
          <w:color w:val="auto"/>
          <w:highlight w:val="none"/>
        </w:rPr>
        <w:t xml:space="preserve">五、开标与评标</w:t>
      </w:r>
      <w:bookmarkEnd w:id="162"/>
      <w:r/>
      <w:bookmarkEnd w:id="163"/>
      <w:r/>
      <w:bookmarkEnd w:id="164"/>
      <w:r/>
      <w:bookmarkEnd w:id="165"/>
      <w:r/>
      <w:bookmarkEnd w:id="166"/>
      <w:r/>
      <w:r/>
    </w:p>
    <w:p>
      <w:pPr>
        <w:pStyle w:val="848"/>
        <w:ind w:firstLine="478"/>
        <w:spacing w:before="0" w:after="0" w:line="360" w:lineRule="auto"/>
        <w:rPr>
          <w:rFonts w:ascii="宋体" w:hAnsi="宋体" w:eastAsia="宋体" w:cs="宋体"/>
          <w:color w:val="auto"/>
          <w:highlight w:val="none"/>
        </w:rPr>
      </w:pPr>
      <w:r/>
      <w:bookmarkStart w:id="167" w:name="_Toc513029230"/>
      <w:r/>
      <w:bookmarkStart w:id="168" w:name="_Toc16938546"/>
      <w:r/>
      <w:bookmarkStart w:id="169" w:name="_Toc20823302"/>
      <w:r>
        <w:rPr>
          <w:rFonts w:ascii="宋体" w:hAnsi="宋体" w:eastAsia="宋体" w:cs="宋体"/>
          <w:color w:val="auto"/>
          <w:highlight w:val="none"/>
        </w:rPr>
        <w:t xml:space="preserve">23、开标</w:t>
      </w:r>
      <w:bookmarkEnd w:id="167"/>
      <w:r/>
      <w:bookmarkEnd w:id="168"/>
      <w:r/>
      <w:bookmarkEnd w:id="169"/>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代理机构将在招标公告中规定的时间和地点组织公开开标。供应商应当按照《操作手册》规定，参加开标活动。供应商未参加开标的，视同认可开标结果。</w:t>
      </w:r>
      <w:r/>
    </w:p>
    <w:p>
      <w:pPr>
        <w:ind w:firstLine="480"/>
        <w:spacing w:line="360" w:lineRule="auto"/>
        <w:rPr>
          <w:rFonts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开标仪式由代理机构组织。“政府采购管理交易系统（苏采云）”将自动对项目进行开标，并宣读各供应商的《开标一览表》。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供应商在开标过程中涉及到的投标文件解密、开标结果确认等工作，应按照《操作手册》规定执行。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*供应商在报价时不允许采用选择性报价，否则将被视为无效投标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Ansi="宋体" w:cs="宋体"/>
          <w:b w:val="0"/>
          <w:bCs/>
          <w:color w:val="auto"/>
          <w:sz w:val="28"/>
          <w:szCs w:val="28"/>
          <w:highlight w:val="none"/>
        </w:rPr>
      </w:pPr>
      <w:r/>
      <w:bookmarkStart w:id="170" w:name="_Toc16938547"/>
      <w:r/>
      <w:bookmarkStart w:id="171" w:name="_Toc20823303"/>
      <w:r/>
      <w:bookmarkStart w:id="172" w:name="_Toc513029231"/>
      <w:r>
        <w:rPr>
          <w:rFonts w:hAnsi="宋体" w:cs="宋体"/>
          <w:b w:val="0"/>
          <w:bCs/>
          <w:color w:val="auto"/>
          <w:sz w:val="28"/>
          <w:szCs w:val="28"/>
          <w:highlight w:val="none"/>
        </w:rPr>
        <w:t xml:space="preserve">24、评标委员会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24.4评委会将对供应商的商业、技术秘密予以保密。</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25．评标过程的保密</w:t>
      </w:r>
      <w:bookmarkEnd w:id="170"/>
      <w:r/>
      <w:bookmarkEnd w:id="171"/>
      <w:r/>
      <w:bookmarkEnd w:id="172"/>
      <w:r>
        <w:rPr>
          <w:rFonts w:hint="eastAsia" w:ascii="宋体" w:hAnsi="宋体" w:eastAsia="宋体" w:cs="宋体"/>
          <w:color w:val="auto"/>
          <w:highlight w:val="none"/>
        </w:rPr>
        <w:t xml:space="preserve">与公正</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25.1公开开标后，直至向中标的供应商授予合同时止，凡是与审查、澄清、评价和比较投标的有关资料以及授标建议等，均不得向供应商或与评标无关的其他人员透露。</w:t>
      </w:r>
      <w:r/>
    </w:p>
    <w:p>
      <w:pPr>
        <w:ind w:firstLine="480"/>
        <w:spacing w:line="360" w:lineRule="auto"/>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在评标过程中，如果供应商试图向采购代理机构和参与评标的人员施加任何影响以获取中标，都将会导致其投标被拒绝。</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采购人、采购代理机构和评标委员会不向未中标的供应商解释未中标原因，也不公布评标过程中的相关细节。</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25.4 采用综合评分法的项目，未中标的供应商可于评标结束后，向采购代理机构查询自己的评审得分及排序情况。</w:t>
      </w:r>
      <w:r/>
    </w:p>
    <w:p>
      <w:pPr>
        <w:pStyle w:val="848"/>
        <w:ind w:firstLine="478"/>
        <w:spacing w:before="0" w:after="0" w:line="360" w:lineRule="auto"/>
        <w:rPr>
          <w:rFonts w:ascii="宋体" w:hAnsi="宋体" w:eastAsia="宋体" w:cs="宋体"/>
          <w:color w:val="auto"/>
          <w:highlight w:val="none"/>
        </w:rPr>
      </w:pPr>
      <w:r/>
      <w:bookmarkStart w:id="173" w:name="_Toc513029232"/>
      <w:r/>
      <w:bookmarkStart w:id="174" w:name="_Toc16938548"/>
      <w:r/>
      <w:bookmarkStart w:id="175" w:name="_Toc20823304"/>
      <w:r>
        <w:rPr>
          <w:rFonts w:ascii="宋体" w:hAnsi="宋体" w:eastAsia="宋体" w:cs="宋体"/>
          <w:color w:val="auto"/>
          <w:highlight w:val="none"/>
        </w:rPr>
        <w:t xml:space="preserve">26．投标的澄清</w:t>
      </w:r>
      <w:bookmarkEnd w:id="173"/>
      <w:r/>
      <w:bookmarkEnd w:id="174"/>
      <w:r/>
      <w:bookmarkEnd w:id="175"/>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评标期间，为有助于对投标文件的审查、评价和比较，评委会有权以电子函件形式要求供应商对其投标文件进行澄清，但并非对每个供应商都作澄清要求。</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供应商的澄清、说明或者补正不得超出投标文件的范围或者改变投标文件的实质性内容。</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接到评委会澄清要求的供应商如未按规定做出澄清，其风险由供应商自行承担。</w:t>
      </w:r>
      <w:r/>
    </w:p>
    <w:p>
      <w:pPr>
        <w:pStyle w:val="848"/>
        <w:ind w:firstLine="478"/>
        <w:spacing w:before="0" w:after="0" w:line="360" w:lineRule="auto"/>
        <w:rPr>
          <w:rFonts w:ascii="宋体" w:hAnsi="宋体" w:eastAsia="宋体" w:cs="宋体"/>
          <w:color w:val="auto"/>
          <w:highlight w:val="none"/>
        </w:rPr>
      </w:pPr>
      <w:r/>
      <w:bookmarkStart w:id="176" w:name="_Toc16938549"/>
      <w:r/>
      <w:bookmarkStart w:id="177" w:name="_Toc513029233"/>
      <w:r/>
      <w:bookmarkStart w:id="178" w:name="_Toc20823305"/>
      <w:r>
        <w:rPr>
          <w:rFonts w:ascii="宋体" w:hAnsi="宋体" w:eastAsia="宋体" w:cs="宋体"/>
          <w:color w:val="auto"/>
          <w:highlight w:val="none"/>
        </w:rPr>
        <w:t xml:space="preserve">27、对投标文件的初审</w:t>
      </w:r>
      <w:bookmarkEnd w:id="176"/>
      <w:r/>
      <w:bookmarkEnd w:id="177"/>
      <w:r/>
      <w:bookmarkEnd w:id="178"/>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 xml:space="preserve">查询结果留存并归档。</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接受联合体的项目，两个以上的自然人、法人或者其他组织组成一个联合体，以一个供应商的身份共同参加政府采购活动的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3</w:t>
      </w:r>
      <w:r>
        <w:rPr>
          <w:rFonts w:hint="eastAsia" w:hAnsi="宋体" w:cs="宋体"/>
          <w:b w:val="0"/>
          <w:bCs/>
          <w:color w:val="auto"/>
          <w:highlight w:val="none"/>
        </w:rPr>
        <w:t xml:space="preserve">月-202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5</w:t>
      </w:r>
      <w:r>
        <w:rPr>
          <w:rFonts w:hint="eastAsia" w:hAnsi="宋体" w:cs="宋体"/>
          <w:b w:val="0"/>
          <w:bCs/>
          <w:color w:val="auto"/>
          <w:highlight w:val="none"/>
        </w:rPr>
        <w:t xml:space="preserve">月期间）至少一个月的供应商为其缴纳社会保障资金记录，如法定代表人签署文件则无需出具。）</w:t>
      </w:r>
      <w:r/>
    </w:p>
    <w:tbl>
      <w:tblPr>
        <w:tblStyle w:val="855"/>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9" w:name="_Hlk200022166"/>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9"/>
            <w:r/>
          </w:p>
        </w:tc>
      </w:tr>
      <w:tr>
        <w:trPr>
          <w:trHeight w:val="487"/>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197679678"/>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7679684"/>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7679689"/>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3" w:name="_Hlk197679695"/>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3"/>
            <w:r/>
          </w:p>
        </w:tc>
      </w:tr>
    </w:tbl>
    <w:p>
      <w:pPr>
        <w:ind w:firstLine="480"/>
        <w:spacing w:line="360" w:lineRule="auto"/>
        <w:rPr>
          <w:rFonts w:hAnsi="宋体" w:cs="宋体"/>
          <w:b w:val="0"/>
          <w:bCs/>
          <w:color w:val="auto"/>
          <w:highlight w:val="none"/>
        </w:rPr>
      </w:pPr>
      <w:r>
        <w:rPr>
          <w:rFonts w:hAnsi="宋体" w:cs="宋体"/>
          <w:b w:val="0"/>
          <w:bCs/>
          <w:color w:val="auto"/>
          <w:highlight w:val="none"/>
        </w:rPr>
        <w:t xml:space="preserve">27.2 未通过资格审查或符合性审查的供应商，将现场告知供应商未通过资格审查或符合性审查的原因，评审结束后，将不再告知未通过资格审查或符合性审查的原因。</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*27.</w:t>
      </w:r>
      <w:r>
        <w:rPr>
          <w:rFonts w:hint="eastAsia" w:hAnsi="宋体" w:cs="宋体"/>
          <w:color w:val="auto"/>
          <w:highlight w:val="none"/>
          <w:u w:val="single"/>
          <w:lang w:val="en-US" w:eastAsia="zh-CN"/>
        </w:rPr>
        <w:t xml:space="preserve">4</w:t>
      </w:r>
      <w:r>
        <w:rPr>
          <w:rFonts w:hAnsi="宋体" w:cs="宋体"/>
          <w:color w:val="auto"/>
          <w:highlight w:val="none"/>
          <w:u w:val="single"/>
        </w:rPr>
        <w:t xml:space="preserve">如果投标文件实质上没有响应招标文件的要求，评委会将予以拒绝，供应商不得通过修改或撤销不合要求的偏离或保留而使其投标成为实质性响应的投标。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w:t>
      </w:r>
      <w:r>
        <w:rPr>
          <w:rFonts w:hint="eastAsia" w:hAnsi="宋体" w:cs="宋体"/>
          <w:b w:val="0"/>
          <w:bCs/>
          <w:color w:val="auto"/>
          <w:highlight w:val="none"/>
          <w:lang w:val="en-US" w:eastAsia="zh-CN"/>
        </w:rPr>
        <w:t xml:space="preserve">5</w:t>
      </w:r>
      <w:r>
        <w:rPr>
          <w:rFonts w:hAnsi="宋体" w:cs="宋体"/>
          <w:b w:val="0"/>
          <w:bCs/>
          <w:color w:val="auto"/>
          <w:highlight w:val="none"/>
        </w:rPr>
        <w:t xml:space="preserve">评委会将对确定为实质性响应的投标进行进一步审核，看其是否有计算上或累加上的算术错误，修正错误的原则如下：</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27.</w:t>
      </w:r>
      <w:r>
        <w:rPr>
          <w:rFonts w:hint="eastAsia" w:hAnsi="宋体" w:cs="宋体"/>
          <w:b w:val="0"/>
          <w:bCs/>
          <w:color w:val="auto"/>
          <w:szCs w:val="24"/>
          <w:highlight w:val="none"/>
          <w:lang w:val="en-US" w:eastAsia="zh-CN"/>
        </w:rPr>
        <w:t xml:space="preserve">6</w:t>
      </w:r>
      <w:r>
        <w:rPr>
          <w:rFonts w:hAnsi="宋体" w:cs="宋体"/>
          <w:b w:val="0"/>
          <w:bCs/>
          <w:color w:val="auto"/>
          <w:szCs w:val="24"/>
          <w:highlight w:val="none"/>
        </w:rPr>
        <w:t xml:space="preserve">相同品牌产品投标的评审（货物项目适用）</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非单一产品采购项目，确定核心产品的方法在招标文件技术需求中载明。多家供应商提供的核心产品品牌相同的，按前两款规定处理。（本项目不适用）</w:t>
      </w:r>
      <w:r/>
    </w:p>
    <w:p>
      <w:pPr>
        <w:pStyle w:val="848"/>
        <w:ind w:firstLine="481"/>
        <w:spacing w:before="0" w:after="0" w:line="360" w:lineRule="auto"/>
        <w:rPr>
          <w:rFonts w:ascii="宋体" w:hAnsi="宋体" w:eastAsia="宋体" w:cs="宋体"/>
          <w:b/>
          <w:bCs w:val="0"/>
          <w:color w:val="auto"/>
          <w:highlight w:val="none"/>
          <w:u w:val="single"/>
        </w:rPr>
      </w:pPr>
      <w:r/>
      <w:bookmarkStart w:id="184" w:name="_Toc16938550"/>
      <w:r/>
      <w:bookmarkStart w:id="185" w:name="_Toc20823306"/>
      <w:r/>
      <w:bookmarkStart w:id="186" w:name="_Toc513029234"/>
      <w:r>
        <w:rPr>
          <w:rFonts w:ascii="宋体" w:hAnsi="宋体" w:eastAsia="宋体" w:cs="宋体"/>
          <w:b/>
          <w:bCs w:val="0"/>
          <w:color w:val="auto"/>
          <w:highlight w:val="none"/>
          <w:u w:val="single"/>
        </w:rPr>
        <w:t xml:space="preserve">*28、</w:t>
      </w:r>
      <w:bookmarkEnd w:id="184"/>
      <w:r/>
      <w:bookmarkEnd w:id="185"/>
      <w:r/>
      <w:bookmarkEnd w:id="186"/>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Ansi="宋体" w:cs="宋体"/>
          <w:color w:val="auto"/>
          <w:highlight w:val="none"/>
          <w:u w:val="single"/>
        </w:rPr>
      </w:pPr>
      <w:r/>
      <w:bookmarkStart w:id="187" w:name="_Toc513029235"/>
      <w:r/>
      <w:bookmarkStart w:id="188" w:name="_Toc20823307"/>
      <w:r/>
      <w:bookmarkStart w:id="189" w:name="_Toc16938551"/>
      <w:r>
        <w:rPr>
          <w:rFonts w:hAnsi="宋体" w:cs="宋体"/>
          <w:color w:val="auto"/>
          <w:highlight w:val="none"/>
          <w:u w:val="single"/>
        </w:rPr>
        <w:t xml:space="preserve">28.1无效投标条款</w:t>
      </w:r>
      <w:r/>
    </w:p>
    <w:p>
      <w:pPr>
        <w:ind w:firstLine="361"/>
        <w:spacing w:line="360" w:lineRule="auto"/>
        <w:rPr>
          <w:rFonts w:hAnsi="宋体" w:cs="宋体"/>
          <w:color w:val="auto"/>
          <w:highlight w:val="none"/>
          <w:u w:val="single"/>
        </w:rPr>
      </w:pPr>
      <w:r/>
      <w:bookmarkStart w:id="190"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90"/>
      <w:r/>
      <w:r/>
    </w:p>
    <w:p>
      <w:pPr>
        <w:ind w:left="7" w:firstLine="472"/>
        <w:spacing w:line="360" w:lineRule="auto"/>
        <w:rPr>
          <w:rFonts w:hint="eastAsia" w:hAnsi="宋体" w:cs="宋体"/>
          <w:b/>
          <w:bCs w:val="0"/>
          <w:color w:val="auto"/>
          <w:highlight w:val="none"/>
          <w:lang w:val="en-US" w:eastAsia="zh-CN"/>
        </w:rPr>
      </w:pPr>
      <w:r>
        <w:rPr>
          <w:rFonts w:hint="eastAsia" w:hAnsi="宋体" w:cs="宋体"/>
          <w:b/>
          <w:bCs w:val="0"/>
          <w:color w:val="auto"/>
          <w:highlight w:val="none"/>
          <w:lang w:val="en-US" w:eastAsia="zh-CN"/>
        </w:rPr>
        <w:t xml:space="preserve">注：评审委员会启动异常低价投标（响应）审查的情形和具体要求：</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4.评审委员会基于专业判断，认为供应商报价过低，有可能影响产品质量或者不能诚信履约的其他情形。</w:t>
      </w:r>
      <w:r/>
    </w:p>
    <w:p>
      <w:pPr>
        <w:ind w:left="7" w:firstLine="472"/>
        <w:spacing w:line="360" w:lineRule="auto"/>
        <w:rPr>
          <w:rFonts w:hAnsi="宋体" w:cs="宋体"/>
          <w:b w:val="0"/>
          <w:bCs/>
          <w:color w:val="auto"/>
          <w:highlight w:val="none"/>
        </w:rPr>
      </w:pPr>
      <w:r>
        <w:rPr>
          <w:rFonts w:hint="eastAsia" w:hAnsi="宋体" w:cs="宋体"/>
          <w:b w:val="0"/>
          <w:bCs/>
          <w:color w:val="auto"/>
          <w:highlight w:val="none"/>
          <w:lang w:val="en-US" w:eastAsia="zh-CN"/>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hAnsi="宋体" w:cs="宋体"/>
          <w:b w:val="0"/>
          <w:bCs/>
          <w:color w:val="auto"/>
          <w:highlight w:val="none"/>
          <w:lang w:val="en-US" w:eastAsia="zh-CN"/>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1）符合专业条件的供应商或者对招标文件作实质响应的供应商不足三家的；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3）供应商的报价均超过了采购预算，采购人不能支付的；</w:t>
      </w:r>
      <w:r/>
    </w:p>
    <w:p>
      <w:pPr>
        <w:ind w:firstLine="420"/>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投标截止时间结束后参加投标的供应商不足三家的处理：</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28.3.1对于公开招标数额标准以上的采购项目，投标截止后供应商不足3家或者通过资格审查或符合性审查的供应商不足3家的，除采购任务取消情形外，按照以下方式处理：</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47"/>
        <w:ind w:firstLine="436"/>
        <w:spacing w:line="360" w:lineRule="auto"/>
        <w:rPr>
          <w:rStyle w:val="948"/>
          <w:rFonts w:ascii="宋体" w:hAnsi="宋体" w:cs="宋体"/>
          <w:b w:val="0"/>
          <w:bCs/>
          <w:color w:val="auto"/>
          <w:highlight w:val="none"/>
        </w:rPr>
      </w:pPr>
      <w:r/>
      <w:bookmarkStart w:id="191" w:name="_Toc120614219"/>
      <w:r/>
      <w:bookmarkStart w:id="192" w:name="_Toc25066"/>
      <w:r>
        <w:rPr>
          <w:rStyle w:val="948"/>
          <w:rFonts w:hint="eastAsia" w:ascii="宋体" w:hAnsi="宋体" w:cs="宋体"/>
          <w:b/>
          <w:bCs w:val="0"/>
          <w:color w:val="auto"/>
          <w:highlight w:val="none"/>
        </w:rPr>
        <w:t xml:space="preserve">六、</w:t>
      </w:r>
      <w:bookmarkEnd w:id="187"/>
      <w:r/>
      <w:bookmarkEnd w:id="188"/>
      <w:r/>
      <w:bookmarkEnd w:id="189"/>
      <w:r>
        <w:rPr>
          <w:rStyle w:val="948"/>
          <w:rFonts w:hint="eastAsia" w:ascii="宋体" w:hAnsi="宋体" w:cs="宋体"/>
          <w:b/>
          <w:bCs w:val="0"/>
          <w:color w:val="auto"/>
          <w:highlight w:val="none"/>
        </w:rPr>
        <w:t xml:space="preserve">定标</w:t>
      </w:r>
      <w:bookmarkEnd w:id="191"/>
      <w:r/>
      <w:bookmarkEnd w:id="192"/>
      <w:r/>
      <w:r/>
    </w:p>
    <w:p>
      <w:pPr>
        <w:pStyle w:val="848"/>
        <w:ind w:firstLine="480"/>
        <w:spacing w:before="0" w:after="0" w:line="360" w:lineRule="auto"/>
        <w:rPr>
          <w:rFonts w:ascii="宋体" w:hAnsi="宋体" w:eastAsia="宋体" w:cs="宋体"/>
          <w:color w:val="auto"/>
          <w:sz w:val="30"/>
          <w:szCs w:val="30"/>
          <w:highlight w:val="none"/>
        </w:rPr>
      </w:pPr>
      <w:r/>
      <w:bookmarkStart w:id="193" w:name="_Toc513029238"/>
      <w:r/>
      <w:bookmarkStart w:id="194" w:name="_Toc16938554"/>
      <w:r/>
      <w:bookmarkStart w:id="195" w:name="_Toc20823310"/>
      <w:r>
        <w:rPr>
          <w:rFonts w:ascii="宋体" w:hAnsi="宋体" w:eastAsia="宋体" w:cs="宋体"/>
          <w:color w:val="auto"/>
          <w:sz w:val="30"/>
          <w:szCs w:val="30"/>
          <w:highlight w:val="none"/>
        </w:rPr>
        <w:t xml:space="preserve">29、</w:t>
      </w:r>
      <w:bookmarkEnd w:id="193"/>
      <w:r>
        <w:rPr>
          <w:rFonts w:hint="eastAsia" w:ascii="宋体" w:hAnsi="宋体" w:eastAsia="宋体" w:cs="宋体"/>
          <w:color w:val="auto"/>
          <w:sz w:val="30"/>
          <w:szCs w:val="30"/>
          <w:highlight w:val="none"/>
        </w:rPr>
        <w:t xml:space="preserve">确定</w:t>
      </w:r>
      <w:bookmarkEnd w:id="194"/>
      <w:r/>
      <w:bookmarkEnd w:id="195"/>
      <w:r>
        <w:rPr>
          <w:rFonts w:hint="eastAsia" w:ascii="宋体" w:hAnsi="宋体" w:eastAsia="宋体" w:cs="宋体"/>
          <w:color w:val="auto"/>
          <w:sz w:val="30"/>
          <w:szCs w:val="30"/>
          <w:highlight w:val="none"/>
        </w:rPr>
        <w:t xml:space="preserve">中标单位</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2）与评审专家、采购人、其他供应商或者采购代理机构工作人员恶意串通的；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视为供应商</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①不同供应商的投标文件由同一单位或者个人编制；</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②不同供应商委托同一单位或者个人办理投标事宜；</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③不同供应商的投标文件载明的项目管理成员或者联系人员为同一人；</w:t>
      </w:r>
      <w:r/>
    </w:p>
    <w:p>
      <w:pPr>
        <w:ind w:left="480"/>
        <w:spacing w:line="360" w:lineRule="auto"/>
        <w:rPr>
          <w:rFonts w:hAnsi="宋体"/>
          <w:b w:val="0"/>
          <w:color w:val="auto"/>
          <w:position w:val="0"/>
          <w:szCs w:val="24"/>
          <w:highlight w:val="none"/>
        </w:rPr>
      </w:pPr>
      <w:r>
        <w:rPr>
          <w:rFonts w:hint="eastAsia" w:hAnsi="宋体" w:cs="宋体"/>
          <w:color w:val="auto"/>
          <w:szCs w:val="24"/>
          <w:highlight w:val="none"/>
          <w:u w:val="single"/>
        </w:rPr>
        <w:t xml:space="preserve">④不同供应商的投标文件异常一致或者投标报价呈规律性差异；</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6" w:name="_Toc200451960"/>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6"/>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30.1提出质疑的供应商（以下简称质疑供应商）应当是参与所质疑项目采购活动的供应商。</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供应商认为招标文件、采购过程、中标或者成交结果使自己的权益受到损害的，可以在知道或者应知其权益受到损害之日起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7个工作日内，以书面形式按招标文件要求向采购人、采购代理机构提出质疑。上述供应商应知其权益受到损害之日，是指：</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将只对供应商第一次质疑作出答复。</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30.4 供应商提出质疑应当提交质疑函和必要的证明材料。质疑函须按照中国政府采购网（http://www.ccgp.gov.cn/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质疑函及证明材料应在法定质疑期内采用书面形式递交至下列地址或邮件发至邮箱：</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联系人：熊文宇</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467</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邮箱：xwy@jocite.com</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384"/>
        <w:spacing w:line="360" w:lineRule="auto"/>
        <w:rPr>
          <w:rFonts w:hAnsi="宋体" w:cs="宋体"/>
          <w:b w:val="0"/>
          <w:color w:val="auto"/>
          <w:szCs w:val="24"/>
          <w:highlight w:val="none"/>
        </w:rPr>
      </w:pPr>
      <w:r>
        <w:rPr>
          <w:rFonts w:hint="eastAsia" w:hAnsi="宋体" w:cs="宋体"/>
          <w:b w:val="0"/>
          <w:color w:val="auto"/>
          <w:szCs w:val="24"/>
          <w:highlight w:val="none"/>
        </w:rPr>
        <w:t xml:space="preserve">注：书面形式指纸质质疑函邮寄或送至规定地址，或者质疑函邮件发至规定邮箱，质疑函均需加盖公章。</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47"/>
        <w:ind w:firstLine="481"/>
        <w:spacing w:line="348" w:lineRule="auto"/>
        <w:rPr>
          <w:rStyle w:val="948"/>
          <w:rFonts w:ascii="宋体" w:hAnsi="宋体" w:cs="宋体"/>
          <w:b/>
          <w:bCs w:val="0"/>
          <w:color w:val="auto"/>
          <w:highlight w:val="none"/>
        </w:rPr>
      </w:pPr>
      <w:r/>
      <w:bookmarkStart w:id="197" w:name="_Toc9952"/>
      <w:r/>
      <w:bookmarkStart w:id="198" w:name="_Toc120614220"/>
      <w:r/>
      <w:bookmarkStart w:id="199" w:name="_Toc20823308"/>
      <w:r/>
      <w:bookmarkStart w:id="200" w:name="_Toc16938552"/>
      <w:r/>
      <w:bookmarkStart w:id="201" w:name="_Toc513029236"/>
      <w:r>
        <w:rPr>
          <w:rStyle w:val="948"/>
          <w:rFonts w:hint="eastAsia" w:ascii="宋体" w:hAnsi="宋体" w:cs="宋体"/>
          <w:b/>
          <w:bCs w:val="0"/>
          <w:color w:val="auto"/>
          <w:highlight w:val="none"/>
        </w:rPr>
        <w:t xml:space="preserve">七、授予合同</w:t>
      </w:r>
      <w:bookmarkEnd w:id="197"/>
      <w:r/>
      <w:bookmarkEnd w:id="198"/>
      <w:r/>
      <w:bookmarkEnd w:id="199"/>
      <w:bookmarkEnd w:id="200"/>
      <w:bookmarkEnd w:id="201"/>
      <w:r/>
    </w:p>
    <w:p>
      <w:pPr>
        <w:ind w:firstLine="480"/>
        <w:spacing w:line="348" w:lineRule="auto"/>
        <w:rPr>
          <w:rFonts w:hAnsi="宋体" w:cs="宋体"/>
          <w:b w:val="0"/>
          <w:bCs/>
          <w:color w:val="auto"/>
          <w:sz w:val="30"/>
          <w:szCs w:val="30"/>
          <w:highlight w:val="none"/>
        </w:rPr>
      </w:pPr>
      <w:r/>
      <w:bookmarkStart w:id="202" w:name="_Toc513029237"/>
      <w:r/>
      <w:bookmarkStart w:id="203" w:name="_Toc20823309"/>
      <w:r/>
      <w:bookmarkStart w:id="204"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202"/>
      <w:bookmarkEnd w:id="203"/>
      <w:bookmarkEnd w:id="204"/>
      <w:r/>
    </w:p>
    <w:p>
      <w:pPr>
        <w:ind w:firstLine="480"/>
        <w:spacing w:line="348" w:lineRule="auto"/>
        <w:rPr>
          <w:rFonts w:hAnsi="宋体" w:cs="宋体"/>
          <w:b w:val="0"/>
          <w:bCs/>
          <w:color w:val="auto"/>
          <w:sz w:val="30"/>
          <w:szCs w:val="30"/>
          <w:highlight w:val="none"/>
        </w:rPr>
      </w:pPr>
      <w:r/>
      <w:bookmarkStart w:id="205" w:name="_Hlk142335146"/>
      <w:r>
        <w:rPr>
          <w:rFonts w:hint="eastAsia" w:hAnsi="宋体" w:cs="宋体"/>
          <w:b w:val="0"/>
          <w:bCs/>
          <w:color w:val="auto"/>
          <w:sz w:val="30"/>
          <w:szCs w:val="30"/>
          <w:highlight w:val="none"/>
        </w:rPr>
        <w:t xml:space="preserve">34、政府采购履约资金扶持政策</w:t>
      </w:r>
      <w:bookmarkEnd w:id="205"/>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35.1政府采购管理交易系统（苏采云）相关要求是本采购文件的组成部分。</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35.2供应商应对 CA 证书妥善保管，如被他人盗用投标，因此带来的结果均由供应商自行承担。</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35.3供应商应当对采购文件提出的要求和条件作出实质性响应，并在电子投标系统逐条应答。</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35.4供应商应对要求提供的资格证明文件（如资质证书、资格证书）、技术资料（如白皮书、彩页、手册、检测报告等）扫描上传至投标系统。</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采购代理服务费参照国家发展计划委员会文件计价格[2002]1980号《招标代理服务收费管理暂行办法》规定标准的52.67%（单个项目代理服务费不足1500元的按1500元收取）收取，由中标（成交）供应商承担</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845"/>
        <w:spacing w:line="360" w:lineRule="auto"/>
        <w:rPr>
          <w:rFonts w:ascii="宋体" w:hAnsi="宋体" w:eastAsia="宋体" w:cs="宋体"/>
          <w:b/>
          <w:bCs/>
          <w:color w:val="auto"/>
          <w:sz w:val="44"/>
          <w:highlight w:val="none"/>
        </w:rPr>
      </w:pPr>
      <w:r/>
      <w:bookmarkStart w:id="206" w:name="_Toc1343"/>
      <w:r>
        <w:rPr>
          <w:rFonts w:hint="eastAsia" w:ascii="宋体" w:hAnsi="宋体" w:eastAsia="宋体" w:cs="宋体"/>
          <w:b/>
          <w:bCs/>
          <w:color w:val="auto"/>
          <w:sz w:val="44"/>
          <w:highlight w:val="none"/>
        </w:rPr>
        <w:t xml:space="preserve">第三章</w:t>
      </w:r>
      <w:bookmarkEnd w:id="59"/>
      <w:r/>
      <w:bookmarkEnd w:id="60"/>
      <w:r/>
      <w:bookmarkEnd w:id="61"/>
      <w:r/>
      <w:bookmarkEnd w:id="62"/>
      <w:r/>
      <w:bookmarkEnd w:id="63"/>
      <w:r/>
      <w:bookmarkEnd w:id="206"/>
      <w:r>
        <w:rPr>
          <w:rFonts w:hint="eastAsia" w:ascii="宋体" w:hAnsi="宋体" w:eastAsia="宋体" w:cs="宋体"/>
          <w:b/>
          <w:bCs/>
          <w:color w:val="auto"/>
          <w:sz w:val="44"/>
          <w:highlight w:val="none"/>
        </w:rPr>
        <w:t xml:space="preserve">合同文本</w:t>
      </w:r>
      <w:r/>
    </w:p>
    <w:p>
      <w:pPr>
        <w:ind w:firstLine="480"/>
        <w:spacing w:line="360" w:lineRule="auto"/>
        <w:rPr>
          <w:rFonts w:hAnsi="宋体" w:cs="宋体"/>
          <w:b w:val="0"/>
          <w:bCs/>
          <w:color w:val="auto"/>
          <w:highlight w:val="none"/>
        </w:rPr>
      </w:pPr>
      <w:r/>
      <w:bookmarkStart w:id="207" w:name="_Toc20823315"/>
      <w:r/>
      <w:bookmarkStart w:id="208" w:name="_Toc513029243"/>
      <w:r/>
      <w:bookmarkStart w:id="209" w:name="_Toc16938559"/>
      <w:r/>
      <w:bookmarkStart w:id="210" w:name="_Hlt16619350"/>
      <w:r/>
      <w:bookmarkStart w:id="211" w:name="_Toc120614244"/>
      <w:r/>
      <w:bookmarkStart w:id="212" w:name="_Toc16938590"/>
      <w:r/>
      <w:bookmarkStart w:id="213" w:name="_Toc20823346"/>
      <w:r/>
      <w:bookmarkStart w:id="214" w:name="_Toc479757211"/>
      <w:r/>
      <w:bookmarkStart w:id="215" w:name="_Toc462564139"/>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7"/>
      <w:bookmarkEnd w:id="208"/>
      <w:bookmarkEnd w:id="209"/>
      <w:r/>
    </w:p>
    <w:p>
      <w:pPr>
        <w:jc w:val="center"/>
        <w:rPr>
          <w:rFonts w:hAnsi="宋体" w:cs="宋体"/>
          <w:b w:val="0"/>
          <w:color w:val="auto"/>
          <w:position w:val="0"/>
          <w:sz w:val="21"/>
          <w:szCs w:val="21"/>
          <w:highlight w:val="none"/>
        </w:rPr>
      </w:pPr>
      <w:r/>
      <w:bookmarkStart w:id="216" w:name="_Toc2506"/>
      <w:r>
        <w:rPr>
          <w:rFonts w:hint="eastAsia" w:hAnsi="宋体" w:cs="宋体"/>
          <w:b w:val="0"/>
          <w:color w:val="auto"/>
          <w:position w:val="0"/>
          <w:sz w:val="21"/>
          <w:szCs w:val="21"/>
          <w:highlight w:val="none"/>
        </w:rPr>
        <w:t xml:space="preserve">ＷＢ合同编号:</w:t>
      </w:r>
      <w:r>
        <w:rPr>
          <w:rFonts w:hint="eastAsia" w:hAnsi="宋体" w:cs="宋体"/>
          <w:b w:val="0"/>
          <w:color w:val="auto"/>
          <w:position w:val="0"/>
          <w:sz w:val="21"/>
          <w:szCs w:val="21"/>
          <w:highlight w:val="none"/>
          <w:u w:val="single"/>
        </w:rPr>
        <w:t xml:space="preserve">  WBHT-       </w:t>
      </w:r>
      <w:r>
        <w:rPr>
          <w:rFonts w:hint="eastAsia" w:hAnsi="宋体" w:cs="宋体"/>
          <w:b w:val="0"/>
          <w:color w:val="auto"/>
          <w:position w:val="0"/>
          <w:sz w:val="21"/>
          <w:szCs w:val="21"/>
          <w:highlight w:val="none"/>
        </w:rPr>
        <w:t xml:space="preserve">     </w:t>
      </w:r>
      <w:r/>
    </w:p>
    <w:p>
      <w:pPr>
        <w:jc w:val="center"/>
        <w:rPr>
          <w:rFonts w:hAnsi="宋体" w:cs="宋体"/>
          <w:b w:val="0"/>
          <w:bCs/>
          <w:color w:val="auto"/>
          <w:position w:val="0"/>
          <w:sz w:val="28"/>
          <w:szCs w:val="28"/>
          <w:highlight w:val="none"/>
        </w:rPr>
      </w:pPr>
      <w:r>
        <w:rPr>
          <w:rFonts w:hint="eastAsia" w:hAnsi="宋体" w:cs="宋体"/>
          <w:bCs/>
          <w:color w:val="auto"/>
          <w:position w:val="0"/>
          <w:sz w:val="28"/>
          <w:szCs w:val="28"/>
          <w:highlight w:val="none"/>
        </w:rPr>
        <w:t xml:space="preserve">医疗设备维保服务合同</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甲      方（买方）：</w:t>
      </w:r>
      <w:r>
        <w:rPr>
          <w:rFonts w:hint="eastAsia" w:hAnsi="宋体"/>
          <w:b w:val="0"/>
          <w:color w:val="auto"/>
          <w:position w:val="0"/>
          <w:sz w:val="21"/>
          <w:szCs w:val="21"/>
          <w:highlight w:val="none"/>
        </w:rPr>
        <w:t xml:space="preserve">南通大学附属医院</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地      址：南通市崇川区西寺路20号  </w:t>
      </w:r>
      <w:r>
        <w:rPr>
          <w:rFonts w:hint="eastAsia" w:hAnsi="宋体" w:cs="宋体"/>
          <w:b w:val="0"/>
          <w:color w:val="auto"/>
          <w:position w:val="0"/>
          <w:sz w:val="21"/>
          <w:szCs w:val="21"/>
          <w:highlight w:val="none"/>
        </w:rPr>
        <w:tab/>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电      话：0513-85052476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w:t>
      </w:r>
      <w:r/>
    </w:p>
    <w:p>
      <w:pPr>
        <w:rPr>
          <w:rFonts w:hAnsi="宋体"/>
          <w:b w:val="0"/>
          <w:color w:val="auto"/>
          <w:position w:val="0"/>
          <w:sz w:val="21"/>
          <w:szCs w:val="21"/>
          <w:highlight w:val="none"/>
        </w:rPr>
      </w:pPr>
      <w:r>
        <w:rPr>
          <w:rFonts w:hint="eastAsia" w:hAnsi="宋体" w:cs="宋体"/>
          <w:b w:val="0"/>
          <w:color w:val="auto"/>
          <w:position w:val="0"/>
          <w:sz w:val="21"/>
          <w:szCs w:val="21"/>
          <w:highlight w:val="none"/>
        </w:rPr>
        <w:t xml:space="preserve">乙      方（卖方）：</w:t>
      </w:r>
      <w:r/>
    </w:p>
    <w:p>
      <w:pPr>
        <w:rPr>
          <w:rFonts w:hAnsi="宋体"/>
          <w:b w:val="0"/>
          <w:color w:val="auto"/>
          <w:position w:val="0"/>
          <w:sz w:val="21"/>
          <w:szCs w:val="24"/>
          <w:highlight w:val="none"/>
        </w:rPr>
      </w:pPr>
      <w:r>
        <w:rPr>
          <w:rFonts w:hint="eastAsia" w:hAnsi="宋体" w:cs="宋体"/>
          <w:b w:val="0"/>
          <w:color w:val="auto"/>
          <w:position w:val="0"/>
          <w:sz w:val="21"/>
          <w:szCs w:val="21"/>
          <w:highlight w:val="none"/>
        </w:rPr>
        <w:t xml:space="preserve">地      址：</w:t>
      </w:r>
      <w:r>
        <w:rPr>
          <w:rFonts w:hAnsi="宋体"/>
          <w:b w:val="0"/>
          <w:color w:val="auto"/>
          <w:position w:val="0"/>
          <w:sz w:val="21"/>
          <w:szCs w:val="24"/>
          <w:highlight w:val="none"/>
        </w:rPr>
        <w:t xml:space="preserve">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电      话：                   传      真：</w:t>
      </w:r>
      <w:r>
        <w:rPr>
          <w:rFonts w:hint="eastAsia" w:hAnsi="宋体" w:cs="宋体"/>
          <w:b w:val="0"/>
          <w:color w:val="auto"/>
          <w:position w:val="0"/>
          <w:sz w:val="21"/>
          <w:szCs w:val="21"/>
          <w:highlight w:val="none"/>
        </w:rPr>
        <w:tab/>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甲乙双方经过协商，达成本服务合同（以下简称“合同”）。合同内容包括具体条款、附件及合同中提及的其他文件。</w:t>
      </w:r>
      <w:r/>
    </w:p>
    <w:p>
      <w:pPr>
        <w:numPr>
          <w:ilvl w:val="0"/>
          <w:numId w:val="3"/>
        </w:num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维修、维保服务的医疗设备：</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1.1设备名称及维保时间：</w:t>
      </w:r>
      <w:r/>
    </w:p>
    <w:tbl>
      <w:tblPr>
        <w:tblStyle w:val="8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25"/>
        <w:gridCol w:w="1445"/>
        <w:gridCol w:w="1969"/>
        <w:gridCol w:w="1501"/>
        <w:gridCol w:w="1594"/>
      </w:tblGrid>
      <w:tr>
        <w:trPr>
          <w:trHeight w:val="299"/>
        </w:trPr>
        <w:tc>
          <w:tcPr>
            <w:tcW w:w="675"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序号</w:t>
            </w:r>
            <w:r/>
          </w:p>
        </w:tc>
        <w:tc>
          <w:tcPr>
            <w:tcW w:w="1125"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设备名称</w:t>
            </w:r>
            <w:r/>
          </w:p>
        </w:tc>
        <w:tc>
          <w:tcPr>
            <w:tcW w:w="1445"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设备型号　</w:t>
            </w:r>
            <w:r/>
          </w:p>
        </w:tc>
        <w:tc>
          <w:tcPr>
            <w:tcW w:w="1969"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设备编号</w:t>
            </w:r>
            <w:r/>
          </w:p>
        </w:tc>
        <w:tc>
          <w:tcPr>
            <w:tcW w:w="1501"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维保开始日期</w:t>
            </w:r>
            <w:r/>
          </w:p>
        </w:tc>
        <w:tc>
          <w:tcPr>
            <w:tcW w:w="1594"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维保终止日期</w:t>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01</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02</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03</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04</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bl>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1.2附加设备名称/服务内容：</w:t>
      </w:r>
      <w:r/>
    </w:p>
    <w:p>
      <w:pPr>
        <w:rPr>
          <w:rFonts w:hAnsi="宋体"/>
          <w:b w:val="0"/>
          <w:color w:val="auto"/>
          <w:position w:val="0"/>
          <w:sz w:val="21"/>
          <w:szCs w:val="21"/>
          <w:highlight w:val="none"/>
          <w:u w:val="single"/>
        </w:rPr>
      </w:pPr>
      <w:r>
        <w:rPr>
          <w:rFonts w:hint="eastAsia" w:hAnsi="宋体"/>
          <w:b w:val="0"/>
          <w:color w:val="auto"/>
          <w:position w:val="0"/>
          <w:sz w:val="21"/>
          <w:szCs w:val="21"/>
          <w:highlight w:val="none"/>
          <w:u w:val="single"/>
        </w:rPr>
        <w:t xml:space="preserve">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乙方仅对以上列明的设备及附加设备/服务（以下简称“设备”）予以保修。</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 维修、维保响应时间：周一至周日7*24小时，乙方在接到甲方电话后1小时内响应。乙方24小时服务热线电话：</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3.乙方的责任：</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3.1定期保养：乙方每年至少提供4次定期维护保养，每季度至少一次。维护保养前乙方向甲方提供一份计划性的定期维护报告。每次维护保养后乙方向甲方提交经由使用科室及医学装备处技术人员签字确认的纸质维护保养报告，并于年底提交年度保养报告。乙方在预期保养时间之前一周内通知甲方保养时间。计划性定期的维护服务检测包括机器清洁、性能测试及校准、必要的机械或电气的检查，以及非紧急性质的预防性维护，和确保系统能按照制造商的产品规格运行的其它维护。此项定期维护服务间隔进行。</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3.2乙方为甲方提供在线支持、现场检修及零备件更换。</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3.2.1在线支持服务，乙方资深工程师在线技术支持，答疑，即时诊断机器故障，制定维修方案。</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3.2.2现场检修，乙方在接到甲方报修电话后派遣工程师前往维修有关设备。工程师最多不超</w:t>
      </w:r>
      <w:r>
        <w:rPr>
          <w:rFonts w:hint="eastAsia" w:hAnsi="宋体" w:cs="宋体"/>
          <w:b w:val="0"/>
          <w:color w:val="auto"/>
          <w:position w:val="0"/>
          <w:sz w:val="21"/>
          <w:szCs w:val="21"/>
          <w:highlight w:val="none"/>
          <w:lang w:val="en-US" w:eastAsia="zh-CN"/>
        </w:rPr>
        <w:t xml:space="preserve">12</w:t>
      </w:r>
      <w:r>
        <w:rPr>
          <w:rFonts w:hint="eastAsia" w:hAnsi="宋体" w:cs="宋体"/>
          <w:b w:val="0"/>
          <w:color w:val="auto"/>
          <w:position w:val="0"/>
          <w:sz w:val="21"/>
          <w:szCs w:val="21"/>
          <w:highlight w:val="none"/>
        </w:rPr>
        <w:t xml:space="preserve">小时到达现场。如48小时内无法修复，乙方需提供备用机。</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3.2.3零配件更换：在合同有效期内，本合同服务范围内的设备进行维修所发生的一切费用（包括零配件费，乙方人工费和出差费等），由乙方承担。乙方为甲方提供备件,并且所有更换配件均为原厂全新件。</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3.2.4</w:t>
      </w:r>
      <w:r>
        <w:rPr>
          <w:rFonts w:hint="eastAsia" w:hAnsi="宋体"/>
          <w:b w:val="0"/>
          <w:color w:val="auto"/>
          <w:position w:val="0"/>
          <w:sz w:val="21"/>
          <w:szCs w:val="21"/>
          <w:highlight w:val="none"/>
        </w:rPr>
        <w:t xml:space="preserve">乙方保证设备每年开机率≥95％(即正常开机达到347天，停机不超过18天)，如因乙方原因设备在保修期内未能达到95%的开机率，则每耽搁1天使用，保修期相应延长3天。</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4.甲方的责任：</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4.1甲方应按机器使用手册的要求进行操作及日常维护，并保证机器所需电源、气源的正常供应及开启和关闭。</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4.2甲方应按合同约定的方式按时向乙方支付维修服务费用。</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4.3对于合同项目需更换的零配件，如无特殊说明甲方需在更换后将原配件退还给乙方。</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5.项目验收：</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5.1服务期内服务供应商应每半年一次及时提供巡检保养与维修情况汇总表，汇总维修巡检保养、配件更换及其他服务详情，并提供维修巡检保养报告。</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5.2甲方根据南通大学附属医院医疗设备维保服务履约验收单对服务商提供的服务组织验收。</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6.合同总价款：</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总价（人民币）：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元；（大写）：</w:t>
      </w:r>
      <w:r>
        <w:rPr>
          <w:rFonts w:hint="eastAsia"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7.付款方式：</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7.1在合同生效且乙方通过项目验收后，甲方应在如下规定时间且收到乙方开具的合规等额的发票后30日内将当年款项支付至乙方指定账户，乙方未将发票提交给甲方的，甲方有权拒付款项且不承担违约责任。</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第一期：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第二期：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第三期：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第四期：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第五期：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第六期：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left="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7.2乙方指定账户信息如下：</w:t>
      </w:r>
      <w:r/>
    </w:p>
    <w:p>
      <w:pP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    账  户：</w:t>
      </w:r>
      <w:r>
        <w:rPr>
          <w:rFonts w:hAnsi="宋体" w:cs="宋体"/>
          <w:bCs/>
          <w:color w:val="auto"/>
          <w:position w:val="0"/>
          <w:sz w:val="21"/>
          <w:szCs w:val="21"/>
          <w:highlight w:val="none"/>
        </w:rPr>
        <w:t xml:space="preserve"> </w:t>
      </w:r>
      <w:r/>
    </w:p>
    <w:p>
      <w:pP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　　账  号：</w:t>
      </w:r>
      <w:r/>
    </w:p>
    <w:p>
      <w:pPr>
        <w:ind w:firstLine="421"/>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开户行：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 争议解决及法律适用：</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8.1双方应本着友好协商的原则解决争议。如协商不成，可向甲方所在地方人民法院提起诉讼。</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8.2本合同适用中华人民共和国民法典。</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9.合同正本一式四份，经双方签署后生效，甲乙双方均同意任何对合同条款的手写改动均无效。</w:t>
      </w:r>
      <w:r/>
    </w:p>
    <w:p>
      <w:pPr>
        <w:rPr>
          <w:rFonts w:hAnsi="宋体" w:cs="宋体"/>
          <w:b w:val="0"/>
          <w:color w:val="auto"/>
          <w:position w:val="0"/>
          <w:sz w:val="21"/>
          <w:szCs w:val="21"/>
          <w:highlight w:val="none"/>
        </w:rPr>
      </w:pPr>
      <w:r>
        <w:rPr>
          <w:rFonts w:hAnsi="宋体" w:cs="宋体"/>
          <w:b w:val="0"/>
          <w:color w:val="auto"/>
          <w:position w:val="0"/>
          <w:sz w:val="21"/>
          <w:szCs w:val="21"/>
          <w:highlight w:val="none"/>
        </w:rPr>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甲    方：南通大学附属医院               乙    方：</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（盖章）</w:t>
      </w:r>
      <w:r>
        <w:rPr>
          <w:rFonts w:hint="eastAsia" w:hAnsi="宋体" w:cs="宋体"/>
          <w:b w:val="0"/>
          <w:color w:val="auto"/>
          <w:position w:val="0"/>
          <w:sz w:val="21"/>
          <w:szCs w:val="21"/>
          <w:highlight w:val="none"/>
        </w:rPr>
        <w:tab/>
      </w:r>
      <w:r>
        <w:rPr>
          <w:rFonts w:hint="eastAsia" w:hAnsi="宋体" w:cs="宋体"/>
          <w:b w:val="0"/>
          <w:color w:val="auto"/>
          <w:position w:val="0"/>
          <w:sz w:val="21"/>
          <w:szCs w:val="21"/>
          <w:highlight w:val="none"/>
        </w:rPr>
        <w:t xml:space="preserve">                             （盖章）</w:t>
      </w:r>
      <w:r/>
    </w:p>
    <w:p>
      <w:pPr>
        <w:rPr>
          <w:rFonts w:hAnsi="宋体" w:cs="宋体"/>
          <w:b w:val="0"/>
          <w:color w:val="auto"/>
          <w:position w:val="0"/>
          <w:sz w:val="21"/>
          <w:szCs w:val="21"/>
          <w:highlight w:val="none"/>
        </w:rPr>
      </w:pPr>
      <w:r>
        <w:rPr>
          <w:rFonts w:hAnsi="宋体" w:cs="宋体"/>
          <w:b w:val="0"/>
          <w:color w:val="auto"/>
          <w:position w:val="0"/>
          <w:sz w:val="21"/>
          <w:szCs w:val="21"/>
          <w:highlight w:val="none"/>
        </w:rPr>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法定代表人：                             法定代表人：</w:t>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（签字）</w:t>
      </w:r>
      <w:r>
        <w:rPr>
          <w:rFonts w:hint="eastAsia" w:ascii="Times New Roman"/>
          <w:b w:val="0"/>
          <w:color w:val="auto"/>
          <w:position w:val="0"/>
          <w:sz w:val="21"/>
          <w:szCs w:val="24"/>
          <w:highlight w:val="none"/>
        </w:rPr>
        <w:tab/>
      </w:r>
      <w:r>
        <w:rPr>
          <w:rFonts w:hint="eastAsia" w:ascii="Times New Roman"/>
          <w:b w:val="0"/>
          <w:color w:val="auto"/>
          <w:position w:val="0"/>
          <w:sz w:val="21"/>
          <w:szCs w:val="24"/>
          <w:highlight w:val="none"/>
        </w:rPr>
        <w:t xml:space="preserve">                             （签字）</w:t>
      </w:r>
      <w:r>
        <w:rPr>
          <w:rFonts w:hint="eastAsia" w:ascii="Times New Roman"/>
          <w:b w:val="0"/>
          <w:color w:val="auto"/>
          <w:position w:val="0"/>
          <w:sz w:val="21"/>
          <w:szCs w:val="24"/>
          <w:highlight w:val="none"/>
        </w:rPr>
        <w:tab/>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                              </w:t>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日    期：</w:t>
      </w:r>
      <w:r>
        <w:rPr>
          <w:rFonts w:hint="eastAsia" w:ascii="Times New Roman"/>
          <w:b w:val="0"/>
          <w:color w:val="auto"/>
          <w:position w:val="0"/>
          <w:sz w:val="21"/>
          <w:szCs w:val="24"/>
          <w:highlight w:val="none"/>
        </w:rPr>
        <w:tab/>
      </w:r>
      <w:r>
        <w:rPr>
          <w:rFonts w:hint="eastAsia" w:ascii="Times New Roman"/>
          <w:b w:val="0"/>
          <w:color w:val="auto"/>
          <w:position w:val="0"/>
          <w:sz w:val="21"/>
          <w:szCs w:val="24"/>
          <w:highlight w:val="none"/>
        </w:rPr>
        <w:t xml:space="preserve">                             日    期：</w:t>
      </w:r>
      <w:r/>
    </w:p>
    <w:p>
      <w:pPr>
        <w:rPr>
          <w:rFonts w:ascii="Calibri" w:hAnsi="Calibri"/>
          <w:color w:val="auto"/>
          <w:position w:val="0"/>
          <w:sz w:val="36"/>
          <w:szCs w:val="36"/>
          <w:highlight w:val="none"/>
        </w:rPr>
      </w:pPr>
      <w:r>
        <w:rPr>
          <w:rFonts w:hint="eastAsia" w:ascii="Calibri" w:hAnsi="Calibri"/>
          <w:b w:val="0"/>
          <w:color w:val="auto"/>
          <w:position w:val="0"/>
          <w:sz w:val="21"/>
          <w:szCs w:val="22"/>
          <w:highlight w:val="none"/>
        </w:rPr>
        <w:t xml:space="preserve">    </w:t>
      </w:r>
      <w:r>
        <w:rPr>
          <w:rFonts w:hint="eastAsia" w:ascii="Calibri" w:hAnsi="Calibri"/>
          <w:color w:val="auto"/>
          <w:position w:val="0"/>
          <w:sz w:val="36"/>
          <w:szCs w:val="36"/>
          <w:highlight w:val="none"/>
        </w:rPr>
        <w:t xml:space="preserve">南通大学附属医院医疗设备维保服务履约验收单</w:t>
      </w:r>
      <w:r/>
    </w:p>
    <w:tbl>
      <w:tblPr>
        <w:tblStyle w:val="12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848"/>
        <w:gridCol w:w="340"/>
        <w:gridCol w:w="509"/>
        <w:gridCol w:w="1029"/>
        <w:gridCol w:w="101"/>
        <w:gridCol w:w="849"/>
        <w:gridCol w:w="79"/>
        <w:gridCol w:w="391"/>
        <w:gridCol w:w="428"/>
        <w:gridCol w:w="740"/>
        <w:gridCol w:w="60"/>
        <w:gridCol w:w="190"/>
        <w:gridCol w:w="686"/>
        <w:gridCol w:w="351"/>
        <w:gridCol w:w="850"/>
      </w:tblGrid>
      <w:tr>
        <w:trPr>
          <w:trHeight w:val="1066"/>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项目名称</w:t>
            </w:r>
            <w:r/>
          </w:p>
          <w:p>
            <w:pPr>
              <w:jc w:val="center"/>
              <w:rPr>
                <w:rFonts w:ascii="Calibri" w:hAnsi="Calibri"/>
                <w:b w:val="0"/>
                <w:color w:val="auto"/>
                <w:position w:val="0"/>
                <w:sz w:val="15"/>
                <w:szCs w:val="15"/>
                <w:highlight w:val="none"/>
              </w:rPr>
            </w:pPr>
            <w:r>
              <w:rPr>
                <w:rFonts w:hint="eastAsia" w:ascii="Calibri" w:hAnsi="Calibri"/>
                <w:b w:val="0"/>
                <w:color w:val="auto"/>
                <w:position w:val="0"/>
                <w:sz w:val="15"/>
                <w:szCs w:val="15"/>
                <w:highlight w:val="none"/>
              </w:rPr>
              <w:t xml:space="preserve">（设备名称及型号）</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合同名称</w:t>
            </w:r>
            <w:r/>
          </w:p>
        </w:tc>
        <w:tc>
          <w:tcPr>
            <w:gridSpan w:val="3"/>
            <w:tcW w:w="2127"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842"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合同编号</w:t>
            </w:r>
            <w:r/>
          </w:p>
        </w:tc>
        <w:tc>
          <w:tcPr>
            <w:gridSpan w:val="4"/>
            <w:tcW w:w="3969"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996"/>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供应商</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合同金额</w:t>
            </w:r>
            <w:r/>
          </w:p>
        </w:tc>
        <w:tc>
          <w:tcPr>
            <w:gridSpan w:val="3"/>
            <w:tcW w:w="2127"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842"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本期支付金额</w:t>
            </w:r>
            <w:r/>
          </w:p>
        </w:tc>
        <w:tc>
          <w:tcPr>
            <w:gridSpan w:val="4"/>
            <w:tcW w:w="3969"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1123"/>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分期（段）验收</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是   否</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分期（段）情况</w:t>
            </w:r>
            <w:r/>
          </w:p>
        </w:tc>
        <w:tc>
          <w:tcPr>
            <w:gridSpan w:val="10"/>
            <w:tcW w:w="7938"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共分   期（段），此为第   期（段）验收</w:t>
            </w:r>
            <w:r/>
          </w:p>
        </w:tc>
      </w:tr>
      <w:tr>
        <w:trPr>
          <w:trHeight w:val="1250"/>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验收时间</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验收地点</w:t>
            </w:r>
            <w:r/>
          </w:p>
        </w:tc>
        <w:tc>
          <w:tcPr>
            <w:gridSpan w:val="4"/>
            <w:tcW w:w="2694"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验收组织形式</w:t>
            </w:r>
            <w:r/>
          </w:p>
        </w:tc>
        <w:tc>
          <w:tcPr>
            <w:gridSpan w:val="3"/>
            <w:tcW w:w="3543" w:type="dxa"/>
            <w:vAlign w:val="center"/>
            <w:textDirection w:val="lrTb"/>
            <w:noWrap w:val="false"/>
          </w:tcPr>
          <w:p>
            <w:pPr>
              <w:jc w:val="center"/>
              <w:rPr>
                <w:rFonts w:ascii="Calibri" w:hAnsi="Calibri"/>
                <w:b w:val="0"/>
                <w:color w:val="auto"/>
                <w:position w:val="0"/>
                <w:sz w:val="21"/>
                <w:szCs w:val="22"/>
                <w:highlight w:val="none"/>
              </w:rPr>
            </w:pPr>
            <w:r>
              <w:rPr>
                <w:rFonts w:hint="eastAsia" w:hAnsi="宋体"/>
                <w:b w:val="0"/>
                <w:color w:val="auto"/>
                <w:position w:val="0"/>
                <w:sz w:val="21"/>
                <w:szCs w:val="22"/>
                <w:highlight w:val="none"/>
              </w:rPr>
              <w:t xml:space="preserve">□</w:t>
            </w:r>
            <w:r>
              <w:rPr>
                <w:rFonts w:hint="eastAsia" w:ascii="Calibri" w:hAnsi="Calibri"/>
                <w:b w:val="0"/>
                <w:color w:val="auto"/>
                <w:position w:val="0"/>
                <w:sz w:val="21"/>
                <w:szCs w:val="22"/>
                <w:highlight w:val="none"/>
              </w:rPr>
              <w:t xml:space="preserve">自行简易验收</w:t>
            </w:r>
            <w:r/>
          </w:p>
          <w:p>
            <w:pPr>
              <w:jc w:val="center"/>
              <w:rPr>
                <w:rFonts w:ascii="Calibri" w:hAnsi="Calibri"/>
                <w:b w:val="0"/>
                <w:color w:val="auto"/>
                <w:position w:val="0"/>
                <w:sz w:val="21"/>
                <w:szCs w:val="22"/>
                <w:highlight w:val="none"/>
              </w:rPr>
            </w:pPr>
            <w:r>
              <w:rPr>
                <w:rFonts w:hint="eastAsia" w:hAnsi="宋体"/>
                <w:b w:val="0"/>
                <w:color w:val="auto"/>
                <w:position w:val="0"/>
                <w:sz w:val="21"/>
                <w:szCs w:val="22"/>
                <w:highlight w:val="none"/>
              </w:rPr>
              <w:t xml:space="preserve">□</w:t>
            </w:r>
            <w:r>
              <w:rPr>
                <w:rFonts w:hint="eastAsia" w:ascii="Calibri" w:hAnsi="Calibri"/>
                <w:b w:val="0"/>
                <w:color w:val="auto"/>
                <w:position w:val="0"/>
                <w:sz w:val="21"/>
                <w:szCs w:val="22"/>
                <w:highlight w:val="none"/>
              </w:rPr>
              <w:t xml:space="preserve">验收小组验收</w:t>
            </w:r>
            <w:r/>
          </w:p>
        </w:tc>
      </w:tr>
      <w:tr>
        <w:trPr>
          <w:trHeight w:val="967"/>
        </w:trPr>
        <w:tc>
          <w:tcPr>
            <w:tcW w:w="1526" w:type="dxa"/>
            <w:vAlign w:val="center"/>
            <w:vMerge w:val="restart"/>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验收内容</w:t>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服务质量</w:t>
            </w:r>
            <w:r/>
          </w:p>
        </w:tc>
        <w:tc>
          <w:tcPr>
            <w:gridSpan w:val="2"/>
            <w:tcW w:w="1275"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服务进度</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人员、设备配备情况</w:t>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行业、安全标准</w:t>
            </w:r>
            <w:r/>
          </w:p>
        </w:tc>
        <w:tc>
          <w:tcPr>
            <w:gridSpan w:val="3"/>
            <w:tcW w:w="1418"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项目需求、服务承诺</w:t>
            </w:r>
            <w:r/>
          </w:p>
        </w:tc>
        <w:tc>
          <w:tcPr>
            <w:gridSpan w:val="3"/>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合同履约时间、地点、方式</w:t>
            </w:r>
            <w:r/>
          </w:p>
        </w:tc>
        <w:tc>
          <w:tcPr>
            <w:gridSpan w:val="2"/>
            <w:tcW w:w="1842"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开机率（半年期验收可不填）</w:t>
            </w:r>
            <w:r/>
          </w:p>
        </w:tc>
        <w:tc>
          <w:tcPr>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巡检保养次数</w:t>
            </w:r>
            <w:r/>
          </w:p>
        </w:tc>
      </w:tr>
      <w:tr>
        <w:trPr>
          <w:trHeight w:val="1127"/>
        </w:trPr>
        <w:tc>
          <w:tcPr>
            <w:tcW w:w="1526" w:type="dxa"/>
            <w:vAlign w:val="center"/>
            <w:vMerge w:val="continue"/>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2"/>
            <w:tcW w:w="1275"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按时</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不按时</w:t>
            </w:r>
            <w:r>
              <w:rPr>
                <w:rFonts w:hint="eastAsia" w:hAnsi="宋体"/>
                <w:b w:val="0"/>
                <w:color w:val="auto"/>
                <w:position w:val="0"/>
                <w:sz w:val="21"/>
                <w:szCs w:val="22"/>
                <w:highlight w:val="none"/>
              </w:rPr>
              <w:t xml:space="preserve">□</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3"/>
            <w:tcW w:w="1418"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3"/>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2"/>
            <w:tcW w:w="1842"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tcW w:w="170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1127"/>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存在问题和改进意见</w:t>
            </w:r>
            <w:r/>
          </w:p>
        </w:tc>
        <w:tc>
          <w:tcPr>
            <w:gridSpan w:val="15"/>
            <w:tcW w:w="12190"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1127"/>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最终结论</w:t>
            </w:r>
            <w:r/>
          </w:p>
        </w:tc>
        <w:tc>
          <w:tcPr>
            <w:gridSpan w:val="15"/>
            <w:tcW w:w="12190"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rPr>
                <w:rFonts w:hint="eastAsia" w:ascii="Calibri" w:hAnsi="Calibri"/>
                <w:b w:val="0"/>
                <w:color w:val="auto"/>
                <w:position w:val="0"/>
                <w:sz w:val="21"/>
                <w:szCs w:val="22"/>
                <w:highlight w:val="none"/>
              </w:rPr>
              <w:t xml:space="preserve">   不合格</w:t>
            </w:r>
            <w:r>
              <w:rPr>
                <w:rFonts w:hint="eastAsia" w:hAnsi="宋体"/>
                <w:b w:val="0"/>
                <w:color w:val="auto"/>
                <w:position w:val="0"/>
                <w:sz w:val="21"/>
                <w:szCs w:val="22"/>
                <w:highlight w:val="none"/>
              </w:rPr>
              <w:t xml:space="preserve">□</w:t>
            </w:r>
            <w:r/>
          </w:p>
        </w:tc>
      </w:tr>
      <w:tr>
        <w:trPr>
          <w:trHeight w:val="1127"/>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验收小组成员签字</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临床科室</w:t>
            </w:r>
            <w:r/>
          </w:p>
        </w:tc>
        <w:tc>
          <w:tcPr>
            <w:gridSpan w:val="2"/>
            <w:tcW w:w="2362"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607"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医学装备处</w:t>
            </w:r>
            <w:r/>
          </w:p>
        </w:tc>
        <w:tc>
          <w:tcPr>
            <w:gridSpan w:val="3"/>
            <w:tcW w:w="2456"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655"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招采中心</w:t>
            </w:r>
            <w:r/>
          </w:p>
        </w:tc>
        <w:tc>
          <w:tcPr>
            <w:gridSpan w:val="2"/>
            <w:tcW w:w="2409"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bl>
    <w:p>
      <w:pP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p>
      <w:pP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p>
      <w:pPr>
        <w:jc w:val="left"/>
        <w:widowControl/>
        <w:rPr>
          <w:rFonts w:hAnsi="宋体" w:cs="宋体"/>
          <w:bCs/>
          <w:color w:val="auto"/>
          <w:sz w:val="44"/>
          <w:highlight w:val="none"/>
        </w:rPr>
      </w:pPr>
      <w:r>
        <w:rPr>
          <w:rFonts w:hint="eastAsia" w:hAnsi="宋体" w:cs="宋体"/>
          <w:bCs/>
          <w:color w:val="auto"/>
          <w:sz w:val="44"/>
          <w:highlight w:val="none"/>
        </w:rPr>
        <w:br w:type="page" w:clear="all"/>
      </w:r>
      <w:r/>
    </w:p>
    <w:p>
      <w:pPr>
        <w:jc w:val="center"/>
        <w:rPr>
          <w:rFonts w:hAnsi="宋体" w:cs="宋体"/>
          <w:bCs/>
          <w:color w:val="auto"/>
          <w:sz w:val="44"/>
          <w:highlight w:val="none"/>
        </w:rPr>
      </w:pPr>
      <w:r>
        <w:rPr>
          <w:rFonts w:hint="eastAsia" w:hAnsi="宋体" w:cs="宋体"/>
          <w:bCs/>
          <w:color w:val="auto"/>
          <w:sz w:val="44"/>
          <w:highlight w:val="none"/>
        </w:rPr>
        <w:t xml:space="preserve">第</w:t>
      </w:r>
      <w:bookmarkEnd w:id="210"/>
      <w:r>
        <w:rPr>
          <w:rFonts w:hint="eastAsia" w:hAnsi="宋体" w:cs="宋体"/>
          <w:bCs/>
          <w:color w:val="auto"/>
          <w:sz w:val="44"/>
          <w:highlight w:val="none"/>
        </w:rPr>
        <w:t xml:space="preserve">四章项目需求</w:t>
      </w:r>
      <w:bookmarkEnd w:id="211"/>
      <w:r/>
      <w:bookmarkEnd w:id="212"/>
      <w:r/>
      <w:bookmarkEnd w:id="213"/>
      <w:r/>
      <w:bookmarkEnd w:id="216"/>
      <w:r/>
      <w:r/>
    </w:p>
    <w:p>
      <w:pPr>
        <w:spacing w:line="360" w:lineRule="auto"/>
        <w:rPr>
          <w:color w:val="auto"/>
          <w:highlight w:val="none"/>
        </w:rPr>
      </w:pPr>
      <w:r>
        <w:rPr>
          <w:rFonts w:hint="eastAsia"/>
          <w:color w:val="auto"/>
          <w:highlight w:val="none"/>
        </w:rPr>
        <w:t xml:space="preserve">一、技术</w:t>
      </w:r>
      <w:bookmarkStart w:id="217" w:name="_Toc5953"/>
      <w:r/>
      <w:bookmarkStart w:id="218" w:name="_Toc26554093"/>
      <w:r/>
      <w:bookmarkStart w:id="219" w:name="_Toc49090575"/>
      <w:r>
        <w:rPr>
          <w:rFonts w:hint="eastAsia"/>
          <w:color w:val="auto"/>
          <w:highlight w:val="none"/>
        </w:rPr>
        <w:t xml:space="preserve">需求</w:t>
      </w:r>
      <w:r/>
    </w:p>
    <w:p>
      <w:pPr>
        <w:ind w:right="63"/>
        <w:jc w:val="center"/>
        <w:spacing w:after="10" w:line="360" w:lineRule="auto"/>
        <w:widowControl/>
        <w:rPr>
          <w:rFonts w:hint="eastAsia" w:hAnsi="宋体" w:eastAsia="宋体"/>
          <w:color w:val="auto"/>
          <w:position w:val="0"/>
          <w:szCs w:val="24"/>
          <w:highlight w:val="none"/>
          <w:lang w:eastAsia="zh-CN"/>
        </w:rPr>
      </w:pPr>
      <w:r>
        <w:rPr>
          <w:rFonts w:hint="eastAsia" w:hAnsi="宋体"/>
          <w:color w:val="auto"/>
          <w:position w:val="0"/>
          <w:szCs w:val="24"/>
          <w:highlight w:val="none"/>
          <w:lang w:eastAsia="zh-CN"/>
        </w:rPr>
        <w:t xml:space="preserve">全身X射线计算机断层扫描系统维保</w:t>
      </w:r>
      <w:r/>
    </w:p>
    <w:p>
      <w:pPr>
        <w:ind w:right="-120"/>
        <w:jc w:val="left"/>
        <w:keepLines w:val="0"/>
        <w:keepNext w:val="0"/>
        <w:pageBreakBefore w:val="0"/>
        <w:spacing w:line="360" w:lineRule="auto"/>
        <w:widowControl/>
        <w:rPr>
          <w:rFonts w:hint="eastAsia" w:ascii="宋体" w:hAnsi="宋体" w:eastAsia="宋体" w:cs="Times New Roman"/>
          <w:b/>
          <w:bCs w:val="0"/>
          <w:color w:val="auto"/>
          <w:position w:val="0"/>
          <w:sz w:val="24"/>
          <w:szCs w:val="24"/>
          <w:highlight w:val="none"/>
        </w:rPr>
      </w:pPr>
      <w:r>
        <w:rPr>
          <w:rFonts w:hint="eastAsia" w:hAnsi="宋体" w:cs="Times New Roman"/>
          <w:b/>
          <w:bCs w:val="0"/>
          <w:color w:val="auto"/>
          <w:position w:val="0"/>
          <w:sz w:val="24"/>
          <w:szCs w:val="24"/>
          <w:highlight w:val="none"/>
          <w:lang w:val="en-US" w:eastAsia="zh-CN"/>
        </w:rPr>
        <w:t xml:space="preserve">★</w:t>
      </w:r>
      <w:r>
        <w:rPr>
          <w:rFonts w:hint="eastAsia" w:hAnsi="宋体" w:cs="Times New Roman"/>
          <w:b/>
          <w:bCs w:val="0"/>
          <w:color w:val="auto"/>
          <w:position w:val="0"/>
          <w:sz w:val="24"/>
          <w:szCs w:val="24"/>
          <w:highlight w:val="none"/>
          <w:lang w:eastAsia="zh-CN"/>
        </w:rPr>
        <w:t xml:space="preserve">（</w:t>
      </w:r>
      <w:r>
        <w:rPr>
          <w:rFonts w:hint="eastAsia" w:hAnsi="宋体" w:cs="Times New Roman"/>
          <w:b/>
          <w:bCs w:val="0"/>
          <w:color w:val="auto"/>
          <w:position w:val="0"/>
          <w:sz w:val="24"/>
          <w:szCs w:val="24"/>
          <w:highlight w:val="none"/>
          <w:lang w:val="en-US" w:eastAsia="zh-CN"/>
        </w:rPr>
        <w:t xml:space="preserve">一</w:t>
      </w:r>
      <w:r>
        <w:rPr>
          <w:rFonts w:hint="eastAsia" w:hAnsi="宋体" w:cs="Times New Roman"/>
          <w:b/>
          <w:bCs w:val="0"/>
          <w:color w:val="auto"/>
          <w:position w:val="0"/>
          <w:sz w:val="24"/>
          <w:szCs w:val="24"/>
          <w:highlight w:val="none"/>
          <w:lang w:eastAsia="zh-CN"/>
        </w:rPr>
        <w:t xml:space="preserve">）</w:t>
      </w:r>
      <w:r>
        <w:rPr>
          <w:rFonts w:hint="eastAsia" w:ascii="宋体" w:hAnsi="宋体" w:eastAsia="宋体" w:cs="Times New Roman"/>
          <w:b/>
          <w:bCs w:val="0"/>
          <w:color w:val="auto"/>
          <w:position w:val="0"/>
          <w:sz w:val="24"/>
          <w:szCs w:val="24"/>
          <w:highlight w:val="none"/>
        </w:rPr>
        <w:t xml:space="preserve">服务范围：</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1、</w:t>
      </w:r>
      <w:r>
        <w:rPr>
          <w:rFonts w:hint="eastAsia" w:ascii="宋体" w:hAnsi="宋体" w:eastAsia="宋体" w:cs="Times New Roman"/>
          <w:b w:val="0"/>
          <w:bCs/>
          <w:color w:val="auto"/>
          <w:position w:val="0"/>
          <w:sz w:val="24"/>
          <w:szCs w:val="24"/>
          <w:highlight w:val="none"/>
        </w:rPr>
        <w:t xml:space="preserve">设备名称：全身X射线计算机断层扫描系统；</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2、</w:t>
      </w:r>
      <w:r>
        <w:rPr>
          <w:rFonts w:hint="eastAsia" w:ascii="宋体" w:hAnsi="宋体" w:eastAsia="宋体" w:cs="Times New Roman"/>
          <w:b w:val="0"/>
          <w:bCs/>
          <w:color w:val="auto"/>
          <w:position w:val="0"/>
          <w:sz w:val="24"/>
          <w:szCs w:val="24"/>
          <w:highlight w:val="none"/>
        </w:rPr>
        <w:t xml:space="preserve">设备品牌及型号：GE  DISCOVERY 590、REVOLUTION；</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3、</w:t>
      </w:r>
      <w:r>
        <w:rPr>
          <w:rFonts w:hint="eastAsia" w:ascii="宋体" w:hAnsi="宋体" w:eastAsia="宋体" w:cs="Times New Roman"/>
          <w:b w:val="0"/>
          <w:bCs/>
          <w:color w:val="auto"/>
          <w:position w:val="0"/>
          <w:sz w:val="24"/>
          <w:szCs w:val="24"/>
          <w:highlight w:val="none"/>
        </w:rPr>
        <w:t xml:space="preserve">设备数量：2台；</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4、</w:t>
      </w:r>
      <w:r>
        <w:rPr>
          <w:rFonts w:hint="eastAsia" w:ascii="宋体" w:hAnsi="宋体" w:eastAsia="宋体" w:cs="Times New Roman"/>
          <w:b w:val="0"/>
          <w:bCs/>
          <w:color w:val="auto"/>
          <w:position w:val="0"/>
          <w:sz w:val="24"/>
          <w:szCs w:val="24"/>
          <w:highlight w:val="none"/>
        </w:rPr>
        <w:t xml:space="preserve">设备序列号：DISCOVERY 590：082421120624、REVOLUTION：082421120623； </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5、</w:t>
      </w:r>
      <w:r>
        <w:rPr>
          <w:rFonts w:hint="eastAsia" w:ascii="宋体" w:hAnsi="宋体" w:eastAsia="宋体" w:cs="Times New Roman"/>
          <w:b w:val="0"/>
          <w:bCs/>
          <w:color w:val="auto"/>
          <w:position w:val="0"/>
          <w:sz w:val="24"/>
          <w:szCs w:val="24"/>
          <w:highlight w:val="none"/>
        </w:rPr>
        <w:t xml:space="preserve">服务内容：全保，包含不限次人工及配件 (包括球管、探测器、AW工作站、心电导联)；</w:t>
      </w:r>
      <w:r/>
    </w:p>
    <w:p>
      <w:pPr>
        <w:ind w:right="-12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bCs w:val="0"/>
          <w:color w:val="auto"/>
          <w:position w:val="0"/>
          <w:sz w:val="24"/>
          <w:szCs w:val="24"/>
          <w:highlight w:val="none"/>
          <w:lang w:eastAsia="zh-CN"/>
        </w:rPr>
        <w:t xml:space="preserve">（</w:t>
      </w:r>
      <w:r>
        <w:rPr>
          <w:rFonts w:hint="eastAsia" w:hAnsi="宋体" w:cs="Times New Roman"/>
          <w:b/>
          <w:bCs w:val="0"/>
          <w:color w:val="auto"/>
          <w:position w:val="0"/>
          <w:sz w:val="24"/>
          <w:szCs w:val="24"/>
          <w:highlight w:val="none"/>
          <w:lang w:val="en-US" w:eastAsia="zh-CN"/>
        </w:rPr>
        <w:t xml:space="preserve">二</w:t>
      </w:r>
      <w:r>
        <w:rPr>
          <w:rFonts w:hint="eastAsia" w:hAnsi="宋体" w:cs="Times New Roman"/>
          <w:b/>
          <w:bCs w:val="0"/>
          <w:color w:val="auto"/>
          <w:position w:val="0"/>
          <w:sz w:val="24"/>
          <w:szCs w:val="24"/>
          <w:highlight w:val="none"/>
          <w:lang w:eastAsia="zh-CN"/>
        </w:rPr>
        <w:t xml:space="preserve">）</w:t>
      </w:r>
      <w:r>
        <w:rPr>
          <w:rFonts w:hint="eastAsia" w:ascii="宋体" w:hAnsi="宋体" w:eastAsia="宋体" w:cs="Times New Roman"/>
          <w:b/>
          <w:bCs w:val="0"/>
          <w:color w:val="auto"/>
          <w:position w:val="0"/>
          <w:sz w:val="24"/>
          <w:szCs w:val="24"/>
          <w:highlight w:val="none"/>
        </w:rPr>
        <w:t xml:space="preserve">项目需求：</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w:t>
      </w:r>
      <w:r>
        <w:rPr>
          <w:rFonts w:hint="eastAsia" w:ascii="宋体" w:hAnsi="宋体" w:eastAsia="宋体" w:cs="Times New Roman"/>
          <w:b w:val="0"/>
          <w:bCs/>
          <w:color w:val="auto"/>
          <w:position w:val="0"/>
          <w:sz w:val="24"/>
          <w:szCs w:val="24"/>
          <w:highlight w:val="none"/>
        </w:rPr>
        <w:t xml:space="preserve">1</w:t>
      </w:r>
      <w:r>
        <w:rPr>
          <w:rFonts w:hint="eastAsia" w:hAnsi="宋体" w:cs="Times New Roman"/>
          <w:b w:val="0"/>
          <w:bCs/>
          <w:color w:val="auto"/>
          <w:position w:val="0"/>
          <w:sz w:val="24"/>
          <w:szCs w:val="24"/>
          <w:highlight w:val="none"/>
          <w:lang w:eastAsia="zh-CN"/>
        </w:rPr>
        <w:t xml:space="preserve">、</w:t>
      </w:r>
      <w:r>
        <w:rPr>
          <w:rFonts w:hint="eastAsia" w:ascii="宋体" w:hAnsi="宋体" w:eastAsia="宋体" w:cs="Times New Roman"/>
          <w:b w:val="0"/>
          <w:bCs/>
          <w:color w:val="auto"/>
          <w:position w:val="0"/>
          <w:sz w:val="24"/>
          <w:szCs w:val="24"/>
          <w:highlight w:val="none"/>
        </w:rPr>
        <w:t xml:space="preserve">投标人提供的球管必须为全新原装球管，球管具有CFDA注册证，且注册证在有效期内，如没有单独球管注册证，须提供整机注册证。提供投标型号球管的原版技术白皮书（DATA SHEET）。</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2</w:t>
      </w:r>
      <w:r>
        <w:rPr>
          <w:rFonts w:hint="eastAsia" w:hAnsi="宋体" w:cs="Times New Roman"/>
          <w:b w:val="0"/>
          <w:bCs/>
          <w:color w:val="auto"/>
          <w:position w:val="0"/>
          <w:sz w:val="24"/>
          <w:szCs w:val="24"/>
          <w:highlight w:val="none"/>
          <w:lang w:eastAsia="zh-CN"/>
        </w:rPr>
        <w:t xml:space="preserve">、</w:t>
      </w:r>
      <w:r>
        <w:rPr>
          <w:rFonts w:hint="eastAsia" w:ascii="宋体" w:hAnsi="宋体" w:eastAsia="宋体" w:cs="Times New Roman"/>
          <w:b w:val="0"/>
          <w:bCs/>
          <w:color w:val="auto"/>
          <w:position w:val="0"/>
          <w:sz w:val="24"/>
          <w:szCs w:val="24"/>
          <w:highlight w:val="none"/>
        </w:rPr>
        <w:t xml:space="preserve">维修工程师可显示全套原厂诊断软件，并保证能够解决所有需要原厂service key才能解决的设备故障。</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3</w:t>
      </w:r>
      <w:r>
        <w:rPr>
          <w:rFonts w:hint="eastAsia" w:hAnsi="宋体" w:cs="Times New Roman"/>
          <w:b w:val="0"/>
          <w:bCs/>
          <w:color w:val="auto"/>
          <w:position w:val="0"/>
          <w:sz w:val="24"/>
          <w:szCs w:val="24"/>
          <w:highlight w:val="none"/>
          <w:lang w:eastAsia="zh-CN"/>
        </w:rPr>
        <w:t xml:space="preserve">、</w:t>
      </w:r>
      <w:r>
        <w:rPr>
          <w:rFonts w:hint="eastAsia" w:ascii="宋体" w:hAnsi="宋体" w:eastAsia="宋体" w:cs="Times New Roman"/>
          <w:b w:val="0"/>
          <w:bCs/>
          <w:color w:val="auto"/>
          <w:position w:val="0"/>
          <w:sz w:val="24"/>
          <w:szCs w:val="24"/>
          <w:highlight w:val="none"/>
        </w:rPr>
        <w:t xml:space="preserve">提供数字化远程实时监测、远程故障诊断及远程预警服务，并符合信息安全的要求，提供公安部三级等保证明。</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4</w:t>
      </w:r>
      <w:r>
        <w:rPr>
          <w:rFonts w:hint="eastAsia" w:hAnsi="宋体" w:cs="Times New Roman"/>
          <w:b w:val="0"/>
          <w:bCs/>
          <w:color w:val="auto"/>
          <w:position w:val="0"/>
          <w:sz w:val="24"/>
          <w:szCs w:val="24"/>
          <w:highlight w:val="none"/>
          <w:lang w:eastAsia="zh-CN"/>
        </w:rPr>
        <w:t xml:space="preserve">、</w:t>
      </w:r>
      <w:r>
        <w:rPr>
          <w:rFonts w:hint="eastAsia" w:ascii="宋体" w:hAnsi="宋体" w:eastAsia="宋体" w:cs="Times New Roman"/>
          <w:b w:val="0"/>
          <w:bCs/>
          <w:color w:val="auto"/>
          <w:position w:val="0"/>
          <w:sz w:val="24"/>
          <w:szCs w:val="24"/>
          <w:highlight w:val="none"/>
        </w:rPr>
        <w:t xml:space="preserve">响应供应商必须具备客户服务专线电话，每年365天（7×24）开通。用户报修响应时间：1小时内，现场维修响应时间：24个小时内。每年保证开机率≥95％(即正常开机达到347天，停机不超过18天)；及时保证紧急配备件供应。如开机率因维修方原因达不到要求，每超过一天，保修期相应延长3天。</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5</w:t>
      </w:r>
      <w:r>
        <w:rPr>
          <w:rFonts w:hint="eastAsia" w:hAnsi="宋体" w:cs="Times New Roman"/>
          <w:b w:val="0"/>
          <w:bCs/>
          <w:color w:val="auto"/>
          <w:position w:val="0"/>
          <w:sz w:val="24"/>
          <w:szCs w:val="24"/>
          <w:highlight w:val="none"/>
          <w:lang w:eastAsia="zh-CN"/>
        </w:rPr>
        <w:t xml:space="preserve">、</w:t>
      </w:r>
      <w:r>
        <w:rPr>
          <w:rFonts w:hint="eastAsia" w:ascii="宋体" w:hAnsi="宋体" w:eastAsia="宋体" w:cs="Times New Roman"/>
          <w:b w:val="0"/>
          <w:bCs/>
          <w:color w:val="auto"/>
          <w:position w:val="0"/>
          <w:sz w:val="24"/>
          <w:szCs w:val="24"/>
          <w:highlight w:val="none"/>
        </w:rPr>
        <w:t xml:space="preserve">免费提供设备的系统软件及硬件的安全性升级和远程技术支持；并保证所有系统软件（非新增加功能软件）为合法的最新版本。</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6</w:t>
      </w:r>
      <w:r>
        <w:rPr>
          <w:rFonts w:hint="eastAsia" w:hAnsi="宋体" w:cs="Times New Roman"/>
          <w:b w:val="0"/>
          <w:bCs/>
          <w:color w:val="auto"/>
          <w:position w:val="0"/>
          <w:sz w:val="24"/>
          <w:szCs w:val="24"/>
          <w:highlight w:val="none"/>
          <w:lang w:eastAsia="zh-CN"/>
        </w:rPr>
        <w:t xml:space="preserve">、</w:t>
      </w:r>
      <w:r>
        <w:rPr>
          <w:rFonts w:hint="eastAsia" w:ascii="宋体" w:hAnsi="宋体" w:eastAsia="宋体" w:cs="Times New Roman"/>
          <w:b w:val="0"/>
          <w:bCs/>
          <w:color w:val="auto"/>
          <w:position w:val="0"/>
          <w:sz w:val="24"/>
          <w:szCs w:val="24"/>
          <w:highlight w:val="none"/>
        </w:rPr>
        <w:t xml:space="preserve">系统保养：每季度定期做1次产品手册规定的专业预防性保养，包括机器清洁、性能测试及校准、必要的机械或电气检查、非紧急性质的补救性维修，确保系统能按照制造商的产品规格运行的其它维护保养内容（安全检查、质量保证、安全升级或远程服务）等，并出具完整的保养报告。</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7</w:t>
      </w:r>
      <w:r>
        <w:rPr>
          <w:rFonts w:hint="eastAsia" w:hAnsi="宋体" w:cs="Times New Roman"/>
          <w:b w:val="0"/>
          <w:bCs/>
          <w:color w:val="auto"/>
          <w:position w:val="0"/>
          <w:sz w:val="24"/>
          <w:szCs w:val="24"/>
          <w:highlight w:val="none"/>
          <w:lang w:eastAsia="zh-CN"/>
        </w:rPr>
        <w:t xml:space="preserve">、</w:t>
      </w:r>
      <w:r>
        <w:rPr>
          <w:rFonts w:hint="eastAsia" w:hAnsi="宋体" w:cs="Times New Roman"/>
          <w:b w:val="0"/>
          <w:bCs/>
          <w:color w:val="auto"/>
          <w:position w:val="0"/>
          <w:sz w:val="24"/>
          <w:szCs w:val="24"/>
          <w:highlight w:val="none"/>
          <w:lang w:val="en-US" w:eastAsia="zh-CN"/>
        </w:rPr>
        <w:t xml:space="preserve">供</w:t>
      </w:r>
      <w:r>
        <w:rPr>
          <w:rFonts w:hint="eastAsia" w:ascii="宋体" w:hAnsi="宋体" w:eastAsia="宋体" w:cs="Times New Roman"/>
          <w:b w:val="0"/>
          <w:bCs/>
          <w:color w:val="auto"/>
          <w:position w:val="0"/>
          <w:sz w:val="24"/>
          <w:szCs w:val="24"/>
          <w:highlight w:val="none"/>
        </w:rPr>
        <w:t xml:space="preserve">应商能提供每台设备一年一次的设备培训，需要提供具体课程介绍。配置不少于3名全职临床应用培训讲师，提供有效期内的资质证明及</w:t>
      </w:r>
      <w:r>
        <w:rPr>
          <w:rFonts w:hint="eastAsia" w:hAnsi="宋体" w:cs="Times New Roman"/>
          <w:b w:val="0"/>
          <w:bCs/>
          <w:color w:val="auto"/>
          <w:position w:val="0"/>
          <w:sz w:val="24"/>
          <w:szCs w:val="24"/>
          <w:highlight w:val="none"/>
          <w:lang w:val="en-US" w:eastAsia="zh-CN"/>
        </w:rPr>
        <w:t xml:space="preserve">供应商</w:t>
      </w:r>
      <w:r>
        <w:rPr>
          <w:rFonts w:hint="eastAsia" w:ascii="宋体" w:hAnsi="宋体" w:eastAsia="宋体" w:cs="Times New Roman"/>
          <w:b w:val="0"/>
          <w:bCs/>
          <w:color w:val="auto"/>
          <w:position w:val="0"/>
          <w:sz w:val="24"/>
          <w:szCs w:val="24"/>
          <w:highlight w:val="none"/>
        </w:rPr>
        <w:t xml:space="preserve">为</w:t>
      </w:r>
      <w:r>
        <w:rPr>
          <w:rFonts w:hint="eastAsia" w:hAnsi="宋体" w:cs="Times New Roman"/>
          <w:b w:val="0"/>
          <w:bCs/>
          <w:color w:val="auto"/>
          <w:position w:val="0"/>
          <w:sz w:val="24"/>
          <w:szCs w:val="24"/>
          <w:highlight w:val="none"/>
          <w:lang w:val="en-US" w:eastAsia="zh-CN"/>
        </w:rPr>
        <w:t xml:space="preserve">其</w:t>
      </w:r>
      <w:r>
        <w:rPr>
          <w:rFonts w:hint="eastAsia" w:ascii="宋体" w:hAnsi="宋体" w:eastAsia="宋体" w:cs="Times New Roman"/>
          <w:b w:val="0"/>
          <w:bCs/>
          <w:color w:val="auto"/>
          <w:position w:val="0"/>
          <w:sz w:val="24"/>
          <w:szCs w:val="24"/>
          <w:highlight w:val="none"/>
        </w:rPr>
        <w:t xml:space="preserve">缴纳的近</w:t>
      </w:r>
      <w:r>
        <w:rPr>
          <w:rFonts w:hint="eastAsia" w:hAnsi="宋体" w:cs="Times New Roman"/>
          <w:b w:val="0"/>
          <w:bCs/>
          <w:color w:val="auto"/>
          <w:position w:val="0"/>
          <w:sz w:val="24"/>
          <w:szCs w:val="24"/>
          <w:highlight w:val="none"/>
          <w:lang w:val="en-US" w:eastAsia="zh-CN"/>
        </w:rPr>
        <w:t xml:space="preserve">三个月（2026年3月-5月）任意一个月</w:t>
      </w:r>
      <w:r>
        <w:rPr>
          <w:rFonts w:hint="eastAsia" w:ascii="宋体" w:hAnsi="宋体" w:eastAsia="宋体" w:cs="Times New Roman"/>
          <w:b w:val="0"/>
          <w:bCs/>
          <w:color w:val="auto"/>
          <w:position w:val="0"/>
          <w:sz w:val="24"/>
          <w:szCs w:val="24"/>
          <w:highlight w:val="none"/>
        </w:rPr>
        <w:t xml:space="preserve">社保证明。</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8</w:t>
      </w:r>
      <w:r>
        <w:rPr>
          <w:rFonts w:hint="eastAsia" w:hAnsi="宋体" w:cs="Times New Roman"/>
          <w:b w:val="0"/>
          <w:bCs/>
          <w:color w:val="auto"/>
          <w:position w:val="0"/>
          <w:sz w:val="24"/>
          <w:szCs w:val="24"/>
          <w:highlight w:val="none"/>
          <w:lang w:eastAsia="zh-CN"/>
        </w:rPr>
        <w:t xml:space="preserve">、</w:t>
      </w:r>
      <w:r>
        <w:rPr>
          <w:rFonts w:hint="eastAsia" w:ascii="宋体" w:hAnsi="宋体" w:eastAsia="宋体" w:cs="Times New Roman"/>
          <w:b w:val="0"/>
          <w:bCs/>
          <w:color w:val="auto"/>
          <w:position w:val="0"/>
          <w:sz w:val="24"/>
          <w:szCs w:val="24"/>
          <w:highlight w:val="none"/>
        </w:rPr>
        <w:t xml:space="preserve">供应商</w:t>
      </w:r>
      <w:r>
        <w:rPr>
          <w:rFonts w:hint="eastAsia" w:hAnsi="宋体" w:cs="Times New Roman"/>
          <w:b w:val="0"/>
          <w:bCs/>
          <w:color w:val="auto"/>
          <w:position w:val="0"/>
          <w:sz w:val="24"/>
          <w:szCs w:val="24"/>
          <w:highlight w:val="none"/>
          <w:lang w:val="en-US" w:eastAsia="zh-CN"/>
        </w:rPr>
        <w:t xml:space="preserve">具备</w:t>
      </w:r>
      <w:r>
        <w:rPr>
          <w:rFonts w:hint="eastAsia" w:ascii="宋体" w:hAnsi="宋体" w:eastAsia="宋体" w:cs="Times New Roman"/>
          <w:b w:val="0"/>
          <w:bCs/>
          <w:color w:val="auto"/>
          <w:position w:val="0"/>
          <w:sz w:val="24"/>
          <w:szCs w:val="24"/>
          <w:highlight w:val="none"/>
        </w:rPr>
        <w:t xml:space="preserve">ISO9001，ISO13485，ISO45001，ISO14001，ISO14971，提供证书复印件。</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9</w:t>
      </w:r>
      <w:r>
        <w:rPr>
          <w:rFonts w:hint="eastAsia" w:ascii="宋体" w:hAnsi="宋体" w:eastAsia="宋体" w:cs="Times New Roman"/>
          <w:b w:val="0"/>
          <w:bCs/>
          <w:color w:val="auto"/>
          <w:position w:val="0"/>
          <w:sz w:val="24"/>
          <w:szCs w:val="24"/>
          <w:highlight w:val="none"/>
        </w:rPr>
        <w:t xml:space="preserve">、每台设备每年提供一次质控服务并出具报告。</w:t>
      </w:r>
      <w:r/>
    </w:p>
    <w:p>
      <w:pPr>
        <w:ind w:right="-120"/>
        <w:jc w:val="left"/>
        <w:keepLines w:val="0"/>
        <w:keepNext w:val="0"/>
        <w:pageBreakBefore w:val="0"/>
        <w:spacing w:line="360" w:lineRule="auto"/>
        <w:widowControl/>
        <w:rPr>
          <w:rFonts w:hint="eastAsia" w:ascii="宋体" w:hAnsi="宋体" w:eastAsia="宋体" w:cs="Times New Roman"/>
          <w:b/>
          <w:bCs w:val="0"/>
          <w:color w:val="auto"/>
          <w:position w:val="0"/>
          <w:sz w:val="24"/>
          <w:szCs w:val="24"/>
          <w:highlight w:val="none"/>
          <w:lang w:val="en-US" w:eastAsia="zh-CN"/>
        </w:rPr>
      </w:pPr>
      <w:r>
        <w:rPr>
          <w:rFonts w:hint="eastAsia" w:ascii="宋体" w:hAnsi="宋体" w:eastAsia="宋体" w:cs="Times New Roman"/>
          <w:b/>
          <w:bCs w:val="0"/>
          <w:color w:val="auto"/>
          <w:position w:val="0"/>
          <w:sz w:val="24"/>
          <w:szCs w:val="24"/>
          <w:highlight w:val="none"/>
          <w:lang w:val="en-US" w:eastAsia="zh-CN"/>
        </w:rPr>
        <w:t xml:space="preserve">（三）项目验收：</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val="en-US" w:eastAsia="zh-CN"/>
        </w:rPr>
      </w:pPr>
      <w:r>
        <w:rPr>
          <w:rFonts w:hint="eastAsia" w:ascii="宋体" w:hAnsi="宋体" w:eastAsia="宋体" w:cs="Times New Roman"/>
          <w:b w:val="0"/>
          <w:bCs/>
          <w:color w:val="auto"/>
          <w:position w:val="0"/>
          <w:sz w:val="24"/>
          <w:szCs w:val="24"/>
          <w:highlight w:val="none"/>
          <w:lang w:val="en-US" w:eastAsia="zh-CN"/>
        </w:rPr>
        <w:t xml:space="preserve">1、服务期内服务供应商应每季度一次及时提供巡检保养与维修情况汇总表，汇总维修巡检保养、配件更换及其他服务详情，并提供维修巡检保养报告；</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val="en-US" w:eastAsia="zh-CN"/>
        </w:rPr>
      </w:pPr>
      <w:r>
        <w:rPr>
          <w:rFonts w:hint="eastAsia" w:ascii="宋体" w:hAnsi="宋体" w:eastAsia="宋体" w:cs="Times New Roman"/>
          <w:b w:val="0"/>
          <w:bCs/>
          <w:color w:val="auto"/>
          <w:position w:val="0"/>
          <w:sz w:val="24"/>
          <w:szCs w:val="24"/>
          <w:highlight w:val="none"/>
          <w:lang w:val="en-US" w:eastAsia="zh-CN"/>
        </w:rPr>
        <w:t xml:space="preserve">2、</w:t>
      </w:r>
      <w:r>
        <w:rPr>
          <w:rFonts w:hint="eastAsia" w:hAnsi="宋体" w:cs="Times New Roman"/>
          <w:b w:val="0"/>
          <w:bCs/>
          <w:color w:val="auto"/>
          <w:position w:val="0"/>
          <w:sz w:val="24"/>
          <w:szCs w:val="24"/>
          <w:highlight w:val="none"/>
          <w:lang w:val="en-US" w:eastAsia="zh-CN"/>
        </w:rPr>
        <w:t xml:space="preserve">采购人</w:t>
      </w:r>
      <w:r>
        <w:rPr>
          <w:rFonts w:hint="eastAsia" w:ascii="宋体" w:hAnsi="宋体" w:eastAsia="宋体" w:cs="Times New Roman"/>
          <w:b w:val="0"/>
          <w:bCs/>
          <w:color w:val="auto"/>
          <w:position w:val="0"/>
          <w:sz w:val="24"/>
          <w:szCs w:val="24"/>
          <w:highlight w:val="none"/>
          <w:lang w:val="en-US" w:eastAsia="zh-CN"/>
        </w:rPr>
        <w:t xml:space="preserve">根据南通大学附属医院医疗设备维保服务履约验收单对服务商提供的服务组织验收</w:t>
      </w:r>
      <w:r>
        <w:rPr>
          <w:rFonts w:hint="eastAsia" w:hAnsi="宋体" w:cs="Times New Roman"/>
          <w:b w:val="0"/>
          <w:bCs/>
          <w:color w:val="auto"/>
          <w:position w:val="0"/>
          <w:sz w:val="24"/>
          <w:szCs w:val="24"/>
          <w:highlight w:val="none"/>
          <w:lang w:val="en-US" w:eastAsia="zh-CN"/>
        </w:rPr>
        <w:t xml:space="preserve">。</w:t>
      </w:r>
      <w:r/>
    </w:p>
    <w:p>
      <w:pPr>
        <w:ind w:firstLine="482"/>
        <w:jc w:val="left"/>
        <w:spacing w:line="360" w:lineRule="auto"/>
        <w:rPr>
          <w:rFonts w:hAnsi="宋体" w:cs="宋体"/>
          <w:bCs/>
          <w:color w:val="auto"/>
          <w:highlight w:val="none"/>
        </w:rPr>
      </w:pPr>
      <w:r>
        <w:rPr>
          <w:rFonts w:hint="eastAsia" w:hAnsi="宋体" w:cs="宋体"/>
          <w:bCs/>
          <w:color w:val="auto"/>
          <w:highlight w:val="none"/>
        </w:rPr>
        <w:br w:type="page" w:clear="all"/>
      </w:r>
      <w:r/>
    </w:p>
    <w:p>
      <w:pPr>
        <w:jc w:val="left"/>
        <w:spacing w:line="360" w:lineRule="auto"/>
        <w:rPr>
          <w:rFonts w:hAnsi="宋体" w:cs="宋体"/>
          <w:bCs/>
          <w:color w:val="auto"/>
          <w:highlight w:val="none"/>
        </w:rPr>
        <w:outlineLvl w:val="0"/>
      </w:pPr>
      <w:r>
        <w:rPr>
          <w:rFonts w:hint="eastAsia" w:hAnsi="宋体" w:cs="宋体"/>
          <w:bCs/>
          <w:color w:val="auto"/>
          <w:highlight w:val="none"/>
        </w:rPr>
        <w:t xml:space="preserve">★二、商务需求</w:t>
      </w:r>
      <w:bookmarkEnd w:id="217"/>
      <w:r/>
      <w:r/>
    </w:p>
    <w:tbl>
      <w:tblPr>
        <w:tblStyle w:val="8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2109"/>
        <w:gridCol w:w="5596"/>
      </w:tblGrid>
      <w:tr>
        <w:trPr>
          <w:jc w:val="center"/>
          <w:trHeight w:val="520"/>
        </w:trPr>
        <w:tc>
          <w:tcPr>
            <w:tcW w:w="478"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序号</w:t>
            </w:r>
            <w:r/>
          </w:p>
        </w:tc>
        <w:tc>
          <w:tcPr>
            <w:tcW w:w="1238"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商务和服务项目</w:t>
            </w:r>
            <w:r/>
          </w:p>
        </w:tc>
        <w:tc>
          <w:tcPr>
            <w:tcW w:w="3284"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商务和服务要求</w:t>
            </w:r>
            <w:r/>
          </w:p>
        </w:tc>
      </w:tr>
      <w:tr>
        <w:trPr>
          <w:jc w:val="center"/>
          <w:trHeight w:val="501"/>
        </w:trPr>
        <w:tc>
          <w:tcPr>
            <w:tcW w:w="478" w:type="pct"/>
            <w:vAlign w:val="center"/>
            <w:textDirection w:val="lrTb"/>
            <w:noWrap w:val="false"/>
          </w:tcPr>
          <w:p>
            <w:pPr>
              <w:jc w:val="center"/>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238"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服务期限</w:t>
            </w:r>
            <w:r/>
          </w:p>
        </w:tc>
        <w:tc>
          <w:tcPr>
            <w:tcW w:w="3284" w:type="pct"/>
            <w:vAlign w:val="center"/>
            <w:textDirection w:val="lrTb"/>
            <w:noWrap w:val="false"/>
          </w:tcPr>
          <w:p>
            <w:pPr>
              <w:jc w:val="left"/>
              <w:spacing w:line="360" w:lineRule="auto"/>
              <w:widowControl/>
              <w:rPr>
                <w:rFonts w:hint="eastAsia" w:hAnsi="宋体" w:eastAsia="宋体" w:cs="宋体"/>
                <w:b w:val="0"/>
                <w:bCs/>
                <w:color w:val="auto"/>
                <w:szCs w:val="24"/>
                <w:highlight w:val="none"/>
                <w:lang w:val="zh-CN" w:eastAsia="zh-CN"/>
              </w:rPr>
            </w:pPr>
            <w:r>
              <w:rPr>
                <w:rFonts w:hint="eastAsia" w:hAnsi="宋体" w:cs="宋体"/>
                <w:b w:val="0"/>
                <w:bCs/>
                <w:color w:val="auto"/>
                <w:szCs w:val="21"/>
                <w:highlight w:val="none"/>
              </w:rPr>
              <w:t xml:space="preserve">服务期：</w:t>
            </w:r>
            <w:r>
              <w:rPr>
                <w:rFonts w:hint="eastAsia" w:hAnsi="宋体" w:cs="宋体"/>
                <w:b w:val="0"/>
                <w:bCs/>
                <w:color w:val="auto"/>
                <w:szCs w:val="21"/>
                <w:highlight w:val="none"/>
                <w:lang w:val="en-US" w:eastAsia="zh-CN"/>
              </w:rPr>
              <w:t xml:space="preserve">三年</w:t>
            </w:r>
            <w:r/>
          </w:p>
        </w:tc>
      </w:tr>
      <w:tr>
        <w:trPr>
          <w:jc w:val="center"/>
          <w:trHeight w:val="485"/>
        </w:trPr>
        <w:tc>
          <w:tcPr>
            <w:tcW w:w="478" w:type="pct"/>
            <w:vAlign w:val="center"/>
            <w:textDirection w:val="lrTb"/>
            <w:noWrap w:val="false"/>
          </w:tcPr>
          <w:p>
            <w:pPr>
              <w:jc w:val="center"/>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2</w:t>
            </w:r>
            <w:r/>
          </w:p>
        </w:tc>
        <w:tc>
          <w:tcPr>
            <w:tcW w:w="1238"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1"/>
                <w:highlight w:val="none"/>
                <w:lang w:val="zh-CN"/>
              </w:rPr>
              <w:t xml:space="preserve">服务地点</w:t>
            </w:r>
            <w:r/>
          </w:p>
        </w:tc>
        <w:tc>
          <w:tcPr>
            <w:tcW w:w="3284" w:type="pct"/>
            <w:vAlign w:val="center"/>
            <w:textDirection w:val="lrTb"/>
            <w:noWrap w:val="false"/>
          </w:tcPr>
          <w:p>
            <w:pPr>
              <w:jc w:val="left"/>
              <w:spacing w:line="360" w:lineRule="auto"/>
              <w:widowControl/>
              <w:rPr>
                <w:rFonts w:hAnsi="宋体" w:cs="宋体"/>
                <w:b w:val="0"/>
                <w:bCs/>
                <w:color w:val="auto"/>
                <w:szCs w:val="24"/>
                <w:highlight w:val="none"/>
                <w:lang w:val="zh-CN"/>
              </w:rPr>
            </w:pPr>
            <w:r>
              <w:rPr>
                <w:rFonts w:hAnsi="宋体"/>
                <w:b w:val="0"/>
                <w:bCs/>
                <w:color w:val="auto"/>
                <w:highlight w:val="none"/>
              </w:rPr>
              <w:t xml:space="preserve">采购单位指定地点</w:t>
            </w:r>
            <w:r/>
          </w:p>
        </w:tc>
      </w:tr>
      <w:tr>
        <w:trPr>
          <w:jc w:val="center"/>
        </w:trPr>
        <w:tc>
          <w:tcPr>
            <w:tcW w:w="478" w:type="pct"/>
            <w:vAlign w:val="center"/>
            <w:textDirection w:val="lrTb"/>
            <w:noWrap w:val="false"/>
          </w:tcPr>
          <w:p>
            <w:pPr>
              <w:jc w:val="center"/>
              <w:spacing w:line="360" w:lineRule="auto"/>
              <w:rPr>
                <w:rFonts w:hAnsi="宋体" w:cs="宋体"/>
                <w:b w:val="0"/>
                <w:bCs/>
                <w:color w:val="auto"/>
                <w:szCs w:val="24"/>
                <w:highlight w:val="none"/>
              </w:rPr>
            </w:pPr>
            <w:r>
              <w:rPr>
                <w:rFonts w:hAnsi="宋体" w:cs="宋体"/>
                <w:b w:val="0"/>
                <w:bCs/>
                <w:color w:val="auto"/>
                <w:szCs w:val="24"/>
                <w:highlight w:val="none"/>
              </w:rPr>
              <w:t xml:space="preserve">3</w:t>
            </w:r>
            <w:r/>
          </w:p>
        </w:tc>
        <w:tc>
          <w:tcPr>
            <w:tcW w:w="1238"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4"/>
                <w:highlight w:val="none"/>
              </w:rPr>
              <w:t xml:space="preserve">付款方式</w:t>
            </w:r>
            <w:r/>
          </w:p>
        </w:tc>
        <w:tc>
          <w:tcPr>
            <w:tcW w:w="3284" w:type="pct"/>
            <w:textDirection w:val="lrTb"/>
            <w:noWrap w:val="false"/>
          </w:tcPr>
          <w:p>
            <w:pPr>
              <w:jc w:val="left"/>
              <w:spacing w:line="360" w:lineRule="auto"/>
              <w:widowControl/>
              <w:rPr>
                <w:rFonts w:hint="eastAsia" w:hAnsi="宋体" w:eastAsia="宋体" w:cs="宋体"/>
                <w:b w:val="0"/>
                <w:bCs/>
                <w:color w:val="auto"/>
                <w:szCs w:val="24"/>
                <w:highlight w:val="none"/>
                <w:lang w:eastAsia="zh-CN"/>
              </w:rPr>
            </w:pPr>
            <w:r>
              <w:rPr>
                <w:rFonts w:hint="eastAsia" w:hAnsi="宋体" w:eastAsia="宋体" w:cs="宋体"/>
                <w:b w:val="0"/>
                <w:bCs/>
                <w:color w:val="auto"/>
                <w:szCs w:val="24"/>
                <w:highlight w:val="none"/>
                <w:lang w:eastAsia="zh-CN"/>
              </w:rPr>
              <w:t xml:space="preserve">1、合同签订后服务期内每半年经项目验收通过后等比例支付，服务期满经项目验收通过后付清全款。</w:t>
            </w:r>
            <w:r/>
          </w:p>
          <w:p>
            <w:pPr>
              <w:jc w:val="left"/>
              <w:spacing w:line="360" w:lineRule="auto"/>
              <w:widowControl/>
              <w:rPr>
                <w:rFonts w:hint="eastAsia" w:hAnsi="宋体" w:eastAsia="宋体" w:cs="宋体"/>
                <w:b w:val="0"/>
                <w:bCs/>
                <w:color w:val="auto"/>
                <w:szCs w:val="24"/>
                <w:highlight w:val="none"/>
                <w:lang w:eastAsia="zh-CN"/>
              </w:rPr>
            </w:pPr>
            <w:r>
              <w:rPr>
                <w:rFonts w:hint="eastAsia" w:hAnsi="宋体" w:eastAsia="宋体" w:cs="宋体"/>
                <w:b w:val="0"/>
                <w:bCs/>
                <w:color w:val="auto"/>
                <w:szCs w:val="24"/>
                <w:highlight w:val="none"/>
                <w:lang w:eastAsia="zh-CN"/>
              </w:rPr>
              <w:t xml:space="preserve">2、供应商须提供合规等额的发票。</w:t>
            </w:r>
            <w:r/>
          </w:p>
        </w:tc>
      </w:tr>
    </w:tbl>
    <w:p>
      <w:pPr>
        <w:jc w:val="left"/>
        <w:spacing w:line="360" w:lineRule="auto"/>
        <w:tabs>
          <w:tab w:val="left" w:pos="413" w:leader="none"/>
        </w:tabs>
        <w:rPr>
          <w:rFonts w:hAnsi="宋体" w:cs="宋体"/>
          <w:color w:val="auto"/>
          <w:position w:val="0"/>
          <w:szCs w:val="24"/>
          <w:highlight w:val="none"/>
        </w:rPr>
      </w:pPr>
      <w:r/>
      <w:bookmarkStart w:id="220" w:name="_Hlk129282657"/>
      <w:r>
        <w:rPr>
          <w:rFonts w:hint="eastAsia" w:hAnsi="宋体" w:cs="宋体"/>
          <w:color w:val="auto"/>
          <w:position w:val="0"/>
          <w:szCs w:val="24"/>
          <w:highlight w:val="none"/>
        </w:rPr>
        <w:t xml:space="preserve">三、项目其它要求</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1、投标文件整体编制：投标文件应编制规范，内容齐全，所有采购文件要求内容无缺漏，条理清晰、编制有详细的总目录、章节目录和细目等便于评委查询。</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2、常用零配件保障措施：供应商应有完善的零配件保障措施，可以有效应对设备日常维保及损坏维修需要。确保设备在出现故障后，有效保障供应商在采购人规定的时间内完成修复工作，并使设备在寿命周期内正常稳定运行。</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3、增值服务或优惠内容：供应商可针对本项目提出针对性的增值服务或优惠内容，服务应考虑周到，对采购人具备实际价值（例如：可有效降低设备使用成本、优化设备使用效率或提升日常服务体验等，具体由供应商自选考虑）。</w:t>
      </w:r>
      <w:r/>
    </w:p>
    <w:p>
      <w:pPr>
        <w:spacing w:line="360" w:lineRule="auto"/>
        <w:rPr>
          <w:rFonts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after="60" w:line="360" w:lineRule="auto"/>
        <w:rPr>
          <w:rFonts w:hAnsi="宋体" w:cs="宋体"/>
          <w:b w:val="0"/>
          <w:bCs/>
          <w:color w:val="auto"/>
          <w:highlight w:val="none"/>
        </w:rPr>
      </w:pPr>
      <w:r>
        <w:rPr>
          <w:rFonts w:hint="eastAsia" w:hAnsi="宋体" w:cs="宋体"/>
          <w:b w:val="0"/>
          <w:bCs/>
          <w:color w:val="auto"/>
          <w:highlight w:val="none"/>
        </w:rPr>
        <w:t xml:space="preserve">本项目不组织现场踏勘。供应商可自行前往现场查看相关情况，遵守采购人相关要求，并不得影响采购人正常工作秩序。中标后，供应商不得以现场情况未了解清楚为由向采购人提出提升投标报价或其他任何要求。</w:t>
      </w:r>
      <w:bookmarkEnd w:id="220"/>
      <w:r/>
    </w:p>
    <w:p>
      <w:pPr>
        <w:pStyle w:val="869"/>
        <w:spacing w:line="360" w:lineRule="auto"/>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rPr>
          <w:rFonts w:hint="eastAsia" w:ascii="宋体" w:hAnsi="宋体" w:eastAsia="宋体" w:cs="宋体"/>
          <w:bCs/>
          <w:color w:val="auto"/>
          <w:sz w:val="24"/>
          <w:szCs w:val="20"/>
          <w:highlight w:val="none"/>
        </w:rPr>
        <w:t xml:space="preserve">：</w:t>
      </w:r>
      <w:r>
        <w:rPr>
          <w:rFonts w:hint="eastAsia" w:ascii="宋体" w:hAnsi="宋体" w:eastAsia="宋体" w:cs="宋体"/>
          <w:b w:val="0"/>
          <w:color w:val="auto"/>
          <w:sz w:val="24"/>
          <w:szCs w:val="20"/>
          <w:highlight w:val="none"/>
        </w:rPr>
        <w:t xml:space="preserve">本项目不收取</w:t>
      </w:r>
      <w:r/>
    </w:p>
    <w:p>
      <w:pPr>
        <w:ind w:firstLine="482"/>
        <w:spacing w:line="360" w:lineRule="auto"/>
        <w:rPr>
          <w:rFonts w:hAnsi="宋体" w:cs="宋体"/>
          <w:bCs/>
          <w:color w:val="auto"/>
          <w:highlight w:val="none"/>
        </w:rPr>
        <w:outlineLvl w:val="0"/>
      </w:pPr>
      <w:r>
        <w:rPr>
          <w:rFonts w:hAnsi="宋体" w:cs="宋体"/>
          <w:bCs/>
          <w:color w:val="auto"/>
          <w:highlight w:val="none"/>
        </w:rPr>
      </w:r>
      <w:r/>
    </w:p>
    <w:p>
      <w:pPr>
        <w:ind w:firstLine="100"/>
        <w:jc w:val="left"/>
        <w:spacing w:line="360" w:lineRule="auto"/>
        <w:rPr>
          <w:rFonts w:hAnsi="宋体" w:cs="宋体"/>
          <w:color w:val="auto"/>
          <w:sz w:val="20"/>
          <w:highlight w:val="none"/>
        </w:rPr>
      </w:pPr>
      <w:r>
        <w:rPr>
          <w:rFonts w:hAnsi="宋体" w:cs="宋体"/>
          <w:color w:val="auto"/>
          <w:sz w:val="20"/>
          <w:highlight w:val="none"/>
        </w:rPr>
        <w:br w:type="page" w:clear="all"/>
      </w:r>
      <w:bookmarkEnd w:id="218"/>
      <w:bookmarkEnd w:id="219"/>
      <w:r/>
    </w:p>
    <w:p>
      <w:pPr>
        <w:pStyle w:val="845"/>
        <w:spacing w:line="360" w:lineRule="auto"/>
        <w:rPr>
          <w:rFonts w:ascii="宋体" w:hAnsi="宋体" w:eastAsia="宋体" w:cs="宋体"/>
          <w:b/>
          <w:bCs/>
          <w:color w:val="auto"/>
          <w:sz w:val="44"/>
          <w:highlight w:val="none"/>
        </w:rPr>
      </w:pPr>
      <w:r/>
      <w:bookmarkStart w:id="221" w:name="_Toc32732"/>
      <w:r>
        <w:rPr>
          <w:rFonts w:hint="eastAsia" w:ascii="宋体" w:hAnsi="宋体" w:eastAsia="宋体" w:cs="宋体"/>
          <w:b/>
          <w:bCs/>
          <w:color w:val="auto"/>
          <w:sz w:val="44"/>
          <w:highlight w:val="none"/>
        </w:rPr>
        <w:t xml:space="preserve">第五章评标方法与评标标准</w:t>
      </w:r>
      <w:bookmarkEnd w:id="221"/>
      <w:r/>
      <w:r/>
    </w:p>
    <w:p>
      <w:pPr>
        <w:jc w:val="left"/>
        <w:spacing w:line="360" w:lineRule="auto"/>
        <w:rPr>
          <w:rFonts w:hAnsi="宋体" w:cs="宋体"/>
          <w:b w:val="0"/>
          <w:bCs/>
          <w:color w:val="auto"/>
          <w:sz w:val="28"/>
          <w:szCs w:val="28"/>
          <w:highlight w:val="none"/>
        </w:rPr>
      </w:pPr>
      <w:r/>
      <w:bookmarkStart w:id="222" w:name="_Toc23828478"/>
      <w:r/>
      <w:bookmarkStart w:id="223" w:name="_Toc513029276"/>
      <w:r/>
      <w:bookmarkStart w:id="224" w:name="_Toc120614283"/>
      <w:r/>
      <w:bookmarkStart w:id="225" w:name="_Toc22356580"/>
      <w:r/>
      <w:bookmarkStart w:id="226" w:name="_Toc26554095"/>
      <w:r/>
      <w:bookmarkStart w:id="227" w:name="_Toc460901585"/>
      <w:r/>
      <w:bookmarkStart w:id="228" w:name="_Toc49090577"/>
      <w:r>
        <w:rPr>
          <w:rFonts w:hint="eastAsia" w:hAnsi="宋体" w:cs="宋体"/>
          <w:b w:val="0"/>
          <w:bCs/>
          <w:color w:val="auto"/>
          <w:sz w:val="28"/>
          <w:szCs w:val="28"/>
          <w:highlight w:val="none"/>
        </w:rPr>
        <w:t xml:space="preserve">一、评标方法</w:t>
      </w:r>
      <w:r/>
    </w:p>
    <w:p>
      <w:pPr>
        <w:ind w:firstLine="420"/>
        <w:jc w:val="left"/>
        <w:spacing w:line="360" w:lineRule="auto"/>
        <w:rPr>
          <w:rFonts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55"/>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16"/>
        </w:trPr>
        <w:tc>
          <w:tcPr>
            <w:tcW w:w="1396"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799"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（20分）</w:t>
            </w:r>
            <w:r/>
          </w:p>
        </w:tc>
        <w:tc>
          <w:tcPr>
            <w:tcW w:w="7799" w:type="dxa"/>
            <w:vAlign w:val="center"/>
            <w:textDirection w:val="lrTb"/>
            <w:noWrap w:val="false"/>
          </w:tcPr>
          <w:p>
            <w:pPr>
              <w:jc w:val="left"/>
              <w:spacing w:line="360" w:lineRule="auto"/>
              <w:rPr>
                <w:rFonts w:hAnsi="宋体" w:cs="宋体"/>
                <w:b w:val="0"/>
                <w:color w:val="auto"/>
                <w:position w:val="0"/>
                <w:szCs w:val="24"/>
                <w:highlight w:val="none"/>
              </w:rPr>
            </w:pPr>
            <w:r/>
            <w:bookmarkStart w:id="229" w:name="OLE_LINK25"/>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价格分采用低价优先法计算，即满足招标文件要求且投标价格最低的投标报价为评标基准价，其价格分为满分2</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分。其他供应商的价格分按照下列公式计算：投标报价得分=（评标基准价/投标报价）×2</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w:t>
            </w:r>
            <w:bookmarkEnd w:id="229"/>
            <w:r/>
            <w:r/>
          </w:p>
        </w:tc>
      </w:tr>
      <w:tr>
        <w:trPr>
          <w:jc w:val="center"/>
          <w:trHeight w:val="766"/>
        </w:trPr>
        <w:tc>
          <w:tcPr>
            <w:tcW w:w="1396" w:type="dxa"/>
            <w:vAlign w:val="center"/>
            <w:textDirection w:val="lrTb"/>
            <w:noWrap w:val="false"/>
          </w:tcPr>
          <w:p>
            <w:pPr>
              <w:jc w:val="cente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技术需求响应</w:t>
            </w:r>
            <w:r/>
          </w:p>
          <w:p>
            <w:pPr>
              <w:jc w:val="center"/>
              <w:spacing w:line="360" w:lineRule="auto"/>
              <w:rPr>
                <w:rFonts w:hAnsi="宋体" w:cs="宋体"/>
                <w:b w:val="0"/>
                <w:bCs/>
                <w:color w:val="auto"/>
                <w:position w:val="0"/>
                <w:szCs w:val="24"/>
                <w:highlight w:val="none"/>
              </w:rPr>
            </w:pPr>
            <w:r>
              <w:rPr>
                <w:rFonts w:hint="eastAsia" w:hAnsi="宋体" w:cs="宋体"/>
                <w:b w:val="0"/>
                <w:bCs/>
                <w:color w:val="auto"/>
                <w:szCs w:val="24"/>
                <w:highlight w:val="none"/>
              </w:rPr>
              <w:t xml:space="preserve">（</w:t>
            </w:r>
            <w:r>
              <w:rPr>
                <w:rFonts w:hint="eastAsia" w:hAnsi="宋体" w:cs="宋体"/>
                <w:b w:val="0"/>
                <w:bCs/>
                <w:color w:val="auto"/>
                <w:szCs w:val="24"/>
                <w:highlight w:val="none"/>
                <w:lang w:val="en-US" w:eastAsia="zh-CN"/>
              </w:rPr>
              <w:t xml:space="preserve">40</w:t>
            </w:r>
            <w:r>
              <w:rPr>
                <w:rFonts w:hint="eastAsia" w:hAnsi="宋体" w:cs="宋体"/>
                <w:b w:val="0"/>
                <w:bCs/>
                <w:color w:val="auto"/>
                <w:szCs w:val="24"/>
                <w:highlight w:val="none"/>
              </w:rPr>
              <w:t xml:space="preserve">分）</w:t>
            </w:r>
            <w:r/>
          </w:p>
        </w:tc>
        <w:tc>
          <w:tcPr>
            <w:tcW w:w="7799" w:type="dxa"/>
            <w:vAlign w:val="center"/>
            <w:textDirection w:val="lrTb"/>
            <w:noWrap w:val="false"/>
          </w:tcPr>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评委根据供应商对招标文件中所明确的项目需求中技术需求响应情况进行打分。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1、招标文件中标注“★”的为关键参数，有一项负偏离投标即判定为无效投标；</w:t>
            </w:r>
            <w:r/>
          </w:p>
          <w:p>
            <w:pPr>
              <w:jc w:val="left"/>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2、标注“▲”的为重要参数，每满足一项加8分，本项最多为8分；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2、未标注“★”</w:t>
            </w:r>
            <w:r>
              <w:rPr>
                <w:rFonts w:hint="eastAsia" w:hAnsi="宋体" w:cs="宋体"/>
                <w:b w:val="0"/>
                <w:color w:val="auto"/>
                <w:position w:val="0"/>
                <w:szCs w:val="24"/>
                <w:highlight w:val="none"/>
                <w:lang w:val="en-US" w:eastAsia="zh-CN"/>
              </w:rPr>
              <w:t xml:space="preserve">和“▲”</w:t>
            </w:r>
            <w:r>
              <w:rPr>
                <w:rFonts w:hint="eastAsia" w:hAnsi="宋体" w:cs="宋体"/>
                <w:b w:val="0"/>
                <w:color w:val="auto"/>
                <w:position w:val="0"/>
                <w:szCs w:val="24"/>
                <w:highlight w:val="none"/>
              </w:rPr>
              <w:t xml:space="preserve">的为一般参数，每满足一项加</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分，本项最多为</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tc>
      </w:tr>
      <w:tr>
        <w:trPr>
          <w:jc w:val="center"/>
          <w:trHeight w:val="766"/>
        </w:trPr>
        <w:tc>
          <w:tcPr>
            <w:tcW w:w="1396" w:type="dxa"/>
            <w:vAlign w:val="center"/>
            <w:vMerge w:val="restart"/>
            <w:textDirection w:val="lrTb"/>
            <w:noWrap w:val="false"/>
          </w:tcPr>
          <w:p>
            <w:pPr>
              <w:jc w:val="center"/>
              <w:spacing w:line="360" w:lineRule="auto"/>
              <w:rPr>
                <w:rFonts w:hint="default"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企业能力（10分）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投标人具有维保设备培训证书的服务工程师</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证书取得日期在开标日起前3年内</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，提供培训证书</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复印件</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及投标人为</w:t>
            </w:r>
            <w:r>
              <w:rPr>
                <w:rFonts w:hint="eastAsia" w:hAnsi="宋体" w:cs="宋体"/>
                <w:b w:val="0"/>
                <w:color w:val="auto"/>
                <w:position w:val="0"/>
                <w:szCs w:val="24"/>
                <w:highlight w:val="none"/>
                <w:lang w:val="en-US" w:eastAsia="zh-CN"/>
              </w:rPr>
              <w:t xml:space="preserve">服务人员缴纳社保证明材料（提供</w:t>
            </w:r>
            <w:r>
              <w:rPr>
                <w:rFonts w:hint="eastAsia" w:hAnsi="宋体" w:cs="宋体"/>
                <w:b w:val="0"/>
                <w:color w:val="auto"/>
                <w:position w:val="0"/>
                <w:szCs w:val="24"/>
                <w:highlight w:val="none"/>
              </w:rPr>
              <w:t xml:space="preserve">近半年内任意一个月的社会保障权益单</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每</w:t>
            </w:r>
            <w:r>
              <w:rPr>
                <w:rFonts w:hint="eastAsia" w:hAnsi="宋体" w:cs="宋体"/>
                <w:b w:val="0"/>
                <w:color w:val="auto"/>
                <w:position w:val="0"/>
                <w:szCs w:val="24"/>
                <w:highlight w:val="none"/>
              </w:rPr>
              <w:t xml:space="preserve">提供1人得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分，最多得</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tc>
      </w:tr>
      <w:tr>
        <w:trPr>
          <w:jc w:val="center"/>
          <w:trHeight w:val="390"/>
        </w:trPr>
        <w:tc>
          <w:tcPr>
            <w:tcW w:w="1396" w:type="dxa"/>
            <w:vAlign w:val="center"/>
            <w:vMerge w:val="continue"/>
            <w:textDirection w:val="lrTb"/>
            <w:noWrap w:val="false"/>
          </w:tcPr>
          <w:p>
            <w:pPr>
              <w:jc w:val="center"/>
              <w:spacing w:line="360" w:lineRule="auto"/>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投标人在国内设有零备件库，提供仓库地址、实拍照片、联系人以及场地租赁协议或产权证明材料等相关证明材料的，得</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材料不能体现仓库情况或未提供的不得分。</w:t>
            </w:r>
            <w:r/>
          </w:p>
        </w:tc>
      </w:tr>
      <w:tr>
        <w:trPr>
          <w:jc w:val="center"/>
          <w:trHeight w:val="416"/>
        </w:trPr>
        <w:tc>
          <w:tcPr>
            <w:tcW w:w="1396" w:type="dxa"/>
            <w:vAlign w:val="center"/>
            <w:textDirection w:val="lrTb"/>
            <w:noWrap w:val="false"/>
          </w:tcPr>
          <w:p>
            <w:pPr>
              <w:jc w:val="center"/>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业绩</w:t>
            </w:r>
            <w:r/>
          </w:p>
          <w:p>
            <w:pPr>
              <w:jc w:val="center"/>
              <w:spacing w:line="360" w:lineRule="auto"/>
              <w:rPr>
                <w:rFonts w:hAnsi="宋体" w:cs="仿宋"/>
                <w:b w:val="0"/>
                <w:bCs/>
                <w:color w:val="auto"/>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0</w:t>
            </w:r>
            <w:r>
              <w:rPr>
                <w:rFonts w:hint="eastAsia" w:hAnsi="宋体" w:cs="宋体"/>
                <w:b w:val="0"/>
                <w:bCs/>
                <w:color w:val="auto"/>
                <w:position w:val="0"/>
                <w:szCs w:val="24"/>
                <w:highlight w:val="none"/>
              </w:rPr>
              <w:t xml:space="preserve">分）</w:t>
            </w:r>
            <w:r/>
          </w:p>
        </w:tc>
        <w:tc>
          <w:tcPr>
            <w:tcW w:w="7799" w:type="dxa"/>
            <w:vAlign w:val="center"/>
            <w:textDirection w:val="lrTb"/>
            <w:noWrap w:val="false"/>
          </w:tcPr>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供应商202</w:t>
            </w:r>
            <w:r>
              <w:rPr>
                <w:rFonts w:hint="eastAsia" w:hAnsi="宋体" w:cs="仿宋"/>
                <w:b w:val="0"/>
                <w:bCs/>
                <w:color w:val="auto"/>
                <w:szCs w:val="24"/>
                <w:highlight w:val="none"/>
                <w:lang w:val="en-US" w:eastAsia="zh-CN"/>
              </w:rPr>
              <w:t xml:space="preserve">3</w:t>
            </w:r>
            <w:r>
              <w:rPr>
                <w:rFonts w:hint="eastAsia" w:hAnsi="宋体" w:cs="仿宋"/>
                <w:b w:val="0"/>
                <w:bCs/>
                <w:color w:val="auto"/>
                <w:szCs w:val="24"/>
                <w:highlight w:val="none"/>
              </w:rPr>
              <w:t xml:space="preserve">年1月1日以来（以合同签订日期为准）承担过的本</w:t>
            </w:r>
            <w:r>
              <w:rPr>
                <w:rFonts w:hint="eastAsia" w:hAnsi="宋体" w:cs="仿宋"/>
                <w:b w:val="0"/>
                <w:bCs/>
                <w:color w:val="auto"/>
                <w:szCs w:val="24"/>
                <w:highlight w:val="none"/>
                <w:lang w:val="en-US" w:eastAsia="zh-CN"/>
              </w:rPr>
              <w:t xml:space="preserve">项目同设备（型号：GE  DISCOVERY 590、REVOLUTION</w:t>
            </w:r>
            <w:bookmarkStart w:id="250" w:name="_GoBack"/>
            <w:r/>
            <w:bookmarkEnd w:id="250"/>
            <w:r>
              <w:rPr>
                <w:rFonts w:hint="eastAsia" w:hAnsi="宋体" w:cs="仿宋"/>
                <w:b w:val="0"/>
                <w:bCs/>
                <w:color w:val="auto"/>
                <w:szCs w:val="24"/>
                <w:highlight w:val="none"/>
                <w:lang w:val="en-US" w:eastAsia="zh-CN"/>
              </w:rPr>
              <w:t xml:space="preserve">）</w:t>
            </w:r>
            <w:r>
              <w:rPr>
                <w:rFonts w:hint="eastAsia" w:hAnsi="宋体" w:cs="仿宋"/>
                <w:b w:val="0"/>
                <w:bCs/>
                <w:color w:val="auto"/>
                <w:szCs w:val="24"/>
                <w:highlight w:val="none"/>
              </w:rPr>
              <w:t xml:space="preserve">维修保养成功案例，每提供一个得</w:t>
            </w:r>
            <w:r>
              <w:rPr>
                <w:rFonts w:hint="eastAsia" w:hAnsi="宋体" w:cs="仿宋"/>
                <w:b w:val="0"/>
                <w:bCs/>
                <w:color w:val="auto"/>
                <w:szCs w:val="24"/>
                <w:highlight w:val="none"/>
                <w:lang w:val="en-US" w:eastAsia="zh-CN"/>
              </w:rPr>
              <w:t xml:space="preserve">2</w:t>
            </w:r>
            <w:r>
              <w:rPr>
                <w:rFonts w:hint="eastAsia" w:hAnsi="宋体" w:cs="仿宋"/>
                <w:b w:val="0"/>
                <w:bCs/>
                <w:color w:val="auto"/>
                <w:szCs w:val="24"/>
                <w:highlight w:val="none"/>
              </w:rPr>
              <w:t xml:space="preserve">分，最高得</w:t>
            </w:r>
            <w:r>
              <w:rPr>
                <w:rFonts w:hint="eastAsia" w:hAnsi="宋体" w:cs="仿宋"/>
                <w:b w:val="0"/>
                <w:bCs/>
                <w:color w:val="auto"/>
                <w:szCs w:val="24"/>
                <w:highlight w:val="none"/>
                <w:lang w:val="en-US" w:eastAsia="zh-CN"/>
              </w:rPr>
              <w:t xml:space="preserve">10</w:t>
            </w:r>
            <w:r>
              <w:rPr>
                <w:rFonts w:hint="eastAsia" w:hAnsi="宋体" w:cs="仿宋"/>
                <w:b w:val="0"/>
                <w:bCs/>
                <w:color w:val="auto"/>
                <w:szCs w:val="24"/>
                <w:highlight w:val="none"/>
              </w:rPr>
              <w:t xml:space="preserve">分；</w:t>
            </w:r>
            <w:r/>
          </w:p>
          <w:p>
            <w:pPr>
              <w:jc w:val="left"/>
              <w:spacing w:line="360" w:lineRule="auto"/>
              <w:rPr>
                <w:rFonts w:hint="eastAsia" w:hAnsi="宋体" w:cs="仿宋"/>
                <w:b w:val="0"/>
                <w:bCs/>
                <w:color w:val="auto"/>
                <w:szCs w:val="24"/>
                <w:highlight w:val="none"/>
              </w:rPr>
            </w:pPr>
            <w:r>
              <w:rPr>
                <w:rFonts w:hint="eastAsia" w:hAnsi="宋体" w:cs="仿宋"/>
                <w:b w:val="0"/>
                <w:bCs/>
                <w:color w:val="auto"/>
                <w:szCs w:val="24"/>
                <w:highlight w:val="none"/>
              </w:rPr>
              <w:t xml:space="preserve">（须提供合同复印件加盖公章</w:t>
            </w:r>
            <w:r>
              <w:rPr>
                <w:rFonts w:hint="eastAsia" w:hAnsi="宋体" w:cs="仿宋"/>
                <w:b w:val="0"/>
                <w:bCs/>
                <w:color w:val="auto"/>
                <w:szCs w:val="24"/>
                <w:highlight w:val="none"/>
                <w:lang w:val="en-US" w:eastAsia="zh-CN"/>
              </w:rPr>
              <w:t xml:space="preserve">及对应发票复印件</w:t>
            </w:r>
            <w:r>
              <w:rPr>
                <w:rFonts w:hint="eastAsia" w:hAnsi="宋体" w:cs="仿宋"/>
                <w:b w:val="0"/>
                <w:bCs/>
                <w:color w:val="auto"/>
                <w:szCs w:val="24"/>
                <w:highlight w:val="none"/>
              </w:rPr>
              <w:t xml:space="preserve">，时间以合同签订日期为准。合同须能反映项目名称、主要标的物，签订时间和签章清晰可见，同一业主的业绩不得重复得分，不提供不得分。）</w:t>
            </w:r>
            <w:r/>
          </w:p>
          <w:p>
            <w:pPr>
              <w:jc w:val="left"/>
              <w:spacing w:line="360" w:lineRule="auto"/>
              <w:rPr>
                <w:rFonts w:hint="eastAsia" w:hAnsi="宋体" w:cs="仿宋"/>
                <w:b w:val="0"/>
                <w:bCs/>
                <w:color w:val="auto"/>
                <w:szCs w:val="24"/>
                <w:highlight w:val="none"/>
                <w:lang w:val="en-US" w:eastAsia="zh-CN"/>
              </w:rPr>
            </w:pPr>
            <w:r>
              <w:rPr>
                <w:rFonts w:hint="eastAsia" w:hAnsi="宋体" w:cs="仿宋"/>
                <w:b/>
                <w:bCs w:val="0"/>
                <w:color w:val="auto"/>
                <w:szCs w:val="24"/>
                <w:highlight w:val="none"/>
                <w:lang w:val="en-US" w:eastAsia="zh-CN"/>
              </w:rPr>
              <w:t xml:space="preserve">备注：须确保发票信息清晰，可通过国家税务总局全国增值税发票查验平台查询。</w:t>
            </w:r>
            <w:r/>
          </w:p>
        </w:tc>
      </w:tr>
      <w:tr>
        <w:trPr>
          <w:jc w:val="center"/>
          <w:trHeight w:val="826"/>
        </w:trPr>
        <w:tc>
          <w:tcPr>
            <w:tcW w:w="1396" w:type="dxa"/>
            <w:vAlign w:val="center"/>
            <w:textDirection w:val="lrTb"/>
            <w:noWrap w:val="false"/>
          </w:tcPr>
          <w:p>
            <w:pPr>
              <w:jc w:val="center"/>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服务方案（</w:t>
            </w:r>
            <w:r>
              <w:rPr>
                <w:rFonts w:hint="eastAsia" w:hAnsi="宋体" w:cs="宋体"/>
                <w:b w:val="0"/>
                <w:bCs/>
                <w:color w:val="auto"/>
                <w:position w:val="0"/>
                <w:szCs w:val="24"/>
                <w:highlight w:val="none"/>
                <w:lang w:val="en-US" w:eastAsia="zh-CN"/>
              </w:rPr>
              <w:t xml:space="preserve">20</w:t>
            </w:r>
            <w:r>
              <w:rPr>
                <w:rFonts w:hint="eastAsia" w:hAnsi="宋体" w:cs="宋体"/>
                <w:b w:val="0"/>
                <w:bCs/>
                <w:color w:val="auto"/>
                <w:position w:val="0"/>
                <w:szCs w:val="24"/>
                <w:highlight w:val="none"/>
              </w:rPr>
              <w:t xml:space="preserve">分）</w:t>
            </w:r>
            <w:r/>
          </w:p>
        </w:tc>
        <w:tc>
          <w:tcPr>
            <w:tcW w:w="7799" w:type="dxa"/>
            <w:vAlign w:val="center"/>
            <w:textDirection w:val="lrTb"/>
            <w:noWrap w:val="false"/>
          </w:tcPr>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（1）日常维护方案（</w:t>
            </w:r>
            <w:r>
              <w:rPr>
                <w:rFonts w:hint="eastAsia" w:hAnsi="宋体" w:cs="仿宋"/>
                <w:b w:val="0"/>
                <w:bCs/>
                <w:color w:val="auto"/>
                <w:szCs w:val="24"/>
                <w:highlight w:val="none"/>
                <w:lang w:val="en-US" w:eastAsia="zh-CN"/>
              </w:rPr>
              <w:t xml:space="preserve">8</w:t>
            </w:r>
            <w:r>
              <w:rPr>
                <w:rFonts w:hint="eastAsia" w:hAnsi="宋体" w:cs="仿宋"/>
                <w:b w:val="0"/>
                <w:bCs/>
                <w:color w:val="auto"/>
                <w:szCs w:val="24"/>
                <w:highlight w:val="none"/>
              </w:rPr>
              <w:t xml:space="preserve">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根据投标人提供的符合项目实际的日常维护方案（包括</w:t>
            </w:r>
            <w:r>
              <w:rPr>
                <w:rFonts w:hint="eastAsia" w:hAnsi="宋体" w:cs="宋体"/>
                <w:b w:val="0"/>
                <w:color w:val="auto"/>
                <w:position w:val="0"/>
                <w:szCs w:val="24"/>
                <w:highlight w:val="none"/>
              </w:rPr>
              <w:t xml:space="preserve">①维护服务流程</w:t>
            </w:r>
            <w:r>
              <w:rPr>
                <w:rFonts w:hint="eastAsia" w:hAnsi="宋体" w:cs="宋体"/>
                <w:b w:val="0"/>
                <w:color w:val="auto"/>
                <w:position w:val="0"/>
                <w:szCs w:val="24"/>
                <w:highlight w:val="none"/>
                <w:lang w:val="en-US" w:eastAsia="zh-CN"/>
              </w:rPr>
              <w:t xml:space="preserve">及标准</w:t>
            </w:r>
            <w:r>
              <w:rPr>
                <w:rFonts w:hint="eastAsia" w:hAnsi="宋体" w:cs="宋体"/>
                <w:b w:val="0"/>
                <w:color w:val="auto"/>
                <w:position w:val="0"/>
                <w:szCs w:val="24"/>
                <w:highlight w:val="none"/>
              </w:rPr>
              <w:t xml:space="preserve">、②</w:t>
            </w:r>
            <w:r>
              <w:rPr>
                <w:rFonts w:hint="eastAsia" w:hAnsi="宋体" w:cs="宋体"/>
                <w:b w:val="0"/>
                <w:color w:val="auto"/>
                <w:position w:val="0"/>
                <w:szCs w:val="24"/>
                <w:highlight w:val="none"/>
                <w:lang w:val="en-US" w:eastAsia="zh-CN"/>
              </w:rPr>
              <w:t xml:space="preserve">人员配置情况</w:t>
            </w:r>
            <w:r>
              <w:rPr>
                <w:rFonts w:hint="eastAsia" w:hAnsi="宋体" w:cs="宋体"/>
                <w:b w:val="0"/>
                <w:color w:val="auto"/>
                <w:position w:val="0"/>
                <w:szCs w:val="24"/>
                <w:highlight w:val="none"/>
              </w:rPr>
              <w:t xml:space="preserve">；③服务管理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④重大故障处理</w:t>
            </w:r>
            <w:r>
              <w:rPr>
                <w:rFonts w:hint="eastAsia" w:hAnsi="宋体" w:cs="宋体"/>
                <w:b w:val="0"/>
                <w:bCs/>
                <w:color w:val="auto"/>
                <w:position w:val="0"/>
                <w:szCs w:val="24"/>
                <w:highlight w:val="none"/>
                <w:lang w:val="en-US" w:eastAsia="zh-CN"/>
              </w:rPr>
              <w:t xml:space="preserve">四</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4</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8</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hAnsi="宋体" w:cs="仿宋"/>
                <w:b w:val="0"/>
                <w:bCs/>
                <w:color w:val="auto"/>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（2）应急抢修、应急响应、应急维护方案（</w:t>
            </w:r>
            <w:r>
              <w:rPr>
                <w:rFonts w:hint="eastAsia" w:hAnsi="宋体" w:cs="仿宋"/>
                <w:b w:val="0"/>
                <w:bCs/>
                <w:color w:val="auto"/>
                <w:szCs w:val="24"/>
                <w:highlight w:val="none"/>
                <w:lang w:val="en-US" w:eastAsia="zh-CN"/>
              </w:rPr>
              <w:t xml:space="preserve">6</w:t>
            </w:r>
            <w:r>
              <w:rPr>
                <w:rFonts w:hint="eastAsia" w:hAnsi="宋体" w:cs="仿宋"/>
                <w:b w:val="0"/>
                <w:bCs/>
                <w:color w:val="auto"/>
                <w:szCs w:val="24"/>
                <w:highlight w:val="none"/>
              </w:rPr>
              <w:t xml:space="preserve">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根据投标人提供的符合项目实际的应急抢修、应急响应、应急维护方案（包括</w:t>
            </w:r>
            <w:r>
              <w:rPr>
                <w:rFonts w:hint="eastAsia" w:hAnsi="宋体" w:cs="宋体"/>
                <w:b w:val="0"/>
                <w:color w:val="auto"/>
                <w:position w:val="0"/>
                <w:szCs w:val="24"/>
                <w:highlight w:val="none"/>
              </w:rPr>
              <w:t xml:space="preserve">①应急响应</w:t>
            </w:r>
            <w:r>
              <w:rPr>
                <w:rFonts w:hint="eastAsia" w:hAnsi="宋体" w:cs="宋体"/>
                <w:b w:val="0"/>
                <w:color w:val="auto"/>
                <w:position w:val="0"/>
                <w:szCs w:val="24"/>
                <w:highlight w:val="none"/>
                <w:lang w:val="en-US" w:eastAsia="zh-CN"/>
              </w:rPr>
              <w:t xml:space="preserve">时间②应急</w:t>
            </w:r>
            <w:r>
              <w:rPr>
                <w:rFonts w:hint="eastAsia" w:hAnsi="宋体" w:cs="宋体"/>
                <w:b w:val="0"/>
                <w:color w:val="auto"/>
                <w:position w:val="0"/>
                <w:szCs w:val="24"/>
                <w:highlight w:val="none"/>
              </w:rPr>
              <w:t xml:space="preserve">抢修、应急维护保障</w:t>
            </w:r>
            <w:r>
              <w:rPr>
                <w:rFonts w:hint="eastAsia" w:hAnsi="宋体" w:cs="宋体"/>
                <w:b w:val="0"/>
                <w:color w:val="auto"/>
                <w:position w:val="0"/>
                <w:szCs w:val="24"/>
                <w:highlight w:val="none"/>
                <w:lang w:val="en-US" w:eastAsia="zh-CN"/>
              </w:rPr>
              <w:t xml:space="preserve">措施③应急</w:t>
            </w:r>
            <w:r>
              <w:rPr>
                <w:rFonts w:hint="eastAsia" w:hAnsi="宋体" w:cs="宋体"/>
                <w:b w:val="0"/>
                <w:color w:val="auto"/>
                <w:position w:val="0"/>
                <w:szCs w:val="24"/>
                <w:highlight w:val="none"/>
              </w:rPr>
              <w:t xml:space="preserve">人员安排</w:t>
            </w:r>
            <w:r>
              <w:rPr>
                <w:rFonts w:hint="eastAsia" w:hAnsi="宋体" w:cs="宋体"/>
                <w:b w:val="0"/>
                <w:color w:val="auto"/>
                <w:position w:val="0"/>
                <w:szCs w:val="24"/>
                <w:highlight w:val="none"/>
                <w:lang w:val="en-US" w:eastAsia="zh-CN"/>
              </w:rPr>
              <w:t xml:space="preserve">三</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3</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hAnsi="宋体" w:cs="仿宋"/>
                <w:b w:val="0"/>
                <w:bCs/>
                <w:color w:val="auto"/>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（3）培训方案（6分）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根据投标人提供的符合项目实际的培训方案（包括</w:t>
            </w:r>
            <w:r>
              <w:rPr>
                <w:rFonts w:hint="eastAsia" w:hAnsi="宋体" w:cs="宋体"/>
                <w:b w:val="0"/>
                <w:color w:val="auto"/>
                <w:position w:val="0"/>
                <w:szCs w:val="24"/>
                <w:highlight w:val="none"/>
              </w:rPr>
              <w:t xml:space="preserve">①</w:t>
            </w:r>
            <w:r>
              <w:rPr>
                <w:rFonts w:hint="eastAsia" w:hAnsi="宋体" w:cs="宋体"/>
                <w:b w:val="0"/>
                <w:color w:val="auto"/>
                <w:position w:val="0"/>
                <w:szCs w:val="24"/>
                <w:highlight w:val="none"/>
                <w:lang w:val="en-US" w:eastAsia="zh-CN"/>
              </w:rPr>
              <w:t xml:space="preserve">培训时间、计划②培训内容、目标③培训</w:t>
            </w:r>
            <w:r>
              <w:rPr>
                <w:rFonts w:hint="eastAsia" w:hAnsi="宋体" w:cs="宋体"/>
                <w:b w:val="0"/>
                <w:color w:val="auto"/>
                <w:position w:val="0"/>
                <w:szCs w:val="24"/>
                <w:highlight w:val="none"/>
              </w:rPr>
              <w:t xml:space="preserve">人员安排</w:t>
            </w:r>
            <w:r>
              <w:rPr>
                <w:rFonts w:hint="eastAsia" w:hAnsi="宋体" w:cs="宋体"/>
                <w:b w:val="0"/>
                <w:color w:val="auto"/>
                <w:position w:val="0"/>
                <w:szCs w:val="24"/>
                <w:highlight w:val="none"/>
                <w:lang w:val="en-US" w:eastAsia="zh-CN"/>
              </w:rPr>
              <w:t xml:space="preserve">三</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3</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Ansi="宋体" w:cs="宋体"/>
                <w:b w:val="0"/>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bl>
    <w:p>
      <w:pPr>
        <w:rPr>
          <w:rFonts w:hAnsi="宋体" w:cs="宋体"/>
          <w:b w:val="0"/>
          <w:bCs/>
          <w:color w:val="auto"/>
          <w:highlight w:val="none"/>
        </w:rPr>
      </w:pPr>
      <w:r>
        <w:rPr>
          <w:rFonts w:hint="eastAsia" w:hAnsi="宋体" w:cs="宋体"/>
          <w:b w:val="0"/>
          <w:bCs/>
          <w:color w:val="auto"/>
          <w:highlight w:val="none"/>
        </w:rPr>
        <w:t xml:space="preserve">说明：</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1、促进中小企业发展政策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4"/>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r/>
    </w:p>
    <w:p>
      <w:pPr>
        <w:numPr>
          <w:ilvl w:val="0"/>
          <w:numId w:val="4"/>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color w:val="auto"/>
          <w:szCs w:val="22"/>
          <w:highlight w:val="none"/>
        </w:rPr>
        <w:t xml:space="preserve">4</w:t>
      </w:r>
      <w:r>
        <w:rPr>
          <w:rFonts w:hint="eastAsia" w:hAnsi="宋体" w:cs="宋体"/>
          <w:b w:val="0"/>
          <w:bCs/>
          <w:color w:val="auto"/>
          <w:szCs w:val="22"/>
          <w:highlight w:val="none"/>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right="17" w:firstLine="480"/>
        <w:spacing w:line="360" w:lineRule="auto"/>
        <w:rPr>
          <w:rFonts w:hint="eastAsia" w:hAnsi="宋体"/>
          <w:color w:val="auto"/>
          <w:position w:val="0"/>
          <w:szCs w:val="22"/>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投标产品如为节能产品的，供应商需提供产品及型号所在清单页的复印件并用标识标明，如未提供，评委会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highlight w:val="none"/>
        </w:rPr>
        <w:t xml:space="preserve">评标委员会根据供应商填制的《环境标志产品报价表》（格式自拟），计算其所投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szCs w:val="22"/>
          <w:highlight w:val="none"/>
        </w:rPr>
        <w:t xml:space="preserve">投标产品如为环境标志产品的，供应商需提供产品及型号所在清单页的复印件并用标识标明，如未提供，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14"/>
      <w:bookmarkEnd w:id="215"/>
      <w:bookmarkEnd w:id="222"/>
      <w:bookmarkEnd w:id="223"/>
      <w:bookmarkEnd w:id="224"/>
      <w:bookmarkEnd w:id="225"/>
      <w:bookmarkEnd w:id="226"/>
      <w:bookmarkEnd w:id="227"/>
      <w:bookmarkEnd w:id="228"/>
      <w:r/>
    </w:p>
    <w:p>
      <w:pPr>
        <w:pStyle w:val="845"/>
        <w:spacing w:line="360" w:lineRule="auto"/>
        <w:rPr>
          <w:rFonts w:ascii="宋体" w:hAnsi="宋体" w:eastAsia="宋体" w:cs="宋体"/>
          <w:b/>
          <w:bCs/>
          <w:color w:val="auto"/>
          <w:sz w:val="44"/>
          <w:szCs w:val="44"/>
          <w:highlight w:val="none"/>
        </w:rPr>
      </w:pPr>
      <w:r/>
      <w:bookmarkStart w:id="230" w:name="_Toc4661"/>
      <w:r>
        <w:rPr>
          <w:rFonts w:hint="eastAsia" w:ascii="宋体" w:hAnsi="宋体" w:eastAsia="宋体" w:cs="宋体"/>
          <w:b/>
          <w:bCs/>
          <w:color w:val="auto"/>
          <w:sz w:val="44"/>
          <w:szCs w:val="44"/>
          <w:highlight w:val="none"/>
        </w:rPr>
        <w:t xml:space="preserve">第六章  投标文件参考格式</w:t>
      </w:r>
      <w:bookmarkEnd w:id="230"/>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 ）</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 ）</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格式十二：招标文件要求提供的其他材料或供应商认为需提供的材料</w:t>
      </w:r>
      <w:r/>
    </w:p>
    <w:p>
      <w:pPr>
        <w:pStyle w:val="869"/>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869"/>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Ansi="宋体"/>
          <w:b w:val="0"/>
          <w:color w:val="auto"/>
          <w:position w:val="0"/>
          <w:sz w:val="21"/>
          <w:szCs w:val="21"/>
          <w:highlight w:val="none"/>
        </w:rPr>
      </w:pPr>
      <w:r>
        <w:rPr>
          <w:rFonts w:hAnsi="宋体"/>
          <w:b w:val="0"/>
          <w:color w:val="auto"/>
          <w:position w:val="0"/>
          <w:sz w:val="21"/>
          <w:szCs w:val="21"/>
          <w:highlight w:val="none"/>
        </w:rPr>
      </w:r>
      <w:r/>
    </w:p>
    <w:p>
      <w:pPr>
        <w:ind w:firstLine="210"/>
        <w:jc w:val="left"/>
        <w:spacing w:line="480" w:lineRule="auto"/>
        <w:rPr>
          <w:rFonts w:hAnsi="宋体"/>
          <w:color w:val="auto"/>
          <w:position w:val="0"/>
          <w:sz w:val="21"/>
          <w:szCs w:val="21"/>
          <w:highlight w:val="none"/>
        </w:rPr>
      </w:pPr>
      <w:r>
        <w:rPr>
          <w:rFonts w:hint="eastAsia" w:hAnsi="宋体"/>
          <w:b w:val="0"/>
          <w:color w:val="auto"/>
          <w:position w:val="0"/>
          <w:sz w:val="21"/>
          <w:szCs w:val="21"/>
          <w:highlight w:val="none"/>
        </w:rPr>
        <w:t xml:space="preserve">供应商名称（加盖公章）：</w:t>
      </w:r>
      <w:r/>
    </w:p>
    <w:tbl>
      <w:tblPr>
        <w:tblStyle w:val="855"/>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1"/>
                <w:highlight w:val="none"/>
                <w:lang w:bidi="en-US"/>
              </w:rPr>
            </w:pPr>
            <w:r>
              <w:rPr>
                <w:rFonts w:hAnsi="宋体"/>
                <w:b w:val="0"/>
                <w:color w:val="auto"/>
                <w:position w:val="0"/>
                <w:szCs w:val="21"/>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bl>
    <w:p>
      <w:pPr>
        <w:rPr>
          <w:rFonts w:hAnsi="宋体"/>
          <w:b w:val="0"/>
          <w:color w:val="auto"/>
          <w:position w:val="0"/>
          <w:sz w:val="21"/>
          <w:szCs w:val="24"/>
          <w:highlight w:val="none"/>
        </w:rPr>
      </w:pPr>
      <w:r>
        <w:rPr>
          <w:rFonts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，供应商代表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经正式授权并代表供应商</w:t>
      </w:r>
      <w:r>
        <w:rPr>
          <w:rFonts w:hint="eastAsia"/>
          <w:b w:val="0"/>
          <w:i/>
          <w:iCs/>
          <w:color w:val="auto"/>
          <w:position w:val="0"/>
          <w:szCs w:val="24"/>
          <w:highlight w:val="none"/>
          <w:u w:val="single"/>
        </w:rPr>
        <w:t xml:space="preserve">（供应商名称、地址）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2、供应商将按招标文件的规定履行合同责任和义务。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3、供应商已详细审查全部招标文件，包括有关澄清和修改说明（如果有的话）。我们完全理解并同意放弃对这方面有不明及误解的权力。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12、供应商同意提供按照贵方可能要求的与其投标有关的一切数据或资料，完全理解贵方不一定接受最低价的投标或收到的任何投标。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855"/>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 w:val="21"/>
                <w:szCs w:val="24"/>
                <w:highlight w:val="none"/>
              </w:rPr>
            </w:pPr>
            <w:r>
              <w:rPr>
                <w:rFonts w:hint="eastAsia" w:hAnsi="宋体"/>
                <w:b w:val="0"/>
                <w:color w:val="auto"/>
                <w:position w:val="0"/>
                <w:szCs w:val="24"/>
                <w:highlight w:val="none"/>
              </w:rPr>
              <w:t xml:space="preserve">小写   （人民币：万元）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投标总价：大写             （人民币：元）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所投产品制造商/服务承接企业是否为小</w:t>
            </w:r>
            <w:r>
              <w:rPr>
                <w:rFonts w:hAnsi="宋体"/>
                <w:b w:val="0"/>
                <w:color w:val="auto"/>
                <w:position w:val="0"/>
                <w:szCs w:val="24"/>
                <w:highlight w:val="none"/>
              </w:rPr>
              <w:t xml:space="preserve">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rPr>
          <w:rFonts w:hint="eastAsia" w:ascii="Times New Roman"/>
          <w:color w:val="auto"/>
          <w:position w:val="0"/>
          <w:szCs w:val="24"/>
          <w:highlight w:val="none"/>
        </w:rPr>
        <w:t xml:space="preserve"> </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85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71"/>
        <w:gridCol w:w="3184"/>
        <w:gridCol w:w="1166"/>
        <w:gridCol w:w="1166"/>
        <w:gridCol w:w="1164"/>
        <w:gridCol w:w="1166"/>
      </w:tblGrid>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服务内容</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left="525" w:right="-5" w:hanging="525"/>
        <w:spacing w:line="500" w:lineRule="exact"/>
        <w:rPr>
          <w:b w:val="0"/>
          <w:color w:val="auto"/>
          <w:position w:val="0"/>
          <w:szCs w:val="24"/>
          <w:highlight w:val="none"/>
          <w:u w:val="single"/>
        </w:rPr>
      </w:pPr>
      <w:r>
        <w:rPr>
          <w:rFonts w:hint="eastAsia" w:ascii="仿宋_GB2312" w:eastAsia="仿宋_GB2312"/>
          <w:color w:val="auto"/>
          <w:position w:val="0"/>
          <w:sz w:val="21"/>
          <w:szCs w:val="24"/>
          <w:highlight w:val="none"/>
        </w:rPr>
        <w:t xml:space="preserve">                 </w:t>
      </w:r>
      <w:r>
        <w:rPr>
          <w:rFonts w:ascii="仿宋_GB2312" w:eastAsia="仿宋_GB2312"/>
          <w:color w:val="auto"/>
          <w:position w:val="0"/>
          <w:sz w:val="21"/>
          <w:szCs w:val="24"/>
          <w:highlight w:val="none"/>
        </w:rPr>
        <w:t xml:space="preserve">        </w:t>
      </w:r>
      <w:r>
        <w:rPr>
          <w:rFonts w:hint="eastAsia" w:ascii="仿宋_GB2312" w:eastAsia="仿宋_GB2312"/>
          <w:color w:val="auto"/>
          <w:position w:val="0"/>
          <w:sz w:val="21"/>
          <w:szCs w:val="24"/>
          <w:highlight w:val="none"/>
        </w:rPr>
        <w:t xml:space="preserve">                  </w:t>
      </w: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int="eastAsia"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w:t>
      </w:r>
      <w:bookmarkStart w:id="231" w:name="OLE_LINK41"/>
      <w:r>
        <w:rPr>
          <w:rFonts w:hint="eastAsia"/>
          <w:b w:val="0"/>
          <w:color w:val="auto"/>
          <w:position w:val="0"/>
          <w:szCs w:val="24"/>
          <w:highlight w:val="none"/>
        </w:rPr>
        <w:t xml:space="preserve">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包号：</w:t>
      </w:r>
      <w:r>
        <w:rPr>
          <w:rFonts w:hint="eastAsia"/>
          <w:b w:val="0"/>
          <w:color w:val="auto"/>
          <w:position w:val="0"/>
          <w:szCs w:val="24"/>
          <w:highlight w:val="none"/>
          <w:u w:val="single"/>
        </w:rPr>
        <w:t xml:space="preserve">            </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55"/>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0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966"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311"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43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bookmarkStart w:id="232"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供应商须对照招标文件第四章项目需求中所列技术需求，逐条说明所提供货物和服务已对招标文件的技术规格做出了实质性的响应，并申明与技术规格条文的偏差和例外。特别对有具体参数要求的指标，供应商必须提供所投设备的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3、如投标文件不符合上述要求，供应商将承担其投标被拒绝的风险。</w:t>
      </w:r>
      <w:bookmarkEnd w:id="232"/>
      <w:r/>
      <w:bookmarkEnd w:id="231"/>
      <w:r/>
    </w:p>
    <w:p>
      <w:pPr>
        <w:ind w:left="240"/>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w:t>
      </w:r>
      <w:bookmarkStart w:id="233" w:name="OLE_LINK42"/>
      <w:r/>
      <w:bookmarkStart w:id="234" w:name="OLE_LINK29"/>
      <w:r>
        <w:rPr>
          <w:rFonts w:hint="eastAsia"/>
          <w:b w:val="0"/>
          <w:color w:val="auto"/>
          <w:position w:val="0"/>
          <w:szCs w:val="24"/>
          <w:highlight w:val="none"/>
        </w:rPr>
        <w:t xml:space="preserve">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w:t>
      </w:r>
      <w:r>
        <w:rPr>
          <w:rFonts w:ascii="Times New Roman"/>
          <w:b w:val="0"/>
          <w:color w:val="auto"/>
          <w:position w:val="0"/>
          <w:szCs w:val="24"/>
          <w:highlight w:val="none"/>
          <w:u w:val="single"/>
        </w:rPr>
        <w:t xml:space="preserve">              </w:t>
      </w:r>
      <w:r>
        <w:rPr>
          <w:rFonts w:hint="eastAsia" w:ascii="Times New Roman"/>
          <w:b w:val="0"/>
          <w:color w:val="auto"/>
          <w:position w:val="0"/>
          <w:szCs w:val="24"/>
          <w:highlight w:val="none"/>
        </w:rPr>
        <w:t xml:space="preserve">       包号：</w:t>
      </w:r>
      <w:r>
        <w:rPr>
          <w:rFonts w:ascii="Times New Roman"/>
          <w:b w:val="0"/>
          <w:color w:val="auto"/>
          <w:position w:val="0"/>
          <w:szCs w:val="24"/>
          <w:highlight w:val="none"/>
          <w:u w:val="single"/>
        </w:rPr>
        <w:t xml:space="preserve">        </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55"/>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0"/>
        <w:gridCol w:w="2160"/>
        <w:gridCol w:w="1260"/>
        <w:gridCol w:w="1260"/>
      </w:tblGrid>
      <w:tr>
        <w:trPr/>
        <w:tc>
          <w:tcPr>
            <w:tcW w:w="72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注：1、</w:t>
      </w:r>
      <w:r>
        <w:rPr>
          <w:rFonts w:hint="eastAsia" w:hAnsi="宋体" w:cs="宋体"/>
          <w:b w:val="0"/>
          <w:bCs/>
          <w:color w:val="auto"/>
          <w:position w:val="0"/>
          <w:szCs w:val="24"/>
          <w:highlight w:val="none"/>
        </w:rPr>
        <w:t xml:space="preserve">供应商须对照招标文件第四章项目需求中所列商务需求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2、其他商务偏离也须在上表中逐条列明。</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3、如投标文件不符合上述要求，供应商将承担其投标被拒绝的风险。</w:t>
      </w:r>
      <w:bookmarkEnd w:id="233"/>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34"/>
      <w:r>
        <w:rPr>
          <w:rFonts w:hint="eastAsia"/>
          <w:b w:val="0"/>
          <w:color w:val="auto"/>
          <w:position w:val="0"/>
          <w:szCs w:val="24"/>
          <w:highlight w:val="none"/>
        </w:rPr>
        <w:t xml:space="preserve">格式六：质保期满后三年期的备品备件明细表</w:t>
      </w:r>
      <w:r/>
    </w:p>
    <w:p>
      <w:pPr>
        <w:spacing w:line="500" w:lineRule="exact"/>
        <w:rPr>
          <w:rFonts w:ascii="Times New Roman"/>
          <w:color w:val="auto"/>
          <w:position w:val="0"/>
          <w:sz w:val="21"/>
          <w:szCs w:val="24"/>
          <w:highlight w:val="none"/>
        </w:rPr>
      </w:pPr>
      <w:r>
        <w:rPr>
          <w:rFonts w:hint="eastAsia"/>
          <w:color w:val="auto"/>
          <w:position w:val="0"/>
          <w:szCs w:val="24"/>
          <w:highlight w:val="none"/>
        </w:rPr>
        <w:t xml:space="preserve">（如果有）</w:t>
      </w:r>
      <w:r/>
    </w:p>
    <w:tbl>
      <w:tblPr>
        <w:tblStyle w:val="85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5"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5"/>
        <w:spacing w:line="500" w:lineRule="exact"/>
        <w:rPr>
          <w:b w:val="0"/>
          <w:color w:val="auto"/>
          <w:position w:val="0"/>
          <w:szCs w:val="24"/>
          <w:highlight w:val="none"/>
        </w:rPr>
      </w:pPr>
      <w:r>
        <w:rPr>
          <w:rFonts w:hint="eastAsia"/>
          <w:color w:val="auto"/>
          <w:position w:val="0"/>
          <w:sz w:val="21"/>
          <w:szCs w:val="24"/>
          <w:highlight w:val="none"/>
        </w:rPr>
        <w:t xml:space="preserve">                                           </w:t>
      </w:r>
      <w:r>
        <w:rPr>
          <w:rFonts w:hint="eastAsia"/>
          <w:b w:val="0"/>
          <w:color w:val="auto"/>
          <w:position w:val="0"/>
          <w:szCs w:val="24"/>
          <w:highlight w:val="none"/>
        </w:rPr>
        <w:t xml:space="preserve"> 供应商代表（签字）：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5100" w:right="-5" w:firstLine="425"/>
        <w:spacing w:line="500" w:lineRule="exact"/>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bookmarkStart w:id="235" w:name="OLE_LINK31"/>
      <w:r/>
      <w:bookmarkStart w:id="236" w:name="OLE_LINK43"/>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55"/>
        <w:tblW w:w="8709" w:type="dxa"/>
        <w:tblInd w:w="0" w:type="dxa"/>
        <w:tblLayout w:type="fixed"/>
        <w:tblCellMar>
          <w:left w:w="0" w:type="dxa"/>
          <w:top w:w="0" w:type="dxa"/>
          <w:right w:w="0" w:type="dxa"/>
          <w:bottom w:w="0" w:type="dxa"/>
        </w:tblCellMar>
        <w:tblLook w:val="04A0" w:firstRow="1" w:lastRow="0" w:firstColumn="1" w:lastColumn="0" w:noHBand="0" w:noVBand="1"/>
      </w:tblPr>
      <w:tblGrid>
        <w:gridCol w:w="800"/>
        <w:gridCol w:w="1581"/>
        <w:gridCol w:w="1361"/>
        <w:gridCol w:w="2014"/>
        <w:gridCol w:w="1181"/>
        <w:gridCol w:w="1772"/>
      </w:tblGrid>
      <w:tr>
        <w:trPr>
          <w:trHeight w:val="896"/>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00"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81"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61"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014"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81"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72"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35"/>
      <w:r/>
    </w:p>
    <w:p>
      <w:pPr>
        <w:ind w:left="483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bookmarkEnd w:id="236"/>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（供应商应根据采购标的内容，选择对应版本的中小企业声明函）</w:t>
      </w:r>
      <w:r/>
    </w:p>
    <w:p>
      <w:pPr>
        <w:pStyle w:val="869"/>
        <w:jc w:val="center"/>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jc w:val="center"/>
        <w:spacing w:line="360" w:lineRule="auto"/>
        <w:tabs>
          <w:tab w:val="left" w:pos="7098"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jc w:val="right"/>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供应商或制造商名称（盖章）：</w:t>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rPr>
          <w:rFonts w:hAnsi="宋体" w:cs="宋体"/>
          <w:b w:val="0"/>
          <w:color w:val="auto"/>
          <w:highlight w:val="none"/>
        </w:rPr>
        <w:sectPr>
          <w:footerReference w:type="default" r:id="rId14"/>
          <w:footnotePr/>
          <w:endnotePr/>
          <w:type w:val="nextPage"/>
          <w:pgSz w:w="11906" w:h="16838" w:orient="portrait"/>
          <w:pgMar w:top="1440" w:right="1800" w:bottom="1440" w:left="1800" w:header="851" w:footer="992" w:gutter="0"/>
          <w:pgNumType w:start="1"/>
          <w:cols w:num="1" w:sep="0" w:space="425" w:equalWidth="1"/>
          <w:docGrid w:linePitch="360"/>
        </w:sectPr>
      </w:pPr>
      <w:r>
        <w:rPr>
          <w:rFonts w:hAnsi="宋体" w:cs="宋体"/>
          <w:b w:val="0"/>
          <w:color w:val="auto"/>
          <w:highlight w:val="none"/>
        </w:rPr>
      </w:r>
      <w:r/>
    </w:p>
    <w:p>
      <w:pPr>
        <w:rPr>
          <w:rFonts w:hAnsi="宋体" w:cs="宋体"/>
          <w:b w:val="0"/>
          <w:color w:val="auto"/>
          <w:szCs w:val="24"/>
          <w:highlight w:val="none"/>
        </w:rPr>
      </w:pPr>
      <w:r>
        <w:rPr>
          <w:rFonts w:hAnsi="宋体" w:cs="宋体"/>
          <w:b w:val="0"/>
          <w:color w:val="auto"/>
          <w:szCs w:val="24"/>
          <w:highlight w:val="none"/>
        </w:rPr>
      </w:r>
      <w:r/>
    </w:p>
    <w:p>
      <w:pPr>
        <w:contextualSpacing/>
        <w:ind w:firstLine="482"/>
        <w:jc w:val="center"/>
        <w:spacing w:line="360" w:lineRule="auto"/>
        <w:rPr>
          <w:rFonts w:hAnsi="宋体" w:cs="宋体"/>
          <w:bCs/>
          <w:color w:val="auto"/>
          <w:highlight w:val="none"/>
        </w:rPr>
      </w:pPr>
      <w:r/>
      <w:bookmarkStart w:id="237" w:name="OLE_LINK44"/>
      <w:r/>
      <w:bookmarkStart w:id="238" w:name="OLE_LINK33"/>
      <w:r>
        <w:rPr>
          <w:rFonts w:hint="eastAsia" w:hAnsi="宋体" w:cs="宋体"/>
          <w:bCs/>
          <w:color w:val="auto"/>
          <w:highlight w:val="none"/>
        </w:rPr>
        <w:t xml:space="preserve">中小企业声明函（工程、服务）</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供应商名称（盖章）：</w:t>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bookmarkEnd w:id="237"/>
      <w:r/>
    </w:p>
    <w:p>
      <w:pPr>
        <w:spacing w:line="560" w:lineRule="exact"/>
        <w:rPr>
          <w:rFonts w:hAnsi="宋体" w:cs="宋体"/>
          <w:b w:val="0"/>
          <w:color w:val="auto"/>
          <w:position w:val="0"/>
          <w:szCs w:val="24"/>
          <w:highlight w:val="none"/>
        </w:rPr>
      </w:pPr>
      <w:r>
        <w:rPr>
          <w:rFonts w:hAnsi="宋体" w:cs="宋体"/>
          <w:b w:val="0"/>
          <w:color w:val="auto"/>
          <w:position w:val="0"/>
          <w:szCs w:val="24"/>
          <w:highlight w:val="none"/>
        </w:rPr>
      </w:r>
      <w:r/>
    </w:p>
    <w:p>
      <w:pPr>
        <w:pStyle w:val="869"/>
        <w:rPr>
          <w:rFonts w:hAnsi="宋体"/>
          <w:b w:val="0"/>
          <w:color w:val="auto"/>
          <w:position w:val="0"/>
          <w:szCs w:val="24"/>
          <w:highlight w:val="none"/>
        </w:rPr>
      </w:pPr>
      <w:r>
        <w:rPr>
          <w:rFonts w:hAnsi="宋体"/>
          <w:b w:val="0"/>
          <w:color w:val="auto"/>
          <w:position w:val="0"/>
          <w:szCs w:val="24"/>
          <w:highlight w:val="none"/>
        </w:rPr>
      </w:r>
      <w:bookmarkEnd w:id="238"/>
      <w:r/>
    </w:p>
    <w:p>
      <w:pPr>
        <w:pStyle w:val="869"/>
        <w:rPr>
          <w:rFonts w:hAnsi="宋体"/>
          <w:b w:val="0"/>
          <w:color w:val="auto"/>
          <w:position w:val="0"/>
          <w:szCs w:val="24"/>
          <w:highlight w:val="none"/>
        </w:rPr>
        <w:sectPr>
          <w:footerReference w:type="default" r:id="rId15"/>
          <w:footerReference w:type="first" r:id="rId16"/>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ascii="仿宋" w:hAnsi="仿宋" w:eastAsia="仿宋"/>
          <w:color w:val="auto"/>
          <w:sz w:val="30"/>
          <w:szCs w:val="30"/>
          <w:highlight w:val="none"/>
        </w:rPr>
      </w:pPr>
      <w:r/>
      <w:bookmarkStart w:id="239" w:name="_Toc476153619"/>
      <w:r>
        <w:rPr>
          <w:rFonts w:hint="eastAsia" w:ascii="仿宋" w:hAnsi="仿宋" w:eastAsia="仿宋"/>
          <w:color w:val="auto"/>
          <w:sz w:val="30"/>
          <w:szCs w:val="30"/>
          <w:highlight w:val="none"/>
        </w:rPr>
        <w:t xml:space="preserve">中小企业划型标准</w:t>
      </w:r>
      <w:bookmarkEnd w:id="239"/>
      <w:r/>
      <w:r/>
    </w:p>
    <w:tbl>
      <w:tblPr>
        <w:tblStyle w:val="855"/>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color w:val="auto"/>
                <w:sz w:val="20"/>
                <w:highlight w:val="none"/>
              </w:rPr>
            </w:pPr>
            <w:r>
              <w:rPr>
                <w:rFonts w:hAnsi="宋体"/>
                <w:color w:val="auto"/>
                <w:sz w:val="20"/>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color w:val="auto"/>
                <w:sz w:val="20"/>
                <w:highlight w:val="none"/>
              </w:rPr>
            </w:pPr>
            <w:r>
              <w:rPr>
                <w:rFonts w:hAnsi="宋体"/>
                <w:color w:val="auto"/>
                <w:sz w:val="20"/>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Ansi="宋体"/>
                <w:bCs/>
                <w:color w:val="auto"/>
                <w:sz w:val="20"/>
                <w:highlight w:val="none"/>
              </w:rPr>
            </w:pPr>
            <w:r>
              <w:rPr>
                <w:rFonts w:hint="eastAsia"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bl>
    <w:p>
      <w:pPr>
        <w:pStyle w:val="869"/>
        <w:spacing w:line="360" w:lineRule="auto"/>
        <w:rPr>
          <w:rFonts w:hAnsi="宋体"/>
          <w:color w:val="auto"/>
          <w:position w:val="0"/>
          <w:sz w:val="20"/>
          <w:szCs w:val="20"/>
          <w:highlight w:val="none"/>
        </w:rPr>
      </w:pPr>
      <w:r>
        <w:rPr>
          <w:rStyle w:val="907"/>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69"/>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69"/>
        <w:rPr>
          <w:color w:val="auto"/>
          <w:highlight w:val="none"/>
        </w:rPr>
      </w:pPr>
      <w:r>
        <w:rPr>
          <w:color w:val="auto"/>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Ansi="宋体"/>
          <w:color w:val="auto"/>
          <w:position w:val="0"/>
          <w:szCs w:val="24"/>
          <w:highlight w:val="none"/>
        </w:rPr>
      </w:pPr>
      <w:r>
        <w:rPr>
          <w:rFonts w:hAnsi="宋体"/>
          <w:color w:val="auto"/>
          <w:position w:val="0"/>
          <w:szCs w:val="24"/>
          <w:highlight w:val="none"/>
        </w:rPr>
      </w:r>
      <w:r/>
    </w:p>
    <w:p>
      <w:pPr>
        <w:ind w:firstLine="482"/>
        <w:jc w:val="center"/>
        <w:rPr>
          <w:rFonts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Ansi="宋体"/>
          <w:b w:val="0"/>
          <w:color w:val="auto"/>
          <w:position w:val="0"/>
          <w:szCs w:val="24"/>
          <w:highlight w:val="none"/>
        </w:rPr>
      </w:pPr>
      <w:r>
        <w:rPr>
          <w:rFonts w:hAnsi="宋体"/>
          <w:b w:val="0"/>
          <w:color w:val="auto"/>
          <w:position w:val="0"/>
          <w:szCs w:val="24"/>
          <w:highlight w:val="none"/>
        </w:rPr>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供应商名称（盖章）： </w:t>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格式十二：招标文件要求提供的其他材料或供应商认为需提供的材料</w:t>
      </w:r>
      <w:r/>
    </w:p>
    <w:p>
      <w:pPr>
        <w:pStyle w:val="869"/>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0" w:name="_Hlk142312257"/>
      <w:r/>
      <w:bookmarkStart w:id="241" w:name="OLE_LINK34"/>
      <w:r/>
      <w:bookmarkStart w:id="242" w:name="OLE_LINK45"/>
      <w:r>
        <w:rPr>
          <w:rFonts w:hint="eastAsia"/>
          <w:b w:val="0"/>
          <w:color w:val="auto"/>
          <w:position w:val="0"/>
          <w:szCs w:val="24"/>
          <w:highlight w:val="none"/>
        </w:rPr>
        <w:t xml:space="preserve">法定代表人授权书</w:t>
      </w:r>
      <w:bookmarkEnd w:id="240"/>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（供应商代表）为我的合法代理人，以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Ansi="宋体"/>
          <w:b w:val="0"/>
          <w:bCs/>
          <w:color w:val="auto"/>
          <w:position w:val="0"/>
          <w:sz w:val="21"/>
          <w:szCs w:val="24"/>
          <w:highlight w:val="none"/>
        </w:rPr>
      </w:pPr>
      <w:r>
        <w:rPr>
          <w:rFonts w:hint="eastAsia"/>
          <w:b w:val="0"/>
          <w:color w:val="auto"/>
          <w:position w:val="0"/>
          <w:szCs w:val="24"/>
          <w:highlight w:val="none"/>
        </w:rPr>
        <w:t xml:space="preserve">供应商代表（签字）：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spacing w:line="360" w:lineRule="auto"/>
        <w:rPr>
          <w:b w:val="0"/>
          <w:color w:val="auto"/>
          <w:position w:val="0"/>
          <w:szCs w:val="24"/>
          <w:highlight w:val="none"/>
        </w:rPr>
      </w:pPr>
      <w:r>
        <w:rPr>
          <w:rFonts w:hint="eastAsia"/>
          <w:b w:val="0"/>
          <w:color w:val="auto"/>
          <w:position w:val="0"/>
          <w:szCs w:val="24"/>
          <w:highlight w:val="none"/>
        </w:rPr>
        <w:t xml:space="preserve">2、需提供被授权人近三个月内</w:t>
      </w:r>
      <w:r>
        <w:rPr>
          <w:rFonts w:hint="eastAsia"/>
          <w:bCs/>
          <w:color w:val="auto"/>
          <w:position w:val="0"/>
          <w:szCs w:val="24"/>
          <w:highlight w:val="none"/>
        </w:rPr>
        <w:t xml:space="preserve">（即202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3</w:t>
      </w:r>
      <w:r>
        <w:rPr>
          <w:rFonts w:hint="eastAsia"/>
          <w:bCs/>
          <w:color w:val="auto"/>
          <w:position w:val="0"/>
          <w:szCs w:val="24"/>
          <w:highlight w:val="none"/>
        </w:rPr>
        <w:t xml:space="preserve">月-202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5</w:t>
      </w:r>
      <w:r>
        <w:rPr>
          <w:rFonts w:hint="eastAsia"/>
          <w:bCs/>
          <w:color w:val="auto"/>
          <w:position w:val="0"/>
          <w:szCs w:val="24"/>
          <w:highlight w:val="none"/>
        </w:rPr>
        <w:t xml:space="preserve">月期间）</w:t>
      </w:r>
      <w:r>
        <w:rPr>
          <w:rFonts w:hint="eastAsia"/>
          <w:b w:val="0"/>
          <w:color w:val="auto"/>
          <w:position w:val="0"/>
          <w:szCs w:val="24"/>
          <w:highlight w:val="none"/>
        </w:rPr>
        <w:t xml:space="preserve">至少一个月的供应商为其缴纳社会保障资金记录，如法定代表人签署文件则无需出具。</w:t>
      </w:r>
      <w:r>
        <w:rPr>
          <w:rFonts w:hint="eastAsia"/>
          <w:b w:val="0"/>
          <w:color w:val="auto"/>
          <w:position w:val="0"/>
          <w:szCs w:val="24"/>
          <w:highlight w:val="none"/>
        </w:rPr>
        <w:t xml:space="preserve">（授权代表依法享受缓缴、免缴社会保障资金的提供相关证明材料，且同时应提供能充分证明投标人与授权代表间实际劳动关系的相关材料）</w:t>
      </w:r>
      <w:bookmarkEnd w:id="241"/>
      <w:r/>
    </w:p>
    <w:p>
      <w:pPr>
        <w:numPr>
          <w:ilvl w:val="0"/>
          <w:numId w:val="5"/>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42"/>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（说明：供应商须按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Ansi="宋体"/>
          <w:b w:val="0"/>
          <w:color w:val="auto"/>
          <w:position w:val="0"/>
          <w:szCs w:val="24"/>
          <w:highlight w:val="none"/>
        </w:rPr>
      </w:pPr>
      <w:r>
        <w:rPr>
          <w:rFonts w:hint="eastAsia"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格式七：供应商</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1、以上凡标注原件的，是指投标文件的正本中必须是原件，副本的制作仍按“供应商须知”执行。</w:t>
      </w:r>
      <w:r/>
    </w:p>
    <w:p>
      <w:pPr>
        <w:jc w:val="left"/>
        <w:spacing w:before="50" w:line="360" w:lineRule="auto"/>
        <w:rPr>
          <w:rFonts w:hAnsi="宋体"/>
          <w:color w:val="auto"/>
          <w:position w:val="0"/>
          <w:szCs w:val="24"/>
          <w:highlight w:val="none"/>
        </w:rPr>
      </w:pPr>
      <w:r>
        <w:rPr>
          <w:rFonts w:hint="eastAsia" w:hAnsi="宋体"/>
          <w:color w:val="auto"/>
          <w:position w:val="0"/>
          <w:szCs w:val="24"/>
          <w:highlight w:val="none"/>
        </w:rPr>
        <w:t xml:space="preserve">        2、建议供应商将资格证明文件单独装订成册。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306"/>
        <w:spacing w:line="48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供应商全称（加盖公章）：</w:t>
      </w:r>
      <w:r/>
    </w:p>
    <w:tbl>
      <w:tblPr>
        <w:tblStyle w:val="855"/>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c>
          <w:tcPr>
            <w:tcW w:w="1418"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bl>
    <w:p>
      <w:pPr>
        <w:ind w:firstLine="480"/>
        <w:spacing w:line="440" w:lineRule="exact"/>
        <w:rPr>
          <w:rFonts w:hAnsi="宋体"/>
          <w:b w:val="0"/>
          <w:color w:val="auto"/>
          <w:position w:val="0"/>
          <w:szCs w:val="24"/>
          <w:highlight w:val="none"/>
        </w:rPr>
      </w:pPr>
      <w:r>
        <w:rPr>
          <w:rFonts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bookmarkStart w:id="243" w:name="OLE_LINK46"/>
      <w:r/>
      <w:bookmarkStart w:id="244" w:name="OLE_LINK35"/>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55"/>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43"/>
      <w:r/>
    </w:p>
    <w:p>
      <w:pPr>
        <w:rPr>
          <w:color w:val="auto"/>
          <w:highlight w:val="none"/>
        </w:rPr>
      </w:pPr>
      <w:r>
        <w:rPr>
          <w:color w:val="auto"/>
          <w:highlight w:val="none"/>
        </w:rPr>
        <w:br w:type="page" w:clear="all"/>
      </w:r>
      <w:bookmarkEnd w:id="244"/>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5" w:name="OLE_LINK38"/>
      <w:r/>
      <w:bookmarkStart w:id="246" w:name="OLE_LINK48"/>
      <w:r/>
      <w:bookmarkStart w:id="247" w:name="OLE_LINK36"/>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5"/>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6"/>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7"/>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Ansi="宋体"/>
          <w:b w:val="0"/>
          <w:color w:val="auto"/>
          <w:position w:val="0"/>
          <w:szCs w:val="24"/>
          <w:highlight w:val="none"/>
        </w:rPr>
        <w:outlineLvl w:val="2"/>
      </w:pPr>
      <w:r>
        <w:rPr>
          <w:rFonts w:hAnsi="宋体"/>
          <w:b w:val="0"/>
          <w:color w:val="auto"/>
          <w:position w:val="0"/>
          <w:szCs w:val="24"/>
          <w:highlight w:val="none"/>
        </w:rPr>
      </w:r>
      <w:r/>
    </w:p>
    <w:p>
      <w:pPr>
        <w:jc w:val="center"/>
        <w:keepNext/>
        <w:spacing w:line="400" w:lineRule="exact"/>
        <w:rPr>
          <w:rFonts w:hAnsi="宋体"/>
          <w:b w:val="0"/>
          <w:color w:val="auto"/>
          <w:position w:val="0"/>
          <w:szCs w:val="24"/>
          <w:highlight w:val="none"/>
        </w:rPr>
        <w:outlineLvl w:val="2"/>
      </w:pPr>
      <w:r/>
      <w:bookmarkStart w:id="248" w:name="OLE_LINK49"/>
      <w:r/>
      <w:bookmarkStart w:id="249" w:name="OLE_LINK37"/>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jc w:val="cente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360" w:lineRule="auto"/>
        <w:rPr>
          <w:rFonts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48"/>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9"/>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w:t>
      </w:r>
      <w:r>
        <w:rPr>
          <w:b w:val="0"/>
          <w:color w:val="auto"/>
          <w:position w:val="0"/>
          <w:szCs w:val="24"/>
          <w:highlight w:val="none"/>
        </w:rPr>
        <w:t xml:space="preserve">要求</w:t>
      </w:r>
      <w:r/>
    </w:p>
    <w:p>
      <w:pPr>
        <w:spacing w:line="360" w:lineRule="auto"/>
        <w:rPr>
          <w:rFonts w:hAnsi="宋体" w:cs="宋体"/>
          <w:b w:val="0"/>
          <w:bCs/>
          <w:color w:val="auto"/>
          <w:szCs w:val="22"/>
          <w:highlight w:val="none"/>
        </w:rPr>
      </w:pPr>
      <w:r>
        <w:rPr>
          <w:rFonts w:hAnsi="宋体" w:cs="宋体"/>
          <w:b w:val="0"/>
          <w:bCs/>
          <w:color w:val="auto"/>
          <w:szCs w:val="22"/>
          <w:highlight w:val="none"/>
        </w:rPr>
      </w:r>
      <w:r/>
    </w:p>
    <w:p>
      <w:pPr>
        <w:jc w:val="left"/>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Cs w:val="24"/>
          <w:highlight w:val="none"/>
        </w:rPr>
        <w:t xml:space="preserve">附件：具备法律、行政法规规定的其他资格条件的声明</w:t>
      </w:r>
      <w:r/>
    </w:p>
    <w:p>
      <w:pPr>
        <w:jc w:val="center"/>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 xml:space="preserve">声明</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致：</w:t>
      </w:r>
      <w:r>
        <w:rPr>
          <w:rFonts w:hint="eastAsia" w:hAnsi="宋体" w:cs="宋体"/>
          <w:b w:val="0"/>
          <w:bCs/>
          <w:color w:val="auto"/>
          <w:position w:val="0"/>
          <w:szCs w:val="24"/>
          <w:highlight w:val="none"/>
          <w:u w:val="single"/>
        </w:rPr>
        <w:t xml:space="preserve">南通大学附属医院</w:t>
      </w:r>
      <w:r/>
    </w:p>
    <w:p>
      <w:pPr>
        <w:ind w:left="40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我公司郑重声明：我公司具有XXXXX项目（项目编号</w:t>
      </w:r>
      <w:r>
        <w:rPr>
          <w:rFonts w:hint="eastAsia" w:ascii="仿宋" w:hAnsi="仿宋" w:eastAsia="仿宋"/>
          <w:b w:val="0"/>
          <w:color w:val="auto"/>
          <w:position w:val="0"/>
          <w:szCs w:val="24"/>
          <w:highlight w:val="none"/>
        </w:rPr>
        <w:t xml:space="preserve">XXXXXX</w:t>
      </w:r>
      <w:r>
        <w:rPr>
          <w:rFonts w:hint="eastAsia" w:hAnsi="宋体" w:cs="宋体"/>
          <w:b w:val="0"/>
          <w:bCs/>
          <w:color w:val="auto"/>
          <w:position w:val="0"/>
          <w:szCs w:val="24"/>
          <w:highlight w:val="none"/>
        </w:rPr>
        <w:t xml:space="preserve">）法律、行政法规规定的其他资格条件。</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特此声明！</w:t>
      </w:r>
      <w:r/>
    </w:p>
    <w:p>
      <w:pPr>
        <w:ind w:firstLine="480"/>
        <w:jc w:val="left"/>
        <w:spacing w:line="360" w:lineRule="auto"/>
        <w:widowControl/>
        <w:rPr>
          <w:rFonts w:hAnsi="宋体" w:cs="宋体"/>
          <w:b w:val="0"/>
          <w:bCs/>
          <w:color w:val="auto"/>
          <w:position w:val="0"/>
          <w:szCs w:val="24"/>
          <w:highlight w:val="none"/>
        </w:rPr>
      </w:pPr>
      <w:r>
        <w:rPr>
          <w:rFonts w:hAnsi="宋体" w:cs="宋体"/>
          <w:b w:val="0"/>
          <w:bCs/>
          <w:color w:val="auto"/>
          <w:position w:val="0"/>
          <w:szCs w:val="24"/>
          <w:highlight w:val="none"/>
        </w:rPr>
      </w:r>
      <w:r/>
    </w:p>
    <w:p>
      <w:pPr>
        <w:ind w:firstLine="480"/>
        <w:jc w:val="left"/>
        <w:spacing w:line="360" w:lineRule="auto"/>
        <w:widowControl/>
        <w:rPr>
          <w:rFonts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投标人名称：</w:t>
      </w:r>
      <w:r>
        <w:rPr>
          <w:rFonts w:hint="eastAsia" w:hAnsi="宋体" w:cs="宋体"/>
          <w:b w:val="0"/>
          <w:bCs/>
          <w:color w:val="auto"/>
          <w:position w:val="0"/>
          <w:szCs w:val="24"/>
          <w:highlight w:val="none"/>
          <w:u w:val="single"/>
        </w:rPr>
        <w:t xml:space="preserve">（盖章）</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法定代表人（或授权代表）签字：</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投标日期：202</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年XX月XX日</w:t>
      </w:r>
      <w:r/>
    </w:p>
    <w:p>
      <w:pPr>
        <w:pStyle w:val="845"/>
        <w:spacing w:line="360" w:lineRule="auto"/>
        <w:rPr>
          <w:rFonts w:hAnsi="宋体" w:cs="宋体"/>
          <w:b/>
          <w:bCs/>
          <w:color w:val="auto"/>
          <w:szCs w:val="22"/>
          <w:highlight w:val="none"/>
        </w:rPr>
      </w:pPr>
      <w:r>
        <w:rPr>
          <w:rFonts w:hAnsi="宋体" w:cs="宋体"/>
          <w:b/>
          <w:bCs/>
          <w:color w:val="auto"/>
          <w:szCs w:val="22"/>
          <w:highlight w:val="none"/>
        </w:rPr>
      </w:r>
      <w:r/>
    </w:p>
    <w:sectPr>
      <w:footerReference w:type="default" r:id="rId17"/>
      <w:footerReference w:type="first" r:id="rId18"/>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482"/>
      <w:jc w:val="center"/>
    </w:pPr>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601408"/>
      <w:rPr/>
    </w:sdtPr>
    <w:sdtContent>
      <w:p>
        <w:pPr>
          <w:pStyle w:val="882"/>
          <w:jc w:val="center"/>
        </w:pPr>
        <w:r>
          <w:fldChar w:fldCharType="begin"/>
        </w:r>
        <w:r>
          <w:instrText xml:space="preserve">PAGE   \* MERGEFORMAT</w:instrText>
        </w:r>
        <w:r>
          <w:fldChar w:fldCharType="separate"/>
        </w:r>
        <w:r>
          <w:rPr>
            <w:lang w:val="zh-CN"/>
          </w:rPr>
          <w:t xml:space="preserve">37</w:t>
        </w:r>
        <w:r>
          <w:rPr>
            <w:lang w:val="zh-CN"/>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55247741"/>
                            <w:showingPlcHdr w:val="true"/>
                            <w:rPr/>
                          </w:sdtPr>
                          <w:sdtContent>
                            <w:p>
                              <w:pPr>
                                <w:pStyle w:val="882"/>
                                <w:ind w:left="482"/>
                                <w:jc w:val="center"/>
                              </w:pPr>
                              <w:r>
                                <w:t xml:space="preserve">     </w:t>
                              </w:r>
                              <w:r/>
                            </w:p>
                          </w:sdtContent>
                        </w:sdt>
                        <w:p>
                          <w:pPr>
                            <w:pStyle w:val="920"/>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55247741"/>
                      <w:showingPlcHdr w:val="true"/>
                      <w:rPr/>
                    </w:sdtPr>
                    <w:sdtContent>
                      <w:p>
                        <w:pPr>
                          <w:pStyle w:val="882"/>
                          <w:ind w:left="482"/>
                          <w:jc w:val="center"/>
                        </w:pPr>
                        <w:r>
                          <w:t xml:space="preserve">     </w:t>
                        </w:r>
                        <w:r/>
                      </w:p>
                    </w:sdtContent>
                  </w:sdt>
                  <w:p>
                    <w:pPr>
                      <w:pStyle w:val="920"/>
                      <w:ind w:firstLine="420"/>
                    </w:pPr>
                    <w:r/>
                    <w:r/>
                  </w:p>
                </w:txbxContent>
              </v:textbox>
            </v:shape>
          </w:pict>
        </mc:Fallback>
      </mc:AlternateContent>
    </w:r>
    <w:r/>
  </w:p>
  <w:p>
    <w:pPr>
      <w:pStyle w:val="88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82"/>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30530" cy="3860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30530" cy="386080"/>
                      </a:xfrm>
                      <a:prstGeom prst="rect">
                        <a:avLst/>
                      </a:prstGeom>
                      <a:noFill/>
                      <a:ln>
                        <a:noFill/>
                        <a:miter/>
                      </a:ln>
                    </wps:spPr>
                    <wps:txbx>
                      <w:txbxContent>
                        <w:sdt>
                          <w:sdtPr>
                            <w15:appearance w15:val="boundingBox"/>
                            <w:id w:val="-1076740870"/>
                            <w:rPr/>
                          </w:sdtPr>
                          <w:sdtContent>
                            <w:p>
                              <w:pPr>
                                <w:pStyle w:val="882"/>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20"/>
                            <w:ind w:firstLine="420"/>
                          </w:pPr>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9pt;height:30.4pt;mso-wrap-distance-left:9.0pt;mso-wrap-distance-top:0.0pt;mso-wrap-distance-right:9.0pt;mso-wrap-distance-bottom:0.0pt;visibility:visible;" filled="f" stroked="f">
              <v:textbox inset="0,0,0,0">
                <w:txbxContent>
                  <w:sdt>
                    <w:sdtPr>
                      <w15:appearance w15:val="boundingBox"/>
                      <w:id w:val="-1076740870"/>
                      <w:rPr/>
                    </w:sdtPr>
                    <w:sdtContent>
                      <w:p>
                        <w:pPr>
                          <w:pStyle w:val="882"/>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20"/>
                      <w:ind w:firstLine="420"/>
                    </w:pPr>
                    <w:r/>
                    <w:r/>
                  </w:p>
                </w:txbxContent>
              </v:textbox>
            </v:shape>
          </w:pict>
        </mc:Fallback>
      </mc:AlternateContent>
    </w:r>
    <w:r/>
  </w:p>
  <w:p>
    <w:pPr>
      <w:pStyle w:val="88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82"/>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1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character" w:styleId="34">
    <w:name w:val="Title Char"/>
    <w:basedOn w:val="854"/>
    <w:link w:val="902"/>
    <w:uiPriority w:val="10"/>
    <w:rPr>
      <w:sz w:val="48"/>
      <w:szCs w:val="48"/>
    </w:rPr>
  </w:style>
  <w:style w:type="character" w:styleId="36">
    <w:name w:val="Subtitle Char"/>
    <w:basedOn w:val="854"/>
    <w:link w:val="889"/>
    <w:uiPriority w:val="11"/>
    <w:rPr>
      <w:sz w:val="24"/>
      <w:szCs w:val="24"/>
    </w:rPr>
  </w:style>
  <w:style w:type="character" w:styleId="38">
    <w:name w:val="Quote Char"/>
    <w:link w:val="996"/>
    <w:uiPriority w:val="29"/>
    <w:rPr>
      <w:i/>
    </w:rPr>
  </w:style>
  <w:style w:type="character" w:styleId="40">
    <w:name w:val="Intense Quote Char"/>
    <w:link w:val="1145"/>
    <w:uiPriority w:val="30"/>
    <w:rPr>
      <w:i/>
    </w:rPr>
  </w:style>
  <w:style w:type="character" w:styleId="42">
    <w:name w:val="Header Char"/>
    <w:basedOn w:val="854"/>
    <w:link w:val="883"/>
    <w:uiPriority w:val="99"/>
  </w:style>
  <w:style w:type="character" w:styleId="44">
    <w:name w:val="Footer Char"/>
    <w:basedOn w:val="854"/>
    <w:link w:val="882"/>
    <w:uiPriority w:val="99"/>
  </w:style>
  <w:style w:type="paragraph" w:styleId="45">
    <w:name w:val="Caption"/>
    <w:basedOn w:val="844"/>
    <w:next w:val="844"/>
    <w:uiPriority w:val="35"/>
    <w:semiHidden/>
    <w:unhideWhenUsed/>
    <w:qFormat/>
    <w:pPr>
      <w:spacing w:line="276" w:lineRule="auto"/>
    </w:pPr>
    <w:rPr>
      <w:b/>
      <w:bCs/>
      <w:color w:val="4f81bd" w:themeColor="accent1"/>
      <w:sz w:val="18"/>
      <w:szCs w:val="18"/>
    </w:rPr>
  </w:style>
  <w:style w:type="character" w:styleId="46">
    <w:name w:val="Caption Char"/>
    <w:basedOn w:val="45"/>
    <w:link w:val="882"/>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80"/>
    <w:uiPriority w:val="99"/>
    <w:rPr>
      <w:sz w:val="20"/>
    </w:rPr>
  </w:style>
  <w:style w:type="paragraph" w:styleId="189">
    <w:name w:val="TOC Heading"/>
    <w:uiPriority w:val="39"/>
    <w:unhideWhenUsed/>
  </w:style>
  <w:style w:type="paragraph" w:styleId="844"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45">
    <w:name w:val="Heading 1"/>
    <w:basedOn w:val="844"/>
    <w:next w:val="844"/>
    <w:link w:val="918"/>
    <w:uiPriority w:val="0"/>
    <w:qFormat/>
    <w:pPr>
      <w:jc w:val="center"/>
      <w:keepNext/>
      <w:outlineLvl w:val="0"/>
    </w:pPr>
    <w:rPr>
      <w:rFonts w:ascii="楷体_GB2312" w:eastAsia="楷体_GB2312"/>
      <w:b w:val="0"/>
      <w:position w:val="0"/>
      <w:sz w:val="28"/>
      <w:szCs w:val="28"/>
    </w:rPr>
  </w:style>
  <w:style w:type="paragraph" w:styleId="846">
    <w:name w:val="Heading 2"/>
    <w:basedOn w:val="844"/>
    <w:next w:val="856"/>
    <w:link w:val="922"/>
    <w:uiPriority w:val="0"/>
    <w:qFormat/>
    <w:pPr>
      <w:jc w:val="center"/>
      <w:keepLines/>
      <w:keepNext/>
      <w:spacing w:before="260" w:after="260" w:line="416" w:lineRule="auto"/>
      <w:outlineLvl w:val="1"/>
    </w:pPr>
    <w:rPr>
      <w:rFonts w:ascii="Arial" w:hAnsi="Arial" w:eastAsia="幼圆"/>
      <w:b w:val="0"/>
      <w:bCs/>
      <w:sz w:val="44"/>
      <w:szCs w:val="44"/>
    </w:rPr>
  </w:style>
  <w:style w:type="paragraph" w:styleId="847">
    <w:name w:val="Heading 3"/>
    <w:basedOn w:val="844"/>
    <w:next w:val="856"/>
    <w:link w:val="923"/>
    <w:uiPriority w:val="0"/>
    <w:qFormat/>
    <w:pPr>
      <w:keepLines/>
      <w:keepNext/>
      <w:spacing w:before="260" w:after="260" w:line="416" w:lineRule="auto"/>
      <w:outlineLvl w:val="2"/>
    </w:pPr>
    <w:rPr>
      <w:rFonts w:ascii="Times New Roman"/>
      <w:b w:val="0"/>
      <w:bCs/>
      <w:sz w:val="32"/>
      <w:szCs w:val="32"/>
    </w:rPr>
  </w:style>
  <w:style w:type="paragraph" w:styleId="848">
    <w:name w:val="Heading 4"/>
    <w:basedOn w:val="844"/>
    <w:next w:val="856"/>
    <w:link w:val="924"/>
    <w:uiPriority w:val="0"/>
    <w:qFormat/>
    <w:pPr>
      <w:keepLines/>
      <w:keepNext/>
      <w:spacing w:before="280" w:after="290" w:line="376" w:lineRule="auto"/>
      <w:outlineLvl w:val="3"/>
    </w:pPr>
    <w:rPr>
      <w:rFonts w:ascii="Arial" w:hAnsi="Arial" w:eastAsia="黑体"/>
      <w:b w:val="0"/>
      <w:bCs/>
      <w:sz w:val="28"/>
      <w:szCs w:val="28"/>
    </w:rPr>
  </w:style>
  <w:style w:type="paragraph" w:styleId="849">
    <w:name w:val="Heading 5"/>
    <w:basedOn w:val="844"/>
    <w:next w:val="856"/>
    <w:link w:val="925"/>
    <w:uiPriority w:val="0"/>
    <w:qFormat/>
    <w:pPr>
      <w:keepNext/>
      <w:outlineLvl w:val="4"/>
    </w:pPr>
    <w:rPr>
      <w:rFonts w:ascii="黑体" w:eastAsia="黑体"/>
      <w:color w:val="000000"/>
      <w:position w:val="0"/>
      <w:sz w:val="28"/>
    </w:rPr>
  </w:style>
  <w:style w:type="paragraph" w:styleId="850">
    <w:name w:val="Heading 6"/>
    <w:basedOn w:val="844"/>
    <w:next w:val="844"/>
    <w:link w:val="926"/>
    <w:uiPriority w:val="0"/>
    <w:qFormat/>
    <w:pPr>
      <w:keepLines/>
      <w:keepNext/>
      <w:spacing w:before="240" w:after="64" w:line="320" w:lineRule="auto"/>
      <w:outlineLvl w:val="5"/>
    </w:pPr>
    <w:rPr>
      <w:rFonts w:ascii="Arial" w:hAnsi="Arial" w:eastAsia="黑体"/>
      <w:bCs/>
      <w:position w:val="0"/>
      <w:szCs w:val="24"/>
    </w:rPr>
  </w:style>
  <w:style w:type="paragraph" w:styleId="851">
    <w:name w:val="Heading 7"/>
    <w:basedOn w:val="844"/>
    <w:next w:val="844"/>
    <w:link w:val="927"/>
    <w:uiPriority w:val="0"/>
    <w:qFormat/>
    <w:pPr>
      <w:keepLines/>
      <w:keepNext/>
      <w:spacing w:before="240" w:after="64" w:line="320" w:lineRule="auto"/>
      <w:outlineLvl w:val="6"/>
    </w:pPr>
    <w:rPr>
      <w:rFonts w:ascii="Times New Roman"/>
      <w:bCs/>
      <w:position w:val="0"/>
      <w:szCs w:val="24"/>
    </w:rPr>
  </w:style>
  <w:style w:type="paragraph" w:styleId="852">
    <w:name w:val="Heading 8"/>
    <w:basedOn w:val="844"/>
    <w:next w:val="844"/>
    <w:link w:val="928"/>
    <w:uiPriority w:val="0"/>
    <w:qFormat/>
    <w:pPr>
      <w:keepLines/>
      <w:keepNext/>
      <w:spacing w:before="240" w:after="64" w:line="320" w:lineRule="auto"/>
      <w:outlineLvl w:val="7"/>
    </w:pPr>
    <w:rPr>
      <w:rFonts w:ascii="Arial" w:hAnsi="Arial" w:eastAsia="黑体"/>
      <w:b w:val="0"/>
      <w:position w:val="0"/>
      <w:szCs w:val="24"/>
    </w:rPr>
  </w:style>
  <w:style w:type="paragraph" w:styleId="853">
    <w:name w:val="Heading 9"/>
    <w:basedOn w:val="844"/>
    <w:next w:val="844"/>
    <w:link w:val="929"/>
    <w:uiPriority w:val="0"/>
    <w:qFormat/>
    <w:pPr>
      <w:keepLines/>
      <w:keepNext/>
      <w:spacing w:before="240" w:after="64" w:line="320" w:lineRule="auto"/>
      <w:outlineLvl w:val="8"/>
    </w:pPr>
    <w:rPr>
      <w:rFonts w:ascii="Arial" w:hAnsi="Arial" w:eastAsia="黑体"/>
      <w:b w:val="0"/>
      <w:position w:val="0"/>
      <w:sz w:val="21"/>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Normal Indent"/>
    <w:basedOn w:val="844"/>
    <w:uiPriority w:val="0"/>
    <w:qFormat/>
    <w:pPr>
      <w:ind w:firstLine="420"/>
    </w:pPr>
    <w:rPr>
      <w:rFonts w:ascii="Times New Roman"/>
    </w:rPr>
  </w:style>
  <w:style w:type="paragraph" w:styleId="857">
    <w:name w:val="List 3"/>
    <w:basedOn w:val="844"/>
    <w:uiPriority w:val="0"/>
    <w:qFormat/>
    <w:pPr>
      <w:ind w:left="1260" w:hanging="420"/>
    </w:pPr>
    <w:rPr>
      <w:rFonts w:ascii="Calibri" w:hAnsi="Calibri" w:eastAsia="Calibri" w:cs="宋体"/>
      <w:b w:val="0"/>
      <w:position w:val="0"/>
      <w:sz w:val="20"/>
      <w:lang w:val="zh-CN"/>
    </w:rPr>
  </w:style>
  <w:style w:type="paragraph" w:styleId="858">
    <w:name w:val="toc 7"/>
    <w:basedOn w:val="844"/>
    <w:next w:val="844"/>
    <w:uiPriority w:val="0"/>
    <w:qFormat/>
    <w:pPr>
      <w:ind w:left="1260"/>
      <w:jc w:val="left"/>
    </w:pPr>
    <w:rPr>
      <w:rFonts w:ascii="Calibri" w:hAnsi="Calibri" w:eastAsia="Calibri" w:cs="宋体"/>
      <w:b w:val="0"/>
      <w:position w:val="0"/>
      <w:sz w:val="18"/>
      <w:lang w:val="zh-CN"/>
    </w:rPr>
  </w:style>
  <w:style w:type="paragraph" w:styleId="859">
    <w:name w:val="List Number 2"/>
    <w:basedOn w:val="844"/>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0">
    <w:name w:val="index 8"/>
    <w:basedOn w:val="844"/>
    <w:next w:val="844"/>
    <w:uiPriority w:val="0"/>
    <w:qFormat/>
    <w:pPr>
      <w:ind w:left="2940"/>
    </w:pPr>
    <w:rPr>
      <w:rFonts w:ascii="Calibri" w:hAnsi="Calibri" w:eastAsia="Calibri" w:cs="宋体"/>
      <w:b w:val="0"/>
      <w:position w:val="0"/>
      <w:sz w:val="20"/>
      <w:lang w:val="zh-CN"/>
    </w:rPr>
  </w:style>
  <w:style w:type="paragraph" w:styleId="861">
    <w:name w:val="List Number"/>
    <w:basedOn w:val="844"/>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62">
    <w:name w:val="index 5"/>
    <w:basedOn w:val="844"/>
    <w:next w:val="844"/>
    <w:uiPriority w:val="0"/>
    <w:qFormat/>
    <w:pPr>
      <w:ind w:left="1680"/>
    </w:pPr>
    <w:rPr>
      <w:rFonts w:ascii="Calibri" w:hAnsi="Calibri" w:eastAsia="Calibri" w:cs="宋体"/>
      <w:b w:val="0"/>
      <w:position w:val="0"/>
      <w:sz w:val="20"/>
      <w:lang w:val="zh-CN"/>
    </w:rPr>
  </w:style>
  <w:style w:type="paragraph" w:styleId="863">
    <w:name w:val="List Bullet"/>
    <w:basedOn w:val="844"/>
    <w:uiPriority w:val="0"/>
    <w:qFormat/>
    <w:pPr>
      <w:ind w:left="360" w:hanging="360"/>
      <w:tabs>
        <w:tab w:val="left" w:pos="360" w:leader="none"/>
      </w:tabs>
    </w:pPr>
    <w:rPr>
      <w:rFonts w:ascii="Times New Roman"/>
      <w:szCs w:val="24"/>
    </w:rPr>
  </w:style>
  <w:style w:type="paragraph" w:styleId="864">
    <w:name w:val="Document Map"/>
    <w:basedOn w:val="844"/>
    <w:link w:val="930"/>
    <w:uiPriority w:val="0"/>
    <w:qFormat/>
    <w:pPr>
      <w:shd w:val="clear" w:color="auto" w:fill="000080"/>
    </w:pPr>
    <w:rPr>
      <w:rFonts w:ascii="Times New Roman"/>
    </w:rPr>
  </w:style>
  <w:style w:type="paragraph" w:styleId="865">
    <w:name w:val="annotation text"/>
    <w:basedOn w:val="844"/>
    <w:link w:val="931"/>
    <w:uiPriority w:val="0"/>
    <w:qFormat/>
    <w:pPr>
      <w:jc w:val="left"/>
    </w:pPr>
    <w:rPr>
      <w:rFonts w:ascii="Times New Roman" w:eastAsia="仿宋_GB2312"/>
      <w:b w:val="0"/>
      <w:position w:val="0"/>
    </w:rPr>
  </w:style>
  <w:style w:type="paragraph" w:styleId="866">
    <w:name w:val="index 6"/>
    <w:basedOn w:val="844"/>
    <w:next w:val="844"/>
    <w:uiPriority w:val="0"/>
    <w:qFormat/>
    <w:pPr>
      <w:ind w:left="2100"/>
    </w:pPr>
    <w:rPr>
      <w:rFonts w:ascii="Calibri" w:hAnsi="Calibri" w:eastAsia="Calibri" w:cs="宋体"/>
      <w:b w:val="0"/>
      <w:position w:val="0"/>
      <w:sz w:val="20"/>
      <w:lang w:val="zh-CN"/>
    </w:rPr>
  </w:style>
  <w:style w:type="paragraph" w:styleId="867">
    <w:name w:val="Salutation"/>
    <w:basedOn w:val="844"/>
    <w:next w:val="844"/>
    <w:link w:val="932"/>
    <w:uiPriority w:val="0"/>
    <w:qFormat/>
    <w:rPr>
      <w:rFonts w:ascii="仿宋_GB2312" w:hAnsi="Calibri" w:eastAsia="仿宋_GB2312"/>
      <w:b w:val="0"/>
      <w:position w:val="0"/>
      <w:sz w:val="28"/>
      <w:lang w:val="zh-CN"/>
    </w:rPr>
  </w:style>
  <w:style w:type="paragraph" w:styleId="868">
    <w:name w:val="Body Text 3"/>
    <w:basedOn w:val="844"/>
    <w:link w:val="933"/>
    <w:uiPriority w:val="0"/>
    <w:qFormat/>
    <w:rPr>
      <w:rFonts w:ascii="仿宋_GB2312" w:hAnsi="Arial" w:eastAsia="仿宋_GB2312"/>
      <w:b w:val="0"/>
      <w:position w:val="0"/>
      <w:sz w:val="32"/>
      <w:lang w:val="zh-CN"/>
    </w:rPr>
  </w:style>
  <w:style w:type="paragraph" w:styleId="869">
    <w:name w:val="Body Text"/>
    <w:basedOn w:val="844"/>
    <w:next w:val="844"/>
    <w:link w:val="921"/>
    <w:uiPriority w:val="0"/>
    <w:qFormat/>
    <w:rPr>
      <w:rFonts w:ascii="楷体_GB2312" w:hAnsi="Arial" w:eastAsia="楷体_GB2312"/>
      <w:sz w:val="28"/>
      <w:szCs w:val="28"/>
    </w:rPr>
  </w:style>
  <w:style w:type="paragraph" w:styleId="870">
    <w:name w:val="Body Text Indent"/>
    <w:basedOn w:val="844"/>
    <w:link w:val="934"/>
    <w:uiPriority w:val="0"/>
    <w:qFormat/>
    <w:pPr>
      <w:ind w:left="420"/>
      <w:spacing w:after="120"/>
    </w:pPr>
    <w:rPr>
      <w:rFonts w:ascii="Times New Roman"/>
    </w:rPr>
  </w:style>
  <w:style w:type="paragraph" w:styleId="871">
    <w:name w:val="Block Text"/>
    <w:basedOn w:val="844"/>
    <w:uiPriority w:val="0"/>
    <w:qFormat/>
    <w:pPr>
      <w:ind w:left="735" w:right="-332" w:hanging="46"/>
      <w:spacing w:line="360" w:lineRule="auto"/>
    </w:pPr>
    <w:rPr>
      <w:b w:val="0"/>
      <w:bCs/>
      <w:color w:val="000000"/>
      <w:position w:val="0"/>
    </w:rPr>
  </w:style>
  <w:style w:type="paragraph" w:styleId="872">
    <w:name w:val="index 4"/>
    <w:basedOn w:val="844"/>
    <w:next w:val="844"/>
    <w:uiPriority w:val="99"/>
    <w:unhideWhenUsed/>
    <w:qFormat/>
    <w:pPr>
      <w:ind w:left="600"/>
    </w:pPr>
  </w:style>
  <w:style w:type="paragraph" w:styleId="873">
    <w:name w:val="toc 5"/>
    <w:basedOn w:val="844"/>
    <w:next w:val="844"/>
    <w:uiPriority w:val="0"/>
    <w:qFormat/>
    <w:pPr>
      <w:ind w:left="840"/>
      <w:jc w:val="left"/>
    </w:pPr>
    <w:rPr>
      <w:rFonts w:ascii="Calibri" w:hAnsi="Calibri" w:eastAsia="Calibri" w:cs="宋体"/>
      <w:b w:val="0"/>
      <w:position w:val="0"/>
      <w:sz w:val="18"/>
      <w:lang w:val="zh-CN"/>
    </w:rPr>
  </w:style>
  <w:style w:type="paragraph" w:styleId="874">
    <w:name w:val="toc 3"/>
    <w:basedOn w:val="844"/>
    <w:next w:val="844"/>
    <w:uiPriority w:val="0"/>
    <w:qFormat/>
    <w:pPr>
      <w:ind w:left="840"/>
    </w:pPr>
    <w:rPr>
      <w:rFonts w:ascii="Times New Roman"/>
    </w:rPr>
  </w:style>
  <w:style w:type="paragraph" w:styleId="875">
    <w:name w:val="Plain Text"/>
    <w:basedOn w:val="844"/>
    <w:link w:val="935"/>
    <w:uiPriority w:val="0"/>
    <w:qFormat/>
    <w:rPr>
      <w:rFonts w:hAnsi="Courier New" w:cs="Courier New"/>
      <w:b w:val="0"/>
      <w:position w:val="0"/>
      <w:sz w:val="21"/>
      <w:szCs w:val="21"/>
    </w:rPr>
  </w:style>
  <w:style w:type="paragraph" w:styleId="876">
    <w:name w:val="toc 8"/>
    <w:basedOn w:val="844"/>
    <w:next w:val="844"/>
    <w:uiPriority w:val="0"/>
    <w:qFormat/>
    <w:pPr>
      <w:ind w:left="1470"/>
      <w:jc w:val="left"/>
    </w:pPr>
    <w:rPr>
      <w:rFonts w:ascii="Calibri" w:hAnsi="Calibri" w:eastAsia="Calibri" w:cs="宋体"/>
      <w:b w:val="0"/>
      <w:position w:val="0"/>
      <w:sz w:val="18"/>
      <w:lang w:val="zh-CN"/>
    </w:rPr>
  </w:style>
  <w:style w:type="paragraph" w:styleId="877">
    <w:name w:val="index 3"/>
    <w:basedOn w:val="844"/>
    <w:next w:val="844"/>
    <w:uiPriority w:val="0"/>
    <w:qFormat/>
    <w:pPr>
      <w:ind w:left="840"/>
    </w:pPr>
    <w:rPr>
      <w:rFonts w:ascii="Calibri" w:hAnsi="Calibri" w:eastAsia="Calibri" w:cs="宋体"/>
      <w:b w:val="0"/>
      <w:position w:val="0"/>
      <w:sz w:val="20"/>
      <w:lang w:val="zh-CN"/>
    </w:rPr>
  </w:style>
  <w:style w:type="paragraph" w:styleId="878">
    <w:name w:val="Date"/>
    <w:basedOn w:val="844"/>
    <w:next w:val="844"/>
    <w:link w:val="1278"/>
    <w:uiPriority w:val="0"/>
    <w:qFormat/>
    <w:rPr>
      <w:rFonts w:ascii="Times New Roman"/>
      <w:szCs w:val="24"/>
    </w:rPr>
  </w:style>
  <w:style w:type="paragraph" w:styleId="879">
    <w:name w:val="Body Text Indent 2"/>
    <w:basedOn w:val="844"/>
    <w:link w:val="936"/>
    <w:uiPriority w:val="0"/>
    <w:qFormat/>
    <w:pPr>
      <w:ind w:left="630" w:firstLine="645"/>
    </w:pPr>
    <w:rPr>
      <w:rFonts w:ascii="Arial" w:hAnsi="Arial" w:eastAsia="仿宋_GB2312"/>
      <w:b w:val="0"/>
      <w:position w:val="0"/>
      <w:sz w:val="32"/>
    </w:rPr>
  </w:style>
  <w:style w:type="paragraph" w:styleId="880">
    <w:name w:val="endnote text"/>
    <w:basedOn w:val="844"/>
    <w:link w:val="937"/>
    <w:uiPriority w:val="0"/>
    <w:qFormat/>
    <w:pPr>
      <w:jc w:val="left"/>
    </w:pPr>
    <w:rPr>
      <w:rFonts w:ascii="Calibri" w:hAnsi="Calibri" w:eastAsia="Calibri"/>
      <w:b w:val="0"/>
      <w:position w:val="0"/>
      <w:sz w:val="20"/>
      <w:szCs w:val="24"/>
      <w:lang w:val="zh-CN"/>
    </w:rPr>
  </w:style>
  <w:style w:type="paragraph" w:styleId="881">
    <w:name w:val="Balloon Text"/>
    <w:basedOn w:val="844"/>
    <w:link w:val="1279"/>
    <w:uiPriority w:val="0"/>
    <w:qFormat/>
    <w:rPr>
      <w:rFonts w:ascii="Times New Roman"/>
      <w:sz w:val="18"/>
      <w:szCs w:val="18"/>
    </w:rPr>
  </w:style>
  <w:style w:type="paragraph" w:styleId="882">
    <w:name w:val="Footer"/>
    <w:basedOn w:val="844"/>
    <w:link w:val="938"/>
    <w:uiPriority w:val="99"/>
    <w:qFormat/>
    <w:pPr>
      <w:jc w:val="left"/>
      <w:tabs>
        <w:tab w:val="center" w:pos="4153" w:leader="none"/>
        <w:tab w:val="right" w:pos="8306" w:leader="none"/>
      </w:tabs>
    </w:pPr>
    <w:rPr>
      <w:rFonts w:ascii="Times New Roman"/>
      <w:sz w:val="18"/>
      <w:szCs w:val="18"/>
    </w:rPr>
  </w:style>
  <w:style w:type="paragraph" w:styleId="883">
    <w:name w:val="Header"/>
    <w:basedOn w:val="844"/>
    <w:link w:val="1277"/>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84">
    <w:name w:val="Signature"/>
    <w:basedOn w:val="844"/>
    <w:link w:val="939"/>
    <w:uiPriority w:val="0"/>
    <w:qFormat/>
    <w:pPr>
      <w:jc w:val="center"/>
      <w:spacing w:after="600" w:line="312" w:lineRule="atLeast"/>
    </w:pPr>
    <w:rPr>
      <w:rFonts w:ascii="Calibri" w:hAnsi="Calibri" w:eastAsia="仿宋_GB2312"/>
      <w:b w:val="0"/>
      <w:position w:val="0"/>
      <w:lang w:val="zh-CN"/>
    </w:rPr>
  </w:style>
  <w:style w:type="paragraph" w:styleId="885">
    <w:name w:val="toc 1"/>
    <w:basedOn w:val="844"/>
    <w:next w:val="844"/>
    <w:uiPriority w:val="0"/>
    <w:qFormat/>
    <w:rPr>
      <w:rFonts w:ascii="Times New Roman"/>
    </w:rPr>
  </w:style>
  <w:style w:type="paragraph" w:styleId="886">
    <w:name w:val="toc 4"/>
    <w:basedOn w:val="844"/>
    <w:next w:val="844"/>
    <w:uiPriority w:val="0"/>
    <w:qFormat/>
    <w:pPr>
      <w:ind w:left="630"/>
      <w:jc w:val="left"/>
    </w:pPr>
    <w:rPr>
      <w:rFonts w:ascii="Calibri" w:hAnsi="Calibri" w:eastAsia="Calibri" w:cs="宋体"/>
      <w:b w:val="0"/>
      <w:position w:val="0"/>
      <w:sz w:val="18"/>
      <w:lang w:val="zh-CN"/>
    </w:rPr>
  </w:style>
  <w:style w:type="paragraph" w:styleId="887">
    <w:name w:val="index heading"/>
    <w:basedOn w:val="844"/>
    <w:next w:val="888"/>
    <w:uiPriority w:val="0"/>
    <w:qFormat/>
    <w:rPr>
      <w:rFonts w:ascii="Calibri" w:hAnsi="Calibri" w:eastAsia="Calibri" w:cs="宋体"/>
      <w:b w:val="0"/>
      <w:position w:val="0"/>
      <w:sz w:val="20"/>
      <w:lang w:val="zh-CN"/>
    </w:rPr>
  </w:style>
  <w:style w:type="paragraph" w:styleId="888">
    <w:name w:val="index 1"/>
    <w:basedOn w:val="844"/>
    <w:next w:val="844"/>
    <w:uiPriority w:val="0"/>
    <w:qFormat/>
    <w:rPr>
      <w:rFonts w:ascii="仿宋_GB2312" w:hAnsi="宋体" w:eastAsia="仿宋_GB2312" w:cs="宋体"/>
      <w:b w:val="0"/>
      <w:position w:val="0"/>
      <w:sz w:val="30"/>
      <w:szCs w:val="24"/>
      <w:lang w:val="zh-CN"/>
    </w:rPr>
  </w:style>
  <w:style w:type="paragraph" w:styleId="889">
    <w:name w:val="Subtitle"/>
    <w:basedOn w:val="844"/>
    <w:next w:val="844"/>
    <w:link w:val="940"/>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0">
    <w:name w:val="footnote text"/>
    <w:basedOn w:val="844"/>
    <w:link w:val="941"/>
    <w:uiPriority w:val="0"/>
    <w:qFormat/>
    <w:pPr>
      <w:jc w:val="left"/>
    </w:pPr>
    <w:rPr>
      <w:rFonts w:ascii="Calibri" w:hAnsi="Calibri" w:eastAsia="Calibri"/>
      <w:b w:val="0"/>
      <w:position w:val="0"/>
      <w:sz w:val="18"/>
      <w:szCs w:val="18"/>
      <w:lang w:val="zh-CN"/>
    </w:rPr>
  </w:style>
  <w:style w:type="paragraph" w:styleId="891">
    <w:name w:val="toc 6"/>
    <w:basedOn w:val="844"/>
    <w:next w:val="844"/>
    <w:uiPriority w:val="0"/>
    <w:qFormat/>
    <w:pPr>
      <w:ind w:left="1050"/>
      <w:jc w:val="left"/>
    </w:pPr>
    <w:rPr>
      <w:rFonts w:ascii="Calibri" w:hAnsi="Calibri" w:eastAsia="Calibri" w:cs="宋体"/>
      <w:b w:val="0"/>
      <w:position w:val="0"/>
      <w:sz w:val="18"/>
      <w:lang w:val="zh-CN"/>
    </w:rPr>
  </w:style>
  <w:style w:type="paragraph" w:styleId="892">
    <w:name w:val="Body Text Indent 3"/>
    <w:basedOn w:val="844"/>
    <w:link w:val="942"/>
    <w:uiPriority w:val="0"/>
    <w:qFormat/>
    <w:pPr>
      <w:ind w:left="420"/>
      <w:spacing w:after="120"/>
    </w:pPr>
    <w:rPr>
      <w:rFonts w:ascii="Times New Roman"/>
      <w:sz w:val="16"/>
      <w:szCs w:val="16"/>
    </w:rPr>
  </w:style>
  <w:style w:type="paragraph" w:styleId="893">
    <w:name w:val="index 7"/>
    <w:basedOn w:val="844"/>
    <w:next w:val="844"/>
    <w:uiPriority w:val="0"/>
    <w:qFormat/>
    <w:pPr>
      <w:ind w:left="2520"/>
    </w:pPr>
    <w:rPr>
      <w:rFonts w:ascii="Calibri" w:hAnsi="Calibri" w:eastAsia="Calibri" w:cs="宋体"/>
      <w:b w:val="0"/>
      <w:position w:val="0"/>
      <w:sz w:val="20"/>
      <w:lang w:val="zh-CN"/>
    </w:rPr>
  </w:style>
  <w:style w:type="paragraph" w:styleId="894">
    <w:name w:val="index 9"/>
    <w:basedOn w:val="844"/>
    <w:next w:val="844"/>
    <w:uiPriority w:val="0"/>
    <w:qFormat/>
    <w:pPr>
      <w:ind w:left="3360"/>
    </w:pPr>
    <w:rPr>
      <w:rFonts w:ascii="Calibri" w:hAnsi="Calibri" w:eastAsia="Calibri" w:cs="宋体"/>
      <w:b w:val="0"/>
      <w:position w:val="0"/>
      <w:sz w:val="20"/>
      <w:lang w:val="zh-CN"/>
    </w:rPr>
  </w:style>
  <w:style w:type="paragraph" w:styleId="895">
    <w:name w:val="table of figures"/>
    <w:basedOn w:val="844"/>
    <w:next w:val="844"/>
    <w:uiPriority w:val="0"/>
    <w:qFormat/>
    <w:pPr>
      <w:ind w:left="840" w:hanging="420"/>
    </w:pPr>
    <w:rPr>
      <w:rFonts w:ascii="Calibri" w:hAnsi="Calibri" w:eastAsia="Calibri" w:cs="宋体"/>
      <w:b w:val="0"/>
      <w:position w:val="0"/>
      <w:sz w:val="20"/>
      <w:lang w:val="zh-CN"/>
    </w:rPr>
  </w:style>
  <w:style w:type="paragraph" w:styleId="896">
    <w:name w:val="toc 2"/>
    <w:basedOn w:val="844"/>
    <w:next w:val="844"/>
    <w:uiPriority w:val="0"/>
    <w:qFormat/>
    <w:pPr>
      <w:ind w:left="420"/>
    </w:pPr>
    <w:rPr>
      <w:rFonts w:ascii="Times New Roman"/>
    </w:rPr>
  </w:style>
  <w:style w:type="paragraph" w:styleId="897">
    <w:name w:val="toc 9"/>
    <w:basedOn w:val="844"/>
    <w:next w:val="844"/>
    <w:uiPriority w:val="0"/>
    <w:qFormat/>
    <w:pPr>
      <w:ind w:left="1680"/>
      <w:jc w:val="left"/>
    </w:pPr>
    <w:rPr>
      <w:rFonts w:ascii="Calibri" w:hAnsi="Calibri" w:eastAsia="Calibri" w:cs="宋体"/>
      <w:b w:val="0"/>
      <w:position w:val="0"/>
      <w:sz w:val="18"/>
      <w:lang w:val="zh-CN"/>
    </w:rPr>
  </w:style>
  <w:style w:type="paragraph" w:styleId="898">
    <w:name w:val="Body Text 2"/>
    <w:basedOn w:val="844"/>
    <w:link w:val="943"/>
    <w:uiPriority w:val="0"/>
    <w:qFormat/>
    <w:pPr>
      <w:jc w:val="center"/>
      <w:widowControl/>
    </w:pPr>
    <w:rPr>
      <w:rFonts w:ascii="楷体_GB2312" w:hAnsi="Calibri" w:eastAsia="楷体_GB2312"/>
      <w:b w:val="0"/>
      <w:position w:val="0"/>
      <w:sz w:val="28"/>
      <w:lang w:val="zh-CN"/>
    </w:rPr>
  </w:style>
  <w:style w:type="paragraph" w:styleId="899">
    <w:name w:val="HTML Preformatted"/>
    <w:basedOn w:val="844"/>
    <w:link w:val="9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0">
    <w:name w:val="Normal (Web)"/>
    <w:basedOn w:val="844"/>
    <w:uiPriority w:val="0"/>
    <w:qFormat/>
    <w:pPr>
      <w:jc w:val="left"/>
      <w:spacing w:before="100" w:beforeAutospacing="1" w:after="100" w:afterAutospacing="1"/>
      <w:widowControl/>
    </w:pPr>
    <w:rPr>
      <w:rFonts w:hAnsi="宋体" w:cs="宋体"/>
      <w:szCs w:val="24"/>
    </w:rPr>
  </w:style>
  <w:style w:type="paragraph" w:styleId="901">
    <w:name w:val="index 2"/>
    <w:basedOn w:val="844"/>
    <w:next w:val="844"/>
    <w:uiPriority w:val="0"/>
    <w:qFormat/>
    <w:pPr>
      <w:ind w:left="420"/>
    </w:pPr>
    <w:rPr>
      <w:rFonts w:ascii="Calibri" w:hAnsi="Calibri" w:eastAsia="Calibri" w:cs="宋体"/>
      <w:b w:val="0"/>
      <w:position w:val="0"/>
      <w:sz w:val="20"/>
      <w:lang w:val="zh-CN"/>
    </w:rPr>
  </w:style>
  <w:style w:type="paragraph" w:styleId="902">
    <w:name w:val="Title"/>
    <w:basedOn w:val="844"/>
    <w:link w:val="945"/>
    <w:uiPriority w:val="0"/>
    <w:qFormat/>
    <w:pPr>
      <w:jc w:val="center"/>
      <w:spacing w:line="420" w:lineRule="exact"/>
      <w:widowControl/>
    </w:pPr>
    <w:rPr>
      <w:rFonts w:ascii="Times New Roman" w:eastAsia="黑体"/>
      <w:position w:val="0"/>
      <w:sz w:val="28"/>
      <w:lang w:val="en-GB"/>
    </w:rPr>
  </w:style>
  <w:style w:type="paragraph" w:styleId="903">
    <w:name w:val="annotation subject"/>
    <w:basedOn w:val="865"/>
    <w:next w:val="865"/>
    <w:link w:val="946"/>
    <w:uiPriority w:val="0"/>
    <w:qFormat/>
    <w:rPr>
      <w:rFonts w:ascii="宋体"/>
      <w:b/>
      <w:bCs/>
      <w:position w:val="-10"/>
    </w:rPr>
  </w:style>
  <w:style w:type="paragraph" w:styleId="904">
    <w:name w:val="Body Text First Indent"/>
    <w:basedOn w:val="869"/>
    <w:link w:val="947"/>
    <w:uiPriority w:val="0"/>
    <w:qFormat/>
    <w:pPr>
      <w:ind w:firstLine="420"/>
      <w:spacing w:after="120"/>
    </w:pPr>
    <w:rPr>
      <w:b w:val="0"/>
      <w:sz w:val="21"/>
      <w:szCs w:val="24"/>
      <w:lang w:val="zh-CN"/>
    </w:rPr>
  </w:style>
  <w:style w:type="paragraph" w:styleId="905">
    <w:name w:val="Body Text First Indent 2"/>
    <w:basedOn w:val="870"/>
    <w:link w:val="1284"/>
    <w:uiPriority w:val="0"/>
    <w:semiHidden/>
    <w:unhideWhenUsed/>
    <w:qFormat/>
    <w:pPr>
      <w:ind w:firstLine="420"/>
    </w:pPr>
    <w:rPr>
      <w:rFonts w:ascii="宋体"/>
    </w:rPr>
  </w:style>
  <w:style w:type="table" w:styleId="906">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basedOn w:val="854"/>
    <w:uiPriority w:val="0"/>
    <w:qFormat/>
    <w:rPr>
      <w:rFonts w:ascii="Times New Roman" w:hAnsi="Times New Roman" w:eastAsia="宋体" w:cs="Times New Roman"/>
      <w:b/>
      <w:bCs/>
    </w:rPr>
  </w:style>
  <w:style w:type="character" w:styleId="908">
    <w:name w:val="endnote reference"/>
    <w:uiPriority w:val="0"/>
    <w:qFormat/>
    <w:rPr>
      <w:vertAlign w:val="superscript"/>
    </w:rPr>
  </w:style>
  <w:style w:type="character" w:styleId="909">
    <w:name w:val="page number"/>
    <w:basedOn w:val="854"/>
    <w:uiPriority w:val="0"/>
    <w:qFormat/>
    <w:rPr>
      <w:rFonts w:ascii="Times New Roman" w:hAnsi="Times New Roman" w:eastAsia="宋体" w:cs="Times New Roman"/>
    </w:rPr>
  </w:style>
  <w:style w:type="character" w:styleId="910">
    <w:name w:val="FollowedHyperlink"/>
    <w:uiPriority w:val="0"/>
    <w:qFormat/>
    <w:rPr>
      <w:rFonts w:ascii="Times New Roman" w:hAnsi="Times New Roman" w:eastAsia="宋体" w:cs="Times New Roman"/>
      <w:color w:val="800080"/>
      <w:u w:val="none"/>
    </w:rPr>
  </w:style>
  <w:style w:type="character" w:styleId="911">
    <w:name w:val="Emphasis"/>
    <w:uiPriority w:val="0"/>
    <w:qFormat/>
    <w:rPr>
      <w:rFonts w:ascii="Times New Roman" w:hAnsi="Times New Roman" w:eastAsia="宋体" w:cs="Times New Roman"/>
      <w:i/>
    </w:rPr>
  </w:style>
  <w:style w:type="character" w:styleId="912">
    <w:name w:val="line number"/>
    <w:uiPriority w:val="0"/>
    <w:qFormat/>
  </w:style>
  <w:style w:type="character" w:styleId="913">
    <w:name w:val="HTML Typewriter"/>
    <w:uiPriority w:val="0"/>
    <w:qFormat/>
    <w:rPr>
      <w:rFonts w:ascii="宋体" w:hAnsi="宋体" w:eastAsia="宋体" w:cs="宋体"/>
      <w:sz w:val="24"/>
      <w:szCs w:val="24"/>
    </w:rPr>
  </w:style>
  <w:style w:type="character" w:styleId="914">
    <w:name w:val="Hyperlink"/>
    <w:uiPriority w:val="0"/>
    <w:qFormat/>
    <w:rPr>
      <w:rFonts w:ascii="Times New Roman" w:hAnsi="Times New Roman" w:eastAsia="宋体" w:cs="Times New Roman"/>
      <w:color w:val="0000ff"/>
      <w:u w:val="none"/>
    </w:rPr>
  </w:style>
  <w:style w:type="character" w:styleId="915">
    <w:name w:val="annotation reference"/>
    <w:uiPriority w:val="0"/>
    <w:qFormat/>
    <w:rPr>
      <w:rFonts w:ascii="Times New Roman" w:hAnsi="Times New Roman" w:eastAsia="宋体" w:cs="Times New Roman"/>
      <w:sz w:val="21"/>
      <w:szCs w:val="21"/>
    </w:rPr>
  </w:style>
  <w:style w:type="character" w:styleId="916">
    <w:name w:val="footnote reference"/>
    <w:uiPriority w:val="0"/>
    <w:qFormat/>
    <w:rPr>
      <w:vertAlign w:val="superscript"/>
    </w:rPr>
  </w:style>
  <w:style w:type="character" w:styleId="917">
    <w:name w:val="HTML Sample"/>
    <w:uiPriority w:val="0"/>
    <w:qFormat/>
    <w:rPr>
      <w:rFonts w:ascii="Courier New" w:hAnsi="宋体" w:eastAsia="宋体" w:cs="Courier New"/>
    </w:rPr>
  </w:style>
  <w:style w:type="character" w:styleId="918" w:customStyle="1">
    <w:name w:val="标题 1 Char"/>
    <w:link w:val="845"/>
    <w:uiPriority w:val="0"/>
    <w:qFormat/>
    <w:rPr>
      <w:rFonts w:ascii="楷体_GB2312" w:hAnsi="Times New Roman" w:eastAsia="楷体_GB2312" w:cs="Times New Roman"/>
      <w:sz w:val="28"/>
      <w:szCs w:val="28"/>
    </w:rPr>
  </w:style>
  <w:style w:type="paragraph" w:styleId="919" w:customStyle="1">
    <w:name w:val="标题3"/>
    <w:basedOn w:val="847"/>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0" w:customStyle="1">
    <w:name w:val="段"/>
    <w:next w:val="844"/>
    <w:uiPriority w:val="0"/>
    <w:qFormat/>
    <w:pPr>
      <w:ind w:firstLine="200"/>
      <w:jc w:val="both"/>
    </w:pPr>
    <w:rPr>
      <w:rFonts w:ascii="宋体" w:hAnsi="Times New Roman" w:eastAsia="宋体" w:cs="Times New Roman"/>
      <w:sz w:val="21"/>
      <w:lang w:val="en-US" w:eastAsia="zh-CN" w:bidi="ar-SA"/>
    </w:rPr>
  </w:style>
  <w:style w:type="character" w:styleId="921" w:customStyle="1">
    <w:name w:val="正文文本 Char"/>
    <w:link w:val="869"/>
    <w:uiPriority w:val="0"/>
    <w:qFormat/>
    <w:rPr>
      <w:rFonts w:ascii="楷体_GB2312" w:hAnsi="Arial" w:eastAsia="楷体_GB2312" w:cs="Times New Roman"/>
      <w:b/>
      <w:position w:val="-10"/>
      <w:sz w:val="28"/>
      <w:szCs w:val="28"/>
    </w:rPr>
  </w:style>
  <w:style w:type="character" w:styleId="922" w:customStyle="1">
    <w:name w:val="标题 2 Char1"/>
    <w:link w:val="846"/>
    <w:uiPriority w:val="0"/>
    <w:qFormat/>
    <w:rPr>
      <w:rFonts w:ascii="Arial" w:hAnsi="Arial" w:eastAsia="幼圆" w:cs="Arial"/>
      <w:bCs/>
      <w:position w:val="-10"/>
      <w:sz w:val="44"/>
      <w:szCs w:val="44"/>
    </w:rPr>
  </w:style>
  <w:style w:type="character" w:styleId="923" w:customStyle="1">
    <w:name w:val="标题 3 Char1"/>
    <w:link w:val="847"/>
    <w:uiPriority w:val="0"/>
    <w:qFormat/>
    <w:rPr>
      <w:bCs/>
      <w:position w:val="-10"/>
      <w:sz w:val="32"/>
      <w:szCs w:val="32"/>
    </w:rPr>
  </w:style>
  <w:style w:type="character" w:styleId="924" w:customStyle="1">
    <w:name w:val="标题 4 Char"/>
    <w:link w:val="848"/>
    <w:uiPriority w:val="0"/>
    <w:qFormat/>
    <w:rPr>
      <w:rFonts w:ascii="Arial" w:hAnsi="Arial" w:eastAsia="黑体" w:cs="Arial"/>
      <w:bCs/>
      <w:position w:val="-10"/>
      <w:sz w:val="28"/>
      <w:szCs w:val="28"/>
    </w:rPr>
  </w:style>
  <w:style w:type="character" w:styleId="925" w:customStyle="1">
    <w:name w:val="标题 5 Char"/>
    <w:link w:val="849"/>
    <w:uiPriority w:val="0"/>
    <w:qFormat/>
    <w:rPr>
      <w:rFonts w:ascii="黑体" w:hAnsi="Times New Roman" w:eastAsia="黑体" w:cs="Times New Roman"/>
      <w:b/>
      <w:color w:val="000000"/>
      <w:sz w:val="28"/>
    </w:rPr>
  </w:style>
  <w:style w:type="character" w:styleId="926" w:customStyle="1">
    <w:name w:val="标题 6 Char"/>
    <w:link w:val="850"/>
    <w:uiPriority w:val="0"/>
    <w:qFormat/>
    <w:rPr>
      <w:rFonts w:ascii="Arial" w:hAnsi="Arial" w:eastAsia="黑体" w:cs="Times New Roman"/>
      <w:b/>
      <w:bCs/>
      <w:sz w:val="24"/>
      <w:szCs w:val="24"/>
    </w:rPr>
  </w:style>
  <w:style w:type="character" w:styleId="927" w:customStyle="1">
    <w:name w:val="标题 7 Char"/>
    <w:link w:val="851"/>
    <w:uiPriority w:val="0"/>
    <w:qFormat/>
    <w:rPr>
      <w:rFonts w:ascii="Times New Roman" w:hAnsi="Times New Roman" w:eastAsia="宋体" w:cs="Times New Roman"/>
      <w:b/>
      <w:bCs/>
      <w:sz w:val="24"/>
      <w:szCs w:val="24"/>
    </w:rPr>
  </w:style>
  <w:style w:type="character" w:styleId="928" w:customStyle="1">
    <w:name w:val="标题 8 Char"/>
    <w:link w:val="852"/>
    <w:uiPriority w:val="0"/>
    <w:qFormat/>
    <w:rPr>
      <w:rFonts w:ascii="Arial" w:hAnsi="Arial" w:eastAsia="黑体" w:cs="Times New Roman"/>
      <w:sz w:val="24"/>
      <w:szCs w:val="24"/>
    </w:rPr>
  </w:style>
  <w:style w:type="character" w:styleId="929" w:customStyle="1">
    <w:name w:val="标题 9 Char"/>
    <w:link w:val="853"/>
    <w:uiPriority w:val="0"/>
    <w:qFormat/>
    <w:rPr>
      <w:rFonts w:ascii="Arial" w:hAnsi="Arial" w:eastAsia="黑体" w:cs="Times New Roman"/>
      <w:sz w:val="21"/>
      <w:szCs w:val="21"/>
    </w:rPr>
  </w:style>
  <w:style w:type="character" w:styleId="930" w:customStyle="1">
    <w:name w:val="文档结构图 Char"/>
    <w:link w:val="864"/>
    <w:uiPriority w:val="0"/>
    <w:qFormat/>
    <w:rPr>
      <w:b/>
      <w:position w:val="-10"/>
      <w:sz w:val="24"/>
      <w:shd w:val="clear" w:color="auto" w:fill="000080"/>
    </w:rPr>
  </w:style>
  <w:style w:type="character" w:styleId="931" w:customStyle="1">
    <w:name w:val="批注文字 Char"/>
    <w:link w:val="865"/>
    <w:uiPriority w:val="0"/>
    <w:qFormat/>
    <w:rPr>
      <w:rFonts w:ascii="Times New Roman" w:hAnsi="Times New Roman" w:eastAsia="仿宋_GB2312" w:cs="Times New Roman"/>
      <w:sz w:val="24"/>
    </w:rPr>
  </w:style>
  <w:style w:type="character" w:styleId="932" w:customStyle="1">
    <w:name w:val="称呼 Char"/>
    <w:link w:val="867"/>
    <w:uiPriority w:val="0"/>
    <w:qFormat/>
    <w:rPr>
      <w:rFonts w:ascii="仿宋_GB2312" w:hAnsi="Calibri" w:eastAsia="仿宋_GB2312" w:cs="宋体"/>
      <w:sz w:val="28"/>
      <w:lang w:val="zh-CN"/>
    </w:rPr>
  </w:style>
  <w:style w:type="character" w:styleId="933" w:customStyle="1">
    <w:name w:val="正文文本 3 Char"/>
    <w:link w:val="868"/>
    <w:uiPriority w:val="0"/>
    <w:qFormat/>
    <w:rPr>
      <w:rFonts w:ascii="仿宋_GB2312" w:hAnsi="Arial" w:eastAsia="仿宋_GB2312" w:cs="宋体"/>
      <w:sz w:val="32"/>
      <w:lang w:val="zh-CN"/>
    </w:rPr>
  </w:style>
  <w:style w:type="character" w:styleId="934" w:customStyle="1">
    <w:name w:val="正文文本缩进 Char"/>
    <w:link w:val="870"/>
    <w:uiPriority w:val="0"/>
    <w:qFormat/>
    <w:rPr>
      <w:b/>
      <w:position w:val="-10"/>
      <w:sz w:val="24"/>
    </w:rPr>
  </w:style>
  <w:style w:type="character" w:styleId="935" w:customStyle="1">
    <w:name w:val="纯文本 Char"/>
    <w:link w:val="875"/>
    <w:uiPriority w:val="0"/>
    <w:qFormat/>
    <w:rPr>
      <w:rFonts w:ascii="宋体" w:hAnsi="Courier New" w:eastAsia="宋体" w:cs="Courier New"/>
      <w:sz w:val="21"/>
      <w:szCs w:val="21"/>
      <w:lang w:val="en-US" w:eastAsia="zh-CN" w:bidi="ar-SA"/>
    </w:rPr>
  </w:style>
  <w:style w:type="character" w:styleId="936" w:customStyle="1">
    <w:name w:val="正文文本缩进 2 Char"/>
    <w:link w:val="879"/>
    <w:uiPriority w:val="0"/>
    <w:qFormat/>
    <w:rPr>
      <w:rFonts w:ascii="Arial" w:hAnsi="Arial" w:eastAsia="仿宋_GB2312"/>
      <w:sz w:val="32"/>
    </w:rPr>
  </w:style>
  <w:style w:type="character" w:styleId="937" w:customStyle="1">
    <w:name w:val="尾注文本 Char"/>
    <w:link w:val="880"/>
    <w:uiPriority w:val="0"/>
    <w:qFormat/>
    <w:rPr>
      <w:rFonts w:ascii="Calibri" w:hAnsi="Calibri" w:eastAsia="Calibri" w:cs="宋体"/>
      <w:szCs w:val="24"/>
      <w:lang w:val="zh-CN"/>
    </w:rPr>
  </w:style>
  <w:style w:type="character" w:styleId="938" w:customStyle="1">
    <w:name w:val="页脚 Char"/>
    <w:link w:val="882"/>
    <w:uiPriority w:val="99"/>
    <w:qFormat/>
    <w:rPr>
      <w:b/>
      <w:position w:val="-10"/>
      <w:sz w:val="18"/>
      <w:szCs w:val="18"/>
    </w:rPr>
  </w:style>
  <w:style w:type="character" w:styleId="939" w:customStyle="1">
    <w:name w:val="签名 Char"/>
    <w:link w:val="884"/>
    <w:uiPriority w:val="0"/>
    <w:qFormat/>
    <w:rPr>
      <w:rFonts w:ascii="Calibri" w:hAnsi="Calibri" w:eastAsia="仿宋_GB2312" w:cs="宋体"/>
      <w:sz w:val="24"/>
      <w:lang w:val="zh-CN"/>
    </w:rPr>
  </w:style>
  <w:style w:type="character" w:styleId="940" w:customStyle="1">
    <w:name w:val="副标题 Char"/>
    <w:link w:val="889"/>
    <w:uiPriority w:val="0"/>
    <w:qFormat/>
    <w:rPr>
      <w:rFonts w:ascii="Cambria" w:hAnsi="Cambria" w:eastAsia="Calibri" w:cs="宋体"/>
      <w:i/>
      <w:iCs/>
      <w:spacing w:val="13"/>
      <w:sz w:val="24"/>
      <w:szCs w:val="24"/>
      <w:lang w:val="zh-CN" w:eastAsia="en-US" w:bidi="en-US"/>
    </w:rPr>
  </w:style>
  <w:style w:type="character" w:styleId="941" w:customStyle="1">
    <w:name w:val="脚注文本 Char"/>
    <w:link w:val="890"/>
    <w:uiPriority w:val="0"/>
    <w:qFormat/>
    <w:rPr>
      <w:rFonts w:ascii="Calibri" w:hAnsi="Calibri" w:eastAsia="Calibri" w:cs="宋体"/>
      <w:sz w:val="18"/>
      <w:szCs w:val="18"/>
      <w:lang w:val="zh-CN"/>
    </w:rPr>
  </w:style>
  <w:style w:type="character" w:styleId="942" w:customStyle="1">
    <w:name w:val="正文文本缩进 3 Char"/>
    <w:link w:val="892"/>
    <w:uiPriority w:val="0"/>
    <w:qFormat/>
    <w:rPr>
      <w:b/>
      <w:position w:val="-10"/>
      <w:sz w:val="16"/>
      <w:szCs w:val="16"/>
    </w:rPr>
  </w:style>
  <w:style w:type="character" w:styleId="943" w:customStyle="1">
    <w:name w:val="正文文本 2 Char"/>
    <w:link w:val="898"/>
    <w:uiPriority w:val="0"/>
    <w:qFormat/>
    <w:rPr>
      <w:rFonts w:ascii="楷体_GB2312" w:hAnsi="Calibri" w:eastAsia="楷体_GB2312" w:cs="宋体"/>
      <w:sz w:val="28"/>
      <w:lang w:val="zh-CN"/>
    </w:rPr>
  </w:style>
  <w:style w:type="character" w:styleId="944" w:customStyle="1">
    <w:name w:val="HTML 预设格式 Char"/>
    <w:link w:val="899"/>
    <w:uiPriority w:val="0"/>
    <w:qFormat/>
    <w:rPr>
      <w:rFonts w:ascii="黑体" w:hAnsi="Courier New" w:eastAsia="黑体" w:cs="Courier New"/>
    </w:rPr>
  </w:style>
  <w:style w:type="character" w:styleId="945" w:customStyle="1">
    <w:name w:val="标题 Char"/>
    <w:link w:val="902"/>
    <w:uiPriority w:val="0"/>
    <w:qFormat/>
    <w:rPr>
      <w:rFonts w:eastAsia="黑体"/>
      <w:b/>
      <w:sz w:val="28"/>
      <w:lang w:val="en-GB"/>
    </w:rPr>
  </w:style>
  <w:style w:type="character" w:styleId="946" w:customStyle="1">
    <w:name w:val="批注主题 Char"/>
    <w:link w:val="903"/>
    <w:uiPriority w:val="0"/>
    <w:qFormat/>
    <w:rPr>
      <w:rFonts w:ascii="宋体" w:hAnsi="Times New Roman" w:eastAsia="仿宋_GB2312" w:cs="Times New Roman"/>
      <w:b/>
      <w:bCs/>
      <w:position w:val="-10"/>
      <w:sz w:val="24"/>
    </w:rPr>
  </w:style>
  <w:style w:type="character" w:styleId="947" w:customStyle="1">
    <w:name w:val="正文首行缩进 Char"/>
    <w:link w:val="904"/>
    <w:uiPriority w:val="0"/>
    <w:qFormat/>
    <w:rPr>
      <w:rFonts w:ascii="楷体_GB2312" w:hAnsi="Arial" w:eastAsia="楷体_GB2312" w:cs="宋体"/>
      <w:position w:val="-10"/>
      <w:sz w:val="21"/>
      <w:szCs w:val="24"/>
      <w:lang w:val="zh-CN"/>
    </w:rPr>
  </w:style>
  <w:style w:type="character" w:styleId="948" w:customStyle="1">
    <w:name w:val="标题 2 Char"/>
    <w:uiPriority w:val="0"/>
    <w:qFormat/>
    <w:rPr>
      <w:rFonts w:ascii="Arial" w:hAnsi="Arial" w:eastAsia="宋体" w:cs="Times New Roman"/>
      <w:b/>
      <w:bCs/>
      <w:sz w:val="28"/>
      <w:szCs w:val="32"/>
      <w:lang w:val="en-US" w:eastAsia="zh-CN" w:bidi="ar-SA"/>
    </w:rPr>
  </w:style>
  <w:style w:type="paragraph" w:styleId="949">
    <w:name w:val="List Paragraph"/>
    <w:basedOn w:val="844"/>
    <w:uiPriority w:val="0"/>
    <w:qFormat/>
    <w:pPr>
      <w:ind w:left="720"/>
      <w:jc w:val="left"/>
      <w:widowControl/>
    </w:pPr>
    <w:rPr>
      <w:rFonts w:ascii="Calibri" w:hAnsi="Calibri"/>
      <w:szCs w:val="24"/>
      <w:lang w:eastAsia="en-US" w:bidi="en-US"/>
    </w:rPr>
  </w:style>
  <w:style w:type="paragraph" w:styleId="950" w:customStyle="1">
    <w:name w:val="font5"/>
    <w:basedOn w:val="844"/>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51" w:customStyle="1">
    <w:name w:val="xl35"/>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52" w:customStyle="1">
    <w:name w:val="List Paragraph1"/>
    <w:basedOn w:val="844"/>
    <w:uiPriority w:val="0"/>
    <w:qFormat/>
    <w:pPr>
      <w:ind w:firstLine="420"/>
    </w:pPr>
    <w:rPr>
      <w:rFonts w:ascii="Calibri" w:hAnsi="Calibri" w:cs="Calibri"/>
    </w:rPr>
  </w:style>
  <w:style w:type="paragraph" w:styleId="953" w:customStyle="1">
    <w:name w:val="中等深浅网格 1 - 强调文字颜色 21"/>
    <w:basedOn w:val="844"/>
    <w:uiPriority w:val="0"/>
    <w:qFormat/>
    <w:pPr>
      <w:ind w:firstLine="420"/>
    </w:pPr>
    <w:rPr>
      <w:rFonts w:ascii="Calibri" w:hAnsi="Calibri" w:eastAsia="Calibri" w:cs="宋体"/>
      <w:b w:val="0"/>
      <w:position w:val="0"/>
      <w:sz w:val="20"/>
      <w:szCs w:val="22"/>
      <w:lang w:val="zh-CN"/>
    </w:rPr>
  </w:style>
  <w:style w:type="paragraph" w:styleId="954" w:customStyle="1">
    <w:name w:val="章标题"/>
    <w:next w:val="920"/>
    <w:uiPriority w:val="0"/>
    <w:qFormat/>
    <w:pPr>
      <w:jc w:val="both"/>
      <w:outlineLvl w:val="1"/>
    </w:pPr>
    <w:rPr>
      <w:rFonts w:ascii="Times New Roman" w:hAnsi="Times New Roman" w:eastAsia="黑体" w:cs="Times New Roman"/>
      <w:sz w:val="21"/>
      <w:lang w:val="en-US" w:eastAsia="zh-CN" w:bidi="ar-SA"/>
    </w:rPr>
  </w:style>
  <w:style w:type="paragraph" w:styleId="955" w:customStyle="1">
    <w:name w:val="标题3，章节第三层"/>
    <w:basedOn w:val="844"/>
    <w:next w:val="956"/>
    <w:uiPriority w:val="0"/>
    <w:qFormat/>
    <w:pPr>
      <w:spacing w:before="78" w:line="300" w:lineRule="auto"/>
      <w:outlineLvl w:val="2"/>
    </w:pPr>
    <w:rPr>
      <w:rFonts w:ascii="Arial" w:hAnsi="Arial" w:eastAsia="华文细黑" w:cs="宋体"/>
      <w:b w:val="0"/>
      <w:position w:val="0"/>
      <w:sz w:val="30"/>
      <w:szCs w:val="24"/>
      <w:lang w:val="zh-CN"/>
    </w:rPr>
  </w:style>
  <w:style w:type="paragraph" w:styleId="956" w:customStyle="1">
    <w:name w:val="正文格式"/>
    <w:basedOn w:val="844"/>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57" w:customStyle="1">
    <w:name w:val="小四 段落 宋体 Char"/>
    <w:basedOn w:val="861"/>
    <w:uiPriority w:val="0"/>
    <w:qFormat/>
    <w:pPr>
      <w:ind w:left="0" w:right="-33" w:firstLine="600"/>
      <w:jc w:val="left"/>
      <w:tabs>
        <w:tab w:val="clear" w:pos="2952" w:leader="none"/>
      </w:tabs>
    </w:pPr>
    <w:rPr>
      <w:rFonts w:ascii="仿宋_GB2312" w:eastAsia="仿宋_GB2312"/>
      <w:sz w:val="30"/>
      <w:szCs w:val="30"/>
    </w:rPr>
  </w:style>
  <w:style w:type="paragraph" w:styleId="958" w:customStyle="1">
    <w:name w:val="xl39"/>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59" w:customStyle="1">
    <w:name w:val="retrait3"/>
    <w:basedOn w:val="844"/>
    <w:uiPriority w:val="0"/>
    <w:qFormat/>
    <w:pPr>
      <w:ind w:left="851"/>
      <w:jc w:val="left"/>
      <w:spacing w:before="20" w:after="20"/>
      <w:widowControl/>
    </w:pPr>
    <w:rPr>
      <w:rFonts w:ascii="Arial" w:hAnsi="Arial" w:eastAsia="Calibri" w:cs="宋体"/>
      <w:b w:val="0"/>
      <w:position w:val="0"/>
      <w:lang w:val="en-GB"/>
    </w:rPr>
  </w:style>
  <w:style w:type="paragraph" w:styleId="960" w:customStyle="1">
    <w:name w:val="招标文件"/>
    <w:basedOn w:val="844"/>
    <w:uiPriority w:val="0"/>
    <w:qFormat/>
    <w:pPr>
      <w:jc w:val="center"/>
      <w:spacing w:before="260" w:after="260"/>
      <w:outlineLvl w:val="1"/>
    </w:pPr>
    <w:rPr>
      <w:rFonts w:hAnsi="宋体"/>
      <w:bCs/>
      <w:sz w:val="32"/>
      <w:szCs w:val="32"/>
    </w:rPr>
  </w:style>
  <w:style w:type="paragraph" w:styleId="961" w:customStyle="1">
    <w:name w:val="样式 标题 3H3sect1.2.3BOD 0Heading 3 - oldh3l3CTLevel 3 Head..."/>
    <w:basedOn w:val="847"/>
    <w:uiPriority w:val="0"/>
    <w:qFormat/>
    <w:pPr>
      <w:jc w:val="left"/>
      <w:spacing w:line="390" w:lineRule="atLeast"/>
      <w:shd w:val="clear" w:color="auto" w:fill="ffffff"/>
    </w:pPr>
    <w:rPr>
      <w:rFonts w:ascii="宋体" w:hAnsi="宋体" w:cs="宋体"/>
      <w:b/>
      <w:position w:val="0"/>
      <w:sz w:val="30"/>
      <w:szCs w:val="21"/>
      <w:lang w:val="zh-CN"/>
    </w:rPr>
  </w:style>
  <w:style w:type="paragraph" w:styleId="962" w:customStyle="1">
    <w:name w:val="小四 段落 宋体 Char Char Char"/>
    <w:basedOn w:val="861"/>
    <w:uiPriority w:val="0"/>
    <w:qFormat/>
    <w:pPr>
      <w:ind w:left="0" w:right="-33" w:firstLine="545"/>
      <w:jc w:val="left"/>
      <w:spacing w:line="360" w:lineRule="auto"/>
      <w:tabs>
        <w:tab w:val="clear" w:pos="2952" w:leader="none"/>
      </w:tabs>
    </w:pPr>
    <w:rPr>
      <w:sz w:val="24"/>
    </w:rPr>
  </w:style>
  <w:style w:type="paragraph" w:styleId="963" w:customStyle="1">
    <w:name w:val="小四 段落 宋体"/>
    <w:basedOn w:val="861"/>
    <w:uiPriority w:val="0"/>
    <w:qFormat/>
    <w:pPr>
      <w:ind w:left="113" w:right="113" w:firstLine="425"/>
      <w:jc w:val="left"/>
      <w:spacing w:line="360" w:lineRule="auto"/>
      <w:tabs>
        <w:tab w:val="clear" w:pos="2952" w:leader="none"/>
      </w:tabs>
    </w:pPr>
    <w:rPr>
      <w:sz w:val="24"/>
    </w:rPr>
  </w:style>
  <w:style w:type="paragraph" w:styleId="964" w:customStyle="1">
    <w:name w:val="111111"/>
    <w:basedOn w:val="844"/>
    <w:link w:val="965"/>
    <w:uiPriority w:val="0"/>
    <w:qFormat/>
    <w:pPr>
      <w:jc w:val="center"/>
      <w:spacing w:before="120" w:after="120"/>
    </w:pPr>
    <w:rPr>
      <w:rFonts w:hAnsi="宋体" w:eastAsia="黑体"/>
      <w:bCs/>
      <w:position w:val="0"/>
      <w:sz w:val="21"/>
      <w:szCs w:val="21"/>
    </w:rPr>
  </w:style>
  <w:style w:type="character" w:styleId="965" w:customStyle="1">
    <w:name w:val="111111 Char"/>
    <w:link w:val="964"/>
    <w:uiPriority w:val="0"/>
    <w:qFormat/>
    <w:rPr>
      <w:rFonts w:ascii="宋体" w:hAnsi="宋体" w:eastAsia="黑体" w:cs="宋体"/>
      <w:b/>
      <w:bCs/>
      <w:sz w:val="21"/>
      <w:szCs w:val="21"/>
    </w:rPr>
  </w:style>
  <w:style w:type="paragraph" w:styleId="966" w:customStyle="1">
    <w:name w:val="标题6"/>
    <w:basedOn w:val="849"/>
    <w:uiPriority w:val="0"/>
    <w:qFormat/>
    <w:pPr>
      <w:numPr>
        <w:ilvl w:val="0"/>
        <w:numId w:val="1"/>
      </w:numPr>
      <w:keepLines/>
      <w:tabs>
        <w:tab w:val="left" w:pos="420" w:leader="none"/>
      </w:tabs>
    </w:pPr>
    <w:rPr>
      <w:rFonts w:ascii="Times New Roman"/>
      <w:b w:val="0"/>
      <w:bCs/>
      <w:color w:val="auto"/>
      <w:sz w:val="24"/>
      <w:szCs w:val="28"/>
    </w:rPr>
  </w:style>
  <w:style w:type="paragraph" w:styleId="967" w:customStyle="1">
    <w:name w:val="Char1 Char Char Char"/>
    <w:basedOn w:val="844"/>
    <w:uiPriority w:val="0"/>
    <w:qFormat/>
    <w:rPr>
      <w:rFonts w:ascii="Tahoma" w:hAnsi="Tahoma" w:eastAsia="Calibri" w:cs="Tahoma"/>
      <w:b w:val="0"/>
      <w:position w:val="0"/>
      <w:lang w:val="zh-CN"/>
    </w:rPr>
  </w:style>
  <w:style w:type="paragraph" w:styleId="968" w:customStyle="1">
    <w:name w:val="flNote"/>
    <w:basedOn w:val="844"/>
    <w:uiPriority w:val="0"/>
    <w:qFormat/>
    <w:pPr>
      <w:jc w:val="center"/>
      <w:spacing w:before="567" w:line="360" w:lineRule="atLeast"/>
    </w:pPr>
    <w:rPr>
      <w:rFonts w:ascii="Calibri" w:hAnsi="Calibri" w:eastAsia="黑体" w:cs="宋体"/>
      <w:position w:val="0"/>
      <w:lang w:val="zh-CN"/>
    </w:rPr>
  </w:style>
  <w:style w:type="paragraph" w:styleId="969" w:customStyle="1">
    <w:name w:val="样式4 Char"/>
    <w:basedOn w:val="844"/>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0" w:customStyle="1">
    <w:name w:val="xl34"/>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72"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73" w:customStyle="1">
    <w:name w:val="content_lineheight"/>
    <w:basedOn w:val="844"/>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74" w:customStyle="1">
    <w:name w:val="Char1 Char Char Char1"/>
    <w:basedOn w:val="844"/>
    <w:uiPriority w:val="0"/>
    <w:qFormat/>
    <w:rPr>
      <w:rFonts w:ascii="Tahoma" w:hAnsi="Tahoma" w:eastAsia="Calibri" w:cs="宋体"/>
      <w:b w:val="0"/>
      <w:position w:val="0"/>
      <w:lang w:val="zh-CN"/>
    </w:rPr>
  </w:style>
  <w:style w:type="paragraph" w:styleId="975" w:customStyle="1">
    <w:name w:val="xl29"/>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6" w:customStyle="1">
    <w:name w:val="Char Char Char Char Char Char Char Char Char Char Char Char Char Char"/>
    <w:basedOn w:val="844"/>
    <w:uiPriority w:val="0"/>
    <w:qFormat/>
    <w:rPr>
      <w:rFonts w:ascii="Tahoma" w:hAnsi="Tahoma" w:eastAsia="Calibri" w:cs="宋体"/>
      <w:b w:val="0"/>
      <w:position w:val="0"/>
      <w:lang w:val="zh-CN"/>
    </w:rPr>
  </w:style>
  <w:style w:type="paragraph" w:styleId="977" w:customStyle="1">
    <w:name w:val="Char Char"/>
    <w:basedOn w:val="844"/>
    <w:uiPriority w:val="0"/>
    <w:qFormat/>
    <w:rPr>
      <w:rFonts w:ascii="Tahoma" w:hAnsi="Tahoma" w:eastAsia="Calibri" w:cs="Tahoma"/>
      <w:b w:val="0"/>
      <w:position w:val="0"/>
      <w:lang w:val="zh-CN"/>
    </w:rPr>
  </w:style>
  <w:style w:type="paragraph" w:styleId="978" w:customStyle="1">
    <w:name w:val="flName"/>
    <w:basedOn w:val="968"/>
    <w:uiPriority w:val="0"/>
    <w:qFormat/>
    <w:pPr>
      <w:spacing w:before="0" w:line="113" w:lineRule="atLeast"/>
    </w:pPr>
  </w:style>
  <w:style w:type="paragraph" w:styleId="979" w:customStyle="1">
    <w:name w:val="Char Char Char Char Char Char Char Char Char Char Char Char Char Char Char Char Char Char Char Char Char"/>
    <w:basedOn w:val="844"/>
    <w:uiPriority w:val="0"/>
    <w:qFormat/>
    <w:rPr>
      <w:rFonts w:ascii="Tahoma" w:hAnsi="Tahoma" w:eastAsia="Calibri" w:cs="Tahoma"/>
      <w:b w:val="0"/>
      <w:position w:val="0"/>
      <w:lang w:val="zh-CN"/>
    </w:rPr>
  </w:style>
  <w:style w:type="paragraph" w:styleId="980" w:customStyle="1">
    <w:name w:val="font13"/>
    <w:basedOn w:val="844"/>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81" w:customStyle="1">
    <w:name w:val="xl48"/>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82" w:customStyle="1">
    <w:name w:val="Char Char Char Char Char Char Char Char Char Char Char Char Char Char1"/>
    <w:basedOn w:val="844"/>
    <w:uiPriority w:val="0"/>
    <w:qFormat/>
    <w:rPr>
      <w:rFonts w:ascii="Tahoma" w:hAnsi="Tahoma" w:eastAsia="Calibri" w:cs="Tahoma"/>
      <w:b w:val="0"/>
      <w:position w:val="0"/>
      <w:lang w:val="zh-CN"/>
    </w:rPr>
  </w:style>
  <w:style w:type="paragraph" w:styleId="983" w:customStyle="1">
    <w:name w:val="二级目录"/>
    <w:next w:val="844"/>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84" w:customStyle="1">
    <w:name w:val="我的正文"/>
    <w:basedOn w:val="844"/>
    <w:uiPriority w:val="0"/>
    <w:qFormat/>
    <w:pPr>
      <w:ind w:firstLine="420"/>
      <w:jc w:val="left"/>
      <w:spacing w:line="360" w:lineRule="auto"/>
      <w:widowControl/>
    </w:pPr>
    <w:rPr>
      <w:rFonts w:hAnsi="宋体" w:eastAsia="Calibri" w:cs="宋体"/>
      <w:b w:val="0"/>
      <w:position w:val="0"/>
      <w:sz w:val="20"/>
      <w:szCs w:val="21"/>
      <w:lang w:val="zh-CN"/>
    </w:rPr>
  </w:style>
  <w:style w:type="paragraph" w:styleId="985" w:customStyle="1">
    <w:name w:val="Normal1"/>
    <w:basedOn w:val="844"/>
    <w:uiPriority w:val="0"/>
    <w:qFormat/>
    <w:rPr>
      <w:rFonts w:ascii="Calibri" w:hAnsi="Calibri" w:eastAsia="Calibri" w:cs="宋体"/>
      <w:b w:val="0"/>
      <w:position w:val="0"/>
      <w:sz w:val="20"/>
      <w:lang w:val="zh-CN"/>
    </w:rPr>
  </w:style>
  <w:style w:type="paragraph" w:styleId="986" w:customStyle="1">
    <w:name w:val="xl50"/>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7" w:customStyle="1">
    <w:name w:val="样式 段后: 0.5 行 左  0.75 字符"/>
    <w:basedOn w:val="844"/>
    <w:uiPriority w:val="0"/>
    <w:qFormat/>
    <w:pPr>
      <w:ind w:firstLine="420"/>
      <w:spacing w:line="360" w:lineRule="auto"/>
      <w:widowControl/>
    </w:pPr>
    <w:rPr>
      <w:rFonts w:ascii="Calibri" w:hAnsi="Arial" w:eastAsia="Calibri" w:cs="Arial"/>
      <w:b w:val="0"/>
      <w:position w:val="0"/>
      <w:sz w:val="20"/>
      <w:szCs w:val="21"/>
      <w:lang w:val="zh-CN"/>
    </w:rPr>
  </w:style>
  <w:style w:type="paragraph" w:styleId="988" w:customStyle="1">
    <w:name w:val="表头_5"/>
    <w:basedOn w:val="844"/>
    <w:uiPriority w:val="0"/>
    <w:qFormat/>
    <w:pPr>
      <w:spacing w:line="360" w:lineRule="auto"/>
    </w:pPr>
    <w:rPr>
      <w:rFonts w:ascii="Calibri" w:hAnsi="Calibri" w:eastAsia="Calibri" w:cs="宋体"/>
      <w:bCs/>
      <w:position w:val="0"/>
      <w:sz w:val="28"/>
      <w:szCs w:val="21"/>
      <w:lang w:val="zh-CN"/>
    </w:rPr>
  </w:style>
  <w:style w:type="paragraph" w:styleId="989" w:customStyle="1">
    <w:name w:val="Char Char1 Char"/>
    <w:basedOn w:val="84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90" w:customStyle="1">
    <w:name w:val="标题1，章节第一层"/>
    <w:basedOn w:val="956"/>
    <w:next w:val="956"/>
    <w:uiPriority w:val="0"/>
    <w:qFormat/>
    <w:pPr>
      <w:ind w:left="482"/>
      <w:tabs>
        <w:tab w:val="left" w:pos="693" w:leader="none"/>
      </w:tabs>
      <w:outlineLvl w:val="0"/>
    </w:pPr>
    <w:rPr>
      <w:color w:val="000000"/>
      <w:sz w:val="24"/>
      <w:szCs w:val="24"/>
    </w:rPr>
  </w:style>
  <w:style w:type="paragraph" w:styleId="991" w:customStyle="1">
    <w:name w:val="font12"/>
    <w:basedOn w:val="844"/>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92" w:customStyle="1">
    <w:name w:val="马刚标题3"/>
    <w:basedOn w:val="844"/>
    <w:next w:val="84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93" w:customStyle="1">
    <w:name w:val="xl43"/>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4" w:customStyle="1">
    <w:name w:val="xl36"/>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5" w:customStyle="1">
    <w:name w:val="项目符号：一级"/>
    <w:basedOn w:val="956"/>
    <w:next w:val="956"/>
    <w:uiPriority w:val="0"/>
    <w:qFormat/>
    <w:pPr>
      <w:ind w:right="-134"/>
    </w:pPr>
    <w:rPr>
      <w:bCs w:val="0"/>
    </w:rPr>
  </w:style>
  <w:style w:type="paragraph" w:styleId="996">
    <w:name w:val="Quote"/>
    <w:basedOn w:val="844"/>
    <w:next w:val="844"/>
    <w:link w:val="997"/>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97" w:customStyle="1">
    <w:name w:val="引用 Char"/>
    <w:link w:val="996"/>
    <w:uiPriority w:val="0"/>
    <w:qFormat/>
    <w:rPr>
      <w:rFonts w:ascii="Calibri" w:hAnsi="Calibri"/>
      <w:i/>
      <w:iCs/>
      <w:sz w:val="22"/>
      <w:szCs w:val="22"/>
      <w:lang w:eastAsia="en-US" w:bidi="en-US"/>
    </w:rPr>
  </w:style>
  <w:style w:type="paragraph" w:styleId="998" w:customStyle="1">
    <w:name w:val="Test2"/>
    <w:basedOn w:val="846"/>
    <w:uiPriority w:val="0"/>
    <w:qFormat/>
    <w:pPr>
      <w:spacing w:line="480" w:lineRule="exact"/>
      <w:widowControl/>
    </w:pPr>
    <w:rPr>
      <w:rFonts w:ascii="黑体" w:eastAsia="黑体"/>
      <w:b/>
      <w:position w:val="0"/>
      <w:sz w:val="24"/>
      <w:szCs w:val="24"/>
    </w:rPr>
  </w:style>
  <w:style w:type="paragraph" w:styleId="999" w:customStyle="1">
    <w:name w:val="丁华正文"/>
    <w:basedOn w:val="892"/>
    <w:uiPriority w:val="0"/>
    <w:qFormat/>
    <w:pPr>
      <w:ind w:left="0" w:firstLine="510"/>
      <w:spacing w:after="0" w:line="360" w:lineRule="auto"/>
    </w:pPr>
    <w:rPr>
      <w:b w:val="0"/>
      <w:position w:val="0"/>
      <w:sz w:val="24"/>
    </w:rPr>
  </w:style>
  <w:style w:type="paragraph" w:styleId="1000" w:customStyle="1">
    <w:name w:val="xl45"/>
    <w:basedOn w:val="84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01" w:customStyle="1">
    <w:name w:val="xl3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2" w:customStyle="1">
    <w:name w:val="表格抬头"/>
    <w:basedOn w:val="844"/>
    <w:link w:val="1003"/>
    <w:uiPriority w:val="0"/>
    <w:qFormat/>
    <w:pPr>
      <w:jc w:val="center"/>
    </w:pPr>
    <w:rPr>
      <w:rFonts w:ascii="黑体" w:eastAsia="黑体"/>
      <w:position w:val="0"/>
      <w:sz w:val="21"/>
    </w:rPr>
  </w:style>
  <w:style w:type="character" w:styleId="1003" w:customStyle="1">
    <w:name w:val="表格抬头 Char"/>
    <w:link w:val="1002"/>
    <w:uiPriority w:val="0"/>
    <w:qFormat/>
    <w:rPr>
      <w:rFonts w:ascii="黑体" w:eastAsia="黑体"/>
      <w:b/>
      <w:sz w:val="21"/>
    </w:rPr>
  </w:style>
  <w:style w:type="paragraph" w:styleId="1004" w:customStyle="1">
    <w:name w:val="插图"/>
    <w:basedOn w:val="844"/>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05" w:customStyle="1">
    <w:name w:val="样式 段后: 0.25 行"/>
    <w:basedOn w:val="844"/>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06" w:customStyle="1">
    <w:name w:val="Char Char Char Char Char Char Char Char Char Char Char1 Char Char Char1"/>
    <w:basedOn w:val="844"/>
    <w:uiPriority w:val="0"/>
    <w:semiHidden/>
    <w:qFormat/>
    <w:pPr>
      <w:ind w:firstLine="200"/>
      <w:jc w:val="left"/>
    </w:pPr>
    <w:rPr>
      <w:rFonts w:ascii="Tahoma" w:hAnsi="Tahoma" w:eastAsia="Calibri" w:cs="宋体"/>
      <w:b w:val="0"/>
      <w:position w:val="0"/>
      <w:szCs w:val="24"/>
      <w:lang w:val="zh-CN"/>
    </w:rPr>
  </w:style>
  <w:style w:type="paragraph" w:styleId="1007" w:customStyle="1">
    <w:name w:val="xl56"/>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8" w:customStyle="1">
    <w:name w:val="符号与编号 Char"/>
    <w:basedOn w:val="844"/>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09" w:customStyle="1">
    <w:name w:val="正文文本 New New"/>
    <w:basedOn w:val="844"/>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10" w:customStyle="1">
    <w:name w:val="普通正文"/>
    <w:basedOn w:val="844"/>
    <w:uiPriority w:val="0"/>
    <w:qFormat/>
    <w:pPr>
      <w:ind w:firstLine="480"/>
      <w:jc w:val="left"/>
      <w:spacing w:before="120" w:after="120" w:line="360" w:lineRule="auto"/>
    </w:pPr>
    <w:rPr>
      <w:rFonts w:ascii="Arial" w:hAnsi="Arial"/>
      <w:szCs w:val="24"/>
    </w:rPr>
  </w:style>
  <w:style w:type="paragraph" w:styleId="1011" w:customStyle="1">
    <w:name w:val="tableau"/>
    <w:basedOn w:val="844"/>
    <w:uiPriority w:val="0"/>
    <w:qFormat/>
    <w:pPr>
      <w:jc w:val="center"/>
      <w:spacing w:before="20" w:after="20"/>
      <w:widowControl/>
    </w:pPr>
    <w:rPr>
      <w:rFonts w:ascii="Arial" w:hAnsi="Arial" w:eastAsia="Calibri" w:cs="宋体"/>
      <w:b w:val="0"/>
      <w:position w:val="0"/>
      <w:sz w:val="16"/>
      <w:lang w:val="en-GB" w:eastAsia="en-US"/>
    </w:rPr>
  </w:style>
  <w:style w:type="paragraph" w:styleId="1012" w:customStyle="1">
    <w:name w:val="丁华标题3"/>
    <w:basedOn w:val="1013"/>
    <w:next w:val="999"/>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13" w:customStyle="1">
    <w:name w:val="丁华标题2"/>
    <w:basedOn w:val="846"/>
    <w:next w:val="999"/>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14" w:customStyle="1">
    <w:name w:val="正文2"/>
    <w:basedOn w:val="844"/>
    <w:uiPriority w:val="0"/>
    <w:qFormat/>
    <w:pPr>
      <w:ind w:firstLine="510"/>
      <w:spacing w:before="156" w:line="360" w:lineRule="auto"/>
    </w:pPr>
    <w:rPr>
      <w:rFonts w:ascii="Calibri" w:hAnsi="Calibri" w:eastAsia="Calibri" w:cs="宋体"/>
      <w:b w:val="0"/>
      <w:position w:val="0"/>
      <w:lang w:val="zh-CN"/>
    </w:rPr>
  </w:style>
  <w:style w:type="paragraph" w:styleId="1015" w:customStyle="1">
    <w:name w:val="Char Char Char Char Char Char Char Char Char Char Char Char Char Char Char Char Char Char Char Char Char Char Char"/>
    <w:basedOn w:val="844"/>
    <w:uiPriority w:val="0"/>
    <w:qFormat/>
    <w:rPr>
      <w:rFonts w:ascii="Tahoma" w:hAnsi="Tahoma" w:eastAsia="Calibri" w:cs="宋体"/>
      <w:b w:val="0"/>
      <w:position w:val="0"/>
      <w:lang w:val="zh-CN"/>
    </w:rPr>
  </w:style>
  <w:style w:type="paragraph" w:styleId="1016" w:customStyle="1">
    <w:name w:val="正文文本缩进 31"/>
    <w:basedOn w:val="844"/>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17" w:customStyle="1">
    <w:name w:val="font10"/>
    <w:basedOn w:val="844"/>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18" w:customStyle="1">
    <w:name w:val="样式 加点正文 + 段前: 0.5 行 段后: 0.5 行1"/>
    <w:basedOn w:val="844"/>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19" w:customStyle="1">
    <w:name w:val="正文lzq"/>
    <w:basedOn w:val="844"/>
    <w:uiPriority w:val="0"/>
    <w:qFormat/>
    <w:pPr>
      <w:ind w:firstLine="480"/>
      <w:spacing w:line="360" w:lineRule="auto"/>
    </w:pPr>
    <w:rPr>
      <w:rFonts w:ascii="Calibri" w:hAnsi="Calibri" w:eastAsia="Calibri" w:cs="宋体"/>
      <w:b w:val="0"/>
      <w:position w:val="0"/>
      <w:lang w:val="zh-CN"/>
    </w:rPr>
  </w:style>
  <w:style w:type="paragraph" w:styleId="1020" w:customStyle="1">
    <w:name w:val="正文 首行缩进:  2 字符 Char Char"/>
    <w:basedOn w:val="844"/>
    <w:uiPriority w:val="0"/>
    <w:qFormat/>
    <w:pPr>
      <w:ind w:firstLine="480"/>
      <w:spacing w:line="360" w:lineRule="auto"/>
    </w:pPr>
    <w:rPr>
      <w:rFonts w:ascii="楷体_GB2312" w:hAnsi="Calibri" w:eastAsia="楷体_GB2312" w:cs="宋体"/>
      <w:b w:val="0"/>
      <w:bCs/>
      <w:position w:val="0"/>
      <w:szCs w:val="24"/>
      <w:lang w:val="zh-CN"/>
    </w:rPr>
  </w:style>
  <w:style w:type="paragraph" w:styleId="1021" w:customStyle="1">
    <w:name w:val="font11"/>
    <w:basedOn w:val="844"/>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22" w:customStyle="1">
    <w:name w:val="xl41"/>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3" w:customStyle="1">
    <w:name w:val="Char Char1"/>
    <w:basedOn w:val="844"/>
    <w:uiPriority w:val="0"/>
    <w:qFormat/>
    <w:rPr>
      <w:rFonts w:ascii="Tahoma" w:hAnsi="Tahoma" w:eastAsia="Calibri" w:cs="Tahoma"/>
      <w:b w:val="0"/>
      <w:position w:val="0"/>
      <w:lang w:val="zh-CN"/>
    </w:rPr>
  </w:style>
  <w:style w:type="paragraph" w:styleId="1024" w:customStyle="1">
    <w:name w:val="新图表正文"/>
    <w:link w:val="1025"/>
    <w:uiPriority w:val="0"/>
    <w:qFormat/>
    <w:pPr>
      <w:jc w:val="both"/>
    </w:pPr>
    <w:rPr>
      <w:rFonts w:ascii="宋体" w:hAnsi="宋体" w:eastAsia="宋体" w:cs="Times New Roman"/>
      <w:sz w:val="18"/>
      <w:szCs w:val="21"/>
      <w:lang w:val="en-US" w:eastAsia="zh-CN" w:bidi="ar-SA"/>
    </w:rPr>
  </w:style>
  <w:style w:type="character" w:styleId="1025" w:customStyle="1">
    <w:name w:val="新图表正文 Char Char"/>
    <w:link w:val="1024"/>
    <w:uiPriority w:val="0"/>
    <w:qFormat/>
    <w:rPr>
      <w:rFonts w:ascii="宋体" w:hAnsi="宋体"/>
      <w:sz w:val="18"/>
      <w:szCs w:val="21"/>
      <w:lang w:bidi="ar-SA"/>
    </w:rPr>
  </w:style>
  <w:style w:type="paragraph" w:styleId="1026" w:customStyle="1">
    <w:name w:val="Char2 Char Char Char Char Char Char1"/>
    <w:basedOn w:val="844"/>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27" w:customStyle="1">
    <w:name w:val="xl58"/>
    <w:basedOn w:val="84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28" w:customStyle="1">
    <w:name w:val="font14"/>
    <w:basedOn w:val="844"/>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2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30" w:customStyle="1">
    <w:name w:val="默认段落字体 Para Char Char Char Char Char Char Char"/>
    <w:basedOn w:val="844"/>
    <w:uiPriority w:val="0"/>
    <w:qFormat/>
    <w:rPr>
      <w:rFonts w:ascii="Calibri" w:hAnsi="Calibri" w:eastAsia="Calibri" w:cs="宋体"/>
      <w:b w:val="0"/>
      <w:position w:val="0"/>
      <w:sz w:val="20"/>
      <w:lang w:val="zh-CN"/>
    </w:rPr>
  </w:style>
  <w:style w:type="paragraph" w:styleId="1031" w:customStyle="1">
    <w:name w:val="xl55"/>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32" w:customStyle="1">
    <w:name w:val="默认段落字体 Para Char Char Char Char Char Char Char Char Char1 Char Char Char Char Char Char Char"/>
    <w:basedOn w:val="864"/>
    <w:uiPriority w:val="0"/>
    <w:qFormat/>
    <w:rPr>
      <w:rFonts w:ascii="Tahoma" w:hAnsi="Tahoma"/>
      <w:szCs w:val="24"/>
    </w:rPr>
  </w:style>
  <w:style w:type="paragraph" w:styleId="1033" w:customStyle="1">
    <w:name w:val="Char Char Char Char Char"/>
    <w:basedOn w:val="844"/>
    <w:uiPriority w:val="0"/>
    <w:qFormat/>
    <w:rPr>
      <w:rFonts w:ascii="Tahoma" w:hAnsi="Tahoma" w:eastAsia="Calibri" w:cs="Tahoma"/>
      <w:b w:val="0"/>
      <w:position w:val="0"/>
      <w:lang w:val="zh-CN"/>
    </w:rPr>
  </w:style>
  <w:style w:type="paragraph" w:styleId="1034" w:customStyle="1">
    <w:name w:val="Char Char Char"/>
    <w:basedOn w:val="844"/>
    <w:uiPriority w:val="0"/>
    <w:qFormat/>
    <w:rPr>
      <w:rFonts w:ascii="Tahoma" w:hAnsi="Tahoma" w:eastAsia="Calibri" w:cs="宋体"/>
      <w:b w:val="0"/>
      <w:position w:val="0"/>
      <w:lang w:val="zh-CN"/>
    </w:rPr>
  </w:style>
  <w:style w:type="paragraph" w:styleId="103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6" w:customStyle="1">
    <w:name w:val="一级标题"/>
    <w:basedOn w:val="844"/>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37" w:customStyle="1">
    <w:name w:val="xl52"/>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38" w:customStyle="1">
    <w:name w:val="Pa5"/>
    <w:basedOn w:val="844"/>
    <w:next w:val="844"/>
    <w:uiPriority w:val="0"/>
    <w:qFormat/>
    <w:pPr>
      <w:jc w:val="left"/>
      <w:spacing w:line="241" w:lineRule="atLeast"/>
    </w:pPr>
    <w:rPr>
      <w:rFonts w:ascii="HYDaHeiJ" w:hAnsi="Calibri" w:eastAsia="HYDaHeiJ" w:cs="宋体"/>
      <w:b w:val="0"/>
      <w:position w:val="0"/>
      <w:szCs w:val="24"/>
      <w:lang w:val="zh-CN"/>
    </w:rPr>
  </w:style>
  <w:style w:type="paragraph" w:styleId="1039" w:customStyle="1">
    <w:name w:val="小四 段落 宋体 Char Char"/>
    <w:basedOn w:val="844"/>
    <w:uiPriority w:val="0"/>
    <w:qFormat/>
    <w:pPr>
      <w:ind w:firstLine="480"/>
      <w:spacing w:line="360" w:lineRule="auto"/>
    </w:pPr>
    <w:rPr>
      <w:rFonts w:hAnsi="宋体" w:eastAsia="Calibri" w:cs="宋体"/>
      <w:b w:val="0"/>
      <w:position w:val="0"/>
      <w:szCs w:val="24"/>
      <w:lang w:val="zh-CN"/>
    </w:rPr>
  </w:style>
  <w:style w:type="paragraph" w:styleId="1040" w:customStyle="1">
    <w:name w:val="xl40"/>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1" w:customStyle="1">
    <w:name w:val="段落"/>
    <w:basedOn w:val="844"/>
    <w:uiPriority w:val="0"/>
    <w:qFormat/>
    <w:pPr>
      <w:ind w:firstLine="480"/>
      <w:spacing w:line="460" w:lineRule="exact"/>
    </w:pPr>
    <w:rPr>
      <w:rFonts w:ascii="Calibri" w:hAnsi="Calibri" w:eastAsia="Calibri" w:cs="宋体"/>
      <w:b w:val="0"/>
      <w:position w:val="0"/>
      <w:lang w:val="zh-CN"/>
    </w:rPr>
  </w:style>
  <w:style w:type="paragraph" w:styleId="1042" w:customStyle="1">
    <w:name w:val="公文标题 2"/>
    <w:basedOn w:val="844"/>
    <w:next w:val="1043"/>
    <w:uiPriority w:val="0"/>
    <w:qFormat/>
    <w:pPr>
      <w:outlineLvl w:val="1"/>
    </w:pPr>
    <w:rPr>
      <w:rFonts w:ascii="仿宋_GB2312" w:hAnsi="宋体" w:eastAsia="仿宋_GB2312" w:cs="宋体"/>
      <w:b w:val="0"/>
      <w:position w:val="0"/>
      <w:sz w:val="28"/>
      <w:szCs w:val="24"/>
      <w:lang w:val="zh-CN"/>
    </w:rPr>
  </w:style>
  <w:style w:type="paragraph" w:styleId="1043" w:customStyle="1">
    <w:name w:val="公文正文"/>
    <w:basedOn w:val="870"/>
    <w:uiPriority w:val="0"/>
    <w:qFormat/>
    <w:pPr>
      <w:ind w:left="0" w:firstLine="200"/>
      <w:spacing w:after="0"/>
    </w:pPr>
    <w:rPr>
      <w:rFonts w:ascii="仿宋_GB2312" w:hAnsi="宋体" w:eastAsia="仿宋_GB2312"/>
      <w:b w:val="0"/>
      <w:position w:val="0"/>
      <w:sz w:val="28"/>
      <w:szCs w:val="24"/>
    </w:rPr>
  </w:style>
  <w:style w:type="paragraph" w:styleId="1044" w:customStyle="1">
    <w:name w:val="符号与编号"/>
    <w:basedOn w:val="844"/>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45" w:customStyle="1">
    <w:name w:val="样式 首行缩进:  2 字符"/>
    <w:basedOn w:val="844"/>
    <w:link w:val="1046"/>
    <w:uiPriority w:val="0"/>
    <w:qFormat/>
    <w:pPr>
      <w:ind w:firstLine="480"/>
      <w:spacing w:line="360" w:lineRule="auto"/>
    </w:pPr>
    <w:rPr>
      <w:rFonts w:ascii="Times New Roman"/>
      <w:b w:val="0"/>
      <w:position w:val="0"/>
    </w:rPr>
  </w:style>
  <w:style w:type="character" w:styleId="1046" w:customStyle="1">
    <w:name w:val="样式 首行缩进:  2 字符 Char Char"/>
    <w:link w:val="1045"/>
    <w:uiPriority w:val="0"/>
    <w:qFormat/>
    <w:rPr>
      <w:rFonts w:cs="宋体"/>
      <w:sz w:val="24"/>
    </w:rPr>
  </w:style>
  <w:style w:type="paragraph" w:styleId="1047" w:customStyle="1">
    <w:name w:val="正文 + Arial Char"/>
    <w:basedOn w:val="844"/>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48" w:customStyle="1">
    <w:name w:val="xl37"/>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49" w:customStyle="1">
    <w:name w:val="Pa6"/>
    <w:basedOn w:val="844"/>
    <w:next w:val="844"/>
    <w:uiPriority w:val="0"/>
    <w:qFormat/>
    <w:pPr>
      <w:jc w:val="left"/>
      <w:spacing w:line="241" w:lineRule="atLeast"/>
    </w:pPr>
    <w:rPr>
      <w:rFonts w:ascii="HYDaHeiJ" w:hAnsi="Calibri" w:eastAsia="HYDaHeiJ" w:cs="宋体"/>
      <w:b w:val="0"/>
      <w:position w:val="0"/>
      <w:szCs w:val="24"/>
      <w:lang w:val="zh-CN"/>
    </w:rPr>
  </w:style>
  <w:style w:type="paragraph" w:styleId="1050" w:customStyle="1">
    <w:name w:val="表格文字"/>
    <w:basedOn w:val="844"/>
    <w:uiPriority w:val="0"/>
    <w:qFormat/>
    <w:pPr>
      <w:ind w:firstLine="200"/>
      <w:jc w:val="left"/>
      <w:spacing w:line="360" w:lineRule="auto"/>
    </w:pPr>
    <w:rPr>
      <w:rFonts w:ascii="Arial" w:hAnsi="Arial" w:eastAsia="Calibri" w:cs="宋体"/>
      <w:b w:val="0"/>
      <w:position w:val="0"/>
      <w:lang w:val="zh-CN"/>
    </w:rPr>
  </w:style>
  <w:style w:type="paragraph" w:styleId="1051" w:customStyle="1">
    <w:name w:val="xl47"/>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52" w:customStyle="1">
    <w:name w:val="xl24"/>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3" w:customStyle="1">
    <w:name w:val="样式 标题 2第一章 标题 2Heading 2 HiddenHeading 2 CCBSheading 2H2h2..."/>
    <w:basedOn w:val="846"/>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54" w:customStyle="1">
    <w:name w:val="默认段落字体 Para Char"/>
    <w:basedOn w:val="844"/>
    <w:uiPriority w:val="0"/>
    <w:qFormat/>
    <w:rPr>
      <w:rFonts w:ascii="Calibri" w:hAnsi="Calibri" w:eastAsia="Calibri" w:cs="宋体"/>
      <w:b w:val="0"/>
      <w:position w:val="0"/>
      <w:szCs w:val="24"/>
      <w:lang w:val="zh-CN"/>
    </w:rPr>
  </w:style>
  <w:style w:type="paragraph" w:styleId="1055" w:customStyle="1">
    <w:name w:val="Char Char Char Char Char Char Char"/>
    <w:basedOn w:val="844"/>
    <w:uiPriority w:val="0"/>
    <w:qFormat/>
    <w:pPr>
      <w:tabs>
        <w:tab w:val="left" w:pos="360" w:leader="none"/>
      </w:tabs>
    </w:pPr>
    <w:rPr>
      <w:rFonts w:ascii="Times New Roman"/>
      <w:szCs w:val="24"/>
    </w:rPr>
  </w:style>
  <w:style w:type="paragraph" w:styleId="1056" w:customStyle="1">
    <w:name w:val="首行缩进"/>
    <w:basedOn w:val="844"/>
    <w:uiPriority w:val="0"/>
    <w:qFormat/>
    <w:pPr>
      <w:ind w:firstLine="480"/>
    </w:pPr>
    <w:rPr>
      <w:rFonts w:ascii="Calibri" w:hAnsi="Calibri" w:eastAsia="Calibri" w:cs="宋体"/>
      <w:b w:val="0"/>
      <w:position w:val="0"/>
      <w:sz w:val="20"/>
      <w:lang w:val="zh-CN"/>
    </w:rPr>
  </w:style>
  <w:style w:type="paragraph" w:styleId="1057" w:customStyle="1">
    <w:name w:val="xl60"/>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58" w:customStyle="1">
    <w:name w:val="标题4，章节第四层"/>
    <w:basedOn w:val="844"/>
    <w:next w:val="844"/>
    <w:uiPriority w:val="0"/>
    <w:qFormat/>
    <w:pPr>
      <w:spacing w:line="360" w:lineRule="auto"/>
      <w:tabs>
        <w:tab w:val="left" w:pos="0" w:leader="none"/>
      </w:tabs>
      <w:outlineLvl w:val="3"/>
    </w:pPr>
    <w:rPr>
      <w:rFonts w:hAnsi="宋体" w:eastAsia="Calibri" w:cs="宋体"/>
      <w:position w:val="0"/>
      <w:szCs w:val="24"/>
      <w:lang w:val="zh-CN"/>
    </w:rPr>
  </w:style>
  <w:style w:type="paragraph" w:styleId="1059" w:customStyle="1">
    <w:name w:val="xl51"/>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0" w:customStyle="1">
    <w:name w:val="表格内文字"/>
    <w:basedOn w:val="844"/>
    <w:uiPriority w:val="0"/>
    <w:qFormat/>
    <w:pPr>
      <w:spacing w:line="300" w:lineRule="atLeast"/>
    </w:pPr>
    <w:rPr>
      <w:rFonts w:ascii="Calibri" w:hAnsi="Calibri" w:eastAsia="Calibri" w:cs="宋体"/>
      <w:b w:val="0"/>
      <w:position w:val="0"/>
      <w:sz w:val="18"/>
      <w:szCs w:val="24"/>
      <w:lang w:val="zh-CN"/>
    </w:rPr>
  </w:style>
  <w:style w:type="paragraph" w:styleId="1061" w:customStyle="1">
    <w:name w:val="xl26"/>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2"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63" w:customStyle="1">
    <w:name w:val="Char Char2"/>
    <w:basedOn w:val="844"/>
    <w:uiPriority w:val="0"/>
    <w:qFormat/>
    <w:rPr>
      <w:rFonts w:ascii="Tahoma" w:hAnsi="Tahoma" w:eastAsia="Calibri" w:cs="宋体"/>
      <w:b w:val="0"/>
      <w:position w:val="0"/>
      <w:lang w:val="zh-CN"/>
    </w:rPr>
  </w:style>
  <w:style w:type="paragraph" w:styleId="1064" w:customStyle="1">
    <w:name w:val="Default Text"/>
    <w:basedOn w:val="844"/>
    <w:uiPriority w:val="0"/>
    <w:qFormat/>
    <w:pPr>
      <w:jc w:val="left"/>
      <w:widowControl/>
    </w:pPr>
    <w:rPr>
      <w:rFonts w:ascii="Calibri" w:hAnsi="Calibri" w:eastAsia="Calibri" w:cs="宋体"/>
      <w:b w:val="0"/>
      <w:position w:val="0"/>
      <w:lang w:val="zh-CN" w:eastAsia="en-US"/>
    </w:rPr>
  </w:style>
  <w:style w:type="paragraph" w:styleId="1065" w:customStyle="1">
    <w:name w:val="正文文本缩进1"/>
    <w:basedOn w:val="844"/>
    <w:uiPriority w:val="0"/>
    <w:qFormat/>
    <w:pPr>
      <w:ind w:left="420"/>
      <w:spacing w:after="120"/>
    </w:pPr>
    <w:rPr>
      <w:rFonts w:ascii="Calibri" w:hAnsi="Calibri" w:eastAsia="Calibri" w:cs="宋体"/>
      <w:b w:val="0"/>
      <w:position w:val="0"/>
      <w:sz w:val="20"/>
      <w:szCs w:val="24"/>
      <w:lang w:val="zh-CN"/>
    </w:rPr>
  </w:style>
  <w:style w:type="paragraph" w:styleId="1066" w:customStyle="1">
    <w:name w:val="正文 首行缩进:  2 字符 Char"/>
    <w:basedOn w:val="844"/>
    <w:uiPriority w:val="0"/>
    <w:qFormat/>
    <w:pPr>
      <w:ind w:firstLine="480"/>
      <w:spacing w:line="360" w:lineRule="auto"/>
    </w:pPr>
    <w:rPr>
      <w:rFonts w:ascii="Calibri" w:hAnsi="Calibri" w:eastAsia="Calibri" w:cs="宋体"/>
      <w:b w:val="0"/>
      <w:position w:val="0"/>
      <w:lang w:val="zh-CN"/>
    </w:rPr>
  </w:style>
  <w:style w:type="paragraph" w:styleId="1067" w:customStyle="1">
    <w:name w:val="正文表标题"/>
    <w:next w:val="92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68" w:customStyle="1">
    <w:name w:val="正文 居中"/>
    <w:basedOn w:val="844"/>
    <w:uiPriority w:val="0"/>
    <w:qFormat/>
    <w:pPr>
      <w:jc w:val="center"/>
      <w:spacing w:line="360" w:lineRule="auto"/>
    </w:pPr>
    <w:rPr>
      <w:rFonts w:ascii="Calibri" w:hAnsi="Calibri" w:eastAsia="Calibri" w:cs="宋体"/>
      <w:b w:val="0"/>
      <w:position w:val="0"/>
      <w:lang w:val="zh-CN"/>
    </w:rPr>
  </w:style>
  <w:style w:type="paragraph" w:styleId="1069" w:customStyle="1">
    <w:name w:val="Char Char Char1"/>
    <w:basedOn w:val="864"/>
    <w:uiPriority w:val="0"/>
    <w:qFormat/>
    <w:pPr>
      <w:spacing w:line="436" w:lineRule="exact"/>
    </w:pPr>
    <w:rPr>
      <w:b w:val="0"/>
      <w:position w:val="0"/>
      <w:sz w:val="21"/>
      <w:szCs w:val="24"/>
    </w:rPr>
  </w:style>
  <w:style w:type="paragraph" w:styleId="1070" w:customStyle="1">
    <w:name w:val="样式1"/>
    <w:basedOn w:val="844"/>
    <w:next w:val="848"/>
    <w:uiPriority w:val="0"/>
    <w:qFormat/>
    <w:pPr>
      <w:ind w:firstLine="480"/>
      <w:spacing w:line="300" w:lineRule="auto"/>
    </w:pPr>
  </w:style>
  <w:style w:type="paragraph" w:styleId="1071" w:customStyle="1">
    <w:name w:val="正文缩进1"/>
    <w:basedOn w:val="844"/>
    <w:link w:val="1072"/>
    <w:uiPriority w:val="0"/>
    <w:qFormat/>
    <w:pPr>
      <w:ind w:firstLine="420"/>
    </w:pPr>
    <w:rPr>
      <w:rFonts w:ascii="Times New Roman"/>
      <w:b w:val="0"/>
      <w:position w:val="0"/>
      <w:sz w:val="20"/>
    </w:rPr>
  </w:style>
  <w:style w:type="character" w:styleId="1072" w:customStyle="1">
    <w:name w:val="正文缩进 Char1"/>
    <w:link w:val="1071"/>
    <w:uiPriority w:val="0"/>
    <w:qFormat/>
  </w:style>
  <w:style w:type="paragraph" w:styleId="1073" w:customStyle="1">
    <w:name w:val="1"/>
    <w:basedOn w:val="844"/>
    <w:next w:val="898"/>
    <w:uiPriority w:val="0"/>
    <w:qFormat/>
    <w:pPr>
      <w:spacing w:line="360" w:lineRule="auto"/>
    </w:pPr>
    <w:rPr>
      <w:rFonts w:ascii="Calibri" w:hAnsi="Calibri" w:eastAsia="仿宋_GB2312" w:cs="宋体"/>
      <w:b w:val="0"/>
      <w:position w:val="0"/>
      <w:szCs w:val="24"/>
      <w:lang w:val="zh-CN"/>
    </w:rPr>
  </w:style>
  <w:style w:type="paragraph" w:styleId="1074" w:customStyle="1">
    <w:name w:val="Char Char Char Char Char Char Char Char Char Char Char"/>
    <w:basedOn w:val="844"/>
    <w:uiPriority w:val="0"/>
    <w:qFormat/>
    <w:rPr>
      <w:rFonts w:ascii="Tahoma" w:hAnsi="Tahoma" w:eastAsia="Calibri" w:cs="宋体"/>
      <w:b w:val="0"/>
      <w:position w:val="0"/>
      <w:lang w:val="zh-CN"/>
    </w:rPr>
  </w:style>
  <w:style w:type="paragraph" w:styleId="1075" w:customStyle="1">
    <w:name w:val="样式"/>
    <w:basedOn w:val="844"/>
    <w:uiPriority w:val="0"/>
    <w:qFormat/>
    <w:pPr>
      <w:spacing w:before="120" w:after="120" w:line="360" w:lineRule="auto"/>
    </w:pPr>
    <w:rPr>
      <w:rFonts w:hAnsi="Calibri" w:eastAsia="Calibri" w:cs="宋体"/>
      <w:b w:val="0"/>
      <w:position w:val="0"/>
      <w:lang w:val="zh-CN"/>
    </w:rPr>
  </w:style>
  <w:style w:type="paragraph" w:styleId="1076" w:customStyle="1">
    <w:name w:val="xl31"/>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77" w:customStyle="1">
    <w:name w:val="纯文本1"/>
    <w:basedOn w:val="844"/>
    <w:uiPriority w:val="0"/>
    <w:qFormat/>
    <w:rPr>
      <w:rFonts w:hAnsi="宋体" w:eastAsia="楷体_GB2312" w:cs="宋体"/>
      <w:b w:val="0"/>
      <w:position w:val="0"/>
      <w:sz w:val="28"/>
      <w:lang w:val="zh-CN"/>
    </w:rPr>
  </w:style>
  <w:style w:type="paragraph" w:styleId="1078" w:customStyle="1">
    <w:name w:val="表格1"/>
    <w:basedOn w:val="844"/>
    <w:uiPriority w:val="0"/>
    <w:qFormat/>
    <w:rPr>
      <w:rFonts w:hAnsi="Calibri" w:eastAsia="Calibri" w:cs="宋体"/>
      <w:b w:val="0"/>
      <w:position w:val="0"/>
      <w:sz w:val="20"/>
      <w:szCs w:val="21"/>
      <w:lang w:val="zh-CN"/>
    </w:rPr>
  </w:style>
  <w:style w:type="paragraph" w:styleId="1079" w:customStyle="1">
    <w:name w:val="Char"/>
    <w:basedOn w:val="844"/>
    <w:uiPriority w:val="0"/>
    <w:semiHidden/>
    <w:qFormat/>
    <w:rPr>
      <w:rFonts w:ascii="Tahoma" w:hAnsi="Tahoma" w:eastAsia="Calibri" w:cs="仿宋_GB2312"/>
      <w:b w:val="0"/>
      <w:position w:val="0"/>
      <w:szCs w:val="28"/>
      <w:lang w:val="zh-CN"/>
    </w:rPr>
  </w:style>
  <w:style w:type="paragraph" w:styleId="1080" w:customStyle="1">
    <w:name w:val="正文缩进2字符"/>
    <w:basedOn w:val="844"/>
    <w:uiPriority w:val="0"/>
    <w:qFormat/>
    <w:pPr>
      <w:ind w:firstLine="200"/>
      <w:spacing w:line="300" w:lineRule="auto"/>
    </w:pPr>
    <w:rPr>
      <w:rFonts w:ascii="仿宋_GB2312" w:hAnsi="Calibri" w:eastAsia="仿宋_GB2312" w:cs="宋体"/>
      <w:b w:val="0"/>
      <w:position w:val="0"/>
      <w:sz w:val="32"/>
      <w:szCs w:val="32"/>
      <w:lang w:val="zh-CN"/>
    </w:rPr>
  </w:style>
  <w:style w:type="paragraph" w:styleId="1081" w:customStyle="1">
    <w:name w:val="Char1"/>
    <w:basedOn w:val="844"/>
    <w:uiPriority w:val="0"/>
    <w:qFormat/>
    <w:rPr>
      <w:rFonts w:ascii="仿宋_GB2312" w:hAnsi="宋体" w:eastAsia="仿宋_GB2312" w:cs="宋体"/>
      <w:position w:val="0"/>
      <w:sz w:val="32"/>
      <w:szCs w:val="32"/>
      <w:lang w:val="zh-CN"/>
    </w:rPr>
  </w:style>
  <w:style w:type="paragraph" w:styleId="1082" w:customStyle="1">
    <w:name w:val="样式 样式 首行缩进:  2 字符 + 行距: 1.5 倍行距"/>
    <w:basedOn w:val="844"/>
    <w:uiPriority w:val="0"/>
    <w:qFormat/>
    <w:pPr>
      <w:ind w:firstLine="470"/>
      <w:spacing w:line="360" w:lineRule="auto"/>
    </w:pPr>
    <w:rPr>
      <w:rFonts w:ascii="Calibri" w:hAnsi="Calibri" w:eastAsia="Calibri" w:cs="宋体"/>
      <w:b w:val="0"/>
      <w:position w:val="0"/>
      <w:lang w:val="zh-CN"/>
    </w:rPr>
  </w:style>
  <w:style w:type="paragraph" w:styleId="1083" w:customStyle="1">
    <w:name w:val="符号与编号 Char Char"/>
    <w:basedOn w:val="844"/>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84" w:customStyle="1">
    <w:name w:val="Char Char1 Char1"/>
    <w:basedOn w:val="84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85" w:customStyle="1">
    <w:name w:val="Char11"/>
    <w:basedOn w:val="844"/>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86" w:customStyle="1">
    <w:name w:val="样式 样式 首行缩进:  0.74 厘米 行距: 1.5 倍行距 + 段后: 0.5 行"/>
    <w:basedOn w:val="844"/>
    <w:uiPriority w:val="0"/>
    <w:qFormat/>
    <w:pPr>
      <w:ind w:firstLine="420"/>
      <w:spacing w:line="360" w:lineRule="auto"/>
    </w:pPr>
    <w:rPr>
      <w:rFonts w:ascii="楷体_GB2312" w:hAnsi="Calibri" w:eastAsia="楷体_GB2312" w:cs="宋体"/>
      <w:b w:val="0"/>
      <w:bCs/>
      <w:position w:val="0"/>
      <w:lang w:val="zh-CN"/>
    </w:rPr>
  </w:style>
  <w:style w:type="paragraph" w:styleId="1087" w:customStyle="1">
    <w:name w:val="Table Text Char"/>
    <w:uiPriority w:val="0"/>
    <w:qFormat/>
    <w:pPr>
      <w:spacing w:before="80" w:after="80"/>
    </w:pPr>
    <w:rPr>
      <w:rFonts w:ascii="Arial" w:hAnsi="Arial" w:eastAsia="宋体" w:cs="Arial"/>
      <w:sz w:val="18"/>
      <w:szCs w:val="28"/>
      <w:lang w:val="en-US" w:eastAsia="zh-CN" w:bidi="ar-SA"/>
    </w:rPr>
  </w:style>
  <w:style w:type="paragraph" w:styleId="1088" w:customStyle="1">
    <w:name w:val="Char Char Char Char"/>
    <w:basedOn w:val="864"/>
    <w:uiPriority w:val="0"/>
    <w:qFormat/>
    <w:pPr>
      <w:spacing w:line="360" w:lineRule="auto"/>
    </w:pPr>
    <w:rPr>
      <w:rFonts w:ascii="Tahoma" w:hAnsi="Tahoma"/>
      <w:szCs w:val="24"/>
    </w:rPr>
  </w:style>
  <w:style w:type="paragraph" w:styleId="1089" w:customStyle="1">
    <w:name w:val="xl54"/>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0" w:customStyle="1">
    <w:name w:val="正文文本 21"/>
    <w:basedOn w:val="844"/>
    <w:uiPriority w:val="0"/>
    <w:qFormat/>
    <w:pPr>
      <w:ind w:left="720" w:hanging="720"/>
      <w:widowControl/>
    </w:pPr>
    <w:rPr>
      <w:rFonts w:ascii="Calibri" w:hAnsi="Calibri" w:eastAsia="Calibri" w:cs="宋体"/>
      <w:b w:val="0"/>
      <w:position w:val="0"/>
      <w:lang w:val="en-GB"/>
    </w:rPr>
  </w:style>
  <w:style w:type="paragraph" w:styleId="1091" w:customStyle="1">
    <w:name w:val="Char Char Char Char Char Char Char Char"/>
    <w:basedOn w:val="844"/>
    <w:uiPriority w:val="0"/>
    <w:qFormat/>
    <w:pPr>
      <w:jc w:val="left"/>
      <w:spacing w:after="160" w:line="240" w:lineRule="exact"/>
      <w:widowControl/>
    </w:pPr>
    <w:rPr>
      <w:rFonts w:ascii="Verdana" w:hAnsi="Verdana"/>
      <w:sz w:val="20"/>
      <w:lang w:eastAsia="en-US"/>
    </w:rPr>
  </w:style>
  <w:style w:type="paragraph" w:styleId="109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93" w:customStyle="1">
    <w:name w:val="小四 段落 宋体 Char Char Char Char"/>
    <w:basedOn w:val="844"/>
    <w:uiPriority w:val="0"/>
    <w:qFormat/>
    <w:pPr>
      <w:ind w:right="-33" w:firstLine="480"/>
      <w:jc w:val="left"/>
      <w:spacing w:line="360" w:lineRule="auto"/>
    </w:pPr>
    <w:rPr>
      <w:rFonts w:ascii="Calibri" w:hAnsi="Calibri" w:eastAsia="Calibri" w:cs="宋体"/>
      <w:b w:val="0"/>
      <w:position w:val="0"/>
      <w:szCs w:val="24"/>
      <w:lang w:val="zh-CN"/>
    </w:rPr>
  </w:style>
  <w:style w:type="paragraph" w:styleId="1094" w:customStyle="1">
    <w:name w:val="zw"/>
    <w:basedOn w:val="844"/>
    <w:uiPriority w:val="0"/>
    <w:qFormat/>
    <w:pPr>
      <w:ind w:firstLine="480"/>
      <w:jc w:val="left"/>
      <w:spacing w:line="360" w:lineRule="auto"/>
      <w:widowControl/>
    </w:pPr>
    <w:rPr>
      <w:rFonts w:hAnsi="宋体" w:eastAsia="Calibri" w:cs="宋体"/>
      <w:b w:val="0"/>
      <w:bCs/>
      <w:position w:val="0"/>
      <w:lang w:val="zh-CN"/>
    </w:rPr>
  </w:style>
  <w:style w:type="paragraph" w:styleId="1095" w:customStyle="1">
    <w:name w:val="Char Char Char Char Char Char Char Char1"/>
    <w:basedOn w:val="844"/>
    <w:uiPriority w:val="0"/>
    <w:qFormat/>
    <w:rPr>
      <w:rFonts w:ascii="Tahoma" w:hAnsi="Tahoma" w:eastAsia="Calibri" w:cs="Tahoma"/>
      <w:b w:val="0"/>
      <w:position w:val="0"/>
      <w:lang w:val="zh-CN"/>
    </w:rPr>
  </w:style>
  <w:style w:type="paragraph" w:styleId="1096" w:customStyle="1">
    <w:name w:val="xl42"/>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7" w:customStyle="1">
    <w:name w:val="Char Char Char Char Char Char Char Char Char Char Char Char Char"/>
    <w:basedOn w:val="864"/>
    <w:uiPriority w:val="0"/>
    <w:qFormat/>
    <w:rPr>
      <w:rFonts w:ascii="Tahoma" w:hAnsi="Tahoma"/>
      <w:b w:val="0"/>
      <w:position w:val="0"/>
      <w:szCs w:val="24"/>
    </w:rPr>
  </w:style>
  <w:style w:type="paragraph" w:styleId="1098" w:customStyle="1">
    <w:name w:val="_Style 42"/>
    <w:basedOn w:val="844"/>
    <w:next w:val="869"/>
    <w:uiPriority w:val="0"/>
    <w:qFormat/>
    <w:rPr>
      <w:rFonts w:ascii="楷体_GB2312" w:hAnsi="Arial" w:eastAsia="楷体_GB2312" w:cs="宋体"/>
      <w:b w:val="0"/>
      <w:position w:val="0"/>
      <w:sz w:val="28"/>
      <w:lang w:val="zh-CN"/>
    </w:rPr>
  </w:style>
  <w:style w:type="paragraph" w:styleId="1099" w:customStyle="1">
    <w:name w:val="Char Char Char Char Char Char Char1"/>
    <w:basedOn w:val="844"/>
    <w:uiPriority w:val="0"/>
    <w:qFormat/>
    <w:pPr>
      <w:jc w:val="left"/>
    </w:pPr>
    <w:rPr>
      <w:rFonts w:ascii="Tahoma" w:hAnsi="Tahoma" w:eastAsia="Calibri" w:cs="宋体"/>
      <w:b w:val="0"/>
      <w:position w:val="0"/>
      <w:lang w:val="zh-CN"/>
    </w:rPr>
  </w:style>
  <w:style w:type="paragraph" w:styleId="1100" w:customStyle="1">
    <w:name w:val="样式 样式 标题 3H3sect1.2.3BOD 0Heading 3 - oldh3l3CTLevel 3 Head... +..."/>
    <w:basedOn w:val="844"/>
    <w:uiPriority w:val="0"/>
    <w:qFormat/>
    <w:pPr>
      <w:jc w:val="left"/>
      <w:keepLines/>
      <w:keepNext/>
      <w:outlineLvl w:val="2"/>
    </w:pPr>
    <w:rPr>
      <w:rFonts w:ascii="Calibri" w:hAnsi="Calibri" w:eastAsia="Calibri" w:cs="宋体"/>
      <w:bCs/>
      <w:position w:val="0"/>
      <w:lang w:val="zh-CN"/>
    </w:rPr>
  </w:style>
  <w:style w:type="paragraph" w:styleId="1101" w:customStyle="1">
    <w:name w:val="条1"/>
    <w:basedOn w:val="844"/>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02" w:customStyle="1">
    <w:name w:val="flType"/>
    <w:basedOn w:val="978"/>
    <w:uiPriority w:val="0"/>
    <w:qFormat/>
    <w:pPr>
      <w:spacing w:after="284"/>
    </w:pPr>
    <w:rPr>
      <w:rFonts w:eastAsia="宋体"/>
      <w:b w:val="0"/>
    </w:rPr>
  </w:style>
  <w:style w:type="paragraph" w:styleId="1103" w:customStyle="1">
    <w:name w:val="Char Char Char Char Char Char"/>
    <w:basedOn w:val="844"/>
    <w:uiPriority w:val="0"/>
    <w:qFormat/>
    <w:rPr>
      <w:rFonts w:ascii="Tahoma" w:hAnsi="Tahoma" w:eastAsia="Calibri" w:cs="Tahoma"/>
      <w:b w:val="0"/>
      <w:position w:val="0"/>
      <w:lang w:val="zh-CN"/>
    </w:rPr>
  </w:style>
  <w:style w:type="paragraph" w:styleId="1104" w:customStyle="1">
    <w:name w:val="xl25"/>
    <w:basedOn w:val="844"/>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05" w:customStyle="1">
    <w:name w:val="项目符号，一级"/>
    <w:basedOn w:val="956"/>
    <w:next w:val="956"/>
    <w:uiPriority w:val="0"/>
    <w:qFormat/>
    <w:pPr>
      <w:ind w:left="376" w:firstLine="0"/>
      <w:spacing w:line="240" w:lineRule="atLeast"/>
      <w:tabs>
        <w:tab w:val="left" w:pos="1320" w:leader="none"/>
      </w:tabs>
    </w:pPr>
    <w:rPr>
      <w:bCs w:val="0"/>
      <w:color w:val="000000"/>
      <w:szCs w:val="24"/>
    </w:rPr>
  </w:style>
  <w:style w:type="paragraph" w:styleId="1106" w:customStyle="1">
    <w:name w:val="Char2"/>
    <w:basedOn w:val="844"/>
    <w:uiPriority w:val="0"/>
    <w:qFormat/>
    <w:pPr>
      <w:jc w:val="left"/>
      <w:spacing w:after="160" w:line="240" w:lineRule="exact"/>
      <w:widowControl/>
    </w:pPr>
    <w:rPr>
      <w:rFonts w:ascii="Verdana" w:hAnsi="Verdana"/>
      <w:sz w:val="20"/>
      <w:lang w:eastAsia="en-US"/>
    </w:rPr>
  </w:style>
  <w:style w:type="paragraph" w:styleId="1107" w:customStyle="1">
    <w:name w:val="_Style 226"/>
    <w:basedOn w:val="845"/>
    <w:next w:val="844"/>
    <w:uiPriority w:val="0"/>
    <w:qFormat/>
    <w:pPr>
      <w:jc w:val="left"/>
      <w:keepLines/>
      <w:spacing w:before="480" w:line="276" w:lineRule="auto"/>
      <w:widowControl/>
      <w:outlineLvl w:val="9"/>
    </w:pPr>
    <w:rPr>
      <w:rFonts w:ascii="Cambria" w:hAnsi="Cambria" w:eastAsia="宋体"/>
      <w:bCs/>
      <w:color w:val="365f91"/>
    </w:rPr>
  </w:style>
  <w:style w:type="paragraph" w:styleId="1108" w:customStyle="1">
    <w:name w:val="xl53"/>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Char Char Char Char Char Char Char Char Char"/>
    <w:basedOn w:val="844"/>
    <w:uiPriority w:val="0"/>
    <w:qFormat/>
    <w:pPr>
      <w:ind w:left="200" w:hanging="200"/>
      <w:tabs>
        <w:tab w:val="left" w:pos="360" w:leader="none"/>
      </w:tabs>
    </w:pPr>
    <w:rPr>
      <w:rFonts w:ascii="Calibri" w:hAnsi="Calibri" w:eastAsia="Calibri" w:cs="宋体"/>
      <w:b w:val="0"/>
      <w:position w:val="0"/>
      <w:szCs w:val="24"/>
      <w:lang w:val="zh-CN"/>
    </w:rPr>
  </w:style>
  <w:style w:type="paragraph" w:styleId="1110" w:customStyle="1">
    <w:name w:val="xl30"/>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1" w:customStyle="1">
    <w:name w:val="greytypebeni"/>
    <w:basedOn w:val="844"/>
    <w:uiPriority w:val="0"/>
    <w:qFormat/>
    <w:pPr>
      <w:jc w:val="left"/>
      <w:widowControl/>
    </w:pPr>
    <w:rPr>
      <w:rFonts w:hAnsi="宋体" w:eastAsia="Calibri" w:cs="宋体"/>
      <w:b w:val="0"/>
      <w:position w:val="0"/>
      <w:szCs w:val="24"/>
      <w:lang w:val="zh-CN"/>
    </w:rPr>
  </w:style>
  <w:style w:type="paragraph" w:styleId="1112" w:customStyle="1">
    <w:name w:val="标题5，章节第五层"/>
    <w:basedOn w:val="844"/>
    <w:next w:val="844"/>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13" w:customStyle="1">
    <w:name w:val="样式3"/>
    <w:basedOn w:val="844"/>
    <w:next w:val="844"/>
    <w:uiPriority w:val="0"/>
    <w:qFormat/>
    <w:pPr>
      <w:spacing w:line="360" w:lineRule="auto"/>
    </w:pPr>
    <w:rPr>
      <w:rFonts w:ascii="Calibri" w:hAnsi="Calibri" w:eastAsia="Calibri" w:cs="宋体"/>
      <w:b w:val="0"/>
      <w:position w:val="0"/>
      <w:sz w:val="20"/>
      <w:lang w:val="zh-CN"/>
    </w:rPr>
  </w:style>
  <w:style w:type="paragraph" w:styleId="1114" w:customStyle="1">
    <w:name w:val="样式2"/>
    <w:basedOn w:val="844"/>
    <w:uiPriority w:val="0"/>
    <w:qFormat/>
    <w:pPr>
      <w:ind w:left="200"/>
      <w:spacing w:line="360" w:lineRule="auto"/>
    </w:pPr>
    <w:rPr>
      <w:rFonts w:hAnsi="宋体" w:eastAsia="Calibri" w:cs="宋体"/>
      <w:position w:val="0"/>
      <w:szCs w:val="24"/>
      <w:lang w:val="zh-CN"/>
    </w:rPr>
  </w:style>
  <w:style w:type="paragraph" w:styleId="1115" w:customStyle="1">
    <w:name w:val="列出段落11"/>
    <w:basedOn w:val="844"/>
    <w:uiPriority w:val="34"/>
    <w:qFormat/>
    <w:pPr>
      <w:ind w:firstLine="420"/>
    </w:pPr>
    <w:rPr>
      <w:rFonts w:ascii="Calibri" w:hAnsi="Calibri" w:eastAsia="Calibri" w:cs="宋体"/>
      <w:b w:val="0"/>
      <w:position w:val="0"/>
      <w:sz w:val="20"/>
      <w:szCs w:val="24"/>
      <w:lang w:val="zh-CN"/>
    </w:rPr>
  </w:style>
  <w:style w:type="paragraph" w:styleId="1116" w:customStyle="1">
    <w:name w:val="论文正文"/>
    <w:basedOn w:val="879"/>
    <w:uiPriority w:val="0"/>
    <w:qFormat/>
    <w:pPr>
      <w:ind w:left="0" w:firstLine="200"/>
      <w:jc w:val="left"/>
      <w:spacing w:line="360" w:lineRule="auto"/>
    </w:pPr>
    <w:rPr>
      <w:rFonts w:ascii="Times New Roman" w:hAnsi="Times New Roman"/>
      <w:sz w:val="28"/>
      <w:szCs w:val="24"/>
    </w:rPr>
  </w:style>
  <w:style w:type="paragraph" w:styleId="1117" w:customStyle="1">
    <w:name w:val="Char Char11"/>
    <w:basedOn w:val="844"/>
    <w:uiPriority w:val="0"/>
    <w:qFormat/>
    <w:rPr>
      <w:rFonts w:ascii="Tahoma" w:hAnsi="Tahoma" w:eastAsia="Calibri" w:cs="宋体"/>
      <w:b w:val="0"/>
      <w:position w:val="0"/>
      <w:lang w:val="zh-CN"/>
    </w:rPr>
  </w:style>
  <w:style w:type="paragraph" w:styleId="1118" w:customStyle="1">
    <w:name w:val="a0"/>
    <w:basedOn w:val="844"/>
    <w:uiPriority w:val="0"/>
    <w:qFormat/>
    <w:pPr>
      <w:spacing w:before="100" w:beforeAutospacing="1" w:after="100" w:afterAutospacing="1"/>
      <w:widowControl/>
    </w:pPr>
    <w:rPr>
      <w:rFonts w:hAnsi="宋体" w:eastAsia="Calibri" w:cs="宋体"/>
      <w:b w:val="0"/>
      <w:position w:val="0"/>
      <w:szCs w:val="24"/>
      <w:lang w:val="zh-CN"/>
    </w:rPr>
  </w:style>
  <w:style w:type="paragraph" w:styleId="1119" w:customStyle="1">
    <w:name w:val="xl44"/>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0" w:customStyle="1">
    <w:name w:val="正文--表格内正文"/>
    <w:basedOn w:val="844"/>
    <w:uiPriority w:val="0"/>
    <w:qFormat/>
    <w:pPr>
      <w:jc w:val="center"/>
      <w:spacing w:line="0" w:lineRule="atLeast"/>
    </w:pPr>
    <w:rPr>
      <w:rFonts w:hAnsi="宋体" w:eastAsia="Calibri" w:cs="宋体"/>
      <w:b w:val="0"/>
      <w:color w:val="000000"/>
      <w:position w:val="0"/>
      <w:szCs w:val="24"/>
      <w:lang w:val="zh-CN"/>
    </w:rPr>
  </w:style>
  <w:style w:type="paragraph" w:styleId="1121" w:customStyle="1">
    <w:name w:val="xl6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22" w:customStyle="1">
    <w:name w:val="7"/>
    <w:basedOn w:val="844"/>
    <w:next w:val="900"/>
    <w:uiPriority w:val="0"/>
    <w:qFormat/>
    <w:pPr>
      <w:jc w:val="left"/>
      <w:spacing w:before="100" w:beforeAutospacing="1" w:after="100" w:afterAutospacing="1"/>
      <w:widowControl/>
    </w:pPr>
    <w:rPr>
      <w:rFonts w:hAnsi="宋体" w:eastAsia="Calibri" w:cs="宋体"/>
      <w:b w:val="0"/>
      <w:position w:val="0"/>
      <w:lang w:val="zh-CN"/>
    </w:rPr>
  </w:style>
  <w:style w:type="paragraph" w:styleId="1123" w:customStyle="1">
    <w:name w:val="列出段落2"/>
    <w:basedOn w:val="844"/>
    <w:uiPriority w:val="0"/>
    <w:qFormat/>
    <w:pPr>
      <w:ind w:left="720"/>
      <w:jc w:val="left"/>
      <w:widowControl/>
    </w:pPr>
    <w:rPr>
      <w:rFonts w:ascii="Arial" w:hAnsi="Arial" w:eastAsia="黑体" w:cs="Arial"/>
      <w:b w:val="0"/>
      <w:position w:val="0"/>
      <w:szCs w:val="24"/>
      <w:lang w:val="zh-CN" w:eastAsia="en-US"/>
    </w:rPr>
  </w:style>
  <w:style w:type="paragraph" w:styleId="1124" w:customStyle="1">
    <w:name w:val="xl59"/>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5" w:customStyle="1">
    <w:name w:val="Char Char Char Char1 Char Char Char"/>
    <w:basedOn w:val="864"/>
    <w:uiPriority w:val="0"/>
    <w:qFormat/>
    <w:pPr>
      <w:spacing w:line="360" w:lineRule="auto"/>
    </w:pPr>
    <w:rPr>
      <w:rFonts w:ascii="Tahoma" w:hAnsi="Tahoma"/>
      <w:szCs w:val="24"/>
    </w:rPr>
  </w:style>
  <w:style w:type="paragraph" w:styleId="1126" w:customStyle="1">
    <w:name w:val="表格内容"/>
    <w:basedOn w:val="844"/>
    <w:uiPriority w:val="0"/>
    <w:qFormat/>
    <w:pPr>
      <w:jc w:val="center"/>
      <w:spacing w:before="60" w:line="300" w:lineRule="auto"/>
      <w:widowControl/>
    </w:pPr>
    <w:rPr>
      <w:rFonts w:ascii="Calibri" w:hAnsi="Calibri" w:eastAsia="Calibri" w:cs="宋体"/>
      <w:b w:val="0"/>
      <w:position w:val="0"/>
      <w:sz w:val="20"/>
      <w:lang w:val="zh-CN"/>
    </w:rPr>
  </w:style>
  <w:style w:type="paragraph" w:styleId="1127" w:customStyle="1">
    <w:name w:val="列表内容"/>
    <w:basedOn w:val="844"/>
    <w:next w:val="844"/>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28" w:customStyle="1">
    <w:name w:val="Char Char Char Char Char Char Char1 Char"/>
    <w:basedOn w:val="844"/>
    <w:uiPriority w:val="0"/>
    <w:qFormat/>
    <w:rPr>
      <w:rFonts w:ascii="Tahoma" w:hAnsi="Tahoma" w:eastAsia="Calibri" w:cs="Tahoma"/>
      <w:b w:val="0"/>
      <w:position w:val="0"/>
      <w:lang w:val="zh-CN"/>
    </w:rPr>
  </w:style>
  <w:style w:type="paragraph" w:styleId="1129" w:customStyle="1">
    <w:name w:val="项目符号，二级"/>
    <w:basedOn w:val="956"/>
    <w:next w:val="956"/>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30" w:customStyle="1">
    <w:name w:val="xl32"/>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1" w:customStyle="1">
    <w:name w:val="Bullets L1"/>
    <w:basedOn w:val="844"/>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32" w:customStyle="1">
    <w:name w:val="Body Text 21"/>
    <w:basedOn w:val="844"/>
    <w:uiPriority w:val="0"/>
    <w:qFormat/>
    <w:pPr>
      <w:ind w:left="720" w:hanging="720"/>
      <w:widowControl/>
    </w:pPr>
    <w:rPr>
      <w:rFonts w:ascii="Calibri" w:hAnsi="Calibri" w:eastAsia="Calibri" w:cs="宋体"/>
      <w:b w:val="0"/>
      <w:position w:val="0"/>
      <w:lang w:val="en-GB"/>
    </w:rPr>
  </w:style>
  <w:style w:type="paragraph" w:styleId="1133" w:customStyle="1">
    <w:name w:val="方案正文"/>
    <w:basedOn w:val="844"/>
    <w:uiPriority w:val="0"/>
    <w:qFormat/>
    <w:pPr>
      <w:ind w:firstLine="359"/>
      <w:jc w:val="left"/>
      <w:spacing w:before="156" w:line="360" w:lineRule="auto"/>
    </w:pPr>
    <w:rPr>
      <w:rFonts w:ascii="Arial" w:hAnsi="Arial" w:eastAsia="Calibri" w:cs="宋体"/>
      <w:b w:val="0"/>
      <w:position w:val="0"/>
      <w:szCs w:val="21"/>
      <w:lang w:val="zh-CN"/>
    </w:rPr>
  </w:style>
  <w:style w:type="paragraph" w:styleId="1134" w:customStyle="1">
    <w:name w:val="xl62"/>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5" w:customStyle="1">
    <w:name w:val="xl57"/>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Char Char1 Char Char Char Char1 Char Char Char Char Char Char"/>
    <w:basedOn w:val="844"/>
    <w:uiPriority w:val="0"/>
    <w:qFormat/>
    <w:rPr>
      <w:rFonts w:ascii="Tahoma" w:hAnsi="Tahoma" w:eastAsia="Calibri" w:cs="宋体"/>
      <w:b w:val="0"/>
      <w:position w:val="0"/>
      <w:lang w:val="zh-CN"/>
    </w:rPr>
  </w:style>
  <w:style w:type="paragraph" w:styleId="1137" w:customStyle="1">
    <w:name w:val="Char Char Char Char Char Char Char Char Char1"/>
    <w:basedOn w:val="844"/>
    <w:uiPriority w:val="0"/>
    <w:qFormat/>
    <w:pPr>
      <w:ind w:left="360" w:hanging="360"/>
      <w:tabs>
        <w:tab w:val="left" w:pos="360" w:leader="none"/>
      </w:tabs>
    </w:pPr>
    <w:rPr>
      <w:rFonts w:ascii="Calibri" w:hAnsi="Calibri" w:eastAsia="Calibri" w:cs="宋体"/>
      <w:b w:val="0"/>
      <w:position w:val="0"/>
      <w:szCs w:val="24"/>
      <w:lang w:val="zh-CN"/>
    </w:rPr>
  </w:style>
  <w:style w:type="paragraph" w:styleId="1138" w:customStyle="1">
    <w:name w:val="正文文本 22"/>
    <w:basedOn w:val="844"/>
    <w:uiPriority w:val="0"/>
    <w:qFormat/>
    <w:pPr>
      <w:ind w:left="720" w:hanging="720"/>
      <w:widowControl/>
    </w:pPr>
    <w:rPr>
      <w:rFonts w:ascii="Calibri" w:hAnsi="Calibri" w:eastAsia="Calibri" w:cs="宋体"/>
      <w:b w:val="0"/>
      <w:position w:val="0"/>
      <w:lang w:val="en-GB"/>
    </w:rPr>
  </w:style>
  <w:style w:type="paragraph" w:styleId="1139" w:customStyle="1">
    <w:name w:val="表蕊"/>
    <w:basedOn w:val="844"/>
    <w:uiPriority w:val="0"/>
    <w:qFormat/>
    <w:pPr>
      <w:jc w:val="left"/>
      <w:spacing w:line="320" w:lineRule="atLeast"/>
    </w:pPr>
    <w:rPr>
      <w:rFonts w:ascii="Calibri" w:hAnsi="Calibri" w:eastAsia="楷体_GB2312" w:cs="宋体"/>
      <w:b w:val="0"/>
      <w:spacing w:val="-10"/>
      <w:position w:val="0"/>
      <w:sz w:val="20"/>
      <w:lang w:val="zh-CN"/>
    </w:rPr>
  </w:style>
  <w:style w:type="paragraph" w:styleId="1140" w:customStyle="1">
    <w:name w:val="xl46"/>
    <w:basedOn w:val="84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1">
    <w:name w:val="No Spacing"/>
    <w:link w:val="1142"/>
    <w:uiPriority w:val="0"/>
    <w:qFormat/>
    <w:pPr>
      <w:jc w:val="both"/>
      <w:widowControl w:val="off"/>
    </w:pPr>
    <w:rPr>
      <w:rFonts w:ascii="Calibri" w:hAnsi="Calibri" w:eastAsia="微软雅黑" w:cs="Times New Roman"/>
      <w:sz w:val="24"/>
      <w:szCs w:val="22"/>
      <w:lang w:val="en-US" w:eastAsia="zh-CN" w:bidi="ar-SA"/>
    </w:rPr>
  </w:style>
  <w:style w:type="character" w:styleId="1142" w:customStyle="1">
    <w:name w:val="无间隔 Char"/>
    <w:link w:val="1141"/>
    <w:uiPriority w:val="0"/>
    <w:qFormat/>
    <w:rPr>
      <w:rFonts w:ascii="Calibri" w:hAnsi="Calibri" w:eastAsia="微软雅黑"/>
      <w:sz w:val="24"/>
      <w:szCs w:val="22"/>
      <w:lang w:bidi="ar-SA"/>
    </w:rPr>
  </w:style>
  <w:style w:type="paragraph" w:styleId="1143" w:customStyle="1">
    <w:name w:val="二级条标题"/>
    <w:basedOn w:val="844"/>
    <w:next w:val="920"/>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44" w:customStyle="1">
    <w:name w:val="部分1"/>
    <w:basedOn w:val="844"/>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45">
    <w:name w:val="Intense Quote"/>
    <w:basedOn w:val="844"/>
    <w:next w:val="844"/>
    <w:link w:val="1146"/>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46" w:customStyle="1">
    <w:name w:val="明显引用 Char"/>
    <w:link w:val="1145"/>
    <w:uiPriority w:val="0"/>
    <w:qFormat/>
    <w:rPr>
      <w:rFonts w:ascii="Calibri" w:hAnsi="Calibri"/>
      <w:b/>
      <w:bCs/>
      <w:i/>
      <w:iCs/>
      <w:sz w:val="22"/>
      <w:szCs w:val="22"/>
      <w:lang w:eastAsia="en-US" w:bidi="en-US"/>
    </w:rPr>
  </w:style>
  <w:style w:type="paragraph" w:styleId="1147" w:customStyle="1">
    <w:name w:val="xl27"/>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Table Paragraph"/>
    <w:basedOn w:val="844"/>
    <w:uiPriority w:val="0"/>
    <w:qFormat/>
    <w:rPr>
      <w:rFonts w:ascii="Times New Roman"/>
    </w:rPr>
  </w:style>
  <w:style w:type="paragraph" w:styleId="1149" w:customStyle="1">
    <w:name w:val="xl3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0" w:customStyle="1">
    <w:name w:val="表格"/>
    <w:basedOn w:val="844"/>
    <w:uiPriority w:val="0"/>
    <w:qFormat/>
    <w:pPr>
      <w:ind w:firstLine="21"/>
    </w:pPr>
    <w:rPr>
      <w:rFonts w:hAnsi="宋体" w:eastAsia="Calibri" w:cs="宋体"/>
      <w:b w:val="0"/>
      <w:position w:val="0"/>
      <w:sz w:val="20"/>
      <w:lang w:val="zh-CN"/>
    </w:rPr>
  </w:style>
  <w:style w:type="paragraph" w:styleId="1151" w:customStyle="1">
    <w:name w:val="a"/>
    <w:basedOn w:val="844"/>
    <w:uiPriority w:val="0"/>
    <w:qFormat/>
    <w:pPr>
      <w:spacing w:before="100" w:beforeAutospacing="1" w:after="100" w:afterAutospacing="1"/>
      <w:widowControl/>
    </w:pPr>
    <w:rPr>
      <w:rFonts w:hAnsi="宋体" w:eastAsia="Calibri" w:cs="宋体"/>
      <w:b w:val="0"/>
      <w:position w:val="0"/>
      <w:szCs w:val="24"/>
      <w:lang w:val="zh-CN"/>
    </w:rPr>
  </w:style>
  <w:style w:type="paragraph" w:styleId="1152" w:customStyle="1">
    <w:name w:val="马刚标题4"/>
    <w:basedOn w:val="992"/>
    <w:next w:val="844"/>
    <w:uiPriority w:val="0"/>
    <w:qFormat/>
    <w:pPr>
      <w:spacing w:before="100" w:after="40"/>
      <w:tabs>
        <w:tab w:val="clear" w:pos="567" w:leader="none"/>
        <w:tab w:val="clear" w:pos="735" w:leader="none"/>
        <w:tab w:val="left" w:pos="1050" w:leader="none"/>
      </w:tabs>
      <w:outlineLvl w:val="3"/>
    </w:pPr>
    <w:rPr>
      <w:b w:val="0"/>
    </w:rPr>
  </w:style>
  <w:style w:type="paragraph" w:styleId="1153" w:customStyle="1">
    <w:name w:val="Char Char Char Char Char Char Char Char Char Char Char Char Char Char Char Char Char Char Char Char Char Char Char1"/>
    <w:basedOn w:val="844"/>
    <w:uiPriority w:val="0"/>
    <w:qFormat/>
    <w:rPr>
      <w:rFonts w:ascii="Tahoma" w:hAnsi="Tahoma" w:eastAsia="Calibri" w:cs="Tahoma"/>
      <w:b w:val="0"/>
      <w:position w:val="0"/>
      <w:lang w:val="zh-CN"/>
    </w:rPr>
  </w:style>
  <w:style w:type="paragraph" w:styleId="1154"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55" w:customStyle="1">
    <w:name w:val="xl49"/>
    <w:basedOn w:val="84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56" w:customStyle="1">
    <w:name w:val="Char Char Char Char1"/>
    <w:basedOn w:val="864"/>
    <w:uiPriority w:val="0"/>
    <w:qFormat/>
    <w:rPr>
      <w:rFonts w:ascii="Tahoma" w:hAnsi="Tahoma"/>
      <w:szCs w:val="24"/>
    </w:rPr>
  </w:style>
  <w:style w:type="paragraph" w:styleId="1157" w:customStyle="1">
    <w:name w:val="Char Char Char Char Char Char Char Char Char Char Char1"/>
    <w:basedOn w:val="844"/>
    <w:uiPriority w:val="0"/>
    <w:qFormat/>
    <w:rPr>
      <w:rFonts w:ascii="Tahoma" w:hAnsi="Tahoma" w:eastAsia="Calibri" w:cs="Tahoma"/>
      <w:b w:val="0"/>
      <w:position w:val="0"/>
      <w:lang w:val="zh-CN"/>
    </w:rPr>
  </w:style>
  <w:style w:type="paragraph" w:styleId="1158" w:customStyle="1">
    <w:name w:val="font7"/>
    <w:basedOn w:val="844"/>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59" w:customStyle="1">
    <w:name w:val="丁华标题1"/>
    <w:basedOn w:val="845"/>
    <w:next w:val="999"/>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0" w:customStyle="1">
    <w:name w:val="Char Char Char Char Char Char Char Char Char Char Char Char Char Char Char Char Char Char Char Char Char1"/>
    <w:basedOn w:val="844"/>
    <w:uiPriority w:val="0"/>
    <w:qFormat/>
    <w:rPr>
      <w:rFonts w:ascii="Tahoma" w:hAnsi="Tahoma" w:eastAsia="Calibri" w:cs="宋体"/>
      <w:b w:val="0"/>
      <w:position w:val="0"/>
      <w:lang w:val="zh-CN"/>
    </w:rPr>
  </w:style>
  <w:style w:type="paragraph" w:styleId="1161" w:customStyle="1">
    <w:name w:val="标题 4宋体"/>
    <w:basedOn w:val="848"/>
    <w:uiPriority w:val="0"/>
    <w:qFormat/>
    <w:pPr>
      <w:jc w:val="left"/>
      <w:keepLines w:val="0"/>
      <w:spacing w:before="0" w:after="0" w:line="360" w:lineRule="auto"/>
    </w:pPr>
    <w:rPr>
      <w:rFonts w:ascii="宋体" w:hAnsi="宋体" w:eastAsia="宋体"/>
      <w:b/>
      <w:color w:val="000000"/>
      <w:position w:val="0"/>
      <w:sz w:val="24"/>
      <w:szCs w:val="20"/>
    </w:rPr>
  </w:style>
  <w:style w:type="paragraph" w:styleId="1162" w:customStyle="1">
    <w:name w:val="_Style 279"/>
    <w:uiPriority w:val="0"/>
    <w:semiHidden/>
    <w:qFormat/>
    <w:rPr>
      <w:rFonts w:ascii="Times New Roman" w:hAnsi="Times New Roman" w:eastAsia="宋体" w:cs="Times New Roman"/>
      <w:sz w:val="21"/>
      <w:szCs w:val="24"/>
      <w:lang w:val="en-US" w:eastAsia="zh-CN" w:bidi="ar-SA"/>
    </w:rPr>
  </w:style>
  <w:style w:type="paragraph" w:styleId="116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64" w:customStyle="1">
    <w:name w:val="Char Char Char Char Char Char Char Char Char Char Char Char Char1"/>
    <w:basedOn w:val="844"/>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65" w:customStyle="1">
    <w:name w:val="正文11"/>
    <w:basedOn w:val="844"/>
    <w:next w:val="844"/>
    <w:uiPriority w:val="0"/>
    <w:qFormat/>
    <w:pPr>
      <w:ind w:firstLine="510"/>
      <w:spacing w:before="156" w:line="360" w:lineRule="auto"/>
    </w:pPr>
    <w:rPr>
      <w:rFonts w:ascii="Calibri" w:hAnsi="Calibri" w:eastAsia="Calibri" w:cs="宋体"/>
      <w:b w:val="0"/>
      <w:position w:val="0"/>
      <w:lang w:val="zh-CN"/>
    </w:rPr>
  </w:style>
  <w:style w:type="paragraph" w:styleId="1166" w:customStyle="1">
    <w:name w:val="普通文字"/>
    <w:basedOn w:val="844"/>
    <w:next w:val="844"/>
    <w:uiPriority w:val="0"/>
    <w:qFormat/>
    <w:rPr>
      <w:rFonts w:hAnsi="宋体" w:eastAsia="Calibri" w:cs="宋体"/>
      <w:b w:val="0"/>
      <w:position w:val="0"/>
      <w:lang w:val="zh-CN"/>
    </w:rPr>
  </w:style>
  <w:style w:type="paragraph" w:styleId="1167" w:customStyle="1">
    <w:name w:val="Char Char Char Char Char1"/>
    <w:basedOn w:val="844"/>
    <w:uiPriority w:val="0"/>
    <w:qFormat/>
    <w:rPr>
      <w:rFonts w:ascii="Tahoma" w:hAnsi="Tahoma" w:eastAsia="Calibri" w:cs="宋体"/>
      <w:b w:val="0"/>
      <w:position w:val="0"/>
      <w:lang w:val="zh-CN"/>
    </w:rPr>
  </w:style>
  <w:style w:type="paragraph" w:styleId="1168" w:customStyle="1">
    <w:name w:val="标准文本"/>
    <w:basedOn w:val="844"/>
    <w:uiPriority w:val="0"/>
    <w:qFormat/>
    <w:pPr>
      <w:ind w:firstLine="480"/>
      <w:spacing w:line="360" w:lineRule="auto"/>
    </w:pPr>
    <w:rPr>
      <w:rFonts w:ascii="Calibri" w:hAnsi="Calibri" w:eastAsia="Calibri" w:cs="宋体"/>
      <w:b w:val="0"/>
      <w:position w:val="0"/>
      <w:szCs w:val="24"/>
      <w:lang w:val="zh-CN"/>
    </w:rPr>
  </w:style>
  <w:style w:type="paragraph" w:styleId="1169" w:customStyle="1">
    <w:name w:val="华宇段落1 Char"/>
    <w:basedOn w:val="844"/>
    <w:uiPriority w:val="0"/>
    <w:qFormat/>
    <w:pPr>
      <w:ind w:firstLine="200"/>
      <w:spacing w:line="360" w:lineRule="auto"/>
    </w:pPr>
    <w:rPr>
      <w:rFonts w:ascii="Calibri" w:hAnsi="Calibri" w:eastAsia="Calibri" w:cs="宋体"/>
      <w:b w:val="0"/>
      <w:bCs/>
      <w:position w:val="0"/>
      <w:szCs w:val="24"/>
      <w:lang w:val="zh-CN"/>
    </w:rPr>
  </w:style>
  <w:style w:type="paragraph" w:styleId="1170" w:customStyle="1">
    <w:name w:val="font6"/>
    <w:basedOn w:val="844"/>
    <w:uiPriority w:val="0"/>
    <w:qFormat/>
    <w:pPr>
      <w:jc w:val="left"/>
      <w:spacing w:before="100" w:beforeAutospacing="1" w:after="100" w:afterAutospacing="1"/>
      <w:widowControl/>
    </w:pPr>
    <w:rPr>
      <w:rFonts w:hint="eastAsia" w:hAnsi="宋体"/>
      <w:sz w:val="28"/>
      <w:szCs w:val="28"/>
      <w:u w:val="single"/>
    </w:rPr>
  </w:style>
  <w:style w:type="paragraph" w:styleId="1171" w:customStyle="1">
    <w:name w:val="列出段落1"/>
    <w:basedOn w:val="844"/>
    <w:link w:val="1282"/>
    <w:uiPriority w:val="0"/>
    <w:qFormat/>
    <w:pPr>
      <w:contextualSpacing/>
      <w:ind w:left="720"/>
      <w:jc w:val="left"/>
      <w:widowControl/>
    </w:pPr>
    <w:rPr>
      <w:rFonts w:ascii="Arial" w:hAnsi="Arial" w:eastAsia="黑体" w:cs="宋体"/>
      <w:b w:val="0"/>
      <w:position w:val="0"/>
      <w:szCs w:val="24"/>
      <w:lang w:val="zh-CN" w:eastAsia="en-US"/>
    </w:rPr>
  </w:style>
  <w:style w:type="paragraph" w:styleId="1172"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73" w:customStyle="1">
    <w:name w:val="文档正文"/>
    <w:basedOn w:val="844"/>
    <w:uiPriority w:val="0"/>
    <w:qFormat/>
    <w:pPr>
      <w:spacing w:line="360" w:lineRule="auto"/>
    </w:pPr>
    <w:rPr>
      <w:rFonts w:hAnsi="宋体" w:eastAsia="Calibri" w:cs="宋体"/>
      <w:bCs/>
      <w:position w:val="0"/>
      <w:sz w:val="20"/>
      <w:szCs w:val="24"/>
      <w:lang w:val="zh-CN"/>
    </w:rPr>
  </w:style>
  <w:style w:type="paragraph" w:styleId="1174" w:customStyle="1">
    <w:name w:val="xl61"/>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75" w:customStyle="1">
    <w:name w:val="标准小四"/>
    <w:basedOn w:val="844"/>
    <w:uiPriority w:val="0"/>
    <w:qFormat/>
    <w:pPr>
      <w:ind w:firstLine="480"/>
      <w:spacing w:line="360" w:lineRule="auto"/>
    </w:pPr>
    <w:rPr>
      <w:rFonts w:ascii="Arial" w:hAnsi="Arial" w:eastAsia="Calibri" w:cs="宋体"/>
      <w:b w:val="0"/>
      <w:position w:val="0"/>
      <w:szCs w:val="21"/>
      <w:lang w:val="zh-CN"/>
    </w:rPr>
  </w:style>
  <w:style w:type="paragraph" w:styleId="1176" w:customStyle="1">
    <w:name w:val="正文 + 宋体"/>
    <w:basedOn w:val="844"/>
    <w:uiPriority w:val="0"/>
    <w:qFormat/>
    <w:pPr>
      <w:ind w:firstLine="420"/>
      <w:spacing w:line="360" w:lineRule="auto"/>
    </w:pPr>
    <w:rPr>
      <w:rFonts w:ascii="Calibri" w:hAnsi="Calibri" w:eastAsia="Calibri" w:cs="宋体"/>
      <w:b w:val="0"/>
      <w:position w:val="0"/>
      <w:sz w:val="20"/>
      <w:szCs w:val="24"/>
      <w:lang w:val="zh-CN"/>
    </w:rPr>
  </w:style>
  <w:style w:type="paragraph" w:styleId="1177" w:customStyle="1">
    <w:name w:val="马刚标题1"/>
    <w:basedOn w:val="845"/>
    <w:next w:val="844"/>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78" w:customStyle="1">
    <w:name w:val="font9"/>
    <w:basedOn w:val="844"/>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79"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80" w:customStyle="1">
    <w:name w:val="font8"/>
    <w:basedOn w:val="844"/>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81" w:customStyle="1">
    <w:name w:val="纯文本2"/>
    <w:basedOn w:val="844"/>
    <w:uiPriority w:val="0"/>
    <w:qFormat/>
    <w:rPr>
      <w:rFonts w:hAnsi="Courier New" w:eastAsia="楷体_GB2312"/>
      <w:sz w:val="28"/>
    </w:rPr>
  </w:style>
  <w:style w:type="paragraph" w:styleId="1182" w:customStyle="1">
    <w:name w:val="大标题"/>
    <w:basedOn w:val="844"/>
    <w:next w:val="844"/>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83" w:customStyle="1">
    <w:name w:val="Char Char1 Char Char Char Char"/>
    <w:basedOn w:val="864"/>
    <w:uiPriority w:val="0"/>
    <w:qFormat/>
    <w:pPr>
      <w:ind w:left="357"/>
      <w:jc w:val="left"/>
      <w:spacing w:line="436" w:lineRule="exact"/>
      <w:outlineLvl w:val="3"/>
    </w:pPr>
    <w:rPr>
      <w:rFonts w:ascii="Tahoma" w:hAnsi="Tahoma" w:cs="Tahoma"/>
      <w:position w:val="0"/>
      <w:szCs w:val="24"/>
    </w:rPr>
  </w:style>
  <w:style w:type="paragraph" w:styleId="1184" w:customStyle="1">
    <w:name w:val="标题2，章节第二层"/>
    <w:basedOn w:val="844"/>
    <w:next w:val="956"/>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85" w:customStyle="1">
    <w:name w:val="Char Char1 Char Char Char Char Char Char Char"/>
    <w:basedOn w:val="844"/>
    <w:uiPriority w:val="0"/>
    <w:qFormat/>
    <w:rPr>
      <w:rFonts w:ascii="Tahoma" w:hAnsi="Tahoma" w:eastAsia="Calibri" w:cs="Tahoma"/>
      <w:b w:val="0"/>
      <w:position w:val="0"/>
      <w:lang w:val="zh-CN"/>
    </w:rPr>
  </w:style>
  <w:style w:type="paragraph" w:styleId="1186" w:customStyle="1">
    <w:name w:val="xl2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87" w:customStyle="1">
    <w:name w:val="纯文本 Char Char"/>
    <w:uiPriority w:val="0"/>
    <w:qFormat/>
    <w:rPr>
      <w:rFonts w:ascii="宋体" w:hAnsi="Courier New" w:eastAsia="宋体"/>
      <w:sz w:val="21"/>
      <w:szCs w:val="21"/>
      <w:lang w:val="en-US" w:eastAsia="zh-CN" w:bidi="ar-SA"/>
    </w:rPr>
  </w:style>
  <w:style w:type="character" w:styleId="1188" w:customStyle="1">
    <w:name w:val="concon"/>
    <w:uiPriority w:val="0"/>
    <w:qFormat/>
  </w:style>
  <w:style w:type="character" w:styleId="1189" w:customStyle="1">
    <w:name w:val="标题 字符1"/>
    <w:uiPriority w:val="0"/>
    <w:qFormat/>
    <w:rPr>
      <w:rFonts w:ascii="等线 Light" w:hAnsi="等线 Light" w:eastAsia="宋体" w:cs="Times New Roman"/>
      <w:b/>
      <w:bCs/>
      <w:position w:val="-10"/>
      <w:sz w:val="32"/>
      <w:szCs w:val="32"/>
    </w:rPr>
  </w:style>
  <w:style w:type="character" w:styleId="1190" w:customStyle="1">
    <w:name w:val="小四 段落 宋体 Char Char Char Char Char Char Char Char"/>
    <w:uiPriority w:val="0"/>
    <w:qFormat/>
    <w:rPr>
      <w:rFonts w:eastAsia="宋体"/>
      <w:sz w:val="24"/>
      <w:szCs w:val="24"/>
      <w:lang w:val="en-US" w:eastAsia="zh-CN" w:bidi="ar-SA"/>
    </w:rPr>
  </w:style>
  <w:style w:type="character" w:styleId="1191" w:customStyle="1">
    <w:name w:val="qxdate"/>
    <w:uiPriority w:val="0"/>
    <w:qFormat/>
    <w:rPr>
      <w:rFonts w:ascii="Times New Roman" w:hAnsi="Times New Roman" w:eastAsia="宋体" w:cs="Times New Roman"/>
      <w:color w:val="333333"/>
      <w:sz w:val="18"/>
      <w:szCs w:val="18"/>
    </w:rPr>
  </w:style>
  <w:style w:type="character" w:styleId="1192" w:customStyle="1">
    <w:name w:val="Title1 Char"/>
    <w:uiPriority w:val="0"/>
    <w:qFormat/>
    <w:rPr>
      <w:rFonts w:eastAsia="宋体"/>
      <w:b/>
      <w:bCs/>
      <w:sz w:val="44"/>
      <w:szCs w:val="44"/>
      <w:lang w:val="en-US" w:eastAsia="zh-CN" w:bidi="ar-SA"/>
    </w:rPr>
  </w:style>
  <w:style w:type="character" w:styleId="1193" w:customStyle="1">
    <w:name w:val="小四 段落 宋体 Char Char Char1"/>
    <w:uiPriority w:val="0"/>
    <w:qFormat/>
    <w:rPr>
      <w:rFonts w:ascii="宋体" w:hAnsi="宋体" w:eastAsia="宋体"/>
      <w:sz w:val="24"/>
      <w:szCs w:val="24"/>
      <w:lang w:val="en-US" w:eastAsia="zh-CN" w:bidi="ar-SA"/>
    </w:rPr>
  </w:style>
  <w:style w:type="character" w:styleId="1194" w:customStyle="1">
    <w:name w:val="标准文本 Char Char"/>
    <w:uiPriority w:val="0"/>
    <w:qFormat/>
    <w:rPr>
      <w:rFonts w:eastAsia="宋体" w:cs="宋体"/>
      <w:sz w:val="24"/>
      <w:szCs w:val="24"/>
      <w:lang w:val="en-US" w:eastAsia="zh-CN" w:bidi="ar-SA"/>
    </w:rPr>
  </w:style>
  <w:style w:type="character" w:styleId="1195" w:customStyle="1">
    <w:name w:val="Char Char26"/>
    <w:uiPriority w:val="0"/>
    <w:qFormat/>
    <w:rPr>
      <w:b/>
      <w:bCs/>
      <w:sz w:val="32"/>
      <w:szCs w:val="32"/>
    </w:rPr>
  </w:style>
  <w:style w:type="character" w:styleId="1196" w:customStyle="1">
    <w:name w:val="_Style 315"/>
    <w:uiPriority w:val="0"/>
    <w:qFormat/>
    <w:rPr>
      <w:i/>
      <w:iCs/>
      <w:smallCaps/>
      <w:spacing w:val="5"/>
    </w:rPr>
  </w:style>
  <w:style w:type="character" w:styleId="1197" w:customStyle="1">
    <w:name w:val="prev1"/>
    <w:uiPriority w:val="0"/>
    <w:qFormat/>
    <w:rPr>
      <w:rFonts w:ascii="Times New Roman" w:hAnsi="Times New Roman" w:eastAsia="宋体" w:cs="Times New Roman"/>
      <w:color w:val="888888"/>
    </w:rPr>
  </w:style>
  <w:style w:type="character" w:styleId="1198" w:customStyle="1">
    <w:name w:val="redfilefwwh"/>
    <w:uiPriority w:val="0"/>
    <w:qFormat/>
    <w:rPr>
      <w:rFonts w:ascii="Times New Roman" w:hAnsi="Times New Roman" w:eastAsia="宋体" w:cs="Times New Roman"/>
      <w:color w:val="ba2636"/>
      <w:sz w:val="18"/>
      <w:szCs w:val="18"/>
    </w:rPr>
  </w:style>
  <w:style w:type="character" w:styleId="1199" w:customStyle="1">
    <w:name w:val="listbenefit"/>
    <w:uiPriority w:val="0"/>
    <w:qFormat/>
  </w:style>
  <w:style w:type="character" w:styleId="1200" w:customStyle="1">
    <w:name w:val="textcontents"/>
    <w:uiPriority w:val="0"/>
    <w:qFormat/>
  </w:style>
  <w:style w:type="character" w:styleId="1201" w:customStyle="1">
    <w:name w:val="_Style 321"/>
    <w:uiPriority w:val="0"/>
    <w:qFormat/>
    <w:rPr>
      <w:smallCaps/>
    </w:rPr>
  </w:style>
  <w:style w:type="character" w:styleId="1202" w:customStyle="1">
    <w:name w:val="case31"/>
    <w:uiPriority w:val="0"/>
    <w:qFormat/>
    <w:rPr>
      <w:sz w:val="21"/>
      <w:szCs w:val="21"/>
    </w:rPr>
  </w:style>
  <w:style w:type="character" w:styleId="1203" w:customStyle="1">
    <w:name w:val="Char Char23"/>
    <w:uiPriority w:val="0"/>
    <w:qFormat/>
    <w:rPr>
      <w:rFonts w:ascii="Arial" w:hAnsi="Arial" w:eastAsia="黑体"/>
      <w:b/>
      <w:bCs/>
      <w:sz w:val="24"/>
      <w:szCs w:val="24"/>
    </w:rPr>
  </w:style>
  <w:style w:type="character" w:styleId="1204" w:customStyle="1">
    <w:name w:val="_Style 326"/>
    <w:uiPriority w:val="0"/>
    <w:qFormat/>
    <w:rPr>
      <w:b/>
      <w:bCs/>
    </w:rPr>
  </w:style>
  <w:style w:type="character" w:styleId="1205" w:customStyle="1">
    <w:name w:val="zhengwen1"/>
    <w:uiPriority w:val="99"/>
    <w:qFormat/>
    <w:rPr>
      <w:sz w:val="21"/>
    </w:rPr>
  </w:style>
  <w:style w:type="character" w:styleId="1206" w:customStyle="1">
    <w:name w:val="样式 非加粗"/>
    <w:uiPriority w:val="0"/>
    <w:qFormat/>
    <w:rPr>
      <w:rFonts w:eastAsia="宋体"/>
      <w:sz w:val="28"/>
    </w:rPr>
  </w:style>
  <w:style w:type="character" w:styleId="1207" w:customStyle="1">
    <w:name w:val="next3"/>
    <w:uiPriority w:val="0"/>
    <w:qFormat/>
    <w:rPr>
      <w:rFonts w:hint="eastAsia" w:ascii="微软雅黑" w:hAnsi="微软雅黑" w:eastAsia="微软雅黑" w:cs="微软雅黑"/>
      <w:sz w:val="21"/>
      <w:szCs w:val="21"/>
    </w:rPr>
  </w:style>
  <w:style w:type="character" w:styleId="1208" w:customStyle="1">
    <w:name w:val="标题 3 Char"/>
    <w:uiPriority w:val="0"/>
    <w:qFormat/>
    <w:rPr>
      <w:rFonts w:ascii="宋体" w:hAnsi="宋体" w:eastAsia="宋体"/>
      <w:b/>
      <w:bCs/>
      <w:sz w:val="24"/>
      <w:szCs w:val="32"/>
      <w:lang w:val="en-US" w:eastAsia="zh-CN" w:bidi="ar-SA"/>
    </w:rPr>
  </w:style>
  <w:style w:type="character" w:styleId="1209" w:customStyle="1">
    <w:name w:val="小四 段落 宋体 Char1"/>
    <w:uiPriority w:val="0"/>
    <w:qFormat/>
    <w:rPr>
      <w:rFonts w:eastAsia="宋体"/>
      <w:sz w:val="24"/>
      <w:szCs w:val="24"/>
      <w:lang w:val="en-US" w:eastAsia="zh-CN" w:bidi="ar-SA"/>
    </w:rPr>
  </w:style>
  <w:style w:type="character" w:styleId="1210" w:customStyle="1">
    <w:name w:val="next1"/>
    <w:uiPriority w:val="0"/>
    <w:qFormat/>
    <w:rPr>
      <w:rFonts w:ascii="Times New Roman" w:hAnsi="Times New Roman" w:eastAsia="宋体" w:cs="Times New Roman"/>
      <w:color w:val="888888"/>
    </w:rPr>
  </w:style>
  <w:style w:type="character" w:styleId="1211" w:customStyle="1">
    <w:name w:val="style13"/>
    <w:uiPriority w:val="0"/>
    <w:qFormat/>
    <w:rPr>
      <w:sz w:val="18"/>
      <w:szCs w:val="18"/>
    </w:rPr>
  </w:style>
  <w:style w:type="character" w:styleId="1212" w:customStyle="1">
    <w:name w:val="next2"/>
    <w:uiPriority w:val="0"/>
    <w:qFormat/>
    <w:rPr>
      <w:rFonts w:ascii="Times New Roman" w:hAnsi="Times New Roman" w:eastAsia="宋体" w:cs="Times New Roman"/>
      <w:color w:val="888888"/>
    </w:rPr>
  </w:style>
  <w:style w:type="character" w:styleId="1213" w:customStyle="1">
    <w:name w:val="Char Char27"/>
    <w:uiPriority w:val="0"/>
    <w:qFormat/>
    <w:rPr>
      <w:b/>
      <w:bCs/>
      <w:sz w:val="44"/>
      <w:szCs w:val="44"/>
    </w:rPr>
  </w:style>
  <w:style w:type="character" w:styleId="1214" w:customStyle="1">
    <w:name w:val="Char Char8"/>
    <w:uiPriority w:val="0"/>
    <w:qFormat/>
    <w:rPr>
      <w:rFonts w:eastAsia="宋体"/>
      <w:sz w:val="21"/>
      <w:lang w:val="en-US" w:eastAsia="zh-CN" w:bidi="ar-SA"/>
    </w:rPr>
  </w:style>
  <w:style w:type="character" w:styleId="1215" w:customStyle="1">
    <w:name w:val="3zw"/>
    <w:uiPriority w:val="0"/>
    <w:qFormat/>
  </w:style>
  <w:style w:type="character" w:styleId="1216" w:customStyle="1">
    <w:name w:val="小四 段落 宋体 Char Char Char Char Char"/>
    <w:uiPriority w:val="0"/>
    <w:qFormat/>
    <w:rPr>
      <w:rFonts w:eastAsia="宋体"/>
      <w:sz w:val="24"/>
      <w:szCs w:val="24"/>
      <w:lang w:val="en-US" w:eastAsia="zh-CN" w:bidi="ar-SA"/>
    </w:rPr>
  </w:style>
  <w:style w:type="character" w:styleId="1217" w:customStyle="1">
    <w:name w:val="h Char Char"/>
    <w:uiPriority w:val="0"/>
    <w:qFormat/>
    <w:rPr>
      <w:rFonts w:eastAsia="宋体"/>
      <w:sz w:val="18"/>
      <w:szCs w:val="18"/>
      <w:lang w:val="en-US" w:eastAsia="zh-CN" w:bidi="ar-SA"/>
    </w:rPr>
  </w:style>
  <w:style w:type="character" w:styleId="1218" w:customStyle="1">
    <w:name w:val="content"/>
    <w:uiPriority w:val="0"/>
    <w:qFormat/>
  </w:style>
  <w:style w:type="character" w:styleId="1219" w:customStyle="1">
    <w:name w:val="redfilenumber"/>
    <w:uiPriority w:val="0"/>
    <w:qFormat/>
    <w:rPr>
      <w:rFonts w:ascii="Times New Roman" w:hAnsi="Times New Roman" w:eastAsia="宋体" w:cs="Times New Roman"/>
      <w:color w:val="ba2636"/>
      <w:sz w:val="18"/>
      <w:szCs w:val="18"/>
    </w:rPr>
  </w:style>
  <w:style w:type="character" w:styleId="1220" w:customStyle="1">
    <w:name w:val="Char Char28"/>
    <w:uiPriority w:val="0"/>
    <w:qFormat/>
    <w:rPr>
      <w:rFonts w:ascii="Arial" w:hAnsi="Arial" w:eastAsia="黑体" w:cs="Arial"/>
      <w:b/>
      <w:bCs/>
      <w:sz w:val="32"/>
      <w:szCs w:val="32"/>
    </w:rPr>
  </w:style>
  <w:style w:type="character" w:styleId="1221" w:customStyle="1">
    <w:name w:val="正文 + 宋体 Char"/>
    <w:uiPriority w:val="0"/>
    <w:qFormat/>
    <w:rPr>
      <w:rFonts w:eastAsia="宋体"/>
      <w:sz w:val="21"/>
      <w:szCs w:val="24"/>
      <w:lang w:val="en-US" w:eastAsia="zh-CN" w:bidi="ar-SA"/>
    </w:rPr>
  </w:style>
  <w:style w:type="character" w:styleId="1222" w:customStyle="1">
    <w:name w:val="Char Char211"/>
    <w:uiPriority w:val="0"/>
    <w:qFormat/>
    <w:rPr>
      <w:rFonts w:ascii="宋体" w:hAnsi="Courier New" w:eastAsia="宋体"/>
      <w:sz w:val="21"/>
      <w:szCs w:val="21"/>
      <w:lang w:val="en-US" w:eastAsia="zh-CN" w:bidi="ar-SA"/>
    </w:rPr>
  </w:style>
  <w:style w:type="character" w:styleId="1223" w:customStyle="1">
    <w:name w:val="subtitle1"/>
    <w:uiPriority w:val="0"/>
    <w:qFormat/>
    <w:rPr>
      <w:rFonts w:hint="default" w:ascii="Georgia" w:hAnsi="Georgia"/>
      <w:b/>
      <w:bCs/>
      <w:color w:val="666666"/>
      <w:sz w:val="18"/>
      <w:szCs w:val="18"/>
    </w:rPr>
  </w:style>
  <w:style w:type="character" w:styleId="1224" w:customStyle="1">
    <w:name w:val="特点 Char1"/>
    <w:uiPriority w:val="0"/>
    <w:qFormat/>
    <w:rPr>
      <w:rFonts w:eastAsia="宋体"/>
      <w:sz w:val="21"/>
      <w:lang w:val="en-US" w:eastAsia="zh-CN" w:bidi="ar-SA"/>
    </w:rPr>
  </w:style>
  <w:style w:type="character" w:styleId="1225" w:customStyle="1">
    <w:name w:val="样式 宋体 小四"/>
    <w:uiPriority w:val="0"/>
    <w:qFormat/>
    <w:rPr>
      <w:rFonts w:ascii="宋体" w:hAnsi="宋体"/>
      <w:sz w:val="24"/>
    </w:rPr>
  </w:style>
  <w:style w:type="character" w:styleId="1226" w:customStyle="1">
    <w:name w:val="Char Char22"/>
    <w:uiPriority w:val="0"/>
    <w:qFormat/>
    <w:rPr>
      <w:b/>
      <w:bCs/>
      <w:sz w:val="24"/>
      <w:szCs w:val="24"/>
    </w:rPr>
  </w:style>
  <w:style w:type="character" w:styleId="1227" w:customStyle="1">
    <w:name w:val="para_small"/>
    <w:uiPriority w:val="0"/>
    <w:qFormat/>
  </w:style>
  <w:style w:type="character" w:styleId="1228" w:customStyle="1">
    <w:name w:val="纯文本 Char Char Char1"/>
    <w:uiPriority w:val="0"/>
    <w:qFormat/>
    <w:rPr>
      <w:rFonts w:ascii="宋体" w:hAnsi="Courier New" w:eastAsia="宋体"/>
      <w:sz w:val="21"/>
      <w:szCs w:val="21"/>
      <w:lang w:val="en-US" w:eastAsia="zh-CN" w:bidi="ar-SA"/>
    </w:rPr>
  </w:style>
  <w:style w:type="character" w:styleId="1229" w:customStyle="1">
    <w:name w:val="style131"/>
    <w:uiPriority w:val="0"/>
    <w:qFormat/>
    <w:rPr>
      <w:rFonts w:cs="Times New Roman"/>
      <w:sz w:val="18"/>
      <w:szCs w:val="18"/>
    </w:rPr>
  </w:style>
  <w:style w:type="character" w:styleId="1230" w:customStyle="1">
    <w:name w:val="displayarti"/>
    <w:uiPriority w:val="0"/>
    <w:qFormat/>
    <w:rPr>
      <w:rFonts w:ascii="Times New Roman" w:hAnsi="Times New Roman" w:eastAsia="宋体" w:cs="Times New Roman"/>
      <w:color w:val="ffffff"/>
      <w:shd w:val="clear" w:color="auto" w:fill="a00000"/>
    </w:rPr>
  </w:style>
  <w:style w:type="character" w:styleId="1231" w:customStyle="1">
    <w:name w:val="Char Char21"/>
    <w:uiPriority w:val="0"/>
    <w:qFormat/>
    <w:rPr>
      <w:rFonts w:ascii="Arial" w:hAnsi="Arial" w:eastAsia="黑体"/>
      <w:sz w:val="24"/>
      <w:szCs w:val="24"/>
    </w:rPr>
  </w:style>
  <w:style w:type="character" w:styleId="1232" w:customStyle="1">
    <w:name w:val="纯文本 Char1"/>
    <w:uiPriority w:val="0"/>
    <w:qFormat/>
    <w:rPr>
      <w:rFonts w:ascii="宋体" w:hAnsi="Courier New" w:eastAsia="宋体" w:cs="Courier New"/>
      <w:sz w:val="21"/>
      <w:szCs w:val="21"/>
      <w:lang w:val="en-US" w:eastAsia="zh-CN" w:bidi="ar-SA"/>
    </w:rPr>
  </w:style>
  <w:style w:type="character" w:styleId="1233" w:customStyle="1">
    <w:name w:val="华宇段落1 Char Char Char"/>
    <w:uiPriority w:val="0"/>
    <w:qFormat/>
    <w:rPr>
      <w:rFonts w:eastAsia="宋体"/>
      <w:bCs/>
      <w:sz w:val="24"/>
      <w:szCs w:val="24"/>
      <w:lang w:val="en-US" w:eastAsia="zh-CN" w:bidi="ar-SA"/>
    </w:rPr>
  </w:style>
  <w:style w:type="character" w:styleId="1234" w:customStyle="1">
    <w:name w:val="_Style 367"/>
    <w:uiPriority w:val="0"/>
    <w:qFormat/>
    <w:rPr>
      <w:smallCaps/>
      <w:spacing w:val="5"/>
      <w:u w:val="single"/>
    </w:rPr>
  </w:style>
  <w:style w:type="character" w:styleId="1235" w:customStyle="1">
    <w:name w:val="HTML 预设格式 字符1"/>
    <w:uiPriority w:val="0"/>
    <w:qFormat/>
    <w:rPr>
      <w:rFonts w:ascii="Courier New" w:hAnsi="Courier New" w:eastAsia="宋体" w:cs="Courier New"/>
      <w:b/>
      <w:position w:val="-10"/>
    </w:rPr>
  </w:style>
  <w:style w:type="character" w:styleId="1236" w:customStyle="1">
    <w:name w:val="next"/>
    <w:uiPriority w:val="0"/>
    <w:qFormat/>
    <w:rPr>
      <w:rFonts w:ascii="微软雅黑" w:hAnsi="微软雅黑" w:eastAsia="微软雅黑" w:cs="微软雅黑"/>
      <w:sz w:val="21"/>
      <w:szCs w:val="21"/>
    </w:rPr>
  </w:style>
  <w:style w:type="character" w:styleId="1237" w:customStyle="1">
    <w:name w:val="prev"/>
    <w:uiPriority w:val="0"/>
    <w:qFormat/>
    <w:rPr>
      <w:rFonts w:hint="eastAsia" w:ascii="微软雅黑" w:hAnsi="微软雅黑" w:eastAsia="微软雅黑" w:cs="微软雅黑"/>
      <w:sz w:val="21"/>
      <w:szCs w:val="21"/>
    </w:rPr>
  </w:style>
  <w:style w:type="character" w:styleId="1238" w:customStyle="1">
    <w:name w:val="title_emph1"/>
    <w:uiPriority w:val="0"/>
    <w:qFormat/>
    <w:rPr>
      <w:rFonts w:ascii="Arial" w:cs="Arial"/>
      <w:b/>
      <w:bCs/>
      <w:sz w:val="18"/>
      <w:szCs w:val="18"/>
    </w:rPr>
  </w:style>
  <w:style w:type="character" w:styleId="1239" w:customStyle="1">
    <w:name w:val="Char Char20"/>
    <w:uiPriority w:val="0"/>
    <w:qFormat/>
    <w:rPr>
      <w:rFonts w:ascii="Arial" w:hAnsi="Arial" w:eastAsia="黑体"/>
      <w:sz w:val="21"/>
      <w:szCs w:val="21"/>
    </w:rPr>
  </w:style>
  <w:style w:type="character" w:styleId="1240" w:customStyle="1">
    <w:name w:val="_Style 379"/>
    <w:uiPriority w:val="0"/>
    <w:qFormat/>
    <w:rPr>
      <w:i/>
      <w:iCs/>
    </w:rPr>
  </w:style>
  <w:style w:type="character" w:styleId="1241" w:customStyle="1">
    <w:name w:val="normalfont1"/>
    <w:uiPriority w:val="0"/>
    <w:qFormat/>
    <w:rPr>
      <w:rFonts w:hint="default" w:ascii="ˎ̥" w:hAnsi="ˎ̥"/>
      <w:sz w:val="18"/>
      <w:szCs w:val="18"/>
      <w:u w:val="none"/>
    </w:rPr>
  </w:style>
  <w:style w:type="character" w:styleId="1242" w:customStyle="1">
    <w:name w:val="已访问的超链接1"/>
    <w:uiPriority w:val="0"/>
    <w:qFormat/>
    <w:rPr>
      <w:color w:val="auto"/>
      <w:u w:val="none"/>
    </w:rPr>
  </w:style>
  <w:style w:type="character" w:styleId="1243" w:customStyle="1">
    <w:name w:val="A2"/>
    <w:uiPriority w:val="0"/>
    <w:qFormat/>
    <w:rPr>
      <w:rFonts w:cs="Helvetica"/>
      <w:color w:val="000000"/>
      <w:sz w:val="18"/>
      <w:szCs w:val="18"/>
    </w:rPr>
  </w:style>
  <w:style w:type="character" w:styleId="1244" w:customStyle="1">
    <w:name w:val="Char Char29"/>
    <w:uiPriority w:val="0"/>
    <w:qFormat/>
    <w:rPr>
      <w:rFonts w:ascii="Times New Roman" w:hAnsi="Times New Roman" w:eastAsia="宋体" w:cs="Times New Roman"/>
      <w:b/>
      <w:bCs/>
      <w:sz w:val="44"/>
      <w:szCs w:val="44"/>
    </w:rPr>
  </w:style>
  <w:style w:type="character" w:styleId="1245" w:customStyle="1">
    <w:name w:val="content_lineheight1"/>
    <w:uiPriority w:val="0"/>
    <w:qFormat/>
  </w:style>
  <w:style w:type="character" w:styleId="1246" w:customStyle="1">
    <w:name w:val="标准小四 Char"/>
    <w:uiPriority w:val="0"/>
    <w:qFormat/>
    <w:rPr>
      <w:rFonts w:ascii="Arial" w:hAnsi="Arial" w:eastAsia="宋体"/>
      <w:sz w:val="24"/>
      <w:szCs w:val="21"/>
      <w:lang w:val="en-US" w:eastAsia="zh-CN" w:bidi="ar-SA"/>
    </w:rPr>
  </w:style>
  <w:style w:type="character" w:styleId="1247" w:customStyle="1">
    <w:name w:val="标准小四 Char Char"/>
    <w:uiPriority w:val="0"/>
    <w:qFormat/>
    <w:rPr>
      <w:rFonts w:ascii="Arial" w:hAnsi="Arial" w:eastAsia="宋体"/>
      <w:sz w:val="24"/>
      <w:szCs w:val="21"/>
      <w:lang w:val="en-US" w:eastAsia="zh-CN" w:bidi="ar-SA"/>
    </w:rPr>
  </w:style>
  <w:style w:type="character" w:styleId="1248" w:customStyle="1">
    <w:name w:val="ih151"/>
    <w:uiPriority w:val="0"/>
    <w:qFormat/>
    <w:rPr>
      <w:color w:val="666666"/>
      <w:sz w:val="18"/>
      <w:szCs w:val="18"/>
      <w:u w:val="none"/>
    </w:rPr>
  </w:style>
  <w:style w:type="character" w:styleId="1249" w:customStyle="1">
    <w:name w:val="标准文本 Char"/>
    <w:uiPriority w:val="0"/>
    <w:qFormat/>
    <w:rPr>
      <w:rFonts w:eastAsia="宋体" w:cs="宋体"/>
      <w:sz w:val="24"/>
      <w:szCs w:val="24"/>
      <w:lang w:val="en-US" w:eastAsia="zh-CN" w:bidi="ar-SA"/>
    </w:rPr>
  </w:style>
  <w:style w:type="character" w:styleId="1250" w:customStyle="1">
    <w:name w:val="gjfg"/>
    <w:uiPriority w:val="0"/>
    <w:qFormat/>
  </w:style>
  <w:style w:type="character" w:styleId="1251" w:customStyle="1">
    <w:name w:val="小四 段落 宋体 Char Char Char Char1"/>
    <w:uiPriority w:val="0"/>
    <w:qFormat/>
    <w:rPr>
      <w:rFonts w:eastAsia="宋体"/>
      <w:sz w:val="24"/>
      <w:szCs w:val="24"/>
      <w:lang w:val="en-US" w:eastAsia="zh-CN" w:bidi="ar-SA"/>
    </w:rPr>
  </w:style>
  <w:style w:type="character" w:styleId="1252" w:customStyle="1">
    <w:name w:val="引用 字符1"/>
    <w:uiPriority w:val="99"/>
    <w:qFormat/>
    <w:rPr>
      <w:rFonts w:ascii="宋体" w:hAnsi="Times New Roman" w:eastAsia="宋体" w:cs="Times New Roman"/>
      <w:b/>
      <w:i/>
      <w:iCs/>
      <w:color w:val="404040"/>
      <w:position w:val="-10"/>
      <w:sz w:val="24"/>
    </w:rPr>
  </w:style>
  <w:style w:type="character" w:styleId="1253" w:customStyle="1">
    <w:name w:val="prev2"/>
    <w:uiPriority w:val="0"/>
    <w:qFormat/>
    <w:rPr>
      <w:rFonts w:ascii="Times New Roman" w:hAnsi="Times New Roman" w:eastAsia="宋体" w:cs="Times New Roman"/>
      <w:color w:val="888888"/>
    </w:rPr>
  </w:style>
  <w:style w:type="character" w:styleId="1254" w:customStyle="1">
    <w:name w:val="t1"/>
    <w:uiPriority w:val="0"/>
    <w:qFormat/>
  </w:style>
  <w:style w:type="character" w:styleId="1255" w:customStyle="1">
    <w:name w:val="cfdate"/>
    <w:uiPriority w:val="0"/>
    <w:qFormat/>
    <w:rPr>
      <w:rFonts w:ascii="Times New Roman" w:hAnsi="Times New Roman" w:eastAsia="宋体" w:cs="Times New Roman"/>
      <w:color w:val="333333"/>
      <w:sz w:val="18"/>
      <w:szCs w:val="18"/>
    </w:rPr>
  </w:style>
  <w:style w:type="character" w:styleId="1256" w:customStyle="1">
    <w:name w:val="Char Char24"/>
    <w:uiPriority w:val="0"/>
    <w:qFormat/>
    <w:rPr>
      <w:b/>
      <w:bCs/>
      <w:sz w:val="28"/>
      <w:szCs w:val="28"/>
    </w:rPr>
  </w:style>
  <w:style w:type="character" w:styleId="1257" w:customStyle="1">
    <w:name w:val="point_normal1"/>
    <w:uiPriority w:val="0"/>
    <w:qFormat/>
    <w:rPr>
      <w:rFonts w:hint="default" w:ascii="Arial" w:hAnsi="Arial" w:cs="Arial"/>
      <w:sz w:val="18"/>
      <w:szCs w:val="18"/>
    </w:rPr>
  </w:style>
  <w:style w:type="character" w:styleId="1258" w:customStyle="1">
    <w:name w:val="小四 段落 宋体 Char Char Char Char Char Char"/>
    <w:uiPriority w:val="0"/>
    <w:qFormat/>
    <w:rPr>
      <w:rFonts w:eastAsia="宋体"/>
      <w:sz w:val="24"/>
      <w:szCs w:val="24"/>
      <w:lang w:val="en-US" w:eastAsia="zh-CN" w:bidi="ar-SA"/>
    </w:rPr>
  </w:style>
  <w:style w:type="character" w:styleId="1259" w:customStyle="1">
    <w:name w:val="Char Char17"/>
    <w:uiPriority w:val="0"/>
    <w:qFormat/>
    <w:rPr>
      <w:rFonts w:ascii="宋体" w:hAnsi="Courier New"/>
      <w:sz w:val="21"/>
      <w:szCs w:val="21"/>
    </w:rPr>
  </w:style>
  <w:style w:type="character" w:styleId="1260" w:customStyle="1">
    <w:name w:val="明显引用 字符1"/>
    <w:uiPriority w:val="99"/>
    <w:qFormat/>
    <w:rPr>
      <w:rFonts w:ascii="宋体" w:hAnsi="Times New Roman" w:eastAsia="宋体" w:cs="Times New Roman"/>
      <w:b/>
      <w:i/>
      <w:iCs/>
      <w:color w:val="4472c4"/>
      <w:position w:val="-10"/>
      <w:sz w:val="24"/>
    </w:rPr>
  </w:style>
  <w:style w:type="character" w:styleId="1261" w:customStyle="1">
    <w:name w:val="标题 Char1"/>
    <w:uiPriority w:val="0"/>
    <w:qFormat/>
    <w:rPr>
      <w:rFonts w:ascii="Cambria" w:eastAsia="宋体" w:cs="Times New Roman"/>
      <w:b/>
      <w:bCs/>
      <w:sz w:val="32"/>
      <w:szCs w:val="32"/>
    </w:rPr>
  </w:style>
  <w:style w:type="character" w:styleId="1262" w:customStyle="1">
    <w:name w:val="prev3"/>
    <w:uiPriority w:val="0"/>
    <w:qFormat/>
    <w:rPr>
      <w:rFonts w:ascii="微软雅黑" w:hAnsi="微软雅黑" w:eastAsia="微软雅黑" w:cs="微软雅黑"/>
      <w:sz w:val="21"/>
      <w:szCs w:val="21"/>
    </w:rPr>
  </w:style>
  <w:style w:type="character" w:styleId="1263" w:customStyle="1">
    <w:name w:val="param-value"/>
    <w:uiPriority w:val="0"/>
    <w:qFormat/>
  </w:style>
  <w:style w:type="character" w:styleId="1264" w:customStyle="1">
    <w:name w:val="正文文本缩进 2 字符1"/>
    <w:uiPriority w:val="0"/>
    <w:qFormat/>
    <w:rPr>
      <w:rFonts w:ascii="宋体" w:hAnsi="Times New Roman" w:eastAsia="宋体" w:cs="Times New Roman"/>
      <w:b/>
      <w:position w:val="-10"/>
      <w:sz w:val="24"/>
    </w:rPr>
  </w:style>
  <w:style w:type="character" w:styleId="1265" w:customStyle="1">
    <w:name w:val="apple-converted-space"/>
    <w:uiPriority w:val="0"/>
    <w:qFormat/>
  </w:style>
  <w:style w:type="character" w:styleId="126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67" w:customStyle="1">
    <w:name w:val="华宇段落1 Char Char"/>
    <w:uiPriority w:val="0"/>
    <w:qFormat/>
    <w:rPr>
      <w:rFonts w:eastAsia="宋体"/>
      <w:bCs/>
      <w:sz w:val="24"/>
      <w:szCs w:val="24"/>
      <w:lang w:val="en-US" w:eastAsia="zh-CN" w:bidi="ar-SA"/>
    </w:rPr>
  </w:style>
  <w:style w:type="character" w:styleId="1268" w:customStyle="1">
    <w:name w:val="Char Char25"/>
    <w:uiPriority w:val="0"/>
    <w:qFormat/>
    <w:rPr>
      <w:rFonts w:ascii="Arial" w:hAnsi="Arial" w:eastAsia="黑体"/>
      <w:b/>
      <w:sz w:val="28"/>
    </w:rPr>
  </w:style>
  <w:style w:type="character" w:styleId="1269" w:customStyle="1">
    <w:name w:val="标题 3 Char Char"/>
    <w:uiPriority w:val="0"/>
    <w:qFormat/>
    <w:rPr>
      <w:rFonts w:eastAsia="仿宋_GB2312"/>
      <w:b/>
      <w:bCs/>
      <w:sz w:val="28"/>
      <w:szCs w:val="32"/>
      <w:lang w:val="en-US" w:eastAsia="zh-CN" w:bidi="ar-SA"/>
    </w:rPr>
  </w:style>
  <w:style w:type="character" w:styleId="1270" w:customStyle="1">
    <w:name w:val="样式 首行缩进:  2 字符 Char"/>
    <w:uiPriority w:val="0"/>
    <w:qFormat/>
    <w:rPr>
      <w:rFonts w:eastAsia="宋体" w:cs="宋体"/>
      <w:sz w:val="24"/>
      <w:lang w:val="en-US" w:eastAsia="zh-CN" w:bidi="ar-SA"/>
    </w:rPr>
  </w:style>
  <w:style w:type="table" w:styleId="1271" w:customStyle="1">
    <w:name w:val="Table Normal"/>
    <w:uiPriority w:val="0"/>
    <w:qFormat/>
    <w:tblPr>
      <w:tblCellMar>
        <w:left w:w="0" w:type="dxa"/>
        <w:top w:w="0" w:type="dxa"/>
        <w:right w:w="0" w:type="dxa"/>
        <w:bottom w:w="0" w:type="dxa"/>
      </w:tblCellMar>
    </w:tblPr>
  </w:style>
  <w:style w:type="table" w:styleId="1272" w:customStyle="1">
    <w:name w:val="网格型1"/>
    <w:basedOn w:val="85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73">
    <w:name w:val="Placeholder Text"/>
    <w:uiPriority w:val="99"/>
    <w:semiHidden/>
    <w:qFormat/>
    <w:rPr>
      <w:color w:val="808080"/>
    </w:rPr>
  </w:style>
  <w:style w:type="paragraph" w:styleId="1274" w:customStyle="1">
    <w:name w:val="正文文本1"/>
    <w:basedOn w:val="844"/>
    <w:uiPriority w:val="0"/>
    <w:qFormat/>
    <w:pPr>
      <w:ind w:firstLine="400"/>
      <w:spacing w:line="480" w:lineRule="auto"/>
    </w:pPr>
    <w:rPr>
      <w:rFonts w:hAnsi="宋体" w:cs="宋体"/>
      <w:sz w:val="20"/>
      <w:lang w:val="zh-CN" w:bidi="zh-CN"/>
    </w:rPr>
  </w:style>
  <w:style w:type="character" w:styleId="1275" w:customStyle="1">
    <w:name w:val="font01"/>
    <w:basedOn w:val="854"/>
    <w:uiPriority w:val="0"/>
    <w:qFormat/>
    <w:rPr>
      <w:rFonts w:hint="eastAsia" w:ascii="宋体" w:hAnsi="宋体" w:eastAsia="宋体" w:cs="宋体"/>
      <w:color w:val="000000"/>
      <w:sz w:val="22"/>
      <w:szCs w:val="22"/>
      <w:u w:val="none"/>
    </w:rPr>
  </w:style>
  <w:style w:type="character" w:styleId="1276" w:customStyle="1">
    <w:name w:val="font21"/>
    <w:basedOn w:val="854"/>
    <w:uiPriority w:val="0"/>
    <w:qFormat/>
    <w:rPr>
      <w:rFonts w:hint="default" w:ascii="Times New Roman" w:hAnsi="Times New Roman" w:cs="Times New Roman"/>
      <w:color w:val="000000"/>
      <w:sz w:val="22"/>
      <w:szCs w:val="22"/>
      <w:u w:val="none"/>
    </w:rPr>
  </w:style>
  <w:style w:type="character" w:styleId="1277" w:customStyle="1">
    <w:name w:val="页眉 Char"/>
    <w:basedOn w:val="854"/>
    <w:link w:val="883"/>
    <w:uiPriority w:val="0"/>
    <w:qFormat/>
    <w:rPr>
      <w:b/>
      <w:position w:val="-10"/>
      <w:sz w:val="18"/>
      <w:szCs w:val="18"/>
    </w:rPr>
  </w:style>
  <w:style w:type="character" w:styleId="1278" w:customStyle="1">
    <w:name w:val="日期 Char"/>
    <w:basedOn w:val="854"/>
    <w:link w:val="878"/>
    <w:uiPriority w:val="0"/>
    <w:qFormat/>
    <w:rPr>
      <w:b/>
      <w:position w:val="-10"/>
      <w:sz w:val="24"/>
      <w:szCs w:val="24"/>
    </w:rPr>
  </w:style>
  <w:style w:type="character" w:styleId="1279" w:customStyle="1">
    <w:name w:val="批注框文本 Char"/>
    <w:basedOn w:val="854"/>
    <w:link w:val="881"/>
    <w:uiPriority w:val="0"/>
    <w:qFormat/>
    <w:rPr>
      <w:b/>
      <w:position w:val="-10"/>
      <w:sz w:val="18"/>
      <w:szCs w:val="18"/>
    </w:rPr>
  </w:style>
  <w:style w:type="character" w:styleId="1280" w:customStyle="1">
    <w:name w:val="批注文字 Char1"/>
    <w:basedOn w:val="854"/>
    <w:uiPriority w:val="0"/>
    <w:qFormat/>
    <w:rPr>
      <w:rFonts w:ascii="Times New Roman" w:hAnsi="Times New Roman" w:eastAsia="宋体" w:cs="Times New Roman"/>
      <w:szCs w:val="24"/>
    </w:rPr>
  </w:style>
  <w:style w:type="character" w:styleId="1281" w:customStyle="1">
    <w:name w:val="p12"/>
    <w:uiPriority w:val="0"/>
    <w:qFormat/>
  </w:style>
  <w:style w:type="character" w:styleId="1282" w:customStyle="1">
    <w:name w:val="列出段落 Char"/>
    <w:link w:val="1171"/>
    <w:uiPriority w:val="0"/>
    <w:qFormat/>
    <w:rPr>
      <w:rFonts w:ascii="Arial" w:hAnsi="Arial" w:eastAsia="黑体" w:cs="宋体"/>
      <w:sz w:val="24"/>
      <w:szCs w:val="24"/>
      <w:lang w:val="zh-CN" w:eastAsia="en-US"/>
    </w:rPr>
  </w:style>
  <w:style w:type="paragraph" w:styleId="1283"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84" w:customStyle="1">
    <w:name w:val="正文首行缩进 2 Char"/>
    <w:basedOn w:val="934"/>
    <w:link w:val="905"/>
    <w:uiPriority w:val="0"/>
    <w:semiHidden/>
    <w:qFormat/>
    <w:rPr>
      <w:rFonts w:ascii="宋体"/>
      <w:position w:val="-10"/>
      <w:sz w:val="24"/>
    </w:rPr>
  </w:style>
  <w:style w:type="paragraph" w:styleId="1285"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86" w:customStyle="1">
    <w:name w:val="修订3"/>
    <w:hidden/>
    <w:uiPriority w:val="99"/>
    <w:unhideWhenUsed/>
    <w:qFormat/>
    <w:rPr>
      <w:rFonts w:ascii="宋体" w:hAnsi="Times New Roman" w:eastAsia="宋体" w:cs="Times New Roman"/>
      <w:b/>
      <w:position w:val="-10"/>
      <w:sz w:val="24"/>
      <w:lang w:val="en-US" w:eastAsia="zh-CN" w:bidi="ar-SA"/>
    </w:rPr>
  </w:style>
  <w:style w:type="table" w:styleId="1287" w:customStyle="1">
    <w:name w:val="网格型2"/>
    <w:basedOn w:val="85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88" w:customStyle="1">
    <w:name w:val="网格型3"/>
    <w:basedOn w:val="85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89" w:customStyle="1">
    <w:name w:val="NormalCharacter"/>
    <w:uiPriority w:val="0"/>
    <w:qFormat/>
    <w:rPr>
      <w:rFonts w:ascii="Times New Roman" w:hAnsi="Times New Roman" w:eastAsia="宋体" w:cs="Times New Roman"/>
      <w:sz w:val="21"/>
      <w:szCs w:val="24"/>
      <w:lang w:val="en-US" w:eastAsia="zh-CN" w:bidi="ar-SA"/>
    </w:rPr>
  </w:style>
  <w:style w:type="numbering" w:styleId="153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33"/>
    <customShpInfo spid="_x0000_s1032"/>
    <customShpInfo spid="_x0000_s1027"/>
    <customShpInfo spid="_x0000_s1028"/>
  </customShpExts>
</s:customData>
</file>

<file path=customXml/itemProps1.xml><?xml version="1.0" encoding="utf-8"?>
<ds:datastoreItem xmlns:ds="http://schemas.openxmlformats.org/officeDocument/2006/customXml" ds:itemID="{BD71F921-4F73-4DB3-8AA9-49A683C7BA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141</cp:revision>
  <dcterms:created xsi:type="dcterms:W3CDTF">2023-08-04T02:55:00Z</dcterms:created>
  <dcterms:modified xsi:type="dcterms:W3CDTF">2026-06-04T07:50:56Z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